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EE987">
      <w:pPr>
        <w:jc w:val="right"/>
        <w:rPr>
          <w:rFonts w:hint="eastAsia" w:ascii="宋体" w:hAnsi="宋体" w:eastAsia="宋体" w:cs="宋体"/>
          <w:color w:val="000000" w:themeColor="text1"/>
          <w:sz w:val="36"/>
          <w:szCs w:val="36"/>
          <w:highlight w:val="none"/>
          <w14:textFill>
            <w14:solidFill>
              <w14:schemeClr w14:val="tx1"/>
            </w14:solidFill>
          </w14:textFill>
        </w:rPr>
      </w:pPr>
      <w:bookmarkStart w:id="0" w:name="_Toc251569647"/>
      <w:bookmarkStart w:id="1" w:name="_Toc197843635"/>
      <w:bookmarkStart w:id="2" w:name="_Toc288578279"/>
    </w:p>
    <w:p w14:paraId="351921C0">
      <w:pPr>
        <w:pStyle w:val="2"/>
        <w:jc w:val="right"/>
        <w:rPr>
          <w:rFonts w:hint="eastAsia" w:ascii="宋体" w:hAnsi="宋体" w:eastAsia="宋体" w:cs="宋体"/>
          <w:color w:val="000000" w:themeColor="text1"/>
          <w:highlight w:val="none"/>
          <w14:textFill>
            <w14:solidFill>
              <w14:schemeClr w14:val="tx1"/>
            </w14:solidFill>
          </w14:textFill>
        </w:rPr>
      </w:pPr>
    </w:p>
    <w:p w14:paraId="42EC1681">
      <w:pPr>
        <w:jc w:val="center"/>
        <w:rPr>
          <w:rFonts w:hint="eastAsia" w:ascii="宋体" w:hAnsi="宋体" w:eastAsia="宋体" w:cs="宋体"/>
          <w:color w:val="000000" w:themeColor="text1"/>
          <w:sz w:val="52"/>
          <w:szCs w:val="52"/>
          <w:highlight w:val="none"/>
          <w:lang w:eastAsia="zh-CN"/>
          <w14:textFill>
            <w14:solidFill>
              <w14:schemeClr w14:val="tx1"/>
            </w14:solidFill>
          </w14:textFill>
        </w:rPr>
      </w:pPr>
      <w:bookmarkStart w:id="278" w:name="_GoBack"/>
      <w:r>
        <w:rPr>
          <w:rFonts w:hint="eastAsia" w:ascii="宋体" w:hAnsi="宋体" w:cs="宋体"/>
          <w:color w:val="000000" w:themeColor="text1"/>
          <w:sz w:val="52"/>
          <w:szCs w:val="52"/>
          <w:highlight w:val="none"/>
          <w:lang w:eastAsia="zh-CN"/>
          <w14:textFill>
            <w14:solidFill>
              <w14:schemeClr w14:val="tx1"/>
            </w14:solidFill>
          </w14:textFill>
        </w:rPr>
        <w:t>黄埔区科学城暹岗村搬迁（新村建设-二期）项目</w:t>
      </w:r>
      <w:bookmarkEnd w:id="278"/>
      <w:r>
        <w:rPr>
          <w:rFonts w:hint="eastAsia" w:ascii="宋体" w:hAnsi="宋体" w:cs="宋体"/>
          <w:color w:val="000000" w:themeColor="text1"/>
          <w:sz w:val="52"/>
          <w:szCs w:val="52"/>
          <w:highlight w:val="none"/>
          <w:lang w:eastAsia="zh-CN"/>
          <w14:textFill>
            <w14:solidFill>
              <w14:schemeClr w14:val="tx1"/>
            </w14:solidFill>
          </w14:textFill>
        </w:rPr>
        <w:t>（修编）第三方检测</w:t>
      </w:r>
    </w:p>
    <w:p w14:paraId="614B7B15">
      <w:pPr>
        <w:spacing w:line="400" w:lineRule="exact"/>
        <w:jc w:val="center"/>
        <w:rPr>
          <w:rFonts w:hint="eastAsia" w:ascii="宋体" w:hAnsi="宋体" w:eastAsia="宋体" w:cs="宋体"/>
          <w:color w:val="000000" w:themeColor="text1"/>
          <w:sz w:val="32"/>
          <w:szCs w:val="32"/>
          <w:highlight w:val="none"/>
          <w14:textFill>
            <w14:solidFill>
              <w14:schemeClr w14:val="tx1"/>
            </w14:solidFill>
          </w14:textFill>
        </w:rPr>
      </w:pPr>
    </w:p>
    <w:p w14:paraId="4D5656AC">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673B3CF3">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31C4B7E">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1D1293C6">
      <w:pPr>
        <w:spacing w:line="500" w:lineRule="atLeast"/>
        <w:jc w:val="center"/>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招 标 文 件</w:t>
      </w:r>
    </w:p>
    <w:p w14:paraId="71DB396B">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17DC5384">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7B602CE">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7D8466A7">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340032A6">
      <w:pPr>
        <w:rPr>
          <w:rFonts w:hint="eastAsia" w:ascii="宋体" w:hAnsi="宋体" w:eastAsia="宋体" w:cs="宋体"/>
          <w:color w:val="000000" w:themeColor="text1"/>
          <w:sz w:val="32"/>
          <w:szCs w:val="32"/>
          <w:highlight w:val="none"/>
          <w:u w:val="single"/>
          <w14:textFill>
            <w14:solidFill>
              <w14:schemeClr w14:val="tx1"/>
            </w14:solidFill>
          </w14:textFill>
        </w:rPr>
      </w:pPr>
    </w:p>
    <w:p w14:paraId="3F93A92A">
      <w:pPr>
        <w:rPr>
          <w:rFonts w:hint="eastAsia" w:ascii="宋体" w:hAnsi="宋体" w:eastAsia="宋体" w:cs="宋体"/>
          <w:color w:val="000000" w:themeColor="text1"/>
          <w:sz w:val="32"/>
          <w:szCs w:val="32"/>
          <w:highlight w:val="none"/>
          <w:u w:val="single"/>
          <w14:textFill>
            <w14:solidFill>
              <w14:schemeClr w14:val="tx1"/>
            </w14:solidFill>
          </w14:textFill>
        </w:rPr>
      </w:pPr>
    </w:p>
    <w:p w14:paraId="6A0625C9">
      <w:pPr>
        <w:jc w:val="center"/>
        <w:rPr>
          <w:rFonts w:hint="eastAsia" w:ascii="宋体" w:hAnsi="宋体" w:eastAsia="宋体" w:cs="宋体"/>
          <w:color w:val="000000" w:themeColor="text1"/>
          <w:sz w:val="32"/>
          <w:szCs w:val="32"/>
          <w:highlight w:val="none"/>
          <w:u w:val="single"/>
          <w14:textFill>
            <w14:solidFill>
              <w14:schemeClr w14:val="tx1"/>
            </w14:solidFill>
          </w14:textFill>
        </w:rPr>
      </w:pPr>
    </w:p>
    <w:p w14:paraId="519077C7">
      <w:pPr>
        <w:tabs>
          <w:tab w:val="left" w:pos="1050"/>
        </w:tabs>
        <w:snapToGrid w:val="0"/>
        <w:spacing w:line="360" w:lineRule="auto"/>
        <w:jc w:val="center"/>
        <w:rPr>
          <w:rFonts w:hint="eastAsia" w:ascii="宋体" w:hAnsi="宋体" w:eastAsia="宋体" w:cs="宋体"/>
          <w:b/>
          <w:color w:val="000000" w:themeColor="text1"/>
          <w:sz w:val="28"/>
          <w:szCs w:val="24"/>
          <w:highlight w:val="none"/>
          <w:u w:val="single"/>
          <w14:textFill>
            <w14:solidFill>
              <w14:schemeClr w14:val="tx1"/>
            </w14:solidFill>
          </w14:textFill>
        </w:rPr>
      </w:pPr>
      <w:r>
        <w:rPr>
          <w:rFonts w:hint="eastAsia" w:ascii="宋体" w:hAnsi="宋体" w:eastAsia="宋体" w:cs="宋体"/>
          <w:b/>
          <w:color w:val="000000" w:themeColor="text1"/>
          <w:sz w:val="28"/>
          <w:szCs w:val="24"/>
          <w:highlight w:val="none"/>
          <w14:textFill>
            <w14:solidFill>
              <w14:schemeClr w14:val="tx1"/>
            </w14:solidFill>
          </w14:textFill>
        </w:rPr>
        <w:t>招标人：</w:t>
      </w:r>
      <w:r>
        <w:rPr>
          <w:rFonts w:hint="eastAsia" w:ascii="宋体" w:hAnsi="宋体" w:eastAsia="宋体" w:cs="宋体"/>
          <w:b/>
          <w:color w:val="000000" w:themeColor="text1"/>
          <w:sz w:val="28"/>
          <w:szCs w:val="24"/>
          <w:highlight w:val="none"/>
          <w:u w:val="single"/>
          <w14:textFill>
            <w14:solidFill>
              <w14:schemeClr w14:val="tx1"/>
            </w14:solidFill>
          </w14:textFill>
        </w:rPr>
        <w:t>广州开发区财政投资建设项目管理中心</w:t>
      </w:r>
      <w:r>
        <w:rPr>
          <w:rFonts w:hint="eastAsia" w:ascii="宋体" w:hAnsi="宋体" w:eastAsia="宋体" w:cs="宋体"/>
          <w:b/>
          <w:color w:val="000000" w:themeColor="text1"/>
          <w:sz w:val="28"/>
          <w:szCs w:val="24"/>
          <w:highlight w:val="none"/>
          <w14:textFill>
            <w14:solidFill>
              <w14:schemeClr w14:val="tx1"/>
            </w14:solidFill>
          </w14:textFill>
        </w:rPr>
        <w:t>（盖单位章）</w:t>
      </w:r>
    </w:p>
    <w:p w14:paraId="4298D1FF">
      <w:pPr>
        <w:tabs>
          <w:tab w:val="left" w:pos="1050"/>
        </w:tabs>
        <w:snapToGrid w:val="0"/>
        <w:spacing w:line="360" w:lineRule="auto"/>
        <w:ind w:firstLine="1063" w:firstLineChars="378"/>
        <w:jc w:val="left"/>
        <w:rPr>
          <w:rFonts w:hint="eastAsia" w:ascii="宋体" w:hAnsi="宋体" w:eastAsia="宋体" w:cs="宋体"/>
          <w:b/>
          <w:color w:val="000000" w:themeColor="text1"/>
          <w:sz w:val="28"/>
          <w:szCs w:val="24"/>
          <w:highlight w:val="none"/>
          <w14:textFill>
            <w14:solidFill>
              <w14:schemeClr w14:val="tx1"/>
            </w14:solidFill>
          </w14:textFill>
        </w:rPr>
      </w:pPr>
      <w:r>
        <w:rPr>
          <w:rFonts w:hint="eastAsia" w:ascii="宋体" w:hAnsi="宋体" w:eastAsia="宋体" w:cs="宋体"/>
          <w:b/>
          <w:color w:val="000000" w:themeColor="text1"/>
          <w:sz w:val="28"/>
          <w:szCs w:val="24"/>
          <w:highlight w:val="none"/>
          <w14:textFill>
            <w14:solidFill>
              <w14:schemeClr w14:val="tx1"/>
            </w14:solidFill>
          </w14:textFill>
        </w:rPr>
        <w:t>招标代理机构：</w:t>
      </w:r>
      <w:r>
        <w:rPr>
          <w:rFonts w:hint="eastAsia" w:ascii="宋体" w:hAnsi="宋体" w:eastAsia="宋体" w:cs="宋体"/>
          <w:b/>
          <w:bCs/>
          <w:color w:val="000000" w:themeColor="text1"/>
          <w:sz w:val="28"/>
          <w:szCs w:val="28"/>
          <w:highlight w:val="none"/>
          <w:u w:val="single"/>
          <w:lang w:eastAsia="zh-CN"/>
          <w14:textFill>
            <w14:solidFill>
              <w14:schemeClr w14:val="tx1"/>
            </w14:solidFill>
          </w14:textFill>
        </w:rPr>
        <w:t>广州万安建设监理有限公司</w:t>
      </w:r>
      <w:r>
        <w:rPr>
          <w:rFonts w:hint="eastAsia" w:ascii="宋体" w:hAnsi="宋体" w:eastAsia="宋体" w:cs="宋体"/>
          <w:b/>
          <w:color w:val="000000" w:themeColor="text1"/>
          <w:sz w:val="28"/>
          <w:szCs w:val="24"/>
          <w:highlight w:val="none"/>
          <w14:textFill>
            <w14:solidFill>
              <w14:schemeClr w14:val="tx1"/>
            </w14:solidFill>
          </w14:textFill>
        </w:rPr>
        <w:t>（盖单位章）</w:t>
      </w:r>
    </w:p>
    <w:p w14:paraId="776D10ED">
      <w:pPr>
        <w:snapToGrid w:val="0"/>
        <w:spacing w:line="360" w:lineRule="auto"/>
        <w:jc w:val="center"/>
        <w:rPr>
          <w:rFonts w:hint="eastAsia" w:ascii="宋体" w:hAnsi="宋体" w:eastAsia="宋体" w:cs="宋体"/>
          <w:b/>
          <w:color w:val="000000" w:themeColor="text1"/>
          <w:sz w:val="28"/>
          <w:szCs w:val="24"/>
          <w:highlight w:val="none"/>
          <w14:textFill>
            <w14:solidFill>
              <w14:schemeClr w14:val="tx1"/>
            </w14:solidFill>
          </w14:textFill>
        </w:rPr>
      </w:pPr>
      <w:r>
        <w:rPr>
          <w:rFonts w:hint="eastAsia" w:ascii="宋体" w:hAnsi="宋体" w:eastAsia="宋体" w:cs="宋体"/>
          <w:b/>
          <w:color w:val="000000" w:themeColor="text1"/>
          <w:sz w:val="28"/>
          <w:szCs w:val="24"/>
          <w:highlight w:val="none"/>
          <w:u w:val="single"/>
          <w14:textFill>
            <w14:solidFill>
              <w14:schemeClr w14:val="tx1"/>
            </w14:solidFill>
          </w14:textFill>
        </w:rPr>
        <w:t>2025</w:t>
      </w:r>
      <w:r>
        <w:rPr>
          <w:rFonts w:hint="eastAsia" w:ascii="宋体" w:hAnsi="宋体" w:eastAsia="宋体" w:cs="宋体"/>
          <w:b/>
          <w:color w:val="000000" w:themeColor="text1"/>
          <w:sz w:val="28"/>
          <w:szCs w:val="24"/>
          <w:highlight w:val="none"/>
          <w14:textFill>
            <w14:solidFill>
              <w14:schemeClr w14:val="tx1"/>
            </w14:solidFill>
          </w14:textFill>
        </w:rPr>
        <w:t>年</w:t>
      </w:r>
      <w:r>
        <w:rPr>
          <w:rFonts w:hint="eastAsia" w:ascii="宋体" w:hAnsi="宋体" w:cs="宋体"/>
          <w:b/>
          <w:color w:val="000000" w:themeColor="text1"/>
          <w:sz w:val="28"/>
          <w:szCs w:val="24"/>
          <w:highlight w:val="none"/>
          <w:u w:val="single"/>
          <w:lang w:val="en-US" w:eastAsia="zh-CN"/>
          <w14:textFill>
            <w14:solidFill>
              <w14:schemeClr w14:val="tx1"/>
            </w14:solidFill>
          </w14:textFill>
        </w:rPr>
        <w:t>8</w:t>
      </w:r>
      <w:r>
        <w:rPr>
          <w:rFonts w:hint="eastAsia" w:ascii="宋体" w:hAnsi="宋体" w:eastAsia="宋体" w:cs="宋体"/>
          <w:b/>
          <w:color w:val="000000" w:themeColor="text1"/>
          <w:sz w:val="28"/>
          <w:szCs w:val="24"/>
          <w:highlight w:val="none"/>
          <w14:textFill>
            <w14:solidFill>
              <w14:schemeClr w14:val="tx1"/>
            </w14:solidFill>
          </w14:textFill>
        </w:rPr>
        <w:t>月</w:t>
      </w:r>
    </w:p>
    <w:p w14:paraId="2C71F144">
      <w:pPr>
        <w:spacing w:line="360" w:lineRule="auto"/>
        <w:jc w:val="center"/>
        <w:rPr>
          <w:rFonts w:hint="eastAsia" w:ascii="宋体" w:hAnsi="宋体" w:eastAsia="宋体" w:cs="宋体"/>
          <w:b/>
          <w:color w:val="000000" w:themeColor="text1"/>
          <w:sz w:val="28"/>
          <w:highlight w:val="none"/>
          <w14:textFill>
            <w14:solidFill>
              <w14:schemeClr w14:val="tx1"/>
            </w14:solidFill>
          </w14:textFill>
        </w:rPr>
        <w:sectPr>
          <w:headerReference r:id="rId5" w:type="first"/>
          <w:headerReference r:id="rId3" w:type="default"/>
          <w:headerReference r:id="rId4" w:type="even"/>
          <w:footerReference r:id="rId6" w:type="even"/>
          <w:pgSz w:w="11906" w:h="16838"/>
          <w:pgMar w:top="1440" w:right="1440" w:bottom="1440" w:left="1440" w:header="851" w:footer="850" w:gutter="0"/>
          <w:pgNumType w:start="0"/>
          <w:cols w:space="720" w:num="1"/>
          <w:titlePg/>
          <w:docGrid w:type="lines" w:linePitch="312" w:charSpace="0"/>
        </w:sectPr>
      </w:pPr>
    </w:p>
    <w:p w14:paraId="1DE47D0F">
      <w:pPr>
        <w:spacing w:line="360" w:lineRule="auto"/>
        <w:jc w:val="center"/>
        <w:rPr>
          <w:rFonts w:hint="eastAsia" w:ascii="宋体" w:hAnsi="宋体" w:eastAsia="宋体" w:cs="宋体"/>
          <w:bCs/>
          <w:color w:val="000000" w:themeColor="text1"/>
          <w:sz w:val="52"/>
          <w:highlight w:val="none"/>
          <w14:textFill>
            <w14:solidFill>
              <w14:schemeClr w14:val="tx1"/>
            </w14:solidFill>
          </w14:textFill>
        </w:rPr>
      </w:pPr>
      <w:r>
        <w:rPr>
          <w:rFonts w:hint="eastAsia" w:ascii="宋体" w:hAnsi="宋体" w:eastAsia="宋体" w:cs="宋体"/>
          <w:bCs/>
          <w:color w:val="000000" w:themeColor="text1"/>
          <w:sz w:val="52"/>
          <w:highlight w:val="none"/>
          <w14:textFill>
            <w14:solidFill>
              <w14:schemeClr w14:val="tx1"/>
            </w14:solidFill>
          </w14:textFill>
        </w:rPr>
        <w:t>重要提示</w:t>
      </w:r>
    </w:p>
    <w:p w14:paraId="79B58E64">
      <w:pPr>
        <w:spacing w:line="360" w:lineRule="auto"/>
        <w:ind w:firstLine="537" w:firstLineChars="224"/>
        <w:jc w:val="center"/>
        <w:rPr>
          <w:rFonts w:hint="eastAsia" w:ascii="宋体" w:hAnsi="宋体" w:eastAsia="宋体" w:cs="宋体"/>
          <w:bCs/>
          <w:color w:val="000000" w:themeColor="text1"/>
          <w:sz w:val="24"/>
          <w:highlight w:val="none"/>
          <w14:textFill>
            <w14:solidFill>
              <w14:schemeClr w14:val="tx1"/>
            </w14:solidFill>
          </w14:textFill>
        </w:rPr>
      </w:pPr>
    </w:p>
    <w:p w14:paraId="54927F0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本项目实施电子招投标，投标人应先认真阅读</w:t>
      </w:r>
      <w:r>
        <w:rPr>
          <w:rFonts w:hint="eastAsia" w:ascii="宋体" w:hAnsi="宋体" w:eastAsia="宋体" w:cs="宋体"/>
          <w:color w:val="000000" w:themeColor="text1"/>
          <w:sz w:val="24"/>
          <w:szCs w:val="24"/>
          <w:highlight w:val="none"/>
          <w14:textFill>
            <w14:solidFill>
              <w14:schemeClr w14:val="tx1"/>
            </w14:solidFill>
          </w14:textFill>
        </w:rPr>
        <w:t>最新指引</w:t>
      </w:r>
      <w:r>
        <w:rPr>
          <w:rFonts w:hint="eastAsia" w:ascii="宋体" w:hAnsi="宋体" w:eastAsia="宋体" w:cs="宋体"/>
          <w:color w:val="000000" w:themeColor="text1"/>
          <w:sz w:val="24"/>
          <w:highlight w:val="none"/>
          <w14:textFill>
            <w14:solidFill>
              <w14:schemeClr w14:val="tx1"/>
            </w14:solidFill>
          </w14:textFill>
        </w:rPr>
        <w:t>。</w:t>
      </w:r>
    </w:p>
    <w:p w14:paraId="608FF3CD">
      <w:pPr>
        <w:jc w:val="center"/>
        <w:rPr>
          <w:rFonts w:hint="eastAsia" w:ascii="宋体" w:hAnsi="宋体" w:eastAsia="宋体" w:cs="宋体"/>
          <w:b/>
          <w:color w:val="000000" w:themeColor="text1"/>
          <w:sz w:val="28"/>
          <w:szCs w:val="28"/>
          <w:highlight w:val="none"/>
          <w14:textFill>
            <w14:solidFill>
              <w14:schemeClr w14:val="tx1"/>
            </w14:solidFill>
          </w14:textFill>
        </w:rPr>
      </w:pPr>
    </w:p>
    <w:p w14:paraId="76A3A661">
      <w:pPr>
        <w:spacing w:line="360" w:lineRule="auto"/>
        <w:ind w:firstLine="1164" w:firstLineChars="224"/>
        <w:jc w:val="center"/>
        <w:rPr>
          <w:rFonts w:hint="eastAsia" w:ascii="宋体" w:hAnsi="宋体" w:eastAsia="宋体" w:cs="宋体"/>
          <w:bCs/>
          <w:color w:val="000000" w:themeColor="text1"/>
          <w:sz w:val="52"/>
          <w:highlight w:val="none"/>
          <w14:textFill>
            <w14:solidFill>
              <w14:schemeClr w14:val="tx1"/>
            </w14:solidFill>
          </w14:textFill>
        </w:rPr>
        <w:sectPr>
          <w:footerReference r:id="rId7" w:type="default"/>
          <w:pgSz w:w="11906" w:h="16838"/>
          <w:pgMar w:top="1440" w:right="1440" w:bottom="1440" w:left="1440" w:header="851" w:footer="1020" w:gutter="0"/>
          <w:pgNumType w:start="1"/>
          <w:cols w:space="720" w:num="1"/>
          <w:docGrid w:type="lines" w:linePitch="312" w:charSpace="0"/>
        </w:sectPr>
      </w:pPr>
    </w:p>
    <w:p w14:paraId="24647A3F">
      <w:pPr>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目录</w:t>
      </w:r>
    </w:p>
    <w:p w14:paraId="13EFFB70">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"_Toc13196"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_Toc13196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857A18A">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"_Toc20783"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CBA23C8">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"_Toc8221"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F982E59">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"_Toc22754"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评标办法（综合评估法）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_Toc22754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370437D">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"_Toc16015"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合同条款及格式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D62C89C">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"_Toc10110"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_Toc10110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F81FC5">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"_Toc3902"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委托人要求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DB5A4C8">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"_Toc22987"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456246A">
      <w:pPr>
        <w:pStyle w:val="23"/>
        <w:tabs>
          <w:tab w:val="right" w:leader="dot" w:pos="904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"_Toc30827"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第六章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63895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br w:type="page"/>
      </w:r>
    </w:p>
    <w:p w14:paraId="2DC1AE66">
      <w:pPr>
        <w:pStyle w:val="3"/>
        <w:ind w:firstLine="470"/>
        <w:rPr>
          <w:rFonts w:hint="eastAsia" w:ascii="宋体" w:hAnsi="宋体" w:eastAsia="宋体" w:cs="宋体"/>
          <w:color w:val="000000" w:themeColor="text1"/>
          <w:highlight w:val="none"/>
          <w14:textFill>
            <w14:solidFill>
              <w14:schemeClr w14:val="tx1"/>
            </w14:solidFill>
          </w14:textFill>
        </w:rPr>
      </w:pPr>
      <w:bookmarkStart w:id="3" w:name="_Toc13196"/>
      <w:r>
        <w:rPr>
          <w:rFonts w:hint="eastAsia" w:ascii="宋体" w:hAnsi="宋体" w:eastAsia="宋体" w:cs="宋体"/>
          <w:color w:val="000000" w:themeColor="text1"/>
          <w:highlight w:val="none"/>
          <w14:textFill>
            <w14:solidFill>
              <w14:schemeClr w14:val="tx1"/>
            </w14:solidFill>
          </w14:textFill>
        </w:rPr>
        <w:t>第一卷</w:t>
      </w:r>
      <w:bookmarkEnd w:id="3"/>
    </w:p>
    <w:p w14:paraId="64A5F3FC">
      <w:pPr>
        <w:pStyle w:val="3"/>
        <w:rPr>
          <w:rFonts w:hint="eastAsia" w:ascii="宋体" w:hAnsi="宋体" w:eastAsia="宋体" w:cs="宋体"/>
          <w:color w:val="000000" w:themeColor="text1"/>
          <w:sz w:val="28"/>
          <w:highlight w:val="none"/>
          <w14:textFill>
            <w14:solidFill>
              <w14:schemeClr w14:val="tx1"/>
            </w14:solidFill>
          </w14:textFill>
        </w:rPr>
      </w:pPr>
      <w:bookmarkStart w:id="4" w:name="_Toc20783"/>
      <w:bookmarkStart w:id="5" w:name="_Toc533357306"/>
      <w:r>
        <w:rPr>
          <w:rFonts w:hint="eastAsia" w:ascii="宋体" w:hAnsi="宋体" w:eastAsia="宋体" w:cs="宋体"/>
          <w:color w:val="000000" w:themeColor="text1"/>
          <w:highlight w:val="none"/>
          <w14:textFill>
            <w14:solidFill>
              <w14:schemeClr w14:val="tx1"/>
            </w14:solidFill>
          </w14:textFill>
        </w:rPr>
        <w:t>第一章  招标公告</w:t>
      </w:r>
      <w:bookmarkEnd w:id="4"/>
    </w:p>
    <w:p w14:paraId="055E2A46">
      <w:pPr>
        <w:spacing w:line="360" w:lineRule="auto"/>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黄埔区科学城暹岗村搬迁（新村建设-二期）项目（修编）第三方检测</w:t>
      </w:r>
    </w:p>
    <w:p w14:paraId="7E69BD6D">
      <w:pPr>
        <w:spacing w:line="360" w:lineRule="auto"/>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招标公告</w:t>
      </w:r>
    </w:p>
    <w:p w14:paraId="2F0CFC5C">
      <w:pPr>
        <w:spacing w:line="360" w:lineRule="auto"/>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（另册）</w:t>
      </w:r>
    </w:p>
    <w:p w14:paraId="05F764C8">
      <w:pPr>
        <w:spacing w:line="360" w:lineRule="auto"/>
        <w:ind w:left="3986" w:firstLine="421"/>
        <w:rPr>
          <w:rFonts w:hint="eastAsia" w:ascii="宋体" w:hAnsi="宋体" w:eastAsia="宋体" w:cs="宋体"/>
          <w:color w:val="000000" w:themeColor="text1"/>
          <w:highlight w:val="none"/>
          <w14:textFill>
            <w14:solidFill>
              <w14:schemeClr w14:val="tx1"/>
            </w14:solidFill>
          </w14:textFill>
        </w:rPr>
      </w:pPr>
    </w:p>
    <w:p w14:paraId="10501A64">
      <w:pPr>
        <w:pStyle w:val="3"/>
        <w:rPr>
          <w:rFonts w:hint="eastAsia" w:ascii="宋体" w:hAnsi="宋体" w:eastAsia="宋体" w:cs="宋体"/>
          <w:color w:val="000000" w:themeColor="text1"/>
          <w:sz w:val="28"/>
          <w:highlight w:val="none"/>
          <w14:textFill>
            <w14:solidFill>
              <w14:schemeClr w14:val="tx1"/>
            </w14:solidFill>
          </w14:textFill>
        </w:rPr>
      </w:pPr>
      <w:bookmarkStart w:id="6" w:name="_Toc511557031"/>
      <w:bookmarkStart w:id="7" w:name="_Toc514099629"/>
      <w:r>
        <w:rPr>
          <w:rFonts w:hint="eastAsia" w:ascii="宋体" w:hAnsi="宋体" w:eastAsia="宋体" w:cs="宋体"/>
          <w:color w:val="000000" w:themeColor="text1"/>
          <w:highlight w:val="none"/>
          <w14:textFill>
            <w14:solidFill>
              <w14:schemeClr w14:val="tx1"/>
            </w14:solidFill>
          </w14:textFill>
        </w:rPr>
        <w:br w:type="page"/>
      </w:r>
      <w:bookmarkEnd w:id="5"/>
      <w:bookmarkEnd w:id="6"/>
      <w:bookmarkEnd w:id="7"/>
      <w:bookmarkStart w:id="8" w:name="_Toc300834930"/>
      <w:bookmarkEnd w:id="8"/>
      <w:bookmarkStart w:id="9" w:name="_Toc300834929"/>
      <w:bookmarkEnd w:id="9"/>
      <w:bookmarkStart w:id="10" w:name="_Toc247527535"/>
      <w:bookmarkEnd w:id="10"/>
      <w:bookmarkStart w:id="11" w:name="_Toc352691455"/>
      <w:bookmarkEnd w:id="11"/>
      <w:bookmarkStart w:id="12" w:name="_Toc152045513"/>
      <w:bookmarkEnd w:id="12"/>
      <w:bookmarkStart w:id="13" w:name="_Toc10785"/>
      <w:bookmarkEnd w:id="13"/>
      <w:bookmarkStart w:id="14" w:name="_Toc361508563"/>
      <w:bookmarkEnd w:id="14"/>
      <w:bookmarkStart w:id="15" w:name="_Toc361508562"/>
      <w:bookmarkEnd w:id="15"/>
      <w:bookmarkStart w:id="16" w:name="_Toc30817"/>
      <w:bookmarkEnd w:id="16"/>
      <w:bookmarkStart w:id="17" w:name="_Toc369531498"/>
      <w:bookmarkEnd w:id="17"/>
      <w:bookmarkStart w:id="18" w:name="_Toc384308185"/>
      <w:bookmarkEnd w:id="18"/>
      <w:bookmarkStart w:id="19" w:name="_Toc300834927"/>
      <w:bookmarkEnd w:id="19"/>
      <w:bookmarkStart w:id="20" w:name="_Toc144974480"/>
      <w:bookmarkEnd w:id="20"/>
      <w:bookmarkStart w:id="21" w:name="_Toc152042289"/>
      <w:bookmarkEnd w:id="21"/>
      <w:bookmarkStart w:id="22" w:name="_Toc17972"/>
      <w:bookmarkEnd w:id="22"/>
      <w:bookmarkStart w:id="23" w:name="_Toc144974481"/>
      <w:bookmarkEnd w:id="23"/>
      <w:bookmarkStart w:id="24" w:name="_Toc352691453"/>
      <w:bookmarkEnd w:id="24"/>
      <w:bookmarkStart w:id="25" w:name="_Toc247513935"/>
      <w:bookmarkEnd w:id="25"/>
      <w:bookmarkStart w:id="26" w:name="_Toc247527536"/>
      <w:bookmarkEnd w:id="26"/>
      <w:bookmarkStart w:id="27" w:name="_Toc384308187"/>
      <w:bookmarkEnd w:id="27"/>
      <w:bookmarkStart w:id="28" w:name="_Toc247513934"/>
      <w:bookmarkEnd w:id="28"/>
      <w:bookmarkStart w:id="29" w:name="_Toc152042288"/>
      <w:bookmarkEnd w:id="29"/>
      <w:bookmarkStart w:id="30" w:name="_Toc361508560"/>
      <w:bookmarkEnd w:id="30"/>
      <w:bookmarkStart w:id="31" w:name="_Toc352691456"/>
      <w:bookmarkEnd w:id="31"/>
      <w:bookmarkStart w:id="32" w:name="_Toc369531497"/>
      <w:bookmarkEnd w:id="32"/>
      <w:bookmarkStart w:id="33" w:name="_Toc152045512"/>
      <w:bookmarkEnd w:id="33"/>
      <w:bookmarkStart w:id="34" w:name="_Toc384308188"/>
      <w:bookmarkEnd w:id="34"/>
      <w:bookmarkStart w:id="35" w:name="_Toc369531495"/>
      <w:bookmarkEnd w:id="35"/>
      <w:bookmarkStart w:id="36" w:name="_Toc8221"/>
      <w:r>
        <w:rPr>
          <w:rFonts w:hint="eastAsia" w:ascii="宋体" w:hAnsi="宋体" w:eastAsia="宋体" w:cs="宋体"/>
          <w:color w:val="000000" w:themeColor="text1"/>
          <w:highlight w:val="none"/>
          <w14:textFill>
            <w14:solidFill>
              <w14:schemeClr w14:val="tx1"/>
            </w14:solidFill>
          </w14:textFill>
        </w:rPr>
        <w:t>第二章  投标人须知</w:t>
      </w:r>
      <w:bookmarkEnd w:id="36"/>
    </w:p>
    <w:p w14:paraId="7EFB587B">
      <w:pPr>
        <w:pStyle w:val="5"/>
        <w:rPr>
          <w:rFonts w:hint="eastAsia" w:ascii="宋体" w:hAnsi="宋体" w:eastAsia="宋体" w:cs="宋体"/>
          <w:color w:val="000000" w:themeColor="text1"/>
          <w:highlight w:val="none"/>
          <w14:textFill>
            <w14:solidFill>
              <w14:schemeClr w14:val="tx1"/>
            </w14:solidFill>
          </w14:textFill>
        </w:rPr>
      </w:pPr>
      <w:bookmarkStart w:id="37" w:name="_Toc17791"/>
      <w:bookmarkStart w:id="38" w:name="_Toc30480"/>
      <w:bookmarkStart w:id="39" w:name="_Toc533357307"/>
      <w:bookmarkStart w:id="40" w:name="_Toc31288"/>
      <w:r>
        <w:rPr>
          <w:rFonts w:hint="eastAsia" w:ascii="宋体" w:hAnsi="宋体" w:eastAsia="宋体" w:cs="宋体"/>
          <w:color w:val="000000" w:themeColor="text1"/>
          <w:highlight w:val="none"/>
          <w14:textFill>
            <w14:solidFill>
              <w14:schemeClr w14:val="tx1"/>
            </w14:solidFill>
          </w14:textFill>
        </w:rPr>
        <w:t>投标人须知前附表</w:t>
      </w:r>
      <w:bookmarkEnd w:id="37"/>
      <w:bookmarkEnd w:id="38"/>
      <w:bookmarkEnd w:id="39"/>
      <w:bookmarkEnd w:id="40"/>
    </w:p>
    <w:tbl>
      <w:tblPr>
        <w:tblStyle w:val="28"/>
        <w:tblpPr w:leftFromText="180" w:rightFromText="180" w:vertAnchor="text" w:horzAnchor="page" w:tblpX="1579" w:tblpY="9"/>
        <w:tblOverlap w:val="never"/>
        <w:tblW w:w="4884"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1628"/>
        <w:gridCol w:w="6554"/>
      </w:tblGrid>
      <w:tr w14:paraId="5DDB5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468" w:type="pct"/>
            <w:tcBorders>
              <w:top w:val="single" w:color="auto" w:sz="4" w:space="0"/>
            </w:tcBorders>
            <w:vAlign w:val="center"/>
          </w:tcPr>
          <w:p w14:paraId="22A5510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902" w:type="pct"/>
            <w:tcBorders>
              <w:top w:val="single" w:color="auto" w:sz="4" w:space="0"/>
            </w:tcBorders>
            <w:vAlign w:val="center"/>
          </w:tcPr>
          <w:p w14:paraId="4633C62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条款名称</w:t>
            </w:r>
          </w:p>
        </w:tc>
        <w:tc>
          <w:tcPr>
            <w:tcW w:w="3629" w:type="pct"/>
            <w:tcBorders>
              <w:top w:val="single" w:color="auto" w:sz="4" w:space="0"/>
            </w:tcBorders>
            <w:vAlign w:val="center"/>
          </w:tcPr>
          <w:p w14:paraId="3F5E59E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编列内容</w:t>
            </w:r>
          </w:p>
        </w:tc>
      </w:tr>
      <w:tr w14:paraId="1F616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9EC019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w:t>
            </w:r>
          </w:p>
        </w:tc>
        <w:tc>
          <w:tcPr>
            <w:tcW w:w="902" w:type="pct"/>
            <w:vAlign w:val="center"/>
          </w:tcPr>
          <w:p w14:paraId="5F3EF7D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w:t>
            </w:r>
          </w:p>
        </w:tc>
        <w:tc>
          <w:tcPr>
            <w:tcW w:w="3629" w:type="pct"/>
            <w:vAlign w:val="center"/>
          </w:tcPr>
          <w:p w14:paraId="6F9C864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14:textFill>
                  <w14:solidFill>
                    <w14:schemeClr w14:val="tx1"/>
                  </w14:solidFill>
                </w14:textFill>
              </w:rPr>
              <w:t>广州开发区财政投资建设项目管理中心</w:t>
            </w:r>
          </w:p>
          <w:p w14:paraId="7C8B0F46">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广州市黄埔区联和街道科学大道162号创意大厦B2栋主楼三楼</w:t>
            </w:r>
          </w:p>
          <w:p w14:paraId="4FA8B0D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程</w:t>
            </w:r>
            <w:r>
              <w:rPr>
                <w:rFonts w:hint="eastAsia" w:ascii="宋体" w:hAnsi="宋体" w:eastAsia="宋体" w:cs="宋体"/>
                <w:color w:val="000000" w:themeColor="text1"/>
                <w:szCs w:val="21"/>
                <w:highlight w:val="none"/>
                <w:u w:val="single"/>
                <w14:textFill>
                  <w14:solidFill>
                    <w14:schemeClr w14:val="tx1"/>
                  </w14:solidFill>
                </w14:textFill>
              </w:rPr>
              <w:t>工</w:t>
            </w:r>
          </w:p>
          <w:p w14:paraId="67122E81">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020-280680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12</w:t>
            </w:r>
          </w:p>
        </w:tc>
      </w:tr>
      <w:tr w14:paraId="510A55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4FE3B20">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w:t>
            </w:r>
          </w:p>
        </w:tc>
        <w:tc>
          <w:tcPr>
            <w:tcW w:w="902" w:type="pct"/>
            <w:vAlign w:val="center"/>
          </w:tcPr>
          <w:p w14:paraId="04613E4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w:t>
            </w:r>
          </w:p>
        </w:tc>
        <w:tc>
          <w:tcPr>
            <w:tcW w:w="3629" w:type="pct"/>
            <w:vAlign w:val="center"/>
          </w:tcPr>
          <w:p w14:paraId="1DE19327">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u w:val="single"/>
                <w:lang w:eastAsia="zh-CN"/>
                <w14:textFill>
                  <w14:solidFill>
                    <w14:schemeClr w14:val="tx1"/>
                  </w14:solidFill>
                </w14:textFill>
              </w:rPr>
              <w:t>广州万安建设监理有限公司</w:t>
            </w:r>
          </w:p>
          <w:p w14:paraId="08ACA4C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广州市天河区建中路64、66号西501-1</w:t>
            </w:r>
          </w:p>
          <w:p w14:paraId="0C8C0AB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u w:val="single"/>
                <w14:textFill>
                  <w14:solidFill>
                    <w14:schemeClr w14:val="tx1"/>
                  </w14:solidFill>
                </w14:textFill>
              </w:rPr>
              <w:t>肖工、曾工</w:t>
            </w:r>
            <w:r>
              <w:rPr>
                <w:rFonts w:hint="eastAsia" w:ascii="宋体" w:hAnsi="宋体" w:eastAsia="宋体" w:cs="宋体"/>
                <w:color w:val="000000" w:themeColor="text1"/>
                <w:szCs w:val="21"/>
                <w:highlight w:val="none"/>
                <w14:textFill>
                  <w14:solidFill>
                    <w14:schemeClr w14:val="tx1"/>
                  </w14:solidFill>
                </w14:textFill>
              </w:rPr>
              <w:t xml:space="preserve"> 电话：</w:t>
            </w:r>
            <w:r>
              <w:rPr>
                <w:rFonts w:hint="eastAsia" w:ascii="宋体" w:hAnsi="宋体" w:eastAsia="宋体" w:cs="宋体"/>
                <w:color w:val="000000" w:themeColor="text1"/>
                <w:szCs w:val="21"/>
                <w:highlight w:val="none"/>
                <w:u w:val="single"/>
                <w14:textFill>
                  <w14:solidFill>
                    <w14:schemeClr w14:val="tx1"/>
                  </w14:solidFill>
                </w14:textFill>
              </w:rPr>
              <w:t>020-85563007</w:t>
            </w:r>
          </w:p>
        </w:tc>
      </w:tr>
      <w:tr w14:paraId="11709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F84C61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w:t>
            </w:r>
          </w:p>
        </w:tc>
        <w:tc>
          <w:tcPr>
            <w:tcW w:w="902" w:type="pct"/>
            <w:vAlign w:val="center"/>
          </w:tcPr>
          <w:p w14:paraId="5FEA0A1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招标项目名称</w:t>
            </w:r>
          </w:p>
        </w:tc>
        <w:tc>
          <w:tcPr>
            <w:tcW w:w="3629" w:type="pct"/>
            <w:vAlign w:val="center"/>
          </w:tcPr>
          <w:p w14:paraId="0D741EC6">
            <w:pPr>
              <w:keepNext w:val="0"/>
              <w:keepLines w:val="0"/>
              <w:pageBreakBefore w:val="0"/>
              <w:kinsoku/>
              <w:wordWrap/>
              <w:overflowPunct/>
              <w:autoSpaceDE/>
              <w:autoSpaceDN/>
              <w:bidi w:val="0"/>
              <w:snapToGrid w:val="0"/>
              <w:spacing w:line="360" w:lineRule="auto"/>
              <w:jc w:val="left"/>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黄埔区科学城暹岗村搬迁（新村建设-二期）项目（修编）第三方检测</w:t>
            </w:r>
          </w:p>
        </w:tc>
      </w:tr>
      <w:tr w14:paraId="7DBE3E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07EBE9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w:t>
            </w:r>
          </w:p>
        </w:tc>
        <w:tc>
          <w:tcPr>
            <w:tcW w:w="902" w:type="pct"/>
            <w:vAlign w:val="center"/>
          </w:tcPr>
          <w:p w14:paraId="474CD32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项目建设地点</w:t>
            </w:r>
          </w:p>
        </w:tc>
        <w:tc>
          <w:tcPr>
            <w:tcW w:w="3629" w:type="pct"/>
            <w:vAlign w:val="center"/>
          </w:tcPr>
          <w:p w14:paraId="080A3C57">
            <w:pPr>
              <w:keepNext w:val="0"/>
              <w:keepLines w:val="0"/>
              <w:pageBreakBefore w:val="0"/>
              <w:kinsoku/>
              <w:wordWrap/>
              <w:overflowPunct/>
              <w:autoSpaceDE/>
              <w:autoSpaceDN/>
              <w:bidi w:val="0"/>
              <w:snapToGrid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2BB4B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AC600D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w:t>
            </w:r>
          </w:p>
        </w:tc>
        <w:tc>
          <w:tcPr>
            <w:tcW w:w="902" w:type="pct"/>
            <w:vAlign w:val="center"/>
          </w:tcPr>
          <w:p w14:paraId="5CA2E05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项目建设规模</w:t>
            </w:r>
          </w:p>
        </w:tc>
        <w:tc>
          <w:tcPr>
            <w:tcW w:w="3629" w:type="pct"/>
            <w:vAlign w:val="center"/>
          </w:tcPr>
          <w:p w14:paraId="1516AAB6">
            <w:pPr>
              <w:keepNext w:val="0"/>
              <w:keepLines w:val="0"/>
              <w:pageBreakBefore w:val="0"/>
              <w:kinsoku/>
              <w:wordWrap/>
              <w:overflowPunct/>
              <w:autoSpaceDE/>
              <w:autoSpaceDN/>
              <w:bidi w:val="0"/>
              <w:snapToGrid w:val="0"/>
              <w:spacing w:line="360" w:lineRule="auto"/>
              <w:ind w:right="106"/>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7BF39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E58021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1.1.7</w:t>
            </w:r>
          </w:p>
        </w:tc>
        <w:tc>
          <w:tcPr>
            <w:tcW w:w="902" w:type="pct"/>
            <w:vAlign w:val="center"/>
          </w:tcPr>
          <w:p w14:paraId="0383235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工程项目施工预计开工日期和建设周期</w:t>
            </w:r>
          </w:p>
        </w:tc>
        <w:tc>
          <w:tcPr>
            <w:tcW w:w="3629" w:type="pct"/>
            <w:vAlign w:val="center"/>
          </w:tcPr>
          <w:p w14:paraId="79CD77F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r>
      <w:tr w14:paraId="1F5496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1A63D90">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1.1.8</w:t>
            </w:r>
          </w:p>
        </w:tc>
        <w:tc>
          <w:tcPr>
            <w:tcW w:w="902" w:type="pct"/>
            <w:vAlign w:val="center"/>
          </w:tcPr>
          <w:p w14:paraId="616412EF">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建筑安装工程费/工程概算</w:t>
            </w:r>
          </w:p>
        </w:tc>
        <w:tc>
          <w:tcPr>
            <w:tcW w:w="3629" w:type="pct"/>
            <w:vAlign w:val="center"/>
          </w:tcPr>
          <w:p w14:paraId="1328F679">
            <w:pPr>
              <w:keepNext w:val="0"/>
              <w:keepLines w:val="0"/>
              <w:pageBreakBefore w:val="0"/>
              <w:kinsoku/>
              <w:wordWrap/>
              <w:overflowPunct/>
              <w:autoSpaceDE/>
              <w:autoSpaceDN/>
              <w:bidi w:val="0"/>
              <w:snapToGrid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2B22B8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5C304E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w:t>
            </w:r>
          </w:p>
        </w:tc>
        <w:tc>
          <w:tcPr>
            <w:tcW w:w="902" w:type="pct"/>
            <w:vAlign w:val="center"/>
          </w:tcPr>
          <w:p w14:paraId="7B551C2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资金来源及比例</w:t>
            </w:r>
          </w:p>
        </w:tc>
        <w:tc>
          <w:tcPr>
            <w:tcW w:w="3629" w:type="pct"/>
            <w:vAlign w:val="center"/>
          </w:tcPr>
          <w:p w14:paraId="374D405A">
            <w:pPr>
              <w:keepNext w:val="0"/>
              <w:keepLines w:val="0"/>
              <w:pageBreakBefore w:val="0"/>
              <w:kinsoku/>
              <w:wordWrap/>
              <w:overflowPunct/>
              <w:autoSpaceDE/>
              <w:autoSpaceDN/>
              <w:bidi w:val="0"/>
              <w:snapToGrid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097D1F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1608362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w:t>
            </w:r>
          </w:p>
        </w:tc>
        <w:tc>
          <w:tcPr>
            <w:tcW w:w="902" w:type="pct"/>
            <w:vAlign w:val="center"/>
          </w:tcPr>
          <w:p w14:paraId="57375CD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资金落实情况</w:t>
            </w:r>
          </w:p>
        </w:tc>
        <w:tc>
          <w:tcPr>
            <w:tcW w:w="3629" w:type="pct"/>
            <w:vAlign w:val="center"/>
          </w:tcPr>
          <w:p w14:paraId="3A1BD8C8">
            <w:pPr>
              <w:keepNext w:val="0"/>
              <w:keepLines w:val="0"/>
              <w:pageBreakBefore w:val="0"/>
              <w:kinsoku/>
              <w:wordWrap/>
              <w:overflowPunct/>
              <w:autoSpaceDE/>
              <w:autoSpaceDN/>
              <w:bidi w:val="0"/>
              <w:snapToGrid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609A26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184CA4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w:t>
            </w:r>
          </w:p>
        </w:tc>
        <w:tc>
          <w:tcPr>
            <w:tcW w:w="902" w:type="pct"/>
            <w:vAlign w:val="center"/>
          </w:tcPr>
          <w:p w14:paraId="776EAF1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招标范围</w:t>
            </w:r>
          </w:p>
        </w:tc>
        <w:tc>
          <w:tcPr>
            <w:tcW w:w="3629" w:type="pct"/>
            <w:vAlign w:val="center"/>
          </w:tcPr>
          <w:p w14:paraId="7658942F">
            <w:pPr>
              <w:keepNext w:val="0"/>
              <w:keepLines w:val="0"/>
              <w:pageBreakBefore w:val="0"/>
              <w:kinsoku/>
              <w:wordWrap/>
              <w:overflowPunct/>
              <w:autoSpaceDE/>
              <w:autoSpaceDN/>
              <w:bidi w:val="0"/>
              <w:snapToGrid w:val="0"/>
              <w:spacing w:line="360" w:lineRule="auto"/>
              <w:ind w:right="106"/>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详见招标公告</w:t>
            </w:r>
          </w:p>
        </w:tc>
      </w:tr>
      <w:tr w14:paraId="221E3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4FAB80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w:t>
            </w:r>
          </w:p>
        </w:tc>
        <w:tc>
          <w:tcPr>
            <w:tcW w:w="902" w:type="pct"/>
            <w:vAlign w:val="center"/>
          </w:tcPr>
          <w:p w14:paraId="4CCBCB6C">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3629" w:type="pct"/>
            <w:vAlign w:val="center"/>
          </w:tcPr>
          <w:p w14:paraId="43FC3AAA">
            <w:pPr>
              <w:keepNext w:val="0"/>
              <w:keepLines w:val="0"/>
              <w:pageBreakBefore w:val="0"/>
              <w:kinsoku/>
              <w:wordWrap/>
              <w:overflowPunct/>
              <w:autoSpaceDE/>
              <w:autoSpaceDN/>
              <w:bidi w:val="0"/>
              <w:snapToGrid w:val="0"/>
              <w:spacing w:line="360" w:lineRule="auto"/>
              <w:ind w:right="106"/>
              <w:jc w:val="lef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从中标单位进场至所有服务项目完成，服务周期必须满足实际施工及竣工验收要求。进场日期以发包人通知时间为准。</w:t>
            </w:r>
          </w:p>
        </w:tc>
      </w:tr>
      <w:tr w14:paraId="027ED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699103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w:t>
            </w:r>
          </w:p>
        </w:tc>
        <w:tc>
          <w:tcPr>
            <w:tcW w:w="902" w:type="pct"/>
            <w:vAlign w:val="center"/>
          </w:tcPr>
          <w:p w14:paraId="5745911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质量标准</w:t>
            </w:r>
          </w:p>
        </w:tc>
        <w:tc>
          <w:tcPr>
            <w:tcW w:w="3629" w:type="pct"/>
            <w:vAlign w:val="center"/>
          </w:tcPr>
          <w:p w14:paraId="3B3FC654">
            <w:pPr>
              <w:pStyle w:val="26"/>
              <w:keepNext w:val="0"/>
              <w:keepLines w:val="0"/>
              <w:pageBreakBefore w:val="0"/>
              <w:kinsoku/>
              <w:wordWrap/>
              <w:overflowPunct/>
              <w:autoSpaceDE/>
              <w:autoSpaceDN/>
              <w:bidi w:val="0"/>
              <w:snapToGrid w:val="0"/>
              <w:spacing w:line="360" w:lineRule="auto"/>
              <w:ind w:firstLine="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符合国家及省、市有关检测标准</w:t>
            </w:r>
            <w:r>
              <w:rPr>
                <w:rFonts w:hint="eastAsia" w:ascii="宋体" w:hAnsi="宋体" w:cs="宋体"/>
                <w:color w:val="000000" w:themeColor="text1"/>
                <w:szCs w:val="21"/>
                <w:highlight w:val="none"/>
                <w:lang w:eastAsia="zh-CN"/>
                <w14:textFill>
                  <w14:solidFill>
                    <w14:schemeClr w14:val="tx1"/>
                  </w14:solidFill>
                </w14:textFill>
              </w:rPr>
              <w:t>。</w:t>
            </w:r>
          </w:p>
        </w:tc>
      </w:tr>
      <w:tr w14:paraId="7D82B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848016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w:t>
            </w:r>
          </w:p>
        </w:tc>
        <w:tc>
          <w:tcPr>
            <w:tcW w:w="902" w:type="pct"/>
            <w:vAlign w:val="center"/>
          </w:tcPr>
          <w:p w14:paraId="6551308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投标人资质条件、能力、信誉</w:t>
            </w:r>
          </w:p>
        </w:tc>
        <w:tc>
          <w:tcPr>
            <w:tcW w:w="3629" w:type="pct"/>
            <w:vAlign w:val="center"/>
          </w:tcPr>
          <w:p w14:paraId="2E39808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（1）资质要求：见招标公告投标人资格要求。</w:t>
            </w:r>
          </w:p>
          <w:p w14:paraId="3271E5D7">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（2）财务要求：/</w:t>
            </w:r>
          </w:p>
          <w:p w14:paraId="794AB07B">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（3）业绩要求：/</w:t>
            </w:r>
          </w:p>
          <w:p w14:paraId="50F639A6">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（4）信誉要求：见招标公告投标人资格要求。</w:t>
            </w:r>
          </w:p>
          <w:p w14:paraId="2C767C6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（5）项目负责人的资格要求：见招标公告投标人资格要求。</w:t>
            </w:r>
          </w:p>
          <w:p w14:paraId="65122F9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（6）其他主要人员要求：/</w:t>
            </w:r>
          </w:p>
          <w:p w14:paraId="2A77F822">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（7）试验检测仪器设备要求：/</w:t>
            </w:r>
          </w:p>
          <w:p w14:paraId="68D71DA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（8）其他要求：见招标公告投标人资格要求。</w:t>
            </w:r>
          </w:p>
        </w:tc>
      </w:tr>
      <w:tr w14:paraId="0FF1B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44C170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w:t>
            </w:r>
          </w:p>
        </w:tc>
        <w:tc>
          <w:tcPr>
            <w:tcW w:w="902" w:type="pct"/>
            <w:vAlign w:val="center"/>
          </w:tcPr>
          <w:p w14:paraId="2C8A607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是否接受联合体投标</w:t>
            </w:r>
          </w:p>
        </w:tc>
        <w:tc>
          <w:tcPr>
            <w:tcW w:w="3629" w:type="pct"/>
            <w:vAlign w:val="center"/>
          </w:tcPr>
          <w:p w14:paraId="4BA85398">
            <w:pPr>
              <w:keepNext w:val="0"/>
              <w:keepLines w:val="0"/>
              <w:pageBreakBefore w:val="0"/>
              <w:kinsoku/>
              <w:wordWrap/>
              <w:overflowPunct/>
              <w:autoSpaceDE/>
              <w:autoSpaceDN/>
              <w:bidi w:val="0"/>
              <w:snapToGrid w:val="0"/>
              <w:spacing w:line="360" w:lineRule="auto"/>
              <w:ind w:right="-238"/>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position w:val="3"/>
                <w:szCs w:val="21"/>
                <w:highlight w:val="none"/>
                <w14:textFill>
                  <w14:solidFill>
                    <w14:schemeClr w14:val="tx1"/>
                  </w14:solidFill>
                </w14:textFill>
              </w:rPr>
              <w:t>不接受</w:t>
            </w:r>
          </w:p>
          <w:p w14:paraId="6108C52C">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接受，应满足下列要求：详见招标公告</w:t>
            </w:r>
          </w:p>
        </w:tc>
      </w:tr>
      <w:tr w14:paraId="49E679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3D13B9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1.4.3</w:t>
            </w:r>
          </w:p>
        </w:tc>
        <w:tc>
          <w:tcPr>
            <w:tcW w:w="902" w:type="pct"/>
            <w:vAlign w:val="center"/>
          </w:tcPr>
          <w:p w14:paraId="6E635930">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投标人不得存在的其他情形</w:t>
            </w:r>
          </w:p>
        </w:tc>
        <w:tc>
          <w:tcPr>
            <w:tcW w:w="3629" w:type="pct"/>
            <w:vAlign w:val="center"/>
          </w:tcPr>
          <w:p w14:paraId="01D95244">
            <w:pPr>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详见招标文件第二章“投标人须知”项第1.4.3规定。</w:t>
            </w:r>
          </w:p>
        </w:tc>
      </w:tr>
      <w:tr w14:paraId="1AB072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BD9C2D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w:t>
            </w:r>
          </w:p>
        </w:tc>
        <w:tc>
          <w:tcPr>
            <w:tcW w:w="902" w:type="pct"/>
            <w:vAlign w:val="center"/>
          </w:tcPr>
          <w:p w14:paraId="106D4E4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踏勘现场</w:t>
            </w:r>
          </w:p>
        </w:tc>
        <w:tc>
          <w:tcPr>
            <w:tcW w:w="3629" w:type="pct"/>
            <w:vAlign w:val="center"/>
          </w:tcPr>
          <w:p w14:paraId="5256DC83">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不组织，</w:t>
            </w:r>
            <w:r>
              <w:rPr>
                <w:rFonts w:hint="eastAsia" w:ascii="宋体" w:hAnsi="宋体" w:eastAsia="宋体" w:cs="宋体"/>
                <w:color w:val="000000" w:themeColor="text1"/>
                <w:sz w:val="21"/>
                <w:szCs w:val="21"/>
                <w:highlight w:val="none"/>
                <w:u w:val="single"/>
                <w14:textFill>
                  <w14:solidFill>
                    <w14:schemeClr w14:val="tx1"/>
                  </w14:solidFill>
                </w14:textFill>
              </w:rPr>
              <w:t>由投标人自行现场考察。</w:t>
            </w:r>
          </w:p>
          <w:p w14:paraId="43F7F69A">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□组织，踏勘时间：/</w:t>
            </w:r>
          </w:p>
          <w:p w14:paraId="737BA668">
            <w:pPr>
              <w:pStyle w:val="13"/>
              <w:keepNext w:val="0"/>
              <w:keepLines w:val="0"/>
              <w:pageBreakBefore w:val="0"/>
              <w:kinsoku/>
              <w:wordWrap/>
              <w:overflowPunct/>
              <w:topLinePunct/>
              <w:autoSpaceDE/>
              <w:autoSpaceDN/>
              <w:bidi w:val="0"/>
              <w:snapToGrid w:val="0"/>
              <w:spacing w:line="360" w:lineRule="auto"/>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踏勘集中地点：/</w:t>
            </w:r>
          </w:p>
        </w:tc>
      </w:tr>
      <w:tr w14:paraId="4FFAD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EA701E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1.10.1</w:t>
            </w:r>
          </w:p>
        </w:tc>
        <w:tc>
          <w:tcPr>
            <w:tcW w:w="902" w:type="pct"/>
            <w:vAlign w:val="center"/>
          </w:tcPr>
          <w:p w14:paraId="56F5E6DF">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投标预备会</w:t>
            </w:r>
          </w:p>
        </w:tc>
        <w:tc>
          <w:tcPr>
            <w:tcW w:w="3629" w:type="pct"/>
            <w:vAlign w:val="center"/>
          </w:tcPr>
          <w:p w14:paraId="1071B0B9">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不召开</w:t>
            </w:r>
          </w:p>
          <w:p w14:paraId="7BEC6A2A">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□召开，召开时间：</w:t>
            </w:r>
            <w:r>
              <w:rPr>
                <w:rFonts w:hint="eastAsia" w:ascii="宋体" w:hAnsi="宋体" w:eastAsia="宋体" w:cs="宋体"/>
                <w:color w:val="000000" w:themeColor="text1"/>
                <w:szCs w:val="21"/>
                <w:highlight w:val="none"/>
                <w:u w:val="single"/>
                <w14:textFill>
                  <w14:solidFill>
                    <w14:schemeClr w14:val="tx1"/>
                  </w14:solidFill>
                </w14:textFill>
              </w:rPr>
              <w:t xml:space="preserve"> / </w:t>
            </w:r>
          </w:p>
          <w:p w14:paraId="4E300CA0">
            <w:pPr>
              <w:keepNext w:val="0"/>
              <w:keepLines w:val="0"/>
              <w:pageBreakBefore w:val="0"/>
              <w:kinsoku/>
              <w:wordWrap/>
              <w:overflowPunct/>
              <w:autoSpaceDE/>
              <w:autoSpaceDN/>
              <w:bidi w:val="0"/>
              <w:snapToGrid w:val="0"/>
              <w:spacing w:line="360" w:lineRule="auto"/>
              <w:ind w:firstLine="840" w:firstLineChars="4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召开地点：</w:t>
            </w:r>
            <w:r>
              <w:rPr>
                <w:rFonts w:hint="eastAsia" w:ascii="宋体" w:hAnsi="宋体" w:eastAsia="宋体" w:cs="宋体"/>
                <w:color w:val="000000" w:themeColor="text1"/>
                <w:szCs w:val="21"/>
                <w:highlight w:val="none"/>
                <w:u w:val="single"/>
                <w14:textFill>
                  <w14:solidFill>
                    <w14:schemeClr w14:val="tx1"/>
                  </w14:solidFill>
                </w14:textFill>
              </w:rPr>
              <w:t xml:space="preserve"> / </w:t>
            </w:r>
          </w:p>
        </w:tc>
      </w:tr>
      <w:tr w14:paraId="21342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restart"/>
            <w:vAlign w:val="center"/>
          </w:tcPr>
          <w:p w14:paraId="1951923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1.10.2</w:t>
            </w:r>
          </w:p>
        </w:tc>
        <w:tc>
          <w:tcPr>
            <w:tcW w:w="902" w:type="pct"/>
            <w:vMerge w:val="restart"/>
            <w:vAlign w:val="center"/>
          </w:tcPr>
          <w:p w14:paraId="1DC26A8F">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投标人在投标预备会前提出问题</w:t>
            </w:r>
          </w:p>
        </w:tc>
        <w:tc>
          <w:tcPr>
            <w:tcW w:w="3629" w:type="pct"/>
            <w:vAlign w:val="center"/>
          </w:tcPr>
          <w:p w14:paraId="630A59A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color w:val="000000" w:themeColor="text1"/>
                <w:szCs w:val="21"/>
                <w:highlight w:val="none"/>
                <w:u w:val="single"/>
                <w14:textFill>
                  <w14:solidFill>
                    <w14:schemeClr w14:val="tx1"/>
                  </w14:solidFill>
                </w14:textFill>
              </w:rPr>
              <w:t xml:space="preserve"> / </w:t>
            </w:r>
          </w:p>
        </w:tc>
      </w:tr>
      <w:tr w14:paraId="0D7461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continue"/>
            <w:vAlign w:val="center"/>
          </w:tcPr>
          <w:p w14:paraId="0B0ADF4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902" w:type="pct"/>
            <w:vMerge w:val="continue"/>
            <w:vAlign w:val="center"/>
          </w:tcPr>
          <w:p w14:paraId="4095178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629" w:type="pct"/>
            <w:vAlign w:val="center"/>
          </w:tcPr>
          <w:p w14:paraId="090C94C1">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w:t>
            </w:r>
            <w:r>
              <w:rPr>
                <w:rFonts w:hint="eastAsia" w:ascii="宋体" w:hAnsi="宋体" w:eastAsia="宋体" w:cs="宋体"/>
                <w:color w:val="000000" w:themeColor="text1"/>
                <w:szCs w:val="21"/>
                <w:highlight w:val="none"/>
                <w:u w:val="single"/>
                <w14:textFill>
                  <w14:solidFill>
                    <w14:schemeClr w14:val="tx1"/>
                  </w14:solidFill>
                </w14:textFill>
              </w:rPr>
              <w:t xml:space="preserve"> / </w:t>
            </w:r>
          </w:p>
        </w:tc>
      </w:tr>
      <w:tr w14:paraId="593220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78C2483">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1.10.3</w:t>
            </w:r>
          </w:p>
        </w:tc>
        <w:tc>
          <w:tcPr>
            <w:tcW w:w="902" w:type="pct"/>
            <w:vAlign w:val="center"/>
          </w:tcPr>
          <w:p w14:paraId="728E2B4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招标文件澄清发出的形式</w:t>
            </w:r>
          </w:p>
        </w:tc>
        <w:tc>
          <w:tcPr>
            <w:tcW w:w="3629" w:type="pct"/>
            <w:vAlign w:val="center"/>
          </w:tcPr>
          <w:p w14:paraId="09683FE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（此为投标预备会的答疑澄清）</w:t>
            </w:r>
          </w:p>
        </w:tc>
      </w:tr>
      <w:tr w14:paraId="755CE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4421D6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1.12.1</w:t>
            </w:r>
          </w:p>
        </w:tc>
        <w:tc>
          <w:tcPr>
            <w:tcW w:w="902" w:type="pct"/>
            <w:vAlign w:val="center"/>
          </w:tcPr>
          <w:p w14:paraId="1FEFA8C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实质性要求和条件</w:t>
            </w:r>
          </w:p>
        </w:tc>
        <w:tc>
          <w:tcPr>
            <w:tcW w:w="3629" w:type="pct"/>
            <w:vAlign w:val="center"/>
          </w:tcPr>
          <w:p w14:paraId="58F75410">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14:paraId="45D136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D6C8DA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1.12.3</w:t>
            </w:r>
          </w:p>
        </w:tc>
        <w:tc>
          <w:tcPr>
            <w:tcW w:w="902" w:type="pct"/>
            <w:vAlign w:val="center"/>
          </w:tcPr>
          <w:p w14:paraId="04E57A1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偏差</w:t>
            </w:r>
          </w:p>
        </w:tc>
        <w:tc>
          <w:tcPr>
            <w:tcW w:w="3629" w:type="pct"/>
            <w:vAlign w:val="center"/>
          </w:tcPr>
          <w:p w14:paraId="2BBAC7A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不允许</w:t>
            </w:r>
          </w:p>
          <w:p w14:paraId="16DBC36B">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□允许，偏差范围：/</w:t>
            </w:r>
          </w:p>
          <w:p w14:paraId="4D6267AA">
            <w:pPr>
              <w:pStyle w:val="13"/>
              <w:keepNext w:val="0"/>
              <w:keepLines w:val="0"/>
              <w:pageBreakBefore w:val="0"/>
              <w:kinsoku/>
              <w:wordWrap/>
              <w:overflowPunct/>
              <w:topLinePunct/>
              <w:autoSpaceDE/>
              <w:autoSpaceDN/>
              <w:bidi w:val="0"/>
              <w:snapToGrid w:val="0"/>
              <w:spacing w:line="360" w:lineRule="auto"/>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偏差幅度：/</w:t>
            </w:r>
          </w:p>
        </w:tc>
      </w:tr>
      <w:tr w14:paraId="10239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DF6ED0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902" w:type="pct"/>
            <w:vAlign w:val="center"/>
          </w:tcPr>
          <w:p w14:paraId="51539093">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构成招标文件的其他资料</w:t>
            </w:r>
          </w:p>
        </w:tc>
        <w:tc>
          <w:tcPr>
            <w:tcW w:w="3629" w:type="pct"/>
            <w:vAlign w:val="center"/>
          </w:tcPr>
          <w:p w14:paraId="74C5C1EB">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 </w:t>
            </w:r>
          </w:p>
        </w:tc>
      </w:tr>
      <w:tr w14:paraId="169F59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468" w:type="pct"/>
            <w:vMerge w:val="restart"/>
            <w:vAlign w:val="center"/>
          </w:tcPr>
          <w:p w14:paraId="26F2A9C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w:t>
            </w:r>
          </w:p>
        </w:tc>
        <w:tc>
          <w:tcPr>
            <w:tcW w:w="902" w:type="pct"/>
            <w:vMerge w:val="restart"/>
            <w:vAlign w:val="center"/>
          </w:tcPr>
          <w:p w14:paraId="4012039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投标人要求澄清招标文件</w:t>
            </w:r>
          </w:p>
        </w:tc>
        <w:tc>
          <w:tcPr>
            <w:tcW w:w="3629" w:type="pct"/>
            <w:vAlign w:val="center"/>
          </w:tcPr>
          <w:p w14:paraId="010B37A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时间：投标人在递交投标文件截止时间18天前提出；</w:t>
            </w:r>
          </w:p>
        </w:tc>
      </w:tr>
      <w:tr w14:paraId="3C520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continue"/>
            <w:vAlign w:val="center"/>
          </w:tcPr>
          <w:p w14:paraId="7103629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902" w:type="pct"/>
            <w:vMerge w:val="continue"/>
            <w:vAlign w:val="center"/>
          </w:tcPr>
          <w:p w14:paraId="00FC45C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629" w:type="pct"/>
            <w:vAlign w:val="center"/>
          </w:tcPr>
          <w:p w14:paraId="02640002">
            <w:pPr>
              <w:pStyle w:val="26"/>
              <w:keepNext w:val="0"/>
              <w:keepLines w:val="0"/>
              <w:pageBreakBefore w:val="0"/>
              <w:kinsoku/>
              <w:wordWrap/>
              <w:overflowPunct/>
              <w:autoSpaceDE/>
              <w:autoSpaceDN/>
              <w:bidi w:val="0"/>
              <w:snapToGrid w:val="0"/>
              <w:spacing w:line="360" w:lineRule="auto"/>
              <w:ind w:right="174" w:rightChars="83"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w:t>
            </w:r>
            <w:r>
              <w:rPr>
                <w:rFonts w:hint="eastAsia" w:ascii="宋体" w:hAnsi="宋体" w:eastAsia="宋体" w:cs="宋体"/>
                <w:color w:val="000000" w:themeColor="text1"/>
                <w:szCs w:val="21"/>
                <w:highlight w:val="none"/>
                <w:u w:val="single"/>
                <w14:textFill>
                  <w14:solidFill>
                    <w14:schemeClr w14:val="tx1"/>
                  </w14:solidFill>
                </w14:textFill>
              </w:rPr>
              <w:t>招标答疑采用网上答疑方式进行。投标人若对招标文件（包括图纸、合同版本、最高投标限价等）有疑问的，可在规定的时间内通过广州交易集团有限公司（广州公共资源交易中心）网站将问题提交给招标人或招标代理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提交问题时一律不得署名</w:t>
            </w:r>
            <w:r>
              <w:rPr>
                <w:rFonts w:hint="eastAsia" w:ascii="宋体" w:hAnsi="宋体" w:eastAsia="宋体" w:cs="宋体"/>
                <w:color w:val="000000" w:themeColor="text1"/>
                <w:szCs w:val="21"/>
                <w:highlight w:val="none"/>
                <w14:textFill>
                  <w14:solidFill>
                    <w14:schemeClr w14:val="tx1"/>
                  </w14:solidFill>
                </w14:textFill>
              </w:rPr>
              <w:t>。</w:t>
            </w:r>
          </w:p>
          <w:p w14:paraId="6CC9E49D">
            <w:pPr>
              <w:pStyle w:val="26"/>
              <w:keepNext w:val="0"/>
              <w:keepLines w:val="0"/>
              <w:pageBreakBefore w:val="0"/>
              <w:kinsoku/>
              <w:wordWrap/>
              <w:overflowPunct/>
              <w:autoSpaceDE/>
              <w:autoSpaceDN/>
              <w:bidi w:val="0"/>
              <w:snapToGrid w:val="0"/>
              <w:spacing w:line="360" w:lineRule="auto"/>
              <w:ind w:right="174" w:rightChars="83"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网上答疑的操作指南为：</w:t>
            </w:r>
            <w:r>
              <w:rPr>
                <w:rFonts w:hint="eastAsia" w:ascii="宋体" w:hAnsi="宋体" w:eastAsia="宋体" w:cs="宋体"/>
                <w:color w:val="000000" w:themeColor="text1"/>
                <w:szCs w:val="21"/>
                <w:highlight w:val="none"/>
                <w:u w:val="single"/>
                <w14:textFill>
                  <w14:solidFill>
                    <w14:schemeClr w14:val="tx1"/>
                  </w14:solidFill>
                </w14:textFill>
              </w:rPr>
              <w:t>登陆广州交易集团有限公司（广州公共资源交易中心）网站-&gt;进入“我是投标人（供应商）”-&gt;“我的投标”-&gt;“招标答疑提问”查询项目并提问</w:t>
            </w:r>
            <w:r>
              <w:rPr>
                <w:rFonts w:hint="eastAsia" w:ascii="宋体" w:hAnsi="宋体" w:eastAsia="宋体" w:cs="宋体"/>
                <w:color w:val="000000" w:themeColor="text1"/>
                <w:szCs w:val="21"/>
                <w:highlight w:val="none"/>
                <w14:textFill>
                  <w14:solidFill>
                    <w14:schemeClr w14:val="tx1"/>
                  </w14:solidFill>
                </w14:textFill>
              </w:rPr>
              <w:t>。</w:t>
            </w:r>
          </w:p>
        </w:tc>
      </w:tr>
      <w:tr w14:paraId="25953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D2118F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w:t>
            </w:r>
          </w:p>
        </w:tc>
        <w:tc>
          <w:tcPr>
            <w:tcW w:w="902" w:type="pct"/>
            <w:vAlign w:val="center"/>
          </w:tcPr>
          <w:p w14:paraId="48F701F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招标文件澄清发出的形式</w:t>
            </w:r>
          </w:p>
        </w:tc>
        <w:tc>
          <w:tcPr>
            <w:tcW w:w="3629" w:type="pct"/>
            <w:vAlign w:val="center"/>
          </w:tcPr>
          <w:p w14:paraId="2774D2A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在递交投标文件截止时间15天前；在广州交易集团有限公司（广州公共资源交易中心）网站通过项目答疑专区网上公开发布。</w:t>
            </w:r>
          </w:p>
        </w:tc>
      </w:tr>
      <w:tr w14:paraId="60728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restart"/>
            <w:vAlign w:val="center"/>
          </w:tcPr>
          <w:p w14:paraId="1FB1B52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w:t>
            </w:r>
          </w:p>
        </w:tc>
        <w:tc>
          <w:tcPr>
            <w:tcW w:w="902" w:type="pct"/>
            <w:vMerge w:val="restart"/>
            <w:vAlign w:val="center"/>
          </w:tcPr>
          <w:p w14:paraId="6677280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投标人确认收到招标文件澄清</w:t>
            </w:r>
          </w:p>
        </w:tc>
        <w:tc>
          <w:tcPr>
            <w:tcW w:w="3629" w:type="pct"/>
            <w:vAlign w:val="center"/>
          </w:tcPr>
          <w:p w14:paraId="514429E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时间：发出即视作收到</w:t>
            </w:r>
          </w:p>
        </w:tc>
      </w:tr>
      <w:tr w14:paraId="2B964A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continue"/>
            <w:vAlign w:val="center"/>
          </w:tcPr>
          <w:p w14:paraId="006524E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902" w:type="pct"/>
            <w:vMerge w:val="continue"/>
            <w:vAlign w:val="center"/>
          </w:tcPr>
          <w:p w14:paraId="211BDB6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629" w:type="pct"/>
            <w:vAlign w:val="center"/>
          </w:tcPr>
          <w:p w14:paraId="1FFB7504">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形式：招标文件澄清（招标答疑纪要）一经在广州交易集团有限公司（广州公共资源交易中心）网站发布，视作已发放给所有投标人。</w:t>
            </w:r>
          </w:p>
        </w:tc>
      </w:tr>
      <w:tr w14:paraId="27BDB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23024B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2.3.1</w:t>
            </w:r>
          </w:p>
        </w:tc>
        <w:tc>
          <w:tcPr>
            <w:tcW w:w="902" w:type="pct"/>
            <w:vAlign w:val="center"/>
          </w:tcPr>
          <w:p w14:paraId="1658E35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招标文件修改发出的形式</w:t>
            </w:r>
          </w:p>
        </w:tc>
        <w:tc>
          <w:tcPr>
            <w:tcW w:w="3629" w:type="pct"/>
            <w:vAlign w:val="center"/>
          </w:tcPr>
          <w:p w14:paraId="3B0611CC">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以补充公告或项目答疑澄清的方式在广州交易集团有限公司（广州公共资源交易中心）网站发布</w:t>
            </w:r>
          </w:p>
        </w:tc>
      </w:tr>
      <w:tr w14:paraId="3FD15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restart"/>
            <w:vAlign w:val="center"/>
          </w:tcPr>
          <w:p w14:paraId="246BE7E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w:t>
            </w:r>
          </w:p>
        </w:tc>
        <w:tc>
          <w:tcPr>
            <w:tcW w:w="902" w:type="pct"/>
            <w:vMerge w:val="restart"/>
            <w:vAlign w:val="center"/>
          </w:tcPr>
          <w:p w14:paraId="0428FC83">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投标人确认收到招标文件修改</w:t>
            </w:r>
          </w:p>
        </w:tc>
        <w:tc>
          <w:tcPr>
            <w:tcW w:w="3629" w:type="pct"/>
            <w:vAlign w:val="center"/>
          </w:tcPr>
          <w:p w14:paraId="2DF57929">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时间：发出即视作收到</w:t>
            </w:r>
          </w:p>
        </w:tc>
      </w:tr>
      <w:tr w14:paraId="5FB32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Merge w:val="continue"/>
            <w:vAlign w:val="center"/>
          </w:tcPr>
          <w:p w14:paraId="76A0907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902" w:type="pct"/>
            <w:vMerge w:val="continue"/>
            <w:vAlign w:val="center"/>
          </w:tcPr>
          <w:p w14:paraId="3224E9B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3629" w:type="pct"/>
            <w:vAlign w:val="center"/>
          </w:tcPr>
          <w:p w14:paraId="2BE9B8AB">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0CE7C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339F5D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w:t>
            </w:r>
          </w:p>
        </w:tc>
        <w:tc>
          <w:tcPr>
            <w:tcW w:w="902" w:type="pct"/>
            <w:vAlign w:val="center"/>
          </w:tcPr>
          <w:p w14:paraId="696A943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构成投标文件的其他资料</w:t>
            </w:r>
          </w:p>
        </w:tc>
        <w:tc>
          <w:tcPr>
            <w:tcW w:w="3629" w:type="pct"/>
            <w:vAlign w:val="center"/>
          </w:tcPr>
          <w:p w14:paraId="67A021A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详见第六章投标文件格式</w:t>
            </w:r>
          </w:p>
        </w:tc>
      </w:tr>
      <w:tr w14:paraId="549B5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468" w:type="pct"/>
            <w:vAlign w:val="center"/>
          </w:tcPr>
          <w:p w14:paraId="7A87CD9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w:t>
            </w:r>
          </w:p>
        </w:tc>
        <w:tc>
          <w:tcPr>
            <w:tcW w:w="902" w:type="pct"/>
            <w:vAlign w:val="center"/>
          </w:tcPr>
          <w:p w14:paraId="1FB6B05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增值税税金的计算方法</w:t>
            </w:r>
          </w:p>
        </w:tc>
        <w:tc>
          <w:tcPr>
            <w:tcW w:w="3629" w:type="pct"/>
            <w:vAlign w:val="center"/>
          </w:tcPr>
          <w:p w14:paraId="2710BB25">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 </w:t>
            </w:r>
          </w:p>
        </w:tc>
      </w:tr>
      <w:tr w14:paraId="6A870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3DC3AB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w:t>
            </w:r>
          </w:p>
        </w:tc>
        <w:tc>
          <w:tcPr>
            <w:tcW w:w="902" w:type="pct"/>
            <w:vAlign w:val="center"/>
          </w:tcPr>
          <w:p w14:paraId="1CD21BE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报价方式</w:t>
            </w:r>
          </w:p>
        </w:tc>
        <w:tc>
          <w:tcPr>
            <w:tcW w:w="3629" w:type="pct"/>
            <w:vAlign w:val="center"/>
          </w:tcPr>
          <w:p w14:paraId="3B5CBB3A">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采用固定下浮率报价方式报价。并依据所报下浮率列明投标报价。（以元为单位，精确到小数点后2位）</w:t>
            </w:r>
          </w:p>
        </w:tc>
      </w:tr>
      <w:tr w14:paraId="1A0DF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50DA44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w:t>
            </w:r>
          </w:p>
        </w:tc>
        <w:tc>
          <w:tcPr>
            <w:tcW w:w="902" w:type="pct"/>
            <w:vAlign w:val="center"/>
          </w:tcPr>
          <w:p w14:paraId="58D7726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最高投标限价</w:t>
            </w:r>
          </w:p>
        </w:tc>
        <w:tc>
          <w:tcPr>
            <w:tcW w:w="3629" w:type="pct"/>
            <w:vAlign w:val="center"/>
          </w:tcPr>
          <w:p w14:paraId="76AF180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w:t>
            </w:r>
          </w:p>
          <w:p w14:paraId="63DF8F39">
            <w:pPr>
              <w:keepNext w:val="0"/>
              <w:keepLines w:val="0"/>
              <w:pageBreakBefore w:val="0"/>
              <w:kinsoku/>
              <w:wordWrap/>
              <w:overflowPunct/>
              <w:autoSpaceDE/>
              <w:autoSpaceDN/>
              <w:bidi w:val="0"/>
              <w:spacing w:afterLines="0"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有，最高投标限价：人民币</w:t>
            </w:r>
            <w:r>
              <w:rPr>
                <w:rFonts w:hint="eastAsia" w:ascii="宋体" w:hAnsi="宋体" w:eastAsia="宋体" w:cs="宋体"/>
                <w:b w:val="0"/>
                <w:bCs/>
                <w:color w:val="000000" w:themeColor="text1"/>
                <w:szCs w:val="21"/>
                <w:highlight w:val="none"/>
                <w:u w:val="single"/>
                <w14:textFill>
                  <w14:solidFill>
                    <w14:schemeClr w14:val="tx1"/>
                  </w14:solidFill>
                </w14:textFill>
              </w:rPr>
              <w:t>1757004.1</w:t>
            </w:r>
            <w:r>
              <w:rPr>
                <w:rFonts w:hint="eastAsia" w:ascii="宋体" w:hAnsi="宋体" w:cs="宋体"/>
                <w:b w:val="0"/>
                <w:bCs/>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b/>
                <w:color w:val="000000" w:themeColor="text1"/>
                <w:sz w:val="21"/>
                <w:szCs w:val="21"/>
                <w:highlight w:val="none"/>
                <w14:textFill>
                  <w14:solidFill>
                    <w14:schemeClr w14:val="tx1"/>
                  </w14:solidFill>
                </w14:textFill>
              </w:rPr>
              <w:t>（最高投标限价为暂定金额下浮</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w:t>
            </w:r>
          </w:p>
          <w:p w14:paraId="481395F2">
            <w:pPr>
              <w:keepNext w:val="0"/>
              <w:keepLines w:val="0"/>
              <w:pageBreakBefore w:val="0"/>
              <w:tabs>
                <w:tab w:val="left" w:pos="7513"/>
              </w:tabs>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本项目招标控制价只作为招标的依据，投标金额及下浮率（%）作为签订合同的依据。中标价不作为竣工结算的依据。</w:t>
            </w:r>
          </w:p>
          <w:p w14:paraId="4E17641D">
            <w:pPr>
              <w:keepNext w:val="0"/>
              <w:keepLines w:val="0"/>
              <w:pageBreakBefore w:val="0"/>
              <w:tabs>
                <w:tab w:val="left" w:pos="7513"/>
              </w:tabs>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注：投标报价高于最高投标限价，其投标将被否决。</w:t>
            </w:r>
          </w:p>
        </w:tc>
      </w:tr>
      <w:tr w14:paraId="0BB1B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364846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w:t>
            </w:r>
          </w:p>
        </w:tc>
        <w:tc>
          <w:tcPr>
            <w:tcW w:w="902" w:type="pct"/>
            <w:vAlign w:val="center"/>
          </w:tcPr>
          <w:p w14:paraId="5A48EDA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投标报价的其他要求</w:t>
            </w:r>
          </w:p>
        </w:tc>
        <w:tc>
          <w:tcPr>
            <w:tcW w:w="3629" w:type="pct"/>
            <w:vAlign w:val="center"/>
          </w:tcPr>
          <w:p w14:paraId="6B2E4D94">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投标人必须详细审阅全部招标文件，充分考虑职责和义务，全面地理解招标文件对投标报价的要求，并按招标人提出的条件及内容进行报价。</w:t>
            </w:r>
          </w:p>
          <w:p w14:paraId="0B0787EF">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一、暂定金额：</w:t>
            </w:r>
            <w:r>
              <w:rPr>
                <w:rFonts w:hint="eastAsia" w:ascii="宋体" w:hAnsi="宋体" w:cs="宋体"/>
                <w:bCs/>
                <w:color w:val="000000" w:themeColor="text1"/>
                <w:sz w:val="21"/>
                <w:szCs w:val="21"/>
                <w:highlight w:val="none"/>
                <w:u w:val="single"/>
                <w:lang w:val="en-US" w:eastAsia="zh-CN"/>
                <w14:textFill>
                  <w14:solidFill>
                    <w14:schemeClr w14:val="tx1"/>
                  </w14:solidFill>
                </w14:textFill>
              </w:rPr>
              <w:t>1849478.00</w:t>
            </w:r>
            <w:r>
              <w:rPr>
                <w:rFonts w:hint="eastAsia" w:ascii="宋体" w:hAnsi="宋体" w:eastAsia="宋体" w:cs="宋体"/>
                <w:color w:val="000000" w:themeColor="text1"/>
                <w:szCs w:val="21"/>
                <w:highlight w:val="none"/>
                <w:u w:val="single"/>
                <w14:textFill>
                  <w14:solidFill>
                    <w14:schemeClr w14:val="tx1"/>
                  </w14:solidFill>
                </w14:textFill>
              </w:rPr>
              <w:t>元【暂按概算批复建安工程费的1%计取】。</w:t>
            </w:r>
          </w:p>
          <w:p w14:paraId="7A657CAC">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二、各投标人自行报价，投标报价超过最高投标限价的，一律视为废标。</w:t>
            </w:r>
          </w:p>
          <w:p w14:paraId="255DBA2A">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三、投标报价及费用计算方式：</w:t>
            </w:r>
          </w:p>
          <w:p w14:paraId="6D94659B">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（1）投标总报价＝暂定金额×（1－投标下浮率）。</w:t>
            </w:r>
          </w:p>
          <w:p w14:paraId="5D9B8E99">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注：投标下浮率＝（1－投标总报价/暂定金额）×100%</w:t>
            </w:r>
          </w:p>
          <w:p w14:paraId="23EC924C">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（2）本项目不提供检测清单，各投标人应根据工程实际编制检测方案，投标综合单价包干，取费原则：</w:t>
            </w:r>
          </w:p>
          <w:p w14:paraId="2869CFA5">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1）根据黄埔区财政局《关于印发广州市黄埔区 广州开发区政府投资建设项目资金管理办法的通知》（穗埔财[2020]373号）及《广州开发区财政投资建设项目管理中心咨询服务类合同结算编审指引》穗开建管[2021]33号（其中单价参照《关于印发&lt;广东省房屋建筑和市政工程质量安全检测收费指导价（第一批）&gt;和&lt;广东省既有房屋建筑安全性鉴定收费指导价&gt;的通知》（粤建检协[2015]8号）下浮20%，再乘以（1-投标下浮率）计取。最终检测综合单价和结算总价以广州开发区财政局或其授权委托单位审定为准。</w:t>
            </w:r>
          </w:p>
          <w:p w14:paraId="563B9223">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本工程预算价中的综合单价已包括了为完成设计文件及有关规范要求的所有材料设备检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报价，不予另行计算。工程量按经发包人核定的实际发生量计取（如超出检测规范或相关文件规定的工程量，不予结算），最终检测综合单价和结算总价以广州开发区财政局或其授权委托单位审定为准。</w:t>
            </w:r>
          </w:p>
          <w:p w14:paraId="375A6205">
            <w:pPr>
              <w:pStyle w:val="27"/>
              <w:keepNext w:val="0"/>
              <w:keepLines w:val="0"/>
              <w:pageBreakBefore w:val="0"/>
              <w:kinsoku/>
              <w:wordWrap/>
              <w:overflowPunct/>
              <w:autoSpaceDE/>
              <w:autoSpaceDN/>
              <w:bidi w:val="0"/>
              <w:spacing w:after="0" w:line="360" w:lineRule="auto"/>
              <w:ind w:left="0" w:leftChars="0" w:firstLine="375" w:firstLineChars="179"/>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四、成本警戒价：1479582.4</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元【暂按暂定金额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6E35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6B2859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w:t>
            </w:r>
          </w:p>
        </w:tc>
        <w:tc>
          <w:tcPr>
            <w:tcW w:w="902" w:type="pct"/>
            <w:vAlign w:val="center"/>
          </w:tcPr>
          <w:p w14:paraId="26CB087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投标有效期</w:t>
            </w:r>
          </w:p>
        </w:tc>
        <w:tc>
          <w:tcPr>
            <w:tcW w:w="3629" w:type="pct"/>
            <w:vAlign w:val="center"/>
          </w:tcPr>
          <w:p w14:paraId="6F12BAB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90日历天（从提交投标截止之日起计算。如出现异议或投诉，则投标有效期自动延长至异议或投诉处理结束）。</w:t>
            </w:r>
          </w:p>
        </w:tc>
      </w:tr>
      <w:tr w14:paraId="22108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7A99AD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w:t>
            </w:r>
          </w:p>
        </w:tc>
        <w:tc>
          <w:tcPr>
            <w:tcW w:w="902" w:type="pct"/>
            <w:vAlign w:val="center"/>
          </w:tcPr>
          <w:p w14:paraId="6455DE8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629" w:type="pct"/>
            <w:vAlign w:val="center"/>
          </w:tcPr>
          <w:p w14:paraId="3B2A5DA4">
            <w:pPr>
              <w:pStyle w:val="13"/>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是否要求投标人递交投标保证金：</w:t>
            </w:r>
          </w:p>
          <w:p w14:paraId="18E611B3">
            <w:pPr>
              <w:pStyle w:val="13"/>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不要求</w:t>
            </w:r>
          </w:p>
        </w:tc>
      </w:tr>
      <w:tr w14:paraId="28339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100CC6B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w:t>
            </w:r>
          </w:p>
        </w:tc>
        <w:tc>
          <w:tcPr>
            <w:tcW w:w="902" w:type="pct"/>
            <w:vAlign w:val="center"/>
          </w:tcPr>
          <w:p w14:paraId="1B5B869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资格审查资料的特殊要求</w:t>
            </w:r>
          </w:p>
        </w:tc>
        <w:tc>
          <w:tcPr>
            <w:tcW w:w="3629" w:type="pct"/>
            <w:vAlign w:val="center"/>
          </w:tcPr>
          <w:p w14:paraId="0F067CA2">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■无</w:t>
            </w:r>
          </w:p>
          <w:p w14:paraId="59A43315">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□有，具体要求：/</w:t>
            </w:r>
          </w:p>
        </w:tc>
      </w:tr>
      <w:tr w14:paraId="0BA797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02E15D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3.5.2</w:t>
            </w:r>
          </w:p>
        </w:tc>
        <w:tc>
          <w:tcPr>
            <w:tcW w:w="902" w:type="pct"/>
            <w:vAlign w:val="center"/>
          </w:tcPr>
          <w:p w14:paraId="6391388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近年财务状况的年份要求</w:t>
            </w:r>
          </w:p>
        </w:tc>
        <w:tc>
          <w:tcPr>
            <w:tcW w:w="3629" w:type="pct"/>
            <w:vAlign w:val="center"/>
          </w:tcPr>
          <w:p w14:paraId="4E7C1FA1">
            <w:pPr>
              <w:keepNext w:val="0"/>
              <w:keepLines w:val="0"/>
              <w:pageBreakBefore w:val="0"/>
              <w:kinsoku/>
              <w:wordWrap/>
              <w:overflowPunct/>
              <w:autoSpaceDE/>
              <w:autoSpaceDN/>
              <w:bidi w:val="0"/>
              <w:spacing w:line="360" w:lineRule="auto"/>
              <w:ind w:firstLine="105" w:firstLineChars="5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年至</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年</w:t>
            </w:r>
          </w:p>
        </w:tc>
      </w:tr>
      <w:tr w14:paraId="1D1653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E7C641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3.5.3</w:t>
            </w:r>
          </w:p>
        </w:tc>
        <w:tc>
          <w:tcPr>
            <w:tcW w:w="902" w:type="pct"/>
            <w:vAlign w:val="center"/>
          </w:tcPr>
          <w:p w14:paraId="6F3EADF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近年完成的类似项目情况的时间要求</w:t>
            </w:r>
          </w:p>
        </w:tc>
        <w:tc>
          <w:tcPr>
            <w:tcW w:w="3629" w:type="pct"/>
            <w:vAlign w:val="center"/>
          </w:tcPr>
          <w:p w14:paraId="106BC1DC">
            <w:pPr>
              <w:keepNext w:val="0"/>
              <w:keepLines w:val="0"/>
              <w:pageBreakBefore w:val="0"/>
              <w:kinsoku/>
              <w:wordWrap/>
              <w:overflowPunct/>
              <w:autoSpaceDE/>
              <w:autoSpaceDN/>
              <w:bidi w:val="0"/>
              <w:spacing w:line="360" w:lineRule="auto"/>
              <w:ind w:firstLine="105" w:firstLineChars="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日至今（完成时间以检测报告为准）</w:t>
            </w:r>
          </w:p>
        </w:tc>
      </w:tr>
      <w:tr w14:paraId="380EE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1E038BFF">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3.5.5</w:t>
            </w:r>
          </w:p>
        </w:tc>
        <w:tc>
          <w:tcPr>
            <w:tcW w:w="902" w:type="pct"/>
            <w:vAlign w:val="center"/>
          </w:tcPr>
          <w:p w14:paraId="3489E90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近年发生的诉讼及仲裁情况的时间要求</w:t>
            </w:r>
          </w:p>
        </w:tc>
        <w:tc>
          <w:tcPr>
            <w:tcW w:w="3629" w:type="pct"/>
            <w:vAlign w:val="center"/>
          </w:tcPr>
          <w:p w14:paraId="16CB197B">
            <w:pPr>
              <w:keepNext w:val="0"/>
              <w:keepLines w:val="0"/>
              <w:pageBreakBefore w:val="0"/>
              <w:kinsoku/>
              <w:wordWrap/>
              <w:overflowPunct/>
              <w:autoSpaceDE/>
              <w:autoSpaceDN/>
              <w:bidi w:val="0"/>
              <w:snapToGrid w:val="0"/>
              <w:spacing w:line="360" w:lineRule="auto"/>
              <w:ind w:firstLine="105" w:firstLineChars="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日至</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日</w:t>
            </w:r>
          </w:p>
        </w:tc>
      </w:tr>
      <w:tr w14:paraId="55BE4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C33BEDF">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w:t>
            </w:r>
          </w:p>
        </w:tc>
        <w:tc>
          <w:tcPr>
            <w:tcW w:w="902" w:type="pct"/>
            <w:vAlign w:val="center"/>
          </w:tcPr>
          <w:p w14:paraId="213DAAD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是否允许递交备选投标方案</w:t>
            </w:r>
          </w:p>
        </w:tc>
        <w:tc>
          <w:tcPr>
            <w:tcW w:w="3629" w:type="pct"/>
            <w:vAlign w:val="center"/>
          </w:tcPr>
          <w:p w14:paraId="0D112A24">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不允许</w:t>
            </w:r>
          </w:p>
          <w:p w14:paraId="169FFA59">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w:t>
            </w:r>
          </w:p>
        </w:tc>
      </w:tr>
      <w:tr w14:paraId="4BFEE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324984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3.7.3</w:t>
            </w:r>
          </w:p>
        </w:tc>
        <w:tc>
          <w:tcPr>
            <w:tcW w:w="902" w:type="pct"/>
            <w:vAlign w:val="center"/>
          </w:tcPr>
          <w:p w14:paraId="2259EC4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投标文件所附证书证件要求</w:t>
            </w:r>
          </w:p>
        </w:tc>
        <w:tc>
          <w:tcPr>
            <w:tcW w:w="3629" w:type="pct"/>
            <w:vAlign w:val="center"/>
          </w:tcPr>
          <w:p w14:paraId="19DE7F43">
            <w:pPr>
              <w:pStyle w:val="13"/>
              <w:keepNext w:val="0"/>
              <w:keepLines w:val="0"/>
              <w:pageBreakBefore w:val="0"/>
              <w:kinsoku/>
              <w:wordWrap/>
              <w:overflowPunct/>
              <w:topLinePunct/>
              <w:autoSpaceDE/>
              <w:autoSpaceDN/>
              <w:bidi w:val="0"/>
              <w:spacing w:line="360" w:lineRule="auto"/>
              <w:ind w:right="174" w:rightChars="83"/>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投标文件所附证书证件需为</w:t>
            </w:r>
            <w:r>
              <w:rPr>
                <w:rFonts w:hint="eastAsia" w:ascii="宋体" w:hAnsi="宋体" w:eastAsia="宋体" w:cs="宋体"/>
                <w:b/>
                <w:bCs/>
                <w:color w:val="000000" w:themeColor="text1"/>
                <w:sz w:val="21"/>
                <w:szCs w:val="21"/>
                <w:highlight w:val="none"/>
                <w14:textFill>
                  <w14:solidFill>
                    <w14:schemeClr w14:val="tx1"/>
                  </w14:solidFill>
                </w14:textFill>
              </w:rPr>
              <w:t>清晰扫描件</w:t>
            </w:r>
            <w:r>
              <w:rPr>
                <w:rFonts w:hint="eastAsia" w:ascii="宋体" w:hAnsi="宋体" w:eastAsia="宋体" w:cs="宋体"/>
                <w:color w:val="000000" w:themeColor="text1"/>
                <w:sz w:val="21"/>
                <w:szCs w:val="21"/>
                <w:highlight w:val="none"/>
                <w14:textFill>
                  <w14:solidFill>
                    <w14:schemeClr w14:val="tx1"/>
                  </w14:solidFill>
                </w14:textFill>
              </w:rPr>
              <w:t>或电子证</w:t>
            </w:r>
            <w:r>
              <w:rPr>
                <w:rFonts w:hint="eastAsia" w:hAnsi="宋体" w:cs="宋体"/>
                <w:color w:val="000000" w:themeColor="text1"/>
                <w:sz w:val="21"/>
                <w:szCs w:val="21"/>
                <w:highlight w:val="none"/>
                <w:lang w:val="en-US" w:eastAsia="zh-CN"/>
                <w14:textFill>
                  <w14:solidFill>
                    <w14:schemeClr w14:val="tx1"/>
                  </w14:solidFill>
                </w14:textFill>
              </w:rPr>
              <w:t>件</w:t>
            </w:r>
            <w:r>
              <w:rPr>
                <w:rFonts w:hint="eastAsia" w:ascii="宋体" w:hAnsi="宋体" w:eastAsia="宋体" w:cs="宋体"/>
                <w:color w:val="000000" w:themeColor="text1"/>
                <w:sz w:val="21"/>
                <w:szCs w:val="21"/>
                <w:highlight w:val="none"/>
                <w14:textFill>
                  <w14:solidFill>
                    <w14:schemeClr w14:val="tx1"/>
                  </w14:solidFill>
                </w14:textFill>
              </w:rPr>
              <w:t>。</w:t>
            </w:r>
          </w:p>
        </w:tc>
      </w:tr>
      <w:tr w14:paraId="55CB25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3435C3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3.7.3</w:t>
            </w:r>
          </w:p>
        </w:tc>
        <w:tc>
          <w:tcPr>
            <w:tcW w:w="902" w:type="pct"/>
            <w:vAlign w:val="center"/>
          </w:tcPr>
          <w:p w14:paraId="73E2A54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投标文件签字或盖章要求</w:t>
            </w:r>
          </w:p>
        </w:tc>
        <w:tc>
          <w:tcPr>
            <w:tcW w:w="3629" w:type="pct"/>
            <w:vAlign w:val="center"/>
          </w:tcPr>
          <w:p w14:paraId="6A736B37">
            <w:pPr>
              <w:pStyle w:val="13"/>
              <w:keepNext w:val="0"/>
              <w:keepLines w:val="0"/>
              <w:pageBreakBefore w:val="0"/>
              <w:kinsoku/>
              <w:wordWrap/>
              <w:overflowPunct/>
              <w:topLinePunct/>
              <w:autoSpaceDE/>
              <w:autoSpaceDN/>
              <w:bidi w:val="0"/>
              <w:snapToGrid w:val="0"/>
              <w:spacing w:line="360" w:lineRule="auto"/>
              <w:ind w:right="174" w:rightChars="83"/>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投标文件全部采用电子文档，投标文件所附证书证件均为清晰扫描件，并采用单位数字证书，</w:t>
            </w:r>
            <w:r>
              <w:rPr>
                <w:rFonts w:hint="eastAsia" w:ascii="宋体" w:hAnsi="宋体" w:eastAsia="宋体" w:cs="宋体"/>
                <w:color w:val="000000" w:themeColor="text1"/>
                <w:sz w:val="21"/>
                <w:szCs w:val="21"/>
                <w:highlight w:val="none"/>
                <w14:textFill>
                  <w14:solidFill>
                    <w14:schemeClr w14:val="tx1"/>
                  </w14:solidFill>
                </w14:textFill>
              </w:rPr>
              <w:t>对投标文件</w:t>
            </w:r>
            <w:r>
              <w:rPr>
                <w:rFonts w:hint="eastAsia" w:ascii="宋体" w:hAnsi="宋体" w:eastAsia="宋体" w:cs="宋体"/>
                <w:color w:val="000000" w:themeColor="text1"/>
                <w:sz w:val="21"/>
                <w:szCs w:val="21"/>
                <w:highlight w:val="none"/>
                <w:u w:val="single"/>
                <w14:textFill>
                  <w14:solidFill>
                    <w14:schemeClr w14:val="tx1"/>
                  </w14:solidFill>
                </w14:textFill>
              </w:rPr>
              <w:t>加盖电子印章。投标文件中需个人签字或盖章的，应加盖个人电子印章或在线下完成后扫描上传。相关操作详见广州交易集团有限公司（广州公共资源交易中心）网站最新发布的最新指引。</w:t>
            </w:r>
          </w:p>
          <w:p w14:paraId="05489B74">
            <w:pPr>
              <w:pStyle w:val="13"/>
              <w:keepNext w:val="0"/>
              <w:keepLines w:val="0"/>
              <w:pageBreakBefore w:val="0"/>
              <w:kinsoku/>
              <w:wordWrap/>
              <w:overflowPunct/>
              <w:topLinePunct/>
              <w:autoSpaceDE/>
              <w:autoSpaceDN/>
              <w:bidi w:val="0"/>
              <w:snapToGrid w:val="0"/>
              <w:spacing w:line="360" w:lineRule="auto"/>
              <w:ind w:right="174" w:rightChars="83"/>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u w:val="single"/>
                <w14:textFill>
                  <w14:solidFill>
                    <w14:schemeClr w14:val="tx1"/>
                  </w14:solidFill>
                </w14:textFill>
              </w:rPr>
              <w:t>联合体投标时，除“联合体协议书”需由联合体各成员分别按要求进行签字或盖章外，其他资料若需要签字或盖章的均可由联合体牵头人（主办方）签字或盖章即可；投标资料封面及其他内容及落款中的“投标人”应填写联合体各成员的单位全称【格式示例为：（主）单位全称（成）单位全称】，由联合体主办方按要求签字或盖章即可。电子签章由主办方进行签章即可。</w:t>
            </w:r>
          </w:p>
        </w:tc>
      </w:tr>
      <w:tr w14:paraId="69D8A5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4CABC7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4.1.1</w:t>
            </w:r>
          </w:p>
        </w:tc>
        <w:tc>
          <w:tcPr>
            <w:tcW w:w="902" w:type="pct"/>
            <w:vAlign w:val="center"/>
          </w:tcPr>
          <w:p w14:paraId="43A1F82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投标文件加密要求</w:t>
            </w:r>
          </w:p>
        </w:tc>
        <w:tc>
          <w:tcPr>
            <w:tcW w:w="3629" w:type="pct"/>
            <w:vAlign w:val="center"/>
          </w:tcPr>
          <w:p w14:paraId="5C9121A7">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网上递交的电子投标文件须进行加密。具体操作</w:t>
            </w:r>
            <w:r>
              <w:rPr>
                <w:rFonts w:hint="eastAsia" w:ascii="宋体" w:hAnsi="宋体" w:eastAsia="宋体" w:cs="宋体"/>
                <w:color w:val="000000" w:themeColor="text1"/>
                <w:sz w:val="21"/>
                <w:szCs w:val="21"/>
                <w:highlight w:val="none"/>
                <w:u w:val="single"/>
                <w14:textFill>
                  <w14:solidFill>
                    <w14:schemeClr w14:val="tx1"/>
                  </w14:solidFill>
                </w14:textFill>
              </w:rPr>
              <w:t>详见广州交易集团有限公司（广州公共资源交易中心）网站最新发布的最新指引。</w:t>
            </w:r>
          </w:p>
        </w:tc>
      </w:tr>
      <w:tr w14:paraId="055520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36D4A9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4.1.2</w:t>
            </w:r>
          </w:p>
        </w:tc>
        <w:tc>
          <w:tcPr>
            <w:tcW w:w="902" w:type="pct"/>
            <w:vAlign w:val="center"/>
          </w:tcPr>
          <w:p w14:paraId="5C50E7F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封套上应载明的信息</w:t>
            </w:r>
          </w:p>
        </w:tc>
        <w:tc>
          <w:tcPr>
            <w:tcW w:w="3629" w:type="pct"/>
            <w:vAlign w:val="center"/>
          </w:tcPr>
          <w:p w14:paraId="07A86970">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如有提交投标文件光盘备用，封套上应注明如下信息：</w:t>
            </w:r>
          </w:p>
          <w:p w14:paraId="2ABFF7EA">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招标人名称：</w:t>
            </w:r>
            <w:r>
              <w:rPr>
                <w:rFonts w:hint="eastAsia" w:ascii="宋体" w:hAnsi="宋体" w:eastAsia="宋体" w:cs="宋体"/>
                <w:color w:val="000000" w:themeColor="text1"/>
                <w:sz w:val="21"/>
                <w:szCs w:val="21"/>
                <w:highlight w:val="none"/>
                <w:u w:val="single"/>
                <w14:textFill>
                  <w14:solidFill>
                    <w14:schemeClr w14:val="tx1"/>
                  </w14:solidFill>
                </w14:textFill>
              </w:rPr>
              <w:t>广州开发区财政投资建设项目管理中心</w:t>
            </w:r>
          </w:p>
          <w:p w14:paraId="4B8F8092">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招标人地址：</w:t>
            </w:r>
            <w:r>
              <w:rPr>
                <w:rFonts w:hint="eastAsia" w:ascii="宋体" w:hAnsi="宋体" w:eastAsia="宋体" w:cs="宋体"/>
                <w:color w:val="000000" w:themeColor="text1"/>
                <w:sz w:val="21"/>
                <w:szCs w:val="21"/>
                <w:highlight w:val="none"/>
                <w:u w:val="single"/>
                <w14:textFill>
                  <w14:solidFill>
                    <w14:schemeClr w14:val="tx1"/>
                  </w14:solidFill>
                </w14:textFill>
              </w:rPr>
              <w:t>广州市黄埔区联和街道科学大道162号创意大厦B2栋主楼三楼</w:t>
            </w:r>
          </w:p>
          <w:p w14:paraId="5F3C091C">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招标项目投标文件</w:t>
            </w:r>
          </w:p>
          <w:p w14:paraId="74C41EF8">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A6B1C7">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时前不得开启</w:t>
            </w:r>
          </w:p>
        </w:tc>
      </w:tr>
      <w:tr w14:paraId="62F3F7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224291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4.2.1</w:t>
            </w:r>
          </w:p>
        </w:tc>
        <w:tc>
          <w:tcPr>
            <w:tcW w:w="902" w:type="pct"/>
            <w:vAlign w:val="center"/>
          </w:tcPr>
          <w:p w14:paraId="541614E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投标截止时间</w:t>
            </w:r>
          </w:p>
        </w:tc>
        <w:tc>
          <w:tcPr>
            <w:tcW w:w="3629" w:type="pct"/>
            <w:vAlign w:val="center"/>
          </w:tcPr>
          <w:p w14:paraId="5C6BD949">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u w:val="single"/>
                <w14:textFill>
                  <w14:solidFill>
                    <w14:schemeClr w14:val="tx1"/>
                  </w14:solidFill>
                </w14:textFill>
              </w:rPr>
              <w:t xml:space="preserve">  时  分（北京时间）</w:t>
            </w:r>
          </w:p>
          <w:p w14:paraId="604B3335">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（详见广州交易集团有限公司（广州公共资源交易中心）网站信息）</w:t>
            </w:r>
          </w:p>
        </w:tc>
      </w:tr>
      <w:tr w14:paraId="052F5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3DA9C8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4.2.2</w:t>
            </w:r>
          </w:p>
        </w:tc>
        <w:tc>
          <w:tcPr>
            <w:tcW w:w="902" w:type="pct"/>
            <w:vAlign w:val="center"/>
          </w:tcPr>
          <w:p w14:paraId="43D28AE4">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递交电子投标文件交易平台</w:t>
            </w:r>
          </w:p>
        </w:tc>
        <w:tc>
          <w:tcPr>
            <w:tcW w:w="3629" w:type="pct"/>
            <w:vAlign w:val="center"/>
          </w:tcPr>
          <w:p w14:paraId="26ED739B">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1.递交方式：网上递交投标文件 </w:t>
            </w:r>
          </w:p>
          <w:p w14:paraId="39F72196">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2.递交投标文件的起始时间：（详见广州交易集团有限公司（广州公共资源交易中心）网站信息）。</w:t>
            </w:r>
          </w:p>
          <w:p w14:paraId="28B4825A">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截止时间：（详见广州交易集团有限公司（广州公共资源交易中心）网站信息）</w:t>
            </w:r>
          </w:p>
          <w:p w14:paraId="08F13429">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3.地点：广州交易集团有限公司（广州公共资源交易中心）网站。</w:t>
            </w:r>
          </w:p>
          <w:p w14:paraId="48E727B3">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4.上述时间及地点是否有改变，请密切留意招标答疑纪要</w:t>
            </w:r>
            <w:r>
              <w:rPr>
                <w:rFonts w:hint="eastAsia" w:ascii="宋体" w:hAnsi="宋体" w:eastAsia="宋体" w:cs="宋体"/>
                <w:color w:val="000000" w:themeColor="text1"/>
                <w:sz w:val="21"/>
                <w:szCs w:val="21"/>
                <w:highlight w:val="none"/>
                <w:u w:val="none"/>
                <w14:textFill>
                  <w14:solidFill>
                    <w14:schemeClr w14:val="tx1"/>
                  </w14:solidFill>
                </w14:textFill>
              </w:rPr>
              <w:t>或补充公告（如有）</w:t>
            </w:r>
            <w:r>
              <w:rPr>
                <w:rFonts w:hint="eastAsia" w:ascii="宋体" w:hAnsi="宋体" w:eastAsia="宋体" w:cs="宋体"/>
                <w:color w:val="000000" w:themeColor="text1"/>
                <w:szCs w:val="21"/>
                <w:highlight w:val="none"/>
                <w:u w:val="single"/>
                <w14:textFill>
                  <w14:solidFill>
                    <w14:schemeClr w14:val="tx1"/>
                  </w14:solidFill>
                </w14:textFill>
              </w:rPr>
              <w:t>的相关信息。</w:t>
            </w:r>
          </w:p>
        </w:tc>
      </w:tr>
      <w:tr w14:paraId="0B583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CD95C5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4.2.3</w:t>
            </w:r>
          </w:p>
        </w:tc>
        <w:tc>
          <w:tcPr>
            <w:tcW w:w="902" w:type="pct"/>
            <w:vAlign w:val="center"/>
          </w:tcPr>
          <w:p w14:paraId="5848D5B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投标文件是否退还</w:t>
            </w:r>
          </w:p>
        </w:tc>
        <w:tc>
          <w:tcPr>
            <w:tcW w:w="3629" w:type="pct"/>
            <w:vAlign w:val="center"/>
          </w:tcPr>
          <w:p w14:paraId="081735D7">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否</w:t>
            </w:r>
          </w:p>
          <w:p w14:paraId="72ED5692">
            <w:pPr>
              <w:pStyle w:val="13"/>
              <w:keepNext w:val="0"/>
              <w:keepLines w:val="0"/>
              <w:pageBreakBefore w:val="0"/>
              <w:kinsoku/>
              <w:wordWrap/>
              <w:overflowPunct/>
              <w:topLinePunct/>
              <w:autoSpaceDE/>
              <w:autoSpaceDN/>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□是，退还时间：</w:t>
            </w:r>
          </w:p>
        </w:tc>
      </w:tr>
      <w:tr w14:paraId="6A2DA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431FE57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902" w:type="pct"/>
            <w:vAlign w:val="center"/>
          </w:tcPr>
          <w:p w14:paraId="3E7D7B81">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开标时间和地点</w:t>
            </w:r>
          </w:p>
        </w:tc>
        <w:tc>
          <w:tcPr>
            <w:tcW w:w="3629" w:type="pct"/>
            <w:vAlign w:val="center"/>
          </w:tcPr>
          <w:p w14:paraId="76881EE5">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开标时间：同投标截止时间</w:t>
            </w:r>
          </w:p>
          <w:p w14:paraId="6F76A17A">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开标地点：广州交易集团有限公司（广州公共资源交易中心）黄埔交易部（黄埔区水西路32号四楼）指定开标室（详见广州交易集团有限公司（广州公共资源交易中心）网站信息）</w:t>
            </w:r>
          </w:p>
          <w:p w14:paraId="1FE6493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电子招投标项目在广州交易集团有限公司（广州公共资源交易中心）公开开标，并邀请所有投标人的法定代表人（单位负责人）或其委托代理人准时参加。投标人也可选择参加在线开标，具体按照交易平台相关指南进行操作。详见：广州交易集团有限公司（广州公共资源交易中心）网站最新指引。</w:t>
            </w:r>
          </w:p>
        </w:tc>
      </w:tr>
      <w:tr w14:paraId="1F600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FF2EF4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902" w:type="pct"/>
            <w:vAlign w:val="center"/>
          </w:tcPr>
          <w:p w14:paraId="6529FEC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开标程序</w:t>
            </w:r>
          </w:p>
        </w:tc>
        <w:tc>
          <w:tcPr>
            <w:tcW w:w="3629" w:type="pct"/>
            <w:vAlign w:val="center"/>
          </w:tcPr>
          <w:p w14:paraId="73E3103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电子招投标项目开标按下列程序进行：</w:t>
            </w:r>
          </w:p>
          <w:p w14:paraId="1AF465F6">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5.2.1主持人按下列程序进行开标：</w:t>
            </w:r>
          </w:p>
          <w:p w14:paraId="0E3BCE52">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（1）宣布开标纪律；</w:t>
            </w:r>
          </w:p>
          <w:p w14:paraId="504E2AA7">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（2）公布在投标截止时间前递交投标文件的投标人名称；</w:t>
            </w:r>
          </w:p>
          <w:p w14:paraId="471357C3">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（3）宣布开标人、唱标人、记录人、监标人等有关人员姓名；</w:t>
            </w:r>
          </w:p>
          <w:p w14:paraId="54F3D963">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（4）投标人通过电子招标投标交易平台对已递交的电子投标文件进行解密，公布招标项目名称、投标人名称、投标报价、服务期限及其他内容，并记录在案；</w:t>
            </w:r>
          </w:p>
          <w:p w14:paraId="762B4E7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（5）投标人代表、招标人代表、监标人、记录人等有关人员在开标记录上签字确认；若有关人员不签字的，不影响开标程序；</w:t>
            </w:r>
          </w:p>
          <w:p w14:paraId="623BE93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（6）开标结束。</w:t>
            </w:r>
          </w:p>
          <w:p w14:paraId="45412DDD">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5AED5FC">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5.2.3开标时，两个（含两个）以上的投标人加密打包投标文件电脑机器特征码一致的，不参与下一程序，并由评标委员会否决其投标。</w:t>
            </w:r>
          </w:p>
        </w:tc>
      </w:tr>
      <w:tr w14:paraId="10CA4B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FB1F13C">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w:t>
            </w:r>
          </w:p>
          <w:p w14:paraId="5B05809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（新增）</w:t>
            </w:r>
          </w:p>
        </w:tc>
        <w:tc>
          <w:tcPr>
            <w:tcW w:w="902" w:type="pct"/>
            <w:vAlign w:val="center"/>
          </w:tcPr>
          <w:p w14:paraId="02EFD02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开标异议</w:t>
            </w:r>
          </w:p>
        </w:tc>
        <w:tc>
          <w:tcPr>
            <w:tcW w:w="3629" w:type="pct"/>
            <w:vAlign w:val="center"/>
          </w:tcPr>
          <w:p w14:paraId="1E11CA01">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5.3.1参加现场开标的投标人对开标结果有异议的，应当在开标现场提出，同时出示本人身份证原件，招标人应当当场作出答复，并制作记录。</w:t>
            </w:r>
          </w:p>
          <w:p w14:paraId="4A84A9D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73316771">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5.3.3投标人未参加开标或在规定的时间内未提出异议的，视为对开标无异议。</w:t>
            </w:r>
          </w:p>
        </w:tc>
      </w:tr>
      <w:tr w14:paraId="05997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443757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w:t>
            </w:r>
          </w:p>
        </w:tc>
        <w:tc>
          <w:tcPr>
            <w:tcW w:w="902" w:type="pct"/>
            <w:vAlign w:val="center"/>
          </w:tcPr>
          <w:p w14:paraId="19542243">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评标委员会的组建</w:t>
            </w:r>
          </w:p>
        </w:tc>
        <w:tc>
          <w:tcPr>
            <w:tcW w:w="3629" w:type="pct"/>
            <w:vAlign w:val="center"/>
          </w:tcPr>
          <w:p w14:paraId="4F8676A5">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评标委员会由招标人依法组建。</w:t>
            </w:r>
          </w:p>
        </w:tc>
      </w:tr>
      <w:tr w14:paraId="33731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5178962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6.3.2</w:t>
            </w:r>
          </w:p>
        </w:tc>
        <w:tc>
          <w:tcPr>
            <w:tcW w:w="902" w:type="pct"/>
            <w:vAlign w:val="center"/>
          </w:tcPr>
          <w:p w14:paraId="55DFE4D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评标委员会推荐中标候选人的人数</w:t>
            </w:r>
          </w:p>
        </w:tc>
        <w:tc>
          <w:tcPr>
            <w:tcW w:w="3629" w:type="pct"/>
            <w:vAlign w:val="center"/>
          </w:tcPr>
          <w:p w14:paraId="1C2A3784">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推荐中标候选人：</w:t>
            </w:r>
            <w:r>
              <w:rPr>
                <w:rFonts w:hint="eastAsia" w:ascii="宋体" w:hAnsi="宋体" w:eastAsia="宋体" w:cs="宋体"/>
                <w:color w:val="000000" w:themeColor="text1"/>
                <w:szCs w:val="21"/>
                <w:highlight w:val="none"/>
                <w:u w:val="single"/>
                <w14:textFill>
                  <w14:solidFill>
                    <w14:schemeClr w14:val="tx1"/>
                  </w14:solidFill>
                </w14:textFill>
              </w:rPr>
              <w:t>3人</w:t>
            </w:r>
          </w:p>
        </w:tc>
      </w:tr>
      <w:tr w14:paraId="33AC4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A5A5647">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w:t>
            </w:r>
          </w:p>
        </w:tc>
        <w:tc>
          <w:tcPr>
            <w:tcW w:w="902" w:type="pct"/>
            <w:vAlign w:val="center"/>
          </w:tcPr>
          <w:p w14:paraId="7627F90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中标候选人公示媒介及期限</w:t>
            </w:r>
          </w:p>
        </w:tc>
        <w:tc>
          <w:tcPr>
            <w:tcW w:w="3629" w:type="pct"/>
            <w:vAlign w:val="center"/>
          </w:tcPr>
          <w:p w14:paraId="1DE4B949">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公示媒介：</w:t>
            </w:r>
            <w:r>
              <w:rPr>
                <w:rFonts w:hint="eastAsia" w:ascii="宋体" w:hAnsi="宋体" w:eastAsia="宋体" w:cs="宋体"/>
                <w:color w:val="000000" w:themeColor="text1"/>
                <w:szCs w:val="21"/>
                <w:highlight w:val="none"/>
                <w:u w:val="single"/>
                <w14:textFill>
                  <w14:solidFill>
                    <w14:schemeClr w14:val="tx1"/>
                  </w14:solidFill>
                </w14:textFill>
              </w:rPr>
              <w:t>广州交易集团有限公司（广州公共资源交易中心）网站、广东省招标投标监管网、中国招标投标公共服务平台</w:t>
            </w:r>
          </w:p>
          <w:p w14:paraId="2A27AC2A">
            <w:pPr>
              <w:keepNext w:val="0"/>
              <w:keepLines w:val="0"/>
              <w:pageBreakBefore w:val="0"/>
              <w:kinsoku/>
              <w:wordWrap/>
              <w:overflowPunct/>
              <w:autoSpaceDE/>
              <w:autoSpaceDN/>
              <w:bidi w:val="0"/>
              <w:snapToGrid w:val="0"/>
              <w:spacing w:line="360" w:lineRule="auto"/>
              <w:ind w:right="106"/>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公示期限：</w:t>
            </w:r>
            <w:r>
              <w:rPr>
                <w:rFonts w:hint="eastAsia" w:ascii="宋体" w:hAnsi="宋体" w:eastAsia="宋体" w:cs="宋体"/>
                <w:color w:val="000000" w:themeColor="text1"/>
                <w:szCs w:val="21"/>
                <w:highlight w:val="none"/>
                <w:u w:val="single"/>
                <w14:textFill>
                  <w14:solidFill>
                    <w14:schemeClr w14:val="tx1"/>
                  </w14:solidFill>
                </w14:textFill>
              </w:rPr>
              <w:t>不得少于3日</w:t>
            </w:r>
          </w:p>
          <w:p w14:paraId="688F667D">
            <w:pPr>
              <w:pStyle w:val="2"/>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或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作出答复前，应当暂停招标投标活动。</w:t>
            </w:r>
          </w:p>
        </w:tc>
      </w:tr>
      <w:tr w14:paraId="217EF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9D868B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w:t>
            </w:r>
          </w:p>
        </w:tc>
        <w:tc>
          <w:tcPr>
            <w:tcW w:w="902" w:type="pct"/>
            <w:vAlign w:val="center"/>
          </w:tcPr>
          <w:p w14:paraId="1B5E3FDC">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是否授权评标委员会确定中标人</w:t>
            </w:r>
          </w:p>
        </w:tc>
        <w:tc>
          <w:tcPr>
            <w:tcW w:w="3629" w:type="pct"/>
            <w:vAlign w:val="center"/>
          </w:tcPr>
          <w:p w14:paraId="43FB0261">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w:t>
            </w:r>
          </w:p>
          <w:p w14:paraId="6FF24441">
            <w:pPr>
              <w:pStyle w:val="2"/>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tc>
      </w:tr>
      <w:tr w14:paraId="7242F9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17FAC35B">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7.6.1</w:t>
            </w:r>
          </w:p>
        </w:tc>
        <w:tc>
          <w:tcPr>
            <w:tcW w:w="902" w:type="pct"/>
            <w:vAlign w:val="center"/>
          </w:tcPr>
          <w:p w14:paraId="10EF1DA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3629" w:type="pct"/>
            <w:vAlign w:val="center"/>
          </w:tcPr>
          <w:p w14:paraId="2B22CADA">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是否要求中标人提交履约保证金：</w:t>
            </w:r>
          </w:p>
          <w:p w14:paraId="67E1E745">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要求，履约保证金的形式：</w:t>
            </w:r>
            <w:r>
              <w:rPr>
                <w:rFonts w:hint="eastAsia" w:ascii="宋体" w:hAnsi="宋体" w:eastAsia="宋体" w:cs="宋体"/>
                <w:color w:val="000000" w:themeColor="text1"/>
                <w:sz w:val="21"/>
                <w:szCs w:val="21"/>
                <w:highlight w:val="none"/>
                <w:u w:val="single"/>
                <w14:textFill>
                  <w14:solidFill>
                    <w14:schemeClr w14:val="tx1"/>
                  </w14:solidFill>
                </w14:textFill>
              </w:rPr>
              <w:t>《履约银行保函》</w:t>
            </w:r>
          </w:p>
          <w:p w14:paraId="7F1E294E">
            <w:pPr>
              <w:keepNext w:val="0"/>
              <w:keepLines w:val="0"/>
              <w:pageBreakBefore w:val="0"/>
              <w:kinsoku/>
              <w:wordWrap/>
              <w:overflowPunct/>
              <w:autoSpaceDE/>
              <w:autoSpaceDN/>
              <w:bidi w:val="0"/>
              <w:spacing w:line="360" w:lineRule="auto"/>
              <w:ind w:firstLine="843" w:firstLineChars="4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履约保证金的金额：</w:t>
            </w:r>
            <w:r>
              <w:rPr>
                <w:rFonts w:hint="eastAsia" w:ascii="宋体" w:hAnsi="宋体" w:eastAsia="宋体" w:cs="宋体"/>
                <w:color w:val="000000" w:themeColor="text1"/>
                <w:szCs w:val="21"/>
                <w:highlight w:val="none"/>
                <w:u w:val="single"/>
                <w14:textFill>
                  <w14:solidFill>
                    <w14:schemeClr w14:val="tx1"/>
                  </w14:solidFill>
                </w14:textFill>
              </w:rPr>
              <w:t>中标价款的10％</w:t>
            </w:r>
          </w:p>
          <w:p w14:paraId="1D27090F">
            <w:pPr>
              <w:pStyle w:val="13"/>
              <w:keepNext w:val="0"/>
              <w:keepLines w:val="0"/>
              <w:pageBreakBefore w:val="0"/>
              <w:kinsoku/>
              <w:wordWrap/>
              <w:overflowPunct/>
              <w:topLinePunct/>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■不要求</w:t>
            </w:r>
          </w:p>
        </w:tc>
      </w:tr>
      <w:tr w14:paraId="0B118E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0AAC6105">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902" w:type="pct"/>
            <w:vAlign w:val="center"/>
          </w:tcPr>
          <w:p w14:paraId="338C253A">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是否采用电子招标投标</w:t>
            </w:r>
          </w:p>
        </w:tc>
        <w:tc>
          <w:tcPr>
            <w:tcW w:w="3629" w:type="pct"/>
            <w:vAlign w:val="center"/>
          </w:tcPr>
          <w:p w14:paraId="67C6845C">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w:t>
            </w:r>
          </w:p>
          <w:p w14:paraId="147549CB">
            <w:pPr>
              <w:keepNext w:val="0"/>
              <w:keepLines w:val="0"/>
              <w:pageBreakBefore w:val="0"/>
              <w:kinsoku/>
              <w:wordWrap/>
              <w:overflowPunct/>
              <w:autoSpaceDE/>
              <w:autoSpaceDN/>
              <w:bidi w:val="0"/>
              <w:spacing w:line="360" w:lineRule="auto"/>
              <w:ind w:left="2099" w:leftChars="3" w:hanging="2093" w:hangingChars="997"/>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■是，具体要求：</w:t>
            </w:r>
          </w:p>
          <w:p w14:paraId="7BD99785">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1.具体操作详见广州交易集团有限公司（广州公共资源交易中心）网站最新指引。</w:t>
            </w:r>
          </w:p>
          <w:p w14:paraId="6AF09475">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2.提交投标文件光盘（或U盘）备用</w:t>
            </w:r>
          </w:p>
          <w:p w14:paraId="660D7043">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将按广州交易集团有限公司（广州公共资源交易中心）最新指引的操作方法制作的非加密的电子投标文件刻入光盘（（或U盘，1份），在开标现场（投标截止时间前）提交备用。刻录好的投标文件光盘（或U盘）密封在密封袋中，并在封口处加盖投标人单位公章。密封袋上应写明的内容见投标人须知前附表要求4.1.2。现场递交的投标文件（光盘或U盘）不得加密。光盘或U盘（投标文件）无法读取或导入的，则视为未提交备用投标文件光盘。如果投标人没有按规定通过交易平台网上递交电子投标文件的，不再接受现场提交的光盘。投标人也可不提交备用光盘。</w:t>
            </w:r>
          </w:p>
          <w:p w14:paraId="41A7CE2B">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3.补救方案</w:t>
            </w:r>
          </w:p>
          <w:p w14:paraId="0F20FF29">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（1）投标文件解密失败的补救方案：</w:t>
            </w:r>
          </w:p>
          <w:p w14:paraId="3691D14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在规定时间内，因投标人之外原因（指网络瘫痪、服务器损坏、交易系统故障短期无法恢复等因素）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4CE3E9A7">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（2）评标时突发情况的补救方案</w:t>
            </w:r>
          </w:p>
          <w:p w14:paraId="38C5E99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若遇不可抗力发生（如：网络瘫痪、服务器损坏、交易系统故障短期无法恢复等因素），由评标委员会开启递交的全部投标文件光盘，并按光盘（或U盘）内容进行评审。</w:t>
            </w:r>
          </w:p>
          <w:p w14:paraId="4572968D">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（3）除发生上述情况外，开标评标均以投标人通过交易平台网上递交的电子投标文件为准。</w:t>
            </w:r>
          </w:p>
        </w:tc>
      </w:tr>
      <w:tr w14:paraId="632CA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A6DE022">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4531" w:type="pct"/>
            <w:gridSpan w:val="2"/>
            <w:vAlign w:val="center"/>
          </w:tcPr>
          <w:p w14:paraId="68043156">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需要补充的其他内容</w:t>
            </w:r>
          </w:p>
        </w:tc>
      </w:tr>
      <w:tr w14:paraId="33B31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6B67F18">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w:t>
            </w:r>
          </w:p>
        </w:tc>
        <w:tc>
          <w:tcPr>
            <w:tcW w:w="1775" w:type="dxa"/>
            <w:vAlign w:val="center"/>
          </w:tcPr>
          <w:p w14:paraId="2FF5511D">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特别提示</w:t>
            </w:r>
          </w:p>
        </w:tc>
        <w:tc>
          <w:tcPr>
            <w:tcW w:w="7140" w:type="dxa"/>
            <w:vAlign w:val="center"/>
          </w:tcPr>
          <w:p w14:paraId="1A21F099">
            <w:pPr>
              <w:keepNext w:val="0"/>
              <w:keepLines w:val="0"/>
              <w:pageBreakBefore w:val="0"/>
              <w:widowControl/>
              <w:shd w:val="clear" w:color="auto"/>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投标人在本项目招标人的工程项目中存在下列行为的，将被拒绝一年内参与我单位后续工程投标。（注：拒绝投标时限由招标人视严重程度确定，最低三个月起，自招标人发出通知之日起计）：</w:t>
            </w:r>
          </w:p>
          <w:p w14:paraId="19430E83">
            <w:pPr>
              <w:pStyle w:val="70"/>
              <w:shd w:val="clear"/>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1.将中标工程转包或者违法分包的;</w:t>
            </w:r>
          </w:p>
          <w:p w14:paraId="3C9070C3">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2.在中标工程中不执行质量、安全生产相关规定的，造成质量或安全事故的；</w:t>
            </w:r>
          </w:p>
          <w:p w14:paraId="0C42B306">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3.出让投标资格的；</w:t>
            </w:r>
          </w:p>
          <w:p w14:paraId="75DA99E9">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4.存在围标或串标情形的;</w:t>
            </w:r>
          </w:p>
          <w:p w14:paraId="5E4F6A57">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5.在投标文件中提供虚假材料的；</w:t>
            </w:r>
          </w:p>
          <w:p w14:paraId="27AF7E9F">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存在少放、不放业绩、奖项等客观评审资料，减少自身竞争力情形的；</w:t>
            </w:r>
          </w:p>
          <w:p w14:paraId="12996CA3">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7.存在行贿情形的;</w:t>
            </w:r>
          </w:p>
          <w:p w14:paraId="22E958A6">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8.拖欠农民工工资的；</w:t>
            </w:r>
          </w:p>
          <w:p w14:paraId="6CFA8AF4">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9.未按照国家、省、市有关建筑施工实名制管理和工人工资支付分账管理的规定执行，被行政监管部门处罚的；</w:t>
            </w:r>
          </w:p>
          <w:p w14:paraId="62B1AAC0">
            <w:pPr>
              <w:pStyle w:val="70"/>
              <w:spacing w:after="0" w:line="360" w:lineRule="auto"/>
              <w:ind w:firstLine="21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10.承包人在项目实施过程中因不诚信或不充分履约达到合同列明的拒绝投标程度的；</w:t>
            </w:r>
          </w:p>
          <w:p w14:paraId="4919D09D">
            <w:pPr>
              <w:pStyle w:val="70"/>
              <w:spacing w:after="0" w:line="360" w:lineRule="auto"/>
              <w:ind w:firstLine="21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11.其他</w:t>
            </w:r>
            <w:r>
              <w:rPr>
                <w:rFonts w:hint="eastAsia" w:ascii="宋体" w:hAnsi="宋体" w:eastAsia="宋体" w:cs="Times New Roman"/>
                <w:color w:val="000000" w:themeColor="text1"/>
                <w:szCs w:val="21"/>
                <w:highlight w:val="none"/>
                <w14:textFill>
                  <w14:solidFill>
                    <w14:schemeClr w14:val="tx1"/>
                  </w14:solidFill>
                </w14:textFill>
              </w:rPr>
              <w:t>法定</w:t>
            </w:r>
            <w:r>
              <w:rPr>
                <w:rFonts w:hint="eastAsia" w:ascii="宋体" w:hAnsi="宋体"/>
                <w:color w:val="000000" w:themeColor="text1"/>
                <w:szCs w:val="21"/>
                <w:highlight w:val="none"/>
                <w14:textFill>
                  <w14:solidFill>
                    <w14:schemeClr w14:val="tx1"/>
                  </w14:solidFill>
                </w14:textFill>
              </w:rPr>
              <w:t>情形。</w:t>
            </w:r>
          </w:p>
        </w:tc>
      </w:tr>
      <w:tr w14:paraId="40FC51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380DB1A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p>
        </w:tc>
        <w:tc>
          <w:tcPr>
            <w:tcW w:w="1775" w:type="dxa"/>
            <w:vAlign w:val="center"/>
          </w:tcPr>
          <w:p w14:paraId="41FC202A">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投标报价得分评审优惠政策</w:t>
            </w:r>
          </w:p>
        </w:tc>
        <w:tc>
          <w:tcPr>
            <w:tcW w:w="7140" w:type="dxa"/>
            <w:vAlign w:val="center"/>
          </w:tcPr>
          <w:p w14:paraId="3CAE8821">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1、根据《广东省政府采购促进中小企业发展实施细则(试行)》要求，对符合《政府采购促进中小企业发展管理办法》的投标人，给予相应的价格评审优惠。</w:t>
            </w:r>
          </w:p>
          <w:p w14:paraId="289C5086">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2、本招标项目评标计算价格分时，对小微企业投标的，在采用原报价进行评分</w:t>
            </w:r>
            <w:r>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（分数出现小数点时，保留小数点后二位，第三位小数四舍五入）</w:t>
            </w:r>
            <w:r>
              <w:rPr>
                <w:rFonts w:hint="eastAsia" w:ascii="宋体" w:hAnsi="宋体" w:eastAsia="宋体" w:cs="宋体"/>
                <w:color w:val="000000" w:themeColor="text1"/>
                <w:szCs w:val="21"/>
                <w:highlight w:val="none"/>
                <w14:textFill>
                  <w14:solidFill>
                    <w14:schemeClr w14:val="tx1"/>
                  </w14:solidFill>
                </w14:textFill>
              </w:rPr>
              <w:t>的基础上增加其价格得分的5%作为其价格分</w:t>
            </w:r>
            <w:r>
              <w:rPr>
                <w:rFonts w:hint="eastAsia" w:ascii="宋体" w:hAnsi="宋体" w:eastAsia="宋体" w:cs="宋体"/>
                <w:b w:val="0"/>
                <w:bCs w:val="0"/>
                <w:color w:val="000000" w:themeColor="text1"/>
                <w:kern w:val="2"/>
                <w:sz w:val="21"/>
                <w:szCs w:val="21"/>
                <w:highlight w:val="none"/>
                <w:u w:val="single"/>
                <w:lang w:val="en-US" w:eastAsia="zh-CN" w:bidi="ar-SA"/>
                <w14:textFill>
                  <w14:solidFill>
                    <w14:schemeClr w14:val="tx1"/>
                  </w14:solidFill>
                </w14:textFill>
              </w:rPr>
              <w:t>（分数出现小数点时，保留小数点后二位，第三位小数四舍五入）</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若原报价己满分，仍可突破满分上限继续享受加分优惠，以实际计算结果作为最终价格分。</w:t>
            </w:r>
          </w:p>
          <w:p w14:paraId="4A41E594">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大中型企业与小微企业组成联合体（联合体协议书约定小微企业的合同份额占到合同总金额30%（含）以上）的，在采用原报价进行评分（分数出现小数点时，保留小数点后二位，第三位小数四舍五入）的基础上增加其价格得分的2%作为其价格分（分数出现小数点时，保留小数点后二位，第三位小数四舍五入）。若原报价已满分，仍可突破满分上限继续享受加分优惠，以实际计算结果作为最终价格分。</w:t>
            </w:r>
          </w:p>
          <w:p w14:paraId="615CB02A">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应按《政府采购促进中小企业发展管理办法》规定出具《中小企业声明函》(格式详见招标文件)，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6C78988">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73C8E47B">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140F0EB9">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(2)公示期间如有异议、投诉的，被异议、投诉单位需提供注册登记所在地的县级以上人民政府中小企业主管部门规定的认定流程或联系方式。</w:t>
            </w:r>
          </w:p>
        </w:tc>
      </w:tr>
      <w:tr w14:paraId="6711DB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641C67C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w:t>
            </w:r>
          </w:p>
        </w:tc>
        <w:tc>
          <w:tcPr>
            <w:tcW w:w="902" w:type="pct"/>
            <w:vAlign w:val="center"/>
          </w:tcPr>
          <w:p w14:paraId="03BB83D7">
            <w:pPr>
              <w:keepNext w:val="0"/>
              <w:keepLines w:val="0"/>
              <w:pageBreakBefore w:val="0"/>
              <w:widowControl/>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招标失败情形</w:t>
            </w:r>
          </w:p>
        </w:tc>
        <w:tc>
          <w:tcPr>
            <w:tcW w:w="3629" w:type="pct"/>
            <w:vAlign w:val="center"/>
          </w:tcPr>
          <w:p w14:paraId="0CE2A678">
            <w:pPr>
              <w:keepNext w:val="0"/>
              <w:keepLines w:val="0"/>
              <w:pageBreakBefore w:val="0"/>
              <w:kinsoku/>
              <w:wordWrap/>
              <w:overflowPunct/>
              <w:autoSpaceDE/>
              <w:autoSpaceDN/>
              <w:bidi w:val="0"/>
              <w:spacing w:line="360" w:lineRule="auto"/>
              <w:ind w:left="1" w:hanging="1"/>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本项目采用资格后审方式。若投标登记或递交投标文件或通过初步评审（含形式评审、资格评审、响应性评审）的合格投标人不足3家的，</w:t>
            </w:r>
            <w:r>
              <w:rPr>
                <w:rFonts w:hint="eastAsia" w:ascii="宋体" w:hAnsi="宋体" w:eastAsia="宋体" w:cs="宋体"/>
                <w:color w:val="000000" w:themeColor="text1"/>
                <w:szCs w:val="21"/>
                <w:highlight w:val="none"/>
                <w:u w:val="single"/>
                <w14:textFill>
                  <w14:solidFill>
                    <w14:schemeClr w14:val="tx1"/>
                  </w14:solidFill>
                </w14:textFill>
              </w:rPr>
              <w:t>则该项目招标失败</w:t>
            </w:r>
            <w:r>
              <w:rPr>
                <w:rFonts w:hint="eastAsia" w:ascii="宋体" w:hAnsi="宋体" w:eastAsia="宋体" w:cs="宋体"/>
                <w:color w:val="000000" w:themeColor="text1"/>
                <w:szCs w:val="21"/>
                <w:highlight w:val="none"/>
                <w14:textFill>
                  <w14:solidFill>
                    <w14:schemeClr w14:val="tx1"/>
                  </w14:solidFill>
                </w14:textFill>
              </w:rPr>
              <w:t>。招标人分析招标失败原因，修正招标方案，重新组织招标。</w:t>
            </w:r>
          </w:p>
        </w:tc>
      </w:tr>
      <w:tr w14:paraId="4FC24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6312495E">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10.4</w:t>
            </w:r>
          </w:p>
        </w:tc>
        <w:tc>
          <w:tcPr>
            <w:tcW w:w="902" w:type="pct"/>
            <w:tcBorders>
              <w:bottom w:val="single" w:color="auto" w:sz="4" w:space="0"/>
            </w:tcBorders>
            <w:vAlign w:val="center"/>
          </w:tcPr>
          <w:p w14:paraId="6C6CBDF9">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其他费用</w:t>
            </w:r>
          </w:p>
        </w:tc>
        <w:tc>
          <w:tcPr>
            <w:tcW w:w="3629" w:type="pct"/>
            <w:tcBorders>
              <w:bottom w:val="single" w:color="auto" w:sz="4" w:space="0"/>
            </w:tcBorders>
            <w:vAlign w:val="center"/>
          </w:tcPr>
          <w:p w14:paraId="5E92FD03">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交易服务费：中标人按规定，向广州交易集团有限公司（广州公共资源交易中心）缴纳交易服务费，其费用包含在中标人投标报价中，招标人不另行支付。</w:t>
            </w:r>
          </w:p>
        </w:tc>
      </w:tr>
      <w:tr w14:paraId="29275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512D49D9">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w:t>
            </w:r>
          </w:p>
        </w:tc>
        <w:tc>
          <w:tcPr>
            <w:tcW w:w="1628" w:type="dxa"/>
            <w:tcBorders>
              <w:bottom w:val="single" w:color="auto" w:sz="4" w:space="0"/>
            </w:tcBorders>
            <w:vAlign w:val="center"/>
          </w:tcPr>
          <w:p w14:paraId="6BBFAB34">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专家酬劳标准</w:t>
            </w:r>
          </w:p>
        </w:tc>
        <w:tc>
          <w:tcPr>
            <w:tcW w:w="6554" w:type="dxa"/>
            <w:tcBorders>
              <w:bottom w:val="single" w:color="auto" w:sz="4" w:space="0"/>
            </w:tcBorders>
            <w:vAlign w:val="center"/>
          </w:tcPr>
          <w:p w14:paraId="7C070F6A">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严格按照《广东省政务服务和数据管理局关于印发广东省综合评标评审专家库评标专家劳务报酬管理办法的通知》（粤政数〔2025〕11 号）规定向评标专家支付酬金，不得额外支付费用。评标专家对符合《广东省政务服务和数据管理局关于印发广东省综合评标评审专家库评标专家劳务报酬管理办法的通知》（粤政数〔2025〕11 号）的规定计取的专家报酬不得有异议。（如有最新规定按新规执行）</w:t>
            </w:r>
          </w:p>
        </w:tc>
      </w:tr>
      <w:tr w14:paraId="2EBF8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3A7D6FA6">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10.6</w:t>
            </w:r>
          </w:p>
        </w:tc>
        <w:tc>
          <w:tcPr>
            <w:tcW w:w="1775" w:type="dxa"/>
            <w:tcBorders>
              <w:bottom w:val="single" w:color="auto" w:sz="4" w:space="0"/>
            </w:tcBorders>
            <w:vAlign w:val="center"/>
          </w:tcPr>
          <w:p w14:paraId="15BF1745">
            <w:pPr>
              <w:keepNext w:val="0"/>
              <w:keepLines w:val="0"/>
              <w:pageBreakBefore w:val="0"/>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招标人拒绝接收其投标文件备用光盘（或U盘）情况</w:t>
            </w:r>
          </w:p>
        </w:tc>
        <w:tc>
          <w:tcPr>
            <w:tcW w:w="7140" w:type="dxa"/>
            <w:tcBorders>
              <w:bottom w:val="single" w:color="auto" w:sz="4" w:space="0"/>
            </w:tcBorders>
            <w:vAlign w:val="center"/>
          </w:tcPr>
          <w:p w14:paraId="5A6A279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1、投标人在投标截止期后逾期或未在指定地点递交备用投标文件电子光盘（或U盘）的；</w:t>
            </w:r>
          </w:p>
          <w:p w14:paraId="5D1225FD">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2、投标人递交的备用投标文件电子光盘（或U盘）未按招标文件要求密封或未在密封处盖章的；</w:t>
            </w:r>
          </w:p>
          <w:p w14:paraId="5D718DBF">
            <w:pPr>
              <w:pStyle w:val="26"/>
              <w:keepNext w:val="0"/>
              <w:keepLines w:val="0"/>
              <w:pageBreakBefore w:val="0"/>
              <w:kinsoku/>
              <w:wordWrap/>
              <w:overflowPunct/>
              <w:autoSpaceDE/>
              <w:autoSpaceDN/>
              <w:bidi w:val="0"/>
              <w:spacing w:line="360" w:lineRule="auto"/>
              <w:ind w:hanging="5"/>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3、投标人代表未凭法定代表人证明书原件、授权委托书原件（仅限于非法定代表人）、本人身份证原件按要求递交备用投标文件电子光盘（或U盘）的；</w:t>
            </w:r>
          </w:p>
        </w:tc>
      </w:tr>
      <w:tr w14:paraId="38A43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20514455">
            <w:pPr>
              <w:keepNext w:val="0"/>
              <w:keepLines w:val="0"/>
              <w:pageBreakBefore w:val="0"/>
              <w:kinsoku/>
              <w:wordWrap/>
              <w:overflowPunct/>
              <w:autoSpaceDE/>
              <w:autoSpaceDN/>
              <w:bidi w:val="0"/>
              <w:snapToGrid w:val="0"/>
              <w:spacing w:line="36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10.7</w:t>
            </w:r>
          </w:p>
        </w:tc>
        <w:tc>
          <w:tcPr>
            <w:tcW w:w="902" w:type="pct"/>
            <w:tcBorders>
              <w:bottom w:val="single" w:color="auto" w:sz="4" w:space="0"/>
            </w:tcBorders>
            <w:vAlign w:val="center"/>
          </w:tcPr>
          <w:p w14:paraId="50712C86">
            <w:pPr>
              <w:keepNext w:val="0"/>
              <w:keepLines w:val="0"/>
              <w:pageBreakBefore w:val="0"/>
              <w:widowControl/>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3629" w:type="pct"/>
            <w:tcBorders>
              <w:bottom w:val="single" w:color="auto" w:sz="4" w:space="0"/>
            </w:tcBorders>
            <w:vAlign w:val="center"/>
          </w:tcPr>
          <w:p w14:paraId="7FC4F838">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1．在产生中标候选人后，招标人将中标候选人的投标文件商务部分的电子版（报价清单、方案等涉及商业秘密的内容除外）在广州交易集团有限公司（广州公共资源交易中心）网站公开。</w:t>
            </w:r>
          </w:p>
          <w:p w14:paraId="45B230AE">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2.招标公告、招标文件、答疑纪要、图纸等招标资料全部发布在广州交易集团有限公司（广州公共资源交易中心）网站，由投标人自行下载查阅。</w:t>
            </w:r>
          </w:p>
          <w:p w14:paraId="67B67B5B">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3.投标截止时间、开标时间和地点：发布在广州交易集团有限公司（广州公共资源交易中心）网站（具体在网站主页“服务指南”中“交易活动安排”栏目上以“项目名称”或“项目编号”进行查询）。</w:t>
            </w:r>
          </w:p>
          <w:p w14:paraId="259D9AA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4．中标单位在中标通知书发出后3个工作日内，提交与网上上传电子投标人间完全一致的纸质投标文件（一正二副，加盖公章）及电子文件光盘给招标人。</w:t>
            </w:r>
          </w:p>
          <w:p w14:paraId="40E245E2">
            <w:pPr>
              <w:pStyle w:val="26"/>
              <w:keepNext w:val="0"/>
              <w:keepLines w:val="0"/>
              <w:pageBreakBefore w:val="0"/>
              <w:kinsoku/>
              <w:wordWrap/>
              <w:overflowPunct/>
              <w:autoSpaceDE/>
              <w:autoSpaceDN/>
              <w:bidi w:val="0"/>
              <w:spacing w:line="360" w:lineRule="auto"/>
              <w:ind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5.招标人将时时核对以下内容：</w:t>
            </w:r>
          </w:p>
          <w:p w14:paraId="6F301AB6">
            <w:pPr>
              <w:pStyle w:val="26"/>
              <w:keepNext w:val="0"/>
              <w:keepLines w:val="0"/>
              <w:pageBreakBefore w:val="0"/>
              <w:kinsoku/>
              <w:wordWrap/>
              <w:overflowPunct/>
              <w:autoSpaceDE/>
              <w:autoSpaceDN/>
              <w:bidi w:val="0"/>
              <w:spacing w:line="360" w:lineRule="auto"/>
              <w:ind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0EBE7DE5">
            <w:pPr>
              <w:pStyle w:val="26"/>
              <w:keepNext w:val="0"/>
              <w:keepLines w:val="0"/>
              <w:pageBreakBefore w:val="0"/>
              <w:kinsoku/>
              <w:wordWrap/>
              <w:overflowPunct/>
              <w:autoSpaceDE/>
              <w:autoSpaceDN/>
              <w:bidi w:val="0"/>
              <w:spacing w:line="360" w:lineRule="auto"/>
              <w:ind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1E68E70A">
            <w:pPr>
              <w:pStyle w:val="26"/>
              <w:keepNext w:val="0"/>
              <w:keepLines w:val="0"/>
              <w:pageBreakBefore w:val="0"/>
              <w:kinsoku/>
              <w:wordWrap/>
              <w:overflowPunct/>
              <w:autoSpaceDE/>
              <w:autoSpaceDN/>
              <w:bidi w:val="0"/>
              <w:spacing w:line="360" w:lineRule="auto"/>
              <w:ind w:firstLine="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如核实存在上述任一情况，招标人有权取消中标人的中标资格或终止合同。</w:t>
            </w:r>
          </w:p>
        </w:tc>
      </w:tr>
      <w:tr w14:paraId="19C085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673D321A">
            <w:pPr>
              <w:keepNext w:val="0"/>
              <w:keepLines w:val="0"/>
              <w:pageBreakBefore w:val="0"/>
              <w:kinsoku/>
              <w:wordWrap/>
              <w:overflowPunct/>
              <w:autoSpaceDE/>
              <w:autoSpaceDN/>
              <w:bidi w:val="0"/>
              <w:snapToGrid w:val="0"/>
              <w:spacing w:line="360" w:lineRule="auto"/>
              <w:jc w:val="center"/>
              <w:textAlignment w:val="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10.8</w:t>
            </w:r>
          </w:p>
        </w:tc>
        <w:tc>
          <w:tcPr>
            <w:tcW w:w="902" w:type="pct"/>
            <w:tcBorders>
              <w:bottom w:val="single" w:color="auto" w:sz="4" w:space="0"/>
            </w:tcBorders>
            <w:vAlign w:val="center"/>
          </w:tcPr>
          <w:p w14:paraId="18D20C57">
            <w:pPr>
              <w:keepNext w:val="0"/>
              <w:keepLines w:val="0"/>
              <w:pageBreakBefore w:val="0"/>
              <w:widowControl/>
              <w:kinsoku/>
              <w:wordWrap/>
              <w:overflowPunct/>
              <w:autoSpaceDE/>
              <w:autoSpaceDN/>
              <w:bidi w:val="0"/>
              <w:spacing w:line="360" w:lineRule="auto"/>
              <w:jc w:val="center"/>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其他</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p>
        </w:tc>
        <w:tc>
          <w:tcPr>
            <w:tcW w:w="3629" w:type="pct"/>
            <w:tcBorders>
              <w:bottom w:val="single" w:color="auto" w:sz="4" w:space="0"/>
            </w:tcBorders>
            <w:vAlign w:val="center"/>
          </w:tcPr>
          <w:p w14:paraId="725FD127">
            <w:pPr>
              <w:pStyle w:val="26"/>
              <w:keepNext w:val="0"/>
              <w:keepLines w:val="0"/>
              <w:pageBreakBefore w:val="0"/>
              <w:kinsoku/>
              <w:wordWrap/>
              <w:overflowPunct/>
              <w:autoSpaceDE/>
              <w:autoSpaceDN/>
              <w:bidi w:val="0"/>
              <w:spacing w:line="360" w:lineRule="auto"/>
              <w:ind w:firstLine="0"/>
              <w:jc w:val="lef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本项目要求提供驻场服务，具体要求详见第五章委托人要求。</w:t>
            </w:r>
          </w:p>
        </w:tc>
      </w:tr>
      <w:tr w14:paraId="5E1FE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2E4C0B7D">
            <w:pPr>
              <w:keepNext w:val="0"/>
              <w:keepLines w:val="0"/>
              <w:pageBreakBefore w:val="0"/>
              <w:kinsoku/>
              <w:wordWrap/>
              <w:overflowPunct/>
              <w:autoSpaceDE/>
              <w:autoSpaceDN/>
              <w:bidi w:val="0"/>
              <w:snapToGrid w:val="0"/>
              <w:spacing w:line="36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9</w:t>
            </w:r>
          </w:p>
        </w:tc>
        <w:tc>
          <w:tcPr>
            <w:tcW w:w="902" w:type="pct"/>
            <w:vAlign w:val="center"/>
          </w:tcPr>
          <w:p w14:paraId="304F650F">
            <w:pPr>
              <w:keepNext w:val="0"/>
              <w:keepLines w:val="0"/>
              <w:pageBreakBefore w:val="0"/>
              <w:widowControl/>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投标人是否参加开标</w:t>
            </w:r>
          </w:p>
        </w:tc>
        <w:tc>
          <w:tcPr>
            <w:tcW w:w="3629" w:type="pct"/>
            <w:vAlign w:val="center"/>
          </w:tcPr>
          <w:p w14:paraId="61D62088">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14:paraId="0ABDF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vAlign w:val="center"/>
          </w:tcPr>
          <w:p w14:paraId="79AC570E">
            <w:pPr>
              <w:keepNext w:val="0"/>
              <w:keepLines w:val="0"/>
              <w:pageBreakBefore w:val="0"/>
              <w:kinsoku/>
              <w:wordWrap/>
              <w:overflowPunct/>
              <w:autoSpaceDE/>
              <w:autoSpaceDN/>
              <w:bidi w:val="0"/>
              <w:snapToGrid w:val="0"/>
              <w:spacing w:line="36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902" w:type="pct"/>
            <w:vAlign w:val="center"/>
          </w:tcPr>
          <w:p w14:paraId="7546FEA6">
            <w:pPr>
              <w:keepNext w:val="0"/>
              <w:keepLines w:val="0"/>
              <w:pageBreakBefore w:val="0"/>
              <w:widowControl/>
              <w:kinsoku/>
              <w:wordWrap/>
              <w:overflowPunct/>
              <w:autoSpaceDE/>
              <w:autoSpaceDN/>
              <w:bidi w:val="0"/>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3629" w:type="pct"/>
            <w:vAlign w:val="center"/>
          </w:tcPr>
          <w:p w14:paraId="1F1FC900">
            <w:pPr>
              <w:keepNext w:val="0"/>
              <w:keepLines w:val="0"/>
              <w:pageBreakBefore w:val="0"/>
              <w:kinsoku/>
              <w:wordWrap/>
              <w:overflowPunct/>
              <w:autoSpaceDE/>
              <w:autoSpaceDN/>
              <w:bidi w:val="0"/>
              <w:snapToGrid w:val="0"/>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如本工程委托代建单位（项目建设管理单位），则可由代建单位作为发包人与中标人签订合同。</w:t>
            </w:r>
          </w:p>
        </w:tc>
      </w:tr>
      <w:tr w14:paraId="6C446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68" w:type="pct"/>
            <w:tcBorders>
              <w:bottom w:val="single" w:color="auto" w:sz="4" w:space="0"/>
            </w:tcBorders>
            <w:vAlign w:val="center"/>
          </w:tcPr>
          <w:p w14:paraId="54F77242">
            <w:pPr>
              <w:keepNext w:val="0"/>
              <w:keepLines w:val="0"/>
              <w:pageBreakBefore w:val="0"/>
              <w:kinsoku/>
              <w:wordWrap/>
              <w:overflowPunct/>
              <w:autoSpaceDE/>
              <w:autoSpaceDN/>
              <w:bidi w:val="0"/>
              <w:snapToGrid w:val="0"/>
              <w:spacing w:line="360"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902" w:type="pct"/>
            <w:tcBorders>
              <w:bottom w:val="single" w:color="auto" w:sz="4" w:space="0"/>
            </w:tcBorders>
            <w:vAlign w:val="center"/>
          </w:tcPr>
          <w:p w14:paraId="0EACF27F">
            <w:pPr>
              <w:keepNext w:val="0"/>
              <w:keepLines w:val="0"/>
              <w:pageBreakBefore w:val="0"/>
              <w:kinsoku/>
              <w:wordWrap/>
              <w:overflowPunct/>
              <w:autoSpaceDE/>
              <w:autoSpaceDN/>
              <w:bidi w:val="0"/>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否决性条款</w:t>
            </w:r>
          </w:p>
        </w:tc>
        <w:tc>
          <w:tcPr>
            <w:tcW w:w="3629" w:type="pct"/>
            <w:tcBorders>
              <w:bottom w:val="single" w:color="auto" w:sz="4" w:space="0"/>
            </w:tcBorders>
            <w:vAlign w:val="center"/>
          </w:tcPr>
          <w:p w14:paraId="77F97A58">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一、拒绝受理投标文件的情形</w:t>
            </w:r>
          </w:p>
          <w:p w14:paraId="2C89CF58">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1、投标人未在投标截止时间（开标时间）前，通过电子招标投标交易平台投标登记并上传电子投标文件的；</w:t>
            </w:r>
          </w:p>
          <w:p w14:paraId="2DBBBE6B">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2、投标人未在规定时间内通过电子招标投标交易平台对已递交的电子投标文件进行解密的；</w:t>
            </w:r>
          </w:p>
          <w:p w14:paraId="4FE5517E">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二、作无效投标的情形</w:t>
            </w:r>
          </w:p>
          <w:p w14:paraId="47691C4B">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1、投标文件不符合招标文件评标办法中形式评审标准、资格评审标准、响应性评审标准的要求。</w:t>
            </w:r>
          </w:p>
          <w:p w14:paraId="76AD4699">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三、否决投标的情形</w:t>
            </w:r>
          </w:p>
          <w:p w14:paraId="1AE67E20">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69B89EA">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2、开标时，两个（含两个）以上的投标人加密打包投标文件电脑机器特征码一致的，不参与下一程序，并由评标委员会否决其投标。</w:t>
            </w:r>
          </w:p>
          <w:p w14:paraId="5D0EADE5">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3、投标文件没有对招标文件的实质性要求和条件作出响应，或者对招标文件的偏差超出招标文件规定的偏差范围或最高项数。</w:t>
            </w:r>
          </w:p>
          <w:p w14:paraId="434624E6">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4、投标人不得递交备选投标方案，否则其投标将被否决。</w:t>
            </w:r>
          </w:p>
          <w:p w14:paraId="0237FCDF">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5、有串通投标、弄虚作假、行贿等违法行为。</w:t>
            </w:r>
          </w:p>
          <w:p w14:paraId="656AAC77">
            <w:pPr>
              <w:keepNext w:val="0"/>
              <w:keepLines w:val="0"/>
              <w:pageBreakBefore w:val="0"/>
              <w:kinsoku/>
              <w:wordWrap/>
              <w:overflowPunct/>
              <w:autoSpaceDE/>
              <w:autoSpaceDN/>
              <w:bidi w:val="0"/>
              <w:spacing w:line="360" w:lineRule="auto"/>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6、投标报价有算术错误及其他错误的，评标委员会按以下原则要求投标人对投标报价进行修正，并要求投标人书面澄清确认。投标人拒不澄清确认的，评标委员会应当否决其投标。</w:t>
            </w:r>
          </w:p>
        </w:tc>
      </w:tr>
    </w:tbl>
    <w:p w14:paraId="7101E52F">
      <w:pPr>
        <w:rPr>
          <w:rFonts w:hint="eastAsia" w:ascii="宋体" w:hAnsi="宋体" w:eastAsia="宋体" w:cs="宋体"/>
          <w:color w:val="000000" w:themeColor="text1"/>
          <w:highlight w:val="none"/>
          <w14:textFill>
            <w14:solidFill>
              <w14:schemeClr w14:val="tx1"/>
            </w14:solidFill>
          </w14:textFill>
        </w:rPr>
      </w:pPr>
    </w:p>
    <w:p w14:paraId="2502A040">
      <w:pPr>
        <w:pStyle w:val="6"/>
        <w:rPr>
          <w:rFonts w:hint="eastAsia" w:ascii="宋体" w:hAnsi="宋体" w:eastAsia="宋体" w:cs="宋体"/>
          <w:color w:val="000000" w:themeColor="text1"/>
          <w:highlight w:val="none"/>
          <w14:textFill>
            <w14:solidFill>
              <w14:schemeClr w14:val="tx1"/>
            </w14:solidFill>
          </w14:textFill>
        </w:rPr>
      </w:pPr>
      <w:bookmarkStart w:id="41" w:name="_Toc533357308"/>
      <w:r>
        <w:rPr>
          <w:rFonts w:hint="eastAsia" w:ascii="宋体" w:hAnsi="宋体" w:eastAsia="宋体" w:cs="宋体"/>
          <w:color w:val="000000" w:themeColor="text1"/>
          <w:highlight w:val="none"/>
          <w14:textFill>
            <w14:solidFill>
              <w14:schemeClr w14:val="tx1"/>
            </w14:solidFill>
          </w14:textFill>
        </w:rPr>
        <w:br w:type="page"/>
      </w:r>
      <w:bookmarkStart w:id="42" w:name="_Toc11550"/>
      <w:bookmarkStart w:id="43" w:name="_Toc16839"/>
      <w:bookmarkStart w:id="44" w:name="_Toc12681"/>
      <w:r>
        <w:rPr>
          <w:rFonts w:hint="eastAsia" w:ascii="宋体" w:hAnsi="宋体" w:eastAsia="宋体" w:cs="宋体"/>
          <w:color w:val="000000" w:themeColor="text1"/>
          <w:highlight w:val="none"/>
          <w14:textFill>
            <w14:solidFill>
              <w14:schemeClr w14:val="tx1"/>
            </w14:solidFill>
          </w14:textFill>
        </w:rPr>
        <w:t>1. 总则</w:t>
      </w:r>
      <w:bookmarkEnd w:id="41"/>
      <w:bookmarkEnd w:id="42"/>
      <w:bookmarkEnd w:id="43"/>
      <w:bookmarkEnd w:id="44"/>
    </w:p>
    <w:p w14:paraId="5DDBDCB3">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 招标项目概况</w:t>
      </w:r>
    </w:p>
    <w:p w14:paraId="63CE1803">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1.1.1根据《中华人民共和国招标投标法》、《中华人民共和国招标投标法实施条例》等有关法律、法规和规章的规定，本招标项目已具备招标条件，现对检测服务进行招标。</w:t>
      </w:r>
    </w:p>
    <w:p w14:paraId="354A675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1.1.2招标人：见投标人须知前附表。</w:t>
      </w:r>
    </w:p>
    <w:p w14:paraId="13976A9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1.1.3招标代理机构：见投标人须知前附表。</w:t>
      </w:r>
    </w:p>
    <w:p w14:paraId="15BD4C8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1.1.4招标项目名称：见投标人须知前附表。</w:t>
      </w:r>
    </w:p>
    <w:p w14:paraId="37FAE51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1.1.5项目建设地点：见投标人须知前附表。</w:t>
      </w:r>
    </w:p>
    <w:p w14:paraId="44C3D70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1.1.6项目建设规模：见投标人须知前附表。</w:t>
      </w:r>
    </w:p>
    <w:p w14:paraId="5007572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1.1.7工程项目施工预计开工日期和建设周期：见投标人须知前附表。</w:t>
      </w:r>
    </w:p>
    <w:p w14:paraId="2937C3EA">
      <w:pPr>
        <w:pStyle w:val="26"/>
        <w:spacing w:line="360" w:lineRule="auto"/>
        <w:ind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1.1.8建筑安装工程费/工程概算：见投标人须知前附表。</w:t>
      </w:r>
    </w:p>
    <w:p w14:paraId="4BF1824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0124C92">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 招标项目的资金来源和落实情况</w:t>
      </w:r>
    </w:p>
    <w:p w14:paraId="088631B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1.2.1资金来源及比例：见投标人须知前附表。</w:t>
      </w:r>
    </w:p>
    <w:p w14:paraId="747B3E4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1.2.2资金落实情况：见投标人须知前附表。</w:t>
      </w:r>
    </w:p>
    <w:p w14:paraId="71C4243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0F8D3C9">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招标范围、服务期限和质量标准</w:t>
      </w:r>
    </w:p>
    <w:p w14:paraId="656926E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1.3.1招标范围：见投标人须知前附表。</w:t>
      </w:r>
    </w:p>
    <w:p w14:paraId="4978447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1.3.2服务期：见投标人须知前附表。</w:t>
      </w:r>
    </w:p>
    <w:p w14:paraId="7CF2EDF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1.3.3</w:t>
      </w:r>
      <w:r>
        <w:rPr>
          <w:rFonts w:hint="eastAsia" w:ascii="宋体" w:hAnsi="宋体" w:eastAsia="宋体" w:cs="宋体"/>
          <w:color w:val="000000" w:themeColor="text1"/>
          <w:highlight w:val="none"/>
          <w14:textFill>
            <w14:solidFill>
              <w14:schemeClr w14:val="tx1"/>
            </w14:solidFill>
          </w14:textFill>
        </w:rPr>
        <w:t>质量标准</w:t>
      </w:r>
      <w:r>
        <w:rPr>
          <w:rFonts w:hint="eastAsia" w:ascii="宋体" w:hAnsi="宋体" w:eastAsia="宋体" w:cs="宋体"/>
          <w:color w:val="000000" w:themeColor="text1"/>
          <w:szCs w:val="21"/>
          <w:highlight w:val="none"/>
          <w14:textFill>
            <w14:solidFill>
              <w14:schemeClr w14:val="tx1"/>
            </w14:solidFill>
          </w14:textFill>
        </w:rPr>
        <w:t>：见投标人须知前附表。</w:t>
      </w:r>
    </w:p>
    <w:p w14:paraId="1EB5C6E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646F14C">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 投标人资格要求</w:t>
      </w:r>
    </w:p>
    <w:p w14:paraId="4F67A1D3">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1.4.1投标人应具备承担本招标项目资质条件、能力和信誉：</w:t>
      </w:r>
      <w:r>
        <w:rPr>
          <w:rFonts w:hint="eastAsia" w:ascii="宋体" w:hAnsi="宋体" w:eastAsia="宋体" w:cs="宋体"/>
          <w:color w:val="000000" w:themeColor="text1"/>
          <w:szCs w:val="21"/>
          <w:highlight w:val="none"/>
          <w:u w:val="single"/>
          <w14:textFill>
            <w14:solidFill>
              <w14:schemeClr w14:val="tx1"/>
            </w14:solidFill>
          </w14:textFill>
        </w:rPr>
        <w:t>详见招标公告。</w:t>
      </w:r>
    </w:p>
    <w:p w14:paraId="5B16099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1.4.2投标人须知前附表规定接受联合体投标的，联合体除应符合本章第1.4.1项和投标人须知前附表的要求外，还应遵守以下规定：</w:t>
      </w:r>
    </w:p>
    <w:p w14:paraId="4C0630C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（1）如投标人由联合体组成，应当以联合体完成投标登记，联合体各方应按招标文件提供的格式签订联合体协议书，明确联合体牵头人和各方权利义务，并承诺就中标项目向招标人承担连带责任；</w:t>
      </w:r>
    </w:p>
    <w:p w14:paraId="0E2BFA9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（2）联合体各方不得再以自己名义单独或参加其他联合体在本招标项目中投标，否则各相关投标均无效。</w:t>
      </w:r>
    </w:p>
    <w:p w14:paraId="12054455">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（3）拟任本工程项目负责人需为牵头人（主办方）正式员工（以参保证明上标注的最新缴纳单位为准）。</w:t>
      </w:r>
    </w:p>
    <w:p w14:paraId="5585B45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1.4.3投标人不得存在下列情形之一：</w:t>
      </w:r>
    </w:p>
    <w:p w14:paraId="20858AA2">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（1）为招标人不具有独立法人资格的附属机构（单位）；</w:t>
      </w:r>
    </w:p>
    <w:p w14:paraId="3BCE0520">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（2）与招标人存在利害关系且可能影响招标公正性；</w:t>
      </w:r>
    </w:p>
    <w:p w14:paraId="49F52969">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（3）与本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的其他投标人为同一个单位负责人；</w:t>
      </w:r>
    </w:p>
    <w:p w14:paraId="344383EC">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（4）与本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的其他投标人存在控股、管理关系；</w:t>
      </w:r>
    </w:p>
    <w:p w14:paraId="43C0EB60">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（5）为本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的代建人；</w:t>
      </w:r>
    </w:p>
    <w:p w14:paraId="419A4899">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（6）为本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的招标代理机构；</w:t>
      </w:r>
    </w:p>
    <w:p w14:paraId="277D6AF3">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（7）与本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的代建人或招标代理机构同为一个法定代表人；</w:t>
      </w:r>
    </w:p>
    <w:p w14:paraId="45FE1C27">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（8）与本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的代建人或招标代理机构存在控股或参股关系；</w:t>
      </w:r>
    </w:p>
    <w:p w14:paraId="498E5418">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（9）与本</w:t>
      </w:r>
      <w:r>
        <w:rPr>
          <w:rFonts w:hint="eastAsia" w:ascii="宋体" w:hAnsi="宋体" w:eastAsia="宋体" w:cs="宋体"/>
          <w:color w:val="000000" w:themeColor="text1"/>
          <w:szCs w:val="24"/>
          <w:highlight w:val="none"/>
          <w14:textFill>
            <w14:solidFill>
              <w14:schemeClr w14:val="tx1"/>
            </w14:solidFill>
          </w14:textFill>
        </w:rPr>
        <w:t>招标项目</w:t>
      </w:r>
      <w:r>
        <w:rPr>
          <w:rFonts w:hint="eastAsia" w:ascii="宋体" w:hAnsi="宋体" w:eastAsia="宋体" w:cs="宋体"/>
          <w:color w:val="000000" w:themeColor="text1"/>
          <w:szCs w:val="21"/>
          <w:highlight w:val="none"/>
          <w14:textFill>
            <w14:solidFill>
              <w14:schemeClr w14:val="tx1"/>
            </w14:solidFill>
          </w14:textFill>
        </w:rPr>
        <w:t>的施工承包人以及建筑材料、建筑构配件和设备供应商有隶属关系或者其他利害关系；</w:t>
      </w:r>
    </w:p>
    <w:p w14:paraId="3B908815">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（10）被依法暂停或者取消投标资格；</w:t>
      </w:r>
      <w:r>
        <w:rPr>
          <w:rFonts w:hint="eastAsia" w:ascii="宋体" w:hAnsi="宋体" w:eastAsia="宋体" w:cs="宋体"/>
          <w:color w:val="000000" w:themeColor="text1"/>
          <w:szCs w:val="24"/>
          <w:highlight w:val="none"/>
          <w:u w:val="single"/>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278F0AC">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（11）被责令停产停业、暂扣或者吊销许可证、暂扣或者吊销执照；</w:t>
      </w:r>
      <w:r>
        <w:rPr>
          <w:rFonts w:hint="eastAsia" w:ascii="宋体" w:hAnsi="宋体" w:eastAsia="宋体" w:cs="宋体"/>
          <w:color w:val="000000" w:themeColor="text1"/>
          <w:szCs w:val="24"/>
          <w:highlight w:val="none"/>
          <w:u w:val="single"/>
          <w14:textFill>
            <w14:solidFill>
              <w14:schemeClr w14:val="tx1"/>
            </w14:solidFill>
          </w14:textFill>
        </w:rPr>
        <w:t>（本项事实应当以根据《中华人民共和国行政处罚法》依法作出并已经生效的行政处罚决定为认定依据。）</w:t>
      </w:r>
    </w:p>
    <w:p w14:paraId="2BAF904B">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（12）进入清算程序，或被宣告破产，或其他丧失履约能力的情形；</w:t>
      </w:r>
    </w:p>
    <w:p w14:paraId="6585AF3B">
      <w:pPr>
        <w:pStyle w:val="14"/>
        <w:kinsoku w:val="0"/>
        <w:overflowPunct w:val="0"/>
        <w:spacing w:line="288" w:lineRule="auto"/>
        <w:ind w:firstLine="420" w:firstLineChars="20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（13）在最近三年内发生重大检测质量问题（</w:t>
      </w:r>
      <w:r>
        <w:rPr>
          <w:rFonts w:hint="eastAsia" w:ascii="宋体" w:hAnsi="宋体" w:eastAsia="宋体" w:cs="宋体"/>
          <w:strike/>
          <w:color w:val="000000" w:themeColor="text1"/>
          <w:szCs w:val="24"/>
          <w:highlight w:val="none"/>
          <w:u w:val="single"/>
          <w14:textFill>
            <w14:solidFill>
              <w14:schemeClr w14:val="tx1"/>
            </w14:solidFill>
          </w14:textFill>
        </w:rPr>
        <w:t>“重大检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strike/>
          <w:color w:val="000000" w:themeColor="text1"/>
          <w:szCs w:val="21"/>
          <w:highlight w:val="none"/>
          <w14:textFill>
            <w14:solidFill>
              <w14:schemeClr w14:val="tx1"/>
            </w14:solidFill>
          </w14:textFill>
        </w:rPr>
        <w:t>）；</w:t>
      </w:r>
    </w:p>
    <w:p w14:paraId="4BE421F4">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）法律法规或投标人须知前附表规定的其他情形。</w:t>
      </w:r>
    </w:p>
    <w:p w14:paraId="0C7A8FB9">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 费用承担</w:t>
      </w:r>
    </w:p>
    <w:p w14:paraId="36300981">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投标人准备和参加投标活动发生的费用自理，中标人支付广州交易集团有限公司（广州公共资源交易中心）服务费。</w:t>
      </w:r>
    </w:p>
    <w:p w14:paraId="18EC7F5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77A62B9">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45" w:name="bookmark26"/>
      <w:bookmarkEnd w:id="45"/>
      <w:r>
        <w:rPr>
          <w:rFonts w:hint="eastAsia" w:ascii="宋体" w:hAnsi="宋体" w:eastAsia="宋体" w:cs="宋体"/>
          <w:color w:val="000000" w:themeColor="text1"/>
          <w:highlight w:val="none"/>
          <w14:textFill>
            <w14:solidFill>
              <w14:schemeClr w14:val="tx1"/>
            </w14:solidFill>
          </w14:textFill>
        </w:rPr>
        <w:t>1.6 保密</w:t>
      </w:r>
    </w:p>
    <w:p w14:paraId="4D2C1D0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参与招标投标活动的各方应对招标文件和投标文件中的商业和技术等秘密保密，否则应承担相应的法律责任。</w:t>
      </w:r>
    </w:p>
    <w:p w14:paraId="4A655F2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08522B7">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46" w:name="bookmark27"/>
      <w:bookmarkEnd w:id="46"/>
      <w:r>
        <w:rPr>
          <w:rFonts w:hint="eastAsia" w:ascii="宋体" w:hAnsi="宋体" w:eastAsia="宋体" w:cs="宋体"/>
          <w:color w:val="000000" w:themeColor="text1"/>
          <w:highlight w:val="none"/>
          <w14:textFill>
            <w14:solidFill>
              <w14:schemeClr w14:val="tx1"/>
            </w14:solidFill>
          </w14:textFill>
        </w:rPr>
        <w:t>1.7 语言文字</w:t>
      </w:r>
    </w:p>
    <w:p w14:paraId="7020D8F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招标投标文件使用的语言文字为中文。专用术语使用外文的，应附有中文注释。</w:t>
      </w:r>
    </w:p>
    <w:p w14:paraId="11A49163">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1765634">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47" w:name="bookmark28"/>
      <w:bookmarkEnd w:id="47"/>
      <w:r>
        <w:rPr>
          <w:rFonts w:hint="eastAsia" w:ascii="宋体" w:hAnsi="宋体" w:eastAsia="宋体" w:cs="宋体"/>
          <w:color w:val="000000" w:themeColor="text1"/>
          <w:highlight w:val="none"/>
          <w14:textFill>
            <w14:solidFill>
              <w14:schemeClr w14:val="tx1"/>
            </w14:solidFill>
          </w14:textFill>
        </w:rPr>
        <w:t>1.8 计量单位</w:t>
      </w:r>
    </w:p>
    <w:p w14:paraId="25BBFD3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所有计量均采用中华人民共和国法定计量单位。</w:t>
      </w:r>
    </w:p>
    <w:p w14:paraId="0F8BC4F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B10742">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48" w:name="bookmark29"/>
      <w:bookmarkEnd w:id="48"/>
      <w:r>
        <w:rPr>
          <w:rFonts w:hint="eastAsia" w:ascii="宋体" w:hAnsi="宋体" w:eastAsia="宋体" w:cs="宋体"/>
          <w:color w:val="000000" w:themeColor="text1"/>
          <w:highlight w:val="none"/>
          <w14:textFill>
            <w14:solidFill>
              <w14:schemeClr w14:val="tx1"/>
            </w14:solidFill>
          </w14:textFill>
        </w:rPr>
        <w:t>1.9 踏勘现场</w:t>
      </w:r>
    </w:p>
    <w:p w14:paraId="1D155AC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1.9.1投标人须知前附表规定组织踏勘现场的，招标人按投标人须知前附表规定的时间、地点组织投标人踏勘项目现场。部分投标人未按时参加踏勘现场的，不影响踏勘现场的正常进行。</w:t>
      </w:r>
    </w:p>
    <w:p w14:paraId="06DD7CE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1.9.2投标人踏勘现场发生的费用自理。</w:t>
      </w:r>
    </w:p>
    <w:p w14:paraId="75ABBDE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1.9.3除招标人的原因外，投标人自行负责在踏勘现场中所发生的人员伤亡和财产损失。</w:t>
      </w:r>
    </w:p>
    <w:p w14:paraId="3D66EEA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1.9.4招标人在踏勘现场中介绍的工程场地和相关的周边环境情况，供投标人在编制投标文件时参考，招标人不对投标人据此作出的判断和决策负责。</w:t>
      </w:r>
    </w:p>
    <w:p w14:paraId="6BD15B2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2447BBB">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49" w:name="bookmark30"/>
      <w:bookmarkEnd w:id="49"/>
      <w:r>
        <w:rPr>
          <w:rFonts w:hint="eastAsia" w:ascii="宋体" w:hAnsi="宋体" w:eastAsia="宋体" w:cs="宋体"/>
          <w:color w:val="000000" w:themeColor="text1"/>
          <w:highlight w:val="none"/>
          <w14:textFill>
            <w14:solidFill>
              <w14:schemeClr w14:val="tx1"/>
            </w14:solidFill>
          </w14:textFill>
        </w:rPr>
        <w:t>1.10 投标预备会</w:t>
      </w:r>
    </w:p>
    <w:p w14:paraId="161E9B9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1.10.1投标人须知前附表规定召开投标预备会的，招标人按投标人须知前附表规定的时间和地点召开投标预备会，澄清投标人提出的问题。</w:t>
      </w:r>
    </w:p>
    <w:p w14:paraId="2F847B1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1.10.2投标人应按投标人须知前附表规定的时间和形式将提出的问题送达招标人，以便招标人在会议期间澄清。</w:t>
      </w:r>
    </w:p>
    <w:p w14:paraId="525A0AC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1.10.3投标预备会后，招标人将对投标人所提问题的澄清，以投标人须知前附表规定的形式通知所有潜在投标人。该澄清内容为招标文件的组成部分。</w:t>
      </w:r>
      <w:bookmarkStart w:id="50" w:name="bookmark31"/>
      <w:bookmarkEnd w:id="50"/>
    </w:p>
    <w:p w14:paraId="2880D46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B975C70">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分包</w:t>
      </w:r>
    </w:p>
    <w:p w14:paraId="4AADEC3D">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对于非主要检测工作，中标人不具备资质的，经招标人同意后可依法分包给具备相关资质的检测单位，分包的检测工作不得再次分包，且</w:t>
      </w:r>
      <w:r>
        <w:rPr>
          <w:rFonts w:hint="eastAsia" w:ascii="宋体" w:hAnsi="宋体" w:cs="宋体"/>
          <w:color w:val="000000" w:themeColor="text1"/>
          <w:szCs w:val="21"/>
          <w:highlight w:val="none"/>
          <w:lang w:val="en-US"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与第三方检测单位应对该检测结果向甲方承担连带责任</w:t>
      </w:r>
      <w:r>
        <w:rPr>
          <w:rFonts w:hint="eastAsia" w:ascii="宋体" w:hAnsi="宋体" w:eastAsia="宋体" w:cs="宋体"/>
          <w:color w:val="000000" w:themeColor="text1"/>
          <w:szCs w:val="21"/>
          <w:highlight w:val="none"/>
          <w:u w:val="single"/>
          <w14:textFill>
            <w14:solidFill>
              <w14:schemeClr w14:val="tx1"/>
            </w14:solidFill>
          </w14:textFill>
        </w:rPr>
        <w:t>。</w:t>
      </w:r>
    </w:p>
    <w:p w14:paraId="16C5EC3B">
      <w:pPr>
        <w:pStyle w:val="15"/>
        <w:rPr>
          <w:rFonts w:hint="eastAsia"/>
          <w:color w:val="000000" w:themeColor="text1"/>
          <w:highlight w:val="none"/>
          <w14:textFill>
            <w14:solidFill>
              <w14:schemeClr w14:val="tx1"/>
            </w14:solidFill>
          </w14:textFill>
        </w:rPr>
      </w:pPr>
    </w:p>
    <w:p w14:paraId="3A97D56B">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51" w:name="bookmark32"/>
      <w:bookmarkEnd w:id="51"/>
      <w:r>
        <w:rPr>
          <w:rFonts w:hint="eastAsia" w:ascii="宋体" w:hAnsi="宋体" w:eastAsia="宋体" w:cs="宋体"/>
          <w:color w:val="000000" w:themeColor="text1"/>
          <w:highlight w:val="none"/>
          <w14:textFill>
            <w14:solidFill>
              <w14:schemeClr w14:val="tx1"/>
            </w14:solidFill>
          </w14:textFill>
        </w:rPr>
        <w:t>1.12 响应和偏差</w:t>
      </w:r>
    </w:p>
    <w:p w14:paraId="7814D21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1.12.1投标文件应当对招标文件的实质性要求和条件作出满足性或更有利于招标人的响应，否则，投标人的投标将被否决。实质性要求和条件见投标人须知前附表。</w:t>
      </w:r>
    </w:p>
    <w:p w14:paraId="68FBD3D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1.12.2投标人应根据招标文件的要求提供技术方案等内容以对招标文件作出响应。</w:t>
      </w:r>
    </w:p>
    <w:p w14:paraId="54A2AA9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1.12.3投标人须知前附表允许投标文件偏离招标文件某些要求的，偏差应当符合招标文件规定的偏差范围和幅度。</w:t>
      </w:r>
    </w:p>
    <w:p w14:paraId="08EBFC22">
      <w:pPr>
        <w:pStyle w:val="6"/>
        <w:rPr>
          <w:rFonts w:hint="eastAsia" w:ascii="宋体" w:hAnsi="宋体" w:eastAsia="宋体" w:cs="宋体"/>
          <w:color w:val="000000" w:themeColor="text1"/>
          <w:highlight w:val="none"/>
          <w14:textFill>
            <w14:solidFill>
              <w14:schemeClr w14:val="tx1"/>
            </w14:solidFill>
          </w14:textFill>
        </w:rPr>
      </w:pPr>
      <w:bookmarkStart w:id="52" w:name="_Toc533357309"/>
    </w:p>
    <w:p w14:paraId="51211D70">
      <w:pPr>
        <w:pStyle w:val="6"/>
        <w:rPr>
          <w:rFonts w:hint="eastAsia" w:ascii="宋体" w:hAnsi="宋体" w:eastAsia="宋体" w:cs="宋体"/>
          <w:color w:val="000000" w:themeColor="text1"/>
          <w:highlight w:val="none"/>
          <w14:textFill>
            <w14:solidFill>
              <w14:schemeClr w14:val="tx1"/>
            </w14:solidFill>
          </w14:textFill>
        </w:rPr>
      </w:pPr>
      <w:bookmarkStart w:id="53" w:name="_Toc24282"/>
      <w:bookmarkStart w:id="54" w:name="_Toc29664"/>
      <w:bookmarkStart w:id="55" w:name="_Toc27703"/>
      <w:r>
        <w:rPr>
          <w:rFonts w:hint="eastAsia" w:ascii="宋体" w:hAnsi="宋体" w:eastAsia="宋体" w:cs="宋体"/>
          <w:color w:val="000000" w:themeColor="text1"/>
          <w:highlight w:val="none"/>
          <w14:textFill>
            <w14:solidFill>
              <w14:schemeClr w14:val="tx1"/>
            </w14:solidFill>
          </w14:textFill>
        </w:rPr>
        <w:t>2. 招标文件</w:t>
      </w:r>
      <w:bookmarkEnd w:id="52"/>
      <w:bookmarkEnd w:id="53"/>
      <w:bookmarkEnd w:id="54"/>
      <w:bookmarkEnd w:id="55"/>
    </w:p>
    <w:p w14:paraId="1A07CC00">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56" w:name="bookmark34"/>
      <w:bookmarkEnd w:id="56"/>
      <w:r>
        <w:rPr>
          <w:rFonts w:hint="eastAsia" w:ascii="宋体" w:hAnsi="宋体" w:eastAsia="宋体" w:cs="宋体"/>
          <w:color w:val="000000" w:themeColor="text1"/>
          <w:highlight w:val="none"/>
          <w14:textFill>
            <w14:solidFill>
              <w14:schemeClr w14:val="tx1"/>
            </w14:solidFill>
          </w14:textFill>
        </w:rPr>
        <w:t>2.1 招标文件的组成</w:t>
      </w:r>
    </w:p>
    <w:p w14:paraId="2A2C836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本招标文件包括：</w:t>
      </w:r>
    </w:p>
    <w:p w14:paraId="1017445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（1）招标公告；</w:t>
      </w:r>
    </w:p>
    <w:p w14:paraId="7E01557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（2）投标人须知；</w:t>
      </w:r>
    </w:p>
    <w:p w14:paraId="40B884D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（3）评标办法；</w:t>
      </w:r>
    </w:p>
    <w:p w14:paraId="4CE0898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（4）合同条款及格式；</w:t>
      </w:r>
    </w:p>
    <w:p w14:paraId="621B29A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（5）委托人要求；</w:t>
      </w:r>
    </w:p>
    <w:p w14:paraId="426F006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（6）投标文件格式；</w:t>
      </w:r>
    </w:p>
    <w:p w14:paraId="336EFC5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（7）投标人须知前附表规定的其他资料。</w:t>
      </w:r>
    </w:p>
    <w:p w14:paraId="0FEFBAA6">
      <w:pPr>
        <w:pStyle w:val="14"/>
        <w:kinsoku w:val="0"/>
        <w:overflowPunct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根据本章第1.10款、第2.2款和第2.3款对招标文件所作的澄清、修改，构成招标文件的组成部分。</w:t>
      </w:r>
    </w:p>
    <w:p w14:paraId="6D282D30">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57" w:name="bookmark35"/>
      <w:bookmarkEnd w:id="57"/>
      <w:r>
        <w:rPr>
          <w:rFonts w:hint="eastAsia" w:ascii="宋体" w:hAnsi="宋体" w:eastAsia="宋体" w:cs="宋体"/>
          <w:color w:val="000000" w:themeColor="text1"/>
          <w:highlight w:val="none"/>
          <w14:textFill>
            <w14:solidFill>
              <w14:schemeClr w14:val="tx1"/>
            </w14:solidFill>
          </w14:textFill>
        </w:rPr>
        <w:t>2.2 招标文件的澄清</w:t>
      </w:r>
    </w:p>
    <w:p w14:paraId="668BD16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7525BF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14:paraId="77EF595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 投标人在收到澄清后，应按投标人须知前附表规定的时间和形式通知</w:t>
      </w: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确认已收到该澄清。</w:t>
      </w:r>
    </w:p>
    <w:p w14:paraId="0B37CF7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2.2.4除非招标人认为确有必要答复，否则，招标人有权拒绝回复投标人在本章第2.2.1项规定的时间后的任何澄清要求。</w:t>
      </w:r>
    </w:p>
    <w:p w14:paraId="0847D6E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F09277E">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58" w:name="bookmark36"/>
      <w:bookmarkEnd w:id="58"/>
      <w:r>
        <w:rPr>
          <w:rFonts w:hint="eastAsia" w:ascii="宋体" w:hAnsi="宋体" w:eastAsia="宋体" w:cs="宋体"/>
          <w:color w:val="000000" w:themeColor="text1"/>
          <w:highlight w:val="none"/>
          <w14:textFill>
            <w14:solidFill>
              <w14:schemeClr w14:val="tx1"/>
            </w14:solidFill>
          </w14:textFill>
        </w:rPr>
        <w:t>2.3 招标文件的修改</w:t>
      </w:r>
    </w:p>
    <w:p w14:paraId="02DA580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14:paraId="70A3F43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2.3.2投标人收到修改内容后，应按投标人须知前附表规定的时间和形式通知招标人，确认已收到该修改。</w:t>
      </w:r>
    </w:p>
    <w:p w14:paraId="1C5455D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66FFEC7">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59" w:name="bookmark37"/>
      <w:bookmarkEnd w:id="59"/>
      <w:r>
        <w:rPr>
          <w:rFonts w:hint="eastAsia" w:ascii="宋体" w:hAnsi="宋体" w:eastAsia="宋体" w:cs="宋体"/>
          <w:color w:val="000000" w:themeColor="text1"/>
          <w:highlight w:val="none"/>
          <w14:textFill>
            <w14:solidFill>
              <w14:schemeClr w14:val="tx1"/>
            </w14:solidFill>
          </w14:textFill>
        </w:rPr>
        <w:t>2.4 招标文件的异议</w:t>
      </w:r>
    </w:p>
    <w:p w14:paraId="2B157D6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投标人或者其他利害关系人对招标文件有异议的，应当在投标截止时间10日前以书面形式提出。招标人将在收到异议之日起3日内作出答复;作出答复前,将暂停招标投标活动。</w:t>
      </w:r>
    </w:p>
    <w:p w14:paraId="27BFCD2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D47A23F">
      <w:pPr>
        <w:pStyle w:val="6"/>
        <w:rPr>
          <w:rFonts w:hint="eastAsia" w:ascii="宋体" w:hAnsi="宋体" w:eastAsia="宋体" w:cs="宋体"/>
          <w:color w:val="000000" w:themeColor="text1"/>
          <w:highlight w:val="none"/>
          <w14:textFill>
            <w14:solidFill>
              <w14:schemeClr w14:val="tx1"/>
            </w14:solidFill>
          </w14:textFill>
        </w:rPr>
      </w:pPr>
      <w:bookmarkStart w:id="60" w:name="_Toc533357310"/>
      <w:bookmarkStart w:id="61" w:name="_Toc648"/>
      <w:bookmarkStart w:id="62" w:name="_Toc31485"/>
      <w:bookmarkStart w:id="63" w:name="_Toc3150"/>
      <w:r>
        <w:rPr>
          <w:rFonts w:hint="eastAsia" w:ascii="宋体" w:hAnsi="宋体" w:eastAsia="宋体" w:cs="宋体"/>
          <w:color w:val="000000" w:themeColor="text1"/>
          <w:highlight w:val="none"/>
          <w14:textFill>
            <w14:solidFill>
              <w14:schemeClr w14:val="tx1"/>
            </w14:solidFill>
          </w14:textFill>
        </w:rPr>
        <w:t>3. 投标文件</w:t>
      </w:r>
      <w:bookmarkEnd w:id="60"/>
      <w:bookmarkEnd w:id="61"/>
      <w:bookmarkEnd w:id="62"/>
      <w:bookmarkEnd w:id="63"/>
    </w:p>
    <w:p w14:paraId="7CEDB519">
      <w:pPr>
        <w:pStyle w:val="8"/>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64" w:name="bookmark39"/>
      <w:bookmarkEnd w:id="64"/>
      <w:r>
        <w:rPr>
          <w:rFonts w:hint="eastAsia" w:ascii="宋体" w:hAnsi="宋体" w:eastAsia="宋体" w:cs="宋体"/>
          <w:color w:val="000000" w:themeColor="text1"/>
          <w:highlight w:val="none"/>
          <w14:textFill>
            <w14:solidFill>
              <w14:schemeClr w14:val="tx1"/>
            </w14:solidFill>
          </w14:textFill>
        </w:rPr>
        <w:t>3.1 投标文件的组成</w:t>
      </w:r>
    </w:p>
    <w:p w14:paraId="273DDDD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3.1.1投标文件应包括下列内容：</w:t>
      </w:r>
    </w:p>
    <w:p w14:paraId="712DCA3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（1）投标函及其附表；</w:t>
      </w:r>
    </w:p>
    <w:p w14:paraId="5AAF623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（2）法定代表人证明书及授权委托书；</w:t>
      </w:r>
    </w:p>
    <w:p w14:paraId="57C1AB2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投标报价书；</w:t>
      </w:r>
    </w:p>
    <w:p w14:paraId="298F3D4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资格审查资料；</w:t>
      </w:r>
    </w:p>
    <w:p w14:paraId="163A329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类似项目情况表；</w:t>
      </w:r>
    </w:p>
    <w:p w14:paraId="3F0F207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拟投入本项目的检测人员一览表；</w:t>
      </w:r>
    </w:p>
    <w:p w14:paraId="5CCD7FA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拟投入本项目的检测人员简历表；</w:t>
      </w:r>
    </w:p>
    <w:p w14:paraId="745B115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拟投入本项目的主要仪器设备一览表；</w:t>
      </w:r>
    </w:p>
    <w:p w14:paraId="61BE5FB3">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检测方案；</w:t>
      </w:r>
    </w:p>
    <w:p w14:paraId="6A3954D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中小企业声明函（如有）</w:t>
      </w:r>
    </w:p>
    <w:p w14:paraId="48DD72B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其他资料。投标人须知前附表规定的其他资料，投标人认为有必要提交的其他资料。投标人在评标过程中作出的符合法律法规和招标文件规定的澄清确认，构成投标文件的组成部分。</w:t>
      </w:r>
    </w:p>
    <w:p w14:paraId="0E166C8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3.1.2投标人须知前附表规定不接受联合体投标的，或投标人没有组成联合体的，投标文件不包括本章第3.1.1所指的联合体协议书。</w:t>
      </w:r>
    </w:p>
    <w:p w14:paraId="714778A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3.1.3投标人须知前附表未要求提交投标保证金的，投标文件不包括本章第3.1.1（3）所指的投标保证金。</w:t>
      </w:r>
    </w:p>
    <w:p w14:paraId="4BA8B11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434B338">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65" w:name="bookmark40"/>
      <w:bookmarkEnd w:id="65"/>
      <w:r>
        <w:rPr>
          <w:rFonts w:hint="eastAsia" w:ascii="宋体" w:hAnsi="宋体" w:eastAsia="宋体" w:cs="宋体"/>
          <w:color w:val="000000" w:themeColor="text1"/>
          <w:highlight w:val="none"/>
          <w14:textFill>
            <w14:solidFill>
              <w14:schemeClr w14:val="tx1"/>
            </w14:solidFill>
          </w14:textFill>
        </w:rPr>
        <w:t>3.2 投标报价</w:t>
      </w:r>
    </w:p>
    <w:p w14:paraId="57E4216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3.2.1投标报价应包括国家规定的增值税税金，除投标人须知前附表另有规定外，增值税税金按一般计税方法计算。投标人应按第六章“投标文件格式”的要求在投标函中进行报价并填写报价书。</w:t>
      </w:r>
    </w:p>
    <w:p w14:paraId="5D334CC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3.2.2投标人应充分了解该项目的总体情况以及影响投标报价的其他要素。</w:t>
      </w:r>
    </w:p>
    <w:p w14:paraId="44BF87A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3.2.3本项目的报价方式见投标人须知前附表。投标人在投标截止时间前修改投标函中的投标报价总额，应同时修改投标文件“报价书”中的相应报价。此修改须符合本章第4.3款的有关要求。</w:t>
      </w:r>
    </w:p>
    <w:p w14:paraId="0D4BF43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3.2.4招标人设有最高投标限价的，投标人的投标报价不得超过最高投标限价，最高投标限价在投标人须知前附表中载明。</w:t>
      </w:r>
    </w:p>
    <w:p w14:paraId="243CD47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3.2.5投标报价的其他要求见投标人须知前附表。</w:t>
      </w:r>
    </w:p>
    <w:p w14:paraId="33E690F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3506DFF">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66" w:name="bookmark41"/>
      <w:bookmarkEnd w:id="66"/>
      <w:r>
        <w:rPr>
          <w:rFonts w:hint="eastAsia" w:ascii="宋体" w:hAnsi="宋体" w:eastAsia="宋体" w:cs="宋体"/>
          <w:color w:val="000000" w:themeColor="text1"/>
          <w:highlight w:val="none"/>
          <w14:textFill>
            <w14:solidFill>
              <w14:schemeClr w14:val="tx1"/>
            </w14:solidFill>
          </w14:textFill>
        </w:rPr>
        <w:t>3.3 投标有效期</w:t>
      </w:r>
    </w:p>
    <w:p w14:paraId="4BA3663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3.3.1除投标人须知前附表另有规定外，投标有效期为90天。</w:t>
      </w:r>
    </w:p>
    <w:p w14:paraId="07F45DB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3.3.2在投标有效期内，投标人撤销投标文件的，应承担招标文件和法律规定的责任。</w:t>
      </w:r>
    </w:p>
    <w:p w14:paraId="437982B3">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52BCB7D">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67" w:name="bookmark42"/>
      <w:bookmarkEnd w:id="67"/>
      <w:r>
        <w:rPr>
          <w:rFonts w:hint="eastAsia" w:ascii="宋体" w:hAnsi="宋体" w:eastAsia="宋体" w:cs="宋体"/>
          <w:color w:val="000000" w:themeColor="text1"/>
          <w:highlight w:val="none"/>
          <w14:textFill>
            <w14:solidFill>
              <w14:schemeClr w14:val="tx1"/>
            </w14:solidFill>
          </w14:textFill>
        </w:rPr>
        <w:t>3.4 投标保证金</w:t>
      </w:r>
    </w:p>
    <w:p w14:paraId="1088681E">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w:t>
      </w:r>
      <w:bookmarkStart w:id="68" w:name="bookmark43"/>
      <w:bookmarkEnd w:id="68"/>
      <w:r>
        <w:rPr>
          <w:rFonts w:hint="eastAsia" w:ascii="宋体" w:hAnsi="宋体" w:eastAsia="宋体" w:cs="宋体"/>
          <w:color w:val="000000" w:themeColor="text1"/>
          <w:szCs w:val="21"/>
          <w:highlight w:val="none"/>
          <w14:textFill>
            <w14:solidFill>
              <w14:schemeClr w14:val="tx1"/>
            </w14:solidFill>
          </w14:textFill>
        </w:rPr>
        <w:t xml:space="preserve"> 不要求投标人递交投标保证金</w:t>
      </w:r>
    </w:p>
    <w:p w14:paraId="47CFF5A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839BEDA">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69" w:name="bookmark44"/>
      <w:bookmarkEnd w:id="69"/>
      <w:r>
        <w:rPr>
          <w:rFonts w:hint="eastAsia" w:ascii="宋体" w:hAnsi="宋体" w:eastAsia="宋体" w:cs="宋体"/>
          <w:color w:val="000000" w:themeColor="text1"/>
          <w:highlight w:val="none"/>
          <w14:textFill>
            <w14:solidFill>
              <w14:schemeClr w14:val="tx1"/>
            </w14:solidFill>
          </w14:textFill>
        </w:rPr>
        <w:t>3.5 资格审查资料</w:t>
      </w:r>
    </w:p>
    <w:p w14:paraId="6F25FCC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0" w:name="bookmark45"/>
      <w:bookmarkEnd w:id="70"/>
      <w:r>
        <w:rPr>
          <w:rFonts w:hint="eastAsia" w:ascii="宋体" w:hAnsi="宋体" w:eastAsia="宋体" w:cs="宋体"/>
          <w:color w:val="000000" w:themeColor="text1"/>
          <w:szCs w:val="21"/>
          <w:highlight w:val="none"/>
          <w14:textFill>
            <w14:solidFill>
              <w14:schemeClr w14:val="tx1"/>
            </w14:solidFill>
          </w14:textFill>
        </w:rPr>
        <w:t>除投标人须知前附表另有规定外，投标人应按招标公告投标人资格要求提供资格审查资料，以证明其满足本章第 1.4 款规定的投标人资格要求。</w:t>
      </w:r>
    </w:p>
    <w:p w14:paraId="087A9328">
      <w:pPr>
        <w:spacing w:line="360" w:lineRule="auto"/>
        <w:rPr>
          <w:rFonts w:hint="eastAsia" w:ascii="宋体" w:hAnsi="宋体" w:eastAsia="宋体" w:cs="宋体"/>
          <w:color w:val="000000" w:themeColor="text1"/>
          <w:highlight w:val="none"/>
          <w14:textFill>
            <w14:solidFill>
              <w14:schemeClr w14:val="tx1"/>
            </w14:solidFill>
          </w14:textFill>
        </w:rPr>
      </w:pPr>
    </w:p>
    <w:p w14:paraId="0B1F41B6">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 备选投标方案</w:t>
      </w:r>
    </w:p>
    <w:p w14:paraId="08C1381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3.6.1除投标人须知前附表规定允许外，投标人不得递交备选投标方案，否则其投标将被否决。</w:t>
      </w:r>
    </w:p>
    <w:p w14:paraId="5D35FB3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05A0C6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3.6.3投标人提供两个或两个以上投标报价，或者在投标文件中提供一个报价，但同时提供两个或两个以上服务方案的，视为提供备选方案。</w:t>
      </w:r>
    </w:p>
    <w:p w14:paraId="084B6DE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36AAF26">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71" w:name="bookmark46"/>
      <w:bookmarkEnd w:id="71"/>
      <w:r>
        <w:rPr>
          <w:rFonts w:hint="eastAsia" w:ascii="宋体" w:hAnsi="宋体" w:eastAsia="宋体" w:cs="宋体"/>
          <w:color w:val="000000" w:themeColor="text1"/>
          <w:highlight w:val="none"/>
          <w14:textFill>
            <w14:solidFill>
              <w14:schemeClr w14:val="tx1"/>
            </w14:solidFill>
          </w14:textFill>
        </w:rPr>
        <w:t>3.7 投标文件的编制</w:t>
      </w:r>
    </w:p>
    <w:p w14:paraId="54956FB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3.7.1投标文件应按第六章“投标文件格式”进行编写，如有必要，可以增加附页，作为投标文件的组成部分。</w:t>
      </w:r>
    </w:p>
    <w:p w14:paraId="0FA1451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3.7.2投标文件应当对招标文件有关服务期限、投标有效期、委托人要求、招标范围等实质性内容作出响应。</w:t>
      </w:r>
    </w:p>
    <w:p w14:paraId="4C7AC92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3.7.3投标文件全部采用电子文档，除投标人须知前附表另有规定外，投标文件所附证书证件均为原件清晰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682B4A5A">
      <w:pPr>
        <w:pStyle w:val="6"/>
        <w:rPr>
          <w:rFonts w:hint="eastAsia" w:ascii="宋体" w:hAnsi="宋体" w:eastAsia="宋体" w:cs="宋体"/>
          <w:color w:val="000000" w:themeColor="text1"/>
          <w:highlight w:val="none"/>
          <w14:textFill>
            <w14:solidFill>
              <w14:schemeClr w14:val="tx1"/>
            </w14:solidFill>
          </w14:textFill>
        </w:rPr>
      </w:pPr>
      <w:bookmarkStart w:id="72" w:name="_Toc533357311"/>
    </w:p>
    <w:p w14:paraId="4EAB8FD8">
      <w:pPr>
        <w:pStyle w:val="6"/>
        <w:rPr>
          <w:rFonts w:hint="eastAsia" w:ascii="宋体" w:hAnsi="宋体" w:eastAsia="宋体" w:cs="宋体"/>
          <w:color w:val="000000" w:themeColor="text1"/>
          <w:highlight w:val="none"/>
          <w14:textFill>
            <w14:solidFill>
              <w14:schemeClr w14:val="tx1"/>
            </w14:solidFill>
          </w14:textFill>
        </w:rPr>
      </w:pPr>
      <w:bookmarkStart w:id="73" w:name="_Toc1691"/>
      <w:bookmarkStart w:id="74" w:name="_Toc12334"/>
      <w:bookmarkStart w:id="75" w:name="_Toc5304"/>
      <w:r>
        <w:rPr>
          <w:rFonts w:hint="eastAsia" w:ascii="宋体" w:hAnsi="宋体" w:eastAsia="宋体" w:cs="宋体"/>
          <w:color w:val="000000" w:themeColor="text1"/>
          <w:highlight w:val="none"/>
          <w14:textFill>
            <w14:solidFill>
              <w14:schemeClr w14:val="tx1"/>
            </w14:solidFill>
          </w14:textFill>
        </w:rPr>
        <w:t>4. 投标</w:t>
      </w:r>
      <w:bookmarkEnd w:id="72"/>
      <w:bookmarkEnd w:id="73"/>
      <w:bookmarkEnd w:id="74"/>
      <w:bookmarkEnd w:id="75"/>
    </w:p>
    <w:p w14:paraId="0546E20A">
      <w:pPr>
        <w:pStyle w:val="8"/>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76" w:name="bookmark48"/>
      <w:bookmarkEnd w:id="76"/>
      <w:r>
        <w:rPr>
          <w:rFonts w:hint="eastAsia" w:ascii="宋体" w:hAnsi="宋体" w:eastAsia="宋体" w:cs="宋体"/>
          <w:color w:val="000000" w:themeColor="text1"/>
          <w:highlight w:val="none"/>
          <w14:textFill>
            <w14:solidFill>
              <w14:schemeClr w14:val="tx1"/>
            </w14:solidFill>
          </w14:textFill>
        </w:rPr>
        <w:t>4.1 投标文件的密封和标记</w:t>
      </w:r>
    </w:p>
    <w:p w14:paraId="2CDC1AC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4.1.1投标人应当按照招标文件和电子招标投标交易平台的要求加密投标文件，具体要求见投标人须知前附表。</w:t>
      </w:r>
    </w:p>
    <w:p w14:paraId="6998BA5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4.1.2投标文件封套上应写明的内容见投标人须知前附表。</w:t>
      </w:r>
    </w:p>
    <w:p w14:paraId="4E5E7789">
      <w:pPr>
        <w:pStyle w:val="14"/>
        <w:kinsoku w:val="0"/>
        <w:overflowPunct w:val="0"/>
        <w:spacing w:line="360" w:lineRule="auto"/>
        <w:ind w:firstLine="420" w:firstLineChars="20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4.1.3未按本章第4.1.1项要求密封的投标文件，招标人将予以拒收。</w:t>
      </w:r>
    </w:p>
    <w:p w14:paraId="4072F45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E6B8E49">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77" w:name="bookmark49"/>
      <w:bookmarkEnd w:id="77"/>
      <w:r>
        <w:rPr>
          <w:rFonts w:hint="eastAsia" w:ascii="宋体" w:hAnsi="宋体" w:eastAsia="宋体" w:cs="宋体"/>
          <w:color w:val="000000" w:themeColor="text1"/>
          <w:highlight w:val="none"/>
          <w14:textFill>
            <w14:solidFill>
              <w14:schemeClr w14:val="tx1"/>
            </w14:solidFill>
          </w14:textFill>
        </w:rPr>
        <w:t>4.2 投标文件的递交</w:t>
      </w:r>
    </w:p>
    <w:p w14:paraId="5D4824D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4.2.1投标人应在投标人须知前附表规定的投标截止时间前递交投标文件。</w:t>
      </w:r>
    </w:p>
    <w:p w14:paraId="3F4778E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4.2.2投标人通过下载招标文件的电子招标投标交易平台递交电子投标文件。</w:t>
      </w:r>
    </w:p>
    <w:p w14:paraId="3B83C10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4.2.3除投标人须知前附表另有规定外，投标人所递交的投标文件不予退还。</w:t>
      </w:r>
    </w:p>
    <w:p w14:paraId="5A2C21A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4.2.4投标人完成电子投标文件上传后，电子招标投标交易平台即时向投标人发出递交回执通知。递交时间以递交回执通知载明的传输完成时间为准。</w:t>
      </w:r>
    </w:p>
    <w:p w14:paraId="733D35F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4.2.5逾期送达的投标文件，电子招标投标交易平台将予以拒收。</w:t>
      </w:r>
      <w:bookmarkStart w:id="78" w:name="bookmark50"/>
      <w:bookmarkEnd w:id="78"/>
    </w:p>
    <w:p w14:paraId="5284D44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38CFA2D">
      <w:pPr>
        <w:pStyle w:val="8"/>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4.3 投标文件的修改与撤回</w:t>
      </w:r>
    </w:p>
    <w:p w14:paraId="4362012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4.3.1在本章第4.2.1项规定的投标截止时间前，投标人可以修改或撤回已递交的投标文件，但应以书面形式通知招标人。</w:t>
      </w:r>
    </w:p>
    <w:p w14:paraId="117BCBE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4.3.2投标人修改或撤回已递交投标文件的通知，应按照本章第3.7.3项的要求加盖电子印章。电子招标投标交易平台收到通知后，即时向投标人发出确认回执通知。</w:t>
      </w:r>
    </w:p>
    <w:p w14:paraId="39DF4E47">
      <w:pPr>
        <w:pStyle w:val="14"/>
        <w:kinsoku w:val="0"/>
        <w:overflowPunct w:val="0"/>
        <w:spacing w:line="360" w:lineRule="auto"/>
        <w:ind w:firstLine="420" w:firstLineChars="20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4.3.3投标人撤回投标文件的，招标人自收到投标人书面撤回通知之日起5日内退还已收取的投标保证金。</w:t>
      </w:r>
    </w:p>
    <w:p w14:paraId="2F856F0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4.3.4修改的内容为投标文件的组成部分。修改的投标文件应按照本章第3条、第4条的规定进行编制、密封、标记和递交，并标明“修改”字样。</w:t>
      </w:r>
    </w:p>
    <w:p w14:paraId="07A79569">
      <w:pPr>
        <w:pStyle w:val="6"/>
        <w:rPr>
          <w:rFonts w:hint="eastAsia" w:ascii="宋体" w:hAnsi="宋体" w:eastAsia="宋体" w:cs="宋体"/>
          <w:color w:val="000000" w:themeColor="text1"/>
          <w:highlight w:val="none"/>
          <w14:textFill>
            <w14:solidFill>
              <w14:schemeClr w14:val="tx1"/>
            </w14:solidFill>
          </w14:textFill>
        </w:rPr>
      </w:pPr>
      <w:bookmarkStart w:id="79" w:name="_Toc533357312"/>
    </w:p>
    <w:p w14:paraId="54D88BBD">
      <w:pPr>
        <w:pStyle w:val="6"/>
        <w:rPr>
          <w:rFonts w:hint="eastAsia" w:ascii="宋体" w:hAnsi="宋体" w:eastAsia="宋体" w:cs="宋体"/>
          <w:color w:val="000000" w:themeColor="text1"/>
          <w:highlight w:val="none"/>
          <w14:textFill>
            <w14:solidFill>
              <w14:schemeClr w14:val="tx1"/>
            </w14:solidFill>
          </w14:textFill>
        </w:rPr>
      </w:pPr>
      <w:bookmarkStart w:id="80" w:name="_Toc7590"/>
      <w:bookmarkStart w:id="81" w:name="_Toc11998"/>
      <w:bookmarkStart w:id="82" w:name="_Toc21054"/>
      <w:r>
        <w:rPr>
          <w:rFonts w:hint="eastAsia" w:ascii="宋体" w:hAnsi="宋体" w:eastAsia="宋体" w:cs="宋体"/>
          <w:color w:val="000000" w:themeColor="text1"/>
          <w:highlight w:val="none"/>
          <w14:textFill>
            <w14:solidFill>
              <w14:schemeClr w14:val="tx1"/>
            </w14:solidFill>
          </w14:textFill>
        </w:rPr>
        <w:t>5. 开标</w:t>
      </w:r>
      <w:bookmarkEnd w:id="79"/>
      <w:bookmarkEnd w:id="80"/>
      <w:bookmarkEnd w:id="81"/>
      <w:bookmarkEnd w:id="82"/>
    </w:p>
    <w:p w14:paraId="7089B9FB">
      <w:pPr>
        <w:pStyle w:val="8"/>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83" w:name="bookmark52"/>
      <w:bookmarkEnd w:id="83"/>
      <w:bookmarkStart w:id="84" w:name="bookmark53"/>
      <w:bookmarkEnd w:id="84"/>
      <w:r>
        <w:rPr>
          <w:rFonts w:hint="eastAsia" w:ascii="宋体" w:hAnsi="宋体" w:eastAsia="宋体" w:cs="宋体"/>
          <w:color w:val="000000" w:themeColor="text1"/>
          <w:highlight w:val="none"/>
          <w14:textFill>
            <w14:solidFill>
              <w14:schemeClr w14:val="tx1"/>
            </w14:solidFill>
          </w14:textFill>
        </w:rPr>
        <w:t>5.1 开标时间和地点</w:t>
      </w:r>
    </w:p>
    <w:p w14:paraId="4594EFA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招标人在本章第4.2.1项规定的投标截止时间（开标时间）,通过电子招标投标交易平台公开开标。开标时，投标人代表有权出席开标会，也可以自主决定不参加开标会。</w:t>
      </w:r>
    </w:p>
    <w:p w14:paraId="759AD766">
      <w:pPr>
        <w:spacing w:line="360" w:lineRule="auto"/>
        <w:rPr>
          <w:rFonts w:hint="eastAsia" w:ascii="宋体" w:hAnsi="宋体" w:eastAsia="宋体" w:cs="宋体"/>
          <w:color w:val="000000" w:themeColor="text1"/>
          <w:highlight w:val="none"/>
          <w14:textFill>
            <w14:solidFill>
              <w14:schemeClr w14:val="tx1"/>
            </w14:solidFill>
          </w14:textFill>
        </w:rPr>
      </w:pPr>
    </w:p>
    <w:p w14:paraId="596A776F">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85" w:name="bookmark54"/>
      <w:bookmarkEnd w:id="85"/>
      <w:r>
        <w:rPr>
          <w:rFonts w:hint="eastAsia" w:ascii="宋体" w:hAnsi="宋体" w:eastAsia="宋体" w:cs="宋体"/>
          <w:color w:val="000000" w:themeColor="text1"/>
          <w:highlight w:val="none"/>
          <w14:textFill>
            <w14:solidFill>
              <w14:schemeClr w14:val="tx1"/>
            </w14:solidFill>
          </w14:textFill>
        </w:rPr>
        <w:t>5.2 开标程序</w:t>
      </w:r>
    </w:p>
    <w:p w14:paraId="44CFD99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5.2.1主持人按下列程序进行开标：</w:t>
      </w:r>
    </w:p>
    <w:p w14:paraId="64E8B88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（1）宣布开标纪律；</w:t>
      </w:r>
    </w:p>
    <w:p w14:paraId="07319B4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（2）公布在投标截止时间前递交投标文件的投标人名称；</w:t>
      </w:r>
    </w:p>
    <w:p w14:paraId="6D392D5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（3）宣布开标人、唱标人、记录人、监标人等有关人员姓名；</w:t>
      </w:r>
    </w:p>
    <w:p w14:paraId="24604AA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（4）投标人通过电子招标投标交易平台对已递交的电子投标文件进行解密，公布招标项目名称、投标人名称、投标报价、服务期限及其他内容，并记录在案；</w:t>
      </w:r>
    </w:p>
    <w:p w14:paraId="36C5001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（5）投标人代表、招标人代表、监标人、记录人等有关人员在开标记录上签字确认；若有关人员不签字的，不影响开标程序；</w:t>
      </w:r>
    </w:p>
    <w:p w14:paraId="2814935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（6）开标结束。</w:t>
      </w:r>
    </w:p>
    <w:p w14:paraId="4A4EA5C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5.2.2</w:t>
      </w:r>
      <w:r>
        <w:rPr>
          <w:rFonts w:hint="eastAsia" w:ascii="宋体" w:hAnsi="宋体" w:eastAsia="宋体" w:cs="宋体"/>
          <w:color w:val="000000" w:themeColor="text1"/>
          <w:szCs w:val="21"/>
          <w:highlight w:val="none"/>
          <w:u w:val="single"/>
          <w14:textFill>
            <w14:solidFill>
              <w14:schemeClr w14:val="tx1"/>
            </w14:solidFill>
          </w14:textFill>
        </w:rPr>
        <w:t>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05968489">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5.2.3开标时，两个（含两个）以上的投标人加密打包投标文件电脑机器特征码一致的，不参与下一程序，并由评标委员会否决其投标。</w:t>
      </w:r>
    </w:p>
    <w:p w14:paraId="76B7158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D7ABD32">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86" w:name="bookmark55"/>
      <w:bookmarkEnd w:id="86"/>
      <w:r>
        <w:rPr>
          <w:rFonts w:hint="eastAsia" w:ascii="宋体" w:hAnsi="宋体" w:eastAsia="宋体" w:cs="宋体"/>
          <w:color w:val="000000" w:themeColor="text1"/>
          <w:highlight w:val="none"/>
          <w14:textFill>
            <w14:solidFill>
              <w14:schemeClr w14:val="tx1"/>
            </w14:solidFill>
          </w14:textFill>
        </w:rPr>
        <w:t>5.3 开标异议</w:t>
      </w:r>
    </w:p>
    <w:p w14:paraId="4881312A">
      <w:pPr>
        <w:pStyle w:val="14"/>
        <w:kinsoku w:val="0"/>
        <w:overflowPunct w:val="0"/>
        <w:spacing w:line="288"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5.3.1参加现场开标的投标人对开标结果有异议的，应当在开标现场提出，同时出示本人身份证原件，招标人应当当场作出答复，并制作记录。</w:t>
      </w:r>
    </w:p>
    <w:p w14:paraId="75A8224D">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7A70E2C9">
      <w:pPr>
        <w:pStyle w:val="14"/>
        <w:kinsoku w:val="0"/>
        <w:overflowPunct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5.3.3投标人未参加开标或在规定的时间内未提出异议的，视为对开标无异议。</w:t>
      </w:r>
    </w:p>
    <w:p w14:paraId="33658FE2">
      <w:pPr>
        <w:pStyle w:val="6"/>
        <w:rPr>
          <w:rFonts w:hint="eastAsia" w:ascii="宋体" w:hAnsi="宋体" w:eastAsia="宋体" w:cs="宋体"/>
          <w:color w:val="000000" w:themeColor="text1"/>
          <w:highlight w:val="none"/>
          <w14:textFill>
            <w14:solidFill>
              <w14:schemeClr w14:val="tx1"/>
            </w14:solidFill>
          </w14:textFill>
        </w:rPr>
      </w:pPr>
      <w:bookmarkStart w:id="87" w:name="_Toc533357313"/>
    </w:p>
    <w:p w14:paraId="618227A0">
      <w:pPr>
        <w:pStyle w:val="6"/>
        <w:rPr>
          <w:rFonts w:hint="eastAsia" w:ascii="宋体" w:hAnsi="宋体" w:eastAsia="宋体" w:cs="宋体"/>
          <w:color w:val="000000" w:themeColor="text1"/>
          <w:highlight w:val="none"/>
          <w14:textFill>
            <w14:solidFill>
              <w14:schemeClr w14:val="tx1"/>
            </w14:solidFill>
          </w14:textFill>
        </w:rPr>
      </w:pPr>
      <w:bookmarkStart w:id="88" w:name="_Toc13456"/>
      <w:bookmarkStart w:id="89" w:name="_Toc3261"/>
      <w:bookmarkStart w:id="90" w:name="_Toc23781"/>
      <w:r>
        <w:rPr>
          <w:rFonts w:hint="eastAsia" w:ascii="宋体" w:hAnsi="宋体" w:eastAsia="宋体" w:cs="宋体"/>
          <w:color w:val="000000" w:themeColor="text1"/>
          <w:highlight w:val="none"/>
          <w14:textFill>
            <w14:solidFill>
              <w14:schemeClr w14:val="tx1"/>
            </w14:solidFill>
          </w14:textFill>
        </w:rPr>
        <w:t>6. 评标</w:t>
      </w:r>
      <w:bookmarkEnd w:id="87"/>
      <w:bookmarkEnd w:id="88"/>
      <w:bookmarkEnd w:id="89"/>
      <w:bookmarkEnd w:id="90"/>
    </w:p>
    <w:p w14:paraId="78663B0F">
      <w:pPr>
        <w:pStyle w:val="8"/>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91" w:name="bookmark57"/>
      <w:bookmarkEnd w:id="91"/>
      <w:r>
        <w:rPr>
          <w:rFonts w:hint="eastAsia" w:ascii="宋体" w:hAnsi="宋体" w:eastAsia="宋体" w:cs="宋体"/>
          <w:color w:val="000000" w:themeColor="text1"/>
          <w:highlight w:val="none"/>
          <w14:textFill>
            <w14:solidFill>
              <w14:schemeClr w14:val="tx1"/>
            </w14:solidFill>
          </w14:textFill>
        </w:rPr>
        <w:t>6.1 评标委员会</w:t>
      </w:r>
    </w:p>
    <w:p w14:paraId="4702ECB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5A1A84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6.1.2评标委员会成员有下列情形之一的，应当回避：</w:t>
      </w:r>
    </w:p>
    <w:p w14:paraId="6983E91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（1）投标人或投标人主要负责人的近亲属；</w:t>
      </w:r>
    </w:p>
    <w:p w14:paraId="425CCE43">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（2）项目主管部门或者行政监督部门的人员；</w:t>
      </w:r>
    </w:p>
    <w:p w14:paraId="2907EE1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（3）与投标人有经济利益关系，可能影响对投标公正评审的；</w:t>
      </w:r>
    </w:p>
    <w:p w14:paraId="070AE8DD">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（4）曾因在招标、评标以及其他与招标投标有关活动中从事违法行为而受过行政处罚或刑事处罚的</w:t>
      </w:r>
    </w:p>
    <w:p w14:paraId="5CD8BE9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（5）与投标人有其他利害关系。</w:t>
      </w:r>
    </w:p>
    <w:p w14:paraId="2B6E9CE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6.1.3评标过程中，评标委员会成员有回避事由、擅离职守或者因健康等原因不能继续评标的，招标人有权更换。被更换的评标委员会成员作出的评审结论无效，由更换后的评标委员会成员重新进行评审。</w:t>
      </w:r>
    </w:p>
    <w:p w14:paraId="68727841">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6EAD974">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92" w:name="bookmark58"/>
      <w:bookmarkEnd w:id="92"/>
      <w:r>
        <w:rPr>
          <w:rFonts w:hint="eastAsia" w:ascii="宋体" w:hAnsi="宋体" w:eastAsia="宋体" w:cs="宋体"/>
          <w:color w:val="000000" w:themeColor="text1"/>
          <w:highlight w:val="none"/>
          <w14:textFill>
            <w14:solidFill>
              <w14:schemeClr w14:val="tx1"/>
            </w14:solidFill>
          </w14:textFill>
        </w:rPr>
        <w:t>6.2 评标原则</w:t>
      </w:r>
    </w:p>
    <w:p w14:paraId="6BAB6E2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评标活动遵循公平、公正、科学和择优的原则。</w:t>
      </w:r>
    </w:p>
    <w:p w14:paraId="40E8F55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B460F14">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93" w:name="bookmark59"/>
      <w:bookmarkEnd w:id="93"/>
      <w:r>
        <w:rPr>
          <w:rFonts w:hint="eastAsia" w:ascii="宋体" w:hAnsi="宋体" w:eastAsia="宋体" w:cs="宋体"/>
          <w:color w:val="000000" w:themeColor="text1"/>
          <w:highlight w:val="none"/>
          <w14:textFill>
            <w14:solidFill>
              <w14:schemeClr w14:val="tx1"/>
            </w14:solidFill>
          </w14:textFill>
        </w:rPr>
        <w:t>6.3 评标</w:t>
      </w:r>
    </w:p>
    <w:p w14:paraId="3A6BC794">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0353D29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6.3.2评标完成后，评标委员会应当向招标人提交书面评标报告和中标候选人名单。评标委员会推荐中标候选人的人数见投标人须知前附表。</w:t>
      </w:r>
    </w:p>
    <w:p w14:paraId="76BC36A6">
      <w:pPr>
        <w:pStyle w:val="6"/>
        <w:rPr>
          <w:rFonts w:hint="eastAsia" w:ascii="宋体" w:hAnsi="宋体" w:eastAsia="宋体" w:cs="宋体"/>
          <w:color w:val="000000" w:themeColor="text1"/>
          <w:highlight w:val="none"/>
          <w14:textFill>
            <w14:solidFill>
              <w14:schemeClr w14:val="tx1"/>
            </w14:solidFill>
          </w14:textFill>
        </w:rPr>
      </w:pPr>
      <w:bookmarkStart w:id="94" w:name="bookmark60"/>
      <w:bookmarkEnd w:id="94"/>
      <w:bookmarkStart w:id="95" w:name="_Toc533357314"/>
    </w:p>
    <w:p w14:paraId="05431FB6">
      <w:pPr>
        <w:pStyle w:val="6"/>
        <w:rPr>
          <w:rFonts w:hint="eastAsia" w:ascii="宋体" w:hAnsi="宋体" w:eastAsia="宋体" w:cs="宋体"/>
          <w:color w:val="000000" w:themeColor="text1"/>
          <w:highlight w:val="none"/>
          <w14:textFill>
            <w14:solidFill>
              <w14:schemeClr w14:val="tx1"/>
            </w14:solidFill>
          </w14:textFill>
        </w:rPr>
      </w:pPr>
      <w:bookmarkStart w:id="96" w:name="_Toc19396"/>
      <w:bookmarkStart w:id="97" w:name="_Toc3957"/>
      <w:bookmarkStart w:id="98" w:name="_Toc21212"/>
      <w:r>
        <w:rPr>
          <w:rFonts w:hint="eastAsia" w:ascii="宋体" w:hAnsi="宋体" w:eastAsia="宋体" w:cs="宋体"/>
          <w:color w:val="000000" w:themeColor="text1"/>
          <w:highlight w:val="none"/>
          <w14:textFill>
            <w14:solidFill>
              <w14:schemeClr w14:val="tx1"/>
            </w14:solidFill>
          </w14:textFill>
        </w:rPr>
        <w:t>7. 合同授予</w:t>
      </w:r>
      <w:bookmarkEnd w:id="95"/>
      <w:bookmarkEnd w:id="96"/>
      <w:bookmarkEnd w:id="97"/>
      <w:bookmarkEnd w:id="98"/>
    </w:p>
    <w:p w14:paraId="574753DD">
      <w:pPr>
        <w:pStyle w:val="8"/>
        <w:spacing w:line="360" w:lineRule="auto"/>
        <w:ind w:firstLine="420"/>
        <w:rPr>
          <w:rFonts w:hint="eastAsia" w:ascii="宋体" w:hAnsi="宋体" w:eastAsia="宋体" w:cs="宋体"/>
          <w:color w:val="000000" w:themeColor="text1"/>
          <w:highlight w:val="none"/>
          <w14:textFill>
            <w14:solidFill>
              <w14:schemeClr w14:val="tx1"/>
            </w14:solidFill>
          </w14:textFill>
        </w:rPr>
      </w:pPr>
      <w:bookmarkStart w:id="99" w:name="bookmark61"/>
      <w:bookmarkEnd w:id="99"/>
      <w:r>
        <w:rPr>
          <w:rFonts w:hint="eastAsia" w:ascii="宋体" w:hAnsi="宋体" w:eastAsia="宋体" w:cs="宋体"/>
          <w:color w:val="000000" w:themeColor="text1"/>
          <w:highlight w:val="none"/>
          <w14:textFill>
            <w14:solidFill>
              <w14:schemeClr w14:val="tx1"/>
            </w14:solidFill>
          </w14:textFill>
        </w:rPr>
        <w:t>7.1 中标候选人公示</w:t>
      </w:r>
    </w:p>
    <w:p w14:paraId="3F89F23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招标人在收到评标报告之日起3日内，按照投标人须知前附表规定的公示媒介和期限公示中标候选人，公示期不得少于3天。</w:t>
      </w:r>
    </w:p>
    <w:p w14:paraId="28FBCDB6">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00" w:name="bookmark62"/>
      <w:bookmarkEnd w:id="100"/>
      <w:r>
        <w:rPr>
          <w:rFonts w:hint="eastAsia" w:ascii="宋体" w:hAnsi="宋体" w:eastAsia="宋体" w:cs="宋体"/>
          <w:color w:val="000000" w:themeColor="text1"/>
          <w:highlight w:val="none"/>
          <w14:textFill>
            <w14:solidFill>
              <w14:schemeClr w14:val="tx1"/>
            </w14:solidFill>
          </w14:textFill>
        </w:rPr>
        <w:t>7.2 评标结果异议</w:t>
      </w:r>
    </w:p>
    <w:p w14:paraId="3E99590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投标人或者其他利害关系人对评标结果有异议的，应当在中标候选人公示期间提出，可以通过线下或线上的形式提出异议。线上提交的，应通过广州交易集团有限公司（广州公共资源交易中心）交易平台进行，招标人也应通过广州交易集团有限公司（广州公共资源交易中心）交易平台答复线上提交的异议。招标人将在收到异议之日起3日内作出答复；作出答复前，将暂停招标投标活动。</w:t>
      </w:r>
    </w:p>
    <w:p w14:paraId="0039ACD4">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01" w:name="bookmark63"/>
      <w:bookmarkEnd w:id="101"/>
      <w:r>
        <w:rPr>
          <w:rFonts w:hint="eastAsia" w:ascii="宋体" w:hAnsi="宋体" w:eastAsia="宋体" w:cs="宋体"/>
          <w:color w:val="000000" w:themeColor="text1"/>
          <w:highlight w:val="none"/>
          <w14:textFill>
            <w14:solidFill>
              <w14:schemeClr w14:val="tx1"/>
            </w14:solidFill>
          </w14:textFill>
        </w:rPr>
        <w:t>7.3 中标候选人履约能力审查</w:t>
      </w:r>
    </w:p>
    <w:p w14:paraId="31F3670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47AF79D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B5F72E5">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02" w:name="bookmark64"/>
      <w:bookmarkEnd w:id="102"/>
      <w:r>
        <w:rPr>
          <w:rFonts w:hint="eastAsia" w:ascii="宋体" w:hAnsi="宋体" w:eastAsia="宋体" w:cs="宋体"/>
          <w:color w:val="000000" w:themeColor="text1"/>
          <w:highlight w:val="none"/>
          <w14:textFill>
            <w14:solidFill>
              <w14:schemeClr w14:val="tx1"/>
            </w14:solidFill>
          </w14:textFill>
        </w:rPr>
        <w:t>7.4 定标</w:t>
      </w:r>
    </w:p>
    <w:p w14:paraId="12659FA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按照投标人须知前附表的规定，招标人或招标人授权的评标委员会依法确定中标人。</w:t>
      </w:r>
    </w:p>
    <w:p w14:paraId="6D14994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A9B5950">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03" w:name="bookmark65"/>
      <w:bookmarkEnd w:id="103"/>
      <w:r>
        <w:rPr>
          <w:rFonts w:hint="eastAsia" w:ascii="宋体" w:hAnsi="宋体" w:eastAsia="宋体" w:cs="宋体"/>
          <w:color w:val="000000" w:themeColor="text1"/>
          <w:highlight w:val="none"/>
          <w14:textFill>
            <w14:solidFill>
              <w14:schemeClr w14:val="tx1"/>
            </w14:solidFill>
          </w14:textFill>
        </w:rPr>
        <w:t>7.5 中标通知</w:t>
      </w:r>
    </w:p>
    <w:p w14:paraId="061053D9">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在本章第3.3款规定的投标有效期内，招标人以书面形式向中标人发出中标通知书，同时将中标结果通知未中标的投标人。</w:t>
      </w:r>
    </w:p>
    <w:p w14:paraId="7DFB6D5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8DA8252">
      <w:pPr>
        <w:pStyle w:val="8"/>
        <w:spacing w:line="360" w:lineRule="auto"/>
        <w:rPr>
          <w:rFonts w:hint="eastAsia" w:ascii="宋体" w:hAnsi="宋体" w:eastAsia="宋体" w:cs="宋体"/>
          <w:strike/>
          <w:color w:val="000000" w:themeColor="text1"/>
          <w:highlight w:val="none"/>
          <w14:textFill>
            <w14:solidFill>
              <w14:schemeClr w14:val="tx1"/>
            </w14:solidFill>
          </w14:textFill>
        </w:rPr>
      </w:pPr>
      <w:bookmarkStart w:id="104" w:name="bookmark66"/>
      <w:bookmarkEnd w:id="104"/>
      <w:r>
        <w:rPr>
          <w:rFonts w:hint="eastAsia" w:ascii="宋体" w:hAnsi="宋体" w:eastAsia="宋体" w:cs="宋体"/>
          <w:strike/>
          <w:color w:val="000000" w:themeColor="text1"/>
          <w:highlight w:val="none"/>
          <w14:textFill>
            <w14:solidFill>
              <w14:schemeClr w14:val="tx1"/>
            </w14:solidFill>
          </w14:textFill>
        </w:rPr>
        <w:t>7.6 履约保证金</w:t>
      </w:r>
    </w:p>
    <w:p w14:paraId="75D0B10D">
      <w:pPr>
        <w:pStyle w:val="14"/>
        <w:kinsoku w:val="0"/>
        <w:overflowPunct w:val="0"/>
        <w:spacing w:line="360" w:lineRule="auto"/>
        <w:ind w:firstLine="420" w:firstLineChars="20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831FAA9">
      <w:pPr>
        <w:pStyle w:val="14"/>
        <w:kinsoku w:val="0"/>
        <w:overflowPunct w:val="0"/>
        <w:spacing w:line="360" w:lineRule="auto"/>
        <w:ind w:firstLine="420" w:firstLineChars="200"/>
        <w:rPr>
          <w:rFonts w:hint="eastAsia" w:ascii="宋体" w:hAnsi="宋体" w:eastAsia="宋体" w:cs="宋体"/>
          <w:strike/>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7.6.2中标人不能按本章第7.6.1项要求提交履约保证金的，视为放弃中标，其投标保证金不予退还，给招标人造成的损失超过投标保证金数额的，中标人还应当对超过部分予以赔偿。</w:t>
      </w:r>
    </w:p>
    <w:p w14:paraId="24BB7A80">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64B169D">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05" w:name="bookmark67"/>
      <w:bookmarkEnd w:id="105"/>
      <w:r>
        <w:rPr>
          <w:rFonts w:hint="eastAsia" w:ascii="宋体" w:hAnsi="宋体" w:eastAsia="宋体" w:cs="宋体"/>
          <w:color w:val="000000" w:themeColor="text1"/>
          <w:highlight w:val="none"/>
          <w14:textFill>
            <w14:solidFill>
              <w14:schemeClr w14:val="tx1"/>
            </w14:solidFill>
          </w14:textFill>
        </w:rPr>
        <w:t>7.7 签订合同</w:t>
      </w:r>
    </w:p>
    <w:p w14:paraId="57EFE59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7.7.1招标人和中标人应当在中标通知书发出之日起30日内，根据招标文件和中标人的投标文件订立书面合同。中标人无正当理由拒签合同，在签订合同时向招标人提出附加条件，</w:t>
      </w:r>
      <w:r>
        <w:rPr>
          <w:rFonts w:hint="eastAsia" w:ascii="宋体" w:hAnsi="宋体" w:eastAsia="宋体" w:cs="宋体"/>
          <w:strike/>
          <w:color w:val="000000" w:themeColor="text1"/>
          <w:szCs w:val="21"/>
          <w:highlight w:val="none"/>
          <w14:textFill>
            <w14:solidFill>
              <w14:schemeClr w14:val="tx1"/>
            </w14:solidFill>
          </w14:textFill>
        </w:rPr>
        <w:t>或者不按照招标文件要求提交履约保证金的，</w:t>
      </w:r>
      <w:r>
        <w:rPr>
          <w:rFonts w:hint="eastAsia" w:ascii="宋体" w:hAnsi="宋体" w:eastAsia="宋体" w:cs="宋体"/>
          <w:color w:val="000000" w:themeColor="text1"/>
          <w:szCs w:val="21"/>
          <w:highlight w:val="none"/>
          <w14:textFill>
            <w14:solidFill>
              <w14:schemeClr w14:val="tx1"/>
            </w14:solidFill>
          </w14:textFill>
        </w:rPr>
        <w:t>招标人有权取消其中标资格</w:t>
      </w:r>
      <w:r>
        <w:rPr>
          <w:rFonts w:hint="eastAsia" w:ascii="宋体" w:hAnsi="宋体" w:eastAsia="宋体" w:cs="宋体"/>
          <w:strike/>
          <w:color w:val="000000" w:themeColor="text1"/>
          <w:szCs w:val="21"/>
          <w:highlight w:val="none"/>
          <w14:textFill>
            <w14:solidFill>
              <w14:schemeClr w14:val="tx1"/>
            </w14:solidFill>
          </w14:textFill>
        </w:rPr>
        <w:t>，其投标保证金不予退还</w:t>
      </w:r>
      <w:r>
        <w:rPr>
          <w:rFonts w:hint="eastAsia" w:ascii="宋体" w:hAnsi="宋体" w:eastAsia="宋体" w:cs="宋体"/>
          <w:color w:val="000000" w:themeColor="text1"/>
          <w:szCs w:val="21"/>
          <w:highlight w:val="none"/>
          <w14:textFill>
            <w14:solidFill>
              <w14:schemeClr w14:val="tx1"/>
            </w14:solidFill>
          </w14:textFill>
        </w:rPr>
        <w:t>；给招标人造成的损失</w:t>
      </w:r>
      <w:r>
        <w:rPr>
          <w:rFonts w:hint="eastAsia" w:ascii="宋体" w:hAnsi="宋体" w:eastAsia="宋体" w:cs="宋体"/>
          <w:strike/>
          <w:color w:val="000000" w:themeColor="text1"/>
          <w:szCs w:val="21"/>
          <w:highlight w:val="none"/>
          <w14:textFill>
            <w14:solidFill>
              <w14:schemeClr w14:val="tx1"/>
            </w14:solidFill>
          </w14:textFill>
        </w:rPr>
        <w:t>超过投标保证金数额的</w:t>
      </w:r>
      <w:r>
        <w:rPr>
          <w:rFonts w:hint="eastAsia" w:ascii="宋体" w:hAnsi="宋体" w:eastAsia="宋体" w:cs="宋体"/>
          <w:color w:val="000000" w:themeColor="text1"/>
          <w:szCs w:val="21"/>
          <w:highlight w:val="none"/>
          <w14:textFill>
            <w14:solidFill>
              <w14:schemeClr w14:val="tx1"/>
            </w14:solidFill>
          </w14:textFill>
        </w:rPr>
        <w:t>，中标人还应当对超过部分予以赔偿。</w:t>
      </w:r>
    </w:p>
    <w:p w14:paraId="0101C9D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7.7.2发出中标通知书后，招标人无正当理由拒签合同，或者在签订合同时向中标人提出附加条件的，</w:t>
      </w:r>
      <w:r>
        <w:rPr>
          <w:rFonts w:hint="eastAsia" w:ascii="宋体" w:hAnsi="宋体" w:eastAsia="宋体" w:cs="宋体"/>
          <w:strike/>
          <w:color w:val="000000" w:themeColor="text1"/>
          <w:szCs w:val="21"/>
          <w:highlight w:val="none"/>
          <w14:textFill>
            <w14:solidFill>
              <w14:schemeClr w14:val="tx1"/>
            </w14:solidFill>
          </w14:textFill>
        </w:rPr>
        <w:t>招标人向中标人退还投标保证金；</w:t>
      </w:r>
      <w:r>
        <w:rPr>
          <w:rFonts w:hint="eastAsia" w:ascii="宋体" w:hAnsi="宋体" w:eastAsia="宋体" w:cs="宋体"/>
          <w:color w:val="000000" w:themeColor="text1"/>
          <w:szCs w:val="21"/>
          <w:highlight w:val="none"/>
          <w14:textFill>
            <w14:solidFill>
              <w14:schemeClr w14:val="tx1"/>
            </w14:solidFill>
          </w14:textFill>
        </w:rPr>
        <w:t>给中标人造成损失的，还应当赔偿损失。</w:t>
      </w:r>
    </w:p>
    <w:p w14:paraId="60FE8D8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7.7.3联合体中标的，联合体各方应当共同与招标人签订合同，就中标项目向招标人承担连带责任。</w:t>
      </w:r>
    </w:p>
    <w:p w14:paraId="606D8C3D">
      <w:pPr>
        <w:pStyle w:val="6"/>
        <w:rPr>
          <w:rFonts w:hint="eastAsia" w:ascii="宋体" w:hAnsi="宋体" w:eastAsia="宋体" w:cs="宋体"/>
          <w:color w:val="000000" w:themeColor="text1"/>
          <w:highlight w:val="none"/>
          <w14:textFill>
            <w14:solidFill>
              <w14:schemeClr w14:val="tx1"/>
            </w14:solidFill>
          </w14:textFill>
        </w:rPr>
      </w:pPr>
      <w:bookmarkStart w:id="106" w:name="bookmark68"/>
      <w:bookmarkEnd w:id="106"/>
      <w:bookmarkStart w:id="107" w:name="_Toc533357315"/>
    </w:p>
    <w:p w14:paraId="07F0A53E">
      <w:pPr>
        <w:pStyle w:val="6"/>
        <w:rPr>
          <w:rFonts w:hint="eastAsia" w:ascii="宋体" w:hAnsi="宋体" w:eastAsia="宋体" w:cs="宋体"/>
          <w:color w:val="000000" w:themeColor="text1"/>
          <w:highlight w:val="none"/>
          <w14:textFill>
            <w14:solidFill>
              <w14:schemeClr w14:val="tx1"/>
            </w14:solidFill>
          </w14:textFill>
        </w:rPr>
      </w:pPr>
      <w:bookmarkStart w:id="108" w:name="_Toc29500"/>
      <w:bookmarkStart w:id="109" w:name="_Toc28299"/>
      <w:bookmarkStart w:id="110" w:name="_Toc17566"/>
      <w:r>
        <w:rPr>
          <w:rFonts w:hint="eastAsia" w:ascii="宋体" w:hAnsi="宋体" w:eastAsia="宋体" w:cs="宋体"/>
          <w:color w:val="000000" w:themeColor="text1"/>
          <w:highlight w:val="none"/>
          <w14:textFill>
            <w14:solidFill>
              <w14:schemeClr w14:val="tx1"/>
            </w14:solidFill>
          </w14:textFill>
        </w:rPr>
        <w:t>8. 纪律和监督</w:t>
      </w:r>
      <w:bookmarkEnd w:id="107"/>
      <w:bookmarkEnd w:id="108"/>
      <w:bookmarkEnd w:id="109"/>
      <w:bookmarkEnd w:id="110"/>
    </w:p>
    <w:p w14:paraId="682DE7ED">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11" w:name="bookmark69"/>
      <w:bookmarkEnd w:id="111"/>
      <w:r>
        <w:rPr>
          <w:rFonts w:hint="eastAsia" w:ascii="宋体" w:hAnsi="宋体" w:eastAsia="宋体" w:cs="宋体"/>
          <w:color w:val="000000" w:themeColor="text1"/>
          <w:highlight w:val="none"/>
          <w14:textFill>
            <w14:solidFill>
              <w14:schemeClr w14:val="tx1"/>
            </w14:solidFill>
          </w14:textFill>
        </w:rPr>
        <w:t>8.1 对招标人的纪律要求</w:t>
      </w:r>
    </w:p>
    <w:p w14:paraId="0F70D7D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招标人不得泄露招标投标活动中应当保密的情况和资料，不得与投标人串通损害国家利益、社会公共利益或者他人合法权益。</w:t>
      </w:r>
    </w:p>
    <w:p w14:paraId="0EC04E5C">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58D9D9E">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12" w:name="bookmark70"/>
      <w:bookmarkEnd w:id="112"/>
      <w:r>
        <w:rPr>
          <w:rFonts w:hint="eastAsia" w:ascii="宋体" w:hAnsi="宋体" w:eastAsia="宋体" w:cs="宋体"/>
          <w:color w:val="000000" w:themeColor="text1"/>
          <w:highlight w:val="none"/>
          <w14:textFill>
            <w14:solidFill>
              <w14:schemeClr w14:val="tx1"/>
            </w14:solidFill>
          </w14:textFill>
        </w:rPr>
        <w:t>8.2 对投标人的纪律要求</w:t>
      </w:r>
    </w:p>
    <w:p w14:paraId="237FA632">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2039AC7">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87F9637">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13" w:name="bookmark71"/>
      <w:bookmarkEnd w:id="113"/>
      <w:r>
        <w:rPr>
          <w:rFonts w:hint="eastAsia" w:ascii="宋体" w:hAnsi="宋体" w:eastAsia="宋体" w:cs="宋体"/>
          <w:color w:val="000000" w:themeColor="text1"/>
          <w:highlight w:val="none"/>
          <w14:textFill>
            <w14:solidFill>
              <w14:schemeClr w14:val="tx1"/>
            </w14:solidFill>
          </w14:textFill>
        </w:rPr>
        <w:t>8.3 对评标委员会成员的纪律要求</w:t>
      </w:r>
    </w:p>
    <w:p w14:paraId="36223BB8">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0B22AA6">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C78F5B8">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14" w:name="bookmark72"/>
      <w:bookmarkEnd w:id="114"/>
      <w:r>
        <w:rPr>
          <w:rFonts w:hint="eastAsia" w:ascii="宋体" w:hAnsi="宋体" w:eastAsia="宋体" w:cs="宋体"/>
          <w:color w:val="000000" w:themeColor="text1"/>
          <w:highlight w:val="none"/>
          <w14:textFill>
            <w14:solidFill>
              <w14:schemeClr w14:val="tx1"/>
            </w14:solidFill>
          </w14:textFill>
        </w:rPr>
        <w:t>8.4 对与评标活动有关的工作人员的纪律要求</w:t>
      </w:r>
    </w:p>
    <w:p w14:paraId="14057A8B">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297415A">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9EAF935">
      <w:pPr>
        <w:pStyle w:val="8"/>
        <w:spacing w:line="360" w:lineRule="auto"/>
        <w:rPr>
          <w:rFonts w:hint="eastAsia" w:ascii="宋体" w:hAnsi="宋体" w:eastAsia="宋体" w:cs="宋体"/>
          <w:color w:val="000000" w:themeColor="text1"/>
          <w:highlight w:val="none"/>
          <w14:textFill>
            <w14:solidFill>
              <w14:schemeClr w14:val="tx1"/>
            </w14:solidFill>
          </w14:textFill>
        </w:rPr>
      </w:pPr>
      <w:bookmarkStart w:id="115" w:name="bookmark73"/>
      <w:bookmarkEnd w:id="115"/>
      <w:r>
        <w:rPr>
          <w:rFonts w:hint="eastAsia" w:ascii="宋体" w:hAnsi="宋体" w:eastAsia="宋体" w:cs="宋体"/>
          <w:color w:val="000000" w:themeColor="text1"/>
          <w:highlight w:val="none"/>
          <w14:textFill>
            <w14:solidFill>
              <w14:schemeClr w14:val="tx1"/>
            </w14:solidFill>
          </w14:textFill>
        </w:rPr>
        <w:t>8.5 投诉</w:t>
      </w:r>
    </w:p>
    <w:p w14:paraId="67C429DF">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8.5.1投标人或者其他利害关系人认为招标投标活动不符合法律、行政法规规定的，可以自知道或者应当知道之日起10日内向有关行政监督部门投诉。投诉应当有明确的请求和必要的证明材料。</w:t>
      </w:r>
    </w:p>
    <w:p w14:paraId="2173EDB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8.5.2投标人或者其他利害关系人对招标文件、开标和评标结果提出投诉的，应当按照投标人须知第2.4款、第5.3款和第7.2款的规定先向招标人提出异议。异议答复期间不计算在第8.5.1项规定的期限内。</w:t>
      </w:r>
    </w:p>
    <w:p w14:paraId="45039A64">
      <w:pPr>
        <w:pStyle w:val="6"/>
        <w:rPr>
          <w:rFonts w:hint="eastAsia" w:ascii="宋体" w:hAnsi="宋体" w:eastAsia="宋体" w:cs="宋体"/>
          <w:color w:val="000000" w:themeColor="text1"/>
          <w:highlight w:val="none"/>
          <w14:textFill>
            <w14:solidFill>
              <w14:schemeClr w14:val="tx1"/>
            </w14:solidFill>
          </w14:textFill>
        </w:rPr>
      </w:pPr>
      <w:bookmarkStart w:id="116" w:name="bookmark74"/>
      <w:bookmarkEnd w:id="116"/>
    </w:p>
    <w:p w14:paraId="01214F46">
      <w:pPr>
        <w:pStyle w:val="6"/>
        <w:rPr>
          <w:rFonts w:hint="eastAsia" w:ascii="宋体" w:hAnsi="宋体" w:eastAsia="宋体" w:cs="宋体"/>
          <w:color w:val="000000" w:themeColor="text1"/>
          <w:highlight w:val="none"/>
          <w14:textFill>
            <w14:solidFill>
              <w14:schemeClr w14:val="tx1"/>
            </w14:solidFill>
          </w14:textFill>
        </w:rPr>
      </w:pPr>
      <w:bookmarkStart w:id="117" w:name="_Toc29668"/>
      <w:bookmarkStart w:id="118" w:name="_Toc17430"/>
      <w:bookmarkStart w:id="119" w:name="_Toc21991"/>
      <w:r>
        <w:rPr>
          <w:rFonts w:hint="eastAsia" w:ascii="宋体" w:hAnsi="宋体" w:eastAsia="宋体" w:cs="宋体"/>
          <w:color w:val="000000" w:themeColor="text1"/>
          <w:highlight w:val="none"/>
          <w14:textFill>
            <w14:solidFill>
              <w14:schemeClr w14:val="tx1"/>
            </w14:solidFill>
          </w14:textFill>
        </w:rPr>
        <w:t>9. 是否采用电子招标投标</w:t>
      </w:r>
      <w:bookmarkEnd w:id="117"/>
      <w:bookmarkEnd w:id="118"/>
      <w:bookmarkEnd w:id="119"/>
    </w:p>
    <w:p w14:paraId="6D1ACED5">
      <w:pPr>
        <w:pStyle w:val="14"/>
        <w:kinsoku w:val="0"/>
        <w:overflowPunct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本招标项目采用电子招标投标方式，具体要求见投标人须知前附表。</w:t>
      </w:r>
    </w:p>
    <w:p w14:paraId="45159537">
      <w:pPr>
        <w:pStyle w:val="6"/>
        <w:rPr>
          <w:rFonts w:hint="eastAsia" w:ascii="宋体" w:hAnsi="宋体" w:eastAsia="宋体" w:cs="宋体"/>
          <w:color w:val="000000" w:themeColor="text1"/>
          <w:highlight w:val="none"/>
          <w14:textFill>
            <w14:solidFill>
              <w14:schemeClr w14:val="tx1"/>
            </w14:solidFill>
          </w14:textFill>
        </w:rPr>
      </w:pPr>
      <w:bookmarkStart w:id="120" w:name="bookmark75"/>
      <w:bookmarkEnd w:id="120"/>
    </w:p>
    <w:p w14:paraId="470872E4">
      <w:pPr>
        <w:pStyle w:val="6"/>
        <w:rPr>
          <w:rFonts w:hint="eastAsia" w:ascii="宋体" w:hAnsi="宋体" w:eastAsia="宋体" w:cs="宋体"/>
          <w:color w:val="000000" w:themeColor="text1"/>
          <w:highlight w:val="none"/>
          <w14:textFill>
            <w14:solidFill>
              <w14:schemeClr w14:val="tx1"/>
            </w14:solidFill>
          </w14:textFill>
        </w:rPr>
      </w:pPr>
      <w:bookmarkStart w:id="121" w:name="_Toc22785"/>
      <w:bookmarkStart w:id="122" w:name="_Toc23817"/>
      <w:bookmarkStart w:id="123" w:name="_Toc5926"/>
      <w:r>
        <w:rPr>
          <w:rFonts w:hint="eastAsia" w:ascii="宋体" w:hAnsi="宋体" w:eastAsia="宋体" w:cs="宋体"/>
          <w:color w:val="000000" w:themeColor="text1"/>
          <w:highlight w:val="none"/>
          <w14:textFill>
            <w14:solidFill>
              <w14:schemeClr w14:val="tx1"/>
            </w14:solidFill>
          </w14:textFill>
        </w:rPr>
        <w:t>10. 需要补充的其他内容</w:t>
      </w:r>
      <w:bookmarkEnd w:id="121"/>
      <w:bookmarkEnd w:id="122"/>
      <w:bookmarkEnd w:id="123"/>
    </w:p>
    <w:p w14:paraId="53572003">
      <w:pPr>
        <w:spacing w:line="360" w:lineRule="auto"/>
        <w:ind w:firstLine="424" w:firstLineChars="20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需要补充的其他内容：见投标人须知前附表。</w:t>
      </w:r>
    </w:p>
    <w:p w14:paraId="375C589C">
      <w:pPr>
        <w:ind w:firstLine="424" w:firstLineChars="202"/>
        <w:rPr>
          <w:rFonts w:hint="eastAsia" w:ascii="宋体" w:hAnsi="宋体" w:eastAsia="宋体" w:cs="宋体"/>
          <w:color w:val="000000" w:themeColor="text1"/>
          <w:highlight w:val="none"/>
          <w14:textFill>
            <w14:solidFill>
              <w14:schemeClr w14:val="tx1"/>
            </w14:solidFill>
          </w14:textFill>
        </w:rPr>
      </w:pPr>
    </w:p>
    <w:p w14:paraId="0ADC87EE">
      <w:pPr>
        <w:ind w:firstLine="424" w:firstLineChars="202"/>
        <w:rPr>
          <w:rFonts w:hint="eastAsia" w:ascii="宋体" w:hAnsi="宋体" w:eastAsia="宋体" w:cs="宋体"/>
          <w:color w:val="000000" w:themeColor="text1"/>
          <w:highlight w:val="none"/>
          <w14:textFill>
            <w14:solidFill>
              <w14:schemeClr w14:val="tx1"/>
            </w14:solidFill>
          </w14:textFill>
        </w:rPr>
      </w:pPr>
    </w:p>
    <w:p w14:paraId="73B62911">
      <w:pP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49B92CF3">
      <w:pPr>
        <w:spacing w:line="400" w:lineRule="exact"/>
        <w:outlineLvl w:val="0"/>
        <w:rPr>
          <w:rFonts w:hint="eastAsia" w:ascii="宋体" w:hAnsi="宋体" w:eastAsia="宋体" w:cs="宋体"/>
          <w:color w:val="000000" w:themeColor="text1"/>
          <w:sz w:val="28"/>
          <w:szCs w:val="28"/>
          <w:highlight w:val="none"/>
          <w14:textFill>
            <w14:solidFill>
              <w14:schemeClr w14:val="tx1"/>
            </w14:solidFill>
          </w14:textFill>
        </w:rPr>
      </w:pPr>
      <w:bookmarkStart w:id="124" w:name="_Toc30873"/>
      <w:bookmarkStart w:id="125" w:name="_Toc2276"/>
      <w:bookmarkStart w:id="126" w:name="_Toc19287"/>
      <w:bookmarkStart w:id="127" w:name="_Toc19469"/>
      <w:bookmarkStart w:id="128" w:name="_Toc14997"/>
      <w:bookmarkStart w:id="129" w:name="_Toc492300620"/>
      <w:bookmarkStart w:id="130" w:name="_Toc23427"/>
      <w:bookmarkStart w:id="131" w:name="_Toc7654"/>
      <w:bookmarkStart w:id="132" w:name="_Toc32331"/>
      <w:bookmarkStart w:id="133" w:name="_Toc20362"/>
      <w:r>
        <w:rPr>
          <w:rFonts w:hint="eastAsia" w:ascii="宋体" w:hAnsi="宋体" w:eastAsia="宋体" w:cs="宋体"/>
          <w:color w:val="000000" w:themeColor="text1"/>
          <w:sz w:val="28"/>
          <w:szCs w:val="28"/>
          <w:highlight w:val="none"/>
          <w14:textFill>
            <w14:solidFill>
              <w14:schemeClr w14:val="tx1"/>
            </w14:solidFill>
          </w14:textFill>
        </w:rPr>
        <w:t>附件一：开标记录表</w:t>
      </w:r>
      <w:bookmarkEnd w:id="124"/>
      <w:bookmarkEnd w:id="125"/>
      <w:bookmarkEnd w:id="126"/>
      <w:bookmarkEnd w:id="127"/>
      <w:bookmarkEnd w:id="128"/>
      <w:bookmarkEnd w:id="129"/>
      <w:bookmarkEnd w:id="130"/>
      <w:bookmarkEnd w:id="131"/>
      <w:bookmarkEnd w:id="132"/>
      <w:bookmarkEnd w:id="133"/>
    </w:p>
    <w:p w14:paraId="5829C2E6">
      <w:pPr>
        <w:spacing w:line="44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32"/>
          <w:szCs w:val="24"/>
          <w:highlight w:val="none"/>
          <w14:textFill>
            <w14:solidFill>
              <w14:schemeClr w14:val="tx1"/>
            </w14:solidFill>
          </w14:textFill>
        </w:rPr>
        <w:t>开标记录表</w:t>
      </w:r>
    </w:p>
    <w:p w14:paraId="2540D584">
      <w:pPr>
        <w:pStyle w:val="14"/>
        <w:tabs>
          <w:tab w:val="left" w:pos="3614"/>
          <w:tab w:val="left" w:pos="4768"/>
          <w:tab w:val="left" w:pos="5923"/>
          <w:tab w:val="left" w:pos="7078"/>
          <w:tab w:val="left" w:pos="8233"/>
        </w:tabs>
        <w:kinsoku w:val="0"/>
        <w:overflowPunct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3CDB851">
      <w:pPr>
        <w:pStyle w:val="14"/>
        <w:tabs>
          <w:tab w:val="left" w:pos="3614"/>
          <w:tab w:val="left" w:pos="4768"/>
          <w:tab w:val="left" w:pos="5923"/>
          <w:tab w:val="left" w:pos="7078"/>
          <w:tab w:val="left" w:pos="8233"/>
        </w:tabs>
        <w:kinsoku w:val="0"/>
        <w:overflowPunct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73CEAE">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w:t>
      </w:r>
      <w:r>
        <w:rPr>
          <w:rFonts w:hint="eastAsia" w:ascii="宋体" w:hAnsi="宋体" w:eastAsia="宋体" w:cs="宋体"/>
          <w:color w:val="000000" w:themeColor="text1"/>
          <w:spacing w:val="-3"/>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14:textFill>
            <w14:solidFill>
              <w14:schemeClr w14:val="tx1"/>
            </w14:solidFill>
          </w14:textFill>
        </w:rPr>
        <w:t>间</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u w:val="single"/>
          <w14:textFill>
            <w14:solidFill>
              <w14:schemeClr w14:val="tx1"/>
            </w14:solidFill>
          </w14:textFill>
        </w:rPr>
        <w:tab/>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14:paraId="359AF23A">
      <w:pPr>
        <w:pStyle w:val="26"/>
        <w:rPr>
          <w:rFonts w:hint="eastAsia" w:ascii="宋体" w:hAnsi="宋体" w:eastAsia="宋体" w:cs="宋体"/>
          <w:color w:val="000000" w:themeColor="text1"/>
          <w:highlight w:val="none"/>
          <w14:textFill>
            <w14:solidFill>
              <w14:schemeClr w14:val="tx1"/>
            </w14:solidFill>
          </w14:textFill>
        </w:rPr>
      </w:pPr>
    </w:p>
    <w:tbl>
      <w:tblPr>
        <w:tblStyle w:val="28"/>
        <w:tblW w:w="4998" w:type="pct"/>
        <w:jc w:val="center"/>
        <w:tblLayout w:type="autofit"/>
        <w:tblCellMar>
          <w:top w:w="0" w:type="dxa"/>
          <w:left w:w="108" w:type="dxa"/>
          <w:bottom w:w="0" w:type="dxa"/>
          <w:right w:w="108" w:type="dxa"/>
        </w:tblCellMar>
      </w:tblPr>
      <w:tblGrid>
        <w:gridCol w:w="751"/>
        <w:gridCol w:w="1316"/>
        <w:gridCol w:w="1290"/>
        <w:gridCol w:w="1358"/>
        <w:gridCol w:w="1231"/>
        <w:gridCol w:w="880"/>
        <w:gridCol w:w="1048"/>
        <w:gridCol w:w="1364"/>
      </w:tblGrid>
      <w:tr w14:paraId="5C4EF924">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4C37D76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12" w:type="pct"/>
            <w:tcBorders>
              <w:top w:val="single" w:color="auto" w:sz="4" w:space="0"/>
              <w:left w:val="nil"/>
              <w:bottom w:val="single" w:color="auto" w:sz="4" w:space="0"/>
              <w:right w:val="single" w:color="auto" w:sz="4" w:space="0"/>
            </w:tcBorders>
            <w:vAlign w:val="center"/>
          </w:tcPr>
          <w:p w14:paraId="3898024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p>
        </w:tc>
        <w:tc>
          <w:tcPr>
            <w:tcW w:w="697" w:type="pct"/>
            <w:tcBorders>
              <w:top w:val="single" w:color="auto" w:sz="4" w:space="0"/>
              <w:left w:val="nil"/>
              <w:bottom w:val="single" w:color="auto" w:sz="4" w:space="0"/>
              <w:right w:val="single" w:color="auto" w:sz="4" w:space="0"/>
            </w:tcBorders>
            <w:vAlign w:val="center"/>
          </w:tcPr>
          <w:p w14:paraId="6AA8343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投标文件解密情况</w:t>
            </w:r>
          </w:p>
        </w:tc>
        <w:tc>
          <w:tcPr>
            <w:tcW w:w="735" w:type="pct"/>
            <w:tcBorders>
              <w:top w:val="single" w:color="auto" w:sz="4" w:space="0"/>
              <w:left w:val="nil"/>
              <w:bottom w:val="single" w:color="auto" w:sz="4" w:space="0"/>
              <w:right w:val="single" w:color="auto" w:sz="4" w:space="0"/>
            </w:tcBorders>
            <w:vAlign w:val="center"/>
          </w:tcPr>
          <w:p w14:paraId="3C7CA85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投标报价（元）</w:t>
            </w:r>
          </w:p>
        </w:tc>
        <w:tc>
          <w:tcPr>
            <w:tcW w:w="666" w:type="pct"/>
            <w:tcBorders>
              <w:top w:val="single" w:color="auto" w:sz="4" w:space="0"/>
              <w:left w:val="nil"/>
              <w:bottom w:val="single" w:color="auto" w:sz="4" w:space="0"/>
              <w:right w:val="single" w:color="auto" w:sz="4" w:space="0"/>
            </w:tcBorders>
            <w:vAlign w:val="center"/>
          </w:tcPr>
          <w:p w14:paraId="79320E0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476" w:type="pct"/>
            <w:tcBorders>
              <w:top w:val="single" w:color="auto" w:sz="4" w:space="0"/>
              <w:left w:val="nil"/>
              <w:bottom w:val="single" w:color="auto" w:sz="4" w:space="0"/>
              <w:right w:val="single" w:color="auto" w:sz="4" w:space="0"/>
            </w:tcBorders>
            <w:vAlign w:val="center"/>
          </w:tcPr>
          <w:p w14:paraId="5E8C018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检测服务期限</w:t>
            </w:r>
          </w:p>
        </w:tc>
        <w:tc>
          <w:tcPr>
            <w:tcW w:w="567" w:type="pct"/>
            <w:tcBorders>
              <w:top w:val="single" w:color="auto" w:sz="4" w:space="0"/>
              <w:left w:val="nil"/>
              <w:bottom w:val="single" w:color="auto" w:sz="4" w:space="0"/>
              <w:right w:val="single" w:color="auto" w:sz="4" w:space="0"/>
            </w:tcBorders>
            <w:vAlign w:val="center"/>
          </w:tcPr>
          <w:p w14:paraId="5255E2E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735" w:type="pct"/>
            <w:tcBorders>
              <w:top w:val="single" w:color="auto" w:sz="4" w:space="0"/>
              <w:left w:val="nil"/>
              <w:bottom w:val="single" w:color="auto" w:sz="4" w:space="0"/>
              <w:right w:val="single" w:color="auto" w:sz="4" w:space="0"/>
            </w:tcBorders>
            <w:vAlign w:val="center"/>
          </w:tcPr>
          <w:p w14:paraId="4E74F90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投标人代表签名</w:t>
            </w:r>
          </w:p>
        </w:tc>
      </w:tr>
      <w:tr w14:paraId="3A2E3B1E">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44DCD73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1687256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56FC6B8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1FE7224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5606B2E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1131F3A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6F31B50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293485B8">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70D654C">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BE4B4D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1A99056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5675814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56862F7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32867B6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75766F7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0B68D99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1FB5F30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71E924">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74588C4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4A60915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12F7613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0A9C4D1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492D404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16A4914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396D55C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5ABD2AA0">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4A75E0E">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743FDCC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7EDFABF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534F50A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4039DA6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617F69D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19E32CB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6031266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7240635B">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860C5C">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724E1E4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124B90C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3AD2C09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7501F16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06D855E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58190DF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22A2775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480EA02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13B5074">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3BCF6F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5B43D51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34955EE4">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082B592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1D8DE64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59A7BA5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5CDC02B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14647C26">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2047DF9">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6CFD85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nil"/>
              <w:bottom w:val="single" w:color="auto" w:sz="4" w:space="0"/>
              <w:right w:val="single" w:color="auto" w:sz="4" w:space="0"/>
            </w:tcBorders>
            <w:vAlign w:val="center"/>
          </w:tcPr>
          <w:p w14:paraId="513820C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nil"/>
              <w:bottom w:val="single" w:color="auto" w:sz="4" w:space="0"/>
              <w:right w:val="single" w:color="auto" w:sz="4" w:space="0"/>
            </w:tcBorders>
            <w:vAlign w:val="center"/>
          </w:tcPr>
          <w:p w14:paraId="0617383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44CF0C2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nil"/>
              <w:bottom w:val="single" w:color="auto" w:sz="4" w:space="0"/>
              <w:right w:val="single" w:color="auto" w:sz="4" w:space="0"/>
            </w:tcBorders>
            <w:vAlign w:val="center"/>
          </w:tcPr>
          <w:p w14:paraId="24DF79E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nil"/>
              <w:bottom w:val="single" w:color="auto" w:sz="4" w:space="0"/>
              <w:right w:val="single" w:color="auto" w:sz="4" w:space="0"/>
            </w:tcBorders>
            <w:vAlign w:val="center"/>
          </w:tcPr>
          <w:p w14:paraId="5C4EEFF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nil"/>
              <w:bottom w:val="single" w:color="auto" w:sz="4" w:space="0"/>
              <w:right w:val="single" w:color="auto" w:sz="4" w:space="0"/>
            </w:tcBorders>
            <w:vAlign w:val="center"/>
          </w:tcPr>
          <w:p w14:paraId="1C952E7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nil"/>
              <w:bottom w:val="single" w:color="auto" w:sz="4" w:space="0"/>
              <w:right w:val="single" w:color="auto" w:sz="4" w:space="0"/>
            </w:tcBorders>
            <w:vAlign w:val="center"/>
          </w:tcPr>
          <w:p w14:paraId="69DB89C8">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A93A55C">
        <w:tblPrEx>
          <w:tblCellMar>
            <w:top w:w="0" w:type="dxa"/>
            <w:left w:w="108" w:type="dxa"/>
            <w:bottom w:w="0" w:type="dxa"/>
            <w:right w:w="108" w:type="dxa"/>
          </w:tblCellMar>
        </w:tblPrEx>
        <w:trPr>
          <w:trHeight w:val="68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3C45C83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vAlign w:val="center"/>
          </w:tcPr>
          <w:p w14:paraId="179E3A9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97" w:type="pct"/>
            <w:tcBorders>
              <w:top w:val="single" w:color="auto" w:sz="4" w:space="0"/>
              <w:left w:val="single" w:color="auto" w:sz="4" w:space="0"/>
              <w:bottom w:val="single" w:color="auto" w:sz="4" w:space="0"/>
              <w:right w:val="single" w:color="auto" w:sz="4" w:space="0"/>
            </w:tcBorders>
            <w:vAlign w:val="center"/>
          </w:tcPr>
          <w:p w14:paraId="2DAE093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59FBA8F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6" w:type="pct"/>
            <w:tcBorders>
              <w:top w:val="single" w:color="auto" w:sz="4" w:space="0"/>
              <w:left w:val="single" w:color="auto" w:sz="4" w:space="0"/>
              <w:bottom w:val="single" w:color="auto" w:sz="4" w:space="0"/>
              <w:right w:val="single" w:color="auto" w:sz="4" w:space="0"/>
            </w:tcBorders>
            <w:vAlign w:val="center"/>
          </w:tcPr>
          <w:p w14:paraId="1416B15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0F103AA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67" w:type="pct"/>
            <w:tcBorders>
              <w:top w:val="single" w:color="auto" w:sz="4" w:space="0"/>
              <w:left w:val="single" w:color="auto" w:sz="4" w:space="0"/>
              <w:bottom w:val="single" w:color="auto" w:sz="4" w:space="0"/>
              <w:right w:val="single" w:color="auto" w:sz="4" w:space="0"/>
            </w:tcBorders>
            <w:vAlign w:val="center"/>
          </w:tcPr>
          <w:p w14:paraId="23FA66F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6FC24A4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3B73A19">
        <w:tblPrEx>
          <w:tblCellMar>
            <w:top w:w="0" w:type="dxa"/>
            <w:left w:w="108" w:type="dxa"/>
            <w:bottom w:w="0" w:type="dxa"/>
            <w:right w:w="108" w:type="dxa"/>
          </w:tblCellMar>
        </w:tblPrEx>
        <w:trPr>
          <w:trHeight w:val="680" w:hRule="atLeast"/>
          <w:jc w:val="center"/>
        </w:trPr>
        <w:tc>
          <w:tcPr>
            <w:tcW w:w="1817" w:type="pct"/>
            <w:gridSpan w:val="3"/>
            <w:tcBorders>
              <w:top w:val="single" w:color="auto" w:sz="4" w:space="0"/>
              <w:left w:val="single" w:color="auto" w:sz="4" w:space="0"/>
              <w:bottom w:val="single" w:color="auto" w:sz="4" w:space="0"/>
              <w:right w:val="single" w:color="auto" w:sz="4" w:space="0"/>
            </w:tcBorders>
            <w:vAlign w:val="center"/>
          </w:tcPr>
          <w:p w14:paraId="075024C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最高投标限价：</w:t>
            </w:r>
          </w:p>
        </w:tc>
        <w:tc>
          <w:tcPr>
            <w:tcW w:w="3182" w:type="pct"/>
            <w:gridSpan w:val="5"/>
            <w:tcBorders>
              <w:top w:val="single" w:color="auto" w:sz="4" w:space="0"/>
              <w:left w:val="single" w:color="auto" w:sz="4" w:space="0"/>
              <w:bottom w:val="single" w:color="auto" w:sz="4" w:space="0"/>
              <w:right w:val="single" w:color="auto" w:sz="4" w:space="0"/>
            </w:tcBorders>
            <w:vAlign w:val="center"/>
          </w:tcPr>
          <w:p w14:paraId="683DF6E4">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59AB41B">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9028859">
      <w:pPr>
        <w:spacing w:line="6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招标人代表：                记录人：              监标人：</w:t>
      </w:r>
    </w:p>
    <w:p w14:paraId="555E7746">
      <w:pPr>
        <w:spacing w:line="620" w:lineRule="exact"/>
        <w:ind w:firstLine="1652" w:firstLineChars="700"/>
        <w:jc w:val="right"/>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u w:val="single"/>
          <w14:textFill>
            <w14:solidFill>
              <w14:schemeClr w14:val="tx1"/>
            </w14:solidFill>
          </w14:textFill>
        </w:rPr>
        <w:tab/>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646799AE">
      <w:pPr>
        <w:spacing w:line="440" w:lineRule="exact"/>
        <w:rPr>
          <w:rFonts w:hint="eastAsia" w:ascii="宋体" w:hAnsi="宋体" w:eastAsia="宋体" w:cs="宋体"/>
          <w:color w:val="000000" w:themeColor="text1"/>
          <w:highlight w:val="none"/>
          <w14:textFill>
            <w14:solidFill>
              <w14:schemeClr w14:val="tx1"/>
            </w14:solidFill>
          </w14:textFill>
        </w:rPr>
      </w:pPr>
    </w:p>
    <w:p w14:paraId="25CA4C74">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本表仅供参考，具体以开标时的开标记录表为准。</w:t>
      </w:r>
      <w:r>
        <w:rPr>
          <w:rFonts w:hint="eastAsia" w:ascii="宋体" w:hAnsi="宋体" w:eastAsia="宋体" w:cs="宋体"/>
          <w:color w:val="000000" w:themeColor="text1"/>
          <w:highlight w:val="none"/>
          <w14:textFill>
            <w14:solidFill>
              <w14:schemeClr w14:val="tx1"/>
            </w14:solidFill>
          </w14:textFill>
        </w:rPr>
        <w:br w:type="page"/>
      </w:r>
      <w:bookmarkStart w:id="134" w:name="_Toc7217"/>
      <w:bookmarkStart w:id="135" w:name="_Toc492300621"/>
      <w:bookmarkStart w:id="136" w:name="_Toc5504"/>
      <w:bookmarkStart w:id="137" w:name="_Toc26367"/>
      <w:bookmarkStart w:id="138" w:name="_Toc12328"/>
      <w:bookmarkStart w:id="139" w:name="_Toc19300"/>
      <w:r>
        <w:rPr>
          <w:rFonts w:hint="eastAsia" w:ascii="宋体" w:hAnsi="宋体" w:eastAsia="宋体" w:cs="宋体"/>
          <w:color w:val="000000" w:themeColor="text1"/>
          <w:sz w:val="28"/>
          <w:szCs w:val="28"/>
          <w:highlight w:val="none"/>
          <w14:textFill>
            <w14:solidFill>
              <w14:schemeClr w14:val="tx1"/>
            </w14:solidFill>
          </w14:textFill>
        </w:rPr>
        <w:t>附件二：问题澄清通知</w:t>
      </w:r>
      <w:bookmarkEnd w:id="134"/>
      <w:bookmarkEnd w:id="135"/>
      <w:bookmarkEnd w:id="136"/>
      <w:bookmarkEnd w:id="137"/>
      <w:bookmarkEnd w:id="138"/>
      <w:bookmarkEnd w:id="139"/>
    </w:p>
    <w:p w14:paraId="2F88CB25">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5B2DCB23">
      <w:pPr>
        <w:spacing w:line="360" w:lineRule="auto"/>
        <w:ind w:firstLine="3481"/>
        <w:rPr>
          <w:rFonts w:hint="eastAsia" w:ascii="宋体" w:hAnsi="宋体" w:eastAsia="宋体" w:cs="宋体"/>
          <w:color w:val="000000" w:themeColor="text1"/>
          <w:highlight w:val="none"/>
          <w14:textFill>
            <w14:solidFill>
              <w14:schemeClr w14:val="tx1"/>
            </w14:solidFill>
          </w14:textFill>
        </w:rPr>
      </w:pPr>
      <w:bookmarkStart w:id="140" w:name="_Toc144974546"/>
      <w:bookmarkStart w:id="141" w:name="_Toc152042355"/>
      <w:r>
        <w:rPr>
          <w:rFonts w:hint="eastAsia" w:ascii="宋体" w:hAnsi="宋体" w:eastAsia="宋体" w:cs="宋体"/>
          <w:color w:val="000000" w:themeColor="text1"/>
          <w:sz w:val="32"/>
          <w:szCs w:val="24"/>
          <w:highlight w:val="none"/>
          <w14:textFill>
            <w14:solidFill>
              <w14:schemeClr w14:val="tx1"/>
            </w14:solidFill>
          </w14:textFill>
        </w:rPr>
        <w:t>问题澄清通知</w:t>
      </w:r>
    </w:p>
    <w:p w14:paraId="7C271230">
      <w:pPr>
        <w:spacing w:line="360" w:lineRule="auto"/>
        <w:ind w:firstLine="3164" w:firstLineChars="1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 编号：</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4FB34C7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801A18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_________________________（投标人名称）：</w:t>
      </w:r>
    </w:p>
    <w:p w14:paraId="6A14AC4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04911EC">
      <w:pPr>
        <w:spacing w:line="360" w:lineRule="auto"/>
        <w:ind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评标委员会对你方的投标文件进行了仔细的审查，现需你方对下列问题以书面形式予以澄清、说明或补正：</w:t>
      </w:r>
    </w:p>
    <w:p w14:paraId="4B481BE7">
      <w:pPr>
        <w:spacing w:line="360" w:lineRule="auto"/>
        <w:ind w:firstLine="422"/>
        <w:rPr>
          <w:rFonts w:hint="eastAsia" w:ascii="宋体" w:hAnsi="宋体" w:eastAsia="宋体" w:cs="宋体"/>
          <w:color w:val="000000" w:themeColor="text1"/>
          <w:spacing w:val="-7"/>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1.</w:t>
      </w:r>
    </w:p>
    <w:p w14:paraId="3150FD6C">
      <w:pPr>
        <w:spacing w:line="360" w:lineRule="auto"/>
        <w:ind w:firstLine="422"/>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2.</w:t>
      </w:r>
    </w:p>
    <w:p w14:paraId="2C31A810">
      <w:pPr>
        <w:spacing w:line="360" w:lineRule="auto"/>
        <w:ind w:firstLine="528"/>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w:t>
      </w:r>
    </w:p>
    <w:p w14:paraId="07085ECA">
      <w:pPr>
        <w:pStyle w:val="14"/>
        <w:rPr>
          <w:rFonts w:hint="eastAsia" w:ascii="宋体" w:hAnsi="宋体" w:eastAsia="宋体" w:cs="宋体"/>
          <w:color w:val="000000" w:themeColor="text1"/>
          <w:highlight w:val="none"/>
          <w14:textFill>
            <w14:solidFill>
              <w14:schemeClr w14:val="tx1"/>
            </w14:solidFill>
          </w14:textFill>
        </w:rPr>
      </w:pPr>
    </w:p>
    <w:p w14:paraId="5A3599E8">
      <w:pPr>
        <w:tabs>
          <w:tab w:val="left" w:pos="4963"/>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请将上述问题的澄清、说明或补正于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时前递交至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（详细地址）或传真至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（传真号码）。采用传真方式的，应在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时前将原件递交至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（详细地址）。</w:t>
      </w:r>
    </w:p>
    <w:p w14:paraId="14715A05">
      <w:pPr>
        <w:spacing w:line="360" w:lineRule="auto"/>
        <w:ind w:firstLine="737"/>
        <w:rPr>
          <w:rFonts w:hint="eastAsia" w:ascii="宋体" w:hAnsi="宋体" w:eastAsia="宋体" w:cs="宋体"/>
          <w:color w:val="000000" w:themeColor="text1"/>
          <w:sz w:val="24"/>
          <w:szCs w:val="24"/>
          <w:highlight w:val="none"/>
          <w14:textFill>
            <w14:solidFill>
              <w14:schemeClr w14:val="tx1"/>
            </w14:solidFill>
          </w14:textFill>
        </w:rPr>
      </w:pPr>
    </w:p>
    <w:p w14:paraId="534744D1">
      <w:pPr>
        <w:spacing w:line="360" w:lineRule="auto"/>
        <w:ind w:firstLine="737"/>
        <w:rPr>
          <w:rFonts w:hint="eastAsia" w:ascii="宋体" w:hAnsi="宋体" w:eastAsia="宋体" w:cs="宋体"/>
          <w:color w:val="000000" w:themeColor="text1"/>
          <w:sz w:val="24"/>
          <w:szCs w:val="24"/>
          <w:highlight w:val="none"/>
          <w14:textFill>
            <w14:solidFill>
              <w14:schemeClr w14:val="tx1"/>
            </w14:solidFill>
          </w14:textFill>
        </w:rPr>
      </w:pPr>
    </w:p>
    <w:p w14:paraId="7D605FE1">
      <w:pPr>
        <w:spacing w:line="360" w:lineRule="auto"/>
        <w:ind w:firstLine="2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评标委员会授权的招标人或招标代理机构：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（签字或盖章）</w:t>
      </w:r>
    </w:p>
    <w:p w14:paraId="21F01339">
      <w:pPr>
        <w:tabs>
          <w:tab w:val="left" w:pos="8447"/>
          <w:tab w:val="left" w:pos="9393"/>
        </w:tabs>
        <w:spacing w:line="360" w:lineRule="auto"/>
        <w:ind w:firstLine="5703"/>
        <w:rPr>
          <w:rFonts w:hint="eastAsia" w:ascii="宋体" w:hAnsi="宋体" w:eastAsia="宋体" w:cs="宋体"/>
          <w:color w:val="000000" w:themeColor="text1"/>
          <w:spacing w:val="-2"/>
          <w:sz w:val="24"/>
          <w:szCs w:val="24"/>
          <w:highlight w:val="none"/>
          <w14:textFill>
            <w14:solidFill>
              <w14:schemeClr w14:val="tx1"/>
            </w14:solidFill>
          </w14:textFill>
        </w:rPr>
      </w:pPr>
    </w:p>
    <w:p w14:paraId="38DDD46E">
      <w:pPr>
        <w:spacing w:line="360" w:lineRule="auto"/>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_______年</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月</w:t>
      </w:r>
      <w:r>
        <w:rPr>
          <w:rFonts w:hint="eastAsia" w:ascii="宋体" w:hAnsi="宋体" w:eastAsia="宋体" w:cs="宋体"/>
          <w:color w:val="000000" w:themeColor="text1"/>
          <w:spacing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日</w:t>
      </w:r>
    </w:p>
    <w:p w14:paraId="3AC3DC12">
      <w:pPr>
        <w:spacing w:line="360" w:lineRule="auto"/>
        <w:rPr>
          <w:rFonts w:hint="eastAsia" w:ascii="宋体" w:hAnsi="宋体" w:eastAsia="宋体" w:cs="宋体"/>
          <w:color w:val="000000" w:themeColor="text1"/>
          <w:highlight w:val="none"/>
          <w14:textFill>
            <w14:solidFill>
              <w14:schemeClr w14:val="tx1"/>
            </w14:solidFill>
          </w14:textFill>
        </w:rPr>
      </w:pPr>
    </w:p>
    <w:p w14:paraId="7619288E">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42" w:name="_Toc492300622"/>
      <w:bookmarkStart w:id="143" w:name="_Toc11599"/>
      <w:bookmarkStart w:id="144" w:name="_Toc26273"/>
      <w:bookmarkStart w:id="145" w:name="_Toc3891"/>
      <w:bookmarkStart w:id="146" w:name="_Toc31902"/>
      <w:bookmarkStart w:id="147" w:name="_Toc20730"/>
      <w:r>
        <w:rPr>
          <w:rFonts w:hint="eastAsia" w:ascii="宋体" w:hAnsi="宋体" w:eastAsia="宋体" w:cs="宋体"/>
          <w:color w:val="000000" w:themeColor="text1"/>
          <w:sz w:val="28"/>
          <w:szCs w:val="28"/>
          <w:highlight w:val="none"/>
          <w14:textFill>
            <w14:solidFill>
              <w14:schemeClr w14:val="tx1"/>
            </w14:solidFill>
          </w14:textFill>
        </w:rPr>
        <w:t>附件三：问题的澄清</w:t>
      </w:r>
      <w:bookmarkEnd w:id="142"/>
      <w:bookmarkEnd w:id="143"/>
      <w:bookmarkEnd w:id="144"/>
      <w:bookmarkEnd w:id="145"/>
      <w:bookmarkEnd w:id="146"/>
      <w:bookmarkEnd w:id="147"/>
    </w:p>
    <w:p w14:paraId="71085DCF">
      <w:pPr>
        <w:spacing w:line="360" w:lineRule="auto"/>
        <w:jc w:val="center"/>
        <w:rPr>
          <w:rFonts w:hint="eastAsia" w:ascii="宋体" w:hAnsi="宋体" w:eastAsia="宋体" w:cs="宋体"/>
          <w:color w:val="000000" w:themeColor="text1"/>
          <w:sz w:val="28"/>
          <w:highlight w:val="none"/>
          <w14:textFill>
            <w14:solidFill>
              <w14:schemeClr w14:val="tx1"/>
            </w14:solidFill>
          </w14:textFill>
        </w:rPr>
      </w:pPr>
    </w:p>
    <w:bookmarkEnd w:id="140"/>
    <w:bookmarkEnd w:id="141"/>
    <w:p w14:paraId="6A5C21EE">
      <w:pPr>
        <w:spacing w:line="360" w:lineRule="auto"/>
        <w:ind w:firstLine="36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24"/>
          <w:highlight w:val="none"/>
          <w14:textFill>
            <w14:solidFill>
              <w14:schemeClr w14:val="tx1"/>
            </w14:solidFill>
          </w14:textFill>
        </w:rPr>
        <w:t>问题的澄清</w:t>
      </w:r>
    </w:p>
    <w:p w14:paraId="03BF70A0">
      <w:pPr>
        <w:tabs>
          <w:tab w:val="left" w:pos="9008"/>
        </w:tabs>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 编号：</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1F14B8A3">
      <w:pPr>
        <w:spacing w:line="360" w:lineRule="auto"/>
        <w:ind w:left="1800" w:firstLine="3466"/>
        <w:rPr>
          <w:rFonts w:hint="eastAsia" w:ascii="宋体" w:hAnsi="宋体" w:eastAsia="宋体" w:cs="宋体"/>
          <w:color w:val="000000" w:themeColor="text1"/>
          <w:sz w:val="24"/>
          <w:szCs w:val="24"/>
          <w:highlight w:val="none"/>
          <w14:textFill>
            <w14:solidFill>
              <w14:schemeClr w14:val="tx1"/>
            </w14:solidFill>
          </w14:textFill>
        </w:rPr>
      </w:pPr>
    </w:p>
    <w:p w14:paraId="5BB45E76">
      <w:pPr>
        <w:spacing w:line="360" w:lineRule="auto"/>
        <w:rPr>
          <w:rFonts w:hint="eastAsia" w:ascii="宋体" w:hAnsi="宋体" w:eastAsia="宋体" w:cs="宋体"/>
          <w:color w:val="000000" w:themeColor="text1"/>
          <w:spacing w:val="-7"/>
          <w:sz w:val="24"/>
          <w:szCs w:val="24"/>
          <w:highlight w:val="none"/>
          <w:u w:val="singl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评标委员会：</w:t>
      </w:r>
      <w:r>
        <w:rPr>
          <w:rFonts w:hint="eastAsia" w:ascii="宋体" w:hAnsi="宋体" w:eastAsia="宋体" w:cs="宋体"/>
          <w:color w:val="000000" w:themeColor="text1"/>
          <w:spacing w:val="-7"/>
          <w:sz w:val="24"/>
          <w:szCs w:val="24"/>
          <w:highlight w:val="none"/>
          <w:u w:val="single"/>
          <w14:textFill>
            <w14:solidFill>
              <w14:schemeClr w14:val="tx1"/>
            </w14:solidFill>
          </w14:textFill>
        </w:rPr>
        <w:t xml:space="preserve">                           </w:t>
      </w:r>
    </w:p>
    <w:p w14:paraId="60C85D7D">
      <w:pPr>
        <w:spacing w:line="360" w:lineRule="auto"/>
        <w:ind w:left="1800"/>
        <w:rPr>
          <w:rFonts w:hint="eastAsia" w:ascii="宋体" w:hAnsi="宋体" w:eastAsia="宋体" w:cs="宋体"/>
          <w:color w:val="000000" w:themeColor="text1"/>
          <w:spacing w:val="-7"/>
          <w:sz w:val="24"/>
          <w:szCs w:val="24"/>
          <w:highlight w:val="none"/>
          <w14:textFill>
            <w14:solidFill>
              <w14:schemeClr w14:val="tx1"/>
            </w14:solidFill>
          </w14:textFill>
        </w:rPr>
      </w:pPr>
    </w:p>
    <w:p w14:paraId="305DFD05">
      <w:pPr>
        <w:tabs>
          <w:tab w:val="left" w:pos="5161"/>
        </w:tabs>
        <w:spacing w:line="360" w:lineRule="auto"/>
        <w:ind w:right="281" w:rightChars="134" w:firstLine="42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问题澄清通知（编号：</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）已收悉，现澄清、说明或补正如下：</w:t>
      </w:r>
    </w:p>
    <w:p w14:paraId="44FC481E">
      <w:pPr>
        <w:spacing w:line="360" w:lineRule="auto"/>
        <w:ind w:right="281" w:rightChars="134" w:firstLine="7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p w14:paraId="72209315">
      <w:pPr>
        <w:spacing w:line="360" w:lineRule="auto"/>
        <w:ind w:right="281" w:rightChars="134" w:firstLine="7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p w14:paraId="58752BE0">
      <w:pPr>
        <w:spacing w:line="360" w:lineRule="auto"/>
        <w:ind w:right="281" w:rightChars="134" w:firstLine="63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771AC666">
      <w:pPr>
        <w:spacing w:line="360" w:lineRule="auto"/>
        <w:ind w:right="281" w:rightChars="134"/>
        <w:rPr>
          <w:rFonts w:hint="eastAsia" w:ascii="宋体" w:hAnsi="宋体" w:eastAsia="宋体" w:cs="宋体"/>
          <w:color w:val="000000" w:themeColor="text1"/>
          <w:sz w:val="24"/>
          <w:szCs w:val="24"/>
          <w:highlight w:val="none"/>
          <w14:textFill>
            <w14:solidFill>
              <w14:schemeClr w14:val="tx1"/>
            </w14:solidFill>
          </w14:textFill>
        </w:rPr>
      </w:pPr>
    </w:p>
    <w:p w14:paraId="4A4336D8">
      <w:pPr>
        <w:spacing w:line="360" w:lineRule="auto"/>
        <w:ind w:right="281" w:rightChars="134"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上述问题澄清、说明或补正，不改变我方投标文件的实质性内容，构成我方投标文件的组成部分。</w:t>
      </w:r>
    </w:p>
    <w:p w14:paraId="13D63E02">
      <w:pPr>
        <w:spacing w:line="360" w:lineRule="auto"/>
        <w:ind w:right="281" w:rightChars="134"/>
        <w:rPr>
          <w:rFonts w:hint="eastAsia" w:ascii="宋体" w:hAnsi="宋体" w:eastAsia="宋体" w:cs="宋体"/>
          <w:color w:val="000000" w:themeColor="text1"/>
          <w:sz w:val="24"/>
          <w:szCs w:val="24"/>
          <w:highlight w:val="none"/>
          <w14:textFill>
            <w14:solidFill>
              <w14:schemeClr w14:val="tx1"/>
            </w14:solidFill>
          </w14:textFill>
        </w:rPr>
      </w:pPr>
    </w:p>
    <w:p w14:paraId="215B46AC">
      <w:pPr>
        <w:tabs>
          <w:tab w:val="left" w:pos="9083"/>
        </w:tabs>
        <w:spacing w:line="360" w:lineRule="auto"/>
        <w:ind w:right="281" w:rightChars="134" w:firstLine="294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（盖单位章）</w:t>
      </w:r>
    </w:p>
    <w:p w14:paraId="253D958C">
      <w:pPr>
        <w:spacing w:line="360" w:lineRule="auto"/>
        <w:ind w:right="281" w:rightChars="134" w:firstLine="2943"/>
        <w:rPr>
          <w:rFonts w:hint="eastAsia" w:ascii="宋体" w:hAnsi="宋体" w:eastAsia="宋体" w:cs="宋体"/>
          <w:color w:val="000000" w:themeColor="text1"/>
          <w:sz w:val="24"/>
          <w:szCs w:val="24"/>
          <w:highlight w:val="none"/>
          <w14:textFill>
            <w14:solidFill>
              <w14:schemeClr w14:val="tx1"/>
            </w14:solidFill>
          </w14:textFill>
        </w:rPr>
      </w:pPr>
    </w:p>
    <w:p w14:paraId="6B48BF9E">
      <w:pPr>
        <w:spacing w:line="360" w:lineRule="auto"/>
        <w:ind w:right="281" w:rightChars="134" w:firstLine="294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pacing w:val="-7"/>
          <w:sz w:val="24"/>
          <w:szCs w:val="24"/>
          <w:highlight w:val="none"/>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35592035">
      <w:pPr>
        <w:spacing w:line="360" w:lineRule="auto"/>
        <w:jc w:val="center"/>
        <w:rPr>
          <w:rFonts w:hint="eastAsia" w:ascii="宋体" w:hAnsi="宋体" w:eastAsia="宋体" w:cs="宋体"/>
          <w:color w:val="000000" w:themeColor="text1"/>
          <w:sz w:val="24"/>
          <w:szCs w:val="24"/>
          <w:highlight w:val="none"/>
          <w:u w:val="single"/>
          <w14:textFill>
            <w14:solidFill>
              <w14:schemeClr w14:val="tx1"/>
            </w14:solidFill>
          </w14:textFill>
        </w:rPr>
      </w:pPr>
    </w:p>
    <w:p w14:paraId="2384C9B6">
      <w:pPr>
        <w:ind w:firstLine="484" w:firstLineChars="202"/>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日 </w:t>
      </w:r>
    </w:p>
    <w:p w14:paraId="17999ED1">
      <w:pPr>
        <w:pStyle w:val="34"/>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附件四：评标委员会成员声明</w:t>
      </w:r>
    </w:p>
    <w:p w14:paraId="1B45A9A6">
      <w:pPr>
        <w:pStyle w:val="34"/>
        <w:jc w:val="left"/>
        <w:rPr>
          <w:rFonts w:hint="eastAsia" w:ascii="宋体" w:hAnsi="宋体" w:eastAsia="宋体" w:cs="宋体"/>
          <w:color w:val="000000" w:themeColor="text1"/>
          <w:sz w:val="28"/>
          <w:szCs w:val="28"/>
          <w:highlight w:val="none"/>
          <w14:textFill>
            <w14:solidFill>
              <w14:schemeClr w14:val="tx1"/>
            </w14:solidFill>
          </w14:textFill>
        </w:rPr>
      </w:pPr>
    </w:p>
    <w:p w14:paraId="0414ACB9">
      <w:pPr>
        <w:ind w:firstLine="640" w:firstLineChars="200"/>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评标委员会成员声明</w:t>
      </w:r>
    </w:p>
    <w:p w14:paraId="0AE64661">
      <w:pPr>
        <w:spacing w:line="42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广州开发区财政投资建设项目管理中心</w:t>
      </w:r>
      <w:r>
        <w:rPr>
          <w:rFonts w:hint="eastAsia" w:ascii="宋体" w:hAnsi="宋体" w:eastAsia="宋体" w:cs="宋体"/>
          <w:color w:val="000000" w:themeColor="text1"/>
          <w:sz w:val="24"/>
          <w:highlight w:val="none"/>
          <w14:textFill>
            <w14:solidFill>
              <w14:schemeClr w14:val="tx1"/>
            </w14:solidFill>
          </w14:textFill>
        </w:rPr>
        <w:t>：</w:t>
      </w:r>
    </w:p>
    <w:p w14:paraId="024C2FBA">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本人就参与</w:t>
      </w:r>
      <w:r>
        <w:rPr>
          <w:rFonts w:hint="eastAsia" w:ascii="宋体" w:hAnsi="宋体" w:cs="宋体"/>
          <w:color w:val="000000" w:themeColor="text1"/>
          <w:sz w:val="24"/>
          <w:highlight w:val="none"/>
          <w:u w:val="single"/>
          <w:lang w:eastAsia="zh-CN"/>
          <w14:textFill>
            <w14:solidFill>
              <w14:schemeClr w14:val="tx1"/>
            </w14:solidFill>
          </w14:textFill>
        </w:rPr>
        <w:t>黄埔区科学城暹岗村搬迁（新村建设-二期）项目（修编）第三方检测</w:t>
      </w:r>
      <w:r>
        <w:rPr>
          <w:rFonts w:hint="eastAsia" w:ascii="宋体" w:hAnsi="宋体" w:eastAsia="宋体" w:cs="宋体"/>
          <w:color w:val="000000" w:themeColor="text1"/>
          <w:sz w:val="24"/>
          <w:highlight w:val="none"/>
          <w14:textFill>
            <w14:solidFill>
              <w14:schemeClr w14:val="tx1"/>
            </w14:solidFill>
          </w14:textFill>
        </w:rPr>
        <w:t>的评标工作，作出郑重声明：</w:t>
      </w:r>
    </w:p>
    <w:p w14:paraId="787F8DF8">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55FC2AC">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90CE19B">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B5C95D1">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DC120E0">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91A69E8">
      <w:pPr>
        <w:spacing w:line="4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如果本人违反上述声明内容，造成的后果由本人自行承担。</w:t>
      </w:r>
    </w:p>
    <w:p w14:paraId="36BC01AF">
      <w:pPr>
        <w:spacing w:line="420" w:lineRule="atLeast"/>
        <w:ind w:firstLine="6120" w:firstLineChars="2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声明人：</w:t>
      </w:r>
      <w:r>
        <w:rPr>
          <w:rFonts w:hint="eastAsia" w:ascii="宋体" w:hAnsi="宋体" w:eastAsia="宋体" w:cs="宋体"/>
          <w:color w:val="000000" w:themeColor="text1"/>
          <w:sz w:val="24"/>
          <w:highlight w:val="none"/>
          <w:u w:val="single"/>
          <w14:textFill>
            <w14:solidFill>
              <w14:schemeClr w14:val="tx1"/>
            </w14:solidFill>
          </w14:textFill>
        </w:rPr>
        <w:t xml:space="preserve">（签名）  </w:t>
      </w:r>
    </w:p>
    <w:p w14:paraId="58E2234E">
      <w:pPr>
        <w:spacing w:line="420" w:lineRule="atLeast"/>
        <w:ind w:firstLine="6120" w:firstLineChars="25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02E2FB45">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20A33994">
      <w:pPr>
        <w:pStyle w:val="3"/>
        <w:rPr>
          <w:rFonts w:hint="eastAsia" w:ascii="宋体" w:hAnsi="宋体" w:eastAsia="宋体" w:cs="宋体"/>
          <w:color w:val="000000" w:themeColor="text1"/>
          <w:highlight w:val="none"/>
          <w14:textFill>
            <w14:solidFill>
              <w14:schemeClr w14:val="tx1"/>
            </w14:solidFill>
          </w14:textFill>
        </w:rPr>
        <w:sectPr>
          <w:pgSz w:w="11906" w:h="16838"/>
          <w:pgMar w:top="1440" w:right="1440" w:bottom="1440" w:left="1440" w:header="851" w:footer="1021" w:gutter="0"/>
          <w:cols w:space="720" w:num="1"/>
          <w:docGrid w:type="lines" w:linePitch="312" w:charSpace="0"/>
        </w:sectPr>
      </w:pPr>
    </w:p>
    <w:p w14:paraId="17C5A4A5">
      <w:pPr>
        <w:pStyle w:val="3"/>
        <w:rPr>
          <w:rFonts w:hint="eastAsia" w:ascii="宋体" w:hAnsi="宋体" w:eastAsia="宋体" w:cs="宋体"/>
          <w:color w:val="000000" w:themeColor="text1"/>
          <w:highlight w:val="none"/>
          <w14:textFill>
            <w14:solidFill>
              <w14:schemeClr w14:val="tx1"/>
            </w14:solidFill>
          </w14:textFill>
        </w:rPr>
      </w:pPr>
      <w:bookmarkStart w:id="148" w:name="_Toc533357317"/>
      <w:bookmarkStart w:id="149" w:name="_Toc22754"/>
      <w:r>
        <w:rPr>
          <w:rFonts w:hint="eastAsia" w:ascii="宋体" w:hAnsi="宋体" w:eastAsia="宋体" w:cs="宋体"/>
          <w:color w:val="000000" w:themeColor="text1"/>
          <w:highlight w:val="none"/>
          <w14:textFill>
            <w14:solidFill>
              <w14:schemeClr w14:val="tx1"/>
            </w14:solidFill>
          </w14:textFill>
        </w:rPr>
        <w:t xml:space="preserve">第三章  </w:t>
      </w:r>
      <w:bookmarkStart w:id="150" w:name="_Hlk129012851"/>
      <w:r>
        <w:rPr>
          <w:rFonts w:hint="eastAsia" w:ascii="宋体" w:hAnsi="宋体" w:eastAsia="宋体" w:cs="宋体"/>
          <w:color w:val="000000" w:themeColor="text1"/>
          <w:highlight w:val="none"/>
          <w14:textFill>
            <w14:solidFill>
              <w14:schemeClr w14:val="tx1"/>
            </w14:solidFill>
          </w14:textFill>
        </w:rPr>
        <w:t>评标办法</w:t>
      </w:r>
      <w:bookmarkEnd w:id="150"/>
      <w:r>
        <w:rPr>
          <w:rFonts w:hint="eastAsia" w:ascii="宋体" w:hAnsi="宋体" w:eastAsia="宋体" w:cs="宋体"/>
          <w:color w:val="000000" w:themeColor="text1"/>
          <w:highlight w:val="none"/>
          <w14:textFill>
            <w14:solidFill>
              <w14:schemeClr w14:val="tx1"/>
            </w14:solidFill>
          </w14:textFill>
        </w:rPr>
        <w:t>（综合评估法）</w:t>
      </w:r>
      <w:bookmarkEnd w:id="148"/>
      <w:bookmarkEnd w:id="149"/>
    </w:p>
    <w:p w14:paraId="6FBA183C">
      <w:pPr>
        <w:pStyle w:val="5"/>
        <w:rPr>
          <w:rFonts w:hint="eastAsia" w:ascii="宋体" w:hAnsi="宋体" w:eastAsia="宋体" w:cs="宋体"/>
          <w:color w:val="000000" w:themeColor="text1"/>
          <w:highlight w:val="none"/>
          <w14:textFill>
            <w14:solidFill>
              <w14:schemeClr w14:val="tx1"/>
            </w14:solidFill>
          </w14:textFill>
        </w:rPr>
      </w:pPr>
      <w:bookmarkStart w:id="151" w:name="_Toc28515"/>
      <w:bookmarkStart w:id="152" w:name="_Toc28199"/>
      <w:bookmarkStart w:id="153" w:name="_Toc4846"/>
      <w:bookmarkStart w:id="154" w:name="_Toc533357318"/>
      <w:r>
        <w:rPr>
          <w:rFonts w:hint="eastAsia" w:ascii="宋体" w:hAnsi="宋体" w:eastAsia="宋体" w:cs="宋体"/>
          <w:color w:val="000000" w:themeColor="text1"/>
          <w:highlight w:val="none"/>
          <w14:textFill>
            <w14:solidFill>
              <w14:schemeClr w14:val="tx1"/>
            </w14:solidFill>
          </w14:textFill>
        </w:rPr>
        <w:t>评标办法前附表</w:t>
      </w:r>
      <w:bookmarkEnd w:id="151"/>
      <w:bookmarkEnd w:id="152"/>
      <w:bookmarkEnd w:id="153"/>
      <w:bookmarkEnd w:id="154"/>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14"/>
        <w:gridCol w:w="1440"/>
        <w:gridCol w:w="6142"/>
      </w:tblGrid>
      <w:tr w14:paraId="21A2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pct"/>
            <w:gridSpan w:val="2"/>
            <w:vAlign w:val="center"/>
          </w:tcPr>
          <w:p w14:paraId="746831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779" w:type="pct"/>
            <w:vAlign w:val="center"/>
          </w:tcPr>
          <w:p w14:paraId="7EC2BB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评审因素</w:t>
            </w:r>
          </w:p>
        </w:tc>
        <w:tc>
          <w:tcPr>
            <w:tcW w:w="3322" w:type="pct"/>
            <w:vAlign w:val="center"/>
          </w:tcPr>
          <w:p w14:paraId="7B02B1F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评审标准</w:t>
            </w:r>
          </w:p>
        </w:tc>
      </w:tr>
      <w:tr w14:paraId="2BA0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14:paraId="7D132F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494" w:type="pct"/>
            <w:vAlign w:val="center"/>
          </w:tcPr>
          <w:p w14:paraId="1CB68C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评标方法</w:t>
            </w:r>
          </w:p>
        </w:tc>
        <w:tc>
          <w:tcPr>
            <w:tcW w:w="779" w:type="pct"/>
            <w:vAlign w:val="center"/>
          </w:tcPr>
          <w:p w14:paraId="059F57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中标候选人排序方法</w:t>
            </w:r>
          </w:p>
        </w:tc>
        <w:tc>
          <w:tcPr>
            <w:tcW w:w="3322" w:type="pct"/>
            <w:vAlign w:val="center"/>
          </w:tcPr>
          <w:p w14:paraId="48EB057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方案得分高的优先；如果检测方案得分也相等，以企业诚信综合评价排名得分高的优先；如果企业诚信综合评价排名得分也相等，由评标委员会采用记名投票方式，以得票多的优先。</w:t>
            </w:r>
          </w:p>
        </w:tc>
      </w:tr>
      <w:tr w14:paraId="31C2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restart"/>
            <w:vAlign w:val="center"/>
          </w:tcPr>
          <w:p w14:paraId="7F3364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w:t>
            </w:r>
          </w:p>
        </w:tc>
        <w:tc>
          <w:tcPr>
            <w:tcW w:w="494" w:type="pct"/>
            <w:vMerge w:val="restart"/>
            <w:vAlign w:val="center"/>
          </w:tcPr>
          <w:p w14:paraId="257984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形式评审标准</w:t>
            </w:r>
          </w:p>
        </w:tc>
        <w:tc>
          <w:tcPr>
            <w:tcW w:w="779" w:type="pct"/>
            <w:vAlign w:val="center"/>
          </w:tcPr>
          <w:p w14:paraId="28A5089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tc>
        <w:tc>
          <w:tcPr>
            <w:tcW w:w="3322" w:type="pct"/>
            <w:vAlign w:val="center"/>
          </w:tcPr>
          <w:p w14:paraId="516E00FD">
            <w:pPr>
              <w:spacing w:line="360" w:lineRule="auto"/>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与营业执照(或事业单位法人证书)、资质证书、cm 计量认证合格证书（或CMA检验检测机构资质认定证书）的名称一致。(如名称不一致需提供相关证明材料)。</w:t>
            </w:r>
          </w:p>
        </w:tc>
      </w:tr>
      <w:tr w14:paraId="22B3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30EF8C7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3627F0D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7948D3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投标函及其附表签字盖章</w:t>
            </w:r>
          </w:p>
        </w:tc>
        <w:tc>
          <w:tcPr>
            <w:tcW w:w="3322" w:type="pct"/>
            <w:vAlign w:val="center"/>
          </w:tcPr>
          <w:p w14:paraId="1B97DD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函及其附表格式及签字盖章符合招标文件要求，由法定代表人签字（或盖章）的，应附法定代表人证明书，由代理人签字（或盖章）的，应附授权委托书，法定代表人身份证明书、授权委托书应符合第六章“投标文件格式”的规定</w:t>
            </w:r>
          </w:p>
        </w:tc>
      </w:tr>
      <w:tr w14:paraId="306D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0232F3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2367E8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660C31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投标文件格式</w:t>
            </w:r>
          </w:p>
        </w:tc>
        <w:tc>
          <w:tcPr>
            <w:tcW w:w="3322" w:type="pct"/>
            <w:vAlign w:val="center"/>
          </w:tcPr>
          <w:p w14:paraId="71D3C7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符合第六章“投标文件格式”中格式一、</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的规定。</w:t>
            </w:r>
          </w:p>
        </w:tc>
      </w:tr>
      <w:tr w14:paraId="662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3" w:type="pct"/>
            <w:vMerge w:val="continue"/>
            <w:vAlign w:val="center"/>
          </w:tcPr>
          <w:p w14:paraId="3E60BA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7C5F3C1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57ACC7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备选投标方案</w:t>
            </w:r>
          </w:p>
        </w:tc>
        <w:tc>
          <w:tcPr>
            <w:tcW w:w="3322" w:type="pct"/>
            <w:vAlign w:val="center"/>
          </w:tcPr>
          <w:p w14:paraId="7206B7C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不允许。投标人未提交备选投标方案</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34D9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3926CF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7802925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B0617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投标人机器码</w:t>
            </w:r>
          </w:p>
        </w:tc>
        <w:tc>
          <w:tcPr>
            <w:tcW w:w="3322" w:type="pct"/>
          </w:tcPr>
          <w:p w14:paraId="1F775C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投标人机器码</w:t>
            </w:r>
            <w:r>
              <w:rPr>
                <w:rFonts w:hint="eastAsia" w:ascii="宋体" w:hAnsi="宋体" w:eastAsia="宋体" w:cs="宋体"/>
                <w:color w:val="000000" w:themeColor="text1"/>
                <w:szCs w:val="21"/>
                <w:highlight w:val="none"/>
                <w14:textFill>
                  <w14:solidFill>
                    <w14:schemeClr w14:val="tx1"/>
                  </w14:solidFill>
                </w14:textFill>
              </w:rPr>
              <w:t>与本项目其他投标人机器码不相同（以广州公共资源交易中心评标系统的检索信息为准）</w:t>
            </w:r>
          </w:p>
        </w:tc>
      </w:tr>
      <w:tr w14:paraId="2661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restart"/>
            <w:vAlign w:val="center"/>
          </w:tcPr>
          <w:p w14:paraId="49C3EC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w:t>
            </w:r>
          </w:p>
        </w:tc>
        <w:tc>
          <w:tcPr>
            <w:tcW w:w="494" w:type="pct"/>
            <w:vMerge w:val="restart"/>
            <w:vAlign w:val="center"/>
          </w:tcPr>
          <w:p w14:paraId="1BE432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资格评审标准</w:t>
            </w:r>
          </w:p>
        </w:tc>
        <w:tc>
          <w:tcPr>
            <w:tcW w:w="779" w:type="pct"/>
            <w:vAlign w:val="center"/>
          </w:tcPr>
          <w:p w14:paraId="28A40B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营业执照（或事业单位法人证书）</w:t>
            </w:r>
          </w:p>
        </w:tc>
        <w:tc>
          <w:tcPr>
            <w:tcW w:w="3322" w:type="pct"/>
            <w:vAlign w:val="center"/>
          </w:tcPr>
          <w:p w14:paraId="403F4F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投标人（或联合体各方）具有独立法人资格，持有事业单位登记管理部门核发的事业单位法人证书或工商行政（市场监督）管理部门核发的企业法人营业执照，且在营业期限内。</w:t>
            </w:r>
          </w:p>
        </w:tc>
      </w:tr>
      <w:tr w14:paraId="2F8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3" w:type="pct"/>
            <w:vMerge w:val="continue"/>
            <w:vAlign w:val="center"/>
          </w:tcPr>
          <w:p w14:paraId="0C99D4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05634D3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310170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资质要求</w:t>
            </w:r>
          </w:p>
        </w:tc>
        <w:tc>
          <w:tcPr>
            <w:tcW w:w="3322" w:type="pct"/>
            <w:vAlign w:val="center"/>
          </w:tcPr>
          <w:p w14:paraId="40DF28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符合第二章“投标人须知”第1.4.1项规定。</w:t>
            </w:r>
          </w:p>
        </w:tc>
      </w:tr>
      <w:tr w14:paraId="4794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27D495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4CFB00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73A8A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业绩要求</w:t>
            </w:r>
          </w:p>
        </w:tc>
        <w:tc>
          <w:tcPr>
            <w:tcW w:w="3322" w:type="pct"/>
            <w:vAlign w:val="center"/>
          </w:tcPr>
          <w:p w14:paraId="4D638B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w:t>
            </w:r>
          </w:p>
        </w:tc>
      </w:tr>
      <w:tr w14:paraId="3285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3C7E4F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5BAA08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70D20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trike/>
                <w:color w:val="000000" w:themeColor="text1"/>
                <w:szCs w:val="21"/>
                <w:highlight w:val="none"/>
                <w14:textFill>
                  <w14:solidFill>
                    <w14:schemeClr w14:val="tx1"/>
                  </w14:solidFill>
                </w14:textFill>
              </w:rPr>
              <w:t>项目负责人</w:t>
            </w:r>
          </w:p>
        </w:tc>
        <w:tc>
          <w:tcPr>
            <w:tcW w:w="3322" w:type="pct"/>
            <w:vAlign w:val="center"/>
          </w:tcPr>
          <w:p w14:paraId="7ED601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w:t>
            </w:r>
          </w:p>
        </w:tc>
      </w:tr>
      <w:tr w14:paraId="2B85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3" w:type="pct"/>
            <w:vMerge w:val="continue"/>
            <w:vAlign w:val="center"/>
          </w:tcPr>
          <w:p w14:paraId="2F439B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32C333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0D65C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其他主要人员</w:t>
            </w:r>
          </w:p>
        </w:tc>
        <w:tc>
          <w:tcPr>
            <w:tcW w:w="3322" w:type="pct"/>
            <w:vAlign w:val="center"/>
          </w:tcPr>
          <w:p w14:paraId="71D9F1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w:t>
            </w:r>
          </w:p>
        </w:tc>
      </w:tr>
      <w:tr w14:paraId="532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1CCE12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3A11AE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181DAC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试验检测仪器设备</w:t>
            </w:r>
          </w:p>
        </w:tc>
        <w:tc>
          <w:tcPr>
            <w:tcW w:w="3322" w:type="pct"/>
            <w:vAlign w:val="center"/>
          </w:tcPr>
          <w:p w14:paraId="5C9ADF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trike/>
                <w:dstrike w:val="0"/>
                <w:color w:val="000000" w:themeColor="text1"/>
                <w:szCs w:val="21"/>
                <w:highlight w:val="none"/>
                <w14:textFill>
                  <w14:solidFill>
                    <w14:schemeClr w14:val="tx1"/>
                  </w14:solidFill>
                </w14:textFill>
              </w:rPr>
            </w:pPr>
            <w:r>
              <w:rPr>
                <w:rFonts w:hint="eastAsia" w:ascii="宋体" w:hAnsi="宋体" w:eastAsia="宋体" w:cs="宋体"/>
                <w:strike/>
                <w:dstrike w:val="0"/>
                <w:color w:val="000000" w:themeColor="text1"/>
                <w:szCs w:val="21"/>
                <w:highlight w:val="none"/>
                <w14:textFill>
                  <w14:solidFill>
                    <w14:schemeClr w14:val="tx1"/>
                  </w14:solidFill>
                </w14:textFill>
              </w:rPr>
              <w:t>/</w:t>
            </w:r>
          </w:p>
        </w:tc>
      </w:tr>
      <w:tr w14:paraId="409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4E3165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45666E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6151E96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其他要求</w:t>
            </w:r>
          </w:p>
        </w:tc>
        <w:tc>
          <w:tcPr>
            <w:tcW w:w="3322" w:type="pct"/>
            <w:vAlign w:val="center"/>
          </w:tcPr>
          <w:p w14:paraId="731E38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符合第二章“投标人须知”第1.4.1项规定。</w:t>
            </w:r>
          </w:p>
        </w:tc>
      </w:tr>
      <w:tr w14:paraId="6B73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5E75C0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04C92D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431C67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联合体投标人</w:t>
            </w:r>
          </w:p>
        </w:tc>
        <w:tc>
          <w:tcPr>
            <w:tcW w:w="3322" w:type="pct"/>
            <w:vAlign w:val="center"/>
          </w:tcPr>
          <w:p w14:paraId="4305B5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本项目接受联合体投标，符合第二章“投标人须知”第1.4.2项规定。</w:t>
            </w:r>
          </w:p>
        </w:tc>
      </w:tr>
      <w:tr w14:paraId="44E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0BCD6C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52FECB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57294A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不存在禁止投标的情形</w:t>
            </w:r>
          </w:p>
        </w:tc>
        <w:tc>
          <w:tcPr>
            <w:tcW w:w="3322" w:type="pct"/>
            <w:vAlign w:val="center"/>
          </w:tcPr>
          <w:p w14:paraId="279E443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若为联合体投标，指联合体各方）未出现以下情形：与其他投标人的单位负责人为同一人或者存在控股、管理关系的（按投标人提供的《投标人声明》第六条内容进行评审）。如不同投标申请人出现单位负责人为同一人或者存在控股、管理关系的情形，则均按不符合投标人合格条件处理。</w:t>
            </w:r>
          </w:p>
        </w:tc>
      </w:tr>
      <w:tr w14:paraId="4AA9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03" w:type="pct"/>
            <w:vMerge w:val="continue"/>
            <w:vAlign w:val="center"/>
          </w:tcPr>
          <w:p w14:paraId="7ACB46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3AF7FC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2A493A1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信誉要求</w:t>
            </w:r>
          </w:p>
        </w:tc>
        <w:tc>
          <w:tcPr>
            <w:tcW w:w="3322" w:type="pct"/>
          </w:tcPr>
          <w:p w14:paraId="5DCD33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或联合体各方）未被列入拖欠农民工工资失信联合惩戒对象名单和失信被执行人。注：投标人无需提供资料，资格审查时，按广州交易集团有限公司（广州公共资源交易中心）交易系统比对的结果进行评审</w:t>
            </w:r>
            <w:r>
              <w:rPr>
                <w:rFonts w:hint="eastAsia" w:ascii="宋体" w:hAnsi="宋体" w:cs="宋体"/>
                <w:color w:val="000000" w:themeColor="text1"/>
                <w:szCs w:val="21"/>
                <w:highlight w:val="none"/>
                <w:lang w:eastAsia="zh-CN"/>
                <w14:textFill>
                  <w14:solidFill>
                    <w14:schemeClr w14:val="tx1"/>
                  </w14:solidFill>
                </w14:textFill>
              </w:rPr>
              <w:t>。</w:t>
            </w:r>
          </w:p>
        </w:tc>
      </w:tr>
      <w:tr w14:paraId="2490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03" w:type="pct"/>
            <w:vMerge w:val="continue"/>
            <w:vAlign w:val="center"/>
          </w:tcPr>
          <w:p w14:paraId="4A17D74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60532C1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3FC350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投标人未在《被招标人拒绝投标的企业名单》的限制投标期限内</w:t>
            </w:r>
          </w:p>
        </w:tc>
        <w:tc>
          <w:tcPr>
            <w:tcW w:w="3322" w:type="pct"/>
            <w:vAlign w:val="center"/>
          </w:tcPr>
          <w:p w14:paraId="4E8C3B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投标人未在《被招标人拒绝投标的企业名单》的限制投标期限内（见招标公告附件）</w:t>
            </w:r>
          </w:p>
        </w:tc>
      </w:tr>
      <w:tr w14:paraId="7BF3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03" w:type="pct"/>
            <w:vMerge w:val="restart"/>
            <w:vAlign w:val="center"/>
          </w:tcPr>
          <w:p w14:paraId="44C769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2.1.3</w:t>
            </w:r>
          </w:p>
        </w:tc>
        <w:tc>
          <w:tcPr>
            <w:tcW w:w="494" w:type="pct"/>
            <w:vMerge w:val="restart"/>
            <w:vAlign w:val="center"/>
          </w:tcPr>
          <w:p w14:paraId="6C4537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响应性评审标准</w:t>
            </w:r>
          </w:p>
        </w:tc>
        <w:tc>
          <w:tcPr>
            <w:tcW w:w="779" w:type="pct"/>
            <w:vAlign w:val="center"/>
          </w:tcPr>
          <w:p w14:paraId="597274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c>
          <w:tcPr>
            <w:tcW w:w="3322" w:type="pct"/>
            <w:vAlign w:val="center"/>
          </w:tcPr>
          <w:p w14:paraId="3AAAB4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符合第二章“投标人须知”第3.2规定；</w:t>
            </w:r>
          </w:p>
        </w:tc>
      </w:tr>
      <w:tr w14:paraId="6B4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3A7A48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6C6777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C1C41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3322" w:type="pct"/>
            <w:vAlign w:val="center"/>
          </w:tcPr>
          <w:p w14:paraId="7F41C57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符合第二章“投标人须知”第1.3.1规定；</w:t>
            </w:r>
          </w:p>
        </w:tc>
      </w:tr>
      <w:tr w14:paraId="70FA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2CF470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678689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4A24BA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检测服务期限</w:t>
            </w:r>
          </w:p>
        </w:tc>
        <w:tc>
          <w:tcPr>
            <w:tcW w:w="3322" w:type="pct"/>
            <w:vAlign w:val="center"/>
          </w:tcPr>
          <w:p w14:paraId="56EC63E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符合第二章“投标人须知”第1.3.2规定；</w:t>
            </w:r>
          </w:p>
        </w:tc>
      </w:tr>
      <w:tr w14:paraId="1686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130FB8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72EB1EB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153473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质量标准</w:t>
            </w:r>
          </w:p>
        </w:tc>
        <w:tc>
          <w:tcPr>
            <w:tcW w:w="3322" w:type="pct"/>
            <w:vAlign w:val="center"/>
          </w:tcPr>
          <w:p w14:paraId="1B36A10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符合第二章“投标人须知”第1.3.3规定；</w:t>
            </w:r>
          </w:p>
        </w:tc>
      </w:tr>
      <w:tr w14:paraId="553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vAlign w:val="center"/>
          </w:tcPr>
          <w:p w14:paraId="2D46D3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33EBCA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7C83AA3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投标有效期</w:t>
            </w:r>
          </w:p>
        </w:tc>
        <w:tc>
          <w:tcPr>
            <w:tcW w:w="3322" w:type="pct"/>
            <w:vAlign w:val="center"/>
          </w:tcPr>
          <w:p w14:paraId="50E0B5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符合第二章“投标人须知”第3.3.1规定；</w:t>
            </w:r>
          </w:p>
        </w:tc>
      </w:tr>
      <w:tr w14:paraId="4BC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03" w:type="pct"/>
            <w:vMerge w:val="continue"/>
            <w:vAlign w:val="center"/>
          </w:tcPr>
          <w:p w14:paraId="454E1C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749BE8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7072E6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串通投标情形</w:t>
            </w:r>
          </w:p>
        </w:tc>
        <w:tc>
          <w:tcPr>
            <w:tcW w:w="3322" w:type="pct"/>
            <w:vAlign w:val="center"/>
          </w:tcPr>
          <w:p w14:paraId="315C9AF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不存在串通投标情形（串通投标情形以《中华人民共和国招标投标法实施条例》的规定为准）；</w:t>
            </w:r>
          </w:p>
        </w:tc>
      </w:tr>
      <w:tr w14:paraId="2306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pct"/>
            <w:gridSpan w:val="2"/>
            <w:vAlign w:val="center"/>
          </w:tcPr>
          <w:p w14:paraId="0D5E5C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w:t>
            </w:r>
          </w:p>
        </w:tc>
        <w:tc>
          <w:tcPr>
            <w:tcW w:w="779" w:type="pct"/>
            <w:vAlign w:val="center"/>
          </w:tcPr>
          <w:p w14:paraId="079321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分值构成</w:t>
            </w:r>
          </w:p>
          <w:p w14:paraId="626DEE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(总分100分)</w:t>
            </w:r>
          </w:p>
        </w:tc>
        <w:tc>
          <w:tcPr>
            <w:tcW w:w="3322" w:type="pct"/>
            <w:vAlign w:val="center"/>
          </w:tcPr>
          <w:p w14:paraId="7D996E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A企业综合实力部分：</w:t>
            </w:r>
            <w:r>
              <w:rPr>
                <w:rFonts w:hint="eastAsia" w:ascii="宋体" w:hAnsi="宋体" w:eastAsia="宋体" w:cs="宋体"/>
                <w:bCs/>
                <w:color w:val="000000" w:themeColor="text1"/>
                <w:szCs w:val="21"/>
                <w:highlight w:val="none"/>
                <w:u w:val="single"/>
                <w14:textFill>
                  <w14:solidFill>
                    <w14:schemeClr w14:val="tx1"/>
                  </w14:solidFill>
                </w14:textFill>
              </w:rPr>
              <w:t>60</w:t>
            </w:r>
            <w:r>
              <w:rPr>
                <w:rFonts w:hint="eastAsia" w:ascii="宋体" w:hAnsi="宋体" w:eastAsia="宋体" w:cs="宋体"/>
                <w:bCs/>
                <w:color w:val="000000" w:themeColor="text1"/>
                <w:szCs w:val="21"/>
                <w:highlight w:val="none"/>
                <w14:textFill>
                  <w14:solidFill>
                    <w14:schemeClr w14:val="tx1"/>
                  </w14:solidFill>
                </w14:textFill>
              </w:rPr>
              <w:t>分</w:t>
            </w:r>
          </w:p>
          <w:p w14:paraId="3E1F8B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B技术方案部分：</w:t>
            </w:r>
            <w:r>
              <w:rPr>
                <w:rFonts w:hint="eastAsia" w:ascii="宋体" w:hAnsi="宋体" w:eastAsia="宋体" w:cs="宋体"/>
                <w:bCs/>
                <w:color w:val="000000" w:themeColor="text1"/>
                <w:szCs w:val="21"/>
                <w:highlight w:val="none"/>
                <w:u w:val="single"/>
                <w14:textFill>
                  <w14:solidFill>
                    <w14:schemeClr w14:val="tx1"/>
                  </w14:solidFill>
                </w14:textFill>
              </w:rPr>
              <w:t>20</w:t>
            </w:r>
            <w:r>
              <w:rPr>
                <w:rFonts w:hint="eastAsia" w:ascii="宋体" w:hAnsi="宋体" w:eastAsia="宋体" w:cs="宋体"/>
                <w:bCs/>
                <w:color w:val="000000" w:themeColor="text1"/>
                <w:szCs w:val="21"/>
                <w:highlight w:val="none"/>
                <w14:textFill>
                  <w14:solidFill>
                    <w14:schemeClr w14:val="tx1"/>
                  </w14:solidFill>
                </w14:textFill>
              </w:rPr>
              <w:t>分</w:t>
            </w:r>
          </w:p>
          <w:p w14:paraId="2CFC59D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C投标报价部分：</w:t>
            </w:r>
            <w:r>
              <w:rPr>
                <w:rFonts w:hint="eastAsia" w:ascii="宋体" w:hAnsi="宋体" w:eastAsia="宋体" w:cs="宋体"/>
                <w:bCs/>
                <w:color w:val="000000" w:themeColor="text1"/>
                <w:szCs w:val="21"/>
                <w:highlight w:val="none"/>
                <w:u w:val="single"/>
                <w14:textFill>
                  <w14:solidFill>
                    <w14:schemeClr w14:val="tx1"/>
                  </w14:solidFill>
                </w14:textFill>
              </w:rPr>
              <w:t>20</w:t>
            </w:r>
            <w:r>
              <w:rPr>
                <w:rFonts w:hint="eastAsia" w:ascii="宋体" w:hAnsi="宋体" w:eastAsia="宋体" w:cs="宋体"/>
                <w:bCs/>
                <w:color w:val="000000" w:themeColor="text1"/>
                <w:szCs w:val="21"/>
                <w:highlight w:val="none"/>
                <w14:textFill>
                  <w14:solidFill>
                    <w14:schemeClr w14:val="tx1"/>
                  </w14:solidFill>
                </w14:textFill>
              </w:rPr>
              <w:t>分</w:t>
            </w:r>
          </w:p>
          <w:p w14:paraId="6045E3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D其他因素部分：</w:t>
            </w:r>
            <w:r>
              <w:rPr>
                <w:rFonts w:hint="eastAsia" w:ascii="宋体" w:hAnsi="宋体" w:eastAsia="宋体" w:cs="宋体"/>
                <w:b/>
                <w:color w:val="000000" w:themeColor="text1"/>
                <w:szCs w:val="21"/>
                <w:highlight w:val="none"/>
                <w:u w:val="single"/>
                <w14:textFill>
                  <w14:solidFill>
                    <w14:schemeClr w14:val="tx1"/>
                  </w14:solidFill>
                </w14:textFill>
              </w:rPr>
              <w:t>企业诚信综合评价排名得分</w:t>
            </w:r>
          </w:p>
          <w:p w14:paraId="3A0973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注：1）投标人综合得分为各评委A+B+C的总分去掉一个最高分和一个最低分后计取的算术平均分（分数出现小数点时，保留小数点后二位，第三位小数四舍五入）；</w:t>
            </w:r>
          </w:p>
          <w:p w14:paraId="43847F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投标人综合得分权重90%；企业诚信综合评价排名得分权重10%；</w:t>
            </w:r>
          </w:p>
          <w:p w14:paraId="1627773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投标人总得分=综合得分×综合得分权重+企业诚信综合评价排名得分×企业诚信综合评价排名得分权重。（综合得分乘权重后最高得分为90分，企业诚信综合评价排名得分乘权重后最高得分为10分。）</w:t>
            </w:r>
          </w:p>
        </w:tc>
      </w:tr>
      <w:tr w14:paraId="782B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 w:type="pct"/>
            <w:gridSpan w:val="2"/>
            <w:vAlign w:val="center"/>
          </w:tcPr>
          <w:p w14:paraId="52EDC33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2.2.2</w:t>
            </w:r>
          </w:p>
        </w:tc>
        <w:tc>
          <w:tcPr>
            <w:tcW w:w="779" w:type="pct"/>
            <w:vAlign w:val="center"/>
          </w:tcPr>
          <w:p w14:paraId="360F6E5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评标参考价计算方法</w:t>
            </w:r>
          </w:p>
        </w:tc>
        <w:tc>
          <w:tcPr>
            <w:tcW w:w="3322" w:type="pct"/>
            <w:vAlign w:val="center"/>
          </w:tcPr>
          <w:p w14:paraId="14C62AC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当通过初步评审的有效投标人大于5名时，去掉一个最高价和一个最低价，取余下有效投标人的投标报价的算术平均值作为评标参考价；当通过初步评审的有效投标人小于或等于5名时取所有入围的有效投标人的投标报价的算术平均值作为评标参考价。</w:t>
            </w:r>
          </w:p>
        </w:tc>
      </w:tr>
      <w:tr w14:paraId="7403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8" w:type="pct"/>
            <w:gridSpan w:val="2"/>
            <w:vAlign w:val="center"/>
          </w:tcPr>
          <w:p w14:paraId="7742D7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2.2.3</w:t>
            </w:r>
          </w:p>
        </w:tc>
        <w:tc>
          <w:tcPr>
            <w:tcW w:w="779" w:type="pct"/>
            <w:vAlign w:val="center"/>
          </w:tcPr>
          <w:p w14:paraId="17E2D5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投标报价的偏差率计算公式</w:t>
            </w:r>
          </w:p>
        </w:tc>
        <w:tc>
          <w:tcPr>
            <w:tcW w:w="3322" w:type="pct"/>
            <w:vAlign w:val="center"/>
          </w:tcPr>
          <w:p w14:paraId="132B9F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投标报价的偏差率=（有效投标报价-评标参考价）/评标参考价×100%（偏差率出现小数点时，保留小数点后</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位，第三位小数四舍五入。）</w:t>
            </w:r>
          </w:p>
        </w:tc>
      </w:tr>
      <w:tr w14:paraId="4FC9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3" w:type="pct"/>
            <w:vMerge w:val="restart"/>
            <w:vAlign w:val="center"/>
          </w:tcPr>
          <w:p w14:paraId="118010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2.2.4（1）</w:t>
            </w:r>
          </w:p>
        </w:tc>
        <w:tc>
          <w:tcPr>
            <w:tcW w:w="494" w:type="pct"/>
            <w:vMerge w:val="restart"/>
            <w:vAlign w:val="center"/>
          </w:tcPr>
          <w:p w14:paraId="78EDA8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企业综合实力评分标准</w:t>
            </w:r>
          </w:p>
        </w:tc>
        <w:tc>
          <w:tcPr>
            <w:tcW w:w="779" w:type="pct"/>
            <w:vAlign w:val="center"/>
          </w:tcPr>
          <w:p w14:paraId="55170B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类似业绩</w:t>
            </w:r>
          </w:p>
        </w:tc>
        <w:tc>
          <w:tcPr>
            <w:tcW w:w="3322" w:type="pct"/>
            <w:vAlign w:val="center"/>
          </w:tcPr>
          <w:p w14:paraId="0090679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详见本章附表：综合评分表</w:t>
            </w:r>
          </w:p>
        </w:tc>
      </w:tr>
      <w:tr w14:paraId="2D56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03" w:type="pct"/>
            <w:vMerge w:val="continue"/>
            <w:vAlign w:val="center"/>
          </w:tcPr>
          <w:p w14:paraId="1FE15D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052CBE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45D4CB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企业资信</w:t>
            </w:r>
          </w:p>
        </w:tc>
        <w:tc>
          <w:tcPr>
            <w:tcW w:w="3322" w:type="pct"/>
            <w:vAlign w:val="center"/>
          </w:tcPr>
          <w:p w14:paraId="472C793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详见本章附表：综合评分表</w:t>
            </w:r>
          </w:p>
        </w:tc>
      </w:tr>
      <w:tr w14:paraId="5DA2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3" w:type="pct"/>
            <w:vMerge w:val="continue"/>
            <w:vAlign w:val="center"/>
          </w:tcPr>
          <w:p w14:paraId="2C10C6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02301F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66D252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拟投入人员综合水平</w:t>
            </w:r>
          </w:p>
        </w:tc>
        <w:tc>
          <w:tcPr>
            <w:tcW w:w="3322" w:type="pct"/>
            <w:vAlign w:val="center"/>
          </w:tcPr>
          <w:p w14:paraId="710F455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详见本章附表：综合评分表</w:t>
            </w:r>
          </w:p>
        </w:tc>
      </w:tr>
      <w:tr w14:paraId="793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03" w:type="pct"/>
            <w:vMerge w:val="restart"/>
            <w:vAlign w:val="center"/>
          </w:tcPr>
          <w:p w14:paraId="4B0633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2.2.4（2）</w:t>
            </w:r>
          </w:p>
        </w:tc>
        <w:tc>
          <w:tcPr>
            <w:tcW w:w="494" w:type="pct"/>
            <w:vMerge w:val="restart"/>
            <w:vAlign w:val="center"/>
          </w:tcPr>
          <w:p w14:paraId="55F3D2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技术方案评分标准</w:t>
            </w:r>
          </w:p>
        </w:tc>
        <w:tc>
          <w:tcPr>
            <w:tcW w:w="779" w:type="pct"/>
            <w:vAlign w:val="center"/>
          </w:tcPr>
          <w:p w14:paraId="2F27CB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拟投入机械设备</w:t>
            </w:r>
          </w:p>
        </w:tc>
        <w:tc>
          <w:tcPr>
            <w:tcW w:w="3322" w:type="pct"/>
            <w:vAlign w:val="center"/>
          </w:tcPr>
          <w:p w14:paraId="27B144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详见本章附表：综合评分表</w:t>
            </w:r>
          </w:p>
        </w:tc>
      </w:tr>
      <w:tr w14:paraId="7BA4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03" w:type="pct"/>
            <w:vMerge w:val="continue"/>
            <w:vAlign w:val="center"/>
          </w:tcPr>
          <w:p w14:paraId="146F4C1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494" w:type="pct"/>
            <w:vMerge w:val="continue"/>
            <w:vAlign w:val="center"/>
          </w:tcPr>
          <w:p w14:paraId="6365F1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779" w:type="pct"/>
            <w:vAlign w:val="center"/>
          </w:tcPr>
          <w:p w14:paraId="2C9581F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检测方案</w:t>
            </w:r>
          </w:p>
        </w:tc>
        <w:tc>
          <w:tcPr>
            <w:tcW w:w="3322" w:type="pct"/>
            <w:vAlign w:val="center"/>
          </w:tcPr>
          <w:p w14:paraId="3BF184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详见本章附表：综合评分表</w:t>
            </w:r>
          </w:p>
        </w:tc>
      </w:tr>
      <w:tr w14:paraId="4A6E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14:paraId="243845E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2.2.4（3）</w:t>
            </w:r>
          </w:p>
        </w:tc>
        <w:tc>
          <w:tcPr>
            <w:tcW w:w="494" w:type="pct"/>
            <w:vAlign w:val="center"/>
          </w:tcPr>
          <w:p w14:paraId="51358C01">
            <w:pPr>
              <w:keepNext w:val="0"/>
              <w:keepLines w:val="0"/>
              <w:pageBreakBefore w:val="0"/>
              <w:kinsoku/>
              <w:wordWrap/>
              <w:overflowPunct/>
              <w:topLinePunct w:val="0"/>
              <w:autoSpaceDE/>
              <w:autoSpaceDN/>
              <w:bidi w:val="0"/>
              <w:adjustRightInd/>
              <w:snapToGrid/>
              <w:spacing w:line="360" w:lineRule="auto"/>
              <w:ind w:left="-107" w:leftChars="-51" w:right="-107" w:rightChars="-51"/>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投标报价评分标准</w:t>
            </w:r>
          </w:p>
        </w:tc>
        <w:tc>
          <w:tcPr>
            <w:tcW w:w="4101" w:type="pct"/>
            <w:gridSpan w:val="2"/>
            <w:vAlign w:val="center"/>
          </w:tcPr>
          <w:p w14:paraId="5C70C65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以评标参考价作为计算各有效投标报价得分的基础，当有效投标报价等于评标参考价时得20分；投标有效报价与评标参考价之差，每上偏1%扣</w:t>
            </w:r>
            <w:r>
              <w:rPr>
                <w:rFonts w:hint="eastAsia" w:ascii="宋体" w:hAnsi="宋体" w:eastAsia="宋体" w:cs="宋体"/>
                <w:color w:val="000000" w:themeColor="text1"/>
                <w:szCs w:val="21"/>
                <w:highlight w:val="none"/>
                <w:u w:val="single"/>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分，下偏1%扣</w:t>
            </w:r>
            <w:r>
              <w:rPr>
                <w:rFonts w:hint="eastAsia" w:ascii="宋体" w:hAnsi="宋体" w:eastAsia="宋体" w:cs="宋体"/>
                <w:color w:val="000000" w:themeColor="text1"/>
                <w:szCs w:val="21"/>
                <w:highlight w:val="none"/>
                <w:u w:val="single"/>
                <w14:textFill>
                  <w14:solidFill>
                    <w14:schemeClr w14:val="tx1"/>
                  </w14:solidFill>
                </w14:textFill>
              </w:rPr>
              <w:t>0.5</w:t>
            </w:r>
            <w:r>
              <w:rPr>
                <w:rFonts w:hint="eastAsia" w:ascii="宋体" w:hAnsi="宋体" w:eastAsia="宋体" w:cs="宋体"/>
                <w:color w:val="000000" w:themeColor="text1"/>
                <w:szCs w:val="21"/>
                <w:highlight w:val="none"/>
                <w14:textFill>
                  <w14:solidFill>
                    <w14:schemeClr w14:val="tx1"/>
                  </w14:solidFill>
                </w14:textFill>
              </w:rPr>
              <w:t>分；最多减至0分止。</w:t>
            </w:r>
            <w:r>
              <w:rPr>
                <w:rFonts w:hint="eastAsia" w:ascii="宋体" w:hAnsi="宋体" w:eastAsia="宋体" w:cs="宋体"/>
                <w:b/>
                <w:bCs/>
                <w:color w:val="000000" w:themeColor="text1"/>
                <w:szCs w:val="21"/>
                <w:highlight w:val="none"/>
                <w14:textFill>
                  <w14:solidFill>
                    <w14:schemeClr w14:val="tx1"/>
                  </w14:solidFill>
                </w14:textFill>
              </w:rPr>
              <w:t>得分保留小数点后二位，第三位小数四舍五入。</w:t>
            </w:r>
          </w:p>
        </w:tc>
      </w:tr>
      <w:tr w14:paraId="5A60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14:paraId="1D1C2A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2.2.4（4）</w:t>
            </w:r>
          </w:p>
        </w:tc>
        <w:tc>
          <w:tcPr>
            <w:tcW w:w="494" w:type="pct"/>
            <w:vAlign w:val="center"/>
          </w:tcPr>
          <w:p w14:paraId="3161889A">
            <w:pPr>
              <w:keepNext w:val="0"/>
              <w:keepLines w:val="0"/>
              <w:pageBreakBefore w:val="0"/>
              <w:kinsoku/>
              <w:wordWrap/>
              <w:overflowPunct/>
              <w:topLinePunct w:val="0"/>
              <w:autoSpaceDE/>
              <w:autoSpaceDN/>
              <w:bidi w:val="0"/>
              <w:adjustRightInd/>
              <w:snapToGrid/>
              <w:spacing w:line="360" w:lineRule="auto"/>
              <w:ind w:left="-126" w:leftChars="-60" w:right="-107" w:rightChars="-51"/>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其他因素评分标准</w:t>
            </w:r>
          </w:p>
        </w:tc>
        <w:tc>
          <w:tcPr>
            <w:tcW w:w="4101" w:type="pct"/>
            <w:gridSpan w:val="2"/>
            <w:vAlign w:val="center"/>
          </w:tcPr>
          <w:p w14:paraId="0D4E324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投标人诚信得分=在广州市检测单位诚信评价中60日诚信分得分×10%。</w:t>
            </w:r>
          </w:p>
          <w:p w14:paraId="2774BC8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注：（1）在广州市检测单位诚信评价系统中直接查询。</w:t>
            </w:r>
          </w:p>
          <w:p w14:paraId="498D4C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查询地址：https://rhjg.gzcqs.com/evaluationPage。若评标时网址有变化，以最新的网址为准。</w:t>
            </w:r>
          </w:p>
          <w:p w14:paraId="2964DFC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得分以投标截止当天查询为准。</w:t>
            </w:r>
          </w:p>
          <w:p w14:paraId="4F8DFAE7">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若投标人为联合体，以联合体牵头人（主办方）的企业诚信综合评价排名得分为准。</w:t>
            </w:r>
          </w:p>
        </w:tc>
      </w:tr>
      <w:tr w14:paraId="20D0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14:paraId="353C742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新增3.1.3（3）</w:t>
            </w:r>
          </w:p>
        </w:tc>
        <w:tc>
          <w:tcPr>
            <w:tcW w:w="494" w:type="pct"/>
            <w:vAlign w:val="center"/>
          </w:tcPr>
          <w:p w14:paraId="178A082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初步评审</w:t>
            </w:r>
          </w:p>
        </w:tc>
        <w:tc>
          <w:tcPr>
            <w:tcW w:w="4101" w:type="pct"/>
            <w:gridSpan w:val="2"/>
            <w:vAlign w:val="center"/>
          </w:tcPr>
          <w:p w14:paraId="33096AFF">
            <w:pPr>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（3）</w:t>
            </w:r>
            <w:r>
              <w:rPr>
                <w:rFonts w:hint="eastAsia" w:ascii="宋体" w:hAnsi="宋体" w:cs="宋体"/>
                <w:color w:val="000000" w:themeColor="text1"/>
                <w:highlight w:val="none"/>
                <w:u w:val="single"/>
                <w14:textFill>
                  <w14:solidFill>
                    <w14:schemeClr w14:val="tx1"/>
                  </w14:solidFill>
                </w14:textFill>
              </w:rPr>
              <w:t>当本项目</w:t>
            </w:r>
            <w:r>
              <w:rPr>
                <w:rFonts w:hint="eastAsia" w:ascii="宋体" w:hAnsi="宋体"/>
                <w:color w:val="000000" w:themeColor="text1"/>
                <w:szCs w:val="21"/>
                <w:highlight w:val="none"/>
                <w:u w:val="single"/>
                <w14:textFill>
                  <w14:solidFill>
                    <w14:schemeClr w14:val="tx1"/>
                  </w14:solidFill>
                </w14:textFill>
              </w:rPr>
              <w:t>暂定金额×（1-投标下浮率</w:t>
            </w:r>
            <w:r>
              <w:rPr>
                <w:rFonts w:hint="eastAsia" w:ascii="宋体" w:hAnsi="宋体" w:cs="宋体"/>
                <w:color w:val="000000" w:themeColor="text1"/>
                <w:highlight w:val="none"/>
                <w:u w:val="single"/>
                <w14:textFill>
                  <w14:solidFill>
                    <w14:schemeClr w14:val="tx1"/>
                  </w14:solidFill>
                </w14:textFill>
              </w:rPr>
              <w:t>）与投标人投标报价不一致时，按</w:t>
            </w:r>
            <w:r>
              <w:rPr>
                <w:rFonts w:hint="eastAsia" w:ascii="宋体" w:hAnsi="宋体"/>
                <w:color w:val="000000" w:themeColor="text1"/>
                <w:szCs w:val="21"/>
                <w:highlight w:val="none"/>
                <w:u w:val="single"/>
                <w14:textFill>
                  <w14:solidFill>
                    <w14:schemeClr w14:val="tx1"/>
                  </w14:solidFill>
                </w14:textFill>
              </w:rPr>
              <w:t>暂定金额×（1-投标下浮率）</w:t>
            </w:r>
            <w:r>
              <w:rPr>
                <w:rFonts w:hint="eastAsia" w:ascii="宋体" w:hAnsi="宋体" w:cs="宋体"/>
                <w:color w:val="000000" w:themeColor="text1"/>
                <w:highlight w:val="none"/>
                <w:u w:val="single"/>
                <w14:textFill>
                  <w14:solidFill>
                    <w14:schemeClr w14:val="tx1"/>
                  </w14:solidFill>
                </w14:textFill>
              </w:rPr>
              <w:t>修正投标人投标报价。</w:t>
            </w:r>
          </w:p>
        </w:tc>
      </w:tr>
      <w:tr w14:paraId="188A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Align w:val="center"/>
          </w:tcPr>
          <w:p w14:paraId="63CF8A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bidi="ar"/>
                <w14:textFill>
                  <w14:solidFill>
                    <w14:schemeClr w14:val="tx1"/>
                  </w14:solidFill>
                </w14:textFill>
              </w:rPr>
              <w:t>新增</w:t>
            </w:r>
            <w:r>
              <w:rPr>
                <w:rFonts w:hint="eastAsia" w:ascii="宋体" w:hAnsi="宋体" w:cs="宋体"/>
                <w:color w:val="000000" w:themeColor="text1"/>
                <w:szCs w:val="21"/>
                <w:highlight w:val="none"/>
                <w:lang w:bidi="ar"/>
                <w14:textFill>
                  <w14:solidFill>
                    <w14:schemeClr w14:val="tx1"/>
                  </w14:solidFill>
                </w14:textFill>
              </w:rPr>
              <w:t>3.1.4</w:t>
            </w:r>
          </w:p>
        </w:tc>
        <w:tc>
          <w:tcPr>
            <w:tcW w:w="494" w:type="pct"/>
            <w:vAlign w:val="center"/>
          </w:tcPr>
          <w:p w14:paraId="139307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初步评审</w:t>
            </w:r>
          </w:p>
        </w:tc>
        <w:tc>
          <w:tcPr>
            <w:tcW w:w="4101" w:type="pct"/>
            <w:gridSpan w:val="2"/>
            <w:vAlign w:val="center"/>
          </w:tcPr>
          <w:p w14:paraId="4BF2C77C">
            <w:pPr>
              <w:keepNext w:val="0"/>
              <w:keepLines w:val="0"/>
              <w:pageBreakBefore w:val="0"/>
              <w:widowControl w:val="0"/>
              <w:numPr>
                <w:ilvl w:val="-1"/>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3.1.4 只有通过初步评审的投标人才能进入下一阶段详细评审。当通过初步评审的有效投标人不足三名时，招标人应当依法重新组织招标。</w:t>
            </w:r>
          </w:p>
        </w:tc>
      </w:tr>
    </w:tbl>
    <w:p w14:paraId="5673721E">
      <w:pPr>
        <w:tabs>
          <w:tab w:val="left" w:pos="720"/>
        </w:tabs>
        <w:snapToGrid w:val="0"/>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6168F17">
      <w:pPr>
        <w:pStyle w:val="5"/>
        <w:spacing w:before="100" w:after="100" w:line="411" w:lineRule="auto"/>
        <w:jc w:val="left"/>
        <w:rPr>
          <w:rFonts w:hint="eastAsia" w:ascii="宋体" w:hAnsi="宋体"/>
          <w:color w:val="000000" w:themeColor="text1"/>
          <w:sz w:val="28"/>
          <w:szCs w:val="28"/>
          <w:highlight w:val="none"/>
          <w14:textFill>
            <w14:solidFill>
              <w14:schemeClr w14:val="tx1"/>
            </w14:solidFill>
          </w14:textFill>
        </w:rPr>
      </w:pPr>
      <w:bookmarkStart w:id="155" w:name="_Toc18281"/>
      <w:bookmarkStart w:id="156" w:name="_Toc14112"/>
      <w:bookmarkStart w:id="157" w:name="_Toc19098"/>
      <w:bookmarkStart w:id="158" w:name="_Toc32727"/>
      <w:bookmarkStart w:id="159" w:name="_Toc18337"/>
      <w:bookmarkStart w:id="160" w:name="_Toc22048"/>
      <w:bookmarkStart w:id="161" w:name="_Toc2105"/>
      <w:r>
        <w:rPr>
          <w:rFonts w:hint="eastAsia" w:ascii="宋体" w:hAnsi="宋体"/>
          <w:color w:val="000000" w:themeColor="text1"/>
          <w:sz w:val="28"/>
          <w:szCs w:val="28"/>
          <w:highlight w:val="none"/>
          <w14:textFill>
            <w14:solidFill>
              <w14:schemeClr w14:val="tx1"/>
            </w14:solidFill>
          </w14:textFill>
        </w:rPr>
        <w:t>附表一：形式评审表</w:t>
      </w:r>
      <w:bookmarkEnd w:id="155"/>
      <w:bookmarkEnd w:id="156"/>
    </w:p>
    <w:p w14:paraId="5A7C4CAE">
      <w:pPr>
        <w:spacing w:line="360" w:lineRule="auto"/>
        <w:ind w:firstLine="562" w:firstLineChars="20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形式评审表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5308"/>
        <w:gridCol w:w="810"/>
        <w:gridCol w:w="758"/>
        <w:gridCol w:w="808"/>
        <w:gridCol w:w="804"/>
      </w:tblGrid>
      <w:tr w14:paraId="2609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5" w:type="pct"/>
            <w:vAlign w:val="center"/>
          </w:tcPr>
          <w:p w14:paraId="6D969BA1">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编号</w:t>
            </w:r>
          </w:p>
        </w:tc>
        <w:tc>
          <w:tcPr>
            <w:tcW w:w="2872" w:type="pct"/>
            <w:tcBorders>
              <w:tl2br w:val="single" w:color="auto" w:sz="4" w:space="0"/>
            </w:tcBorders>
            <w:vAlign w:val="center"/>
          </w:tcPr>
          <w:p w14:paraId="45DD6952">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firstLine="2100" w:firstLineChars="10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p w14:paraId="5A1E561D">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8DA82E1">
            <w:pPr>
              <w:keepNext w:val="0"/>
              <w:keepLines w:val="0"/>
              <w:pageBreakBefore w:val="0"/>
              <w:widowControl w:val="0"/>
              <w:tabs>
                <w:tab w:val="left" w:pos="720"/>
              </w:tabs>
              <w:kinsoku/>
              <w:wordWrap/>
              <w:overflowPunct/>
              <w:topLinePunct w:val="0"/>
              <w:autoSpaceDE/>
              <w:autoSpaceDN/>
              <w:bidi w:val="0"/>
              <w:adjustRightInd/>
              <w:snapToGrid w:val="0"/>
              <w:spacing w:line="240" w:lineRule="auto"/>
              <w:ind w:firstLine="1050" w:firstLineChars="5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评审项目</w:t>
            </w:r>
          </w:p>
        </w:tc>
        <w:tc>
          <w:tcPr>
            <w:tcW w:w="438" w:type="pct"/>
            <w:vAlign w:val="center"/>
          </w:tcPr>
          <w:p w14:paraId="51DBE49A">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7BDDD33D">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07FDCF90">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2F10794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DFA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05" w:type="pct"/>
            <w:vAlign w:val="center"/>
          </w:tcPr>
          <w:p w14:paraId="65A1D1A9">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872" w:type="pct"/>
            <w:vAlign w:val="center"/>
          </w:tcPr>
          <w:p w14:paraId="38109685">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BF52D7E">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与营业执照(或事业单位法人证书)、资质证书、cm 计量认证合格证书（或CMA检验检测机构资质认定证书）的名称一致。(如名称不一致需提供相关证明材料)</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438" w:type="pct"/>
            <w:vAlign w:val="center"/>
          </w:tcPr>
          <w:p w14:paraId="57DF003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2118BFE3">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4D8622E2">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2DF51384">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E57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05" w:type="pct"/>
            <w:vAlign w:val="center"/>
          </w:tcPr>
          <w:p w14:paraId="7D143FCC">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872" w:type="pct"/>
            <w:vAlign w:val="center"/>
          </w:tcPr>
          <w:p w14:paraId="0862ADB9">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62" w:name="OLE_LINK13"/>
            <w:bookmarkStart w:id="163" w:name="OLE_LINK14"/>
            <w:r>
              <w:rPr>
                <w:rFonts w:hint="eastAsia" w:ascii="宋体" w:hAnsi="宋体" w:eastAsia="宋体" w:cs="宋体"/>
                <w:color w:val="000000" w:themeColor="text1"/>
                <w:sz w:val="21"/>
                <w:szCs w:val="21"/>
                <w:highlight w:val="none"/>
                <w14:textFill>
                  <w14:solidFill>
                    <w14:schemeClr w14:val="tx1"/>
                  </w14:solidFill>
                </w14:textFill>
              </w:rPr>
              <w:t>投标函及其附表签字盖章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CE07192">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投标函及其附表</w:t>
            </w:r>
            <w:bookmarkEnd w:id="162"/>
            <w:bookmarkEnd w:id="163"/>
            <w:r>
              <w:rPr>
                <w:rFonts w:hint="eastAsia" w:ascii="宋体" w:hAnsi="宋体" w:eastAsia="宋体" w:cs="宋体"/>
                <w:color w:val="000000" w:themeColor="text1"/>
                <w:sz w:val="21"/>
                <w:szCs w:val="21"/>
                <w:highlight w:val="none"/>
                <w14:textFill>
                  <w14:solidFill>
                    <w14:schemeClr w14:val="tx1"/>
                  </w14:solidFill>
                </w14:textFill>
              </w:rPr>
              <w:t>格式及签字盖章符合招标文件要求，投标人参加投标的意思表达清楚，投标人代表被授权有效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审查内容：《投标函及其附表》，法定代表人证明书、法定代表人授权委托书</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38" w:type="pct"/>
            <w:vAlign w:val="center"/>
          </w:tcPr>
          <w:p w14:paraId="19719647">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359EEA06">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2C84C5E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7CA984C3">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C2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5" w:type="pct"/>
            <w:vAlign w:val="center"/>
          </w:tcPr>
          <w:p w14:paraId="3DF83851">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872" w:type="pct"/>
            <w:vAlign w:val="center"/>
          </w:tcPr>
          <w:p w14:paraId="082FC5E1">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9556D6">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符合第六章“投标文件格式”中格式一、</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38" w:type="pct"/>
            <w:vAlign w:val="center"/>
          </w:tcPr>
          <w:p w14:paraId="5A3140A8">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2E8A630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0E067A0F">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29855BD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DD9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05" w:type="pct"/>
            <w:vAlign w:val="center"/>
          </w:tcPr>
          <w:p w14:paraId="31583680">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872" w:type="pct"/>
            <w:vAlign w:val="center"/>
          </w:tcPr>
          <w:p w14:paraId="525C6D41">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备选投标方案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02F9A5A">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不允许。</w:t>
            </w:r>
            <w:r>
              <w:rPr>
                <w:rFonts w:hint="eastAsia" w:ascii="宋体" w:hAnsi="宋体" w:eastAsia="宋体" w:cs="宋体"/>
                <w:color w:val="000000" w:themeColor="text1"/>
                <w:sz w:val="21"/>
                <w:szCs w:val="21"/>
                <w:highlight w:val="none"/>
                <w14:textFill>
                  <w14:solidFill>
                    <w14:schemeClr w14:val="tx1"/>
                  </w14:solidFill>
                </w14:textFill>
              </w:rPr>
              <w:t>投标人未提交备选投标方案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38" w:type="pct"/>
            <w:vAlign w:val="center"/>
          </w:tcPr>
          <w:p w14:paraId="5D413DF8">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2AF333AE">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4F1252DB">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0D0181B0">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CF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05" w:type="pct"/>
            <w:vAlign w:val="center"/>
          </w:tcPr>
          <w:p w14:paraId="59DBDE07">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872" w:type="pct"/>
            <w:vAlign w:val="center"/>
          </w:tcPr>
          <w:p w14:paraId="5C0EBAC7">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投标人机器码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E197D8">
            <w:pPr>
              <w:keepNext w:val="0"/>
              <w:keepLines w:val="0"/>
              <w:pageBreakBefore w:val="0"/>
              <w:widowControl w:val="0"/>
              <w:tabs>
                <w:tab w:val="left" w:pos="72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投标人机器码与本项目其他投标人机器码不相同（以广州公共资源交易中心评标系统的检索信息为准）</w:t>
            </w:r>
          </w:p>
        </w:tc>
        <w:tc>
          <w:tcPr>
            <w:tcW w:w="438" w:type="pct"/>
            <w:vAlign w:val="center"/>
          </w:tcPr>
          <w:p w14:paraId="038B297E">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0CC36918">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3FA3788A">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7D541029">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604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05" w:type="pct"/>
            <w:vAlign w:val="center"/>
          </w:tcPr>
          <w:p w14:paraId="2C3A3586">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w:t>
            </w:r>
          </w:p>
        </w:tc>
        <w:tc>
          <w:tcPr>
            <w:tcW w:w="2872" w:type="pct"/>
            <w:vAlign w:val="center"/>
          </w:tcPr>
          <w:p w14:paraId="5024288D">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是否通过并进入下一阶段评审</w:t>
            </w:r>
          </w:p>
        </w:tc>
        <w:tc>
          <w:tcPr>
            <w:tcW w:w="438" w:type="pct"/>
            <w:vAlign w:val="center"/>
          </w:tcPr>
          <w:p w14:paraId="16347F05">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10" w:type="pct"/>
            <w:vAlign w:val="center"/>
          </w:tcPr>
          <w:p w14:paraId="76F99577">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7" w:type="pct"/>
            <w:vAlign w:val="center"/>
          </w:tcPr>
          <w:p w14:paraId="5FE7EE57">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435" w:type="pct"/>
            <w:vAlign w:val="center"/>
          </w:tcPr>
          <w:p w14:paraId="5FAF6009">
            <w:pPr>
              <w:keepNext w:val="0"/>
              <w:keepLines w:val="0"/>
              <w:pageBreakBefore w:val="0"/>
              <w:widowControl w:val="0"/>
              <w:tabs>
                <w:tab w:val="left" w:pos="72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9CD57C2">
      <w:pPr>
        <w:pStyle w:val="26"/>
        <w:ind w:firstLine="0"/>
        <w:rPr>
          <w:rFonts w:hint="eastAsia" w:ascii="宋体" w:hAnsi="宋体" w:cs="宋体"/>
          <w:color w:val="000000" w:themeColor="text1"/>
          <w:szCs w:val="21"/>
          <w:highlight w:val="none"/>
          <w14:textFill>
            <w14:solidFill>
              <w14:schemeClr w14:val="tx1"/>
            </w14:solidFill>
          </w14:textFill>
        </w:rPr>
      </w:pPr>
    </w:p>
    <w:p w14:paraId="2A033B3E">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59047B4F">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1、“是否通过并进入下一阶段评审”一栏应写“通过”“不通过”。</w:t>
      </w:r>
    </w:p>
    <w:p w14:paraId="1BFB71F9">
      <w:pPr>
        <w:tabs>
          <w:tab w:val="left" w:pos="720"/>
        </w:tabs>
        <w:snapToGrid w:val="0"/>
        <w:outlineLvl w:val="1"/>
        <w:rPr>
          <w:rFonts w:hint="eastAsia" w:ascii="宋体" w:hAnsi="宋体" w:cs="宋体"/>
          <w:color w:val="000000" w:themeColor="text1"/>
          <w:szCs w:val="21"/>
          <w:highlight w:val="none"/>
          <w14:textFill>
            <w14:solidFill>
              <w14:schemeClr w14:val="tx1"/>
            </w14:solidFill>
          </w14:textFill>
        </w:rPr>
      </w:pPr>
      <w:bookmarkStart w:id="164" w:name="_Toc10860"/>
      <w:bookmarkStart w:id="165" w:name="_Toc19820"/>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符合要求的打“○”，不符合的打“×”。</w:t>
      </w:r>
      <w:bookmarkEnd w:id="164"/>
      <w:bookmarkEnd w:id="165"/>
    </w:p>
    <w:p w14:paraId="185022FE">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3、经评标委员会审核后，出现一个“×”的结论为“不通过”，即按废标处理。</w:t>
      </w:r>
    </w:p>
    <w:p w14:paraId="555B3354">
      <w:pPr>
        <w:tabs>
          <w:tab w:val="left" w:pos="720"/>
        </w:tabs>
        <w:snapToGrid w:val="0"/>
        <w:outlineLvl w:val="1"/>
        <w:rPr>
          <w:rFonts w:hint="eastAsia" w:ascii="宋体" w:hAnsi="宋体" w:cs="宋体"/>
          <w:color w:val="000000" w:themeColor="text1"/>
          <w:szCs w:val="21"/>
          <w:highlight w:val="none"/>
          <w14:textFill>
            <w14:solidFill>
              <w14:schemeClr w14:val="tx1"/>
            </w14:solidFill>
          </w14:textFill>
        </w:rPr>
      </w:pPr>
      <w:bookmarkStart w:id="166" w:name="_Toc12095"/>
      <w:bookmarkStart w:id="167" w:name="_Toc7841"/>
      <w:r>
        <w:rPr>
          <w:rFonts w:hint="eastAsia" w:ascii="宋体" w:hAnsi="宋体" w:cs="宋体"/>
          <w:color w:val="000000" w:themeColor="text1"/>
          <w:szCs w:val="21"/>
          <w:highlight w:val="none"/>
          <w14:textFill>
            <w14:solidFill>
              <w14:schemeClr w14:val="tx1"/>
            </w14:solidFill>
          </w14:textFill>
        </w:rPr>
        <w:t>4、表中全部条件满足为“通过”，同意进入下一阶段评审。</w:t>
      </w:r>
      <w:bookmarkEnd w:id="166"/>
      <w:bookmarkEnd w:id="167"/>
    </w:p>
    <w:p w14:paraId="26CCFB2E">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5、若评委意见不一致时，则按少数服从多数的原则，决定该投标人是否通过形式评审，进入下一阶段评审。</w:t>
      </w:r>
    </w:p>
    <w:p w14:paraId="20CCC923">
      <w:pPr>
        <w:tabs>
          <w:tab w:val="left" w:pos="720"/>
        </w:tabs>
        <w:snapToGrid w:val="0"/>
        <w:rPr>
          <w:rFonts w:hint="eastAsia" w:ascii="宋体" w:hAnsi="宋体" w:cs="宋体"/>
          <w:color w:val="000000" w:themeColor="text1"/>
          <w:szCs w:val="21"/>
          <w:highlight w:val="none"/>
          <w14:textFill>
            <w14:solidFill>
              <w14:schemeClr w14:val="tx1"/>
            </w14:solidFill>
          </w14:textFill>
        </w:rPr>
      </w:pPr>
    </w:p>
    <w:p w14:paraId="6B4D0ABF">
      <w:pPr>
        <w:tabs>
          <w:tab w:val="left" w:pos="720"/>
        </w:tabs>
        <w:snapToGrid w:val="0"/>
        <w:rPr>
          <w:rFonts w:hint="eastAsia" w:ascii="宋体" w:hAnsi="宋体" w:cs="宋体"/>
          <w:color w:val="000000" w:themeColor="text1"/>
          <w:szCs w:val="21"/>
          <w:highlight w:val="none"/>
          <w14:textFill>
            <w14:solidFill>
              <w14:schemeClr w14:val="tx1"/>
            </w14:solidFill>
          </w14:textFill>
        </w:rPr>
      </w:pPr>
    </w:p>
    <w:p w14:paraId="05A222B9">
      <w:pPr>
        <w:tabs>
          <w:tab w:val="left" w:pos="720"/>
        </w:tabs>
        <w:snapToGrid w:val="0"/>
        <w:rPr>
          <w:rFonts w:hint="eastAsia" w:ascii="宋体" w:hAnsi="宋体" w:cs="宋体"/>
          <w:color w:val="000000" w:themeColor="text1"/>
          <w:szCs w:val="21"/>
          <w:highlight w:val="none"/>
          <w14:textFill>
            <w14:solidFill>
              <w14:schemeClr w14:val="tx1"/>
            </w14:solidFill>
          </w14:textFill>
        </w:rPr>
      </w:pPr>
    </w:p>
    <w:p w14:paraId="381AC4E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评委签名：                                              日期：</w:t>
      </w:r>
    </w:p>
    <w:p w14:paraId="75FFFC59">
      <w:pPr>
        <w:pStyle w:val="5"/>
        <w:jc w:val="left"/>
        <w:rPr>
          <w:rFonts w:hint="eastAsia" w:ascii="宋体" w:hAnsi="宋体" w:cs="宋体"/>
          <w:color w:val="000000" w:themeColor="text1"/>
          <w:szCs w:val="21"/>
          <w:highlight w:val="none"/>
          <w14:textFill>
            <w14:solidFill>
              <w14:schemeClr w14:val="tx1"/>
            </w14:solidFill>
          </w14:textFill>
        </w:rPr>
      </w:pPr>
    </w:p>
    <w:p w14:paraId="7880D1E6">
      <w:pPr>
        <w:pStyle w:val="5"/>
        <w:jc w:val="left"/>
        <w:rPr>
          <w:rFonts w:hint="eastAsia" w:ascii="宋体" w:hAnsi="宋体" w:cs="宋体"/>
          <w:color w:val="000000" w:themeColor="text1"/>
          <w:szCs w:val="21"/>
          <w:highlight w:val="none"/>
          <w14:textFill>
            <w14:solidFill>
              <w14:schemeClr w14:val="tx1"/>
            </w14:solidFill>
          </w14:textFill>
        </w:rPr>
      </w:pPr>
    </w:p>
    <w:p w14:paraId="0101503B">
      <w:pPr>
        <w:pStyle w:val="5"/>
        <w:spacing w:before="100" w:after="100" w:line="411" w:lineRule="auto"/>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168" w:name="_Toc8680"/>
      <w:r>
        <w:rPr>
          <w:rFonts w:hint="eastAsia" w:ascii="宋体" w:hAnsi="宋体"/>
          <w:color w:val="000000" w:themeColor="text1"/>
          <w:sz w:val="28"/>
          <w:szCs w:val="28"/>
          <w:highlight w:val="none"/>
          <w14:textFill>
            <w14:solidFill>
              <w14:schemeClr w14:val="tx1"/>
            </w14:solidFill>
          </w14:textFill>
        </w:rPr>
        <w:t>附表二：资格评审表</w:t>
      </w:r>
      <w:bookmarkEnd w:id="168"/>
    </w:p>
    <w:p w14:paraId="2A6F9BA9">
      <w:pPr>
        <w:tabs>
          <w:tab w:val="left" w:pos="720"/>
        </w:tabs>
        <w:snapToGrid w:val="0"/>
        <w:spacing w:line="460" w:lineRule="exact"/>
        <w:jc w:val="center"/>
        <w:rPr>
          <w:rFonts w:hint="eastAsia" w:ascii="宋体" w:hAnsi="宋体"/>
          <w:b/>
          <w:color w:val="000000" w:themeColor="text1"/>
          <w:spacing w:val="20"/>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资格评审表</w:t>
      </w:r>
    </w:p>
    <w:tbl>
      <w:tblPr>
        <w:tblStyle w:val="28"/>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5714"/>
        <w:gridCol w:w="669"/>
        <w:gridCol w:w="668"/>
        <w:gridCol w:w="641"/>
        <w:gridCol w:w="626"/>
      </w:tblGrid>
      <w:tr w14:paraId="1ED3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Align w:val="center"/>
          </w:tcPr>
          <w:p w14:paraId="16B36D07">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编号</w:t>
            </w:r>
          </w:p>
        </w:tc>
        <w:tc>
          <w:tcPr>
            <w:tcW w:w="5714" w:type="dxa"/>
            <w:tcBorders>
              <w:tl2br w:val="single" w:color="auto" w:sz="4" w:space="0"/>
            </w:tcBorders>
            <w:vAlign w:val="center"/>
          </w:tcPr>
          <w:p w14:paraId="7C6A6138">
            <w:pPr>
              <w:tabs>
                <w:tab w:val="left" w:pos="720"/>
              </w:tabs>
              <w:snapToGrid w:val="0"/>
              <w:ind w:firstLine="2835" w:firstLineChars="13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p w14:paraId="1820A854">
            <w:pPr>
              <w:tabs>
                <w:tab w:val="left" w:pos="720"/>
              </w:tabs>
              <w:snapToGri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审查项目</w:t>
            </w:r>
          </w:p>
        </w:tc>
        <w:tc>
          <w:tcPr>
            <w:tcW w:w="669" w:type="dxa"/>
            <w:vAlign w:val="center"/>
          </w:tcPr>
          <w:p w14:paraId="37E66DD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1E119ED7">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250752A2">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4F9D0F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F4D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4" w:type="dxa"/>
            <w:vAlign w:val="center"/>
          </w:tcPr>
          <w:p w14:paraId="2F099E5A">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714" w:type="dxa"/>
            <w:vAlign w:val="center"/>
          </w:tcPr>
          <w:p w14:paraId="1F0CA383">
            <w:pPr>
              <w:tabs>
                <w:tab w:val="left" w:pos="720"/>
              </w:tabs>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投标人（或联合体各方）参加投标的意思表达清楚，投标人代表被授权有效。</w:t>
            </w:r>
          </w:p>
        </w:tc>
        <w:tc>
          <w:tcPr>
            <w:tcW w:w="669" w:type="dxa"/>
            <w:vAlign w:val="center"/>
          </w:tcPr>
          <w:p w14:paraId="42E990A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155E91F6">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68124E8D">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15C5C4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E4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94" w:type="dxa"/>
            <w:vAlign w:val="center"/>
          </w:tcPr>
          <w:p w14:paraId="175B0E0A">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714" w:type="dxa"/>
            <w:vAlign w:val="center"/>
          </w:tcPr>
          <w:p w14:paraId="1B364F68">
            <w:pPr>
              <w:tabs>
                <w:tab w:val="left" w:pos="720"/>
              </w:tabs>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投标人（或联合体各方）具有独立法人资格，持有事业单位登记管理部门核发的事业单位法人证书或工商行政（市场监督）管理部门核发的企业法人营业执照，且在营业期限内。</w:t>
            </w:r>
          </w:p>
        </w:tc>
        <w:tc>
          <w:tcPr>
            <w:tcW w:w="669" w:type="dxa"/>
            <w:vAlign w:val="center"/>
          </w:tcPr>
          <w:p w14:paraId="0D90FDFC">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0E6C5EAD">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6E78DA2D">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D56ED8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4A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4" w:type="dxa"/>
            <w:vAlign w:val="center"/>
          </w:tcPr>
          <w:p w14:paraId="1DE4D8D4">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714" w:type="dxa"/>
            <w:vAlign w:val="center"/>
          </w:tcPr>
          <w:p w14:paraId="6F5EF848">
            <w:pPr>
              <w:tabs>
                <w:tab w:val="left" w:pos="720"/>
              </w:tabs>
              <w:snapToGrid w:val="0"/>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投标人（或联合体）具有承接本工程所需的资质（资质要求详见本项目招标公告）</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69" w:type="dxa"/>
            <w:vAlign w:val="center"/>
          </w:tcPr>
          <w:p w14:paraId="2967D5FF">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0F896A96">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25CAB2E4">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6C3DA9B8">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B5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4" w:type="dxa"/>
            <w:vAlign w:val="center"/>
          </w:tcPr>
          <w:p w14:paraId="16A4A35B">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5714" w:type="dxa"/>
            <w:vAlign w:val="center"/>
          </w:tcPr>
          <w:p w14:paraId="451B8F8F">
            <w:pPr>
              <w:tabs>
                <w:tab w:val="left" w:pos="720"/>
              </w:tabs>
              <w:snapToGrid w:val="0"/>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投标人（或联合体）具有承接本工程所需的CMA计量认证</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合格证书（或CMA检验检测机构资质认定证书），且计量认证证书需在有效期内；</w:t>
            </w:r>
            <w:r>
              <w:rPr>
                <w:rFonts w:hint="eastAsia" w:ascii="宋体" w:hAnsi="宋体" w:eastAsia="宋体" w:cs="宋体"/>
                <w:color w:val="000000" w:themeColor="text1"/>
                <w:sz w:val="21"/>
                <w:szCs w:val="21"/>
                <w:highlight w:val="none"/>
                <w14:textFill>
                  <w14:solidFill>
                    <w14:schemeClr w14:val="tx1"/>
                  </w14:solidFill>
                </w14:textFill>
              </w:rPr>
              <w:t>（认</w:t>
            </w:r>
            <w:bookmarkStart w:id="169" w:name="OLE_LINK39"/>
            <w:r>
              <w:rPr>
                <w:rFonts w:hint="eastAsia" w:ascii="宋体" w:hAnsi="宋体" w:eastAsia="宋体" w:cs="宋体"/>
                <w:color w:val="000000" w:themeColor="text1"/>
                <w:sz w:val="21"/>
                <w:szCs w:val="21"/>
                <w:highlight w:val="none"/>
                <w14:textFill>
                  <w14:solidFill>
                    <w14:schemeClr w14:val="tx1"/>
                  </w14:solidFill>
                </w14:textFill>
              </w:rPr>
              <w:t>证要求</w:t>
            </w:r>
            <w:bookmarkEnd w:id="169"/>
            <w:r>
              <w:rPr>
                <w:rFonts w:hint="eastAsia" w:ascii="宋体" w:hAnsi="宋体" w:eastAsia="宋体" w:cs="宋体"/>
                <w:color w:val="000000" w:themeColor="text1"/>
                <w:sz w:val="21"/>
                <w:szCs w:val="21"/>
                <w:highlight w:val="none"/>
                <w14:textFill>
                  <w14:solidFill>
                    <w14:schemeClr w14:val="tx1"/>
                  </w14:solidFill>
                </w14:textFill>
              </w:rPr>
              <w:t>详见本项目招标公告）</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69" w:type="dxa"/>
            <w:vAlign w:val="center"/>
          </w:tcPr>
          <w:p w14:paraId="4D5F2EF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5798FD7D">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23417CC1">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25BB18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FFB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4" w:type="dxa"/>
            <w:vAlign w:val="center"/>
          </w:tcPr>
          <w:p w14:paraId="7DE06ECB">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714" w:type="dxa"/>
            <w:vAlign w:val="center"/>
          </w:tcPr>
          <w:p w14:paraId="26074D92">
            <w:pPr>
              <w:tabs>
                <w:tab w:val="left" w:pos="720"/>
              </w:tabs>
              <w:snapToGrid w:val="0"/>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联合体各方）近二年未因以往检测工作中存在伪造检测数据、出具虚假检测报告的行为被各级建设行政主管部门或市场监督管理部门行政处罚或通报的（按投标人提供的《投标人声明》第三条内容进行评审）</w:t>
            </w:r>
            <w:r>
              <w:rPr>
                <w:rFonts w:hint="eastAsia"/>
                <w:color w:val="000000" w:themeColor="text1"/>
                <w:highlight w:val="none"/>
                <w:lang w:eastAsia="zh-CN"/>
                <w14:textFill>
                  <w14:solidFill>
                    <w14:schemeClr w14:val="tx1"/>
                  </w14:solidFill>
                </w14:textFill>
              </w:rPr>
              <w:t>。</w:t>
            </w:r>
          </w:p>
        </w:tc>
        <w:tc>
          <w:tcPr>
            <w:tcW w:w="669" w:type="dxa"/>
            <w:vAlign w:val="center"/>
          </w:tcPr>
          <w:p w14:paraId="01379C34">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4D703947">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65523015">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1D0B926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925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4" w:type="dxa"/>
            <w:vAlign w:val="center"/>
          </w:tcPr>
          <w:p w14:paraId="53CF6B24">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5714" w:type="dxa"/>
            <w:vAlign w:val="center"/>
          </w:tcPr>
          <w:p w14:paraId="6C4BA19E">
            <w:pPr>
              <w:tabs>
                <w:tab w:val="left" w:pos="720"/>
              </w:tabs>
              <w:snapToGrid w:val="0"/>
              <w:spacing w:line="288"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登记前，投标人（或联合体各方）须在广州市住房和城乡建设局建立企业信用档案及拟担任项目负责人须是本企业（或联合体主办方）信用档案中的在册人员。（信用档案办理详见《广州市住建行业信用管理平台检测企业信息录入指引》http://zfcj.gz.gov.cn/zwgk/zsdwxxgkzl/gzsjzyglfwzx/bszy/content/post_8077190.html）。</w:t>
            </w:r>
          </w:p>
        </w:tc>
        <w:tc>
          <w:tcPr>
            <w:tcW w:w="669" w:type="dxa"/>
            <w:vAlign w:val="center"/>
          </w:tcPr>
          <w:p w14:paraId="2C841180">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61A032F1">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59CF206A">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7A1B6CA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D79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94" w:type="dxa"/>
            <w:vAlign w:val="center"/>
          </w:tcPr>
          <w:p w14:paraId="73DAEFEA">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5714" w:type="dxa"/>
            <w:vAlign w:val="center"/>
          </w:tcPr>
          <w:p w14:paraId="3132DD8B">
            <w:pPr>
              <w:tabs>
                <w:tab w:val="left" w:pos="720"/>
              </w:tabs>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投标人（或联合体主办方）已按规定格式签名盖章《投标人声明》（格式见招标文件第六章）</w:t>
            </w:r>
          </w:p>
        </w:tc>
        <w:tc>
          <w:tcPr>
            <w:tcW w:w="669" w:type="dxa"/>
            <w:vAlign w:val="center"/>
          </w:tcPr>
          <w:p w14:paraId="0769E8F4">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051A88C0">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65FCD26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F20195A">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1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4" w:type="dxa"/>
            <w:vAlign w:val="center"/>
          </w:tcPr>
          <w:p w14:paraId="31DAE996">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5714" w:type="dxa"/>
            <w:vAlign w:val="center"/>
          </w:tcPr>
          <w:p w14:paraId="363FF224">
            <w:pPr>
              <w:tabs>
                <w:tab w:val="left" w:pos="720"/>
              </w:tabs>
              <w:snapToGrid w:val="0"/>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关于联合体投标：本项目接受联合体投标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。联合体投标的</w:t>
            </w:r>
            <w:r>
              <w:rPr>
                <w:rFonts w:hint="eastAsia" w:ascii="宋体" w:hAnsi="宋体" w:cs="宋体"/>
                <w:color w:val="000000" w:themeColor="text1"/>
                <w:sz w:val="21"/>
                <w:szCs w:val="21"/>
                <w:highlight w:val="none"/>
                <w:lang w:val="en-US" w:eastAsia="zh-CN"/>
                <w14:textFill>
                  <w14:solidFill>
                    <w14:schemeClr w14:val="tx1"/>
                  </w14:solidFill>
                </w14:textFill>
              </w:rPr>
              <w:t>还需</w:t>
            </w:r>
            <w:r>
              <w:rPr>
                <w:rFonts w:hint="eastAsia" w:ascii="宋体" w:hAnsi="宋体" w:eastAsia="宋体" w:cs="宋体"/>
                <w:color w:val="000000" w:themeColor="text1"/>
                <w:sz w:val="21"/>
                <w:szCs w:val="21"/>
                <w:highlight w:val="none"/>
                <w14:textFill>
                  <w14:solidFill>
                    <w14:schemeClr w14:val="tx1"/>
                  </w14:solidFill>
                </w14:textFill>
              </w:rPr>
              <w:t>满足招标公告要求</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具体详见本项目招标公告</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69" w:type="dxa"/>
            <w:vAlign w:val="center"/>
          </w:tcPr>
          <w:p w14:paraId="4E390FF7">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7E265C1B">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20A86ECC">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78AF4CAA">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0F8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4" w:type="dxa"/>
            <w:vAlign w:val="center"/>
          </w:tcPr>
          <w:p w14:paraId="100862DF">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5714" w:type="dxa"/>
            <w:vAlign w:val="center"/>
          </w:tcPr>
          <w:p w14:paraId="2CC5C394">
            <w:pPr>
              <w:tabs>
                <w:tab w:val="left" w:pos="720"/>
              </w:tabs>
              <w:snapToGrid w:val="0"/>
              <w:spacing w:line="288"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投标人（或联合体各方）</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未被列入拖欠农民工工资失信联合惩戒对象名单和失信被执行人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。注：投标人无需提供资料，资格审查时，按广州交易集团有限公司（广州公共资源交易中心）交易系统比对的结果进行评审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69" w:type="dxa"/>
            <w:vAlign w:val="center"/>
          </w:tcPr>
          <w:p w14:paraId="39ECD1F1">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4D3EE7D6">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0150DC0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1616BA5D">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736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4" w:type="dxa"/>
            <w:vAlign w:val="center"/>
          </w:tcPr>
          <w:p w14:paraId="4DF7BED0">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714" w:type="dxa"/>
            <w:vAlign w:val="center"/>
          </w:tcPr>
          <w:p w14:paraId="1BC95837">
            <w:pPr>
              <w:tabs>
                <w:tab w:val="left" w:pos="720"/>
              </w:tabs>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若为联合体投标，指联合体各方）未出现以下情形：与其他投标人的单位负责人为同一人或者存在控股、管理关系的（按投标人提供的《投标人声明》第六条内容进行评审）。如不同投标申请人出现单位负责人为同一人或者存在控股、管理关系的情形，则均按不符合投标人合格条件处理。</w:t>
            </w:r>
          </w:p>
        </w:tc>
        <w:tc>
          <w:tcPr>
            <w:tcW w:w="669" w:type="dxa"/>
            <w:vAlign w:val="center"/>
          </w:tcPr>
          <w:p w14:paraId="656FA6D5">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07602B59">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0F6BB360">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31CD2CA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81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94" w:type="dxa"/>
            <w:vAlign w:val="center"/>
          </w:tcPr>
          <w:p w14:paraId="11D30702">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5714" w:type="dxa"/>
            <w:vAlign w:val="center"/>
          </w:tcPr>
          <w:p w14:paraId="67C093D1">
            <w:pPr>
              <w:tabs>
                <w:tab w:val="left" w:pos="720"/>
              </w:tabs>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投标人（若为联合体投标，指联合体各方）未在以往工程中因不充分履约行为被本项目招标人书面拒绝投标的企业名单（具体名单详见本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项目招标</w:t>
            </w:r>
            <w:r>
              <w:rPr>
                <w:rFonts w:hint="eastAsia" w:ascii="宋体" w:hAnsi="宋体" w:eastAsia="宋体" w:cs="宋体"/>
                <w:color w:val="000000" w:themeColor="text1"/>
                <w:sz w:val="21"/>
                <w:szCs w:val="21"/>
                <w:highlight w:val="none"/>
                <w14:textFill>
                  <w14:solidFill>
                    <w14:schemeClr w14:val="tx1"/>
                  </w14:solidFill>
                </w14:textFill>
              </w:rPr>
              <w:t>公告附件）。</w:t>
            </w:r>
          </w:p>
        </w:tc>
        <w:tc>
          <w:tcPr>
            <w:tcW w:w="669" w:type="dxa"/>
            <w:vAlign w:val="center"/>
          </w:tcPr>
          <w:p w14:paraId="61F3ACB0">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5C34CE20">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70D49AE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7489F96">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51F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4" w:type="dxa"/>
            <w:vAlign w:val="center"/>
          </w:tcPr>
          <w:p w14:paraId="66CE6C3B">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w:t>
            </w:r>
          </w:p>
        </w:tc>
        <w:tc>
          <w:tcPr>
            <w:tcW w:w="5714" w:type="dxa"/>
            <w:vAlign w:val="center"/>
          </w:tcPr>
          <w:p w14:paraId="181B07BA">
            <w:pPr>
              <w:tabs>
                <w:tab w:val="left" w:pos="720"/>
              </w:tabs>
              <w:snapToGrid w:val="0"/>
              <w:spacing w:line="28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是否通过并进入下一阶段评审</w:t>
            </w:r>
          </w:p>
        </w:tc>
        <w:tc>
          <w:tcPr>
            <w:tcW w:w="669" w:type="dxa"/>
            <w:vAlign w:val="center"/>
          </w:tcPr>
          <w:p w14:paraId="60041A73">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8" w:type="dxa"/>
            <w:vAlign w:val="center"/>
          </w:tcPr>
          <w:p w14:paraId="18778A3E">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41" w:type="dxa"/>
            <w:vAlign w:val="center"/>
          </w:tcPr>
          <w:p w14:paraId="3CFF258B">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6" w:type="dxa"/>
            <w:vAlign w:val="center"/>
          </w:tcPr>
          <w:p w14:paraId="2350281B">
            <w:pPr>
              <w:tabs>
                <w:tab w:val="left" w:pos="720"/>
              </w:tabs>
              <w:snapToGrid w:val="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C380A9B">
      <w:pPr>
        <w:tabs>
          <w:tab w:val="left" w:pos="720"/>
        </w:tabs>
        <w:snapToGrid w:val="0"/>
        <w:rPr>
          <w:rFonts w:hint="eastAsia" w:ascii="宋体" w:hAnsi="宋体" w:cs="宋体"/>
          <w:color w:val="000000" w:themeColor="text1"/>
          <w:szCs w:val="21"/>
          <w:highlight w:val="none"/>
          <w14:textFill>
            <w14:solidFill>
              <w14:schemeClr w14:val="tx1"/>
            </w14:solidFill>
          </w14:textFill>
        </w:rPr>
      </w:pPr>
    </w:p>
    <w:p w14:paraId="7CFBB000">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5E9BEC14">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1、“是否通过并进入下一阶段评审”一栏应写“通过”“不通过”。</w:t>
      </w:r>
    </w:p>
    <w:p w14:paraId="1EBCB3AE">
      <w:pPr>
        <w:tabs>
          <w:tab w:val="left" w:pos="720"/>
        </w:tabs>
        <w:snapToGrid w:val="0"/>
        <w:outlineLvl w:val="1"/>
        <w:rPr>
          <w:rFonts w:hint="eastAsia" w:ascii="宋体" w:hAnsi="宋体" w:cs="宋体"/>
          <w:color w:val="000000" w:themeColor="text1"/>
          <w:szCs w:val="21"/>
          <w:highlight w:val="none"/>
          <w14:textFill>
            <w14:solidFill>
              <w14:schemeClr w14:val="tx1"/>
            </w14:solidFill>
          </w14:textFill>
        </w:rPr>
      </w:pPr>
      <w:bookmarkStart w:id="170" w:name="_Toc2593"/>
      <w:bookmarkStart w:id="171" w:name="_Toc19105"/>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符合要求的打“○”，不符合的打“×”。</w:t>
      </w:r>
      <w:bookmarkEnd w:id="170"/>
      <w:bookmarkEnd w:id="171"/>
    </w:p>
    <w:p w14:paraId="4845C9B7">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3、经评标委员会审核后，出现一个“×”的结论为“不通过”，即按废标处理。</w:t>
      </w:r>
    </w:p>
    <w:p w14:paraId="38585177">
      <w:pPr>
        <w:tabs>
          <w:tab w:val="left" w:pos="720"/>
        </w:tabs>
        <w:snapToGrid w:val="0"/>
        <w:outlineLvl w:val="1"/>
        <w:rPr>
          <w:rFonts w:hint="eastAsia" w:ascii="宋体" w:hAnsi="宋体" w:cs="宋体"/>
          <w:color w:val="000000" w:themeColor="text1"/>
          <w:szCs w:val="21"/>
          <w:highlight w:val="none"/>
          <w14:textFill>
            <w14:solidFill>
              <w14:schemeClr w14:val="tx1"/>
            </w14:solidFill>
          </w14:textFill>
        </w:rPr>
      </w:pPr>
      <w:bookmarkStart w:id="172" w:name="_Toc8345"/>
      <w:bookmarkStart w:id="173" w:name="_Toc18330"/>
      <w:r>
        <w:rPr>
          <w:rFonts w:hint="eastAsia" w:ascii="宋体" w:hAnsi="宋体" w:cs="宋体"/>
          <w:color w:val="000000" w:themeColor="text1"/>
          <w:szCs w:val="21"/>
          <w:highlight w:val="none"/>
          <w14:textFill>
            <w14:solidFill>
              <w14:schemeClr w14:val="tx1"/>
            </w14:solidFill>
          </w14:textFill>
        </w:rPr>
        <w:t>4、表中全部条件满足为“通过”，同意进入下一阶段评审。</w:t>
      </w:r>
      <w:bookmarkEnd w:id="172"/>
      <w:bookmarkEnd w:id="173"/>
    </w:p>
    <w:p w14:paraId="2F3A0FDC">
      <w:pPr>
        <w:tabs>
          <w:tab w:val="left" w:pos="720"/>
        </w:tabs>
        <w:snapToGrid w:val="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5、若评委意见不一致时，则按少数服从多数的原则，决定该投标人是否通过资格评审，进入下一阶段评审。</w:t>
      </w:r>
    </w:p>
    <w:p w14:paraId="617F254A">
      <w:pPr>
        <w:rPr>
          <w:rFonts w:hint="eastAsia" w:ascii="宋体" w:hAnsi="宋体" w:cs="宋体"/>
          <w:color w:val="000000" w:themeColor="text1"/>
          <w:sz w:val="24"/>
          <w:highlight w:val="none"/>
          <w14:textFill>
            <w14:solidFill>
              <w14:schemeClr w14:val="tx1"/>
            </w14:solidFill>
          </w14:textFill>
        </w:rPr>
      </w:pPr>
    </w:p>
    <w:p w14:paraId="65C674D4">
      <w:pPr>
        <w:rPr>
          <w:rFonts w:hint="eastAsia" w:ascii="宋体" w:hAnsi="宋体" w:cs="宋体"/>
          <w:color w:val="000000" w:themeColor="text1"/>
          <w:sz w:val="24"/>
          <w:highlight w:val="none"/>
          <w14:textFill>
            <w14:solidFill>
              <w14:schemeClr w14:val="tx1"/>
            </w14:solidFill>
          </w14:textFill>
        </w:rPr>
      </w:pPr>
    </w:p>
    <w:p w14:paraId="097CC6E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评委签名：                                              日期：</w:t>
      </w:r>
    </w:p>
    <w:p w14:paraId="12E75640">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附表三：响应性评审表</w:t>
      </w:r>
    </w:p>
    <w:p w14:paraId="4FE48FEB">
      <w:pPr>
        <w:tabs>
          <w:tab w:val="left" w:pos="720"/>
        </w:tabs>
        <w:snapToGrid w:val="0"/>
        <w:spacing w:line="460" w:lineRule="exact"/>
        <w:jc w:val="center"/>
        <w:outlineLvl w:val="2"/>
        <w:rPr>
          <w:rFonts w:hint="eastAsia" w:ascii="宋体" w:hAnsi="宋体" w:cs="宋体"/>
          <w:b/>
          <w:color w:val="000000" w:themeColor="text1"/>
          <w:spacing w:val="20"/>
          <w:sz w:val="24"/>
          <w:highlight w:val="none"/>
          <w14:textFill>
            <w14:solidFill>
              <w14:schemeClr w14:val="tx1"/>
            </w14:solidFill>
          </w14:textFill>
        </w:rPr>
      </w:pPr>
      <w:bookmarkStart w:id="174" w:name="_Toc15597"/>
      <w:r>
        <w:rPr>
          <w:rFonts w:hint="eastAsia" w:ascii="宋体" w:hAnsi="宋体" w:cs="宋体"/>
          <w:b/>
          <w:color w:val="000000" w:themeColor="text1"/>
          <w:sz w:val="28"/>
          <w:szCs w:val="28"/>
          <w:highlight w:val="none"/>
          <w14:textFill>
            <w14:solidFill>
              <w14:schemeClr w14:val="tx1"/>
            </w14:solidFill>
          </w14:textFill>
        </w:rPr>
        <w:t>响应性评审表</w:t>
      </w:r>
      <w:bookmarkEnd w:id="17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195"/>
        <w:gridCol w:w="737"/>
        <w:gridCol w:w="818"/>
        <w:gridCol w:w="777"/>
        <w:gridCol w:w="791"/>
      </w:tblGrid>
      <w:tr w14:paraId="31A4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98" w:type="dxa"/>
            <w:vAlign w:val="center"/>
          </w:tcPr>
          <w:p w14:paraId="0E720CD5">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编号</w:t>
            </w:r>
          </w:p>
        </w:tc>
        <w:tc>
          <w:tcPr>
            <w:tcW w:w="5195" w:type="dxa"/>
            <w:tcBorders>
              <w:tl2br w:val="single" w:color="auto" w:sz="4" w:space="0"/>
            </w:tcBorders>
            <w:vAlign w:val="center"/>
          </w:tcPr>
          <w:p w14:paraId="4862EE6B">
            <w:pPr>
              <w:tabs>
                <w:tab w:val="left" w:pos="720"/>
              </w:tabs>
              <w:snapToGrid w:val="0"/>
              <w:ind w:firstLine="2835" w:firstLineChars="135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投标人名称</w:t>
            </w:r>
          </w:p>
          <w:p w14:paraId="16614AB4">
            <w:pPr>
              <w:tabs>
                <w:tab w:val="left" w:pos="720"/>
              </w:tabs>
              <w:snapToGrid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审查项目</w:t>
            </w:r>
          </w:p>
        </w:tc>
        <w:tc>
          <w:tcPr>
            <w:tcW w:w="737" w:type="dxa"/>
            <w:vAlign w:val="center"/>
          </w:tcPr>
          <w:p w14:paraId="2D7B87F9">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771C3837">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10A5913E">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3AC1A35B">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081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98" w:type="dxa"/>
            <w:vAlign w:val="center"/>
          </w:tcPr>
          <w:p w14:paraId="18149F07">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5195" w:type="dxa"/>
            <w:vAlign w:val="center"/>
          </w:tcPr>
          <w:p w14:paraId="64471989">
            <w:pPr>
              <w:tabs>
                <w:tab w:val="left" w:pos="720"/>
              </w:tabs>
              <w:snapToGrid w:val="0"/>
              <w:jc w:val="left"/>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投标报价</w:t>
            </w:r>
            <w:r>
              <w:rPr>
                <w:rFonts w:hint="eastAsia" w:ascii="宋体" w:hAnsi="宋体"/>
                <w:color w:val="000000" w:themeColor="text1"/>
                <w:sz w:val="21"/>
                <w:szCs w:val="21"/>
                <w:highlight w:val="none"/>
                <w:lang w:eastAsia="zh-CN"/>
                <w14:textFill>
                  <w14:solidFill>
                    <w14:schemeClr w14:val="tx1"/>
                  </w14:solidFill>
                </w14:textFill>
              </w:rPr>
              <w:t>：</w:t>
            </w:r>
          </w:p>
          <w:p w14:paraId="6A259DEA">
            <w:pPr>
              <w:tabs>
                <w:tab w:val="left" w:pos="720"/>
              </w:tabs>
              <w:snapToGrid w:val="0"/>
              <w:jc w:val="left"/>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符合招标文件第二章“投标人须知”第3.2规定</w:t>
            </w:r>
            <w:r>
              <w:rPr>
                <w:rFonts w:hint="eastAsia" w:ascii="宋体" w:hAnsi="宋体"/>
                <w:color w:val="000000" w:themeColor="text1"/>
                <w:sz w:val="21"/>
                <w:szCs w:val="21"/>
                <w:highlight w:val="none"/>
                <w:lang w:eastAsia="zh-CN"/>
                <w14:textFill>
                  <w14:solidFill>
                    <w14:schemeClr w14:val="tx1"/>
                  </w14:solidFill>
                </w14:textFill>
              </w:rPr>
              <w:t>。</w:t>
            </w:r>
          </w:p>
        </w:tc>
        <w:tc>
          <w:tcPr>
            <w:tcW w:w="737" w:type="dxa"/>
            <w:vAlign w:val="center"/>
          </w:tcPr>
          <w:p w14:paraId="40281A10">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5D7C9B8C">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10682B7F">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07594E41">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4166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8" w:type="dxa"/>
            <w:vAlign w:val="center"/>
          </w:tcPr>
          <w:p w14:paraId="2BA35B2F">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p>
        </w:tc>
        <w:tc>
          <w:tcPr>
            <w:tcW w:w="5195" w:type="dxa"/>
            <w:vAlign w:val="center"/>
          </w:tcPr>
          <w:p w14:paraId="5723FB05">
            <w:pPr>
              <w:tabs>
                <w:tab w:val="left" w:pos="720"/>
              </w:tabs>
              <w:snapToGrid w:val="0"/>
              <w:jc w:val="left"/>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投标内容</w:t>
            </w:r>
            <w:r>
              <w:rPr>
                <w:rFonts w:hint="eastAsia" w:ascii="宋体" w:hAnsi="宋体"/>
                <w:color w:val="000000" w:themeColor="text1"/>
                <w:sz w:val="21"/>
                <w:szCs w:val="21"/>
                <w:highlight w:val="none"/>
                <w:lang w:eastAsia="zh-CN"/>
                <w14:textFill>
                  <w14:solidFill>
                    <w14:schemeClr w14:val="tx1"/>
                  </w14:solidFill>
                </w14:textFill>
              </w:rPr>
              <w:t>：</w:t>
            </w:r>
          </w:p>
          <w:p w14:paraId="34EDF736">
            <w:pPr>
              <w:tabs>
                <w:tab w:val="left" w:pos="720"/>
              </w:tabs>
              <w:snapToGrid w:val="0"/>
              <w:jc w:val="left"/>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符合招标文件第二章“投标人须知”第1.3.1规定</w:t>
            </w:r>
            <w:r>
              <w:rPr>
                <w:rFonts w:hint="eastAsia" w:ascii="宋体" w:hAnsi="宋体"/>
                <w:color w:val="000000" w:themeColor="text1"/>
                <w:sz w:val="21"/>
                <w:szCs w:val="21"/>
                <w:highlight w:val="none"/>
                <w:lang w:eastAsia="zh-CN"/>
                <w14:textFill>
                  <w14:solidFill>
                    <w14:schemeClr w14:val="tx1"/>
                  </w14:solidFill>
                </w14:textFill>
              </w:rPr>
              <w:t>。</w:t>
            </w:r>
          </w:p>
        </w:tc>
        <w:tc>
          <w:tcPr>
            <w:tcW w:w="737" w:type="dxa"/>
            <w:vAlign w:val="center"/>
          </w:tcPr>
          <w:p w14:paraId="2831A3FE">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136D04CB">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585D9817">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19A09AFA">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708D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vAlign w:val="center"/>
          </w:tcPr>
          <w:p w14:paraId="056100E6">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5195" w:type="dxa"/>
            <w:vAlign w:val="center"/>
          </w:tcPr>
          <w:p w14:paraId="7105555B">
            <w:pPr>
              <w:tabs>
                <w:tab w:val="left" w:pos="720"/>
              </w:tabs>
              <w:snapToGrid w:val="0"/>
              <w:jc w:val="left"/>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检测服务期</w:t>
            </w:r>
            <w:r>
              <w:rPr>
                <w:rFonts w:hint="eastAsia" w:ascii="宋体" w:hAnsi="宋体"/>
                <w:color w:val="000000" w:themeColor="text1"/>
                <w:sz w:val="21"/>
                <w:szCs w:val="21"/>
                <w:highlight w:val="none"/>
                <w:lang w:eastAsia="zh-CN"/>
                <w14:textFill>
                  <w14:solidFill>
                    <w14:schemeClr w14:val="tx1"/>
                  </w14:solidFill>
                </w14:textFill>
              </w:rPr>
              <w:t>：</w:t>
            </w:r>
          </w:p>
          <w:p w14:paraId="756C1E37">
            <w:pPr>
              <w:tabs>
                <w:tab w:val="left" w:pos="720"/>
              </w:tabs>
              <w:snapToGrid w:val="0"/>
              <w:jc w:val="left"/>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限符合招标文件第二章“投标人须知”第1.3.2规定</w:t>
            </w:r>
            <w:r>
              <w:rPr>
                <w:rFonts w:hint="eastAsia" w:ascii="宋体" w:hAnsi="宋体"/>
                <w:color w:val="000000" w:themeColor="text1"/>
                <w:sz w:val="21"/>
                <w:szCs w:val="21"/>
                <w:highlight w:val="none"/>
                <w:lang w:eastAsia="zh-CN"/>
                <w14:textFill>
                  <w14:solidFill>
                    <w14:schemeClr w14:val="tx1"/>
                  </w14:solidFill>
                </w14:textFill>
              </w:rPr>
              <w:t>。</w:t>
            </w:r>
          </w:p>
        </w:tc>
        <w:tc>
          <w:tcPr>
            <w:tcW w:w="737" w:type="dxa"/>
            <w:vAlign w:val="center"/>
          </w:tcPr>
          <w:p w14:paraId="4FD019B1">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7D7682EC">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46899FF4">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28CA362C">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3976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8" w:type="dxa"/>
            <w:vAlign w:val="center"/>
          </w:tcPr>
          <w:p w14:paraId="6DD30CC3">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w:t>
            </w:r>
          </w:p>
        </w:tc>
        <w:tc>
          <w:tcPr>
            <w:tcW w:w="5195" w:type="dxa"/>
            <w:vAlign w:val="center"/>
          </w:tcPr>
          <w:p w14:paraId="17A9BCA0">
            <w:pPr>
              <w:tabs>
                <w:tab w:val="left" w:pos="720"/>
              </w:tabs>
              <w:snapToGrid w:val="0"/>
              <w:jc w:val="left"/>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质量标准</w:t>
            </w:r>
            <w:r>
              <w:rPr>
                <w:rFonts w:hint="eastAsia" w:ascii="宋体" w:hAnsi="宋体"/>
                <w:color w:val="000000" w:themeColor="text1"/>
                <w:sz w:val="21"/>
                <w:szCs w:val="21"/>
                <w:highlight w:val="none"/>
                <w:lang w:eastAsia="zh-CN"/>
                <w14:textFill>
                  <w14:solidFill>
                    <w14:schemeClr w14:val="tx1"/>
                  </w14:solidFill>
                </w14:textFill>
              </w:rPr>
              <w:t>：</w:t>
            </w:r>
          </w:p>
          <w:p w14:paraId="549D8E99">
            <w:pPr>
              <w:tabs>
                <w:tab w:val="left" w:pos="720"/>
              </w:tabs>
              <w:snapToGrid w:val="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符合招标文件第二章“投标人须知”第1.3.3规定</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737" w:type="dxa"/>
            <w:vAlign w:val="center"/>
          </w:tcPr>
          <w:p w14:paraId="3B7463DE">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7B27FEC8">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48663544">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1416603A">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3F94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vAlign w:val="center"/>
          </w:tcPr>
          <w:p w14:paraId="08BAA5D6">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w:t>
            </w:r>
          </w:p>
        </w:tc>
        <w:tc>
          <w:tcPr>
            <w:tcW w:w="5195" w:type="dxa"/>
            <w:vAlign w:val="center"/>
          </w:tcPr>
          <w:p w14:paraId="6BA8DF9F">
            <w:pPr>
              <w:tabs>
                <w:tab w:val="left" w:pos="720"/>
              </w:tabs>
              <w:snapToGrid w:val="0"/>
              <w:jc w:val="left"/>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投标有效期</w:t>
            </w:r>
            <w:r>
              <w:rPr>
                <w:rFonts w:hint="eastAsia" w:ascii="宋体" w:hAnsi="宋体"/>
                <w:color w:val="000000" w:themeColor="text1"/>
                <w:sz w:val="21"/>
                <w:szCs w:val="21"/>
                <w:highlight w:val="none"/>
                <w:lang w:eastAsia="zh-CN"/>
                <w14:textFill>
                  <w14:solidFill>
                    <w14:schemeClr w14:val="tx1"/>
                  </w14:solidFill>
                </w14:textFill>
              </w:rPr>
              <w:t>：</w:t>
            </w:r>
          </w:p>
          <w:p w14:paraId="7B78C546">
            <w:pPr>
              <w:tabs>
                <w:tab w:val="left" w:pos="720"/>
              </w:tabs>
              <w:snapToGrid w:val="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符合招标文件第二章“投标人须知”第3.3.1规定</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737" w:type="dxa"/>
            <w:vAlign w:val="center"/>
          </w:tcPr>
          <w:p w14:paraId="63351A05">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07341AF2">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74FA6351">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44C11D7A">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4A5F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98" w:type="dxa"/>
            <w:vAlign w:val="center"/>
          </w:tcPr>
          <w:p w14:paraId="43B0EA00">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6</w:t>
            </w:r>
          </w:p>
        </w:tc>
        <w:tc>
          <w:tcPr>
            <w:tcW w:w="5195" w:type="dxa"/>
            <w:vAlign w:val="center"/>
          </w:tcPr>
          <w:p w14:paraId="36E39B52">
            <w:pPr>
              <w:tabs>
                <w:tab w:val="left" w:pos="720"/>
              </w:tabs>
              <w:snapToGrid w:val="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串通投标情形</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50DDA56">
            <w:pPr>
              <w:tabs>
                <w:tab w:val="left" w:pos="720"/>
              </w:tabs>
              <w:snapToGrid w:val="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不存在串通投标情形（串通投标情形以《中华人民共和国招标投标法实施条例》的规定为准）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737" w:type="dxa"/>
            <w:vAlign w:val="center"/>
          </w:tcPr>
          <w:p w14:paraId="2F7E1B5D">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13EC9E06">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7776FA7B">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2A744AA1">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r w14:paraId="6E0E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98" w:type="dxa"/>
            <w:vAlign w:val="center"/>
          </w:tcPr>
          <w:p w14:paraId="5724BBC3">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结论</w:t>
            </w:r>
          </w:p>
        </w:tc>
        <w:tc>
          <w:tcPr>
            <w:tcW w:w="5195" w:type="dxa"/>
            <w:vAlign w:val="center"/>
          </w:tcPr>
          <w:p w14:paraId="3743FC49">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是否通过并进入下一阶段评审</w:t>
            </w:r>
          </w:p>
        </w:tc>
        <w:tc>
          <w:tcPr>
            <w:tcW w:w="737" w:type="dxa"/>
            <w:vAlign w:val="center"/>
          </w:tcPr>
          <w:p w14:paraId="46324B32">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818" w:type="dxa"/>
            <w:vAlign w:val="center"/>
          </w:tcPr>
          <w:p w14:paraId="127B8C5E">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77" w:type="dxa"/>
            <w:vAlign w:val="center"/>
          </w:tcPr>
          <w:p w14:paraId="28C4A567">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c>
          <w:tcPr>
            <w:tcW w:w="791" w:type="dxa"/>
            <w:vAlign w:val="center"/>
          </w:tcPr>
          <w:p w14:paraId="1B0A1D30">
            <w:pPr>
              <w:tabs>
                <w:tab w:val="left" w:pos="720"/>
              </w:tabs>
              <w:snapToGrid w:val="0"/>
              <w:jc w:val="center"/>
              <w:rPr>
                <w:rFonts w:hint="eastAsia" w:ascii="宋体" w:hAnsi="宋体"/>
                <w:color w:val="000000" w:themeColor="text1"/>
                <w:sz w:val="21"/>
                <w:szCs w:val="21"/>
                <w:highlight w:val="none"/>
                <w14:textFill>
                  <w14:solidFill>
                    <w14:schemeClr w14:val="tx1"/>
                  </w14:solidFill>
                </w14:textFill>
              </w:rPr>
            </w:pPr>
          </w:p>
        </w:tc>
      </w:tr>
    </w:tbl>
    <w:p w14:paraId="3C64871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7A0604A">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5E9AE148">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1、“是否通过并进入下一阶段评审”一栏应写“通过”“不通过”。</w:t>
      </w:r>
    </w:p>
    <w:p w14:paraId="76C15E4B">
      <w:pPr>
        <w:tabs>
          <w:tab w:val="left" w:pos="720"/>
        </w:tabs>
        <w:snapToGrid w:val="0"/>
        <w:outlineLvl w:val="1"/>
        <w:rPr>
          <w:rFonts w:hint="eastAsia" w:ascii="宋体" w:hAnsi="宋体" w:cs="宋体"/>
          <w:b/>
          <w:bCs/>
          <w:color w:val="000000" w:themeColor="text1"/>
          <w:szCs w:val="21"/>
          <w:highlight w:val="none"/>
          <w14:textFill>
            <w14:solidFill>
              <w14:schemeClr w14:val="tx1"/>
            </w14:solidFill>
          </w14:textFill>
        </w:rPr>
      </w:pPr>
      <w:bookmarkStart w:id="175" w:name="_Toc9797"/>
      <w:bookmarkStart w:id="176" w:name="_Toc25389"/>
      <w:r>
        <w:rPr>
          <w:rFonts w:hint="eastAsia" w:ascii="宋体" w:hAnsi="宋体" w:cs="宋体"/>
          <w:b/>
          <w:bCs/>
          <w:color w:val="000000" w:themeColor="text1"/>
          <w:szCs w:val="21"/>
          <w:highlight w:val="none"/>
          <w14:textFill>
            <w14:solidFill>
              <w14:schemeClr w14:val="tx1"/>
            </w14:solidFill>
          </w14:textFill>
        </w:rPr>
        <w:t>2、符合要求的打“○”，不符合的打“×”。</w:t>
      </w:r>
      <w:bookmarkEnd w:id="175"/>
      <w:bookmarkEnd w:id="176"/>
    </w:p>
    <w:p w14:paraId="734B6CF6">
      <w:pPr>
        <w:tabs>
          <w:tab w:val="left" w:pos="720"/>
        </w:tabs>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3、经评标委员会审核后，出现一个“×”的结论为“不通过”，即按废标处理。</w:t>
      </w:r>
    </w:p>
    <w:p w14:paraId="2FA0142D">
      <w:pPr>
        <w:tabs>
          <w:tab w:val="left" w:pos="720"/>
        </w:tabs>
        <w:snapToGrid w:val="0"/>
        <w:outlineLvl w:val="1"/>
        <w:rPr>
          <w:rFonts w:hint="eastAsia" w:ascii="宋体" w:hAnsi="宋体" w:cs="宋体"/>
          <w:color w:val="000000" w:themeColor="text1"/>
          <w:szCs w:val="21"/>
          <w:highlight w:val="none"/>
          <w14:textFill>
            <w14:solidFill>
              <w14:schemeClr w14:val="tx1"/>
            </w14:solidFill>
          </w14:textFill>
        </w:rPr>
      </w:pPr>
      <w:bookmarkStart w:id="177" w:name="_Toc28532"/>
      <w:bookmarkStart w:id="178" w:name="_Toc16057"/>
      <w:r>
        <w:rPr>
          <w:rFonts w:hint="eastAsia" w:ascii="宋体" w:hAnsi="宋体" w:cs="宋体"/>
          <w:color w:val="000000" w:themeColor="text1"/>
          <w:szCs w:val="21"/>
          <w:highlight w:val="none"/>
          <w14:textFill>
            <w14:solidFill>
              <w14:schemeClr w14:val="tx1"/>
            </w14:solidFill>
          </w14:textFill>
        </w:rPr>
        <w:t>4、表中全部条件满足为“通过”，同意进入下一阶段评审。</w:t>
      </w:r>
      <w:bookmarkEnd w:id="177"/>
      <w:bookmarkEnd w:id="178"/>
    </w:p>
    <w:p w14:paraId="2B32D119">
      <w:pPr>
        <w:tabs>
          <w:tab w:val="left" w:pos="720"/>
        </w:tabs>
        <w:snapToGrid w:val="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5、若评委意见不一致时，则按少数服从多数的原则，决定该投标人是否通过响应性评审，进入下一阶段评审。</w:t>
      </w:r>
    </w:p>
    <w:p w14:paraId="578C8240">
      <w:pPr>
        <w:tabs>
          <w:tab w:val="left" w:pos="720"/>
        </w:tabs>
        <w:snapToGrid w:val="0"/>
        <w:rPr>
          <w:rFonts w:hint="eastAsia" w:ascii="宋体" w:hAnsi="宋体" w:cs="宋体"/>
          <w:color w:val="000000" w:themeColor="text1"/>
          <w:szCs w:val="21"/>
          <w:highlight w:val="none"/>
          <w14:textFill>
            <w14:solidFill>
              <w14:schemeClr w14:val="tx1"/>
            </w14:solidFill>
          </w14:textFill>
        </w:rPr>
      </w:pPr>
    </w:p>
    <w:p w14:paraId="446DA6BE">
      <w:pPr>
        <w:rPr>
          <w:rFonts w:hint="eastAsia" w:ascii="宋体" w:hAnsi="宋体" w:cs="宋体"/>
          <w:color w:val="000000" w:themeColor="text1"/>
          <w:sz w:val="24"/>
          <w:highlight w:val="none"/>
          <w14:textFill>
            <w14:solidFill>
              <w14:schemeClr w14:val="tx1"/>
            </w14:solidFill>
          </w14:textFill>
        </w:rPr>
      </w:pPr>
    </w:p>
    <w:p w14:paraId="3DA2AA87">
      <w:pPr>
        <w:rPr>
          <w:rFonts w:hint="eastAsia" w:ascii="宋体" w:hAnsi="宋体" w:cs="宋体"/>
          <w:color w:val="000000" w:themeColor="text1"/>
          <w:sz w:val="24"/>
          <w:highlight w:val="none"/>
          <w14:textFill>
            <w14:solidFill>
              <w14:schemeClr w14:val="tx1"/>
            </w14:solidFill>
          </w14:textFill>
        </w:rPr>
      </w:pPr>
    </w:p>
    <w:p w14:paraId="2474DF47">
      <w:pPr>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评委签名：                                              日期：</w:t>
      </w:r>
    </w:p>
    <w:p w14:paraId="1105EA4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5195D84">
      <w:pPr>
        <w:shd w:val="clear" w:color="auto" w:fill="auto"/>
        <w:spacing w:line="360" w:lineRule="auto"/>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附表</w:t>
      </w:r>
      <w:r>
        <w:rPr>
          <w:rFonts w:hint="eastAsia" w:ascii="宋体" w:hAnsi="宋体" w:eastAsia="宋体" w:cs="宋体"/>
          <w:b/>
          <w:color w:val="000000" w:themeColor="text1"/>
          <w:sz w:val="28"/>
          <w:szCs w:val="28"/>
          <w:highlight w:val="none"/>
          <w14:textFill>
            <w14:solidFill>
              <w14:schemeClr w14:val="tx1"/>
            </w14:solidFill>
          </w14:textFill>
        </w:rPr>
        <w:t>三：综合评分表</w:t>
      </w:r>
      <w:bookmarkEnd w:id="157"/>
      <w:bookmarkEnd w:id="158"/>
      <w:bookmarkEnd w:id="159"/>
      <w:bookmarkEnd w:id="160"/>
      <w:bookmarkEnd w:id="161"/>
    </w:p>
    <w:p w14:paraId="5DCF5ED3">
      <w:pPr>
        <w:shd w:val="clear" w:color="auto" w:fill="auto"/>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综合评分表</w:t>
      </w:r>
    </w:p>
    <w:tbl>
      <w:tblPr>
        <w:tblStyle w:val="2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010"/>
        <w:gridCol w:w="7422"/>
      </w:tblGrid>
      <w:tr w14:paraId="30A4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3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6F1468">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评分因素</w:t>
            </w:r>
          </w:p>
        </w:tc>
        <w:tc>
          <w:tcPr>
            <w:tcW w:w="7422" w:type="dxa"/>
            <w:tcBorders>
              <w:top w:val="single" w:color="auto" w:sz="4" w:space="0"/>
              <w:left w:val="single" w:color="auto" w:sz="4" w:space="0"/>
              <w:bottom w:val="single" w:color="auto" w:sz="4" w:space="0"/>
              <w:right w:val="single" w:color="auto" w:sz="4" w:space="0"/>
            </w:tcBorders>
            <w:noWrap w:val="0"/>
            <w:vAlign w:val="center"/>
          </w:tcPr>
          <w:p w14:paraId="2E0FEBD0">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评分标准</w:t>
            </w:r>
          </w:p>
        </w:tc>
      </w:tr>
      <w:tr w14:paraId="3C77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47777618">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企业综合实力评分标准（60分）</w:t>
            </w:r>
          </w:p>
        </w:tc>
        <w:tc>
          <w:tcPr>
            <w:tcW w:w="10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3A4A33">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类似业绩（15分）</w:t>
            </w:r>
          </w:p>
        </w:tc>
        <w:tc>
          <w:tcPr>
            <w:tcW w:w="7422" w:type="dxa"/>
            <w:tcBorders>
              <w:top w:val="single" w:color="auto" w:sz="4" w:space="0"/>
              <w:left w:val="single" w:color="auto" w:sz="4" w:space="0"/>
              <w:bottom w:val="single" w:color="auto" w:sz="4" w:space="0"/>
              <w:right w:val="single" w:color="auto" w:sz="4" w:space="0"/>
            </w:tcBorders>
            <w:noWrap w:val="0"/>
            <w:vAlign w:val="center"/>
          </w:tcPr>
          <w:p w14:paraId="3594AE01">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投标人自2022年1月1日至今（</w:t>
            </w:r>
            <w:r>
              <w:rPr>
                <w:rFonts w:hint="eastAsia" w:ascii="宋体" w:hAnsi="宋体" w:eastAsia="宋体" w:cs="宋体"/>
                <w:color w:val="000000" w:themeColor="text1"/>
                <w:szCs w:val="21"/>
                <w:highlight w:val="none"/>
                <w:lang w:bidi="ar"/>
                <w14:textFill>
                  <w14:solidFill>
                    <w14:schemeClr w14:val="tx1"/>
                  </w14:solidFill>
                </w14:textFill>
              </w:rPr>
              <w:t>投标截止时间</w:t>
            </w:r>
            <w:r>
              <w:rPr>
                <w:rFonts w:hint="eastAsia" w:ascii="宋体" w:hAnsi="宋体" w:eastAsia="宋体" w:cs="宋体"/>
                <w:color w:val="000000" w:themeColor="text1"/>
                <w:szCs w:val="21"/>
                <w:highlight w:val="none"/>
                <w14:textFill>
                  <w14:solidFill>
                    <w14:schemeClr w14:val="tx1"/>
                  </w14:solidFill>
                </w14:textFill>
              </w:rPr>
              <w:t>）已完成过单个合同金额大于等于</w:t>
            </w:r>
            <w:r>
              <w:rPr>
                <w:rFonts w:hint="eastAsia" w:ascii="宋体" w:hAnsi="宋体" w:cs="宋体"/>
                <w:color w:val="000000" w:themeColor="text1"/>
                <w:szCs w:val="21"/>
                <w:highlight w:val="none"/>
                <w:lang w:val="en-US" w:eastAsia="zh-CN"/>
                <w14:textFill>
                  <w14:solidFill>
                    <w14:schemeClr w14:val="tx1"/>
                  </w14:solidFill>
                </w14:textFill>
              </w:rPr>
              <w:t>100</w:t>
            </w:r>
            <w:r>
              <w:rPr>
                <w:rFonts w:hint="eastAsia" w:ascii="宋体" w:hAnsi="宋体" w:eastAsia="宋体" w:cs="宋体"/>
                <w:color w:val="000000" w:themeColor="text1"/>
                <w:szCs w:val="21"/>
                <w:highlight w:val="none"/>
                <w14:textFill>
                  <w14:solidFill>
                    <w14:schemeClr w14:val="tx1"/>
                  </w14:solidFill>
                </w14:textFill>
              </w:rPr>
              <w:t>万元的类似检测业绩，每项得3分，最多得15分。</w:t>
            </w:r>
          </w:p>
          <w:p w14:paraId="11ADA5E0">
            <w:pPr>
              <w:spacing w:line="288"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类似检测业绩是指包含本项目检测内容的一项或多项的建设工程质量检测业绩，需同时提供中标通知书原件清晰扫描件（或免招标证明）、技术服务合同关键页原件清晰扫描件及检测报告关键页原件清晰扫描件</w:t>
            </w:r>
            <w:r>
              <w:rPr>
                <w:rFonts w:hint="eastAsia" w:ascii="宋体" w:hAnsi="宋体" w:eastAsia="宋体" w:cs="宋体"/>
                <w:b/>
                <w:color w:val="000000" w:themeColor="text1"/>
                <w:sz w:val="22"/>
                <w:highlight w:val="none"/>
                <w14:textFill>
                  <w14:solidFill>
                    <w14:schemeClr w14:val="tx1"/>
                  </w14:solidFill>
                </w14:textFill>
              </w:rPr>
              <w:t>等证明材料扫描件</w:t>
            </w:r>
            <w:r>
              <w:rPr>
                <w:rFonts w:hint="eastAsia" w:ascii="宋体" w:hAnsi="宋体" w:eastAsia="宋体" w:cs="宋体"/>
                <w:b/>
                <w:bCs/>
                <w:color w:val="000000" w:themeColor="text1"/>
                <w:szCs w:val="21"/>
                <w:highlight w:val="none"/>
                <w14:textFill>
                  <w14:solidFill>
                    <w14:schemeClr w14:val="tx1"/>
                  </w14:solidFill>
                </w14:textFill>
              </w:rPr>
              <w:t>；类似业绩完成时间以检测报告时间为准，类似项目业绩金额以中标通知书为准，如果中标通知书不能体现中标金额的，以技术服务合同为准，如以上资料不能证明业绩规模或技术指标的，须另提供业主盖章的业绩证明或可证明业绩技术指标的其他资料扫描件；未按要求提供或不符合以上要求的不得分。</w:t>
            </w:r>
          </w:p>
        </w:tc>
      </w:tr>
      <w:tr w14:paraId="4F00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23"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545761D3">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10"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A732612">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企业资信（20分）</w:t>
            </w:r>
          </w:p>
        </w:tc>
        <w:tc>
          <w:tcPr>
            <w:tcW w:w="7422" w:type="dxa"/>
            <w:tcBorders>
              <w:top w:val="single" w:color="auto" w:sz="4" w:space="0"/>
              <w:left w:val="single" w:color="auto" w:sz="4" w:space="0"/>
              <w:bottom w:val="single" w:color="auto" w:sz="4" w:space="0"/>
              <w:right w:val="single" w:color="auto" w:sz="4" w:space="0"/>
            </w:tcBorders>
            <w:noWrap w:val="0"/>
            <w:vAlign w:val="center"/>
          </w:tcPr>
          <w:p w14:paraId="4182473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投标人具有质量管理体系认证证书、环境管理体系认证证书、职业健康安全管理体系认证证书的：</w:t>
            </w:r>
          </w:p>
          <w:p w14:paraId="56E0EAA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（1）具备上述中的3项体系认证且在有效期内得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14:paraId="469B55E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（2）具备上述中的2项体系认证且在有效期内得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w:t>
            </w:r>
          </w:p>
          <w:p w14:paraId="747CAAE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（3）具备上述中的1项体系认证且在有效期内得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14:paraId="3E1503E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不满足上述评审要求的不得分；本项最高得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14:paraId="444B308F">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需提供证书清晰扫描件、需提供国家市场监督管理局“全国认证认可信息公告服务平台”此网址（http://cx.cnca.cn/）提供查询截图结果为准，没有的或证书不在有效期内的不得分，没有提供此网址查询结果截图和证书扫描件的不得分。</w:t>
            </w:r>
          </w:p>
        </w:tc>
      </w:tr>
      <w:tr w14:paraId="5E76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23"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FB8C77E">
            <w:pPr>
              <w:spacing w:line="288" w:lineRule="auto"/>
              <w:jc w:val="center"/>
              <w:rPr>
                <w:rFonts w:hint="eastAsia" w:ascii="宋体" w:hAnsi="宋体" w:eastAsia="宋体" w:cs="宋体"/>
                <w:color w:val="000000" w:themeColor="text1"/>
                <w:highlight w:val="none"/>
                <w14:textFill>
                  <w14:solidFill>
                    <w14:schemeClr w14:val="tx1"/>
                  </w14:solidFill>
                </w14:textFill>
              </w:rPr>
            </w:pPr>
          </w:p>
        </w:tc>
        <w:tc>
          <w:tcPr>
            <w:tcW w:w="1010"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483D491F">
            <w:pPr>
              <w:spacing w:line="288" w:lineRule="auto"/>
              <w:jc w:val="center"/>
              <w:rPr>
                <w:rFonts w:hint="eastAsia" w:ascii="宋体" w:hAnsi="宋体" w:eastAsia="宋体" w:cs="宋体"/>
                <w:color w:val="000000" w:themeColor="text1"/>
                <w:highlight w:val="none"/>
                <w14:textFill>
                  <w14:solidFill>
                    <w14:schemeClr w14:val="tx1"/>
                  </w14:solidFill>
                </w14:textFill>
              </w:rPr>
            </w:pPr>
          </w:p>
        </w:tc>
        <w:tc>
          <w:tcPr>
            <w:tcW w:w="7422" w:type="dxa"/>
            <w:tcBorders>
              <w:top w:val="single" w:color="auto" w:sz="4" w:space="0"/>
              <w:left w:val="single" w:color="auto" w:sz="4" w:space="0"/>
              <w:bottom w:val="single" w:color="auto" w:sz="4" w:space="0"/>
              <w:right w:val="single" w:color="auto" w:sz="4" w:space="0"/>
            </w:tcBorders>
            <w:noWrap w:val="0"/>
            <w:vAlign w:val="top"/>
          </w:tcPr>
          <w:p w14:paraId="06600EDB">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投标人自2022年起至今（</w:t>
            </w:r>
            <w:r>
              <w:rPr>
                <w:rFonts w:hint="eastAsia" w:ascii="宋体" w:hAnsi="宋体" w:eastAsia="宋体" w:cs="宋体"/>
                <w:color w:val="000000" w:themeColor="text1"/>
                <w:szCs w:val="21"/>
                <w:highlight w:val="none"/>
                <w:lang w:bidi="ar"/>
                <w14:textFill>
                  <w14:solidFill>
                    <w14:schemeClr w14:val="tx1"/>
                  </w14:solidFill>
                </w14:textFill>
              </w:rPr>
              <w:t>投标截止时间</w:t>
            </w:r>
            <w:r>
              <w:rPr>
                <w:rFonts w:hint="eastAsia" w:ascii="宋体" w:hAnsi="宋体" w:eastAsia="宋体" w:cs="宋体"/>
                <w:color w:val="000000" w:themeColor="text1"/>
                <w:szCs w:val="21"/>
                <w:highlight w:val="none"/>
                <w14:textFill>
                  <w14:solidFill>
                    <w14:schemeClr w14:val="tx1"/>
                  </w14:solidFill>
                </w14:textFill>
              </w:rPr>
              <w:t>）：</w:t>
            </w:r>
          </w:p>
          <w:p w14:paraId="7FBB8F68">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（1）获得过税务机关评定的“A级纳税人”称号的，得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14:paraId="75FA25A4">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（2）获得过税务机关评定的“B级纳税人”称号的，得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分；</w:t>
            </w:r>
          </w:p>
          <w:p w14:paraId="612EA2B4">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（3）获得过税务机关评定的“M级纳税人”称号的，得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14:paraId="2268403F">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没有的不得分。本项最多得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p w14:paraId="417C0096">
            <w:pPr>
              <w:spacing w:line="288"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纳税信用A级纳税人”须提供国家税务总局官网（http://www.chinatax.gov.cn/）“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未按要求提供或不符合以上要求的不得分。若以联合体方式投标的，本项评分内容以主办方提供资料为准，成员单位提供不计分。</w:t>
            </w:r>
          </w:p>
        </w:tc>
      </w:tr>
      <w:tr w14:paraId="1C4A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tcBorders>
              <w:left w:val="single" w:color="auto" w:sz="4" w:space="0"/>
              <w:right w:val="single" w:color="auto" w:sz="4" w:space="0"/>
            </w:tcBorders>
            <w:noWrap w:val="0"/>
            <w:vAlign w:val="center"/>
          </w:tcPr>
          <w:p w14:paraId="27373F17">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10"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8D45EFB">
            <w:pPr>
              <w:spacing w:line="288" w:lineRule="auto"/>
              <w:ind w:right="126"/>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拟投入人员综合水平（25分）</w:t>
            </w:r>
          </w:p>
        </w:tc>
        <w:tc>
          <w:tcPr>
            <w:tcW w:w="7422" w:type="dxa"/>
            <w:tcBorders>
              <w:top w:val="single" w:color="auto" w:sz="4" w:space="0"/>
              <w:left w:val="single" w:color="auto" w:sz="4" w:space="0"/>
              <w:bottom w:val="single" w:color="auto" w:sz="4" w:space="0"/>
              <w:right w:val="single" w:color="auto" w:sz="4" w:space="0"/>
            </w:tcBorders>
            <w:noWrap w:val="0"/>
            <w:vAlign w:val="top"/>
          </w:tcPr>
          <w:p w14:paraId="3B634181">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项目负责人要求（7分）：</w:t>
            </w:r>
          </w:p>
          <w:p w14:paraId="277EC2FB">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1、具有工程类相关专业高级工程师或以上职称，得3分，其他不得分。</w:t>
            </w:r>
          </w:p>
          <w:p w14:paraId="6914824F">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2、具有注册土木工程师（岩土）执业资格证书</w:t>
            </w:r>
            <w:r>
              <w:rPr>
                <w:rFonts w:hint="eastAsia" w:ascii="宋体" w:hAnsi="宋体" w:cs="宋体"/>
                <w:color w:val="000000" w:themeColor="text1"/>
                <w:szCs w:val="21"/>
                <w:highlight w:val="none"/>
                <w:lang w:val="en-US" w:eastAsia="zh-CN"/>
                <w14:textFill>
                  <w14:solidFill>
                    <w14:schemeClr w14:val="tx1"/>
                  </w14:solidFill>
                </w14:textFill>
              </w:rPr>
              <w:t>或注册结构工程师</w:t>
            </w:r>
            <w:r>
              <w:rPr>
                <w:rFonts w:hint="eastAsia" w:ascii="宋体" w:hAnsi="宋体" w:eastAsia="宋体" w:cs="宋体"/>
                <w:color w:val="000000" w:themeColor="text1"/>
                <w:szCs w:val="21"/>
                <w:highlight w:val="none"/>
                <w14:textFill>
                  <w14:solidFill>
                    <w14:schemeClr w14:val="tx1"/>
                  </w14:solidFill>
                </w14:textFill>
              </w:rPr>
              <w:t>的，得3分。</w:t>
            </w:r>
          </w:p>
          <w:p w14:paraId="37F9B82D">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3、具有建设行政主管部门或其委托的机构、行业协会颁发的检测员证或检测鉴定培训合格证的得1分。</w:t>
            </w:r>
          </w:p>
          <w:p w14:paraId="59BDB512">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职称按最高级别得分，不累计加分。本项最多得7分。</w:t>
            </w:r>
          </w:p>
        </w:tc>
      </w:tr>
      <w:tr w14:paraId="2119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923" w:type="dxa"/>
            <w:vMerge w:val="continue"/>
            <w:tcBorders>
              <w:left w:val="single" w:color="auto" w:sz="4" w:space="0"/>
              <w:right w:val="single" w:color="auto" w:sz="4" w:space="0"/>
            </w:tcBorders>
            <w:noWrap w:val="0"/>
            <w:vAlign w:val="center"/>
          </w:tcPr>
          <w:p w14:paraId="4E809F29">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D9C7672">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422" w:type="dxa"/>
            <w:tcBorders>
              <w:top w:val="single" w:color="auto" w:sz="4" w:space="0"/>
              <w:left w:val="single" w:color="auto" w:sz="4" w:space="0"/>
              <w:right w:val="single" w:color="auto" w:sz="4" w:space="0"/>
            </w:tcBorders>
            <w:noWrap w:val="0"/>
            <w:vAlign w:val="top"/>
          </w:tcPr>
          <w:p w14:paraId="7F93935E">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技术负责人要求（7分）：</w:t>
            </w:r>
          </w:p>
          <w:p w14:paraId="4B50D4C7">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1、具有工程类相关专业高级工程师或以上职称，得3分，其他不得分。</w:t>
            </w:r>
          </w:p>
          <w:p w14:paraId="1185DCE1">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2、具有注册土木工程师（岩土）执业资格证书</w:t>
            </w:r>
            <w:r>
              <w:rPr>
                <w:rFonts w:hint="eastAsia" w:ascii="宋体" w:hAnsi="宋体" w:cs="宋体"/>
                <w:color w:val="000000" w:themeColor="text1"/>
                <w:szCs w:val="21"/>
                <w:highlight w:val="none"/>
                <w:lang w:val="en-US" w:eastAsia="zh-CN"/>
                <w14:textFill>
                  <w14:solidFill>
                    <w14:schemeClr w14:val="tx1"/>
                  </w14:solidFill>
                </w14:textFill>
              </w:rPr>
              <w:t>或注册结构工程师</w:t>
            </w:r>
            <w:r>
              <w:rPr>
                <w:rFonts w:hint="eastAsia" w:ascii="宋体" w:hAnsi="宋体" w:eastAsia="宋体" w:cs="宋体"/>
                <w:color w:val="000000" w:themeColor="text1"/>
                <w:szCs w:val="21"/>
                <w:highlight w:val="none"/>
                <w14:textFill>
                  <w14:solidFill>
                    <w14:schemeClr w14:val="tx1"/>
                  </w14:solidFill>
                </w14:textFill>
              </w:rPr>
              <w:t>的，得3分。</w:t>
            </w:r>
          </w:p>
          <w:p w14:paraId="1B9BBF44">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3、具有建设行政主管部门或其委托的机构、行业协会颁发的检测员证或检测鉴定培训合格证的得1分。</w:t>
            </w:r>
          </w:p>
          <w:p w14:paraId="46E93A20">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职称按最高级别得分，不累计加分。本项最多得7分。</w:t>
            </w:r>
          </w:p>
        </w:tc>
      </w:tr>
      <w:tr w14:paraId="65D0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23" w:type="dxa"/>
            <w:vMerge w:val="continue"/>
            <w:tcBorders>
              <w:left w:val="single" w:color="auto" w:sz="4" w:space="0"/>
              <w:right w:val="single" w:color="auto" w:sz="4" w:space="0"/>
            </w:tcBorders>
            <w:noWrap w:val="0"/>
            <w:vAlign w:val="center"/>
          </w:tcPr>
          <w:p w14:paraId="768035D3">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10"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5B0A87E">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422" w:type="dxa"/>
            <w:tcBorders>
              <w:top w:val="single" w:color="auto" w:sz="4" w:space="0"/>
              <w:left w:val="single" w:color="auto" w:sz="4" w:space="0"/>
              <w:right w:val="single" w:color="auto" w:sz="4" w:space="0"/>
            </w:tcBorders>
            <w:noWrap w:val="0"/>
            <w:vAlign w:val="top"/>
          </w:tcPr>
          <w:p w14:paraId="4BCCCDA4">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主要技术人员要求（项目负责人及技术负责人除外）（11分）：</w:t>
            </w:r>
          </w:p>
          <w:p w14:paraId="5711ED9B">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1、持有建设行政主管部门或其委托的机构、行业协会颁发的检测员证或检测鉴定培训合格证，每一人得0.5分，本小项最多得5分。</w:t>
            </w:r>
          </w:p>
          <w:p w14:paraId="05AAE15C">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2、上述持有检测员证的人员中，具有工程类相关专业高级工程师或以上职称，每一人加1分；具有工程类相关专业工程师职称，每一人加0.5分，其他不得分，本项最多得6分。</w:t>
            </w:r>
          </w:p>
          <w:p w14:paraId="3BDA632C">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本项最多得11分。</w:t>
            </w:r>
          </w:p>
        </w:tc>
      </w:tr>
      <w:tr w14:paraId="63FC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89EC967">
            <w:pPr>
              <w:spacing w:line="288" w:lineRule="auto"/>
              <w:ind w:right="59"/>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技术方案评分标准（20分）</w:t>
            </w:r>
          </w:p>
        </w:tc>
        <w:tc>
          <w:tcPr>
            <w:tcW w:w="1010"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24E10691">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拟投入的检测设备（10分）</w:t>
            </w:r>
          </w:p>
        </w:tc>
        <w:tc>
          <w:tcPr>
            <w:tcW w:w="7422" w:type="dxa"/>
            <w:tcBorders>
              <w:top w:val="single" w:color="auto" w:sz="4" w:space="0"/>
              <w:left w:val="single" w:color="auto" w:sz="4" w:space="0"/>
              <w:bottom w:val="single" w:color="auto" w:sz="4" w:space="0"/>
              <w:right w:val="single" w:color="auto" w:sz="4" w:space="0"/>
            </w:tcBorders>
            <w:noWrap w:val="0"/>
            <w:vAlign w:val="top"/>
          </w:tcPr>
          <w:p w14:paraId="5DF56696">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【优】拟投入检测设备先进、配备合理，完全满足检测和服务期要求，得（8，10]分；</w:t>
            </w:r>
          </w:p>
          <w:p w14:paraId="663AEB9C">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【良】拟投入检测设备先进、配备合理，能较好满足检测和服务期要求，得（5，8]分；</w:t>
            </w:r>
          </w:p>
          <w:p w14:paraId="697F7FA5">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【中】拟投入检测设备先进、配备基本合理，能基本满足检测和服务期要求，得[1，5]分；</w:t>
            </w:r>
          </w:p>
          <w:p w14:paraId="368D1CDB">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【差】设备不能满足检测需要和服务期要求，得0分。</w:t>
            </w:r>
          </w:p>
          <w:p w14:paraId="5B0BD5A4">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注：需提交仪器检定证书和仪器设备购置发票或租赁等证明材料。</w:t>
            </w:r>
          </w:p>
        </w:tc>
      </w:tr>
      <w:tr w14:paraId="696C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23" w:type="dxa"/>
            <w:vMerge w:val="continue"/>
            <w:tcBorders>
              <w:left w:val="single" w:color="auto" w:sz="4" w:space="0"/>
              <w:right w:val="single" w:color="auto" w:sz="4" w:space="0"/>
            </w:tcBorders>
            <w:noWrap w:val="0"/>
            <w:vAlign w:val="center"/>
          </w:tcPr>
          <w:p w14:paraId="0557F3D6">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1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9DFA85">
            <w:pPr>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检测方案（10分）</w:t>
            </w:r>
          </w:p>
        </w:tc>
        <w:tc>
          <w:tcPr>
            <w:tcW w:w="7422" w:type="dxa"/>
            <w:tcBorders>
              <w:top w:val="single" w:color="auto" w:sz="4" w:space="0"/>
              <w:left w:val="single" w:color="auto" w:sz="4" w:space="0"/>
              <w:bottom w:val="single" w:color="auto" w:sz="4" w:space="0"/>
              <w:right w:val="single" w:color="auto" w:sz="4" w:space="0"/>
            </w:tcBorders>
            <w:noWrap w:val="0"/>
            <w:vAlign w:val="center"/>
          </w:tcPr>
          <w:p w14:paraId="4CCB565C">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【优】检测工作的程序与方案详细、具体，内容齐全，能满足用户需求，有合理可行的保证通过相关验收、满足工程进度确保措施，得（8，10]分。</w:t>
            </w:r>
          </w:p>
          <w:p w14:paraId="1BC3E350">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【良】检测工作的程序与方案内容齐全，基本满足要求，检测方法符合检测要求，得（5，8]分；</w:t>
            </w:r>
          </w:p>
          <w:p w14:paraId="45143007">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【中】检测工作的程序与方案不够全面具体，可行性低，得[1，5]分。</w:t>
            </w:r>
          </w:p>
          <w:p w14:paraId="74611E95">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【差】检测方案内容阐述缺项，检测程序不满足要求，得0分</w:t>
            </w:r>
            <w:r>
              <w:rPr>
                <w:rFonts w:hint="eastAsia" w:ascii="宋体" w:hAnsi="宋体" w:eastAsia="宋体" w:cs="宋体"/>
                <w:color w:val="000000" w:themeColor="text1"/>
                <w:szCs w:val="21"/>
                <w:highlight w:val="none"/>
                <w:lang w:val="zh-CN"/>
                <w14:textFill>
                  <w14:solidFill>
                    <w14:schemeClr w14:val="tx1"/>
                  </w14:solidFill>
                </w14:textFill>
              </w:rPr>
              <w:t>。</w:t>
            </w:r>
          </w:p>
        </w:tc>
      </w:tr>
      <w:tr w14:paraId="6860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933" w:type="dxa"/>
            <w:gridSpan w:val="2"/>
            <w:tcBorders>
              <w:left w:val="single" w:color="auto" w:sz="4" w:space="0"/>
              <w:right w:val="single" w:color="auto" w:sz="4" w:space="0"/>
            </w:tcBorders>
            <w:noWrap w:val="0"/>
            <w:vAlign w:val="center"/>
          </w:tcPr>
          <w:p w14:paraId="0114AA95">
            <w:pPr>
              <w:widowControl/>
              <w:spacing w:line="288"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投标报价评分标准（20分）</w:t>
            </w:r>
          </w:p>
        </w:tc>
        <w:tc>
          <w:tcPr>
            <w:tcW w:w="7422" w:type="dxa"/>
            <w:tcBorders>
              <w:top w:val="single" w:color="auto" w:sz="4" w:space="0"/>
              <w:left w:val="single" w:color="auto" w:sz="4" w:space="0"/>
              <w:right w:val="single" w:color="auto" w:sz="4" w:space="0"/>
            </w:tcBorders>
            <w:noWrap w:val="0"/>
            <w:vAlign w:val="center"/>
          </w:tcPr>
          <w:p w14:paraId="1D3AB520">
            <w:pPr>
              <w:spacing w:line="288"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w:t>
            </w:r>
            <w:r>
              <w:rPr>
                <w:rFonts w:hint="eastAsia" w:ascii="宋体" w:hAnsi="宋体" w:cs="宋体"/>
                <w:color w:val="000000" w:themeColor="text1"/>
                <w:szCs w:val="21"/>
                <w:highlight w:val="none"/>
                <w:lang w:eastAsia="zh-CN"/>
                <w14:textFill>
                  <w14:solidFill>
                    <w14:schemeClr w14:val="tx1"/>
                  </w14:solidFill>
                </w14:textFill>
              </w:rPr>
              <w:t>评标参考价</w:t>
            </w:r>
            <w:r>
              <w:rPr>
                <w:rFonts w:hint="eastAsia" w:ascii="宋体" w:hAnsi="宋体" w:eastAsia="宋体" w:cs="宋体"/>
                <w:color w:val="000000" w:themeColor="text1"/>
                <w:szCs w:val="21"/>
                <w:highlight w:val="none"/>
                <w14:textFill>
                  <w14:solidFill>
                    <w14:schemeClr w14:val="tx1"/>
                  </w14:solidFill>
                </w14:textFill>
              </w:rPr>
              <w:t>作为计算各有效投标价得分的基础，当有效投标价等于</w:t>
            </w:r>
            <w:r>
              <w:rPr>
                <w:rFonts w:hint="eastAsia" w:ascii="宋体" w:hAnsi="宋体" w:cs="宋体"/>
                <w:color w:val="000000" w:themeColor="text1"/>
                <w:szCs w:val="21"/>
                <w:highlight w:val="none"/>
                <w:lang w:eastAsia="zh-CN"/>
                <w14:textFill>
                  <w14:solidFill>
                    <w14:schemeClr w14:val="tx1"/>
                  </w14:solidFill>
                </w14:textFill>
              </w:rPr>
              <w:t>评标参考价</w:t>
            </w:r>
            <w:r>
              <w:rPr>
                <w:rFonts w:hint="eastAsia" w:ascii="宋体" w:hAnsi="宋体" w:eastAsia="宋体" w:cs="宋体"/>
                <w:color w:val="000000" w:themeColor="text1"/>
                <w:szCs w:val="21"/>
                <w:highlight w:val="none"/>
                <w14:textFill>
                  <w14:solidFill>
                    <w14:schemeClr w14:val="tx1"/>
                  </w14:solidFill>
                </w14:textFill>
              </w:rPr>
              <w:t>时得20分；投标有效报价与</w:t>
            </w:r>
            <w:r>
              <w:rPr>
                <w:rFonts w:hint="eastAsia" w:ascii="宋体" w:hAnsi="宋体" w:cs="宋体"/>
                <w:color w:val="000000" w:themeColor="text1"/>
                <w:szCs w:val="21"/>
                <w:highlight w:val="none"/>
                <w:lang w:eastAsia="zh-CN"/>
                <w14:textFill>
                  <w14:solidFill>
                    <w14:schemeClr w14:val="tx1"/>
                  </w14:solidFill>
                </w14:textFill>
              </w:rPr>
              <w:t>评标参考价</w:t>
            </w:r>
            <w:r>
              <w:rPr>
                <w:rFonts w:hint="eastAsia" w:ascii="宋体" w:hAnsi="宋体" w:eastAsia="宋体" w:cs="宋体"/>
                <w:color w:val="000000" w:themeColor="text1"/>
                <w:szCs w:val="21"/>
                <w:highlight w:val="none"/>
                <w14:textFill>
                  <w14:solidFill>
                    <w14:schemeClr w14:val="tx1"/>
                  </w14:solidFill>
                </w14:textFill>
              </w:rPr>
              <w:t>相比，每上偏1%扣1.0分，每下偏1%扣0.5分。得分精确到小数点后两位（得分扣至0分止）。</w:t>
            </w:r>
          </w:p>
        </w:tc>
      </w:tr>
    </w:tbl>
    <w:p w14:paraId="558A8CE1">
      <w:pPr>
        <w:widowControl/>
        <w:tabs>
          <w:tab w:val="left" w:pos="720"/>
        </w:tabs>
        <w:spacing w:line="3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6B092F0F">
      <w:pPr>
        <w:widowControl/>
        <w:tabs>
          <w:tab w:val="left" w:pos="720"/>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评标委员会成员针对表中各项内容对投标人进行评分，投标人的综合得分为各评委的评分去掉一个最高分和一个最低分后计取的算术平均分（分数出现小数点时，保留小数点后二位，第三位小数四舍五入）。</w:t>
      </w:r>
    </w:p>
    <w:p w14:paraId="6B9D6A5A">
      <w:pPr>
        <w:widowControl/>
        <w:tabs>
          <w:tab w:val="left" w:pos="720"/>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（2）若投标人为联合体，</w:t>
      </w:r>
      <w:r>
        <w:rPr>
          <w:rFonts w:hint="eastAsia" w:ascii="宋体" w:hAnsi="宋体" w:eastAsia="宋体" w:cs="宋体"/>
          <w:b/>
          <w:color w:val="000000" w:themeColor="text1"/>
          <w:szCs w:val="21"/>
          <w:highlight w:val="none"/>
          <w14:textFill>
            <w14:solidFill>
              <w14:schemeClr w14:val="tx1"/>
            </w14:solidFill>
          </w14:textFill>
        </w:rPr>
        <w:t>企业综合实力</w:t>
      </w:r>
      <w:r>
        <w:rPr>
          <w:rFonts w:hint="eastAsia" w:ascii="宋体" w:hAnsi="宋体" w:eastAsia="宋体" w:cs="宋体"/>
          <w:b/>
          <w:bCs/>
          <w:color w:val="000000" w:themeColor="text1"/>
          <w:szCs w:val="21"/>
          <w:highlight w:val="none"/>
          <w14:textFill>
            <w14:solidFill>
              <w14:schemeClr w14:val="tx1"/>
            </w14:solidFill>
          </w14:textFill>
        </w:rPr>
        <w:t>部分除拟投入人员（项目负责人、技术负责人除外）可合并计算以外，其他评审内容按主办方单位进行评审</w:t>
      </w:r>
      <w:r>
        <w:rPr>
          <w:rFonts w:hint="eastAsia" w:ascii="宋体" w:hAnsi="宋体" w:eastAsia="宋体" w:cs="宋体"/>
          <w:color w:val="000000" w:themeColor="text1"/>
          <w:szCs w:val="21"/>
          <w:highlight w:val="none"/>
          <w14:textFill>
            <w14:solidFill>
              <w14:schemeClr w14:val="tx1"/>
            </w14:solidFill>
          </w14:textFill>
        </w:rPr>
        <w:t>。项目负责人、技术负责人须为主办方正式员工，且项目负责人与技术负责人不能为同一人。如委派项目负责人与技术负责人为同一人，以项目负责人评分项计算得分、技术负责人评分项计零分。拟投入本项目的人员岗位不能互相兼任。</w:t>
      </w:r>
    </w:p>
    <w:p w14:paraId="50E33B6E">
      <w:pPr>
        <w:widowControl/>
        <w:tabs>
          <w:tab w:val="left" w:pos="720"/>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企业综合实力</w:t>
      </w:r>
      <w:r>
        <w:rPr>
          <w:rFonts w:hint="eastAsia" w:ascii="宋体" w:hAnsi="宋体" w:eastAsia="宋体" w:cs="宋体"/>
          <w:color w:val="000000" w:themeColor="text1"/>
          <w:szCs w:val="21"/>
          <w:highlight w:val="none"/>
          <w14:textFill>
            <w14:solidFill>
              <w14:schemeClr w14:val="tx1"/>
            </w14:solidFill>
          </w14:textFill>
        </w:rPr>
        <w:t>部分拟投入人员须提供身份证、职称证书、注册证（须提供住房和城乡建设部执业资格注册中心查询网页截图，注册单位必须为投标人本单位）、检测员证或合格证等扫描件，提供投标截止前一个月（</w:t>
      </w:r>
      <w:r>
        <w:rPr>
          <w:rFonts w:hint="eastAsia" w:ascii="宋体" w:hAnsi="宋体" w:cs="宋体"/>
          <w:color w:val="000000" w:themeColor="text1"/>
          <w:szCs w:val="21"/>
          <w:highlight w:val="none"/>
          <w:lang w:eastAsia="zh-CN"/>
          <w14:textFill>
            <w14:solidFill>
              <w14:schemeClr w14:val="tx1"/>
            </w14:solidFill>
          </w14:textFill>
        </w:rPr>
        <w:t>2025年8月或7月</w:t>
      </w:r>
      <w:r>
        <w:rPr>
          <w:rFonts w:hint="eastAsia" w:ascii="宋体" w:hAnsi="宋体" w:eastAsia="宋体" w:cs="宋体"/>
          <w:color w:val="000000" w:themeColor="text1"/>
          <w:szCs w:val="21"/>
          <w:highlight w:val="none"/>
          <w14:textFill>
            <w14:solidFill>
              <w14:schemeClr w14:val="tx1"/>
            </w14:solidFill>
          </w14:textFill>
        </w:rPr>
        <w:t>）在本单位参保的社保缴纳证明材料，未按要求提供或不符合对应评分因素要求的不得分。</w:t>
      </w:r>
    </w:p>
    <w:p w14:paraId="3CB20BAB">
      <w:pPr>
        <w:widowControl/>
        <w:tabs>
          <w:tab w:val="left" w:pos="720"/>
        </w:tabs>
        <w:spacing w:line="36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设备须提交检测设备购置发票或租赁合同、仪器检定证书或其他证明材料的清晰扫描件。</w:t>
      </w:r>
    </w:p>
    <w:p w14:paraId="58930306">
      <w:pPr>
        <w:widowControl/>
        <w:tabs>
          <w:tab w:val="left" w:pos="720"/>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（5）本招标项目评标</w:t>
      </w:r>
      <w:r>
        <w:rPr>
          <w:rFonts w:hint="eastAsia" w:ascii="宋体" w:hAnsi="宋体" w:eastAsia="宋体" w:cs="宋体"/>
          <w:color w:val="000000" w:themeColor="text1"/>
          <w:highlight w:val="none"/>
          <w14:textFill>
            <w14:solidFill>
              <w14:schemeClr w14:val="tx1"/>
            </w14:solidFill>
          </w14:textFill>
        </w:rPr>
        <w:t>计算</w:t>
      </w:r>
      <w:r>
        <w:rPr>
          <w:rFonts w:hint="eastAsia" w:ascii="宋体" w:hAnsi="宋体" w:eastAsia="宋体" w:cs="宋体"/>
          <w:color w:val="000000" w:themeColor="text1"/>
          <w:szCs w:val="21"/>
          <w:highlight w:val="none"/>
          <w14:textFill>
            <w14:solidFill>
              <w14:schemeClr w14:val="tx1"/>
            </w14:solidFill>
          </w14:textFill>
        </w:rPr>
        <w:t>价格分时，对小微企业投标的，在采用原报价进行评分（分数出现小数点时，保留小数点后二位，第三位小数四舍五入）的基础上增加其价格得分的5%作为其价格分（分数出现小数点时，保留小数点后二位，第三位小数四舍五入）</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若原报价己满分，仍可突破满分上限继续享受加分优惠，以实际计算结果作为最终价格分。</w:t>
      </w:r>
    </w:p>
    <w:p w14:paraId="598C3076">
      <w:pPr>
        <w:widowControl/>
        <w:tabs>
          <w:tab w:val="left" w:pos="720"/>
        </w:tabs>
        <w:spacing w:line="360" w:lineRule="exact"/>
        <w:ind w:firstLine="420" w:firstLineChars="200"/>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对大中型企业与小微企业组成联合体（联合体协议书约定小微企业的合同份额占到合同总金额30%（含）以上）的，在采用原报价进行评分</w:t>
      </w:r>
      <w:r>
        <w:rPr>
          <w:rFonts w:hint="eastAsia" w:ascii="宋体" w:hAnsi="宋体" w:eastAsia="宋体" w:cs="宋体"/>
          <w:color w:val="000000" w:themeColor="text1"/>
          <w:szCs w:val="21"/>
          <w:highlight w:val="none"/>
          <w14:textFill>
            <w14:solidFill>
              <w14:schemeClr w14:val="tx1"/>
            </w14:solidFill>
          </w14:textFill>
        </w:rPr>
        <w:t>（分数出现小数点时，保留小数点后二位，第三位小数四舍五入）</w:t>
      </w:r>
      <w:r>
        <w:rPr>
          <w:rFonts w:hint="eastAsia" w:ascii="宋体" w:hAnsi="宋体" w:eastAsia="宋体" w:cs="宋体"/>
          <w:color w:val="000000" w:themeColor="text1"/>
          <w:szCs w:val="21"/>
          <w:highlight w:val="none"/>
          <w:lang w:val="en-US" w:eastAsia="zh-CN"/>
          <w14:textFill>
            <w14:solidFill>
              <w14:schemeClr w14:val="tx1"/>
            </w14:solidFill>
          </w14:textFill>
        </w:rPr>
        <w:t>的基础上增加其价格得分的2%作为其价格分</w:t>
      </w:r>
      <w:r>
        <w:rPr>
          <w:rFonts w:hint="eastAsia" w:ascii="宋体" w:hAnsi="宋体" w:eastAsia="宋体" w:cs="宋体"/>
          <w:color w:val="000000" w:themeColor="text1"/>
          <w:szCs w:val="21"/>
          <w:highlight w:val="none"/>
          <w:lang w:eastAsia="zh-CN"/>
          <w14:textFill>
            <w14:solidFill>
              <w14:schemeClr w14:val="tx1"/>
            </w14:solidFill>
          </w14:textFill>
        </w:rPr>
        <w:t>（分数出现小数点时，保留小数点后二位，第三位小数四舍五入）</w:t>
      </w:r>
      <w:r>
        <w:rPr>
          <w:rFonts w:hint="eastAsia" w:ascii="宋体" w:hAnsi="宋体" w:eastAsia="宋体" w:cs="宋体"/>
          <w:color w:val="000000" w:themeColor="text1"/>
          <w:szCs w:val="21"/>
          <w:highlight w:val="none"/>
          <w:lang w:val="en-US" w:eastAsia="zh-CN"/>
          <w14:textFill>
            <w14:solidFill>
              <w14:schemeClr w14:val="tx1"/>
            </w14:solidFill>
          </w14:textFill>
        </w:rPr>
        <w:t>。若原报价已满分，仍可突破满分上限继续享受加分优惠，以实际计算结果作为最终价格分。</w:t>
      </w:r>
    </w:p>
    <w:p w14:paraId="2415F5D0">
      <w:pPr>
        <w:widowControl/>
        <w:tabs>
          <w:tab w:val="left" w:pos="720"/>
        </w:tabs>
        <w:spacing w:line="360" w:lineRule="exact"/>
        <w:ind w:firstLine="422" w:firstLineChars="200"/>
        <w:rPr>
          <w:rFonts w:hint="eastAsia" w:ascii="宋体" w:hAnsi="宋体" w:eastAsia="宋体" w:cs="宋体"/>
          <w:b/>
          <w:color w:val="000000" w:themeColor="text1"/>
          <w:kern w:val="0"/>
          <w:szCs w:val="21"/>
          <w:highlight w:val="none"/>
          <w14:textFill>
            <w14:solidFill>
              <w14:schemeClr w14:val="tx1"/>
            </w14:solidFill>
          </w14:textFill>
        </w:rPr>
      </w:pPr>
    </w:p>
    <w:p w14:paraId="30909234">
      <w:pPr>
        <w:widowControl/>
        <w:tabs>
          <w:tab w:val="left" w:pos="720"/>
        </w:tabs>
        <w:spacing w:line="360" w:lineRule="exact"/>
        <w:ind w:firstLine="422" w:firstLineChars="200"/>
        <w:rPr>
          <w:rFonts w:hint="eastAsia" w:ascii="宋体" w:hAnsi="宋体" w:eastAsia="宋体" w:cs="宋体"/>
          <w:b/>
          <w:color w:val="000000" w:themeColor="text1"/>
          <w:kern w:val="0"/>
          <w:szCs w:val="21"/>
          <w:highlight w:val="none"/>
          <w14:textFill>
            <w14:solidFill>
              <w14:schemeClr w14:val="tx1"/>
            </w14:solidFill>
          </w14:textFill>
        </w:rPr>
      </w:pPr>
    </w:p>
    <w:p w14:paraId="56C567F7">
      <w:pPr>
        <w:rPr>
          <w:rFonts w:hint="eastAsia" w:ascii="宋体" w:hAnsi="宋体" w:eastAsia="宋体" w:cs="宋体"/>
          <w:color w:val="000000" w:themeColor="text1"/>
          <w:highlight w:val="none"/>
          <w14:textFill>
            <w14:solidFill>
              <w14:schemeClr w14:val="tx1"/>
            </w14:solidFill>
          </w14:textFill>
        </w:rPr>
      </w:pPr>
      <w:bookmarkStart w:id="179" w:name="_Toc10685"/>
      <w:bookmarkStart w:id="180" w:name="_Toc4504"/>
      <w:bookmarkStart w:id="181" w:name="_Toc11383"/>
      <w:r>
        <w:rPr>
          <w:rFonts w:hint="eastAsia" w:ascii="宋体" w:hAnsi="宋体" w:eastAsia="宋体" w:cs="宋体"/>
          <w:color w:val="000000" w:themeColor="text1"/>
          <w:highlight w:val="none"/>
          <w14:textFill>
            <w14:solidFill>
              <w14:schemeClr w14:val="tx1"/>
            </w14:solidFill>
          </w14:textFill>
        </w:rPr>
        <w:br w:type="page"/>
      </w:r>
    </w:p>
    <w:p w14:paraId="17FA82B8">
      <w:pPr>
        <w:pStyle w:val="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附表</w:t>
      </w: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：算术复核表</w:t>
      </w:r>
      <w:bookmarkEnd w:id="179"/>
      <w:bookmarkEnd w:id="180"/>
      <w:bookmarkEnd w:id="181"/>
    </w:p>
    <w:p w14:paraId="39671FB8">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算术复核表</w:t>
      </w:r>
    </w:p>
    <w:p w14:paraId="0C0782E2">
      <w:pPr>
        <w:adjustRightInd w:val="0"/>
        <w:snapToGrid w:val="0"/>
        <w:spacing w:line="360" w:lineRule="auto"/>
        <w:rPr>
          <w:rFonts w:hint="eastAsia" w:ascii="宋体" w:hAnsi="宋体" w:eastAsia="宋体" w:cs="宋体"/>
          <w:color w:val="000000" w:themeColor="text1"/>
          <w:szCs w:val="36"/>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14:paraId="63076D01">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18DC0C6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编号</w:t>
            </w:r>
          </w:p>
        </w:tc>
        <w:tc>
          <w:tcPr>
            <w:tcW w:w="2057" w:type="dxa"/>
            <w:tcBorders>
              <w:top w:val="single" w:color="auto" w:sz="4" w:space="0"/>
              <w:left w:val="nil"/>
              <w:bottom w:val="single" w:color="auto" w:sz="4" w:space="0"/>
              <w:right w:val="single" w:color="auto" w:sz="4" w:space="0"/>
            </w:tcBorders>
            <w:vAlign w:val="center"/>
          </w:tcPr>
          <w:p w14:paraId="32BA235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tc>
        <w:tc>
          <w:tcPr>
            <w:tcW w:w="1701" w:type="dxa"/>
            <w:tcBorders>
              <w:top w:val="single" w:color="auto" w:sz="4" w:space="0"/>
              <w:left w:val="nil"/>
              <w:bottom w:val="single" w:color="auto" w:sz="4" w:space="0"/>
              <w:right w:val="single" w:color="auto" w:sz="4" w:space="0"/>
            </w:tcBorders>
            <w:vAlign w:val="center"/>
          </w:tcPr>
          <w:p w14:paraId="6A4A877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原投标报价A</w:t>
            </w:r>
          </w:p>
        </w:tc>
        <w:tc>
          <w:tcPr>
            <w:tcW w:w="2410" w:type="dxa"/>
            <w:tcBorders>
              <w:top w:val="single" w:color="auto" w:sz="4" w:space="0"/>
              <w:left w:val="nil"/>
              <w:bottom w:val="single" w:color="auto" w:sz="4" w:space="0"/>
              <w:right w:val="single" w:color="auto" w:sz="4" w:space="0"/>
            </w:tcBorders>
            <w:vAlign w:val="center"/>
          </w:tcPr>
          <w:p w14:paraId="032F2E3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算术复核后投标报价B</w:t>
            </w:r>
          </w:p>
        </w:tc>
        <w:tc>
          <w:tcPr>
            <w:tcW w:w="2866" w:type="dxa"/>
            <w:tcBorders>
              <w:top w:val="single" w:color="auto" w:sz="4" w:space="0"/>
              <w:left w:val="nil"/>
              <w:bottom w:val="single" w:color="auto" w:sz="4" w:space="0"/>
              <w:right w:val="single" w:color="auto" w:sz="4" w:space="0"/>
            </w:tcBorders>
            <w:vAlign w:val="center"/>
          </w:tcPr>
          <w:p w14:paraId="444C5D9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误差率r=︱A-B︳/ A *100%</w:t>
            </w:r>
          </w:p>
        </w:tc>
      </w:tr>
      <w:tr w14:paraId="64A80672">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358AE3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57" w:type="dxa"/>
            <w:tcBorders>
              <w:top w:val="nil"/>
              <w:left w:val="nil"/>
              <w:bottom w:val="single" w:color="auto" w:sz="4" w:space="0"/>
              <w:right w:val="single" w:color="auto" w:sz="4" w:space="0"/>
            </w:tcBorders>
            <w:vAlign w:val="center"/>
          </w:tcPr>
          <w:p w14:paraId="7EDAE900">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4CF61C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17EB52E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49FDE2D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0B7D83BA">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5DF275F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57" w:type="dxa"/>
            <w:tcBorders>
              <w:top w:val="nil"/>
              <w:left w:val="nil"/>
              <w:bottom w:val="single" w:color="auto" w:sz="4" w:space="0"/>
              <w:right w:val="single" w:color="auto" w:sz="4" w:space="0"/>
            </w:tcBorders>
            <w:vAlign w:val="center"/>
          </w:tcPr>
          <w:p w14:paraId="13166E1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C68A87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5D2A40E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5D960D5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7C56E1E5">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7467395">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057" w:type="dxa"/>
            <w:tcBorders>
              <w:top w:val="nil"/>
              <w:left w:val="nil"/>
              <w:bottom w:val="single" w:color="auto" w:sz="4" w:space="0"/>
              <w:right w:val="single" w:color="auto" w:sz="4" w:space="0"/>
            </w:tcBorders>
            <w:vAlign w:val="center"/>
          </w:tcPr>
          <w:p w14:paraId="6CB0A0C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81D787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31B4FBB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4789710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266C22BB">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3C07EC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2057" w:type="dxa"/>
            <w:tcBorders>
              <w:top w:val="nil"/>
              <w:left w:val="nil"/>
              <w:bottom w:val="single" w:color="auto" w:sz="4" w:space="0"/>
              <w:right w:val="single" w:color="auto" w:sz="4" w:space="0"/>
            </w:tcBorders>
            <w:vAlign w:val="center"/>
          </w:tcPr>
          <w:p w14:paraId="103C48F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323A95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6A9C125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4B6C393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75065009">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37D405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2057" w:type="dxa"/>
            <w:tcBorders>
              <w:top w:val="nil"/>
              <w:left w:val="nil"/>
              <w:bottom w:val="single" w:color="auto" w:sz="4" w:space="0"/>
              <w:right w:val="single" w:color="auto" w:sz="4" w:space="0"/>
            </w:tcBorders>
            <w:vAlign w:val="center"/>
          </w:tcPr>
          <w:p w14:paraId="54700E9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60571E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44DCA41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3712ECF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6F6B3EF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27C393E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2057" w:type="dxa"/>
            <w:tcBorders>
              <w:top w:val="nil"/>
              <w:left w:val="nil"/>
              <w:bottom w:val="single" w:color="auto" w:sz="4" w:space="0"/>
              <w:right w:val="single" w:color="auto" w:sz="4" w:space="0"/>
            </w:tcBorders>
            <w:vAlign w:val="center"/>
          </w:tcPr>
          <w:p w14:paraId="254AD52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D50E4F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571F123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096F5A81">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D8BF68D">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004A299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2057" w:type="dxa"/>
            <w:tcBorders>
              <w:top w:val="nil"/>
              <w:left w:val="nil"/>
              <w:bottom w:val="single" w:color="auto" w:sz="4" w:space="0"/>
              <w:right w:val="single" w:color="auto" w:sz="4" w:space="0"/>
            </w:tcBorders>
            <w:vAlign w:val="center"/>
          </w:tcPr>
          <w:p w14:paraId="6AA81C5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B7AD127">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2768CF03">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52CCFDF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404CD7E">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4DE9E98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2057" w:type="dxa"/>
            <w:tcBorders>
              <w:top w:val="nil"/>
              <w:left w:val="nil"/>
              <w:bottom w:val="single" w:color="auto" w:sz="4" w:space="0"/>
              <w:right w:val="single" w:color="auto" w:sz="4" w:space="0"/>
            </w:tcBorders>
            <w:vAlign w:val="center"/>
          </w:tcPr>
          <w:p w14:paraId="04ED9A8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26B918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0EE1BFD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7BAAC01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6681AA3">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6D5235A1">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2057" w:type="dxa"/>
            <w:tcBorders>
              <w:top w:val="nil"/>
              <w:left w:val="nil"/>
              <w:bottom w:val="single" w:color="auto" w:sz="4" w:space="0"/>
              <w:right w:val="single" w:color="auto" w:sz="4" w:space="0"/>
            </w:tcBorders>
            <w:vAlign w:val="center"/>
          </w:tcPr>
          <w:p w14:paraId="54A3C6E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5EC842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42F92EF1">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57C4F1F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1991A13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3BC59BD6">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2057" w:type="dxa"/>
            <w:tcBorders>
              <w:top w:val="nil"/>
              <w:left w:val="nil"/>
              <w:bottom w:val="single" w:color="auto" w:sz="4" w:space="0"/>
              <w:right w:val="single" w:color="auto" w:sz="4" w:space="0"/>
            </w:tcBorders>
            <w:vAlign w:val="center"/>
          </w:tcPr>
          <w:p w14:paraId="2A62530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134A45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2DF8C86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4F5B0093">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2FAE1914">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14:paraId="7EFBE67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2057" w:type="dxa"/>
            <w:tcBorders>
              <w:top w:val="nil"/>
              <w:left w:val="nil"/>
              <w:bottom w:val="single" w:color="auto" w:sz="4" w:space="0"/>
              <w:right w:val="single" w:color="auto" w:sz="4" w:space="0"/>
            </w:tcBorders>
            <w:vAlign w:val="center"/>
          </w:tcPr>
          <w:p w14:paraId="12753C6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BDF8CA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410" w:type="dxa"/>
            <w:tcBorders>
              <w:top w:val="nil"/>
              <w:left w:val="nil"/>
              <w:bottom w:val="single" w:color="auto" w:sz="4" w:space="0"/>
              <w:right w:val="single" w:color="auto" w:sz="4" w:space="0"/>
            </w:tcBorders>
            <w:vAlign w:val="center"/>
          </w:tcPr>
          <w:p w14:paraId="09ADA87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2866" w:type="dxa"/>
            <w:tcBorders>
              <w:top w:val="nil"/>
              <w:left w:val="nil"/>
              <w:bottom w:val="single" w:color="auto" w:sz="4" w:space="0"/>
              <w:right w:val="single" w:color="auto" w:sz="4" w:space="0"/>
            </w:tcBorders>
            <w:vAlign w:val="center"/>
          </w:tcPr>
          <w:p w14:paraId="39DE7CE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bl>
    <w:p w14:paraId="234CE0F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p w14:paraId="575713B3">
      <w:pPr>
        <w:pStyle w:val="26"/>
        <w:adjustRightInd w:val="0"/>
        <w:snapToGrid w:val="0"/>
        <w:spacing w:line="360" w:lineRule="auto"/>
        <w:ind w:firstLine="0"/>
        <w:rPr>
          <w:rFonts w:hint="eastAsia" w:ascii="宋体" w:hAnsi="宋体" w:eastAsia="宋体" w:cs="宋体"/>
          <w:color w:val="000000" w:themeColor="text1"/>
          <w:highlight w:val="none"/>
          <w14:textFill>
            <w14:solidFill>
              <w14:schemeClr w14:val="tx1"/>
            </w14:solidFill>
          </w14:textFill>
        </w:rPr>
      </w:pPr>
    </w:p>
    <w:p w14:paraId="19D40DB0">
      <w:pPr>
        <w:pStyle w:val="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br w:type="page"/>
      </w:r>
      <w:bookmarkStart w:id="182" w:name="_Toc412"/>
      <w:bookmarkStart w:id="183" w:name="_Toc21723"/>
      <w:bookmarkStart w:id="184" w:name="_Toc14987"/>
      <w:r>
        <w:rPr>
          <w:rFonts w:hint="eastAsia" w:ascii="宋体" w:hAnsi="宋体" w:eastAsia="宋体" w:cs="宋体"/>
          <w:bCs/>
          <w:color w:val="000000" w:themeColor="text1"/>
          <w:highlight w:val="none"/>
          <w14:textFill>
            <w14:solidFill>
              <w14:schemeClr w14:val="tx1"/>
            </w14:solidFill>
          </w14:textFill>
        </w:rPr>
        <w:t>附表</w:t>
      </w:r>
      <w:r>
        <w:rPr>
          <w:rFonts w:hint="eastAsia" w:ascii="宋体" w:hAnsi="宋体" w:eastAsia="宋体" w:cs="宋体"/>
          <w:bCs/>
          <w:color w:val="000000" w:themeColor="text1"/>
          <w:highlight w:val="none"/>
          <w:lang w:val="en-US" w:eastAsia="zh-CN"/>
          <w14:textFill>
            <w14:solidFill>
              <w14:schemeClr w14:val="tx1"/>
            </w14:solidFill>
          </w14:textFill>
        </w:rPr>
        <w:t>六</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报价得分计算表</w:t>
      </w:r>
      <w:bookmarkEnd w:id="182"/>
      <w:bookmarkEnd w:id="183"/>
      <w:bookmarkEnd w:id="184"/>
    </w:p>
    <w:p w14:paraId="1EBE0B16">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报价得分计算表</w:t>
      </w:r>
    </w:p>
    <w:p w14:paraId="16205FC4">
      <w:pPr>
        <w:adjustRightInd w:val="0"/>
        <w:snapToGrid w:val="0"/>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636"/>
        <w:gridCol w:w="635"/>
        <w:gridCol w:w="635"/>
        <w:gridCol w:w="635"/>
        <w:gridCol w:w="636"/>
        <w:gridCol w:w="636"/>
        <w:gridCol w:w="636"/>
        <w:gridCol w:w="636"/>
        <w:gridCol w:w="636"/>
        <w:gridCol w:w="636"/>
        <w:gridCol w:w="636"/>
        <w:gridCol w:w="654"/>
      </w:tblGrid>
      <w:tr w14:paraId="78DF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60" w:type="pct"/>
            <w:vAlign w:val="center"/>
          </w:tcPr>
          <w:p w14:paraId="6118EB8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tc>
        <w:tc>
          <w:tcPr>
            <w:tcW w:w="345" w:type="pct"/>
            <w:vAlign w:val="center"/>
          </w:tcPr>
          <w:p w14:paraId="1EC00B4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766205B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4D8783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E50280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01FA46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43614D0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62CCF25">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8CE6F4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F177D1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7C9A4595">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5095FA01">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5" w:type="pct"/>
            <w:vAlign w:val="center"/>
          </w:tcPr>
          <w:p w14:paraId="2D29B91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59D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60" w:type="pct"/>
            <w:vAlign w:val="center"/>
          </w:tcPr>
          <w:p w14:paraId="107F8EB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投标报价（元）</w:t>
            </w:r>
          </w:p>
        </w:tc>
        <w:tc>
          <w:tcPr>
            <w:tcW w:w="345" w:type="pct"/>
            <w:vAlign w:val="center"/>
          </w:tcPr>
          <w:p w14:paraId="78CDCB9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410C6F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5CBC47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D82F36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AAF24E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61A72C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D1A2267">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4FFDAAA3">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2C07829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69F7F2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7B2D0E0">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5" w:type="pct"/>
            <w:vAlign w:val="center"/>
          </w:tcPr>
          <w:p w14:paraId="1A9DB74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0EA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60" w:type="pct"/>
            <w:vAlign w:val="center"/>
          </w:tcPr>
          <w:p w14:paraId="5D8366B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评标参考价</w:t>
            </w:r>
          </w:p>
        </w:tc>
        <w:tc>
          <w:tcPr>
            <w:tcW w:w="4139" w:type="pct"/>
            <w:gridSpan w:val="12"/>
            <w:vAlign w:val="center"/>
          </w:tcPr>
          <w:p w14:paraId="1716C3B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0150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60" w:type="pct"/>
            <w:vAlign w:val="center"/>
          </w:tcPr>
          <w:p w14:paraId="52DF2970">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偏差（%）</w:t>
            </w:r>
          </w:p>
        </w:tc>
        <w:tc>
          <w:tcPr>
            <w:tcW w:w="345" w:type="pct"/>
            <w:vAlign w:val="center"/>
          </w:tcPr>
          <w:p w14:paraId="15DAE6D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20D47BB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3249103">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5A81EBA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915D04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BBCA8B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57654B5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28D2293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A669DB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4D743C7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AFE23B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5" w:type="pct"/>
            <w:vAlign w:val="center"/>
          </w:tcPr>
          <w:p w14:paraId="5C7480C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B90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860" w:type="pct"/>
            <w:vAlign w:val="center"/>
          </w:tcPr>
          <w:p w14:paraId="743B4039">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减分</w:t>
            </w:r>
          </w:p>
        </w:tc>
        <w:tc>
          <w:tcPr>
            <w:tcW w:w="345" w:type="pct"/>
            <w:vAlign w:val="center"/>
          </w:tcPr>
          <w:p w14:paraId="413C2483">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9EF89BC">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E7235F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7D79E92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DEB996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4E82D6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2F66F1F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51AB752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567E8E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768A453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533B8C5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5" w:type="pct"/>
            <w:vAlign w:val="center"/>
          </w:tcPr>
          <w:p w14:paraId="07FC4E9B">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r w14:paraId="506E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60" w:type="pct"/>
            <w:vAlign w:val="center"/>
          </w:tcPr>
          <w:p w14:paraId="7207CE10">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得分</w:t>
            </w:r>
          </w:p>
        </w:tc>
        <w:tc>
          <w:tcPr>
            <w:tcW w:w="345" w:type="pct"/>
            <w:vAlign w:val="center"/>
          </w:tcPr>
          <w:p w14:paraId="2253665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6CC75890">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5B74C12">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9A9B5BD">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038C9A4">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433401F">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00D90275">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3548F978">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7A8E2A4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16E01AEA">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4" w:type="pct"/>
            <w:vAlign w:val="center"/>
          </w:tcPr>
          <w:p w14:paraId="402AEFDE">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c>
          <w:tcPr>
            <w:tcW w:w="345" w:type="pct"/>
            <w:vAlign w:val="center"/>
          </w:tcPr>
          <w:p w14:paraId="50A25461">
            <w:pPr>
              <w:snapToGrid w:val="0"/>
              <w:spacing w:line="240" w:lineRule="atLeast"/>
              <w:jc w:val="center"/>
              <w:rPr>
                <w:rFonts w:hint="eastAsia" w:ascii="宋体" w:hAnsi="宋体" w:eastAsia="宋体" w:cs="宋体"/>
                <w:color w:val="000000" w:themeColor="text1"/>
                <w:szCs w:val="21"/>
                <w:highlight w:val="none"/>
                <w14:textFill>
                  <w14:solidFill>
                    <w14:schemeClr w14:val="tx1"/>
                  </w14:solidFill>
                </w14:textFill>
              </w:rPr>
            </w:pPr>
          </w:p>
        </w:tc>
      </w:tr>
    </w:tbl>
    <w:p w14:paraId="6AC6092F">
      <w:pPr>
        <w:pStyle w:val="10"/>
        <w:adjustRightInd w:val="0"/>
        <w:snapToGrid w:val="0"/>
        <w:rPr>
          <w:rFonts w:hint="eastAsia" w:ascii="宋体" w:hAnsi="宋体" w:eastAsia="宋体" w:cs="宋体"/>
          <w:color w:val="000000" w:themeColor="text1"/>
          <w:kern w:val="0"/>
          <w:szCs w:val="21"/>
          <w:highlight w:val="none"/>
          <w14:textFill>
            <w14:solidFill>
              <w14:schemeClr w14:val="tx1"/>
            </w14:solidFill>
          </w14:textFill>
        </w:rPr>
      </w:pPr>
    </w:p>
    <w:p w14:paraId="2225CC8A">
      <w:pPr>
        <w:pStyle w:val="10"/>
        <w:adjustRightInd w:val="0"/>
        <w:snapToGrid w:val="0"/>
        <w:spacing w:line="360" w:lineRule="auto"/>
        <w:ind w:firstLine="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36"/>
          <w:highlight w:val="none"/>
          <w14:textFill>
            <w14:solidFill>
              <w14:schemeClr w14:val="tx1"/>
            </w14:solidFill>
          </w14:textFill>
        </w:rPr>
        <w:t>注：1.当通过初步评审的有效投标人大于5名时，去掉一个最高价和一个最低价，取余下有效投标人的投标报价的算术平均值作为评标参考价；当通过初步评审的有效投标人小于或等于5名时取所有入围的有效投标人的投标报价的算术平均值作为评标参考价。</w:t>
      </w:r>
    </w:p>
    <w:p w14:paraId="2B74DAD0">
      <w:pPr>
        <w:pStyle w:val="10"/>
        <w:adjustRightInd w:val="0"/>
        <w:snapToGrid w:val="0"/>
        <w:spacing w:line="360" w:lineRule="auto"/>
        <w:ind w:firstLine="0"/>
        <w:rPr>
          <w:rFonts w:hint="eastAsia" w:ascii="宋体" w:hAnsi="宋体" w:eastAsia="宋体" w:cs="宋体"/>
          <w:color w:val="000000" w:themeColor="text1"/>
          <w:szCs w:val="36"/>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36"/>
          <w:highlight w:val="none"/>
          <w14:textFill>
            <w14:solidFill>
              <w14:schemeClr w14:val="tx1"/>
            </w14:solidFill>
          </w14:textFill>
        </w:rPr>
        <w:t>以评标参考价作为计算各有效投标价得分的基础，当有效投标价等于评标参考值时得20分；投标有效投价与评标参考价相比，每上偏1%扣1.0分，每下偏1%扣0.5分。得分精确到小数点后两位。</w:t>
      </w:r>
    </w:p>
    <w:p w14:paraId="3E9BF76C">
      <w:pPr>
        <w:pStyle w:val="10"/>
        <w:adjustRightInd w:val="0"/>
        <w:snapToGrid w:val="0"/>
        <w:spacing w:line="360" w:lineRule="auto"/>
        <w:ind w:firstLine="0"/>
        <w:rPr>
          <w:rFonts w:hint="eastAsia" w:ascii="宋体" w:hAnsi="宋体" w:eastAsia="宋体" w:cs="宋体"/>
          <w:color w:val="000000" w:themeColor="text1"/>
          <w:szCs w:val="36"/>
          <w:highlight w:val="none"/>
          <w14:textFill>
            <w14:solidFill>
              <w14:schemeClr w14:val="tx1"/>
            </w14:solidFill>
          </w14:textFill>
        </w:rPr>
      </w:pPr>
    </w:p>
    <w:p w14:paraId="40D4F04A">
      <w:pPr>
        <w:pStyle w:val="10"/>
        <w:adjustRightInd w:val="0"/>
        <w:snapToGrid w:val="0"/>
        <w:spacing w:line="360" w:lineRule="auto"/>
        <w:ind w:firstLine="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评委签名：                                                 日期：</w:t>
      </w:r>
    </w:p>
    <w:p w14:paraId="261CB99C">
      <w:pPr>
        <w:pStyle w:val="6"/>
        <w:numPr>
          <w:ilvl w:val="0"/>
          <w:numId w:val="2"/>
        </w:num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color w:val="000000" w:themeColor="text1"/>
          <w:spacing w:val="20"/>
          <w:highlight w:val="none"/>
          <w14:textFill>
            <w14:solidFill>
              <w14:schemeClr w14:val="tx1"/>
            </w14:solidFill>
          </w14:textFill>
        </w:rPr>
        <w:br w:type="page"/>
      </w:r>
      <w:bookmarkStart w:id="185" w:name="_Toc4580"/>
      <w:bookmarkStart w:id="186" w:name="_Toc18435"/>
      <w:bookmarkStart w:id="187" w:name="_Toc533357319"/>
      <w:bookmarkStart w:id="188" w:name="_Toc28254"/>
      <w:r>
        <w:rPr>
          <w:rFonts w:hint="eastAsia" w:ascii="宋体" w:hAnsi="宋体" w:eastAsia="宋体" w:cs="宋体"/>
          <w:color w:val="000000" w:themeColor="text1"/>
          <w:highlight w:val="none"/>
          <w14:textFill>
            <w14:solidFill>
              <w14:schemeClr w14:val="tx1"/>
            </w14:solidFill>
          </w14:textFill>
        </w:rPr>
        <w:t>评标方法</w:t>
      </w:r>
      <w:bookmarkEnd w:id="185"/>
      <w:bookmarkEnd w:id="186"/>
      <w:bookmarkEnd w:id="187"/>
      <w:bookmarkEnd w:id="188"/>
    </w:p>
    <w:p w14:paraId="3E141909">
      <w:pPr>
        <w:rPr>
          <w:rFonts w:hint="eastAsia" w:ascii="宋体" w:hAnsi="宋体" w:eastAsia="宋体" w:cs="宋体"/>
          <w:color w:val="000000" w:themeColor="text1"/>
          <w:highlight w:val="none"/>
          <w14:textFill>
            <w14:solidFill>
              <w14:schemeClr w14:val="tx1"/>
            </w14:solidFill>
          </w14:textFill>
        </w:rPr>
      </w:pPr>
    </w:p>
    <w:p w14:paraId="09BE81A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方案得分高的优先；如果检测方案得分也相等，以企业诚信综合评价排名得分高的优先；如果企业诚信综合评价排名得分也相等，由评标委员会采用记名投票方式，以得票多的优先。</w:t>
      </w:r>
    </w:p>
    <w:p w14:paraId="35473CE1">
      <w:pPr>
        <w:rPr>
          <w:rFonts w:hint="eastAsia" w:ascii="宋体" w:hAnsi="宋体" w:eastAsia="宋体" w:cs="宋体"/>
          <w:color w:val="000000" w:themeColor="text1"/>
          <w:highlight w:val="none"/>
          <w14:textFill>
            <w14:solidFill>
              <w14:schemeClr w14:val="tx1"/>
            </w14:solidFill>
          </w14:textFill>
        </w:rPr>
      </w:pPr>
    </w:p>
    <w:p w14:paraId="25DCA22C">
      <w:pPr>
        <w:pStyle w:val="6"/>
        <w:rPr>
          <w:rFonts w:hint="eastAsia" w:ascii="宋体" w:hAnsi="宋体" w:eastAsia="宋体" w:cs="宋体"/>
          <w:color w:val="000000" w:themeColor="text1"/>
          <w:highlight w:val="none"/>
          <w14:textFill>
            <w14:solidFill>
              <w14:schemeClr w14:val="tx1"/>
            </w14:solidFill>
          </w14:textFill>
        </w:rPr>
      </w:pPr>
      <w:bookmarkStart w:id="189" w:name="bookmark85"/>
      <w:bookmarkEnd w:id="189"/>
      <w:bookmarkStart w:id="190" w:name="_Toc1074"/>
      <w:bookmarkStart w:id="191" w:name="_Toc10582"/>
      <w:bookmarkStart w:id="192" w:name="_Toc15700"/>
      <w:bookmarkStart w:id="193" w:name="_Toc533357320"/>
      <w:r>
        <w:rPr>
          <w:rFonts w:hint="eastAsia" w:ascii="宋体" w:hAnsi="宋体" w:eastAsia="宋体" w:cs="宋体"/>
          <w:color w:val="000000" w:themeColor="text1"/>
          <w:highlight w:val="none"/>
          <w14:textFill>
            <w14:solidFill>
              <w14:schemeClr w14:val="tx1"/>
            </w14:solidFill>
          </w14:textFill>
        </w:rPr>
        <w:t>2. 评审标准</w:t>
      </w:r>
      <w:bookmarkEnd w:id="190"/>
      <w:bookmarkEnd w:id="191"/>
      <w:bookmarkEnd w:id="192"/>
      <w:bookmarkEnd w:id="193"/>
    </w:p>
    <w:p w14:paraId="2883A850">
      <w:pPr>
        <w:rPr>
          <w:rFonts w:hint="eastAsia" w:ascii="宋体" w:hAnsi="宋体" w:eastAsia="宋体" w:cs="宋体"/>
          <w:color w:val="000000" w:themeColor="text1"/>
          <w:highlight w:val="none"/>
          <w14:textFill>
            <w14:solidFill>
              <w14:schemeClr w14:val="tx1"/>
            </w14:solidFill>
          </w14:textFill>
        </w:rPr>
      </w:pPr>
    </w:p>
    <w:p w14:paraId="06963B99">
      <w:pPr>
        <w:pStyle w:val="8"/>
        <w:ind w:firstLine="420"/>
        <w:rPr>
          <w:rFonts w:hint="eastAsia" w:ascii="宋体" w:hAnsi="宋体" w:eastAsia="宋体" w:cs="宋体"/>
          <w:color w:val="000000" w:themeColor="text1"/>
          <w:highlight w:val="none"/>
          <w14:textFill>
            <w14:solidFill>
              <w14:schemeClr w14:val="tx1"/>
            </w14:solidFill>
          </w14:textFill>
        </w:rPr>
      </w:pPr>
      <w:bookmarkStart w:id="194" w:name="bookmark86"/>
      <w:bookmarkEnd w:id="194"/>
      <w:r>
        <w:rPr>
          <w:rFonts w:hint="eastAsia" w:ascii="宋体" w:hAnsi="宋体" w:eastAsia="宋体" w:cs="宋体"/>
          <w:color w:val="000000" w:themeColor="text1"/>
          <w:highlight w:val="none"/>
          <w14:textFill>
            <w14:solidFill>
              <w14:schemeClr w14:val="tx1"/>
            </w14:solidFill>
          </w14:textFill>
        </w:rPr>
        <w:t>2.1 初步评审标准</w:t>
      </w:r>
    </w:p>
    <w:p w14:paraId="131463E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2.1.1形式评审标准：见评标办法前附表。</w:t>
      </w:r>
    </w:p>
    <w:p w14:paraId="1FFAACF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2.1.2资格评审标准：见评标办法前附表。</w:t>
      </w:r>
    </w:p>
    <w:p w14:paraId="308FF35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2.1.3响应性评审标准：见评标办法前附表。</w:t>
      </w:r>
    </w:p>
    <w:p w14:paraId="3D3AE28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425B1CEB">
      <w:pPr>
        <w:rPr>
          <w:rFonts w:hint="eastAsia" w:ascii="宋体" w:hAnsi="宋体" w:eastAsia="宋体" w:cs="宋体"/>
          <w:color w:val="000000" w:themeColor="text1"/>
          <w:highlight w:val="none"/>
          <w14:textFill>
            <w14:solidFill>
              <w14:schemeClr w14:val="tx1"/>
            </w14:solidFill>
          </w14:textFill>
        </w:rPr>
      </w:pPr>
    </w:p>
    <w:p w14:paraId="583AA81D">
      <w:pPr>
        <w:pStyle w:val="8"/>
        <w:rPr>
          <w:rFonts w:hint="eastAsia" w:ascii="宋体" w:hAnsi="宋体" w:eastAsia="宋体" w:cs="宋体"/>
          <w:color w:val="000000" w:themeColor="text1"/>
          <w:highlight w:val="none"/>
          <w14:textFill>
            <w14:solidFill>
              <w14:schemeClr w14:val="tx1"/>
            </w14:solidFill>
          </w14:textFill>
        </w:rPr>
      </w:pPr>
      <w:bookmarkStart w:id="195" w:name="bookmark87"/>
      <w:bookmarkEnd w:id="195"/>
      <w:r>
        <w:rPr>
          <w:rFonts w:hint="eastAsia" w:ascii="宋体" w:hAnsi="宋体" w:eastAsia="宋体" w:cs="宋体"/>
          <w:color w:val="000000" w:themeColor="text1"/>
          <w:highlight w:val="none"/>
          <w14:textFill>
            <w14:solidFill>
              <w14:schemeClr w14:val="tx1"/>
            </w14:solidFill>
          </w14:textFill>
        </w:rPr>
        <w:t>2.2 分值构成与评分标准</w:t>
      </w:r>
    </w:p>
    <w:p w14:paraId="4006848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2.2.1分值构成</w:t>
      </w:r>
    </w:p>
    <w:p w14:paraId="551FD38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bookmarkStart w:id="196" w:name="_Hlk132124196"/>
      <w:r>
        <w:rPr>
          <w:rFonts w:hint="eastAsia" w:ascii="宋体" w:hAnsi="宋体" w:eastAsia="宋体" w:cs="宋体"/>
          <w:bCs/>
          <w:color w:val="000000" w:themeColor="text1"/>
          <w:sz w:val="24"/>
          <w:szCs w:val="24"/>
          <w:highlight w:val="none"/>
          <w14:textFill>
            <w14:solidFill>
              <w14:schemeClr w14:val="tx1"/>
            </w14:solidFill>
          </w14:textFill>
        </w:rPr>
        <w:t>企业综合实力</w:t>
      </w:r>
      <w:bookmarkEnd w:id="196"/>
      <w:r>
        <w:rPr>
          <w:rFonts w:hint="eastAsia" w:ascii="宋体" w:hAnsi="宋体" w:eastAsia="宋体" w:cs="宋体"/>
          <w:color w:val="000000" w:themeColor="text1"/>
          <w:sz w:val="24"/>
          <w:szCs w:val="24"/>
          <w:highlight w:val="none"/>
          <w14:textFill>
            <w14:solidFill>
              <w14:schemeClr w14:val="tx1"/>
            </w14:solidFill>
          </w14:textFill>
        </w:rPr>
        <w:t>部分：见评标办法前附表；</w:t>
      </w:r>
    </w:p>
    <w:p w14:paraId="7ECF452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（2）技术方案部分：见评标办法前附表；</w:t>
      </w:r>
    </w:p>
    <w:p w14:paraId="749AB3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（3）投标报价部分：见评标办法前附表；</w:t>
      </w:r>
    </w:p>
    <w:p w14:paraId="68A3088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（4）其他因素部分：见评标办法前附表。</w:t>
      </w:r>
    </w:p>
    <w:p w14:paraId="15486AE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2.2.2评标参考价计算</w:t>
      </w:r>
    </w:p>
    <w:p w14:paraId="7896C8C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评标参考价计算方法：见评标办法前附表。</w:t>
      </w:r>
    </w:p>
    <w:p w14:paraId="0508AC8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2.2.3投标报价的计算</w:t>
      </w:r>
    </w:p>
    <w:p w14:paraId="6E28A22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投标报价的偏差率计算公式：见评标办法前附表。</w:t>
      </w:r>
    </w:p>
    <w:p w14:paraId="671C400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2.2.4评分标准</w:t>
      </w:r>
    </w:p>
    <w:p w14:paraId="14C8897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企业综合实力</w:t>
      </w:r>
      <w:r>
        <w:rPr>
          <w:rFonts w:hint="eastAsia" w:ascii="宋体" w:hAnsi="宋体" w:eastAsia="宋体" w:cs="宋体"/>
          <w:color w:val="000000" w:themeColor="text1"/>
          <w:sz w:val="24"/>
          <w:szCs w:val="24"/>
          <w:highlight w:val="none"/>
          <w14:textFill>
            <w14:solidFill>
              <w14:schemeClr w14:val="tx1"/>
            </w14:solidFill>
          </w14:textFill>
        </w:rPr>
        <w:t>评分标准：见评标办法前附表；</w:t>
      </w:r>
    </w:p>
    <w:p w14:paraId="729C43B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（2）技术方案评分标准：见评标办法前附表；</w:t>
      </w:r>
    </w:p>
    <w:p w14:paraId="5B7D239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（3）投标报价评分标准：见评标办法前附表；</w:t>
      </w:r>
    </w:p>
    <w:p w14:paraId="44F9B53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（4）其他因素评分标准：见评标办法前附表。</w:t>
      </w:r>
    </w:p>
    <w:p w14:paraId="5656B02C">
      <w:pPr>
        <w:pStyle w:val="6"/>
        <w:rPr>
          <w:rFonts w:hint="eastAsia" w:ascii="宋体" w:hAnsi="宋体" w:eastAsia="宋体" w:cs="宋体"/>
          <w:color w:val="000000" w:themeColor="text1"/>
          <w:highlight w:val="none"/>
          <w14:textFill>
            <w14:solidFill>
              <w14:schemeClr w14:val="tx1"/>
            </w14:solidFill>
          </w14:textFill>
        </w:rPr>
      </w:pPr>
      <w:bookmarkStart w:id="197" w:name="bookmark88"/>
      <w:bookmarkEnd w:id="197"/>
      <w:bookmarkStart w:id="198" w:name="_Toc25553"/>
      <w:bookmarkStart w:id="199" w:name="_Toc29986"/>
      <w:bookmarkStart w:id="200" w:name="_Toc533357321"/>
      <w:bookmarkStart w:id="201" w:name="_Toc28115"/>
      <w:r>
        <w:rPr>
          <w:rFonts w:hint="eastAsia" w:ascii="宋体" w:hAnsi="宋体" w:eastAsia="宋体" w:cs="宋体"/>
          <w:color w:val="000000" w:themeColor="text1"/>
          <w:highlight w:val="none"/>
          <w14:textFill>
            <w14:solidFill>
              <w14:schemeClr w14:val="tx1"/>
            </w14:solidFill>
          </w14:textFill>
        </w:rPr>
        <w:t>3. 评标程序</w:t>
      </w:r>
      <w:bookmarkEnd w:id="198"/>
      <w:bookmarkEnd w:id="199"/>
      <w:bookmarkEnd w:id="200"/>
      <w:bookmarkEnd w:id="201"/>
    </w:p>
    <w:p w14:paraId="16C81DCB">
      <w:pPr>
        <w:rPr>
          <w:rFonts w:hint="eastAsia" w:ascii="宋体" w:hAnsi="宋体" w:eastAsia="宋体" w:cs="宋体"/>
          <w:color w:val="000000" w:themeColor="text1"/>
          <w:highlight w:val="none"/>
          <w14:textFill>
            <w14:solidFill>
              <w14:schemeClr w14:val="tx1"/>
            </w14:solidFill>
          </w14:textFill>
        </w:rPr>
      </w:pPr>
    </w:p>
    <w:p w14:paraId="7329A794">
      <w:pPr>
        <w:pStyle w:val="8"/>
        <w:rPr>
          <w:rFonts w:hint="eastAsia" w:ascii="宋体" w:hAnsi="宋体" w:eastAsia="宋体" w:cs="宋体"/>
          <w:color w:val="000000" w:themeColor="text1"/>
          <w:highlight w:val="none"/>
          <w14:textFill>
            <w14:solidFill>
              <w14:schemeClr w14:val="tx1"/>
            </w14:solidFill>
          </w14:textFill>
        </w:rPr>
      </w:pPr>
      <w:bookmarkStart w:id="202" w:name="bookmark89"/>
      <w:bookmarkEnd w:id="202"/>
      <w:r>
        <w:rPr>
          <w:rFonts w:hint="eastAsia" w:ascii="宋体" w:hAnsi="宋体" w:eastAsia="宋体" w:cs="宋体"/>
          <w:color w:val="000000" w:themeColor="text1"/>
          <w:highlight w:val="none"/>
          <w14:textFill>
            <w14:solidFill>
              <w14:schemeClr w14:val="tx1"/>
            </w14:solidFill>
          </w14:textFill>
        </w:rPr>
        <w:t>3.1 初步评审</w:t>
      </w:r>
    </w:p>
    <w:p w14:paraId="717AAB8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24E64A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3.1.2投标人有以下情形之一的，评标委员会应当否决其投标：</w:t>
      </w:r>
    </w:p>
    <w:p w14:paraId="5BA122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（1）投标文件没有对招标文件的实质性要求和条件作出响应，或者对招标文件的偏差超出招标文件规定的偏差范围或最高项数；</w:t>
      </w:r>
    </w:p>
    <w:p w14:paraId="0DDFFBB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（2）有串通投标、弄虚作假、行贿等违法行为。</w:t>
      </w:r>
    </w:p>
    <w:p w14:paraId="12D0DF6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3.1.3投标报价有算术错误及其他错误的，评标委员会按以下原则要求投标人对投标报价进行修正，并要求投标人书面澄清确认。投标人拒不澄清确认的，评标委员会应当否决其投标：</w:t>
      </w:r>
    </w:p>
    <w:p w14:paraId="3999CB3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（1）投标文件中的大写金额与小写金额不一致的，以大写金额为准；</w:t>
      </w:r>
    </w:p>
    <w:p w14:paraId="4E29B6E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（2）总价金额与单价金额不一致的，以单价金额为准，但单价金额小数点有明显错误的除外。</w:t>
      </w:r>
    </w:p>
    <w:p w14:paraId="67844DD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（3）当本项目（1-投标报价/暂定金额）*100%与投标下浮率不一致时，按（1-投标报价/暂定金额）*100%修正投标人的投标下浮率。</w:t>
      </w:r>
    </w:p>
    <w:p w14:paraId="44103A0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3.1.4 只有通过初步评审的投标人才能进入下一阶段详细评审。当通过初步评审的有效投标人不足三名时，招标人应当依法重新组织招标。</w:t>
      </w:r>
    </w:p>
    <w:p w14:paraId="1794EF97">
      <w:pPr>
        <w:rPr>
          <w:rFonts w:hint="eastAsia" w:ascii="宋体" w:hAnsi="宋体" w:eastAsia="宋体" w:cs="宋体"/>
          <w:color w:val="000000" w:themeColor="text1"/>
          <w:highlight w:val="none"/>
          <w14:textFill>
            <w14:solidFill>
              <w14:schemeClr w14:val="tx1"/>
            </w14:solidFill>
          </w14:textFill>
        </w:rPr>
      </w:pPr>
    </w:p>
    <w:p w14:paraId="36FCEB63">
      <w:pPr>
        <w:pStyle w:val="8"/>
        <w:rPr>
          <w:rFonts w:hint="eastAsia" w:ascii="宋体" w:hAnsi="宋体" w:eastAsia="宋体" w:cs="宋体"/>
          <w:color w:val="000000" w:themeColor="text1"/>
          <w:highlight w:val="none"/>
          <w14:textFill>
            <w14:solidFill>
              <w14:schemeClr w14:val="tx1"/>
            </w14:solidFill>
          </w14:textFill>
        </w:rPr>
      </w:pPr>
      <w:bookmarkStart w:id="203" w:name="bookmark90"/>
      <w:bookmarkEnd w:id="203"/>
      <w:r>
        <w:rPr>
          <w:rFonts w:hint="eastAsia" w:ascii="宋体" w:hAnsi="宋体" w:eastAsia="宋体" w:cs="宋体"/>
          <w:color w:val="000000" w:themeColor="text1"/>
          <w:highlight w:val="none"/>
          <w14:textFill>
            <w14:solidFill>
              <w14:schemeClr w14:val="tx1"/>
            </w14:solidFill>
          </w14:textFill>
        </w:rPr>
        <w:t>3.2 详细评审</w:t>
      </w:r>
    </w:p>
    <w:p w14:paraId="34A54F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3.2.1评标委员会按本章第2.2款规定的量化因素和分值进行打分，并计算出综合评估得分。</w:t>
      </w:r>
    </w:p>
    <w:p w14:paraId="215622D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（1）按本章第2.2.4（1）目规定的评审因素和分值对</w:t>
      </w:r>
      <w:r>
        <w:rPr>
          <w:rFonts w:hint="eastAsia" w:ascii="宋体" w:hAnsi="宋体" w:eastAsia="宋体" w:cs="宋体"/>
          <w:bCs/>
          <w:color w:val="000000" w:themeColor="text1"/>
          <w:sz w:val="24"/>
          <w:szCs w:val="24"/>
          <w:highlight w:val="none"/>
          <w14:textFill>
            <w14:solidFill>
              <w14:schemeClr w14:val="tx1"/>
            </w14:solidFill>
          </w14:textFill>
        </w:rPr>
        <w:t>企业综合实力</w:t>
      </w:r>
      <w:r>
        <w:rPr>
          <w:rFonts w:hint="eastAsia" w:ascii="宋体" w:hAnsi="宋体" w:eastAsia="宋体" w:cs="宋体"/>
          <w:color w:val="000000" w:themeColor="text1"/>
          <w:sz w:val="24"/>
          <w:szCs w:val="24"/>
          <w:highlight w:val="none"/>
          <w14:textFill>
            <w14:solidFill>
              <w14:schemeClr w14:val="tx1"/>
            </w14:solidFill>
          </w14:textFill>
        </w:rPr>
        <w:t>部分计算出得分</w:t>
      </w:r>
      <w:r>
        <w:rPr>
          <w:rFonts w:hint="eastAsia" w:ascii="宋体" w:hAnsi="宋体" w:eastAsia="宋体" w:cs="宋体"/>
          <w:b/>
          <w:color w:val="000000" w:themeColor="text1"/>
          <w:szCs w:val="21"/>
          <w:highlight w:val="none"/>
          <w14:textFill>
            <w14:solidFill>
              <w14:schemeClr w14:val="tx1"/>
            </w14:solidFill>
          </w14:textFill>
        </w:rPr>
        <w:t>A</w:t>
      </w:r>
      <w:r>
        <w:rPr>
          <w:rFonts w:hint="eastAsia" w:ascii="宋体" w:hAnsi="宋体" w:eastAsia="宋体" w:cs="宋体"/>
          <w:color w:val="000000" w:themeColor="text1"/>
          <w:sz w:val="24"/>
          <w:szCs w:val="24"/>
          <w:highlight w:val="none"/>
          <w14:textFill>
            <w14:solidFill>
              <w14:schemeClr w14:val="tx1"/>
            </w14:solidFill>
          </w14:textFill>
        </w:rPr>
        <w:t>；</w:t>
      </w:r>
    </w:p>
    <w:p w14:paraId="152B35D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（2）按本章第2.2.4（2）目规定的评审因素和分值对技术方案部分计算出得分</w:t>
      </w:r>
      <w:r>
        <w:rPr>
          <w:rFonts w:hint="eastAsia" w:ascii="宋体" w:hAnsi="宋体" w:eastAsia="宋体" w:cs="宋体"/>
          <w:b/>
          <w:color w:val="000000" w:themeColor="text1"/>
          <w:szCs w:val="21"/>
          <w:highlight w:val="none"/>
          <w14:textFill>
            <w14:solidFill>
              <w14:schemeClr w14:val="tx1"/>
            </w14:solidFill>
          </w14:textFill>
        </w:rPr>
        <w:t>B</w:t>
      </w:r>
      <w:r>
        <w:rPr>
          <w:rFonts w:hint="eastAsia" w:ascii="宋体" w:hAnsi="宋体" w:eastAsia="宋体" w:cs="宋体"/>
          <w:color w:val="000000" w:themeColor="text1"/>
          <w:sz w:val="24"/>
          <w:szCs w:val="24"/>
          <w:highlight w:val="none"/>
          <w14:textFill>
            <w14:solidFill>
              <w14:schemeClr w14:val="tx1"/>
            </w14:solidFill>
          </w14:textFill>
        </w:rPr>
        <w:t>；</w:t>
      </w:r>
    </w:p>
    <w:p w14:paraId="6A76D33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（3）按本章第2.2.4（3）目规定的评审因素和分值对投标报价部分计算出得分</w:t>
      </w:r>
      <w:r>
        <w:rPr>
          <w:rFonts w:hint="eastAsia" w:ascii="宋体" w:hAnsi="宋体" w:eastAsia="宋体" w:cs="宋体"/>
          <w:b/>
          <w:color w:val="000000" w:themeColor="text1"/>
          <w:szCs w:val="21"/>
          <w:highlight w:val="none"/>
          <w14:textFill>
            <w14:solidFill>
              <w14:schemeClr w14:val="tx1"/>
            </w14:solidFill>
          </w14:textFill>
        </w:rPr>
        <w:t>C</w:t>
      </w:r>
      <w:r>
        <w:rPr>
          <w:rFonts w:hint="eastAsia" w:ascii="宋体" w:hAnsi="宋体" w:eastAsia="宋体" w:cs="宋体"/>
          <w:color w:val="000000" w:themeColor="text1"/>
          <w:sz w:val="24"/>
          <w:szCs w:val="24"/>
          <w:highlight w:val="none"/>
          <w14:textFill>
            <w14:solidFill>
              <w14:schemeClr w14:val="tx1"/>
            </w14:solidFill>
          </w14:textFill>
        </w:rPr>
        <w:t>；</w:t>
      </w:r>
    </w:p>
    <w:p w14:paraId="641DBB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（4）按本章第2.2.4（4）目规定的评审因素和分值对其他因素部分计算出得分</w:t>
      </w:r>
      <w:r>
        <w:rPr>
          <w:rFonts w:hint="eastAsia" w:ascii="宋体" w:hAnsi="宋体" w:eastAsia="宋体" w:cs="宋体"/>
          <w:b/>
          <w:color w:val="000000" w:themeColor="text1"/>
          <w:szCs w:val="21"/>
          <w:highlight w:val="none"/>
          <w14:textFill>
            <w14:solidFill>
              <w14:schemeClr w14:val="tx1"/>
            </w14:solidFill>
          </w14:textFill>
        </w:rPr>
        <w:t>D</w:t>
      </w:r>
      <w:r>
        <w:rPr>
          <w:rFonts w:hint="eastAsia" w:ascii="宋体" w:hAnsi="宋体" w:eastAsia="宋体" w:cs="宋体"/>
          <w:color w:val="000000" w:themeColor="text1"/>
          <w:sz w:val="24"/>
          <w:szCs w:val="24"/>
          <w:highlight w:val="none"/>
          <w14:textFill>
            <w14:solidFill>
              <w14:schemeClr w14:val="tx1"/>
            </w14:solidFill>
          </w14:textFill>
        </w:rPr>
        <w:t>。</w:t>
      </w:r>
    </w:p>
    <w:p w14:paraId="5F0467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3.2.2评分分值计算保留小数点后两位，小数点后第三位“四舍五入”。</w:t>
      </w:r>
    </w:p>
    <w:p w14:paraId="5E7D0F38">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3.2.3投标人总得分：</w:t>
      </w:r>
      <w:r>
        <w:rPr>
          <w:rFonts w:hint="eastAsia" w:ascii="宋体" w:hAnsi="宋体" w:eastAsia="宋体" w:cs="宋体"/>
          <w:color w:val="000000" w:themeColor="text1"/>
          <w:sz w:val="24"/>
          <w:szCs w:val="24"/>
          <w:highlight w:val="none"/>
          <w:u w:val="single"/>
          <w14:textFill>
            <w14:solidFill>
              <w14:schemeClr w14:val="tx1"/>
            </w14:solidFill>
          </w14:textFill>
        </w:rPr>
        <w:t>评标办法前附表</w:t>
      </w:r>
    </w:p>
    <w:p w14:paraId="6D61573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D8DCDFA">
      <w:pPr>
        <w:rPr>
          <w:rFonts w:hint="eastAsia" w:ascii="宋体" w:hAnsi="宋体" w:eastAsia="宋体" w:cs="宋体"/>
          <w:color w:val="000000" w:themeColor="text1"/>
          <w:highlight w:val="none"/>
          <w14:textFill>
            <w14:solidFill>
              <w14:schemeClr w14:val="tx1"/>
            </w14:solidFill>
          </w14:textFill>
        </w:rPr>
      </w:pPr>
    </w:p>
    <w:p w14:paraId="1904ADAB">
      <w:pPr>
        <w:pStyle w:val="8"/>
        <w:rPr>
          <w:rFonts w:hint="eastAsia" w:ascii="宋体" w:hAnsi="宋体" w:eastAsia="宋体" w:cs="宋体"/>
          <w:color w:val="000000" w:themeColor="text1"/>
          <w:highlight w:val="none"/>
          <w14:textFill>
            <w14:solidFill>
              <w14:schemeClr w14:val="tx1"/>
            </w14:solidFill>
          </w14:textFill>
        </w:rPr>
      </w:pPr>
      <w:bookmarkStart w:id="204" w:name="bookmark91"/>
      <w:bookmarkEnd w:id="204"/>
      <w:r>
        <w:rPr>
          <w:rFonts w:hint="eastAsia" w:ascii="宋体" w:hAnsi="宋体" w:eastAsia="宋体" w:cs="宋体"/>
          <w:color w:val="000000" w:themeColor="text1"/>
          <w:highlight w:val="none"/>
          <w14:textFill>
            <w14:solidFill>
              <w14:schemeClr w14:val="tx1"/>
            </w14:solidFill>
          </w14:textFill>
        </w:rPr>
        <w:t>3.3 投标文件的澄清</w:t>
      </w:r>
    </w:p>
    <w:p w14:paraId="5175CF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6681FF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3.3.2澄清、说明或补正不得超出投标文件的范围且不得改变投标文件的实质性内容，并构成投标文件的组成部分。</w:t>
      </w:r>
    </w:p>
    <w:p w14:paraId="1F6E72D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3.3.3评标委员会对投标人提交的澄清、说明或补正有疑问的，可以要求投标人进一步澄清、说明或补正，直至满足评标委员会的要求。</w:t>
      </w:r>
    </w:p>
    <w:p w14:paraId="73C5F161">
      <w:pPr>
        <w:rPr>
          <w:rFonts w:hint="eastAsia" w:ascii="宋体" w:hAnsi="宋体" w:eastAsia="宋体" w:cs="宋体"/>
          <w:color w:val="000000" w:themeColor="text1"/>
          <w:highlight w:val="none"/>
          <w14:textFill>
            <w14:solidFill>
              <w14:schemeClr w14:val="tx1"/>
            </w14:solidFill>
          </w14:textFill>
        </w:rPr>
      </w:pPr>
    </w:p>
    <w:p w14:paraId="22161891">
      <w:pPr>
        <w:pStyle w:val="8"/>
        <w:rPr>
          <w:rFonts w:hint="eastAsia" w:ascii="宋体" w:hAnsi="宋体" w:eastAsia="宋体" w:cs="宋体"/>
          <w:color w:val="000000" w:themeColor="text1"/>
          <w:highlight w:val="none"/>
          <w14:textFill>
            <w14:solidFill>
              <w14:schemeClr w14:val="tx1"/>
            </w14:solidFill>
          </w14:textFill>
        </w:rPr>
      </w:pPr>
      <w:bookmarkStart w:id="205" w:name="bookmark92"/>
      <w:bookmarkEnd w:id="205"/>
      <w:r>
        <w:rPr>
          <w:rFonts w:hint="eastAsia" w:ascii="宋体" w:hAnsi="宋体" w:eastAsia="宋体" w:cs="宋体"/>
          <w:color w:val="000000" w:themeColor="text1"/>
          <w:highlight w:val="none"/>
          <w14:textFill>
            <w14:solidFill>
              <w14:schemeClr w14:val="tx1"/>
            </w14:solidFill>
          </w14:textFill>
        </w:rPr>
        <w:t>3.4 评标结果</w:t>
      </w:r>
    </w:p>
    <w:p w14:paraId="2514436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3.4.1除第二章“投标人须知”前附表授权直接确定中标人外，评标委员会按照得分由高到低的顺序推荐中标候选人，并标明排序。</w:t>
      </w:r>
    </w:p>
    <w:p w14:paraId="5436166E">
      <w:pPr>
        <w:ind w:firstLine="540" w:firstLineChars="2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3.4.2评标委员会完成评标后，应当向招标人提交书面评标报告和中标候选人名单。</w:t>
      </w:r>
    </w:p>
    <w:p w14:paraId="327441B4">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2DEBC48B">
      <w:pPr>
        <w:adjustRightInd w:val="0"/>
        <w:snapToGri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p>
    <w:p w14:paraId="59AB9CED">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Start w:id="206" w:name="_Toc533357322"/>
      <w:bookmarkStart w:id="207" w:name="_Toc16015"/>
      <w:r>
        <w:rPr>
          <w:rFonts w:hint="eastAsia" w:ascii="宋体" w:hAnsi="宋体" w:eastAsia="宋体" w:cs="宋体"/>
          <w:color w:val="000000" w:themeColor="text1"/>
          <w:highlight w:val="none"/>
          <w14:textFill>
            <w14:solidFill>
              <w14:schemeClr w14:val="tx1"/>
            </w14:solidFill>
          </w14:textFill>
        </w:rPr>
        <w:t>第四章  合同条款及格式</w:t>
      </w:r>
      <w:bookmarkEnd w:id="206"/>
      <w:bookmarkEnd w:id="207"/>
      <w:bookmarkStart w:id="208" w:name="_Toc533357324"/>
    </w:p>
    <w:p w14:paraId="0E16F19D">
      <w:pPr>
        <w:pStyle w:val="27"/>
        <w:rPr>
          <w:rFonts w:hint="eastAsia" w:ascii="宋体" w:hAnsi="宋体" w:eastAsia="宋体" w:cs="宋体"/>
          <w:color w:val="000000" w:themeColor="text1"/>
          <w:highlight w:val="none"/>
          <w14:textFill>
            <w14:solidFill>
              <w14:schemeClr w14:val="tx1"/>
            </w14:solidFill>
          </w14:textFill>
        </w:rPr>
      </w:pPr>
    </w:p>
    <w:p w14:paraId="0CE5C79E">
      <w:pPr>
        <w:widowControl/>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3965755">
      <w:pPr>
        <w:pStyle w:val="34"/>
        <w:jc w:val="both"/>
        <w:rPr>
          <w:rFonts w:eastAsia="仿宋_GB2312"/>
          <w:color w:val="000000" w:themeColor="text1"/>
          <w:sz w:val="24"/>
          <w:szCs w:val="24"/>
          <w:highlight w:val="none"/>
          <w14:textFill>
            <w14:solidFill>
              <w14:schemeClr w14:val="tx1"/>
            </w14:solidFill>
          </w14:textFill>
        </w:rPr>
      </w:pPr>
      <w:r>
        <w:rPr>
          <w:rFonts w:hint="eastAsia"/>
          <w:b/>
          <w:color w:val="000000" w:themeColor="text1"/>
          <w:highlight w:val="none"/>
          <w14:textFill>
            <w14:solidFill>
              <w14:schemeClr w14:val="tx1"/>
            </w14:solidFill>
          </w14:textFill>
        </w:rPr>
        <w:drawing>
          <wp:anchor distT="0" distB="0" distL="114300" distR="114300" simplePos="0" relativeHeight="251661312" behindDoc="0" locked="0" layoutInCell="1" allowOverlap="0">
            <wp:simplePos x="0" y="0"/>
            <wp:positionH relativeFrom="column">
              <wp:posOffset>4018280</wp:posOffset>
            </wp:positionH>
            <wp:positionV relativeFrom="line">
              <wp:posOffset>5080</wp:posOffset>
            </wp:positionV>
            <wp:extent cx="1960245" cy="1693545"/>
            <wp:effectExtent l="0" t="0" r="1905" b="1905"/>
            <wp:wrapSquare wrapText="bothSides"/>
            <wp:docPr id="6" name="图片 2" descr="C:\Users\FYX\AppData\Local\Temp\ksohtml\wps611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FYX\AppData\Local\Temp\ksohtml\wps611B.tmp.png"/>
                    <pic:cNvPicPr>
                      <a:picLocks noChangeAspect="1"/>
                    </pic:cNvPicPr>
                  </pic:nvPicPr>
                  <pic:blipFill>
                    <a:blip r:embed="rId12"/>
                    <a:stretch>
                      <a:fillRect/>
                    </a:stretch>
                  </pic:blipFill>
                  <pic:spPr>
                    <a:xfrm>
                      <a:off x="0" y="0"/>
                      <a:ext cx="1960245" cy="1693545"/>
                    </a:xfrm>
                    <a:prstGeom prst="rect">
                      <a:avLst/>
                    </a:prstGeom>
                    <a:noFill/>
                    <a:ln>
                      <a:noFill/>
                    </a:ln>
                  </pic:spPr>
                </pic:pic>
              </a:graphicData>
            </a:graphic>
          </wp:anchor>
        </w:drawing>
      </w:r>
      <w:r>
        <w:rPr>
          <w:color w:val="000000" w:themeColor="text1"/>
          <w:highlight w:val="none"/>
          <w14:textFill>
            <w14:solidFill>
              <w14:schemeClr w14:val="tx1"/>
            </w14:solidFill>
          </w14:textFill>
        </w:rPr>
        <w:drawing>
          <wp:inline distT="0" distB="0" distL="114300" distR="114300">
            <wp:extent cx="3215640" cy="334010"/>
            <wp:effectExtent l="0" t="0" r="3810"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3215640" cy="334010"/>
                    </a:xfrm>
                    <a:prstGeom prst="rect">
                      <a:avLst/>
                    </a:prstGeom>
                    <a:noFill/>
                    <a:ln>
                      <a:noFill/>
                    </a:ln>
                  </pic:spPr>
                </pic:pic>
              </a:graphicData>
            </a:graphic>
          </wp:inline>
        </w:drawing>
      </w:r>
    </w:p>
    <w:p w14:paraId="34A975B6">
      <w:pPr>
        <w:spacing w:line="560" w:lineRule="exac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 xml:space="preserve">合同编号：穗开建管测 [   ]  号 </w:t>
      </w:r>
    </w:p>
    <w:p w14:paraId="3460996A">
      <w:pPr>
        <w:spacing w:line="560" w:lineRule="exact"/>
        <w:rPr>
          <w:rFonts w:ascii="楷体_GB2312" w:eastAsia="楷体_GB2312"/>
          <w:color w:val="000000" w:themeColor="text1"/>
          <w:sz w:val="28"/>
          <w:szCs w:val="28"/>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 xml:space="preserve"> </w:t>
      </w:r>
    </w:p>
    <w:p w14:paraId="3FF9EEF7">
      <w:pPr>
        <w:spacing w:line="560" w:lineRule="exact"/>
        <w:ind w:firstLine="840" w:firstLineChars="400"/>
        <w:rPr>
          <w:rFonts w:ascii="楷体_GB2312" w:eastAsia="楷体_GB2312"/>
          <w:color w:val="000000" w:themeColor="text1"/>
          <w:highlight w:val="none"/>
          <w14:textFill>
            <w14:solidFill>
              <w14:schemeClr w14:val="tx1"/>
            </w14:solidFill>
          </w14:textFill>
        </w:rPr>
      </w:pPr>
    </w:p>
    <w:p w14:paraId="28F74194">
      <w:pPr>
        <w:spacing w:line="560" w:lineRule="exact"/>
        <w:ind w:firstLine="8400" w:firstLineChars="3500"/>
        <w:rPr>
          <w:rFonts w:hint="eastAsia" w:ascii="楷体_GB2312" w:eastAsia="楷体_GB2312"/>
          <w:color w:val="000000" w:themeColor="text1"/>
          <w:sz w:val="28"/>
          <w:szCs w:val="28"/>
          <w:highlight w:val="none"/>
          <w14:textFill>
            <w14:solidFill>
              <w14:schemeClr w14:val="tx1"/>
            </w14:solidFill>
          </w14:textFill>
        </w:rPr>
      </w:pPr>
      <w:r>
        <w:rPr>
          <w:rFonts w:hint="eastAsia" w:ascii="楷体_GB2312" w:eastAsia="楷体_GB2312"/>
          <w:color w:val="000000" w:themeColor="text1"/>
          <w:sz w:val="24"/>
          <w:highlight w:val="none"/>
          <w14:textFill>
            <w14:solidFill>
              <w14:schemeClr w14:val="tx1"/>
            </w14:solidFill>
          </w14:textFill>
        </w:rPr>
        <w:t xml:space="preserve">                            </w:t>
      </w:r>
    </w:p>
    <w:p w14:paraId="41C81D5B">
      <w:pPr>
        <w:spacing w:line="560" w:lineRule="exact"/>
        <w:ind w:firstLine="840" w:firstLineChars="400"/>
        <w:rPr>
          <w:rFonts w:hint="eastAsia" w:ascii="楷体_GB2312" w:eastAsia="楷体_GB2312"/>
          <w:color w:val="000000" w:themeColor="text1"/>
          <w:highlight w:val="none"/>
          <w14:textFill>
            <w14:solidFill>
              <w14:schemeClr w14:val="tx1"/>
            </w14:solidFill>
          </w14:textFill>
        </w:rPr>
      </w:pPr>
      <w:r>
        <w:rPr>
          <w:rFonts w:hint="eastAsia" w:ascii="楷体_GB2312" w:eastAsia="楷体_GB2312"/>
          <w:color w:val="000000" w:themeColor="text1"/>
          <w:highlight w:val="none"/>
          <w14:textFill>
            <w14:solidFill>
              <w14:schemeClr w14:val="tx1"/>
            </w14:solidFill>
          </w14:textFill>
        </w:rPr>
        <w:t xml:space="preserve">   </w:t>
      </w:r>
    </w:p>
    <w:p w14:paraId="48FF2D96">
      <w:pPr>
        <w:pStyle w:val="34"/>
        <w:rPr>
          <w:rFonts w:hint="eastAsia"/>
          <w:color w:val="000000" w:themeColor="text1"/>
          <w:highlight w:val="none"/>
          <w14:textFill>
            <w14:solidFill>
              <w14:schemeClr w14:val="tx1"/>
            </w14:solidFill>
          </w14:textFill>
        </w:rPr>
      </w:pPr>
    </w:p>
    <w:p w14:paraId="553E284E">
      <w:pPr>
        <w:pStyle w:val="34"/>
        <w:rPr>
          <w:color w:val="000000" w:themeColor="text1"/>
          <w:highlight w:val="none"/>
          <w14:textFill>
            <w14:solidFill>
              <w14:schemeClr w14:val="tx1"/>
            </w14:solidFill>
          </w14:textFill>
        </w:rPr>
      </w:pPr>
    </w:p>
    <w:p w14:paraId="57623448">
      <w:pPr>
        <w:spacing w:line="1000" w:lineRule="exact"/>
        <w:jc w:val="center"/>
        <w:rPr>
          <w:rFonts w:hint="eastAsia" w:ascii="方正大标宋简体" w:eastAsia="方正大标宋简体"/>
          <w:b/>
          <w:bCs/>
          <w:color w:val="000000" w:themeColor="text1"/>
          <w:spacing w:val="63"/>
          <w:sz w:val="76"/>
          <w:szCs w:val="76"/>
          <w:highlight w:val="none"/>
          <w14:textFill>
            <w14:solidFill>
              <w14:schemeClr w14:val="tx1"/>
            </w14:solidFill>
          </w14:textFill>
        </w:rPr>
      </w:pPr>
      <w:r>
        <w:rPr>
          <w:rFonts w:hint="eastAsia" w:ascii="方正大标宋简体" w:eastAsia="方正大标宋简体"/>
          <w:b/>
          <w:bCs/>
          <w:color w:val="000000" w:themeColor="text1"/>
          <w:spacing w:val="63"/>
          <w:sz w:val="76"/>
          <w:szCs w:val="76"/>
          <w:highlight w:val="none"/>
          <w14:textFill>
            <w14:solidFill>
              <w14:schemeClr w14:val="tx1"/>
            </w14:solidFill>
          </w14:textFill>
        </w:rPr>
        <w:t>建设工程第三方检测</w:t>
      </w:r>
    </w:p>
    <w:p w14:paraId="59235932">
      <w:pPr>
        <w:spacing w:line="1000" w:lineRule="exact"/>
        <w:jc w:val="center"/>
        <w:rPr>
          <w:rFonts w:ascii="宋体" w:hAnsi="宋体"/>
          <w:b/>
          <w:bCs/>
          <w:color w:val="000000" w:themeColor="text1"/>
          <w:sz w:val="76"/>
          <w:szCs w:val="76"/>
          <w:highlight w:val="none"/>
          <w14:textFill>
            <w14:solidFill>
              <w14:schemeClr w14:val="tx1"/>
            </w14:solidFill>
          </w14:textFill>
        </w:rPr>
      </w:pPr>
      <w:r>
        <w:rPr>
          <w:rFonts w:hint="eastAsia" w:ascii="方正大标宋简体" w:eastAsia="方正大标宋简体"/>
          <w:b/>
          <w:bCs/>
          <w:color w:val="000000" w:themeColor="text1"/>
          <w:spacing w:val="63"/>
          <w:sz w:val="76"/>
          <w:szCs w:val="76"/>
          <w:highlight w:val="none"/>
          <w14:textFill>
            <w14:solidFill>
              <w14:schemeClr w14:val="tx1"/>
            </w14:solidFill>
          </w14:textFill>
        </w:rPr>
        <w:t>服务合同</w:t>
      </w:r>
    </w:p>
    <w:p w14:paraId="67B8DF03">
      <w:pPr>
        <w:spacing w:line="480" w:lineRule="exact"/>
        <w:rPr>
          <w:rFonts w:hint="eastAsia" w:hAnsi="宋体" w:eastAsia="仿宋_GB2312"/>
          <w:color w:val="000000" w:themeColor="text1"/>
          <w:sz w:val="28"/>
          <w:szCs w:val="28"/>
          <w:highlight w:val="none"/>
          <w14:textFill>
            <w14:solidFill>
              <w14:schemeClr w14:val="tx1"/>
            </w14:solidFill>
          </w14:textFill>
        </w:rPr>
      </w:pPr>
    </w:p>
    <w:p w14:paraId="11EC24A9">
      <w:pPr>
        <w:pStyle w:val="34"/>
        <w:rPr>
          <w:rFonts w:hint="eastAsia"/>
          <w:color w:val="000000" w:themeColor="text1"/>
          <w:highlight w:val="none"/>
          <w14:textFill>
            <w14:solidFill>
              <w14:schemeClr w14:val="tx1"/>
            </w14:solidFill>
          </w14:textFill>
        </w:rPr>
      </w:pPr>
    </w:p>
    <w:p w14:paraId="64D0B3C0">
      <w:pPr>
        <w:pStyle w:val="34"/>
        <w:rPr>
          <w:color w:val="000000" w:themeColor="text1"/>
          <w:highlight w:val="none"/>
          <w14:textFill>
            <w14:solidFill>
              <w14:schemeClr w14:val="tx1"/>
            </w14:solidFill>
          </w14:textFill>
        </w:rPr>
      </w:pPr>
    </w:p>
    <w:p w14:paraId="7B799A0A">
      <w:pPr>
        <w:spacing w:line="480" w:lineRule="exact"/>
        <w:ind w:firstLine="703" w:firstLineChars="250"/>
        <w:rPr>
          <w:rFonts w:hint="eastAsia" w:ascii="仿宋" w:hAnsi="仿宋" w:eastAsia="仿宋"/>
          <w:b/>
          <w:color w:val="000000" w:themeColor="text1"/>
          <w:sz w:val="28"/>
          <w:szCs w:val="28"/>
          <w:highlight w:val="none"/>
          <w:u w:val="single"/>
          <w:lang w:eastAsia="zh-CN"/>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u w:val="single"/>
          <w:lang w:eastAsia="zh-CN"/>
          <w14:textFill>
            <w14:solidFill>
              <w14:schemeClr w14:val="tx1"/>
            </w14:solidFill>
          </w14:textFill>
        </w:rPr>
        <w:t>黄埔区科学城暹岗村搬迁（新村建设-二期）项目（修编）第三方检测</w:t>
      </w:r>
    </w:p>
    <w:p w14:paraId="02CFBD71">
      <w:pPr>
        <w:spacing w:line="480" w:lineRule="exact"/>
        <w:ind w:firstLine="703" w:firstLineChars="250"/>
        <w:rPr>
          <w:rFonts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甲    方：</w:t>
      </w:r>
      <w:r>
        <w:rPr>
          <w:rFonts w:hint="eastAsia" w:ascii="仿宋" w:hAnsi="仿宋" w:eastAsia="仿宋"/>
          <w:b/>
          <w:color w:val="000000" w:themeColor="text1"/>
          <w:sz w:val="28"/>
          <w:szCs w:val="28"/>
          <w:highlight w:val="none"/>
          <w:u w:val="single"/>
          <w14:textFill>
            <w14:solidFill>
              <w14:schemeClr w14:val="tx1"/>
            </w14:solidFill>
          </w14:textFill>
        </w:rPr>
        <w:t xml:space="preserve"> 广州开发区财政投资建设项目管理中心</w:t>
      </w:r>
    </w:p>
    <w:p w14:paraId="1D01FBA0">
      <w:pPr>
        <w:spacing w:line="480" w:lineRule="exact"/>
        <w:rPr>
          <w:rFonts w:hint="eastAsia"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 xml:space="preserve">     乙    方：</w:t>
      </w:r>
      <w:r>
        <w:rPr>
          <w:rFonts w:hint="eastAsia" w:ascii="仿宋" w:hAnsi="仿宋" w:eastAsia="仿宋"/>
          <w:b/>
          <w:color w:val="000000" w:themeColor="text1"/>
          <w:sz w:val="28"/>
          <w:szCs w:val="28"/>
          <w:highlight w:val="none"/>
          <w:u w:val="single"/>
          <w14:textFill>
            <w14:solidFill>
              <w14:schemeClr w14:val="tx1"/>
            </w14:solidFill>
          </w14:textFill>
        </w:rPr>
        <w:t xml:space="preserve">                                  </w:t>
      </w:r>
    </w:p>
    <w:p w14:paraId="665242B3">
      <w:pPr>
        <w:spacing w:line="480" w:lineRule="exact"/>
        <w:rPr>
          <w:rFonts w:hint="eastAsia"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 xml:space="preserve">     签订日期：</w:t>
      </w:r>
      <w:r>
        <w:rPr>
          <w:rFonts w:hint="eastAsia" w:ascii="仿宋" w:hAnsi="仿宋" w:eastAsia="仿宋"/>
          <w:b/>
          <w:color w:val="000000" w:themeColor="text1"/>
          <w:sz w:val="28"/>
          <w:szCs w:val="28"/>
          <w:highlight w:val="none"/>
          <w:u w:val="single"/>
          <w14:textFill>
            <w14:solidFill>
              <w14:schemeClr w14:val="tx1"/>
            </w14:solidFill>
          </w14:textFill>
        </w:rPr>
        <w:t xml:space="preserve">      年    月   日</w:t>
      </w:r>
    </w:p>
    <w:p w14:paraId="5071F96E">
      <w:pPr>
        <w:spacing w:line="480" w:lineRule="exact"/>
        <w:ind w:firstLine="723" w:firstLineChars="343"/>
        <w:rPr>
          <w:rFonts w:hint="eastAsia" w:ascii="仿宋" w:hAnsi="仿宋" w:eastAsia="仿宋"/>
          <w:b/>
          <w:color w:val="000000" w:themeColor="text1"/>
          <w:sz w:val="28"/>
          <w:szCs w:val="28"/>
          <w:highlight w:val="none"/>
          <w:u w:val="single"/>
          <w14:textFill>
            <w14:solidFill>
              <w14:schemeClr w14:val="tx1"/>
            </w14:solidFill>
          </w14:textFill>
        </w:rPr>
      </w:pPr>
      <w:r>
        <w:rPr>
          <w:rFonts w:ascii="仿宋" w:hAnsi="仿宋" w:eastAsia="仿宋"/>
          <w:b/>
          <w:color w:val="000000" w:themeColor="text1"/>
          <w:highlight w:val="none"/>
          <w14:textFill>
            <w14:solidFill>
              <w14:schemeClr w14:val="tx1"/>
            </w14:solidFill>
          </w14:textFill>
        </w:rPr>
        <w:drawing>
          <wp:anchor distT="0" distB="0" distL="114300" distR="114300" simplePos="0" relativeHeight="251660288" behindDoc="0" locked="0" layoutInCell="1" allowOverlap="0">
            <wp:simplePos x="0" y="0"/>
            <wp:positionH relativeFrom="column">
              <wp:posOffset>-899795</wp:posOffset>
            </wp:positionH>
            <wp:positionV relativeFrom="paragraph">
              <wp:posOffset>1010920</wp:posOffset>
            </wp:positionV>
            <wp:extent cx="7519035" cy="2957830"/>
            <wp:effectExtent l="0" t="0" r="5715" b="1397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7519035" cy="2957830"/>
                    </a:xfrm>
                    <a:prstGeom prst="rect">
                      <a:avLst/>
                    </a:prstGeom>
                    <a:noFill/>
                    <a:ln>
                      <a:noFill/>
                    </a:ln>
                  </pic:spPr>
                </pic:pic>
              </a:graphicData>
            </a:graphic>
          </wp:anchor>
        </w:drawing>
      </w:r>
      <w:r>
        <w:rPr>
          <w:rFonts w:hint="eastAsia" w:ascii="仿宋" w:hAnsi="仿宋" w:eastAsia="仿宋"/>
          <w:b/>
          <w:color w:val="000000" w:themeColor="text1"/>
          <w:sz w:val="28"/>
          <w:szCs w:val="28"/>
          <w:highlight w:val="none"/>
          <w14:textFill>
            <w14:solidFill>
              <w14:schemeClr w14:val="tx1"/>
            </w14:solidFill>
          </w14:textFill>
        </w:rPr>
        <w:t>签订地点：</w:t>
      </w:r>
      <w:r>
        <w:rPr>
          <w:rFonts w:hint="eastAsia" w:ascii="仿宋" w:hAnsi="仿宋" w:eastAsia="仿宋"/>
          <w:b/>
          <w:color w:val="000000" w:themeColor="text1"/>
          <w:sz w:val="28"/>
          <w:szCs w:val="28"/>
          <w:highlight w:val="none"/>
          <w:u w:val="single"/>
          <w14:textFill>
            <w14:solidFill>
              <w14:schemeClr w14:val="tx1"/>
            </w14:solidFill>
          </w14:textFill>
        </w:rPr>
        <w:t>广州市黄埔区</w:t>
      </w:r>
    </w:p>
    <w:p w14:paraId="7BC82E74">
      <w:pPr>
        <w:spacing w:line="48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w:t>
      </w:r>
      <w:r>
        <w:rPr>
          <w:rFonts w:hint="eastAsia" w:ascii="仿宋" w:hAnsi="仿宋" w:eastAsia="仿宋"/>
          <w:color w:val="000000" w:themeColor="text1"/>
          <w:sz w:val="28"/>
          <w:szCs w:val="28"/>
          <w:highlight w:val="none"/>
          <w:u w:val="single"/>
          <w14:textFill>
            <w14:solidFill>
              <w14:schemeClr w14:val="tx1"/>
            </w14:solidFill>
          </w14:textFill>
        </w:rPr>
        <w:t>广州开发区财政投资建设项目管理中心</w:t>
      </w:r>
    </w:p>
    <w:p w14:paraId="5179ED04">
      <w:pPr>
        <w:spacing w:line="52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16FC97B3">
      <w:pPr>
        <w:adjustRightInd w:val="0"/>
        <w:snapToGrid w:val="0"/>
        <w:spacing w:line="520" w:lineRule="exact"/>
        <w:ind w:right="11"/>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 xml:space="preserve"> </w:t>
      </w:r>
    </w:p>
    <w:p w14:paraId="1AB1AB3C">
      <w:pPr>
        <w:adjustRightInd w:val="0"/>
        <w:snapToGrid w:val="0"/>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鉴于</w:t>
      </w:r>
      <w:r>
        <w:rPr>
          <w:rFonts w:hint="eastAsia" w:ascii="仿宋" w:hAnsi="仿宋" w:eastAsia="仿宋"/>
          <w:color w:val="000000" w:themeColor="text1"/>
          <w:sz w:val="28"/>
          <w:szCs w:val="28"/>
          <w:highlight w:val="none"/>
          <w:u w:val="single"/>
          <w14:textFill>
            <w14:solidFill>
              <w14:schemeClr w14:val="tx1"/>
            </w14:solidFill>
          </w14:textFill>
        </w:rPr>
        <w:t>广州开发区财政投资建设项目管理中心</w:t>
      </w:r>
      <w:r>
        <w:rPr>
          <w:rFonts w:hint="eastAsia" w:ascii="仿宋" w:hAnsi="仿宋" w:eastAsia="仿宋"/>
          <w:color w:val="000000" w:themeColor="text1"/>
          <w:sz w:val="28"/>
          <w:szCs w:val="28"/>
          <w:highlight w:val="none"/>
          <w14:textFill>
            <w14:solidFill>
              <w14:schemeClr w14:val="tx1"/>
            </w14:solidFill>
          </w14:textFill>
        </w:rPr>
        <w:t>（以下称甲方）就</w:t>
      </w:r>
      <w:r>
        <w:rPr>
          <w:rFonts w:hint="eastAsia" w:ascii="仿宋" w:hAnsi="仿宋" w:eastAsia="仿宋"/>
          <w:color w:val="000000" w:themeColor="text1"/>
          <w:sz w:val="28"/>
          <w:szCs w:val="28"/>
          <w:highlight w:val="none"/>
          <w:u w:val="single"/>
          <w:lang w:eastAsia="zh-CN"/>
          <w14:textFill>
            <w14:solidFill>
              <w14:schemeClr w14:val="tx1"/>
            </w14:solidFill>
          </w14:textFill>
        </w:rPr>
        <w:t>黄埔区科学城暹岗村搬迁（新村建设-二期）项目（修编）第三方检测</w:t>
      </w:r>
      <w:r>
        <w:rPr>
          <w:rFonts w:hint="eastAsia" w:ascii="仿宋" w:hAnsi="仿宋" w:eastAsia="仿宋"/>
          <w:color w:val="000000" w:themeColor="text1"/>
          <w:sz w:val="28"/>
          <w:szCs w:val="28"/>
          <w:highlight w:val="none"/>
          <w14:textFill>
            <w14:solidFill>
              <w14:schemeClr w14:val="tx1"/>
            </w14:solidFill>
          </w14:textFill>
        </w:rPr>
        <w:t>进行了公开招标，中标人为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（下称乙方），甲方与乙方依照《中华人民共和国民法典》、《中华人民共和国建筑法》及其他有关法律、行政法规、部门规章、地方性法规和规章，遵循平等、自愿、公平和诚实信用的原则，双方就</w:t>
      </w:r>
      <w:r>
        <w:rPr>
          <w:rFonts w:hint="eastAsia" w:ascii="仿宋" w:hAnsi="仿宋" w:eastAsia="仿宋"/>
          <w:color w:val="000000" w:themeColor="text1"/>
          <w:sz w:val="28"/>
          <w:szCs w:val="28"/>
          <w:highlight w:val="none"/>
          <w:u w:val="single"/>
          <w:lang w:eastAsia="zh-CN"/>
          <w14:textFill>
            <w14:solidFill>
              <w14:schemeClr w14:val="tx1"/>
            </w14:solidFill>
          </w14:textFill>
        </w:rPr>
        <w:t>黄埔区科学城暹岗村搬迁（新村建设-二期）项目（修编）第三方检测</w:t>
      </w:r>
      <w:r>
        <w:rPr>
          <w:rFonts w:hint="eastAsia" w:ascii="仿宋" w:hAnsi="仿宋" w:eastAsia="仿宋"/>
          <w:color w:val="000000" w:themeColor="text1"/>
          <w:sz w:val="28"/>
          <w:szCs w:val="28"/>
          <w:highlight w:val="none"/>
          <w14:textFill>
            <w14:solidFill>
              <w14:schemeClr w14:val="tx1"/>
            </w14:solidFill>
          </w14:textFill>
        </w:rPr>
        <w:t>事宜协商一致，订立本合同。</w:t>
      </w:r>
    </w:p>
    <w:p w14:paraId="5AD765CB">
      <w:pPr>
        <w:adjustRightInd w:val="0"/>
        <w:snapToGrid w:val="0"/>
        <w:spacing w:line="520" w:lineRule="exact"/>
        <w:ind w:right="11" w:firstLine="560" w:firstLineChars="200"/>
        <w:rPr>
          <w:rFonts w:hint="eastAsia" w:ascii="仿宋" w:hAnsi="仿宋" w:eastAsia="仿宋"/>
          <w:bCs/>
          <w:color w:val="000000" w:themeColor="text1"/>
          <w:sz w:val="28"/>
          <w:szCs w:val="28"/>
          <w:highlight w:val="none"/>
          <w14:textFill>
            <w14:solidFill>
              <w14:schemeClr w14:val="tx1"/>
            </w14:solidFill>
          </w14:textFill>
        </w:rPr>
      </w:pPr>
    </w:p>
    <w:p w14:paraId="627D4DC5">
      <w:pPr>
        <w:adjustRightInd w:val="0"/>
        <w:snapToGrid w:val="0"/>
        <w:spacing w:line="520" w:lineRule="exact"/>
        <w:ind w:right="11" w:firstLine="562"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一、下列文件应被认为是组成本合同的一部分，并互为补充和解释，如各文件存在冲突之处，以如下排列次序在前者优先适用：</w:t>
      </w:r>
    </w:p>
    <w:p w14:paraId="26A939ED">
      <w:pPr>
        <w:adjustRightInd w:val="0"/>
        <w:snapToGrid w:val="0"/>
        <w:spacing w:line="520" w:lineRule="exact"/>
        <w:ind w:right="11"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1、国家和广东省、广州市、黄埔区、开发区关于本工程的有关文件；</w:t>
      </w:r>
    </w:p>
    <w:p w14:paraId="15973E55">
      <w:pPr>
        <w:spacing w:line="52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2、本合同实施期间双方签订的其补充协议；</w:t>
      </w:r>
    </w:p>
    <w:p w14:paraId="670F4FA5">
      <w:pPr>
        <w:spacing w:line="52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3、中标通知书；</w:t>
      </w:r>
    </w:p>
    <w:p w14:paraId="7723A1EC">
      <w:pPr>
        <w:adjustRightInd w:val="0"/>
        <w:snapToGrid w:val="0"/>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4、第三方检测服务招标文件</w:t>
      </w:r>
      <w:r>
        <w:rPr>
          <w:rFonts w:hint="eastAsia" w:ascii="仿宋" w:hAnsi="仿宋" w:eastAsia="仿宋"/>
          <w:bCs/>
          <w:color w:val="000000" w:themeColor="text1"/>
          <w:sz w:val="28"/>
          <w:szCs w:val="28"/>
          <w:highlight w:val="none"/>
          <w14:textFill>
            <w14:solidFill>
              <w14:schemeClr w14:val="tx1"/>
            </w14:solidFill>
          </w14:textFill>
        </w:rPr>
        <w:t>（含招标文件补充文件、澄清文件、答疑文件等）</w:t>
      </w:r>
      <w:r>
        <w:rPr>
          <w:rFonts w:hint="eastAsia" w:ascii="仿宋" w:hAnsi="仿宋" w:eastAsia="仿宋"/>
          <w:color w:val="000000" w:themeColor="text1"/>
          <w:sz w:val="28"/>
          <w:szCs w:val="28"/>
          <w:highlight w:val="none"/>
          <w14:textFill>
            <w14:solidFill>
              <w14:schemeClr w14:val="tx1"/>
            </w14:solidFill>
          </w14:textFill>
        </w:rPr>
        <w:t>；</w:t>
      </w:r>
    </w:p>
    <w:p w14:paraId="41D4D81F">
      <w:pPr>
        <w:adjustRightInd w:val="0"/>
        <w:snapToGrid w:val="0"/>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5、第三方检测服务投标文件</w:t>
      </w:r>
      <w:r>
        <w:rPr>
          <w:rFonts w:hint="eastAsia" w:ascii="仿宋" w:hAnsi="仿宋" w:eastAsia="仿宋"/>
          <w:bCs/>
          <w:color w:val="000000" w:themeColor="text1"/>
          <w:sz w:val="28"/>
          <w:szCs w:val="28"/>
          <w:highlight w:val="none"/>
          <w14:textFill>
            <w14:solidFill>
              <w14:schemeClr w14:val="tx1"/>
            </w14:solidFill>
          </w14:textFill>
        </w:rPr>
        <w:t>（含投标文件澄清等）；</w:t>
      </w:r>
    </w:p>
    <w:p w14:paraId="0FFADA97">
      <w:pPr>
        <w:adjustRightInd w:val="0"/>
        <w:snapToGrid w:val="0"/>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6、组成本合同的其他文件。</w:t>
      </w:r>
    </w:p>
    <w:p w14:paraId="00B8F6C0">
      <w:pPr>
        <w:adjustRightInd w:val="0"/>
        <w:snapToGrid w:val="0"/>
        <w:spacing w:line="520" w:lineRule="exact"/>
        <w:ind w:firstLine="560" w:firstLineChars="200"/>
        <w:rPr>
          <w:rFonts w:hint="eastAsia"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通过上述顺序解释仍无法明确的事项，由甲方与乙方协商解决；如协商不成，由甲方按照公平合理和有利于本合同工程建设的原则作出决定，乙方应无条件执行。</w:t>
      </w:r>
    </w:p>
    <w:p w14:paraId="64B76F1F">
      <w:pPr>
        <w:spacing w:line="520" w:lineRule="exact"/>
        <w:ind w:firstLine="562" w:firstLineChars="200"/>
        <w:contextualSpacing/>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二、项目概况</w:t>
      </w:r>
    </w:p>
    <w:p w14:paraId="339AE08D">
      <w:pPr>
        <w:adjustRightInd w:val="0"/>
        <w:snapToGrid w:val="0"/>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1、项目名称：</w:t>
      </w:r>
      <w:r>
        <w:rPr>
          <w:rFonts w:hint="eastAsia" w:ascii="仿宋" w:hAnsi="仿宋" w:eastAsia="仿宋"/>
          <w:bCs/>
          <w:color w:val="000000" w:themeColor="text1"/>
          <w:sz w:val="28"/>
          <w:szCs w:val="28"/>
          <w:highlight w:val="none"/>
          <w:lang w:eastAsia="zh-CN"/>
          <w14:textFill>
            <w14:solidFill>
              <w14:schemeClr w14:val="tx1"/>
            </w14:solidFill>
          </w14:textFill>
        </w:rPr>
        <w:t>黄埔区科学城暹岗村搬迁（新村建设-二期）项目（修编）第三方检测</w:t>
      </w:r>
      <w:r>
        <w:rPr>
          <w:rFonts w:hint="eastAsia" w:ascii="仿宋" w:hAnsi="仿宋" w:eastAsia="仿宋"/>
          <w:color w:val="000000" w:themeColor="text1"/>
          <w:sz w:val="28"/>
          <w:szCs w:val="28"/>
          <w:highlight w:val="none"/>
          <w14:textFill>
            <w14:solidFill>
              <w14:schemeClr w14:val="tx1"/>
            </w14:solidFill>
          </w14:textFill>
        </w:rPr>
        <w:t xml:space="preserve"> </w:t>
      </w:r>
    </w:p>
    <w:p w14:paraId="480DC159">
      <w:pPr>
        <w:spacing w:line="520" w:lineRule="exact"/>
        <w:ind w:firstLine="560"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2、项目地点：广州市黄埔区</w:t>
      </w:r>
    </w:p>
    <w:p w14:paraId="2BC3F3E9">
      <w:pPr>
        <w:spacing w:line="520" w:lineRule="exact"/>
        <w:ind w:firstLine="560" w:firstLineChars="200"/>
        <w:contextualSpacing/>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3、服务目标：乙方按照国家有关检测规范对甲方委托的服务项目进行检测，确保工程质量。</w:t>
      </w:r>
    </w:p>
    <w:p w14:paraId="473EA050">
      <w:pPr>
        <w:pStyle w:val="34"/>
        <w:spacing w:line="520" w:lineRule="exact"/>
        <w:jc w:val="both"/>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4、从乙方进场至所有服务项目完成竣工验收备案为止，服务周期必须满足实际施工要求。</w:t>
      </w:r>
    </w:p>
    <w:p w14:paraId="6825EFC1">
      <w:pPr>
        <w:spacing w:line="520" w:lineRule="exact"/>
        <w:ind w:firstLine="560"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5、监理单位：</w:t>
      </w:r>
      <w:r>
        <w:rPr>
          <w:rFonts w:hint="eastAsia" w:ascii="仿宋" w:hAnsi="仿宋" w:eastAsia="仿宋"/>
          <w:color w:val="000000" w:themeColor="text1"/>
          <w:sz w:val="28"/>
          <w:szCs w:val="28"/>
          <w:highlight w:val="none"/>
          <w:u w:val="single"/>
          <w14:textFill>
            <w14:solidFill>
              <w14:schemeClr w14:val="tx1"/>
            </w14:solidFill>
          </w14:textFill>
        </w:rPr>
        <w:t>*********</w:t>
      </w:r>
    </w:p>
    <w:p w14:paraId="7514E6F7">
      <w:pPr>
        <w:spacing w:line="520" w:lineRule="exact"/>
        <w:ind w:firstLine="551" w:firstLineChars="196"/>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三、工作内容及技术要求</w:t>
      </w:r>
    </w:p>
    <w:p w14:paraId="6C46B6A1">
      <w:pPr>
        <w:shd w:val="clear" w:color="auto"/>
        <w:adjustRightInd w:val="0"/>
        <w:spacing w:line="520" w:lineRule="exact"/>
        <w:ind w:firstLine="490" w:firstLineChars="175"/>
        <w:rPr>
          <w:rFonts w:hint="eastAsia"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1、检测服务的工作内容：</w:t>
      </w:r>
      <w:r>
        <w:rPr>
          <w:rFonts w:hint="eastAsia" w:ascii="仿宋" w:hAnsi="仿宋" w:eastAsia="仿宋"/>
          <w:color w:val="000000" w:themeColor="text1"/>
          <w:sz w:val="28"/>
          <w:szCs w:val="28"/>
          <w:highlight w:val="none"/>
          <w:lang w:eastAsia="zh-CN"/>
          <w14:textFill>
            <w14:solidFill>
              <w14:schemeClr w14:val="tx1"/>
            </w14:solidFill>
          </w14:textFill>
        </w:rPr>
        <w:t>黄埔区科学城暹岗村搬迁（新村建设-二期）项目（修编）第三方检测</w:t>
      </w:r>
      <w:r>
        <w:rPr>
          <w:rFonts w:hint="eastAsia" w:ascii="仿宋" w:hAnsi="仿宋" w:eastAsia="仿宋"/>
          <w:color w:val="000000" w:themeColor="text1"/>
          <w:sz w:val="28"/>
          <w:szCs w:val="28"/>
          <w:highlight w:val="none"/>
          <w:u w:val="single"/>
          <w14:textFill>
            <w14:solidFill>
              <w14:schemeClr w14:val="tx1"/>
            </w14:solidFill>
          </w14:textFill>
        </w:rPr>
        <w:t>，工作内容主要包含但不限于：地基基础工程检测、主体结构工程现场检测、见证取样检测、建筑材料及构配件检测、主体结构及装饰装修检测、消防检测、人防检测、防雷检测、建筑节能工程检测、环境检测、智能化工程检测、园林绿化检测、土壤检测等第三方检测工作，具体检测项目以本项目清单、设计图纸及有关规范要求为准。</w:t>
      </w:r>
    </w:p>
    <w:p w14:paraId="57786CBE">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服务范围除以上工作外，还包括但不限于以下内容：</w:t>
      </w:r>
    </w:p>
    <w:p w14:paraId="6BB5E47F">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1）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14:paraId="00763B9C">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（2）在进行检测任务的过程中与该工程相关的施工单位、监理单位、设计单位、业主、建设管理单位、建设主管部门等相关单位的协调工作，且合同价中已经综合考虑了该项协调工作的费用。</w:t>
      </w:r>
    </w:p>
    <w:p w14:paraId="37B6A83D">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（3）因按相关规定须与行业、行政监督部门传输报送检测数据信息的工作，且合同价中已经综合考虑了该项协调工作的费用。</w:t>
      </w:r>
    </w:p>
    <w:p w14:paraId="12F88491">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（4）根据相关规范和标准、主管部门文件的规定以及设计图纸的有关要求，结合工程实际情况编制相关项目的《检测方案》，并报质监部门备案（如需要）。</w:t>
      </w:r>
    </w:p>
    <w:p w14:paraId="3B73EB04">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（5）负责检测的工程质量需符合《建设工程质量管理条例》等国家相关管理要求。</w:t>
      </w:r>
    </w:p>
    <w:p w14:paraId="63EC539E">
      <w:pPr>
        <w:shd w:val="clear" w:color="auto"/>
        <w:adjustRightInd w:val="0"/>
        <w:spacing w:line="520" w:lineRule="exact"/>
        <w:ind w:firstLine="490" w:firstLineChars="175"/>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（具体以招标文件、施工图纸、检测方案为准）。</w:t>
      </w:r>
    </w:p>
    <w:p w14:paraId="0709BDF6">
      <w:pPr>
        <w:spacing w:line="520" w:lineRule="exact"/>
        <w:ind w:left="482"/>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2、技术要求</w:t>
      </w:r>
    </w:p>
    <w:p w14:paraId="68AAF70A">
      <w:pPr>
        <w:autoSpaceDE w:val="0"/>
        <w:autoSpaceDN w:val="0"/>
        <w:spacing w:line="520" w:lineRule="exact"/>
        <w:ind w:firstLine="560" w:firstLineChars="200"/>
        <w:contextualSpacing/>
        <w:rPr>
          <w:rFonts w:ascii="仿宋" w:hAnsi="仿宋" w:eastAsia="仿宋"/>
          <w:color w:val="000000" w:themeColor="text1"/>
          <w:kern w:val="28"/>
          <w:sz w:val="28"/>
          <w:szCs w:val="28"/>
          <w:highlight w:val="none"/>
          <w14:textFill>
            <w14:solidFill>
              <w14:schemeClr w14:val="tx1"/>
            </w14:solidFill>
          </w14:textFill>
        </w:rPr>
      </w:pPr>
      <w:r>
        <w:rPr>
          <w:rFonts w:hint="eastAsia" w:ascii="仿宋" w:hAnsi="仿宋" w:eastAsia="仿宋"/>
          <w:color w:val="000000" w:themeColor="text1"/>
          <w:kern w:val="28"/>
          <w:sz w:val="28"/>
          <w:szCs w:val="28"/>
          <w:highlight w:val="none"/>
          <w14:textFill>
            <w14:solidFill>
              <w14:schemeClr w14:val="tx1"/>
            </w14:solidFill>
          </w14:textFill>
        </w:rPr>
        <w:t>（1）乙方的检测工作必须满足国家、广东省、广州市相关检测规范、强制性标准。</w:t>
      </w:r>
    </w:p>
    <w:p w14:paraId="77D46819">
      <w:pPr>
        <w:autoSpaceDE w:val="0"/>
        <w:autoSpaceDN w:val="0"/>
        <w:spacing w:line="520" w:lineRule="exact"/>
        <w:ind w:firstLine="560" w:firstLineChars="200"/>
        <w:contextualSpacing/>
        <w:rPr>
          <w:rFonts w:ascii="仿宋" w:hAnsi="仿宋" w:eastAsia="仿宋"/>
          <w:color w:val="000000" w:themeColor="text1"/>
          <w:kern w:val="28"/>
          <w:sz w:val="28"/>
          <w:szCs w:val="28"/>
          <w:highlight w:val="none"/>
          <w14:textFill>
            <w14:solidFill>
              <w14:schemeClr w14:val="tx1"/>
            </w14:solidFill>
          </w14:textFill>
        </w:rPr>
      </w:pPr>
      <w:r>
        <w:rPr>
          <w:rFonts w:hint="eastAsia" w:ascii="仿宋" w:hAnsi="仿宋" w:eastAsia="仿宋"/>
          <w:color w:val="000000" w:themeColor="text1"/>
          <w:kern w:val="28"/>
          <w:sz w:val="28"/>
          <w:szCs w:val="28"/>
          <w:highlight w:val="none"/>
          <w14:textFill>
            <w14:solidFill>
              <w14:schemeClr w14:val="tx1"/>
            </w14:solidFill>
          </w14:textFill>
        </w:rPr>
        <w:t>（2）乙方除按要求完成本次招标范围内的检测工作外，还应完成以下工作：</w:t>
      </w:r>
    </w:p>
    <w:p w14:paraId="330428F9">
      <w:pPr>
        <w:tabs>
          <w:tab w:val="left" w:pos="1800"/>
        </w:tabs>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6F0AD124">
      <w:pPr>
        <w:tabs>
          <w:tab w:val="left" w:pos="1800"/>
        </w:tabs>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（2）在进行检测服务过程中，与该工程相关的施工、监理、设计、咨询等相关单位及建设行政主管部门和监督部门协调，乙方需在合同价中综合考虑该项协调工作费用。</w:t>
      </w:r>
    </w:p>
    <w:p w14:paraId="51D13A5C">
      <w:pPr>
        <w:tabs>
          <w:tab w:val="left" w:pos="1800"/>
        </w:tabs>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w:t>
      </w:r>
      <w:r>
        <w:rPr>
          <w:rFonts w:hint="eastAsia" w:ascii="仿宋" w:hAnsi="仿宋" w:eastAsia="仿宋"/>
          <w:color w:val="000000" w:themeColor="text1"/>
          <w:kern w:val="28"/>
          <w:sz w:val="28"/>
          <w:szCs w:val="28"/>
          <w:highlight w:val="none"/>
          <w14:textFill>
            <w14:solidFill>
              <w14:schemeClr w14:val="tx1"/>
            </w14:solidFill>
          </w14:textFill>
        </w:rPr>
        <w:t>本招标项目已包含监督抽检的工作内容，监督抽检数量按建设行政主管部门要求实施，乙方需在合同价中综合考虑该部分费用。</w:t>
      </w:r>
    </w:p>
    <w:p w14:paraId="153501D4">
      <w:pPr>
        <w:tabs>
          <w:tab w:val="left" w:pos="1800"/>
        </w:tabs>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（4）负责检测数据的有关信息通过广州市建设工程质量检测监管信息网报送，乙方已在合同清单单价中综合考虑该项协调工作费用。</w:t>
      </w:r>
    </w:p>
    <w:p w14:paraId="01E2B077">
      <w:pPr>
        <w:tabs>
          <w:tab w:val="left" w:pos="1155"/>
        </w:tabs>
        <w:spacing w:line="520" w:lineRule="exact"/>
        <w:ind w:left="420" w:firstLine="281" w:firstLineChars="1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四、甲乙双方的责任与义务</w:t>
      </w:r>
    </w:p>
    <w:p w14:paraId="2A1CA5CF">
      <w:pPr>
        <w:tabs>
          <w:tab w:val="left" w:pos="1155"/>
        </w:tabs>
        <w:spacing w:line="52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（一）甲方责任与义务</w:t>
      </w:r>
    </w:p>
    <w:p w14:paraId="6F09F3AF">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1、及时审核乙方提交的质量检测实施方案。</w:t>
      </w:r>
    </w:p>
    <w:p w14:paraId="6A830333">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2、为乙方提供必要的工作条件和协助解决检验过程中出现的问题。</w:t>
      </w:r>
    </w:p>
    <w:p w14:paraId="134F4F7C">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3、协助乙方设备进、退场。</w:t>
      </w:r>
    </w:p>
    <w:p w14:paraId="7E978E75">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4、指定专人或委托相关单位对乙方现场检验进行旁站式监督，对乙方按要求完成的工作量予以签字确认。</w:t>
      </w:r>
    </w:p>
    <w:p w14:paraId="4BDE3C38">
      <w:pPr>
        <w:tabs>
          <w:tab w:val="left" w:pos="1155"/>
        </w:tabs>
        <w:spacing w:line="52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（二）乙方责任与义务</w:t>
      </w:r>
    </w:p>
    <w:p w14:paraId="1E28ADB4">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1、开展检测工作前，乙方应向甲方提交检测实施方案，</w:t>
      </w:r>
      <w:r>
        <w:rPr>
          <w:rFonts w:hint="eastAsia" w:ascii="仿宋" w:hAnsi="仿宋" w:eastAsia="仿宋"/>
          <w:bCs/>
          <w:color w:val="000000" w:themeColor="text1"/>
          <w:sz w:val="28"/>
          <w:szCs w:val="28"/>
          <w:highlight w:val="none"/>
          <w14:textFill>
            <w14:solidFill>
              <w14:schemeClr w14:val="tx1"/>
            </w14:solidFill>
          </w14:textFill>
        </w:rPr>
        <w:t>经施工单位复核、监理单位及甲方审核确定后执行。如甲方要求乙方对</w:t>
      </w:r>
      <w:r>
        <w:rPr>
          <w:rFonts w:hint="eastAsia" w:ascii="仿宋" w:hAnsi="仿宋" w:eastAsia="仿宋"/>
          <w:color w:val="000000" w:themeColor="text1"/>
          <w:sz w:val="28"/>
          <w:szCs w:val="28"/>
          <w:highlight w:val="none"/>
          <w14:textFill>
            <w14:solidFill>
              <w14:schemeClr w14:val="tx1"/>
            </w14:solidFill>
          </w14:textFill>
        </w:rPr>
        <w:t>检测实施方案</w:t>
      </w:r>
      <w:r>
        <w:rPr>
          <w:rFonts w:hint="eastAsia" w:ascii="仿宋" w:hAnsi="仿宋" w:eastAsia="仿宋"/>
          <w:bCs/>
          <w:color w:val="000000" w:themeColor="text1"/>
          <w:sz w:val="28"/>
          <w:szCs w:val="28"/>
          <w:highlight w:val="none"/>
          <w14:textFill>
            <w14:solidFill>
              <w14:schemeClr w14:val="tx1"/>
            </w14:solidFill>
          </w14:textFill>
        </w:rPr>
        <w:t>进行调整，乙方必须在收到甲方调整意见之日起3个工作日内，按甲方要求完成调整并重新报甲方审核</w:t>
      </w:r>
      <w:r>
        <w:rPr>
          <w:rFonts w:hint="eastAsia" w:ascii="仿宋" w:hAnsi="仿宋" w:eastAsia="仿宋"/>
          <w:color w:val="000000" w:themeColor="text1"/>
          <w:sz w:val="28"/>
          <w:szCs w:val="28"/>
          <w:highlight w:val="none"/>
          <w14:textFill>
            <w14:solidFill>
              <w14:schemeClr w14:val="tx1"/>
            </w14:solidFill>
          </w14:textFill>
        </w:rPr>
        <w:t>。</w:t>
      </w:r>
    </w:p>
    <w:p w14:paraId="2323B46E">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2、对需要抽查检验的项目，由乙方根据工程实际进度向甲方递交抽查申请单，经甲方签字盖章确认后执行现场见证抽检。</w:t>
      </w:r>
    </w:p>
    <w:p w14:paraId="41CD3C8F">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3、乙方应组织技术人员、仪器设备按甲方要求进场，并按本合同约定及有关技术规范、标准、规程和甲方的任务通知、技术要求进行检测工作，向甲方提交检验报告。</w:t>
      </w:r>
    </w:p>
    <w:p w14:paraId="2DB79478">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乙方发现甲方提供的资料、数据、场地等工作条件不符合约定时应及时通知甲方，经甲方审核确认后检验工期可得顺延；超过3个工作日未通知甲方的，视为其对甲方提供的工作条件予以认可，检验工期不得顺延。</w:t>
      </w:r>
    </w:p>
    <w:p w14:paraId="04B40FEC">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5、乙方在现场检验过程中，发现检验结果异常时，应立即通知甲方；如当场无法得出结论而经分析后得出的结果异常时，应在检验结束后的2个日历日内通知甲方。</w:t>
      </w:r>
    </w:p>
    <w:p w14:paraId="7D25AE53">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6、在现场工作的乙方人员，应遵守甲方的安全保卫及其它有关的规章制度。</w:t>
      </w:r>
    </w:p>
    <w:p w14:paraId="0000B6B7">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7、负责检测过程和检测设备、人员的进退场以及检测用水电使用费。</w:t>
      </w:r>
    </w:p>
    <w:p w14:paraId="4F09C144">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8、保证检测成果的公正性、准确性、及时性，保证检测工作符合合同约定及相关技术规范要求。</w:t>
      </w:r>
    </w:p>
    <w:p w14:paraId="3D775FF6">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9、检测报告盖有检验检测报告专用章、广东省质量技术监督局核准的计量认证合格“CMA”标志，盖章后的检测报告具有法律效力。</w:t>
      </w:r>
    </w:p>
    <w:p w14:paraId="1F8D6B97">
      <w:pPr>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10、在检测工作中，乙方应按安全防护有关规定进入现场作业，若发生安全事故，乙方自行承担一切责任。</w:t>
      </w:r>
    </w:p>
    <w:p w14:paraId="7945B38F">
      <w:pPr>
        <w:adjustRightInd w:val="0"/>
        <w:snapToGrid w:val="0"/>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本项目实施期间，如果因本项目施工质量抽查监督及验收需要，按规范和经批准的检测方案，经甲方确认需增加检测项目，且乙方也具备相应资质，则乙方不得以任何原因拒绝为甲方提供检测，并按要求出具检测报告。乙方检测资质不能涵盖的项目报甲方批准后，由乙方委托具有相应资质的第三方实施，乙方应对该第三方出具的结果负责，并取得相应管理部门的确认。</w:t>
      </w:r>
    </w:p>
    <w:p w14:paraId="0824C72A">
      <w:pPr>
        <w:adjustRightInd w:val="0"/>
        <w:snapToGrid w:val="0"/>
        <w:spacing w:line="520" w:lineRule="exact"/>
        <w:ind w:firstLine="560" w:firstLineChars="200"/>
        <w:rPr>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在施工过程中，乙方依据施工图及相关检测验收规范，编制检测方案和工程量清单，以满足施工质量抽查监督、各单项竣工验收、竣工验收备案及区质检站等政府职能部门要求为前提，合理编制，不可擅自虚增检测项目和工作量，否则不予结算。检测方案需报施工单位、监理单位、设计单位、勘察单位、代建单位（如有）和建设业主审核确认后方可实施，检测项目及工作量按实结算。</w:t>
      </w:r>
    </w:p>
    <w:p w14:paraId="2E1E2E9E">
      <w:pPr>
        <w:tabs>
          <w:tab w:val="left" w:pos="1155"/>
        </w:tabs>
        <w:spacing w:line="520" w:lineRule="exact"/>
        <w:ind w:left="420" w:firstLine="281" w:firstLineChars="1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五、服务周期</w:t>
      </w:r>
    </w:p>
    <w:p w14:paraId="61A4D016">
      <w:pPr>
        <w:spacing w:line="520" w:lineRule="exact"/>
        <w:ind w:firstLine="554" w:firstLineChars="198"/>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1、从乙方进场至完成所有检测项目且技术成果通过审批，服务周期必须满足实际施工及验收要求，且甲方有权根据工程实际需要调整工期及验收时间，乙方需配合甲方的调整作出相应的执行计划。</w:t>
      </w:r>
    </w:p>
    <w:p w14:paraId="66E4CC35">
      <w:pPr>
        <w:tabs>
          <w:tab w:val="left" w:pos="1155"/>
        </w:tabs>
        <w:spacing w:line="52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六、检测标准</w:t>
      </w:r>
    </w:p>
    <w:p w14:paraId="7C3CA15A">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1、《建筑工程施工质量验收统一标准》（GB 50300-2013）；</w:t>
      </w:r>
    </w:p>
    <w:p w14:paraId="7F339267">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2、《混凝土结构工程施工质量验收规范》（GB 50204-2015）；</w:t>
      </w:r>
    </w:p>
    <w:p w14:paraId="69CABDE3">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3、《砌体结构工程施工质量验收规范》（GB 50203-2011）；</w:t>
      </w:r>
    </w:p>
    <w:p w14:paraId="49C28A29">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4、《屋面工程质量验收规范》（GB 50207-2012）；</w:t>
      </w:r>
    </w:p>
    <w:p w14:paraId="26124767">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5、《给水排水管道工程施工及验收规范》（GB 50268-2008）；</w:t>
      </w:r>
    </w:p>
    <w:p w14:paraId="11778C41">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6、《建筑地面工程施工质量验收规范》（GB 50209-2010）；</w:t>
      </w:r>
    </w:p>
    <w:p w14:paraId="056C62DA">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7、《建筑装饰装修工程质量验收标准》（GB 50210-2018）；</w:t>
      </w:r>
    </w:p>
    <w:p w14:paraId="4FEDDFF8">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8、《建筑节能工程施工质量验收规范》（GB 50411-2019）；</w:t>
      </w:r>
    </w:p>
    <w:p w14:paraId="67887425">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9、《民用建筑工程室内环境污染控制规范》（GB 50325-2020）；</w:t>
      </w:r>
    </w:p>
    <w:p w14:paraId="7E705C82">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10、《通风与空调工程施工质量验收规范》（GB 50243-2016）；</w:t>
      </w:r>
    </w:p>
    <w:p w14:paraId="4AB8F885">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11、《建筑电气工程施工质量验收规范》（GB 50303-2015）；</w:t>
      </w:r>
    </w:p>
    <w:p w14:paraId="7D2EDC0B">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12、《公共建筑节能检测标准》（JGJ/T 177-2009）；</w:t>
      </w:r>
    </w:p>
    <w:p w14:paraId="33ACB4EF">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13、《居住建筑节能检测标准》（JGJ/T 132-2009）；</w:t>
      </w:r>
    </w:p>
    <w:p w14:paraId="012D5C74">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14、《照明测量方法》（GB/T 5700-2008）；</w:t>
      </w:r>
    </w:p>
    <w:p w14:paraId="093EFFFA">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15、《风机盘管机组》（GB/T 19232-2019）；</w:t>
      </w:r>
    </w:p>
    <w:p w14:paraId="18F0FB5D">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16、《建筑设计防火规范》（GB 50016-2014）</w:t>
      </w:r>
    </w:p>
    <w:p w14:paraId="69D9EDCA">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17、《自动喷水灭火系统设计规范》（GB 50084-2017）；</w:t>
      </w:r>
    </w:p>
    <w:p w14:paraId="667BF2E8">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18、《自动喷水灭火系统施工及验收规范》（GB 50261-2017）；</w:t>
      </w:r>
    </w:p>
    <w:p w14:paraId="4C7B3289">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19、《火灾自动报警系统施工及验收标准》（GB 50166-2019）；</w:t>
      </w:r>
    </w:p>
    <w:p w14:paraId="18C1AFDB">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20、《火灾自动报警系统设计规范》（GB 50116-2013）；</w:t>
      </w:r>
    </w:p>
    <w:p w14:paraId="14AA55E1">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21、《消防应急照明和疏散指示系统》（GB 17945-2010）；</w:t>
      </w:r>
    </w:p>
    <w:p w14:paraId="13132364">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22、《综合布线系统工程验收规范》（GB/T 50312-2016）；</w:t>
      </w:r>
    </w:p>
    <w:p w14:paraId="77FF8D5E">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23、《智能建筑工程检测规程》（CECS 182-2005）；</w:t>
      </w:r>
    </w:p>
    <w:p w14:paraId="32570433">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24、《安全防范工程技术标准》（GB 50348-2018）；</w:t>
      </w:r>
    </w:p>
    <w:p w14:paraId="676F72B0">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25、《民用闭路监视电视系统工程技术规范》（GB 50198-2011）；</w:t>
      </w:r>
    </w:p>
    <w:p w14:paraId="13EF3DC7">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26、《电子巡查系统技术要求》（GA/T 644-2006）；</w:t>
      </w:r>
    </w:p>
    <w:p w14:paraId="2C56FBF2">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27、《基于以太网技术的局域网（LAN）系统验收测试方法》（GB/T 21671-2018）；</w:t>
      </w:r>
    </w:p>
    <w:p w14:paraId="24154D57">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28、《出入口控制系统技术要求》（GA/T 394-2002）；</w:t>
      </w:r>
    </w:p>
    <w:p w14:paraId="71374C74">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29、《厅堂扩声特性测量方法》（GB/T 4959-2011）；</w:t>
      </w:r>
    </w:p>
    <w:p w14:paraId="4CE9E286">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30、《视频显示系统工程测量规范》（GB/T 50525-2010）；</w:t>
      </w:r>
    </w:p>
    <w:p w14:paraId="30C3696A">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31、《发光二极管（LED）显示屏测试方法》（SJ/T 11281-2017）；</w:t>
      </w:r>
    </w:p>
    <w:p w14:paraId="707F5C8B">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32、《计算机场地通用规范》（GB/T 2887-2011）；</w:t>
      </w:r>
    </w:p>
    <w:p w14:paraId="5AA62816">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33、《数据中心基础设施施工及验收规范》（GB 50462-2015）；</w:t>
      </w:r>
    </w:p>
    <w:p w14:paraId="18D49F61">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34、《数据中心设计规范》（GB 50174-2017）；</w:t>
      </w:r>
    </w:p>
    <w:p w14:paraId="5F5DF028">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35、《住宅区和住宅建筑内光纤到户通信设施工程施工及验收规范》（GB50847-2012）；</w:t>
      </w:r>
    </w:p>
    <w:p w14:paraId="3B150FBE">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36、《光纤试验方法规范 第22部分：尺寸参数的测量方法和试验程序 长度》（GB/T 15972.22-2008）；</w:t>
      </w:r>
    </w:p>
    <w:p w14:paraId="1B848F74">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37、《光纤试验方法规范 第40部分：传输特性和光学特性的测量方法和试验程序 衰减》（GB/T 15972.40-2008）；</w:t>
      </w:r>
    </w:p>
    <w:p w14:paraId="34BE06D6">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38、《住宅区和住宅建筑内光纤到户通信设施工程设计规范》（GB 50846-2012）；</w:t>
      </w:r>
    </w:p>
    <w:p w14:paraId="36B99BAB">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39、《民用建筑隔声设计规范》（GB 50118-2010）；</w:t>
      </w:r>
    </w:p>
    <w:p w14:paraId="4B8F2F6C">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40、《声环境质量标准》（GB 3096-2008）；</w:t>
      </w:r>
    </w:p>
    <w:p w14:paraId="4282845F">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41、《建筑环境通用规范》（GB 55016-2021）；</w:t>
      </w:r>
    </w:p>
    <w:p w14:paraId="64FCEF8E">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42、《园林绿化木本苗》（CJ/T 24-2018）；</w:t>
      </w:r>
    </w:p>
    <w:p w14:paraId="12ED3DD1">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43、《园林绿化工程施工及验收规范》（CJJ 82-2012）；</w:t>
      </w:r>
    </w:p>
    <w:p w14:paraId="32981C52">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44、《有机肥料》（NY/T 525-2021）；</w:t>
      </w:r>
    </w:p>
    <w:p w14:paraId="13CBD5BB">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45、广东标准《建筑防火及消防设施检测技术规程》（DBJ/T15-110-2015）；</w:t>
      </w:r>
    </w:p>
    <w:p w14:paraId="382E1139">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46、广东标准《广东省建筑节能与绿色建筑工程施工质量验收规范》（DBJ15-65-2021）；</w:t>
      </w:r>
    </w:p>
    <w:p w14:paraId="3D28A875">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47、广州市标准《园林绿化植物材料》（DB4401/T 37-2019）；</w:t>
      </w:r>
    </w:p>
    <w:p w14:paraId="672E9BC5">
      <w:pPr>
        <w:tabs>
          <w:tab w:val="left" w:pos="1155"/>
        </w:tabs>
        <w:spacing w:line="520" w:lineRule="exact"/>
        <w:ind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48、广州市标准《城市绿化工程施工和验收规范》（DB440100/T114-2007）；</w:t>
      </w:r>
    </w:p>
    <w:p w14:paraId="2DEDABBB">
      <w:pPr>
        <w:tabs>
          <w:tab w:val="left" w:pos="1155"/>
        </w:tabs>
        <w:spacing w:line="520" w:lineRule="exact"/>
        <w:ind w:firstLine="420" w:firstLineChars="15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49、国家和广东省、广州市、黄埔区、开发区其他有关检测的法律、法规、规章、规范及标准。实际检测依据以实施检测时国家及地方发布的最新规范、标准及规定为准。</w:t>
      </w:r>
    </w:p>
    <w:p w14:paraId="5ED7BA99">
      <w:pPr>
        <w:tabs>
          <w:tab w:val="left" w:pos="0"/>
        </w:tabs>
        <w:spacing w:line="520" w:lineRule="exact"/>
        <w:ind w:firstLine="506" w:firstLineChars="18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七、技术服务成果的提交</w:t>
      </w:r>
    </w:p>
    <w:p w14:paraId="503EE02D">
      <w:pPr>
        <w:spacing w:line="520" w:lineRule="exact"/>
        <w:ind w:firstLine="560"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乙方在检测工作完成后，应按甲方要求及时提交有效的检测报告（检测报告分为初步报告和最终报告）。初步报告应在每次检测后3天内提交给甲方，一式三份。最终报告应在每次检测后7天内提交，一式十份。最终报告需加盖检测报告专用章和计量认证章（CMA章）；检测报告签认人员的检测资格证书必须在乙方处注册。</w:t>
      </w:r>
    </w:p>
    <w:p w14:paraId="5F7B9AD9">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2、所有检测报告必须符合国家和地方现行的规范、标准。</w:t>
      </w:r>
    </w:p>
    <w:p w14:paraId="4E1FABCD">
      <w:pPr>
        <w:spacing w:line="520" w:lineRule="exact"/>
        <w:contextualSpacing/>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 xml:space="preserve">    八、服务报酬及支付方式</w:t>
      </w:r>
    </w:p>
    <w:p w14:paraId="32BD0B2F">
      <w:pPr>
        <w:autoSpaceDE w:val="0"/>
        <w:autoSpaceDN w:val="0"/>
        <w:adjustRightInd w:val="0"/>
        <w:spacing w:line="520" w:lineRule="exact"/>
        <w:ind w:firstLine="560"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1、本合同价暂定为投标报价，即人民币：</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元（大写：</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）；投标下浮率为：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乙方按照甲方审核同意的检测实施方案及本合同约定的计费标准，并执行投标下浮率后编制本工程检测服务费用明细表，经甲方及监理单位审核后，根据审核的检测费用签订补充协议，并作为支付本工程检测进度款及结算的依据。</w:t>
      </w:r>
    </w:p>
    <w:p w14:paraId="320EE7F1">
      <w:pPr>
        <w:autoSpaceDE w:val="0"/>
        <w:autoSpaceDN w:val="0"/>
        <w:adjustRightInd w:val="0"/>
        <w:spacing w:line="520" w:lineRule="exact"/>
        <w:ind w:firstLine="562" w:firstLineChars="200"/>
        <w:contextualSpacing/>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2、计费标准</w:t>
      </w:r>
    </w:p>
    <w:p w14:paraId="2D7C1319">
      <w:pPr>
        <w:autoSpaceDE w:val="0"/>
        <w:autoSpaceDN w:val="0"/>
        <w:adjustRightInd w:val="0"/>
        <w:spacing w:line="520" w:lineRule="exact"/>
        <w:ind w:firstLine="560"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根据黄埔区财政局《关于印发广州市黄埔区 广州开发区政府投资建设项目资金管理办法的通知》（穗埔财[2020]373号）及《广州开发区财政投资建设项目管理中心咨询服务类合同结算编审指引》穗开建管[2021]33号（其中单价参照《关于印发&lt;广东省房屋建筑和市政工程质量安全检测收费指导价（第一批）&gt;和&lt;广东省既有房屋建筑安全性鉴定收费指导价&gt;的通知》（粤建检协[2015]8号）下浮20%，再乘以（1-投标下浮率）计取。最终检测综合单价和结算总价以广州开发区财政局或其授权委托单位审定为准。</w:t>
      </w:r>
    </w:p>
    <w:p w14:paraId="254E3932">
      <w:pPr>
        <w:autoSpaceDE w:val="0"/>
        <w:autoSpaceDN w:val="0"/>
        <w:adjustRightInd w:val="0"/>
        <w:spacing w:line="520" w:lineRule="exact"/>
        <w:ind w:firstLine="562" w:firstLineChars="200"/>
        <w:contextualSpacing/>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本工程预算价中的综合单价已包括了为完成设计文件及有关规范要求的所有材料设备检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w:t>
      </w:r>
    </w:p>
    <w:p w14:paraId="7EFEC85A">
      <w:pPr>
        <w:spacing w:line="520" w:lineRule="exact"/>
        <w:ind w:firstLine="482"/>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4、结算方式</w:t>
      </w:r>
    </w:p>
    <w:p w14:paraId="28E3AFB1">
      <w:pPr>
        <w:spacing w:line="520" w:lineRule="exact"/>
        <w:ind w:left="105" w:leftChars="50" w:firstLine="420" w:firstLineChars="15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按经甲方审核后的预算综合单价【单项工程检测服务合同综合单价包干（其中综合单价中含子项目的，综合单价按实际实施的子项目单价计算）】，并执行投标下浮率，工程量按实际发生量并经甲方审核同意。预算书没有开列但实际已实施的检测项目，按合同中约定的计费标准确认检测项目综合单价，乘以中标下浮率，再乘以实际工程量进行结算。最终结算以广州开发区财政局或其授权委托单位审定结算价为准。</w:t>
      </w:r>
    </w:p>
    <w:p w14:paraId="00D34E49">
      <w:pPr>
        <w:spacing w:line="520" w:lineRule="exact"/>
        <w:ind w:left="105" w:leftChars="50" w:firstLine="422" w:firstLineChars="15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5</w:t>
      </w:r>
      <w:r>
        <w:rPr>
          <w:rFonts w:ascii="仿宋" w:hAnsi="仿宋" w:eastAsia="仿宋"/>
          <w:b/>
          <w:color w:val="000000" w:themeColor="text1"/>
          <w:sz w:val="28"/>
          <w:szCs w:val="28"/>
          <w:highlight w:val="none"/>
          <w14:textFill>
            <w14:solidFill>
              <w14:schemeClr w14:val="tx1"/>
            </w14:solidFill>
          </w14:textFill>
        </w:rPr>
        <w:t>、支付方式</w:t>
      </w:r>
    </w:p>
    <w:p w14:paraId="0ECEB9B9">
      <w:pPr>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（1）本合同签订生效后，乙方按要求编制完成检测预算并经甲方审核通过后，可向甲方申请支付本合同暂定总价的20%，甲方应在收到乙方款项申请手续并审核确认之日起十个工作日内且财政拨款到位后支付。</w:t>
      </w:r>
    </w:p>
    <w:p w14:paraId="2FE12093">
      <w:pPr>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每季度支付一次检测费用，乙方完成各分项检测工作并提交符合要求的检测成果报告经甲方审核通过后，乙方可向甲方申请该分项检测工作实际金额的80%（即实际工程量乘以经甲方审核的综合单价）作为本合同检测服务进度款（前期已付预付款转作甲方已付进度款），且累计支付不超过合同暂定总价的80%。甲方应在收到乙方款项申请手续并审核确认之日起十个工作日内且财政拨款到位后支付。</w:t>
      </w:r>
    </w:p>
    <w:p w14:paraId="273F939C">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3）本合同全部检测技术服务工作完成，乙方向甲方报送符合要求的检测成果报告及完整的合同结算资料，经区财政部门或其授权委托单位审定最终结算价款后，甲方应该在收到乙方款项申请手续并审核确认之日十个工作日内且财政拨款到位后一次付清结算余款给乙方。</w:t>
      </w:r>
    </w:p>
    <w:p w14:paraId="727CB8D5">
      <w:pPr>
        <w:spacing w:line="520" w:lineRule="exact"/>
        <w:ind w:firstLine="562"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九、知识产权</w:t>
      </w:r>
    </w:p>
    <w:p w14:paraId="330C8A23">
      <w:pPr>
        <w:spacing w:line="520" w:lineRule="exact"/>
        <w:ind w:firstLine="560"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1、在本合同有效期内，甲方利用乙方提交的技术服务工作成果所完成的新的技术成果，归甲方所有。</w:t>
      </w:r>
    </w:p>
    <w:p w14:paraId="049D1E75">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2、在本合同有效期内，乙方利用甲方提供技术资料和工作条件所完成的新的技术成果，归甲方所有。</w:t>
      </w:r>
    </w:p>
    <w:p w14:paraId="057850C5">
      <w:pPr>
        <w:spacing w:line="520" w:lineRule="exact"/>
        <w:ind w:firstLine="562"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十、违约责任</w:t>
      </w:r>
    </w:p>
    <w:p w14:paraId="610752F7">
      <w:pPr>
        <w:spacing w:line="520" w:lineRule="exact"/>
        <w:ind w:firstLine="560"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1、除非法律、法规规定或本合同约定，任何一方不得擅自解除合同，擅自解除合同者应向对方支付</w:t>
      </w:r>
      <w:r>
        <w:rPr>
          <w:rFonts w:hint="eastAsia" w:ascii="仿宋" w:hAnsi="仿宋" w:eastAsia="仿宋"/>
          <w:bCs/>
          <w:color w:val="000000" w:themeColor="text1"/>
          <w:sz w:val="28"/>
          <w:szCs w:val="28"/>
          <w:highlight w:val="none"/>
          <w14:textFill>
            <w14:solidFill>
              <w14:schemeClr w14:val="tx1"/>
            </w14:solidFill>
          </w14:textFill>
        </w:rPr>
        <w:t>本合同</w:t>
      </w:r>
      <w:r>
        <w:rPr>
          <w:rFonts w:hint="eastAsia" w:ascii="仿宋" w:hAnsi="仿宋" w:eastAsia="仿宋"/>
          <w:color w:val="000000" w:themeColor="text1"/>
          <w:sz w:val="28"/>
          <w:szCs w:val="28"/>
          <w:highlight w:val="none"/>
          <w14:textFill>
            <w14:solidFill>
              <w14:schemeClr w14:val="tx1"/>
            </w14:solidFill>
          </w14:textFill>
        </w:rPr>
        <w:t>暂定价20%的违约金。如乙方擅自解除合同的，还需返还甲方已支付的全部款项。</w:t>
      </w:r>
    </w:p>
    <w:p w14:paraId="2209B116">
      <w:pPr>
        <w:spacing w:line="520" w:lineRule="exact"/>
        <w:ind w:firstLine="560"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2、甲方违反本合同第八条支付时间约定，每逾期一日按应付款项的</w:t>
      </w:r>
      <w:r>
        <w:rPr>
          <w:rFonts w:hint="eastAsia" w:ascii="仿宋" w:hAnsi="仿宋" w:eastAsia="仿宋"/>
          <w:color w:val="000000" w:themeColor="text1"/>
          <w:sz w:val="28"/>
          <w:szCs w:val="28"/>
          <w:highlight w:val="none"/>
          <w:u w:val="single"/>
          <w14:textFill>
            <w14:solidFill>
              <w14:schemeClr w14:val="tx1"/>
            </w14:solidFill>
          </w14:textFill>
        </w:rPr>
        <w:t>万分之一</w:t>
      </w:r>
      <w:r>
        <w:rPr>
          <w:rFonts w:hint="eastAsia" w:ascii="仿宋" w:hAnsi="仿宋" w:eastAsia="仿宋"/>
          <w:color w:val="000000" w:themeColor="text1"/>
          <w:sz w:val="28"/>
          <w:szCs w:val="28"/>
          <w:highlight w:val="none"/>
          <w14:textFill>
            <w14:solidFill>
              <w14:schemeClr w14:val="tx1"/>
            </w14:solidFill>
          </w14:textFill>
        </w:rPr>
        <w:t>向乙方支付违约金，但违约金总额最高不超过逾付款项的20%。本工程属财政投资，因受政府财政投资控制，在甲方按合同规定时间内完成各项支付手续报财政审批后，由于财政审批导致支付时间延长时，不属甲方违约。</w:t>
      </w:r>
    </w:p>
    <w:p w14:paraId="0A4D7D6B">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3、如因乙方失误或报告情况失实造成甲方与第三方发生纠纷或损失的，由乙方承担。</w:t>
      </w:r>
    </w:p>
    <w:p w14:paraId="33C6EA12">
      <w:pPr>
        <w:spacing w:line="52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乙方不按本合同约定的期限完成检测工作或提交检验报告，每逾期一日，应向甲方支付本合同暂定款万分之一的违约金，累计逾期10日以上，甲方有权单方面解除合同；同时，乙方应赔偿由此给甲方造成的全部损失。</w:t>
      </w:r>
    </w:p>
    <w:p w14:paraId="7A79E675">
      <w:pPr>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5、由乙方原因致使乙方提供的检测报告不准确，乙方应无偿返工或采取补救措施予以完善，由此造成延迟交付的，按照本合同第十条第4点的约定处理。</w:t>
      </w:r>
    </w:p>
    <w:p w14:paraId="3A467F6A">
      <w:pPr>
        <w:spacing w:line="520" w:lineRule="exact"/>
        <w:ind w:firstLine="551" w:firstLineChars="19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 xml:space="preserve">十一、 </w:t>
      </w:r>
      <w:r>
        <w:rPr>
          <w:rFonts w:hint="eastAsia" w:ascii="仿宋" w:hAnsi="仿宋" w:eastAsia="仿宋"/>
          <w:color w:val="000000" w:themeColor="text1"/>
          <w:sz w:val="28"/>
          <w:szCs w:val="28"/>
          <w:highlight w:val="none"/>
          <w14:textFill>
            <w14:solidFill>
              <w14:schemeClr w14:val="tx1"/>
            </w14:solidFill>
          </w14:textFill>
        </w:rPr>
        <w:t>双方约定本合同其他相关事项为：</w:t>
      </w:r>
    </w:p>
    <w:p w14:paraId="67C7FEF2">
      <w:pPr>
        <w:spacing w:line="520" w:lineRule="exact"/>
        <w:ind w:firstLine="560" w:firstLineChars="200"/>
        <w:rPr>
          <w:rFonts w:hint="eastAsia"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1、</w:t>
      </w:r>
      <w:r>
        <w:rPr>
          <w:rFonts w:ascii="仿宋" w:hAnsi="仿宋" w:eastAsia="仿宋"/>
          <w:color w:val="000000" w:themeColor="text1"/>
          <w:sz w:val="28"/>
          <w:szCs w:val="28"/>
          <w:highlight w:val="none"/>
          <w:u w:val="single"/>
          <w14:textFill>
            <w14:solidFill>
              <w14:schemeClr w14:val="tx1"/>
            </w14:solidFill>
          </w14:textFill>
        </w:rPr>
        <w:t>对于非主要检测工作，</w:t>
      </w:r>
      <w:r>
        <w:rPr>
          <w:rFonts w:hint="eastAsia" w:ascii="仿宋" w:hAnsi="仿宋" w:eastAsia="仿宋"/>
          <w:color w:val="000000" w:themeColor="text1"/>
          <w:sz w:val="28"/>
          <w:szCs w:val="28"/>
          <w:highlight w:val="none"/>
          <w:u w:val="single"/>
          <w14:textFill>
            <w14:solidFill>
              <w14:schemeClr w14:val="tx1"/>
            </w14:solidFill>
          </w14:textFill>
        </w:rPr>
        <w:t>乙方</w:t>
      </w:r>
      <w:r>
        <w:rPr>
          <w:rFonts w:ascii="仿宋" w:hAnsi="仿宋" w:eastAsia="仿宋"/>
          <w:color w:val="000000" w:themeColor="text1"/>
          <w:sz w:val="28"/>
          <w:szCs w:val="28"/>
          <w:highlight w:val="none"/>
          <w:u w:val="single"/>
          <w14:textFill>
            <w14:solidFill>
              <w14:schemeClr w14:val="tx1"/>
            </w14:solidFill>
          </w14:textFill>
        </w:rPr>
        <w:t>不具备资质的，经</w:t>
      </w:r>
      <w:r>
        <w:rPr>
          <w:rFonts w:hint="eastAsia" w:ascii="仿宋" w:hAnsi="仿宋" w:eastAsia="仿宋"/>
          <w:color w:val="000000" w:themeColor="text1"/>
          <w:sz w:val="28"/>
          <w:szCs w:val="28"/>
          <w:highlight w:val="none"/>
          <w:u w:val="single"/>
          <w14:textFill>
            <w14:solidFill>
              <w14:schemeClr w14:val="tx1"/>
            </w14:solidFill>
          </w14:textFill>
        </w:rPr>
        <w:t>甲方</w:t>
      </w:r>
      <w:r>
        <w:rPr>
          <w:rFonts w:ascii="仿宋" w:hAnsi="仿宋" w:eastAsia="仿宋"/>
          <w:color w:val="000000" w:themeColor="text1"/>
          <w:sz w:val="28"/>
          <w:szCs w:val="28"/>
          <w:highlight w:val="none"/>
          <w:u w:val="single"/>
          <w14:textFill>
            <w14:solidFill>
              <w14:schemeClr w14:val="tx1"/>
            </w14:solidFill>
          </w14:textFill>
        </w:rPr>
        <w:t>同意后可依法分包给具备相关资质的检测单位，分包的检测工作不得再次分包</w:t>
      </w:r>
      <w:r>
        <w:rPr>
          <w:rFonts w:hint="eastAsia" w:ascii="仿宋" w:hAnsi="仿宋" w:eastAsia="仿宋"/>
          <w:color w:val="000000" w:themeColor="text1"/>
          <w:sz w:val="28"/>
          <w:szCs w:val="28"/>
          <w:highlight w:val="none"/>
          <w:u w:val="single"/>
          <w14:textFill>
            <w14:solidFill>
              <w14:schemeClr w14:val="tx1"/>
            </w14:solidFill>
          </w14:textFill>
        </w:rPr>
        <w:t>，且乙方与第三方检测单位应对该检测结果向甲方承担连带责任</w:t>
      </w:r>
      <w:r>
        <w:rPr>
          <w:rFonts w:ascii="仿宋" w:hAnsi="仿宋" w:eastAsia="仿宋"/>
          <w:color w:val="000000" w:themeColor="text1"/>
          <w:sz w:val="28"/>
          <w:szCs w:val="28"/>
          <w:highlight w:val="none"/>
          <w:u w:val="single"/>
          <w14:textFill>
            <w14:solidFill>
              <w14:schemeClr w14:val="tx1"/>
            </w14:solidFill>
          </w14:textFill>
        </w:rPr>
        <w:t>。</w:t>
      </w:r>
    </w:p>
    <w:p w14:paraId="6D3D19FB">
      <w:pPr>
        <w:spacing w:line="520" w:lineRule="exact"/>
        <w:ind w:firstLine="560" w:firstLineChars="20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2、</w:t>
      </w:r>
      <w:r>
        <w:rPr>
          <w:rFonts w:ascii="仿宋" w:hAnsi="仿宋" w:eastAsia="仿宋"/>
          <w:color w:val="000000" w:themeColor="text1"/>
          <w:sz w:val="28"/>
          <w:szCs w:val="28"/>
          <w:highlight w:val="none"/>
          <w:u w:val="single"/>
          <w14:textFill>
            <w14:solidFill>
              <w14:schemeClr w14:val="tx1"/>
            </w14:solidFill>
          </w14:textFill>
        </w:rPr>
        <w:t>如乙方及乙方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甲方核实，甲方有权终止合同。</w:t>
      </w:r>
      <w:r>
        <w:rPr>
          <w:rFonts w:ascii="仿宋" w:hAnsi="仿宋" w:eastAsia="仿宋"/>
          <w:color w:val="000000" w:themeColor="text1"/>
          <w:sz w:val="28"/>
          <w:szCs w:val="28"/>
          <w:highlight w:val="none"/>
          <w:u w:val="single"/>
          <w14:textFill>
            <w14:solidFill>
              <w14:schemeClr w14:val="tx1"/>
            </w14:solidFill>
          </w14:textFill>
        </w:rPr>
        <w:br w:type="textWrapping"/>
      </w:r>
      <w:r>
        <w:rPr>
          <w:rFonts w:ascii="仿宋" w:hAnsi="宋体" w:eastAsia="仿宋"/>
          <w:color w:val="000000" w:themeColor="text1"/>
          <w:sz w:val="28"/>
          <w:szCs w:val="28"/>
          <w:highlight w:val="none"/>
          <w:u w:val="single"/>
          <w14:textFill>
            <w14:solidFill>
              <w14:schemeClr w14:val="tx1"/>
            </w14:solidFill>
          </w14:textFill>
        </w:rPr>
        <w:t> </w:t>
      </w:r>
      <w:r>
        <w:rPr>
          <w:rFonts w:hint="eastAsia" w:ascii="仿宋" w:hAnsi="仿宋" w:eastAsia="仿宋"/>
          <w:color w:val="000000" w:themeColor="text1"/>
          <w:sz w:val="28"/>
          <w:szCs w:val="28"/>
          <w:highlight w:val="none"/>
          <w:u w:val="single"/>
          <w14:textFill>
            <w14:solidFill>
              <w14:schemeClr w14:val="tx1"/>
            </w14:solidFill>
          </w14:textFill>
        </w:rPr>
        <w:t xml:space="preserve"> 3、</w:t>
      </w:r>
      <w:r>
        <w:rPr>
          <w:rFonts w:ascii="仿宋" w:hAnsi="仿宋" w:eastAsia="仿宋"/>
          <w:color w:val="000000" w:themeColor="text1"/>
          <w:sz w:val="28"/>
          <w:szCs w:val="28"/>
          <w:highlight w:val="none"/>
          <w:u w:val="single"/>
          <w14:textFill>
            <w14:solidFill>
              <w14:schemeClr w14:val="tx1"/>
            </w14:solidFill>
          </w14:textFill>
        </w:rPr>
        <w:t>如乙方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甲方核实，甲方有权终止合同。</w:t>
      </w:r>
    </w:p>
    <w:p w14:paraId="45229957">
      <w:pPr>
        <w:pStyle w:val="34"/>
        <w:spacing w:line="520" w:lineRule="exact"/>
        <w:ind w:firstLine="560" w:firstLineChars="200"/>
        <w:jc w:val="both"/>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4、</w:t>
      </w:r>
      <w:r>
        <w:rPr>
          <w:rFonts w:ascii="仿宋" w:hAnsi="仿宋" w:eastAsia="仿宋"/>
          <w:color w:val="000000" w:themeColor="text1"/>
          <w:sz w:val="28"/>
          <w:szCs w:val="28"/>
          <w:highlight w:val="none"/>
          <w:u w:val="single"/>
          <w14:textFill>
            <w14:solidFill>
              <w14:schemeClr w14:val="tx1"/>
            </w14:solidFill>
          </w14:textFill>
        </w:rPr>
        <w:t>如本合同需缴纳合同印花税，乙方需在有关税务部门规定期限及结清本合同费用前，代缴按规定属甲方缴纳的部分，代缴后甲方按代缴金额实报实销。乙方未按规定期限代缴印花税的，因此产生的滞纳金由乙方承担。</w:t>
      </w:r>
    </w:p>
    <w:p w14:paraId="13BB17EF">
      <w:pPr>
        <w:spacing w:line="520" w:lineRule="exact"/>
        <w:ind w:firstLine="520" w:firstLineChars="200"/>
        <w:rPr>
          <w:rFonts w:hint="eastAsia"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6"/>
          <w:szCs w:val="26"/>
          <w:highlight w:val="none"/>
          <w:u w:val="single"/>
          <w14:textFill>
            <w14:solidFill>
              <w14:schemeClr w14:val="tx1"/>
            </w14:solidFill>
          </w14:textFill>
        </w:rPr>
        <w:t>5、如乙方为联合体的，本合同协议书由联合体共同签订，由联合体主办方负责开具合同价款全额发票、收取合同款项，联合体主办方收取合同款项后由联合体各方自行分配相应款项，具体分配事宜与甲方无关。</w:t>
      </w:r>
    </w:p>
    <w:p w14:paraId="054AAF36">
      <w:pPr>
        <w:spacing w:line="52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6、如有未尽事宜，双方另行协商，达成补充协议</w:t>
      </w:r>
      <w:r>
        <w:rPr>
          <w:rFonts w:hint="eastAsia" w:ascii="仿宋" w:hAnsi="仿宋" w:eastAsia="仿宋"/>
          <w:color w:val="000000" w:themeColor="text1"/>
          <w:sz w:val="28"/>
          <w:szCs w:val="28"/>
          <w:highlight w:val="none"/>
          <w14:textFill>
            <w14:solidFill>
              <w14:schemeClr w14:val="tx1"/>
            </w14:solidFill>
          </w14:textFill>
        </w:rPr>
        <w:t>。</w:t>
      </w:r>
    </w:p>
    <w:p w14:paraId="5800E182">
      <w:pPr>
        <w:spacing w:line="520" w:lineRule="exact"/>
        <w:ind w:firstLine="562"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十二</w:t>
      </w:r>
      <w:r>
        <w:rPr>
          <w:rFonts w:hint="eastAsia" w:ascii="仿宋" w:hAnsi="仿宋" w:eastAsia="仿宋"/>
          <w:color w:val="000000" w:themeColor="text1"/>
          <w:sz w:val="28"/>
          <w:szCs w:val="28"/>
          <w:highlight w:val="none"/>
          <w14:textFill>
            <w14:solidFill>
              <w14:schemeClr w14:val="tx1"/>
            </w14:solidFill>
          </w14:textFill>
        </w:rPr>
        <w:t>、双方因履行本合同而发生的争议，应协商解决。协商不成的，向广州市黄埔区人民法院起诉。</w:t>
      </w:r>
    </w:p>
    <w:p w14:paraId="296F16D2">
      <w:pPr>
        <w:spacing w:line="520" w:lineRule="exact"/>
        <w:ind w:firstLine="562"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十三、</w:t>
      </w:r>
      <w:r>
        <w:rPr>
          <w:rFonts w:hint="eastAsia" w:ascii="仿宋" w:hAnsi="仿宋" w:eastAsia="仿宋"/>
          <w:color w:val="000000" w:themeColor="text1"/>
          <w:sz w:val="28"/>
          <w:szCs w:val="28"/>
          <w:highlight w:val="none"/>
          <w14:textFill>
            <w14:solidFill>
              <w14:schemeClr w14:val="tx1"/>
            </w14:solidFill>
          </w14:textFill>
        </w:rPr>
        <w:t>本合同经甲、乙双方签字盖章后生效。本合同正本一式  份，甲、乙双方执一份，副本  份，甲方执四份，乙方执  份,均具有同等法律效力，当正本与副本不一致的，以正本为准。</w:t>
      </w:r>
    </w:p>
    <w:p w14:paraId="5605316F">
      <w:pPr>
        <w:adjustRightInd w:val="0"/>
        <w:snapToGrid w:val="0"/>
        <w:spacing w:line="520" w:lineRule="exact"/>
        <w:ind w:right="11" w:firstLine="560" w:firstLineChars="200"/>
        <w:rPr>
          <w:rFonts w:hint="eastAsia" w:ascii="仿宋" w:hAnsi="仿宋" w:eastAsia="仿宋"/>
          <w:color w:val="000000" w:themeColor="text1"/>
          <w:sz w:val="28"/>
          <w:szCs w:val="28"/>
          <w:highlight w:val="none"/>
          <w14:textFill>
            <w14:solidFill>
              <w14:schemeClr w14:val="tx1"/>
            </w14:solidFill>
          </w14:textFill>
        </w:rPr>
      </w:pPr>
    </w:p>
    <w:p w14:paraId="1376F5AD">
      <w:pPr>
        <w:adjustRightInd w:val="0"/>
        <w:snapToGrid w:val="0"/>
        <w:spacing w:line="520" w:lineRule="exact"/>
        <w:ind w:right="11"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附件：工程建设项目廉政责任书</w:t>
      </w:r>
    </w:p>
    <w:p w14:paraId="77273B13">
      <w:pPr>
        <w:pStyle w:val="2"/>
        <w:spacing w:line="44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p>
    <w:p w14:paraId="612FD4B2">
      <w:pPr>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br w:type="page"/>
      </w:r>
    </w:p>
    <w:p w14:paraId="0CFB8E20">
      <w:pPr>
        <w:pStyle w:val="2"/>
        <w:spacing w:line="500" w:lineRule="exact"/>
        <w:ind w:firstLine="560" w:firstLineChars="200"/>
        <w:jc w:val="left"/>
        <w:rPr>
          <w:rFonts w:hint="eastAsia" w:ascii="仿宋" w:hAnsi="仿宋" w:eastAsia="仿宋"/>
          <w:color w:val="000000" w:themeColor="text1"/>
          <w:sz w:val="28"/>
          <w:szCs w:val="28"/>
          <w:highlight w:val="none"/>
          <w14:textFill>
            <w14:solidFill>
              <w14:schemeClr w14:val="tx1"/>
            </w14:solidFill>
          </w14:textFill>
        </w:rPr>
      </w:pPr>
    </w:p>
    <w:p w14:paraId="344617AF">
      <w:pPr>
        <w:pStyle w:val="2"/>
        <w:spacing w:line="500" w:lineRule="exact"/>
        <w:ind w:firstLine="560" w:firstLineChars="200"/>
        <w:jc w:val="left"/>
        <w:rPr>
          <w:rFonts w:hint="eastAsia" w:ascii="仿宋" w:hAnsi="仿宋" w:eastAsia="仿宋"/>
          <w:color w:val="000000" w:themeColor="text1"/>
          <w:sz w:val="28"/>
          <w:szCs w:val="28"/>
          <w:highlight w:val="none"/>
          <w14:textFill>
            <w14:solidFill>
              <w14:schemeClr w14:val="tx1"/>
            </w14:solidFill>
          </w14:textFill>
        </w:rPr>
      </w:pPr>
    </w:p>
    <w:tbl>
      <w:tblPr>
        <w:tblStyle w:val="28"/>
        <w:tblW w:w="8755" w:type="dxa"/>
        <w:tblInd w:w="0" w:type="dxa"/>
        <w:tblLayout w:type="fixed"/>
        <w:tblCellMar>
          <w:top w:w="0" w:type="dxa"/>
          <w:left w:w="108" w:type="dxa"/>
          <w:bottom w:w="0" w:type="dxa"/>
          <w:right w:w="108" w:type="dxa"/>
        </w:tblCellMar>
      </w:tblPr>
      <w:tblGrid>
        <w:gridCol w:w="1571"/>
        <w:gridCol w:w="2693"/>
        <w:gridCol w:w="1656"/>
        <w:gridCol w:w="2835"/>
      </w:tblGrid>
      <w:tr w14:paraId="7B6AB435">
        <w:trPr>
          <w:trHeight w:val="733" w:hRule="atLeast"/>
        </w:trPr>
        <w:tc>
          <w:tcPr>
            <w:tcW w:w="1571" w:type="dxa"/>
            <w:noWrap w:val="0"/>
            <w:vAlign w:val="center"/>
          </w:tcPr>
          <w:p w14:paraId="40E39E1F">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甲      方：</w:t>
            </w:r>
          </w:p>
        </w:tc>
        <w:tc>
          <w:tcPr>
            <w:tcW w:w="2693" w:type="dxa"/>
            <w:noWrap w:val="0"/>
            <w:vAlign w:val="center"/>
          </w:tcPr>
          <w:p w14:paraId="50B2C584">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广州开发区财政投资建设项目管理中心</w:t>
            </w:r>
          </w:p>
        </w:tc>
        <w:tc>
          <w:tcPr>
            <w:tcW w:w="1656" w:type="dxa"/>
            <w:noWrap w:val="0"/>
            <w:vAlign w:val="center"/>
          </w:tcPr>
          <w:p w14:paraId="016913DF">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乙      方：</w:t>
            </w:r>
          </w:p>
        </w:tc>
        <w:tc>
          <w:tcPr>
            <w:tcW w:w="2835" w:type="dxa"/>
            <w:noWrap w:val="0"/>
            <w:vAlign w:val="center"/>
          </w:tcPr>
          <w:p w14:paraId="4C043EC4">
            <w:pPr>
              <w:widowControl/>
              <w:topLinePunct/>
              <w:adjustRightInd w:val="0"/>
              <w:snapToGrid w:val="0"/>
              <w:spacing w:line="300" w:lineRule="exact"/>
              <w:rPr>
                <w:rFonts w:ascii="仿宋" w:hAnsi="仿宋" w:eastAsia="仿宋"/>
                <w:color w:val="000000" w:themeColor="text1"/>
                <w:szCs w:val="21"/>
                <w:highlight w:val="none"/>
                <w14:textFill>
                  <w14:solidFill>
                    <w14:schemeClr w14:val="tx1"/>
                  </w14:solidFill>
                </w14:textFill>
              </w:rPr>
            </w:pPr>
          </w:p>
        </w:tc>
      </w:tr>
      <w:tr w14:paraId="3A1AD29D">
        <w:tblPrEx>
          <w:tblCellMar>
            <w:top w:w="0" w:type="dxa"/>
            <w:left w:w="108" w:type="dxa"/>
            <w:bottom w:w="0" w:type="dxa"/>
            <w:right w:w="108" w:type="dxa"/>
          </w:tblCellMar>
        </w:tblPrEx>
        <w:trPr>
          <w:trHeight w:val="796" w:hRule="atLeast"/>
        </w:trPr>
        <w:tc>
          <w:tcPr>
            <w:tcW w:w="1571" w:type="dxa"/>
            <w:noWrap w:val="0"/>
            <w:vAlign w:val="center"/>
          </w:tcPr>
          <w:p w14:paraId="0F6AE8E0">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住      所：</w:t>
            </w:r>
          </w:p>
        </w:tc>
        <w:tc>
          <w:tcPr>
            <w:tcW w:w="2693" w:type="dxa"/>
            <w:noWrap w:val="0"/>
            <w:vAlign w:val="center"/>
          </w:tcPr>
          <w:p w14:paraId="577FDD16">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58F93E03">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住      所：</w:t>
            </w:r>
          </w:p>
        </w:tc>
        <w:tc>
          <w:tcPr>
            <w:tcW w:w="2835" w:type="dxa"/>
            <w:noWrap w:val="0"/>
            <w:vAlign w:val="center"/>
          </w:tcPr>
          <w:p w14:paraId="669AFF16">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r>
      <w:tr w14:paraId="7C9CEDB2">
        <w:tblPrEx>
          <w:tblCellMar>
            <w:top w:w="0" w:type="dxa"/>
            <w:left w:w="108" w:type="dxa"/>
            <w:bottom w:w="0" w:type="dxa"/>
            <w:right w:w="108" w:type="dxa"/>
          </w:tblCellMar>
        </w:tblPrEx>
        <w:trPr>
          <w:trHeight w:val="901" w:hRule="atLeast"/>
        </w:trPr>
        <w:tc>
          <w:tcPr>
            <w:tcW w:w="1571" w:type="dxa"/>
            <w:noWrap w:val="0"/>
            <w:vAlign w:val="center"/>
          </w:tcPr>
          <w:p w14:paraId="6CC1C61D">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法定代表人：</w:t>
            </w:r>
          </w:p>
        </w:tc>
        <w:tc>
          <w:tcPr>
            <w:tcW w:w="2693" w:type="dxa"/>
            <w:noWrap w:val="0"/>
            <w:vAlign w:val="center"/>
          </w:tcPr>
          <w:p w14:paraId="7C23DF42">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4ADC1861">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法定代表人：</w:t>
            </w:r>
          </w:p>
        </w:tc>
        <w:tc>
          <w:tcPr>
            <w:tcW w:w="2835" w:type="dxa"/>
            <w:noWrap w:val="0"/>
            <w:vAlign w:val="center"/>
          </w:tcPr>
          <w:p w14:paraId="46B124EC">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r>
      <w:tr w14:paraId="6EF159CE">
        <w:tblPrEx>
          <w:tblCellMar>
            <w:top w:w="0" w:type="dxa"/>
            <w:left w:w="108" w:type="dxa"/>
            <w:bottom w:w="0" w:type="dxa"/>
            <w:right w:w="108" w:type="dxa"/>
          </w:tblCellMar>
        </w:tblPrEx>
        <w:trPr>
          <w:trHeight w:val="810" w:hRule="atLeast"/>
        </w:trPr>
        <w:tc>
          <w:tcPr>
            <w:tcW w:w="1571" w:type="dxa"/>
            <w:noWrap w:val="0"/>
            <w:vAlign w:val="center"/>
          </w:tcPr>
          <w:p w14:paraId="065AA6D2">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委托代理人：</w:t>
            </w:r>
          </w:p>
        </w:tc>
        <w:tc>
          <w:tcPr>
            <w:tcW w:w="2693" w:type="dxa"/>
            <w:noWrap w:val="0"/>
            <w:vAlign w:val="center"/>
          </w:tcPr>
          <w:p w14:paraId="711D0C22">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5B958401">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委托代理人：</w:t>
            </w:r>
          </w:p>
        </w:tc>
        <w:tc>
          <w:tcPr>
            <w:tcW w:w="2835" w:type="dxa"/>
            <w:noWrap w:val="0"/>
            <w:vAlign w:val="center"/>
          </w:tcPr>
          <w:p w14:paraId="378239A5">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r>
      <w:tr w14:paraId="67288801">
        <w:tblPrEx>
          <w:tblCellMar>
            <w:top w:w="0" w:type="dxa"/>
            <w:left w:w="108" w:type="dxa"/>
            <w:bottom w:w="0" w:type="dxa"/>
            <w:right w:w="108" w:type="dxa"/>
          </w:tblCellMar>
        </w:tblPrEx>
        <w:trPr>
          <w:trHeight w:val="450" w:hRule="atLeast"/>
        </w:trPr>
        <w:tc>
          <w:tcPr>
            <w:tcW w:w="1571" w:type="dxa"/>
            <w:noWrap w:val="0"/>
            <w:vAlign w:val="center"/>
          </w:tcPr>
          <w:p w14:paraId="2F7E9EAB">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电      话：</w:t>
            </w:r>
          </w:p>
        </w:tc>
        <w:tc>
          <w:tcPr>
            <w:tcW w:w="2693" w:type="dxa"/>
            <w:noWrap w:val="0"/>
            <w:vAlign w:val="center"/>
          </w:tcPr>
          <w:p w14:paraId="25D9085B">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3C8C9AA6">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电      话：</w:t>
            </w:r>
          </w:p>
        </w:tc>
        <w:tc>
          <w:tcPr>
            <w:tcW w:w="2835" w:type="dxa"/>
            <w:noWrap w:val="0"/>
            <w:vAlign w:val="center"/>
          </w:tcPr>
          <w:p w14:paraId="52323B00">
            <w:pPr>
              <w:rPr>
                <w:rFonts w:ascii="仿宋" w:hAnsi="仿宋" w:eastAsia="仿宋"/>
                <w:color w:val="000000" w:themeColor="text1"/>
                <w:sz w:val="24"/>
                <w:highlight w:val="none"/>
                <w14:textFill>
                  <w14:solidFill>
                    <w14:schemeClr w14:val="tx1"/>
                  </w14:solidFill>
                </w14:textFill>
              </w:rPr>
            </w:pPr>
          </w:p>
        </w:tc>
      </w:tr>
      <w:tr w14:paraId="195BC674">
        <w:tblPrEx>
          <w:tblCellMar>
            <w:top w:w="0" w:type="dxa"/>
            <w:left w:w="108" w:type="dxa"/>
            <w:bottom w:w="0" w:type="dxa"/>
            <w:right w:w="108" w:type="dxa"/>
          </w:tblCellMar>
        </w:tblPrEx>
        <w:trPr>
          <w:trHeight w:val="330" w:hRule="atLeast"/>
        </w:trPr>
        <w:tc>
          <w:tcPr>
            <w:tcW w:w="1571" w:type="dxa"/>
            <w:noWrap w:val="0"/>
            <w:vAlign w:val="center"/>
          </w:tcPr>
          <w:p w14:paraId="4BA37C01">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传      真：</w:t>
            </w:r>
          </w:p>
        </w:tc>
        <w:tc>
          <w:tcPr>
            <w:tcW w:w="2693" w:type="dxa"/>
            <w:noWrap w:val="0"/>
            <w:vAlign w:val="center"/>
          </w:tcPr>
          <w:p w14:paraId="73453722">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752EE3BE">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传      真：</w:t>
            </w:r>
          </w:p>
        </w:tc>
        <w:tc>
          <w:tcPr>
            <w:tcW w:w="2835" w:type="dxa"/>
            <w:noWrap w:val="0"/>
            <w:vAlign w:val="center"/>
          </w:tcPr>
          <w:p w14:paraId="0A9C3ACD">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r>
      <w:tr w14:paraId="42E67EC4">
        <w:tblPrEx>
          <w:tblCellMar>
            <w:top w:w="0" w:type="dxa"/>
            <w:left w:w="108" w:type="dxa"/>
            <w:bottom w:w="0" w:type="dxa"/>
            <w:right w:w="108" w:type="dxa"/>
          </w:tblCellMar>
        </w:tblPrEx>
        <w:trPr>
          <w:trHeight w:val="211" w:hRule="atLeast"/>
        </w:trPr>
        <w:tc>
          <w:tcPr>
            <w:tcW w:w="1571" w:type="dxa"/>
            <w:noWrap w:val="0"/>
            <w:vAlign w:val="center"/>
          </w:tcPr>
          <w:p w14:paraId="5725023D">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开户 银 行：</w:t>
            </w:r>
          </w:p>
        </w:tc>
        <w:tc>
          <w:tcPr>
            <w:tcW w:w="2693" w:type="dxa"/>
            <w:noWrap w:val="0"/>
            <w:vAlign w:val="center"/>
          </w:tcPr>
          <w:p w14:paraId="49FA58CE">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72BFCCA8">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开户 银 行：</w:t>
            </w:r>
          </w:p>
        </w:tc>
        <w:tc>
          <w:tcPr>
            <w:tcW w:w="2835" w:type="dxa"/>
            <w:noWrap w:val="0"/>
            <w:vAlign w:val="center"/>
          </w:tcPr>
          <w:p w14:paraId="49A7B890">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r>
      <w:tr w14:paraId="64704A71">
        <w:tblPrEx>
          <w:tblCellMar>
            <w:top w:w="0" w:type="dxa"/>
            <w:left w:w="108" w:type="dxa"/>
            <w:bottom w:w="0" w:type="dxa"/>
            <w:right w:w="108" w:type="dxa"/>
          </w:tblCellMar>
        </w:tblPrEx>
        <w:trPr>
          <w:trHeight w:val="420" w:hRule="atLeast"/>
        </w:trPr>
        <w:tc>
          <w:tcPr>
            <w:tcW w:w="1571" w:type="dxa"/>
            <w:noWrap w:val="0"/>
            <w:vAlign w:val="center"/>
          </w:tcPr>
          <w:p w14:paraId="07AEE1FD">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账      号：</w:t>
            </w:r>
          </w:p>
        </w:tc>
        <w:tc>
          <w:tcPr>
            <w:tcW w:w="2693" w:type="dxa"/>
            <w:noWrap w:val="0"/>
            <w:vAlign w:val="center"/>
          </w:tcPr>
          <w:p w14:paraId="33A0FA6C">
            <w:pPr>
              <w:widowControl/>
              <w:topLinePunct/>
              <w:adjustRightInd w:val="0"/>
              <w:snapToGrid w:val="0"/>
              <w:spacing w:line="300" w:lineRule="exact"/>
              <w:ind w:firstLine="480"/>
              <w:rPr>
                <w:rFonts w:ascii="仿宋" w:hAnsi="仿宋" w:eastAsia="仿宋"/>
                <w:color w:val="000000" w:themeColor="text1"/>
                <w:sz w:val="24"/>
                <w:highlight w:val="none"/>
                <w14:textFill>
                  <w14:solidFill>
                    <w14:schemeClr w14:val="tx1"/>
                  </w14:solidFill>
                </w14:textFill>
              </w:rPr>
            </w:pPr>
          </w:p>
        </w:tc>
        <w:tc>
          <w:tcPr>
            <w:tcW w:w="1656" w:type="dxa"/>
            <w:noWrap w:val="0"/>
            <w:vAlign w:val="center"/>
          </w:tcPr>
          <w:p w14:paraId="25B9D2B9">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账      号：</w:t>
            </w:r>
          </w:p>
        </w:tc>
        <w:tc>
          <w:tcPr>
            <w:tcW w:w="2835" w:type="dxa"/>
            <w:noWrap w:val="0"/>
            <w:vAlign w:val="center"/>
          </w:tcPr>
          <w:p w14:paraId="0F13F07A">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p>
        </w:tc>
      </w:tr>
      <w:tr w14:paraId="6D1703E2">
        <w:tblPrEx>
          <w:tblCellMar>
            <w:top w:w="0" w:type="dxa"/>
            <w:left w:w="108" w:type="dxa"/>
            <w:bottom w:w="0" w:type="dxa"/>
            <w:right w:w="108" w:type="dxa"/>
          </w:tblCellMar>
        </w:tblPrEx>
        <w:trPr>
          <w:trHeight w:val="433" w:hRule="atLeast"/>
        </w:trPr>
        <w:tc>
          <w:tcPr>
            <w:tcW w:w="1571" w:type="dxa"/>
            <w:noWrap w:val="0"/>
            <w:vAlign w:val="center"/>
          </w:tcPr>
          <w:p w14:paraId="25B58E35">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邮政 编 码：</w:t>
            </w:r>
          </w:p>
        </w:tc>
        <w:tc>
          <w:tcPr>
            <w:tcW w:w="2693" w:type="dxa"/>
            <w:noWrap w:val="0"/>
            <w:vAlign w:val="center"/>
          </w:tcPr>
          <w:p w14:paraId="4BE40834">
            <w:pPr>
              <w:widowControl/>
              <w:topLinePunct/>
              <w:adjustRightInd w:val="0"/>
              <w:snapToGrid w:val="0"/>
              <w:spacing w:line="300" w:lineRule="exac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510663</w:t>
            </w:r>
          </w:p>
        </w:tc>
        <w:tc>
          <w:tcPr>
            <w:tcW w:w="1656" w:type="dxa"/>
            <w:noWrap w:val="0"/>
            <w:vAlign w:val="center"/>
          </w:tcPr>
          <w:p w14:paraId="2AC3FACD">
            <w:pPr>
              <w:widowControl/>
              <w:topLinePunct/>
              <w:adjustRightInd w:val="0"/>
              <w:snapToGrid w:val="0"/>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邮政 编 码：</w:t>
            </w:r>
          </w:p>
        </w:tc>
        <w:tc>
          <w:tcPr>
            <w:tcW w:w="2835" w:type="dxa"/>
            <w:noWrap w:val="0"/>
            <w:vAlign w:val="center"/>
          </w:tcPr>
          <w:p w14:paraId="6355E2D7">
            <w:pPr>
              <w:rPr>
                <w:rFonts w:ascii="仿宋" w:hAnsi="仿宋" w:eastAsia="仿宋"/>
                <w:color w:val="000000" w:themeColor="text1"/>
                <w:sz w:val="24"/>
                <w:highlight w:val="none"/>
                <w14:textFill>
                  <w14:solidFill>
                    <w14:schemeClr w14:val="tx1"/>
                  </w14:solidFill>
                </w14:textFill>
              </w:rPr>
            </w:pPr>
          </w:p>
        </w:tc>
      </w:tr>
    </w:tbl>
    <w:p w14:paraId="02E6CE30">
      <w:pPr>
        <w:pStyle w:val="34"/>
        <w:rPr>
          <w:rFonts w:ascii="仿宋" w:hAnsi="仿宋" w:eastAsia="仿宋"/>
          <w:color w:val="000000" w:themeColor="text1"/>
          <w:highlight w:val="none"/>
          <w14:textFill>
            <w14:solidFill>
              <w14:schemeClr w14:val="tx1"/>
            </w14:solidFill>
          </w14:textFill>
        </w:rPr>
      </w:pPr>
    </w:p>
    <w:p w14:paraId="16DD47A1">
      <w:pPr>
        <w:adjustRightInd w:val="0"/>
        <w:snapToGrid w:val="0"/>
        <w:spacing w:line="500" w:lineRule="exact"/>
        <w:ind w:right="11"/>
        <w:rPr>
          <w:rFonts w:hint="eastAsia" w:ascii="仿宋" w:hAnsi="仿宋" w:eastAsia="仿宋"/>
          <w:color w:val="000000" w:themeColor="text1"/>
          <w:sz w:val="28"/>
          <w:szCs w:val="28"/>
          <w:highlight w:val="none"/>
          <w14:textFill>
            <w14:solidFill>
              <w14:schemeClr w14:val="tx1"/>
            </w14:solidFill>
          </w14:textFill>
        </w:rPr>
      </w:pPr>
    </w:p>
    <w:p w14:paraId="549810CE">
      <w:pPr>
        <w:adjustRightInd w:val="0"/>
        <w:snapToGrid w:val="0"/>
        <w:spacing w:line="500" w:lineRule="exact"/>
        <w:ind w:right="11"/>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签订日期：    年    月   日</w:t>
      </w:r>
    </w:p>
    <w:p w14:paraId="5BCD5AD1">
      <w:pPr>
        <w:adjustRightInd w:val="0"/>
        <w:snapToGrid w:val="0"/>
        <w:spacing w:line="500" w:lineRule="exact"/>
        <w:ind w:right="11"/>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签订地点：广州市黄埔区</w:t>
      </w:r>
      <w:r>
        <w:rPr>
          <w:rFonts w:ascii="仿宋" w:hAnsi="仿宋" w:eastAsia="仿宋"/>
          <w:color w:val="000000" w:themeColor="text1"/>
          <w:highlight w:val="none"/>
          <w14:textFill>
            <w14:solidFill>
              <w14:schemeClr w14:val="tx1"/>
            </w14:solidFill>
          </w14:textFill>
        </w:rPr>
        <w:t xml:space="preserve"> </w:t>
      </w:r>
    </w:p>
    <w:p w14:paraId="01E7DEBB">
      <w:pPr>
        <w:pStyle w:val="26"/>
        <w:ind w:firstLine="200"/>
        <w:rPr>
          <w:rFonts w:hint="eastAsia" w:ascii="仿宋" w:hAnsi="仿宋" w:eastAsia="仿宋"/>
          <w:color w:val="000000" w:themeColor="text1"/>
          <w:highlight w:val="none"/>
          <w14:textFill>
            <w14:solidFill>
              <w14:schemeClr w14:val="tx1"/>
            </w14:solidFill>
          </w14:textFill>
        </w:rPr>
      </w:pPr>
    </w:p>
    <w:p w14:paraId="19481665">
      <w:pPr>
        <w:pStyle w:val="26"/>
        <w:ind w:firstLine="200"/>
        <w:rPr>
          <w:rFonts w:hint="eastAsia" w:ascii="仿宋" w:hAnsi="仿宋" w:eastAsia="仿宋"/>
          <w:color w:val="000000" w:themeColor="text1"/>
          <w:highlight w:val="none"/>
          <w14:textFill>
            <w14:solidFill>
              <w14:schemeClr w14:val="tx1"/>
            </w14:solidFill>
          </w14:textFill>
        </w:rPr>
      </w:pPr>
    </w:p>
    <w:p w14:paraId="008BE524">
      <w:pPr>
        <w:pStyle w:val="26"/>
        <w:ind w:firstLine="200"/>
        <w:rPr>
          <w:rFonts w:hint="eastAsia" w:ascii="仿宋" w:hAnsi="仿宋" w:eastAsia="仿宋"/>
          <w:color w:val="000000" w:themeColor="text1"/>
          <w:highlight w:val="none"/>
          <w14:textFill>
            <w14:solidFill>
              <w14:schemeClr w14:val="tx1"/>
            </w14:solidFill>
          </w14:textFill>
        </w:rPr>
      </w:pPr>
    </w:p>
    <w:p w14:paraId="34CC01FB">
      <w:pPr>
        <w:pStyle w:val="26"/>
        <w:ind w:firstLine="200"/>
        <w:rPr>
          <w:rFonts w:hint="eastAsia" w:ascii="仿宋" w:hAnsi="仿宋" w:eastAsia="仿宋"/>
          <w:color w:val="000000" w:themeColor="text1"/>
          <w:highlight w:val="none"/>
          <w14:textFill>
            <w14:solidFill>
              <w14:schemeClr w14:val="tx1"/>
            </w14:solidFill>
          </w14:textFill>
        </w:rPr>
      </w:pPr>
    </w:p>
    <w:p w14:paraId="30DBBDC7">
      <w:pPr>
        <w:pStyle w:val="26"/>
        <w:ind w:firstLine="200"/>
        <w:rPr>
          <w:rFonts w:hint="eastAsia" w:ascii="仿宋" w:hAnsi="仿宋" w:eastAsia="仿宋"/>
          <w:color w:val="000000" w:themeColor="text1"/>
          <w:highlight w:val="none"/>
          <w14:textFill>
            <w14:solidFill>
              <w14:schemeClr w14:val="tx1"/>
            </w14:solidFill>
          </w14:textFill>
        </w:rPr>
      </w:pPr>
    </w:p>
    <w:p w14:paraId="7578D12B">
      <w:pPr>
        <w:pStyle w:val="26"/>
        <w:ind w:firstLine="200"/>
        <w:rPr>
          <w:rFonts w:hint="eastAsia" w:ascii="仿宋" w:hAnsi="仿宋" w:eastAsia="仿宋"/>
          <w:color w:val="000000" w:themeColor="text1"/>
          <w:highlight w:val="none"/>
          <w14:textFill>
            <w14:solidFill>
              <w14:schemeClr w14:val="tx1"/>
            </w14:solidFill>
          </w14:textFill>
        </w:rPr>
      </w:pPr>
    </w:p>
    <w:p w14:paraId="3FDC4B8A">
      <w:pPr>
        <w:pStyle w:val="26"/>
        <w:ind w:firstLine="200"/>
        <w:rPr>
          <w:rFonts w:hint="eastAsia" w:ascii="仿宋" w:hAnsi="仿宋" w:eastAsia="仿宋"/>
          <w:color w:val="000000" w:themeColor="text1"/>
          <w:highlight w:val="none"/>
          <w14:textFill>
            <w14:solidFill>
              <w14:schemeClr w14:val="tx1"/>
            </w14:solidFill>
          </w14:textFill>
        </w:rPr>
      </w:pPr>
    </w:p>
    <w:p w14:paraId="78B26A63">
      <w:pPr>
        <w:pStyle w:val="26"/>
        <w:ind w:firstLine="200"/>
        <w:rPr>
          <w:rFonts w:hint="eastAsia" w:ascii="仿宋" w:hAnsi="仿宋" w:eastAsia="仿宋"/>
          <w:color w:val="000000" w:themeColor="text1"/>
          <w:highlight w:val="none"/>
          <w14:textFill>
            <w14:solidFill>
              <w14:schemeClr w14:val="tx1"/>
            </w14:solidFill>
          </w14:textFill>
        </w:rPr>
      </w:pPr>
    </w:p>
    <w:p w14:paraId="69765EE5">
      <w:pPr>
        <w:pStyle w:val="26"/>
        <w:ind w:firstLine="200"/>
        <w:rPr>
          <w:rFonts w:hint="eastAsia" w:ascii="仿宋" w:hAnsi="仿宋" w:eastAsia="仿宋"/>
          <w:color w:val="000000" w:themeColor="text1"/>
          <w:highlight w:val="none"/>
          <w14:textFill>
            <w14:solidFill>
              <w14:schemeClr w14:val="tx1"/>
            </w14:solidFill>
          </w14:textFill>
        </w:rPr>
      </w:pPr>
    </w:p>
    <w:p w14:paraId="6FF68353">
      <w:pPr>
        <w:pStyle w:val="26"/>
        <w:ind w:firstLine="200"/>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t xml:space="preserve"> </w:t>
      </w:r>
    </w:p>
    <w:p w14:paraId="28940ADD">
      <w:pPr>
        <w:rPr>
          <w:rFonts w:ascii="仿宋" w:hAnsi="仿宋" w:eastAsia="仿宋"/>
          <w:color w:val="000000" w:themeColor="text1"/>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p>
    <w:p w14:paraId="6E6AAF53">
      <w:pPr>
        <w:pStyle w:val="26"/>
        <w:ind w:firstLine="200"/>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 xml:space="preserve">附件1：              </w:t>
      </w:r>
    </w:p>
    <w:p w14:paraId="5F4ED04D">
      <w:pPr>
        <w:spacing w:line="560" w:lineRule="exact"/>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工程建设项目廉政责任书</w:t>
      </w:r>
    </w:p>
    <w:p w14:paraId="7C53F97C">
      <w:pPr>
        <w:adjustRightInd w:val="0"/>
        <w:snapToGrid w:val="0"/>
        <w:spacing w:line="560" w:lineRule="exact"/>
        <w:ind w:left="2940"/>
        <w:rPr>
          <w:rFonts w:ascii="仿宋" w:hAnsi="仿宋" w:eastAsia="仿宋"/>
          <w:color w:val="000000" w:themeColor="text1"/>
          <w:sz w:val="24"/>
          <w:szCs w:val="24"/>
          <w:highlight w:val="none"/>
          <w14:textFill>
            <w14:solidFill>
              <w14:schemeClr w14:val="tx1"/>
            </w14:solidFill>
          </w14:textFill>
        </w:rPr>
      </w:pPr>
      <w:r>
        <w:rPr>
          <w:rFonts w:hAnsi="宋体" w:eastAsia="仿宋_GB2312"/>
          <w:color w:val="000000" w:themeColor="text1"/>
          <w:sz w:val="24"/>
          <w:szCs w:val="24"/>
          <w:highlight w:val="none"/>
          <w14:textFill>
            <w14:solidFill>
              <w14:schemeClr w14:val="tx1"/>
            </w14:solidFill>
          </w14:textFill>
        </w:rPr>
        <w:t xml:space="preserve"> </w:t>
      </w:r>
    </w:p>
    <w:p w14:paraId="7EACD19E">
      <w:pPr>
        <w:adjustRightInd w:val="0"/>
        <w:snapToGrid w:val="0"/>
        <w:spacing w:line="5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工程项目名称：</w:t>
      </w:r>
      <w:r>
        <w:rPr>
          <w:rFonts w:hint="eastAsia" w:ascii="仿宋" w:hAnsi="仿宋" w:eastAsia="仿宋"/>
          <w:color w:val="000000" w:themeColor="text1"/>
          <w:sz w:val="28"/>
          <w:szCs w:val="28"/>
          <w:highlight w:val="none"/>
          <w:u w:val="single"/>
          <w14:textFill>
            <w14:solidFill>
              <w14:schemeClr w14:val="tx1"/>
            </w14:solidFill>
          </w14:textFill>
        </w:rPr>
        <w:t>*******检测</w:t>
      </w:r>
      <w:r>
        <w:rPr>
          <w:rFonts w:hint="eastAsia" w:ascii="仿宋" w:hAnsi="仿宋" w:eastAsia="仿宋"/>
          <w:color w:val="000000" w:themeColor="text1"/>
          <w:sz w:val="28"/>
          <w:szCs w:val="28"/>
          <w:highlight w:val="none"/>
          <w14:textFill>
            <w14:solidFill>
              <w14:schemeClr w14:val="tx1"/>
            </w14:solidFill>
          </w14:textFill>
        </w:rPr>
        <w:t xml:space="preserve"> </w:t>
      </w:r>
    </w:p>
    <w:p w14:paraId="7DADD09B">
      <w:pPr>
        <w:adjustRightInd w:val="0"/>
        <w:snapToGrid w:val="0"/>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工程项目地址：</w:t>
      </w:r>
      <w:r>
        <w:rPr>
          <w:rFonts w:hint="eastAsia" w:ascii="仿宋" w:hAnsi="仿宋" w:eastAsia="仿宋"/>
          <w:color w:val="000000" w:themeColor="text1"/>
          <w:sz w:val="28"/>
          <w:szCs w:val="28"/>
          <w:highlight w:val="none"/>
          <w:u w:val="single"/>
          <w14:textFill>
            <w14:solidFill>
              <w14:schemeClr w14:val="tx1"/>
            </w14:solidFill>
          </w14:textFill>
        </w:rPr>
        <w:t>广州市黄埔区</w:t>
      </w:r>
    </w:p>
    <w:p w14:paraId="34164431">
      <w:pPr>
        <w:spacing w:line="5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w:t>
      </w:r>
      <w:r>
        <w:rPr>
          <w:rFonts w:hint="eastAsia" w:ascii="仿宋" w:hAnsi="仿宋" w:eastAsia="仿宋"/>
          <w:color w:val="000000" w:themeColor="text1"/>
          <w:sz w:val="28"/>
          <w:szCs w:val="28"/>
          <w:highlight w:val="none"/>
          <w:u w:val="single"/>
          <w14:textFill>
            <w14:solidFill>
              <w14:schemeClr w14:val="tx1"/>
            </w14:solidFill>
          </w14:textFill>
        </w:rPr>
        <w:t>广州开发区财政投资建设项目管理中心</w:t>
      </w:r>
    </w:p>
    <w:p w14:paraId="7A902851">
      <w:pPr>
        <w:spacing w:line="48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w:t>
      </w:r>
      <w:r>
        <w:rPr>
          <w:rFonts w:hint="eastAsia" w:ascii="仿宋" w:hAnsi="仿宋" w:eastAsia="仿宋"/>
          <w:color w:val="000000" w:themeColor="text1"/>
          <w:sz w:val="28"/>
          <w:szCs w:val="28"/>
          <w:highlight w:val="none"/>
          <w:u w:val="single"/>
          <w14:textFill>
            <w14:solidFill>
              <w14:schemeClr w14:val="tx1"/>
            </w14:solidFill>
          </w14:textFill>
        </w:rPr>
        <w:t>**********</w:t>
      </w:r>
    </w:p>
    <w:p w14:paraId="410331DB">
      <w:pPr>
        <w:adjustRightInd w:val="0"/>
        <w:snapToGrid w:val="0"/>
        <w:spacing w:line="560" w:lineRule="exact"/>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 xml:space="preserve"> </w:t>
      </w:r>
    </w:p>
    <w:p w14:paraId="39E396A8">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059D421D">
      <w:pPr>
        <w:adjustRightInd w:val="0"/>
        <w:snapToGrid w:val="0"/>
        <w:spacing w:line="560" w:lineRule="exact"/>
        <w:ind w:firstLine="482"/>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第一条  </w:t>
      </w:r>
      <w:r>
        <w:rPr>
          <w:rFonts w:hint="eastAsia" w:ascii="仿宋" w:hAnsi="仿宋" w:eastAsia="仿宋"/>
          <w:color w:val="000000" w:themeColor="text1"/>
          <w:sz w:val="28"/>
          <w:szCs w:val="28"/>
          <w:highlight w:val="none"/>
          <w14:textFill>
            <w14:solidFill>
              <w14:schemeClr w14:val="tx1"/>
            </w14:solidFill>
          </w14:textFill>
        </w:rPr>
        <w:t>甲、乙双方的责任</w:t>
      </w:r>
    </w:p>
    <w:p w14:paraId="79778918">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（一）应严格遵守国家关于市场准入、项目招标投标、工程建设和市场活动等有关法律、法规、相关政策，以及廉政建设的各项规定。</w:t>
      </w:r>
    </w:p>
    <w:p w14:paraId="4DC958E5">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（二）严格执行建设工程项目承发包合同文件，自觉按合同办事。</w:t>
      </w:r>
    </w:p>
    <w:p w14:paraId="78648654">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（三）业务活动必须坚持公开、公平、公正、诚信、透明的原则（除法律法规另有规定者外），不得为获取不正当的利益，损害国家、集体和对方利益，不得违反工程建设过程管理的规章制度。</w:t>
      </w:r>
    </w:p>
    <w:p w14:paraId="59755E7C">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（四）发现对方在业务活动中有违规、违纪、违法行为的，应及时提醒对方，情节严重的，应向其上级主管部门或纪检监察、司法等有关机关举报。</w:t>
      </w:r>
    </w:p>
    <w:p w14:paraId="574010CE">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第二条  </w:t>
      </w:r>
      <w:r>
        <w:rPr>
          <w:rFonts w:hint="eastAsia" w:ascii="仿宋" w:hAnsi="仿宋" w:eastAsia="仿宋"/>
          <w:color w:val="000000" w:themeColor="text1"/>
          <w:sz w:val="28"/>
          <w:szCs w:val="28"/>
          <w:highlight w:val="none"/>
          <w14:textFill>
            <w14:solidFill>
              <w14:schemeClr w14:val="tx1"/>
            </w14:solidFill>
          </w14:textFill>
        </w:rPr>
        <w:t>甲方的责任</w:t>
      </w:r>
    </w:p>
    <w:p w14:paraId="0A14505F">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甲方的领导和从事本建设工程项目的工作人员，在工程建设的事前、事中、事后应遵守以下规定：</w:t>
      </w:r>
    </w:p>
    <w:p w14:paraId="7EB8529C">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（一）不准向乙方和相关单位索要或接受回扣、礼金、有价证券、贵重物品和好处费、感谢费等。</w:t>
      </w:r>
    </w:p>
    <w:p w14:paraId="433C1992">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（二）不准在乙方和相关单位报销任何应由甲方或个人支付的费用。</w:t>
      </w:r>
    </w:p>
    <w:p w14:paraId="4F995AFA">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（三）不准要求、暗示或接受乙方和相关单位为个人装修住房、婚丧嫁娶、配偶子女的工作安排以及出国（境）、旅游等提供方便。</w:t>
      </w:r>
    </w:p>
    <w:p w14:paraId="1878BD23">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（四）不准参加有可能影响公正执行公务的乙方及相关单位的宴请、健身、娱乐等活动。</w:t>
      </w:r>
    </w:p>
    <w:p w14:paraId="474CBC26">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（五）不准向乙方介绍或为配偶、子女、亲属参与同甲方项目工程合同有关的设备、材料、工程分包、劳务等经济活动。不得以任何理由向乙方和相关单位推荐分包单位。</w:t>
      </w:r>
    </w:p>
    <w:p w14:paraId="34797E79">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第三条  </w:t>
      </w:r>
      <w:r>
        <w:rPr>
          <w:rFonts w:hint="eastAsia" w:ascii="仿宋" w:hAnsi="仿宋" w:eastAsia="仿宋"/>
          <w:color w:val="000000" w:themeColor="text1"/>
          <w:sz w:val="28"/>
          <w:szCs w:val="28"/>
          <w:highlight w:val="none"/>
          <w14:textFill>
            <w14:solidFill>
              <w14:schemeClr w14:val="tx1"/>
            </w14:solidFill>
          </w14:textFill>
        </w:rPr>
        <w:t>乙方的责任</w:t>
      </w:r>
    </w:p>
    <w:p w14:paraId="50ED4EDD">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应与甲方保持正常的业务交往，按照有关法律法规和程序开展业务工作，严格执行工程建设过程管理的有关方针、政策，尤其是强制性标准和规范，并遵守以下规定：</w:t>
      </w:r>
    </w:p>
    <w:p w14:paraId="7B1FA009">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（一）不准以任何理由向甲方、相关单位及其工作人员索要、接受或赠送礼金、有价证券、贵重物品及回扣、好处费、感谢费等。</w:t>
      </w:r>
    </w:p>
    <w:p w14:paraId="32AFBCFE">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（二）不准以任何理由为甲方和相关单位报销应由对方或个人支付的费用。</w:t>
      </w:r>
    </w:p>
    <w:p w14:paraId="5583A386">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（三）不准接受或暗示为甲方、相关单位或个人装修住房、婚丧嫁娶、配偶子女的工作安排以及出国（境）、旅游等提供方便。</w:t>
      </w:r>
    </w:p>
    <w:p w14:paraId="3B1BAC17">
      <w:pPr>
        <w:adjustRightInd w:val="0"/>
        <w:snapToGrid w:val="0"/>
        <w:spacing w:line="560" w:lineRule="exact"/>
        <w:ind w:firstLine="482"/>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（四）不准以任何理由为甲方、相关单位或个人组织有可能影响公正执行公务的宴请、健身、娱乐等活动。</w:t>
      </w:r>
    </w:p>
    <w:p w14:paraId="55D63A7F">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 第四条  </w:t>
      </w:r>
      <w:r>
        <w:rPr>
          <w:rFonts w:hint="eastAsia" w:ascii="仿宋" w:hAnsi="仿宋" w:eastAsia="仿宋"/>
          <w:color w:val="000000" w:themeColor="text1"/>
          <w:sz w:val="28"/>
          <w:szCs w:val="28"/>
          <w:highlight w:val="none"/>
          <w14:textFill>
            <w14:solidFill>
              <w14:schemeClr w14:val="tx1"/>
            </w14:solidFill>
          </w14:textFill>
        </w:rPr>
        <w:t>违约责任</w:t>
      </w:r>
    </w:p>
    <w:p w14:paraId="05163182">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4170B740">
      <w:pPr>
        <w:adjustRightInd w:val="0"/>
        <w:snapToGrid w:val="0"/>
        <w:spacing w:line="560" w:lineRule="exact"/>
        <w:ind w:firstLine="48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6FCE75C2">
      <w:pPr>
        <w:adjustRightInd w:val="0"/>
        <w:snapToGrid w:val="0"/>
        <w:spacing w:line="560" w:lineRule="exact"/>
        <w:ind w:firstLine="482"/>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第五条  </w:t>
      </w:r>
      <w:r>
        <w:rPr>
          <w:rFonts w:hint="eastAsia" w:ascii="仿宋" w:hAnsi="仿宋" w:eastAsia="仿宋"/>
          <w:color w:val="000000" w:themeColor="text1"/>
          <w:sz w:val="28"/>
          <w:szCs w:val="28"/>
          <w:highlight w:val="none"/>
          <w14:textFill>
            <w14:solidFill>
              <w14:schemeClr w14:val="tx1"/>
            </w14:solidFill>
          </w14:textFill>
        </w:rPr>
        <w:t>本廉政责任书作为合同的附件，与合同具有同等法律效力。经双方签署后立即生效。</w:t>
      </w:r>
    </w:p>
    <w:p w14:paraId="5D5031C7">
      <w:pPr>
        <w:adjustRightInd w:val="0"/>
        <w:snapToGrid w:val="0"/>
        <w:spacing w:line="560" w:lineRule="exact"/>
        <w:ind w:firstLine="482"/>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第六条  </w:t>
      </w:r>
      <w:r>
        <w:rPr>
          <w:rFonts w:hint="eastAsia" w:ascii="仿宋" w:hAnsi="仿宋" w:eastAsia="仿宋"/>
          <w:color w:val="000000" w:themeColor="text1"/>
          <w:sz w:val="28"/>
          <w:szCs w:val="28"/>
          <w:highlight w:val="none"/>
          <w14:textFill>
            <w14:solidFill>
              <w14:schemeClr w14:val="tx1"/>
            </w14:solidFill>
          </w14:textFill>
        </w:rPr>
        <w:t>本廉政责任书的有效期与合同的有效期相同。</w:t>
      </w:r>
    </w:p>
    <w:p w14:paraId="16D357F2">
      <w:pPr>
        <w:adjustRightInd w:val="0"/>
        <w:snapToGrid w:val="0"/>
        <w:spacing w:line="560" w:lineRule="exact"/>
        <w:ind w:firstLine="482"/>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第七条  </w:t>
      </w:r>
      <w:r>
        <w:rPr>
          <w:rFonts w:hint="eastAsia" w:ascii="仿宋" w:hAnsi="仿宋" w:eastAsia="仿宋"/>
          <w:color w:val="000000" w:themeColor="text1"/>
          <w:sz w:val="28"/>
          <w:szCs w:val="28"/>
          <w:highlight w:val="none"/>
          <w14:textFill>
            <w14:solidFill>
              <w14:schemeClr w14:val="tx1"/>
            </w14:solidFill>
          </w14:textFill>
        </w:rPr>
        <w:t>本廉政责任书的份数与合同份数相同。</w:t>
      </w:r>
    </w:p>
    <w:p w14:paraId="1679C518">
      <w:pPr>
        <w:adjustRightInd w:val="0"/>
        <w:snapToGrid w:val="0"/>
        <w:spacing w:line="560" w:lineRule="exact"/>
        <w:ind w:right="11"/>
        <w:rPr>
          <w:rFonts w:hint="eastAsia" w:ascii="仿宋" w:hAnsi="仿宋" w:eastAsia="仿宋"/>
          <w:color w:val="000000" w:themeColor="text1"/>
          <w:sz w:val="28"/>
          <w:szCs w:val="28"/>
          <w:highlight w:val="none"/>
          <w14:textFill>
            <w14:solidFill>
              <w14:schemeClr w14:val="tx1"/>
            </w14:solidFill>
          </w14:textFill>
        </w:rPr>
      </w:pPr>
    </w:p>
    <w:p w14:paraId="65C2B6CB">
      <w:pPr>
        <w:adjustRightInd w:val="0"/>
        <w:snapToGrid w:val="0"/>
        <w:spacing w:line="560" w:lineRule="exact"/>
        <w:ind w:right="11"/>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 xml:space="preserve"> </w:t>
      </w:r>
    </w:p>
    <w:p w14:paraId="5F6B73FB">
      <w:pPr>
        <w:adjustRightInd w:val="0"/>
        <w:snapToGrid w:val="0"/>
        <w:spacing w:line="560" w:lineRule="exact"/>
        <w:ind w:right="11"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甲      方：                      乙      方： </w:t>
      </w:r>
    </w:p>
    <w:p w14:paraId="06B3D914">
      <w:pPr>
        <w:adjustRightInd w:val="0"/>
        <w:snapToGrid w:val="0"/>
        <w:spacing w:line="560" w:lineRule="exact"/>
        <w:ind w:left="2057" w:leftChars="513" w:right="11" w:hanging="980" w:hangingChars="35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14:paraId="531C1599">
      <w:pPr>
        <w:adjustRightInd w:val="0"/>
        <w:snapToGrid w:val="0"/>
        <w:spacing w:line="560" w:lineRule="exact"/>
        <w:ind w:right="11"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法定代表人：                       法定代表人：</w:t>
      </w:r>
    </w:p>
    <w:p w14:paraId="44B5190A">
      <w:pPr>
        <w:adjustRightInd w:val="0"/>
        <w:snapToGrid w:val="0"/>
        <w:spacing w:line="560" w:lineRule="exact"/>
        <w:ind w:left="-2" w:leftChars="-1" w:right="11"/>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 xml:space="preserve"> </w:t>
      </w:r>
    </w:p>
    <w:p w14:paraId="32CBDE75">
      <w:pPr>
        <w:adjustRightInd w:val="0"/>
        <w:snapToGrid w:val="0"/>
        <w:spacing w:line="560" w:lineRule="exact"/>
        <w:ind w:left="-2" w:leftChars="-1" w:right="11"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委托代理人：                       委托代理人：</w:t>
      </w:r>
    </w:p>
    <w:p w14:paraId="3C5BF67E">
      <w:pPr>
        <w:adjustRightInd w:val="0"/>
        <w:snapToGrid w:val="0"/>
        <w:spacing w:line="560" w:lineRule="exact"/>
        <w:ind w:left="-2" w:leftChars="-1" w:right="11"/>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 xml:space="preserve"> </w:t>
      </w:r>
    </w:p>
    <w:p w14:paraId="431CCA78">
      <w:pPr>
        <w:adjustRightInd w:val="0"/>
        <w:snapToGrid w:val="0"/>
        <w:spacing w:line="560" w:lineRule="exact"/>
        <w:ind w:left="-2" w:leftChars="-1" w:right="11"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签订日期：</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14:paraId="790C749B">
      <w:pPr>
        <w:spacing w:line="560" w:lineRule="exact"/>
        <w:ind w:firstLine="56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签订地点：广州市黄埔区</w:t>
      </w:r>
    </w:p>
    <w:p w14:paraId="42245BE8">
      <w:pPr>
        <w:rPr>
          <w:color w:val="000000" w:themeColor="text1"/>
          <w:highlight w:val="none"/>
          <w14:textFill>
            <w14:solidFill>
              <w14:schemeClr w14:val="tx1"/>
            </w14:solidFill>
          </w14:textFill>
        </w:rPr>
      </w:pPr>
    </w:p>
    <w:p w14:paraId="57D64B68">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br w:type="page"/>
      </w:r>
      <w:bookmarkStart w:id="209" w:name="_Toc10110"/>
      <w:r>
        <w:rPr>
          <w:rFonts w:hint="eastAsia" w:ascii="宋体" w:hAnsi="宋体" w:eastAsia="宋体" w:cs="宋体"/>
          <w:color w:val="000000" w:themeColor="text1"/>
          <w:highlight w:val="none"/>
          <w14:textFill>
            <w14:solidFill>
              <w14:schemeClr w14:val="tx1"/>
            </w14:solidFill>
          </w14:textFill>
        </w:rPr>
        <w:t>第二卷</w:t>
      </w:r>
      <w:bookmarkEnd w:id="209"/>
    </w:p>
    <w:p w14:paraId="0CE47D1E">
      <w:pPr>
        <w:pStyle w:val="3"/>
        <w:rPr>
          <w:rFonts w:hint="eastAsia" w:ascii="宋体" w:hAnsi="宋体" w:eastAsia="宋体" w:cs="宋体"/>
          <w:color w:val="000000" w:themeColor="text1"/>
          <w:highlight w:val="none"/>
          <w14:textFill>
            <w14:solidFill>
              <w14:schemeClr w14:val="tx1"/>
            </w14:solidFill>
          </w14:textFill>
        </w:rPr>
      </w:pPr>
      <w:bookmarkStart w:id="210" w:name="_Toc3902"/>
      <w:r>
        <w:rPr>
          <w:rFonts w:hint="eastAsia" w:ascii="宋体" w:hAnsi="宋体" w:eastAsia="宋体" w:cs="宋体"/>
          <w:color w:val="000000" w:themeColor="text1"/>
          <w:highlight w:val="none"/>
          <w14:textFill>
            <w14:solidFill>
              <w14:schemeClr w14:val="tx1"/>
            </w14:solidFill>
          </w14:textFill>
        </w:rPr>
        <w:t>第五章 委托人要求</w:t>
      </w:r>
      <w:bookmarkEnd w:id="210"/>
    </w:p>
    <w:p w14:paraId="28294E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 项目概况：</w:t>
      </w:r>
    </w:p>
    <w:p w14:paraId="2F5C7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1.1项目名称：</w:t>
      </w:r>
      <w:r>
        <w:rPr>
          <w:rFonts w:hint="eastAsia" w:ascii="宋体" w:hAnsi="宋体" w:cs="宋体"/>
          <w:color w:val="000000" w:themeColor="text1"/>
          <w:sz w:val="24"/>
          <w:szCs w:val="24"/>
          <w:highlight w:val="none"/>
          <w:u w:val="single"/>
          <w:lang w:eastAsia="zh-CN"/>
          <w14:textFill>
            <w14:solidFill>
              <w14:schemeClr w14:val="tx1"/>
            </w14:solidFill>
          </w14:textFill>
        </w:rPr>
        <w:t>黄埔区科学城暹岗村搬迁（新村建设-二期）项目（修编）第三方检测</w:t>
      </w:r>
    </w:p>
    <w:p w14:paraId="46A1B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1.2建设规模：</w:t>
      </w:r>
    </w:p>
    <w:p w14:paraId="077C7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本项目拟新建科学城暹岗村搬迁（新村建设-二期）项目首期安置房，总占地面积78754平方米，本项目分两期建设，其中一期占地面积7654平方米，二期占地面积71100平方米。本次项目建设内容位于一期用地，建筑面积共43381平方米，地上建筑面积30903平方米，地下建筑面积12478平方米。建设内容主要包括新建安置房住宅、配套服务设施（包括消防控制室、开闭所、配电房）及室外配套工程。工程内容包括土建及装饰工程、给排水、电气、弱电、空调及通风、消防、燃气及室外工程等。</w:t>
      </w:r>
    </w:p>
    <w:p w14:paraId="75174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1.3建设地点：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广州市黄埔区</w:t>
      </w:r>
      <w:r>
        <w:rPr>
          <w:rFonts w:hint="eastAsia" w:ascii="宋体" w:hAnsi="宋体" w:eastAsia="宋体" w:cs="宋体"/>
          <w:color w:val="000000" w:themeColor="text1"/>
          <w:sz w:val="24"/>
          <w:szCs w:val="24"/>
          <w:highlight w:val="none"/>
          <w14:textFill>
            <w14:solidFill>
              <w14:schemeClr w14:val="tx1"/>
            </w14:solidFill>
          </w14:textFill>
        </w:rPr>
        <w:t>。</w:t>
      </w:r>
    </w:p>
    <w:p w14:paraId="57761D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1.4工程投资：</w:t>
      </w:r>
    </w:p>
    <w:p w14:paraId="517C3D75">
      <w:pPr>
        <w:keepNext w:val="0"/>
        <w:keepLines w:val="0"/>
        <w:pageBreakBefore w:val="0"/>
        <w:widowControl w:val="0"/>
        <w:tabs>
          <w:tab w:val="left" w:pos="7513"/>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项目总投资22389.01万元，其中：建安工程费18494.78万元，工程建设其他费用2828.08万元，预备费 1066.15 万元</w:t>
      </w:r>
      <w:r>
        <w:rPr>
          <w:rFonts w:hint="eastAsia" w:ascii="宋体" w:hAnsi="宋体" w:eastAsia="宋体" w:cs="宋体"/>
          <w:color w:val="000000" w:themeColor="text1"/>
          <w:sz w:val="24"/>
          <w:highlight w:val="none"/>
          <w:u w:val="single"/>
          <w14:textFill>
            <w14:solidFill>
              <w14:schemeClr w14:val="tx1"/>
            </w14:solidFill>
          </w14:textFill>
        </w:rPr>
        <w:t>。</w:t>
      </w:r>
    </w:p>
    <w:p w14:paraId="1515B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1.5本次招标服务期：</w:t>
      </w:r>
    </w:p>
    <w:p w14:paraId="3E93E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从中标单位进场至所有服务项目完成，服务周期必须满足实际施工及竣工验收要求。进场日期以发包人通知时间为准。</w:t>
      </w:r>
    </w:p>
    <w:p w14:paraId="39C13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1.6工程质量标准：</w:t>
      </w:r>
      <w:r>
        <w:rPr>
          <w:rFonts w:hint="eastAsia" w:ascii="宋体" w:hAnsi="宋体" w:eastAsia="宋体" w:cs="宋体"/>
          <w:color w:val="000000" w:themeColor="text1"/>
          <w:sz w:val="24"/>
          <w:szCs w:val="24"/>
          <w:highlight w:val="none"/>
          <w:u w:val="single"/>
          <w14:textFill>
            <w14:solidFill>
              <w14:schemeClr w14:val="tx1"/>
            </w14:solidFill>
          </w14:textFill>
        </w:rPr>
        <w:t>合格。</w:t>
      </w:r>
    </w:p>
    <w:p w14:paraId="07242B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2.检测范围及内容：</w:t>
      </w:r>
    </w:p>
    <w:p w14:paraId="34E79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依据施工图及相关规范要求，开展第三方检测服务工作，具体以施工图纸、检测规范及主管部门要求为准。施工及验收阶段相关的第三方检测包括但不限于地基基础工程检测、主体结构工程现场检测、见证取样检测、建筑材料及构配件检测、主体结构及装饰装修检测、消防检测、人防检测、防雷检测、建筑节能工程检测、环境检测、智能化工程检测、园林绿化检测、土壤检测等按规范和验收要求必须检测的项目。</w:t>
      </w:r>
    </w:p>
    <w:p w14:paraId="36051D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服务范围除以上工作外，还包括但不限于以下内容：</w:t>
      </w:r>
    </w:p>
    <w:p w14:paraId="658E4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①与工程所在行政区域的相关建设行政主管部门和监督部门所进行的协调工作，且投标价中已经综合考虑了该项协调工作的费用。如申报检测技术成果的审批，保证技术成果能够通过相关部门认可，确保不因检测工作影响本工程项目的建设进度和竣工验收。</w:t>
      </w:r>
    </w:p>
    <w:p w14:paraId="36B10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②在进行检测任务的过程中与该工程相关的施工单位、监理单位、设计单位、咨询单位、业主、建设主管部门等相关单位的协调工作，且投标价中已经综合考虑了该项协调工作的费用。</w:t>
      </w:r>
    </w:p>
    <w:p w14:paraId="218D7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③因按相关规定须与行业、行政监督部门传输报送检测数据信息的工作，且投标价中已经综合考虑了该项协调工作的费用。</w:t>
      </w:r>
    </w:p>
    <w:p w14:paraId="5CD10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④根据相关规范和标准、主管部门文件的规定以及设计图纸的有关要求，结合工程实际情况编制相关项目的《检测方案》，并报质监部门备案（如需要）。</w:t>
      </w:r>
    </w:p>
    <w:p w14:paraId="42F5B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⑤负责检测的工程质量需符合《建设工程质量管理条例》等国家相关管理要求。</w:t>
      </w:r>
    </w:p>
    <w:p w14:paraId="45CD6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（具体以招标文件、施工图纸、检测方案为准）。</w:t>
      </w:r>
    </w:p>
    <w:p w14:paraId="0F21A7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 检测服务期限：从中标单位进场至所有服务项目完成，服务周期必须满足实际施工要求及竣工验收要求。进场日期以发包人通知时间为准。</w:t>
      </w:r>
    </w:p>
    <w:p w14:paraId="675FFC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3.检测标准：</w:t>
      </w:r>
    </w:p>
    <w:p w14:paraId="00A9F435">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1、《建筑工程施工质量验收统一标准》（GB 50300-2013）；</w:t>
      </w:r>
    </w:p>
    <w:p w14:paraId="1D13922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2、《混凝土结构工程施工质量验收规范》（GB 50204-2015）；</w:t>
      </w:r>
    </w:p>
    <w:p w14:paraId="41B73F2D">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3、《砌体结构工程施工质量验收规范》（GB 50203-2011）；</w:t>
      </w:r>
    </w:p>
    <w:p w14:paraId="59FB288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4、《屋面工程质量验收规范》（GB 50207-2012）；</w:t>
      </w:r>
    </w:p>
    <w:p w14:paraId="0F04F07A">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5、《给水排水管道工程施工及验收规范》（GB 50268-2008）；</w:t>
      </w:r>
    </w:p>
    <w:p w14:paraId="161F93D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6、《建筑地面工程施工质量验收规范》（GB 50209-2010）；</w:t>
      </w:r>
    </w:p>
    <w:p w14:paraId="66B314BB">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7、《建筑装饰装修工程质量验收标准》（GB 50210-2018）；</w:t>
      </w:r>
    </w:p>
    <w:p w14:paraId="1CC13CB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8、《建筑节能工程施工质量验收规范》（GB 50411-2019）；</w:t>
      </w:r>
    </w:p>
    <w:p w14:paraId="79F9FBA4">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9、《民用建筑工程室内环境污染控制规范》（GB 50325-2020）；</w:t>
      </w:r>
    </w:p>
    <w:p w14:paraId="595F6ABF">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10、《通风与空调工程施工质量验收规范》（GB 50243-2016）；</w:t>
      </w:r>
    </w:p>
    <w:p w14:paraId="50DCF158">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11、《建筑电气工程施工质量验收规范》（GB 50303-2015）；</w:t>
      </w:r>
    </w:p>
    <w:p w14:paraId="5676B18B">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12、《公共建筑节能检测标准》（JGJ/T 177-2009）；</w:t>
      </w:r>
    </w:p>
    <w:p w14:paraId="7F9C28E3">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13、《居住建筑节能检测标准》（JGJ/T 132-2009）；</w:t>
      </w:r>
    </w:p>
    <w:p w14:paraId="0B3FBE16">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14、《照明测量方法》（GB/T 5700-2008）；</w:t>
      </w:r>
    </w:p>
    <w:p w14:paraId="7B9BEEB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15、《风机盘管机组》（GB/T 19232-2019）；</w:t>
      </w:r>
    </w:p>
    <w:p w14:paraId="54648FF2">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16、《建筑设计防火规范》（GB 50016-2014）</w:t>
      </w:r>
    </w:p>
    <w:p w14:paraId="1B14917E">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17、《自动喷水灭火系统设计规范》（GB 50084-2017）；</w:t>
      </w:r>
    </w:p>
    <w:p w14:paraId="2CD8BEFE">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18、《自动喷水灭火系统施工及验收规范》（GB 50261-2017）；</w:t>
      </w:r>
    </w:p>
    <w:p w14:paraId="78AE075D">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19、《火灾自动报警系统施工及验收标准》（GB 50166-2019）；</w:t>
      </w:r>
    </w:p>
    <w:p w14:paraId="13C9C1BE">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20、《火灾自动报警系统设计规范》（GB 50116-2013）；</w:t>
      </w:r>
    </w:p>
    <w:p w14:paraId="365E7433">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21、《消防应急照明和疏散指示系统》（GB 17945-2010）；</w:t>
      </w:r>
    </w:p>
    <w:p w14:paraId="307AEEB3">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22、《综合布线系统工程验收规范》（GB/T 50312-2016）；</w:t>
      </w:r>
    </w:p>
    <w:p w14:paraId="6562F4FF">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23、《智能建筑工程检测规程》（CECS 182-2005）；</w:t>
      </w:r>
    </w:p>
    <w:p w14:paraId="53149E86">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24、《安全防范工程技术标准》（GB 50348-2018）；</w:t>
      </w:r>
    </w:p>
    <w:p w14:paraId="721D4245">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25、《民用闭路监视电视系统工程技术规范》（GB 50198-2011）；</w:t>
      </w:r>
    </w:p>
    <w:p w14:paraId="2798261B">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26、《电子巡查系统技术要求》（GA/T 644-2006）；</w:t>
      </w:r>
    </w:p>
    <w:p w14:paraId="165FD0D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27、《基于以太网技术的局域网（LAN）系统验收测试方法》（GB/T 21671-2018）；</w:t>
      </w:r>
    </w:p>
    <w:p w14:paraId="3974DE8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28、《出入口控制系统技术要求》（GA/T 394-2002）；</w:t>
      </w:r>
    </w:p>
    <w:p w14:paraId="5ED7499A">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29、《厅堂扩声特性测量方法》（GB/T 4959-2011）；</w:t>
      </w:r>
    </w:p>
    <w:p w14:paraId="34A8589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30、《视频显示系统工程测量规范》（GB/T 50525-2010）；</w:t>
      </w:r>
    </w:p>
    <w:p w14:paraId="585AB2F2">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31、《发光二极管（LED）显示屏测试方法》（SJ/T 11281-2017）；</w:t>
      </w:r>
    </w:p>
    <w:p w14:paraId="4FDC9C2F">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32、《计算机场地通用规范》（GB/T 2887-2011）；</w:t>
      </w:r>
    </w:p>
    <w:p w14:paraId="38F40B03">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33、《数据中心基础设施施工及验收规范》（GB 50462-2015）；</w:t>
      </w:r>
    </w:p>
    <w:p w14:paraId="664D73C8">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34、《数据中心设计规范》（GB 50174-2017）；</w:t>
      </w:r>
    </w:p>
    <w:p w14:paraId="0616DC73">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35、《住宅区和住宅建筑内光纤到户通信设施工程施工及验收规范》（GB50847-2012）；</w:t>
      </w:r>
    </w:p>
    <w:p w14:paraId="0C979B97">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36、《光纤试验方法规范 第22部分：尺寸参数的测量方法和试验程序 长度》（GB/T 15972.22-2008）；</w:t>
      </w:r>
    </w:p>
    <w:p w14:paraId="08415B5F">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37、《光纤试验方法规范 第40部分：传输特性和光学特性的测量方法和试验程序 衰减》（GB/T 15972.40-2008）；</w:t>
      </w:r>
    </w:p>
    <w:p w14:paraId="4F743DB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38、《住宅区和住宅建筑内光纤到户通信设施工程设计规范》（GB 50846-2012）；</w:t>
      </w:r>
    </w:p>
    <w:p w14:paraId="1F6AF1FA">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39、《民用建筑隔声设计规范》（GB 50118-2010）；</w:t>
      </w:r>
    </w:p>
    <w:p w14:paraId="416E2C3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40、《声环境质量标准》（GB 3096-2008）；</w:t>
      </w:r>
    </w:p>
    <w:p w14:paraId="03ECEDC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41、《建筑环境通用规范》（GB 55016-2021）；</w:t>
      </w:r>
    </w:p>
    <w:p w14:paraId="71E8A250">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42、《园林绿化木本苗》（CJ/T 24-2018）；</w:t>
      </w:r>
    </w:p>
    <w:p w14:paraId="6F378B9B">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43、《园林绿化工程施工及验收规范》（CJJ 82-2012）；</w:t>
      </w:r>
    </w:p>
    <w:p w14:paraId="4FF4DA5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44、《有机肥料》（NY/T 525-2021）；</w:t>
      </w:r>
    </w:p>
    <w:p w14:paraId="7BDC02DE">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45、广东标准《建筑防火及消防设施检测技术规程》（DBJ/T15-110-2015）；</w:t>
      </w:r>
    </w:p>
    <w:p w14:paraId="44E02606">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46、广东标准《广东省建筑节能与绿色建筑工程施工质量验收规范》（DBJ15-65-2021）；</w:t>
      </w:r>
    </w:p>
    <w:p w14:paraId="5C37ADC7">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47、广州市标准《园林绿化植物材料》（DB4401/T 37-2019）；</w:t>
      </w:r>
    </w:p>
    <w:p w14:paraId="0D63DCC1">
      <w:pPr>
        <w:keepNext w:val="0"/>
        <w:keepLines w:val="0"/>
        <w:pageBreakBefore w:val="0"/>
        <w:widowControl w:val="0"/>
        <w:tabs>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48、广州市标准《城市绿化工程施工和验收规范》（DB440100/T114-2007）；</w:t>
      </w:r>
    </w:p>
    <w:p w14:paraId="5B4C5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49、国家和广东省、广州市、黄埔区、开发区其他有关检测的法律、法规、规章、规范及标准。实际检测依据以实施检测时国家及地方发布的最新规范、标准及规定为准。</w:t>
      </w:r>
    </w:p>
    <w:p w14:paraId="3EE6C2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4.服务要求：</w:t>
      </w:r>
    </w:p>
    <w:p w14:paraId="1AB2E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（1）符合法律、行政法规及部门规章；</w:t>
      </w:r>
    </w:p>
    <w:p w14:paraId="2CC45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（2）符合本工程有关的规范、标准、规程。</w:t>
      </w:r>
    </w:p>
    <w:p w14:paraId="4978D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按照《中华人民共和国建筑法》、《建设工程质量检测管理办法》中华人民共和国行业标准及其它相关等规范进行检测和判定，出具完整检测报告。检测报告应经检测人员签字、检测机构法定代表人或者其授权的签字人签署，并加盖检测机构公章或者检测专用章。</w:t>
      </w:r>
    </w:p>
    <w:p w14:paraId="15D3D7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bookmarkStart w:id="211" w:name="_Toc9843"/>
      <w:bookmarkStart w:id="212" w:name="_Toc24882"/>
      <w:bookmarkStart w:id="213" w:name="_Toc511557119"/>
      <w:r>
        <w:rPr>
          <w:rFonts w:hint="eastAsia" w:ascii="宋体" w:hAnsi="宋体" w:eastAsia="宋体" w:cs="宋体"/>
          <w:b/>
          <w:color w:val="000000" w:themeColor="text1"/>
          <w:sz w:val="24"/>
          <w:szCs w:val="24"/>
          <w:highlight w:val="none"/>
          <w14:textFill>
            <w14:solidFill>
              <w14:schemeClr w14:val="tx1"/>
            </w14:solidFill>
          </w14:textFill>
        </w:rPr>
        <w:t>5.委托人的其他要求</w:t>
      </w:r>
      <w:bookmarkEnd w:id="211"/>
      <w:bookmarkEnd w:id="212"/>
      <w:bookmarkEnd w:id="213"/>
      <w:r>
        <w:rPr>
          <w:rFonts w:hint="eastAsia" w:ascii="宋体" w:hAnsi="宋体" w:eastAsia="宋体" w:cs="宋体"/>
          <w:b/>
          <w:color w:val="000000" w:themeColor="text1"/>
          <w:sz w:val="24"/>
          <w:szCs w:val="24"/>
          <w:highlight w:val="none"/>
          <w14:textFill>
            <w14:solidFill>
              <w14:schemeClr w14:val="tx1"/>
            </w14:solidFill>
          </w14:textFill>
        </w:rPr>
        <w:t>：</w:t>
      </w:r>
    </w:p>
    <w:p w14:paraId="7F144952">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实施期间，如果因本项目施工质量抽查监督及验收需要，按规范和经批准的检测方案，经招标人确认需增加检测项目，且投标人也具备相应资质，则投标人不得以任何原因拒绝为招标人提供检测，并按要求出具符合验收要求的检测报告。投标人检测资质不能涵盖的项目报招标人批准后，由投标人委托具有相应资质的第三方实施，投标人应对该第三方出具的结果负责，并取得相应管理部门的确认。</w:t>
      </w:r>
    </w:p>
    <w:p w14:paraId="7FED5CE6">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检测方案及工作量：在施工过程中，检测服务单位依据施工图及相关检测验收规范，编制检测方案和工程量清单，以满足施工质量抽查监督、各单项竣工验收、竣工验收备案及区质检站等政府职能部门要求为前提，合理编制，不可擅自虚增检测项目和工作量，否则不予结算。检测方案需报施工单位、监理单位、设计单位、勘察单位、代建单位（如有）和建设业主审核确认后方可实施，检测项目及工作量按实结算。</w:t>
      </w:r>
    </w:p>
    <w:p w14:paraId="20EA5B98">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3.须提供驻场服务，中标方须安排1名熟悉建设流程工作的人员到委托人指定地点驻场办公，驻场人员产生的费用由中标方负责，拟派驻场人员应按委托人要求的期限内到位。</w:t>
      </w:r>
    </w:p>
    <w:p w14:paraId="5F6BF62C">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驻场人员要求：要求本科及以上学历，中级工程师及以上职称，熟悉建设流程。</w:t>
      </w:r>
    </w:p>
    <w:p w14:paraId="626B4E0A">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.其他详见本招标文件的第二章投标人须知和本工程委托检测合同的相关约定。</w:t>
      </w:r>
    </w:p>
    <w:p w14:paraId="63E635A2">
      <w:pPr>
        <w:pStyle w:val="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214" w:name="_Toc22987"/>
      <w:r>
        <w:rPr>
          <w:rFonts w:hint="eastAsia" w:ascii="宋体" w:hAnsi="宋体" w:eastAsia="宋体" w:cs="宋体"/>
          <w:color w:val="000000" w:themeColor="text1"/>
          <w:highlight w:val="none"/>
          <w14:textFill>
            <w14:solidFill>
              <w14:schemeClr w14:val="tx1"/>
            </w14:solidFill>
          </w14:textFill>
        </w:rPr>
        <w:t>第三卷</w:t>
      </w:r>
      <w:bookmarkEnd w:id="208"/>
      <w:bookmarkEnd w:id="214"/>
    </w:p>
    <w:p w14:paraId="4DA5C111">
      <w:pPr>
        <w:pStyle w:val="3"/>
        <w:rPr>
          <w:rFonts w:hint="eastAsia" w:ascii="宋体" w:hAnsi="宋体" w:eastAsia="宋体" w:cs="宋体"/>
          <w:color w:val="000000" w:themeColor="text1"/>
          <w:highlight w:val="none"/>
          <w14:textFill>
            <w14:solidFill>
              <w14:schemeClr w14:val="tx1"/>
            </w14:solidFill>
          </w14:textFill>
        </w:rPr>
      </w:pPr>
      <w:bookmarkStart w:id="215" w:name="_Toc30827"/>
      <w:bookmarkStart w:id="216" w:name="_Toc533357327"/>
      <w:r>
        <w:rPr>
          <w:rFonts w:hint="eastAsia" w:ascii="宋体" w:hAnsi="宋体" w:eastAsia="宋体" w:cs="宋体"/>
          <w:color w:val="000000" w:themeColor="text1"/>
          <w:highlight w:val="none"/>
          <w14:textFill>
            <w14:solidFill>
              <w14:schemeClr w14:val="tx1"/>
            </w14:solidFill>
          </w14:textFill>
        </w:rPr>
        <w:t>第六章  投标文件格式</w:t>
      </w:r>
      <w:bookmarkEnd w:id="215"/>
      <w:bookmarkEnd w:id="216"/>
    </w:p>
    <w:p w14:paraId="01D5FF81">
      <w:pPr>
        <w:rPr>
          <w:rFonts w:hint="eastAsia" w:ascii="宋体" w:hAnsi="宋体" w:eastAsia="宋体" w:cs="宋体"/>
          <w:color w:val="000000" w:themeColor="text1"/>
          <w:highlight w:val="none"/>
          <w14:textFill>
            <w14:solidFill>
              <w14:schemeClr w14:val="tx1"/>
            </w14:solidFill>
          </w14:textFill>
        </w:rPr>
      </w:pPr>
    </w:p>
    <w:p w14:paraId="4B025705">
      <w:pPr>
        <w:pStyle w:val="27"/>
        <w:rPr>
          <w:rFonts w:hint="eastAsia" w:ascii="宋体" w:hAnsi="宋体" w:eastAsia="宋体" w:cs="宋体"/>
          <w:color w:val="000000" w:themeColor="text1"/>
          <w:highlight w:val="none"/>
          <w14:textFill>
            <w14:solidFill>
              <w14:schemeClr w14:val="tx1"/>
            </w14:solidFill>
          </w14:textFill>
        </w:rPr>
      </w:pPr>
    </w:p>
    <w:p w14:paraId="21878547">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目  录</w:t>
      </w:r>
    </w:p>
    <w:p w14:paraId="7BF65561">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bookmarkStart w:id="217" w:name="_Toc390704763"/>
      <w:bookmarkStart w:id="218" w:name="_Toc266373528"/>
      <w:r>
        <w:rPr>
          <w:rFonts w:hint="eastAsia" w:ascii="宋体" w:hAnsi="宋体" w:eastAsia="宋体" w:cs="宋体"/>
          <w:color w:val="000000" w:themeColor="text1"/>
          <w:sz w:val="24"/>
          <w:highlight w:val="none"/>
          <w14:textFill>
            <w14:solidFill>
              <w14:schemeClr w14:val="tx1"/>
            </w14:solidFill>
          </w14:textFill>
        </w:rPr>
        <w:t>一、投标函及其附表</w:t>
      </w:r>
    </w:p>
    <w:p w14:paraId="72DD2E78">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二、法定代表人证明书及授权委托书</w:t>
      </w:r>
    </w:p>
    <w:p w14:paraId="77AE7983">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、投标报价书</w:t>
      </w:r>
    </w:p>
    <w:p w14:paraId="2C5B4D7D">
      <w:pPr>
        <w:pStyle w:val="26"/>
        <w:tabs>
          <w:tab w:val="left" w:pos="960"/>
        </w:tabs>
        <w:spacing w:line="440" w:lineRule="exact"/>
        <w:ind w:left="96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投标人声明</w:t>
      </w:r>
    </w:p>
    <w:p w14:paraId="568678B8">
      <w:pPr>
        <w:pStyle w:val="26"/>
        <w:tabs>
          <w:tab w:val="left" w:pos="960"/>
        </w:tabs>
        <w:spacing w:line="440" w:lineRule="exact"/>
        <w:ind w:left="96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五、联合体协议书</w:t>
      </w:r>
    </w:p>
    <w:p w14:paraId="74D04BD3">
      <w:pPr>
        <w:pStyle w:val="26"/>
        <w:tabs>
          <w:tab w:val="left" w:pos="960"/>
        </w:tabs>
        <w:spacing w:line="440" w:lineRule="exact"/>
        <w:ind w:left="96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六、其他（符合第三章“投标人须知”1.4.1相关文件）</w:t>
      </w:r>
    </w:p>
    <w:p w14:paraId="680AAD2C">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七</w:t>
      </w:r>
      <w:r>
        <w:rPr>
          <w:rFonts w:hint="eastAsia" w:ascii="宋体" w:hAnsi="宋体" w:eastAsia="宋体" w:cs="宋体"/>
          <w:color w:val="000000" w:themeColor="text1"/>
          <w:sz w:val="24"/>
          <w:highlight w:val="none"/>
          <w14:textFill>
            <w14:solidFill>
              <w14:schemeClr w14:val="tx1"/>
            </w14:solidFill>
          </w14:textFill>
        </w:rPr>
        <w:t>、类似项目情况表</w:t>
      </w:r>
    </w:p>
    <w:p w14:paraId="1EA09844">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八</w:t>
      </w:r>
      <w:r>
        <w:rPr>
          <w:rFonts w:hint="eastAsia" w:ascii="宋体" w:hAnsi="宋体" w:eastAsia="宋体" w:cs="宋体"/>
          <w:color w:val="000000" w:themeColor="text1"/>
          <w:sz w:val="24"/>
          <w:highlight w:val="none"/>
          <w14:textFill>
            <w14:solidFill>
              <w14:schemeClr w14:val="tx1"/>
            </w14:solidFill>
          </w14:textFill>
        </w:rPr>
        <w:t>、拟投入本项目的检测人员一览表</w:t>
      </w:r>
    </w:p>
    <w:p w14:paraId="7066A077">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九</w:t>
      </w:r>
      <w:r>
        <w:rPr>
          <w:rFonts w:hint="eastAsia" w:ascii="宋体" w:hAnsi="宋体" w:eastAsia="宋体" w:cs="宋体"/>
          <w:color w:val="000000" w:themeColor="text1"/>
          <w:sz w:val="24"/>
          <w:highlight w:val="none"/>
          <w14:textFill>
            <w14:solidFill>
              <w14:schemeClr w14:val="tx1"/>
            </w14:solidFill>
          </w14:textFill>
        </w:rPr>
        <w:t>、拟投入本项目的检测人员简历表</w:t>
      </w:r>
    </w:p>
    <w:p w14:paraId="6ED4BC5D">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十</w:t>
      </w:r>
      <w:r>
        <w:rPr>
          <w:rFonts w:hint="eastAsia" w:ascii="宋体" w:hAnsi="宋体" w:eastAsia="宋体" w:cs="宋体"/>
          <w:color w:val="000000" w:themeColor="text1"/>
          <w:sz w:val="24"/>
          <w:highlight w:val="none"/>
          <w14:textFill>
            <w14:solidFill>
              <w14:schemeClr w14:val="tx1"/>
            </w14:solidFill>
          </w14:textFill>
        </w:rPr>
        <w:t>、拟投入本项目的主要仪器设备一览表</w:t>
      </w:r>
    </w:p>
    <w:p w14:paraId="6F7D408F">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十一</w:t>
      </w:r>
      <w:r>
        <w:rPr>
          <w:rFonts w:hint="eastAsia" w:ascii="宋体" w:hAnsi="宋体" w:eastAsia="宋体" w:cs="宋体"/>
          <w:color w:val="000000" w:themeColor="text1"/>
          <w:sz w:val="24"/>
          <w:highlight w:val="none"/>
          <w14:textFill>
            <w14:solidFill>
              <w14:schemeClr w14:val="tx1"/>
            </w14:solidFill>
          </w14:textFill>
        </w:rPr>
        <w:t>、检测方案</w:t>
      </w:r>
    </w:p>
    <w:p w14:paraId="3BCD4FDE">
      <w:pPr>
        <w:pStyle w:val="26"/>
        <w:tabs>
          <w:tab w:val="left" w:pos="960"/>
        </w:tabs>
        <w:spacing w:line="440" w:lineRule="exact"/>
        <w:ind w:left="9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中小企业声明函（如有）</w:t>
      </w:r>
    </w:p>
    <w:p w14:paraId="15B57E2F">
      <w:pPr>
        <w:pStyle w:val="26"/>
        <w:tabs>
          <w:tab w:val="left" w:pos="960"/>
        </w:tabs>
        <w:spacing w:line="440" w:lineRule="exact"/>
        <w:ind w:left="960"/>
        <w:rPr>
          <w:rFonts w:hint="eastAsia" w:ascii="宋体" w:hAnsi="宋体" w:eastAsia="宋体" w:cs="宋体"/>
          <w:color w:val="000000" w:themeColor="text1"/>
          <w:kern w:val="0"/>
          <w:sz w:val="1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、其他资料</w:t>
      </w:r>
      <w:r>
        <w:rPr>
          <w:rFonts w:hint="eastAsia" w:ascii="宋体" w:hAnsi="宋体" w:eastAsia="宋体" w:cs="宋体"/>
          <w:color w:val="000000" w:themeColor="text1"/>
          <w:sz w:val="24"/>
          <w:highlight w:val="none"/>
          <w14:textFill>
            <w14:solidFill>
              <w14:schemeClr w14:val="tx1"/>
            </w14:solidFill>
          </w14:textFill>
        </w:rPr>
        <w:br w:type="page"/>
      </w:r>
      <w:bookmarkEnd w:id="217"/>
    </w:p>
    <w:p w14:paraId="0D3F0C58">
      <w:pPr>
        <w:pStyle w:val="6"/>
        <w:ind w:firstLine="3534"/>
        <w:rPr>
          <w:rFonts w:hint="eastAsia" w:ascii="宋体" w:hAnsi="宋体" w:eastAsia="宋体" w:cs="宋体"/>
          <w:color w:val="000000" w:themeColor="text1"/>
          <w:highlight w:val="none"/>
          <w14:textFill>
            <w14:solidFill>
              <w14:schemeClr w14:val="tx1"/>
            </w14:solidFill>
          </w14:textFill>
        </w:rPr>
      </w:pPr>
      <w:bookmarkStart w:id="219" w:name="_Toc533334219"/>
      <w:bookmarkStart w:id="220" w:name="_Toc31574"/>
      <w:bookmarkStart w:id="221" w:name="_Toc22178"/>
      <w:bookmarkStart w:id="222" w:name="_Toc533357328"/>
      <w:bookmarkStart w:id="223" w:name="_Toc390704764"/>
      <w:bookmarkStart w:id="224" w:name="_Toc11434"/>
      <w:r>
        <w:rPr>
          <w:rFonts w:hint="eastAsia" w:ascii="宋体" w:hAnsi="宋体" w:eastAsia="宋体" w:cs="宋体"/>
          <w:color w:val="000000" w:themeColor="text1"/>
          <w:highlight w:val="none"/>
          <w14:textFill>
            <w14:solidFill>
              <w14:schemeClr w14:val="tx1"/>
            </w14:solidFill>
          </w14:textFill>
        </w:rPr>
        <w:t>一、</w:t>
      </w:r>
      <w:bookmarkStart w:id="225" w:name="_Toc352691656"/>
      <w:bookmarkStart w:id="226" w:name="_Toc6931"/>
      <w:bookmarkStart w:id="227" w:name="_Toc369531692"/>
      <w:r>
        <w:rPr>
          <w:rFonts w:hint="eastAsia" w:ascii="宋体" w:hAnsi="宋体" w:eastAsia="宋体" w:cs="宋体"/>
          <w:color w:val="000000" w:themeColor="text1"/>
          <w:highlight w:val="none"/>
          <w14:textFill>
            <w14:solidFill>
              <w14:schemeClr w14:val="tx1"/>
            </w14:solidFill>
          </w14:textFill>
        </w:rPr>
        <w:t>投标函及其附表</w:t>
      </w:r>
      <w:bookmarkEnd w:id="219"/>
      <w:bookmarkEnd w:id="220"/>
      <w:bookmarkEnd w:id="221"/>
    </w:p>
    <w:bookmarkEnd w:id="225"/>
    <w:bookmarkEnd w:id="226"/>
    <w:bookmarkEnd w:id="227"/>
    <w:p w14:paraId="52D96E85">
      <w:pPr>
        <w:spacing w:line="360" w:lineRule="auto"/>
        <w:ind w:firstLine="482"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（一）投标函</w:t>
      </w:r>
    </w:p>
    <w:p w14:paraId="37F9B11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致：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（招标人）          </w:t>
      </w:r>
    </w:p>
    <w:p w14:paraId="6516D54F">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在仔细分析研究了贵单位提供的</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招标文件后，我方愿意以总价为人民币（大写）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（小写</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）作为</w:t>
      </w:r>
      <w:r>
        <w:rPr>
          <w:rFonts w:hint="eastAsia" w:ascii="宋体" w:hAnsi="宋体" w:eastAsia="宋体" w:cs="宋体"/>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服务费的总价，并遵照招标文件的有关规定要求，承担全部服务任务工作。</w:t>
      </w:r>
    </w:p>
    <w:p w14:paraId="1F8DDD6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2.我方确认的</w:t>
      </w:r>
      <w:r>
        <w:rPr>
          <w:rFonts w:hint="eastAsia" w:ascii="宋体" w:hAnsi="宋体" w:eastAsia="宋体" w:cs="宋体"/>
          <w:b/>
          <w:bCs/>
          <w:color w:val="000000" w:themeColor="text1"/>
          <w:sz w:val="24"/>
          <w:szCs w:val="24"/>
          <w:highlight w:val="none"/>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是我单位投标文件的组成部分。</w:t>
      </w:r>
    </w:p>
    <w:p w14:paraId="225056A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3.如果贵单位接受我方的投标，我方保证按合同规定的期限内开始本工程的检测工作并按投标书中规定的期限内完成合同规定的全部任务。</w:t>
      </w:r>
    </w:p>
    <w:p w14:paraId="29B28EB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4.我方同意在从规定的</w:t>
      </w:r>
      <w:r>
        <w:rPr>
          <w:rFonts w:hint="eastAsia" w:ascii="宋体" w:hAnsi="宋体" w:eastAsia="宋体" w:cs="宋体"/>
          <w:b/>
          <w:bCs/>
          <w:color w:val="000000" w:themeColor="text1"/>
          <w:sz w:val="24"/>
          <w:szCs w:val="24"/>
          <w:highlight w:val="none"/>
          <w14:textFill>
            <w14:solidFill>
              <w14:schemeClr w14:val="tx1"/>
            </w14:solidFill>
          </w14:textFill>
        </w:rPr>
        <w:t>递交投标文件截止之日起90天</w:t>
      </w:r>
      <w:r>
        <w:rPr>
          <w:rFonts w:hint="eastAsia" w:ascii="宋体" w:hAnsi="宋体" w:eastAsia="宋体" w:cs="宋体"/>
          <w:color w:val="000000" w:themeColor="text1"/>
          <w:sz w:val="24"/>
          <w:szCs w:val="24"/>
          <w:highlight w:val="none"/>
          <w14:textFill>
            <w14:solidFill>
              <w14:schemeClr w14:val="tx1"/>
            </w14:solidFill>
          </w14:textFill>
        </w:rPr>
        <w:t>内遵守本投标文件。在此期限届满之前，本投标文件始终将对我们具有约束力并随时接受中标。</w:t>
      </w:r>
    </w:p>
    <w:p w14:paraId="6F7533D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5.在合同协议制定和签署之前，本投标书连同贵单位的中标通知书、双方签认的补充、修正或澄清文件及其他文件和附件应成为约束贵、我双方的合同文件。</w:t>
      </w:r>
    </w:p>
    <w:p w14:paraId="030482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6.我们理解，贵单位不一定接受最低标价的投标文件或可能接受其他任何投标文件，同时也理解，贵单位不负担我们的任何投标费用。</w:t>
      </w:r>
    </w:p>
    <w:p w14:paraId="1C20A1CA">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7.如我方中标，我方承诺在合同约定的期限内，提供符合贵方要求的人员驻场服务。</w:t>
      </w:r>
    </w:p>
    <w:p w14:paraId="2E838A5C">
      <w:pPr>
        <w:rPr>
          <w:rFonts w:hint="eastAsia" w:ascii="宋体" w:hAnsi="宋体" w:eastAsia="宋体" w:cs="宋体"/>
          <w:color w:val="000000" w:themeColor="text1"/>
          <w:highlight w:val="none"/>
          <w14:textFill>
            <w14:solidFill>
              <w14:schemeClr w14:val="tx1"/>
            </w14:solidFill>
          </w14:textFill>
        </w:rPr>
      </w:pPr>
    </w:p>
    <w:p w14:paraId="2F69B8B8">
      <w:pPr>
        <w:spacing w:line="440" w:lineRule="exact"/>
        <w:ind w:firstLine="2520" w:firstLineChars="1200"/>
        <w:jc w:val="left"/>
        <w:rPr>
          <w:rFonts w:hint="eastAsia" w:ascii="宋体" w:hAnsi="宋体" w:eastAsia="宋体" w:cs="宋体"/>
          <w:color w:val="000000" w:themeColor="text1"/>
          <w:szCs w:val="21"/>
          <w:highlight w:val="none"/>
          <w14:textFill>
            <w14:solidFill>
              <w14:schemeClr w14:val="tx1"/>
            </w14:solidFill>
          </w14:textFill>
        </w:rPr>
      </w:pPr>
    </w:p>
    <w:p w14:paraId="73BD5FFA">
      <w:pPr>
        <w:pStyle w:val="14"/>
        <w:tabs>
          <w:tab w:val="left" w:pos="7321"/>
        </w:tabs>
        <w:spacing w:before="36"/>
        <w:ind w:left="27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16D092C4">
      <w:pPr>
        <w:spacing w:before="13"/>
        <w:rPr>
          <w:rFonts w:hint="eastAsia" w:ascii="宋体" w:hAnsi="宋体" w:eastAsia="宋体" w:cs="宋体"/>
          <w:color w:val="000000" w:themeColor="text1"/>
          <w:sz w:val="24"/>
          <w:szCs w:val="24"/>
          <w:highlight w:val="none"/>
          <w14:textFill>
            <w14:solidFill>
              <w14:schemeClr w14:val="tx1"/>
            </w14:solidFill>
          </w14:textFill>
        </w:rPr>
      </w:pPr>
    </w:p>
    <w:p w14:paraId="4E94970E">
      <w:pPr>
        <w:pStyle w:val="14"/>
        <w:tabs>
          <w:tab w:val="left" w:pos="6481"/>
        </w:tabs>
        <w:spacing w:before="36"/>
        <w:ind w:left="27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2"/>
          <w:sz w:val="24"/>
          <w:szCs w:val="24"/>
          <w:highlight w:val="none"/>
          <w:u w:val="single" w:color="000000"/>
          <w14:textFill>
            <w14:solidFill>
              <w14:schemeClr w14:val="tx1"/>
            </w14:solidFill>
          </w14:textFill>
        </w:rPr>
        <w:tab/>
      </w:r>
      <w:r>
        <w:rPr>
          <w:rFonts w:hint="eastAsia" w:ascii="宋体" w:hAnsi="宋体" w:eastAsia="宋体" w:cs="宋体"/>
          <w:color w:val="000000" w:themeColor="text1"/>
          <w:spacing w:val="-1"/>
          <w:sz w:val="24"/>
          <w:szCs w:val="24"/>
          <w:highlight w:val="none"/>
          <w14:textFill>
            <w14:solidFill>
              <w14:schemeClr w14:val="tx1"/>
            </w14:solidFill>
          </w14:textFill>
        </w:rPr>
        <w:t>（签字或盖章）</w:t>
      </w:r>
    </w:p>
    <w:p w14:paraId="7B122901">
      <w:pPr>
        <w:spacing w:before="10"/>
        <w:rPr>
          <w:rFonts w:hint="eastAsia" w:ascii="宋体" w:hAnsi="宋体" w:eastAsia="宋体" w:cs="宋体"/>
          <w:color w:val="000000" w:themeColor="text1"/>
          <w:sz w:val="24"/>
          <w:szCs w:val="24"/>
          <w:highlight w:val="none"/>
          <w14:textFill>
            <w14:solidFill>
              <w14:schemeClr w14:val="tx1"/>
            </w14:solidFill>
          </w14:textFill>
        </w:rPr>
      </w:pPr>
    </w:p>
    <w:p w14:paraId="5984F08B">
      <w:pPr>
        <w:spacing w:line="440" w:lineRule="exact"/>
        <w:ind w:firstLine="5400" w:firstLineChars="225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471D5F1">
      <w:pPr>
        <w:spacing w:line="360" w:lineRule="auto"/>
        <w:ind w:firstLine="422" w:firstLineChars="200"/>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228" w:name="_Toc359594236"/>
      <w:bookmarkStart w:id="229" w:name="_Toc533334220"/>
      <w:bookmarkStart w:id="230" w:name="_Toc13516"/>
      <w:bookmarkStart w:id="231" w:name="_Toc385943066"/>
      <w:bookmarkStart w:id="232" w:name="_Toc391394112"/>
      <w:bookmarkStart w:id="233" w:name="_Toc482188652"/>
      <w:bookmarkStart w:id="234" w:name="_Toc370676427"/>
      <w:bookmarkStart w:id="235" w:name="_Toc528170356"/>
      <w:bookmarkStart w:id="236" w:name="_Toc532390635"/>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bCs/>
          <w:color w:val="000000" w:themeColor="text1"/>
          <w:sz w:val="24"/>
          <w:szCs w:val="24"/>
          <w:highlight w:val="none"/>
          <w14:textFill>
            <w14:solidFill>
              <w14:schemeClr w14:val="tx1"/>
            </w14:solidFill>
          </w14:textFill>
        </w:rPr>
        <w:t>（二）投标函附</w:t>
      </w:r>
      <w:bookmarkEnd w:id="228"/>
      <w:bookmarkEnd w:id="229"/>
      <w:bookmarkEnd w:id="230"/>
      <w:bookmarkEnd w:id="231"/>
      <w:bookmarkEnd w:id="232"/>
      <w:bookmarkEnd w:id="233"/>
      <w:bookmarkEnd w:id="234"/>
      <w:bookmarkEnd w:id="235"/>
      <w:bookmarkEnd w:id="236"/>
      <w:r>
        <w:rPr>
          <w:rFonts w:hint="eastAsia" w:ascii="宋体" w:hAnsi="宋体" w:eastAsia="宋体" w:cs="宋体"/>
          <w:b/>
          <w:bCs/>
          <w:color w:val="000000" w:themeColor="text1"/>
          <w:sz w:val="24"/>
          <w:szCs w:val="24"/>
          <w:highlight w:val="none"/>
          <w14:textFill>
            <w14:solidFill>
              <w14:schemeClr w14:val="tx1"/>
            </w14:solidFill>
          </w14:textFill>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50"/>
        <w:gridCol w:w="4696"/>
        <w:gridCol w:w="1882"/>
      </w:tblGrid>
      <w:tr w14:paraId="02DE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C883338">
            <w:pPr>
              <w:spacing w:line="276" w:lineRule="auto"/>
              <w:jc w:val="center"/>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序号</w:t>
            </w:r>
          </w:p>
        </w:tc>
        <w:tc>
          <w:tcPr>
            <w:tcW w:w="2150" w:type="dxa"/>
            <w:tcBorders>
              <w:top w:val="single" w:color="auto" w:sz="4" w:space="0"/>
              <w:left w:val="single" w:color="auto" w:sz="4" w:space="0"/>
              <w:bottom w:val="single" w:color="auto" w:sz="4" w:space="0"/>
              <w:right w:val="single" w:color="auto" w:sz="4" w:space="0"/>
            </w:tcBorders>
            <w:vAlign w:val="center"/>
          </w:tcPr>
          <w:p w14:paraId="404AC99A">
            <w:pPr>
              <w:spacing w:line="276" w:lineRule="auto"/>
              <w:jc w:val="center"/>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条款名称</w:t>
            </w:r>
          </w:p>
        </w:tc>
        <w:tc>
          <w:tcPr>
            <w:tcW w:w="4696" w:type="dxa"/>
            <w:tcBorders>
              <w:top w:val="single" w:color="auto" w:sz="4" w:space="0"/>
              <w:left w:val="single" w:color="auto" w:sz="4" w:space="0"/>
              <w:bottom w:val="single" w:color="auto" w:sz="4" w:space="0"/>
              <w:right w:val="single" w:color="auto" w:sz="4" w:space="0"/>
            </w:tcBorders>
            <w:vAlign w:val="center"/>
          </w:tcPr>
          <w:p w14:paraId="0EBF5E12">
            <w:pPr>
              <w:spacing w:line="276" w:lineRule="auto"/>
              <w:jc w:val="center"/>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约定内容</w:t>
            </w:r>
          </w:p>
        </w:tc>
        <w:tc>
          <w:tcPr>
            <w:tcW w:w="1882" w:type="dxa"/>
            <w:tcBorders>
              <w:top w:val="single" w:color="auto" w:sz="4" w:space="0"/>
              <w:left w:val="single" w:color="auto" w:sz="4" w:space="0"/>
              <w:bottom w:val="single" w:color="auto" w:sz="4" w:space="0"/>
              <w:right w:val="single" w:color="auto" w:sz="4" w:space="0"/>
            </w:tcBorders>
            <w:vAlign w:val="center"/>
          </w:tcPr>
          <w:p w14:paraId="53DF9481">
            <w:pPr>
              <w:spacing w:line="276" w:lineRule="auto"/>
              <w:jc w:val="center"/>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备注</w:t>
            </w:r>
          </w:p>
        </w:tc>
      </w:tr>
      <w:tr w14:paraId="3006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C7BA7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150" w:type="dxa"/>
            <w:tcBorders>
              <w:top w:val="single" w:color="auto" w:sz="4" w:space="0"/>
              <w:left w:val="single" w:color="auto" w:sz="4" w:space="0"/>
              <w:bottom w:val="single" w:color="auto" w:sz="4" w:space="0"/>
              <w:right w:val="single" w:color="auto" w:sz="4" w:space="0"/>
            </w:tcBorders>
            <w:vAlign w:val="center"/>
          </w:tcPr>
          <w:p w14:paraId="50D5A28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w:t>
            </w:r>
          </w:p>
        </w:tc>
        <w:tc>
          <w:tcPr>
            <w:tcW w:w="4696" w:type="dxa"/>
            <w:tcBorders>
              <w:top w:val="single" w:color="auto" w:sz="4" w:space="0"/>
              <w:left w:val="single" w:color="auto" w:sz="4" w:space="0"/>
              <w:bottom w:val="single" w:color="auto" w:sz="4" w:space="0"/>
              <w:right w:val="single" w:color="auto" w:sz="4" w:space="0"/>
            </w:tcBorders>
            <w:vAlign w:val="center"/>
          </w:tcPr>
          <w:p w14:paraId="1D54C613">
            <w:pPr>
              <w:spacing w:line="276"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姓    名：</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28C0BE05">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技术职称：</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7AFA36F">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专    业：</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882" w:type="dxa"/>
            <w:tcBorders>
              <w:top w:val="single" w:color="auto" w:sz="4" w:space="0"/>
              <w:left w:val="single" w:color="auto" w:sz="4" w:space="0"/>
              <w:bottom w:val="single" w:color="auto" w:sz="4" w:space="0"/>
              <w:right w:val="single" w:color="auto" w:sz="4" w:space="0"/>
            </w:tcBorders>
            <w:vAlign w:val="center"/>
          </w:tcPr>
          <w:p w14:paraId="67DA48B4">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p>
        </w:tc>
      </w:tr>
      <w:tr w14:paraId="34AE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1AF211E">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150" w:type="dxa"/>
            <w:tcBorders>
              <w:top w:val="single" w:color="auto" w:sz="4" w:space="0"/>
              <w:left w:val="single" w:color="auto" w:sz="4" w:space="0"/>
              <w:bottom w:val="single" w:color="auto" w:sz="4" w:space="0"/>
              <w:right w:val="single" w:color="auto" w:sz="4" w:space="0"/>
            </w:tcBorders>
            <w:vAlign w:val="center"/>
          </w:tcPr>
          <w:p w14:paraId="74A7D9C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服务期限</w:t>
            </w:r>
          </w:p>
        </w:tc>
        <w:tc>
          <w:tcPr>
            <w:tcW w:w="4696" w:type="dxa"/>
            <w:tcBorders>
              <w:top w:val="single" w:color="auto" w:sz="4" w:space="0"/>
              <w:left w:val="single" w:color="auto" w:sz="4" w:space="0"/>
              <w:bottom w:val="single" w:color="auto" w:sz="4" w:space="0"/>
              <w:right w:val="single" w:color="auto" w:sz="4" w:space="0"/>
            </w:tcBorders>
            <w:vAlign w:val="center"/>
          </w:tcPr>
          <w:p w14:paraId="588DD3B3">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33037EC0">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p>
        </w:tc>
      </w:tr>
      <w:tr w14:paraId="2556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C3539F8">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150" w:type="dxa"/>
            <w:tcBorders>
              <w:top w:val="single" w:color="auto" w:sz="4" w:space="0"/>
              <w:left w:val="single" w:color="auto" w:sz="4" w:space="0"/>
              <w:bottom w:val="single" w:color="auto" w:sz="4" w:space="0"/>
              <w:right w:val="single" w:color="auto" w:sz="4" w:space="0"/>
            </w:tcBorders>
            <w:vAlign w:val="center"/>
          </w:tcPr>
          <w:p w14:paraId="03834646">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w:t>
            </w:r>
          </w:p>
          <w:p w14:paraId="1B577B4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确定方式</w:t>
            </w:r>
          </w:p>
        </w:tc>
        <w:tc>
          <w:tcPr>
            <w:tcW w:w="4696" w:type="dxa"/>
            <w:tcBorders>
              <w:top w:val="single" w:color="auto" w:sz="4" w:space="0"/>
              <w:left w:val="single" w:color="auto" w:sz="4" w:space="0"/>
              <w:bottom w:val="single" w:color="auto" w:sz="4" w:space="0"/>
              <w:right w:val="single" w:color="auto" w:sz="4" w:space="0"/>
            </w:tcBorders>
            <w:vAlign w:val="center"/>
          </w:tcPr>
          <w:p w14:paraId="498FFA58">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7EF09AE7">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p>
        </w:tc>
      </w:tr>
      <w:tr w14:paraId="0D1D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157C6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150" w:type="dxa"/>
            <w:tcBorders>
              <w:top w:val="single" w:color="auto" w:sz="4" w:space="0"/>
              <w:left w:val="single" w:color="auto" w:sz="4" w:space="0"/>
              <w:bottom w:val="single" w:color="auto" w:sz="4" w:space="0"/>
              <w:right w:val="single" w:color="auto" w:sz="4" w:space="0"/>
            </w:tcBorders>
            <w:vAlign w:val="center"/>
          </w:tcPr>
          <w:p w14:paraId="5026EC73">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质量标准</w:t>
            </w:r>
          </w:p>
        </w:tc>
        <w:tc>
          <w:tcPr>
            <w:tcW w:w="4696" w:type="dxa"/>
            <w:tcBorders>
              <w:top w:val="single" w:color="auto" w:sz="4" w:space="0"/>
              <w:left w:val="single" w:color="auto" w:sz="4" w:space="0"/>
              <w:bottom w:val="single" w:color="auto" w:sz="4" w:space="0"/>
              <w:right w:val="single" w:color="auto" w:sz="4" w:space="0"/>
            </w:tcBorders>
            <w:vAlign w:val="center"/>
          </w:tcPr>
          <w:p w14:paraId="1C1883A6">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合格</w:t>
            </w:r>
          </w:p>
        </w:tc>
        <w:tc>
          <w:tcPr>
            <w:tcW w:w="1882" w:type="dxa"/>
            <w:tcBorders>
              <w:top w:val="single" w:color="auto" w:sz="4" w:space="0"/>
              <w:left w:val="single" w:color="auto" w:sz="4" w:space="0"/>
              <w:bottom w:val="single" w:color="auto" w:sz="4" w:space="0"/>
              <w:right w:val="single" w:color="auto" w:sz="4" w:space="0"/>
            </w:tcBorders>
            <w:vAlign w:val="center"/>
          </w:tcPr>
          <w:p w14:paraId="43465A2D">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p>
        </w:tc>
      </w:tr>
      <w:tr w14:paraId="45A2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5" w:type="dxa"/>
            <w:vMerge w:val="restart"/>
            <w:tcBorders>
              <w:top w:val="single" w:color="auto" w:sz="4" w:space="0"/>
              <w:left w:val="single" w:color="auto" w:sz="4" w:space="0"/>
              <w:bottom w:val="single" w:color="auto" w:sz="4" w:space="0"/>
              <w:right w:val="single" w:color="auto" w:sz="4" w:space="0"/>
            </w:tcBorders>
            <w:vAlign w:val="center"/>
          </w:tcPr>
          <w:p w14:paraId="5050A29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150" w:type="dxa"/>
            <w:vMerge w:val="restart"/>
            <w:tcBorders>
              <w:top w:val="single" w:color="auto" w:sz="4" w:space="0"/>
              <w:left w:val="single" w:color="auto" w:sz="4" w:space="0"/>
              <w:bottom w:val="single" w:color="auto" w:sz="4" w:space="0"/>
              <w:right w:val="single" w:color="auto" w:sz="4" w:space="0"/>
            </w:tcBorders>
            <w:vAlign w:val="center"/>
          </w:tcPr>
          <w:p w14:paraId="4C0D5CD1">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tc>
        <w:tc>
          <w:tcPr>
            <w:tcW w:w="4696" w:type="dxa"/>
            <w:tcBorders>
              <w:top w:val="single" w:color="auto" w:sz="4" w:space="0"/>
              <w:left w:val="single" w:color="auto" w:sz="4" w:space="0"/>
              <w:bottom w:val="single" w:color="auto" w:sz="4" w:space="0"/>
              <w:right w:val="single" w:color="auto" w:sz="4" w:space="0"/>
            </w:tcBorders>
            <w:vAlign w:val="center"/>
          </w:tcPr>
          <w:p w14:paraId="7C44445B">
            <w:pPr>
              <w:spacing w:line="276"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大写：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763C4892">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小写： </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882" w:type="dxa"/>
            <w:vMerge w:val="restart"/>
            <w:tcBorders>
              <w:top w:val="single" w:color="auto" w:sz="4" w:space="0"/>
              <w:left w:val="single" w:color="auto" w:sz="4" w:space="0"/>
              <w:right w:val="single" w:color="auto" w:sz="4" w:space="0"/>
            </w:tcBorders>
            <w:vAlign w:val="center"/>
          </w:tcPr>
          <w:p w14:paraId="1F73F1B4">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以“元”为单位，精确到小数点后2位。</w:t>
            </w:r>
          </w:p>
        </w:tc>
      </w:tr>
      <w:tr w14:paraId="1A9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75" w:type="dxa"/>
            <w:vMerge w:val="continue"/>
            <w:tcBorders>
              <w:top w:val="single" w:color="auto" w:sz="4" w:space="0"/>
              <w:left w:val="single" w:color="auto" w:sz="4" w:space="0"/>
              <w:bottom w:val="single" w:color="auto" w:sz="4" w:space="0"/>
              <w:right w:val="single" w:color="auto" w:sz="4" w:space="0"/>
            </w:tcBorders>
            <w:vAlign w:val="center"/>
          </w:tcPr>
          <w:p w14:paraId="59D487F7">
            <w:pPr>
              <w:widowControl/>
              <w:spacing w:line="276" w:lineRule="auto"/>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150" w:type="dxa"/>
            <w:vMerge w:val="continue"/>
            <w:tcBorders>
              <w:top w:val="single" w:color="auto" w:sz="4" w:space="0"/>
              <w:left w:val="single" w:color="auto" w:sz="4" w:space="0"/>
              <w:bottom w:val="single" w:color="auto" w:sz="4" w:space="0"/>
              <w:right w:val="single" w:color="auto" w:sz="4" w:space="0"/>
            </w:tcBorders>
            <w:vAlign w:val="center"/>
          </w:tcPr>
          <w:p w14:paraId="64F72220">
            <w:pPr>
              <w:widowControl/>
              <w:spacing w:line="276" w:lineRule="auto"/>
              <w:jc w:val="left"/>
              <w:rPr>
                <w:rFonts w:hint="eastAsia" w:ascii="宋体" w:hAnsi="宋体" w:eastAsia="宋体" w:cs="宋体"/>
                <w:color w:val="000000" w:themeColor="text1"/>
                <w:sz w:val="24"/>
                <w:szCs w:val="24"/>
                <w:highlight w:val="none"/>
                <w14:textFill>
                  <w14:solidFill>
                    <w14:schemeClr w14:val="tx1"/>
                  </w14:solidFill>
                </w14:textFill>
              </w:rPr>
            </w:pPr>
          </w:p>
        </w:tc>
        <w:tc>
          <w:tcPr>
            <w:tcW w:w="4696" w:type="dxa"/>
            <w:tcBorders>
              <w:top w:val="single" w:color="auto" w:sz="4" w:space="0"/>
              <w:left w:val="single" w:color="auto" w:sz="4" w:space="0"/>
              <w:bottom w:val="single" w:color="auto" w:sz="4" w:space="0"/>
              <w:right w:val="single" w:color="auto" w:sz="4" w:space="0"/>
            </w:tcBorders>
            <w:vAlign w:val="center"/>
          </w:tcPr>
          <w:p w14:paraId="011CB169">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投标下浮率：</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c>
        <w:tc>
          <w:tcPr>
            <w:tcW w:w="1882" w:type="dxa"/>
            <w:tcBorders>
              <w:top w:val="single" w:color="auto" w:sz="4" w:space="0"/>
              <w:left w:val="single" w:color="auto" w:sz="4" w:space="0"/>
              <w:bottom w:val="single" w:color="auto" w:sz="4" w:space="0"/>
              <w:right w:val="single" w:color="auto" w:sz="4" w:space="0"/>
            </w:tcBorders>
            <w:vAlign w:val="center"/>
          </w:tcPr>
          <w:p w14:paraId="46870864">
            <w:pPr>
              <w:spacing w:line="276" w:lineRule="auto"/>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（1-投标报价/</w:t>
            </w:r>
            <w:r>
              <w:rPr>
                <w:rFonts w:hint="eastAsia" w:ascii="宋体" w:hAnsi="宋体" w:eastAsia="宋体" w:cs="宋体"/>
                <w:b/>
                <w:color w:val="000000" w:themeColor="text1"/>
                <w:szCs w:val="21"/>
                <w:highlight w:val="none"/>
                <w:u w:val="single"/>
                <w14:textFill>
                  <w14:solidFill>
                    <w14:schemeClr w14:val="tx1"/>
                  </w14:solidFill>
                </w14:textFill>
              </w:rPr>
              <w:t>暂定金额</w:t>
            </w:r>
            <w:r>
              <w:rPr>
                <w:rFonts w:hint="eastAsia" w:ascii="宋体" w:hAnsi="宋体" w:eastAsia="宋体" w:cs="宋体"/>
                <w:b/>
                <w:color w:val="000000" w:themeColor="text1"/>
                <w:szCs w:val="21"/>
                <w:highlight w:val="none"/>
                <w14:textFill>
                  <w14:solidFill>
                    <w14:schemeClr w14:val="tx1"/>
                  </w14:solidFill>
                </w14:textFill>
              </w:rPr>
              <w:t>）*100%</w:t>
            </w:r>
            <w:r>
              <w:rPr>
                <w:rFonts w:hint="eastAsia" w:ascii="宋体" w:hAnsi="宋体" w:cs="宋体"/>
                <w:b/>
                <w:color w:val="000000" w:themeColor="text1"/>
                <w:szCs w:val="21"/>
                <w:highlight w:val="none"/>
                <w:lang w:eastAsia="zh-CN"/>
                <w14:textFill>
                  <w14:solidFill>
                    <w14:schemeClr w14:val="tx1"/>
                  </w14:solidFill>
                </w14:textFill>
              </w:rPr>
              <w:t>，投标下浮率保留小数点后2位。</w:t>
            </w:r>
          </w:p>
        </w:tc>
      </w:tr>
      <w:tr w14:paraId="1728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5C18269">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2150" w:type="dxa"/>
            <w:tcBorders>
              <w:top w:val="single" w:color="auto" w:sz="4" w:space="0"/>
              <w:left w:val="single" w:color="auto" w:sz="4" w:space="0"/>
              <w:bottom w:val="single" w:color="auto" w:sz="4" w:space="0"/>
              <w:right w:val="single" w:color="auto" w:sz="4" w:space="0"/>
            </w:tcBorders>
            <w:vAlign w:val="center"/>
          </w:tcPr>
          <w:p w14:paraId="0200C78F">
            <w:pPr>
              <w:spacing w:line="276"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4696" w:type="dxa"/>
            <w:tcBorders>
              <w:top w:val="single" w:color="auto" w:sz="4" w:space="0"/>
              <w:left w:val="single" w:color="auto" w:sz="4" w:space="0"/>
              <w:bottom w:val="single" w:color="auto" w:sz="4" w:space="0"/>
              <w:right w:val="single" w:color="auto" w:sz="4" w:space="0"/>
            </w:tcBorders>
            <w:vAlign w:val="center"/>
          </w:tcPr>
          <w:p w14:paraId="79C687E6">
            <w:pPr>
              <w:spacing w:line="276"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按招标文件要求</w:t>
            </w:r>
          </w:p>
        </w:tc>
        <w:tc>
          <w:tcPr>
            <w:tcW w:w="1882" w:type="dxa"/>
            <w:tcBorders>
              <w:top w:val="single" w:color="auto" w:sz="4" w:space="0"/>
              <w:left w:val="single" w:color="auto" w:sz="4" w:space="0"/>
              <w:bottom w:val="single" w:color="auto" w:sz="4" w:space="0"/>
              <w:right w:val="single" w:color="auto" w:sz="4" w:space="0"/>
            </w:tcBorders>
            <w:vAlign w:val="center"/>
          </w:tcPr>
          <w:p w14:paraId="06515AB9">
            <w:pPr>
              <w:spacing w:line="276" w:lineRule="auto"/>
              <w:jc w:val="center"/>
              <w:rPr>
                <w:rFonts w:hint="eastAsia" w:ascii="宋体" w:hAnsi="宋体" w:eastAsia="宋体" w:cs="宋体"/>
                <w:b/>
                <w:color w:val="000000" w:themeColor="text1"/>
                <w:szCs w:val="21"/>
                <w:highlight w:val="none"/>
                <w14:textFill>
                  <w14:solidFill>
                    <w14:schemeClr w14:val="tx1"/>
                  </w14:solidFill>
                </w14:textFill>
              </w:rPr>
            </w:pPr>
          </w:p>
        </w:tc>
      </w:tr>
    </w:tbl>
    <w:p w14:paraId="2B908B5B">
      <w:pPr>
        <w:spacing w:line="440" w:lineRule="exact"/>
        <w:ind w:firstLine="2520" w:firstLineChars="1200"/>
        <w:jc w:val="left"/>
        <w:rPr>
          <w:rFonts w:hint="eastAsia" w:ascii="宋体" w:hAnsi="宋体" w:eastAsia="宋体" w:cs="宋体"/>
          <w:color w:val="000000" w:themeColor="text1"/>
          <w:szCs w:val="21"/>
          <w:highlight w:val="none"/>
          <w14:textFill>
            <w14:solidFill>
              <w14:schemeClr w14:val="tx1"/>
            </w14:solidFill>
          </w14:textFill>
        </w:rPr>
      </w:pPr>
    </w:p>
    <w:p w14:paraId="4C0B6D58">
      <w:pPr>
        <w:pStyle w:val="14"/>
        <w:tabs>
          <w:tab w:val="left" w:pos="7321"/>
        </w:tabs>
        <w:spacing w:before="36"/>
        <w:ind w:left="27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0B1EBE70">
      <w:pPr>
        <w:spacing w:before="13"/>
        <w:rPr>
          <w:rFonts w:hint="eastAsia" w:ascii="宋体" w:hAnsi="宋体" w:eastAsia="宋体" w:cs="宋体"/>
          <w:color w:val="000000" w:themeColor="text1"/>
          <w:sz w:val="24"/>
          <w:szCs w:val="24"/>
          <w:highlight w:val="none"/>
          <w14:textFill>
            <w14:solidFill>
              <w14:schemeClr w14:val="tx1"/>
            </w14:solidFill>
          </w14:textFill>
        </w:rPr>
      </w:pPr>
    </w:p>
    <w:p w14:paraId="3E23E27B">
      <w:pPr>
        <w:pStyle w:val="14"/>
        <w:tabs>
          <w:tab w:val="left" w:pos="6481"/>
        </w:tabs>
        <w:spacing w:before="36"/>
        <w:ind w:left="27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2"/>
          <w:sz w:val="24"/>
          <w:szCs w:val="24"/>
          <w:highlight w:val="none"/>
          <w:u w:val="single" w:color="000000"/>
          <w14:textFill>
            <w14:solidFill>
              <w14:schemeClr w14:val="tx1"/>
            </w14:solidFill>
          </w14:textFill>
        </w:rPr>
        <w:tab/>
      </w:r>
      <w:r>
        <w:rPr>
          <w:rFonts w:hint="eastAsia" w:ascii="宋体" w:hAnsi="宋体" w:eastAsia="宋体" w:cs="宋体"/>
          <w:color w:val="000000" w:themeColor="text1"/>
          <w:spacing w:val="-1"/>
          <w:sz w:val="24"/>
          <w:szCs w:val="24"/>
          <w:highlight w:val="none"/>
          <w14:textFill>
            <w14:solidFill>
              <w14:schemeClr w14:val="tx1"/>
            </w14:solidFill>
          </w14:textFill>
        </w:rPr>
        <w:t>（签字或盖章）</w:t>
      </w:r>
    </w:p>
    <w:p w14:paraId="1353857B">
      <w:pPr>
        <w:spacing w:before="10"/>
        <w:rPr>
          <w:rFonts w:hint="eastAsia" w:ascii="宋体" w:hAnsi="宋体" w:eastAsia="宋体" w:cs="宋体"/>
          <w:color w:val="000000" w:themeColor="text1"/>
          <w:sz w:val="24"/>
          <w:szCs w:val="24"/>
          <w:highlight w:val="none"/>
          <w14:textFill>
            <w14:solidFill>
              <w14:schemeClr w14:val="tx1"/>
            </w14:solidFill>
          </w14:textFill>
        </w:rPr>
      </w:pPr>
    </w:p>
    <w:p w14:paraId="548CB833">
      <w:pPr>
        <w:spacing w:line="440" w:lineRule="exact"/>
        <w:ind w:firstLine="5280" w:firstLineChars="2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2FDEC870">
      <w:pPr>
        <w:spacing w:line="440" w:lineRule="exact"/>
        <w:ind w:firstLine="4620" w:firstLineChars="2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End w:id="222"/>
      <w:bookmarkEnd w:id="223"/>
      <w:bookmarkEnd w:id="224"/>
      <w:bookmarkStart w:id="237" w:name="_Toc390704765"/>
      <w:bookmarkStart w:id="238" w:name="_Toc374536213"/>
      <w:bookmarkStart w:id="239" w:name="_Toc533357330"/>
      <w:bookmarkStart w:id="240" w:name="_Toc21863"/>
      <w:bookmarkStart w:id="241" w:name="_Toc333829918"/>
    </w:p>
    <w:bookmarkEnd w:id="218"/>
    <w:bookmarkEnd w:id="237"/>
    <w:bookmarkEnd w:id="238"/>
    <w:bookmarkEnd w:id="239"/>
    <w:bookmarkEnd w:id="240"/>
    <w:bookmarkEnd w:id="241"/>
    <w:p w14:paraId="486EB190">
      <w:pPr>
        <w:pStyle w:val="6"/>
        <w:rPr>
          <w:rFonts w:hint="eastAsia" w:ascii="宋体" w:hAnsi="宋体" w:eastAsia="宋体" w:cs="宋体"/>
          <w:color w:val="000000" w:themeColor="text1"/>
          <w:highlight w:val="none"/>
          <w14:textFill>
            <w14:solidFill>
              <w14:schemeClr w14:val="tx1"/>
            </w14:solidFill>
          </w14:textFill>
        </w:rPr>
      </w:pPr>
      <w:bookmarkStart w:id="242" w:name="_Toc12008"/>
      <w:bookmarkStart w:id="243" w:name="_Toc18328"/>
      <w:r>
        <w:rPr>
          <w:rFonts w:hint="eastAsia" w:ascii="宋体" w:hAnsi="宋体" w:eastAsia="宋体" w:cs="宋体"/>
          <w:color w:val="000000" w:themeColor="text1"/>
          <w:highlight w:val="none"/>
          <w14:textFill>
            <w14:solidFill>
              <w14:schemeClr w14:val="tx1"/>
            </w14:solidFill>
          </w14:textFill>
        </w:rPr>
        <w:t>二、法定代表人证明书及授权委托书</w:t>
      </w:r>
      <w:bookmarkEnd w:id="242"/>
      <w:bookmarkEnd w:id="243"/>
    </w:p>
    <w:p w14:paraId="40DDE8AD">
      <w:pPr>
        <w:spacing w:before="156" w:beforeLines="50"/>
        <w:ind w:firstLine="482" w:firstLineChars="20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法定代表人证明书</w:t>
      </w:r>
    </w:p>
    <w:p w14:paraId="0BC997C7">
      <w:pPr>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mc:AlternateContent>
          <mc:Choice Requires="wpg">
            <w:drawing>
              <wp:inline distT="0" distB="0" distL="114300" distR="114300">
                <wp:extent cx="5800725" cy="2639060"/>
                <wp:effectExtent l="4445" t="4445" r="5080" b="23495"/>
                <wp:docPr id="3" name="组合 4"/>
                <wp:cNvGraphicFramePr/>
                <a:graphic xmlns:a="http://schemas.openxmlformats.org/drawingml/2006/main">
                  <a:graphicData uri="http://schemas.microsoft.com/office/word/2010/wordprocessingGroup">
                    <wpg:wgp>
                      <wpg:cNvGrpSpPr/>
                      <wpg:grpSpPr>
                        <a:xfrm>
                          <a:off x="0" y="0"/>
                          <a:ext cx="5800725" cy="2639060"/>
                          <a:chOff x="0" y="0"/>
                          <a:chExt cx="7140" cy="3468"/>
                        </a:xfrm>
                        <a:effectLst/>
                      </wpg:grpSpPr>
                      <wps:wsp>
                        <wps:cNvPr id="4" name="图片 4"/>
                        <wps:cNvSpPr>
                          <a:spLocks noChangeAspect="1" noChangeArrowheads="1" noTextEdit="1"/>
                        </wps:cNvSpPr>
                        <wps:spPr bwMode="auto">
                          <a:xfrm>
                            <a:off x="0" y="0"/>
                            <a:ext cx="7140" cy="3468"/>
                          </a:xfrm>
                          <a:prstGeom prst="rect">
                            <a:avLst/>
                          </a:prstGeom>
                          <a:noFill/>
                          <a:ln>
                            <a:noFill/>
                          </a:ln>
                          <a:effectLst/>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a:effectLst/>
                        </wps:spPr>
                        <wps:txbx>
                          <w:txbxContent>
                            <w:p w14:paraId="40AE6A9C">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7DAC2B07">
                              <w:pPr>
                                <w:snapToGrid w:val="0"/>
                                <w:spacing w:line="480" w:lineRule="atLeast"/>
                                <w:rPr>
                                  <w:sz w:val="24"/>
                                  <w:szCs w:val="24"/>
                                </w:rPr>
                              </w:pPr>
                              <w:r>
                                <w:rPr>
                                  <w:rFonts w:hint="eastAsia" w:cs="宋体"/>
                                  <w:sz w:val="24"/>
                                  <w:szCs w:val="24"/>
                                </w:rPr>
                                <w:t>特此证明。</w:t>
                              </w:r>
                            </w:p>
                            <w:p w14:paraId="3D3D0418">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3340C9D8">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1EA851A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69E876A">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2DA5AD70">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1A5BFE4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组合 4"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MwlbfDXAAAABQEAAA8AAAAAAAAAAQAg&#10;AAAAIgAAAGRycy9kb3ducmV2LnhtbFBLAQIUABQAAAAIAIdO4kCQbc2W8wIAAB4IAAAOAAAAAAAA&#10;AAEAIAAAACYBAABkcnMvZTJvRG9jLnhtbFBLBQYAAAAABgAGAFkBAACL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0AE6A9C">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14:paraId="7DAC2B07">
                        <w:pPr>
                          <w:snapToGrid w:val="0"/>
                          <w:spacing w:line="480" w:lineRule="atLeast"/>
                          <w:rPr>
                            <w:sz w:val="24"/>
                            <w:szCs w:val="24"/>
                          </w:rPr>
                        </w:pPr>
                        <w:r>
                          <w:rPr>
                            <w:rFonts w:hint="eastAsia" w:cs="宋体"/>
                            <w:sz w:val="24"/>
                            <w:szCs w:val="24"/>
                          </w:rPr>
                          <w:t>特此证明。</w:t>
                        </w:r>
                      </w:p>
                      <w:p w14:paraId="3D3D0418">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14:paraId="3340C9D8">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1EA851A6">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369E876A">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14:paraId="2DA5AD70">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14:paraId="1A5BFE49">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14:paraId="320B4FE7">
      <w:pPr>
        <w:spacing w:line="360" w:lineRule="auto"/>
        <w:ind w:firstLine="484" w:firstLineChars="20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注：按提供的该表格格式填写，或使用工商管理部门的格式填写。联合体投标的，本证明书由联合体牵头方出具。</w:t>
      </w:r>
    </w:p>
    <w:p w14:paraId="3D3BCFD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1087EFA">
      <w:pPr>
        <w:spacing w:before="156" w:beforeLines="50"/>
        <w:ind w:firstLine="482" w:firstLineChars="200"/>
        <w:jc w:val="center"/>
        <w:rPr>
          <w:rFonts w:hint="eastAsia" w:ascii="宋体" w:hAnsi="宋体" w:eastAsia="宋体" w:cs="宋体"/>
          <w:b/>
          <w:color w:val="000000" w:themeColor="text1"/>
          <w:sz w:val="24"/>
          <w:szCs w:val="24"/>
          <w:highlight w:val="none"/>
          <w14:textFill>
            <w14:solidFill>
              <w14:schemeClr w14:val="tx1"/>
            </w14:solidFill>
          </w14:textFill>
        </w:rPr>
      </w:pPr>
    </w:p>
    <w:p w14:paraId="07CC4984">
      <w:pPr>
        <w:spacing w:before="156" w:beforeLines="50"/>
        <w:ind w:firstLine="482" w:firstLineChars="20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授权委托书</w:t>
      </w:r>
      <w:bookmarkEnd w:id="0"/>
      <w:bookmarkEnd w:id="1"/>
      <w:bookmarkEnd w:id="2"/>
    </w:p>
    <w:p w14:paraId="39EF31EE">
      <w:pPr>
        <w:widowControl/>
        <w:spacing w:before="260" w:after="260"/>
        <w:ind w:right="1542"/>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mc:AlternateContent>
          <mc:Choice Requires="wps">
            <w:drawing>
              <wp:inline distT="0" distB="0" distL="114300" distR="114300">
                <wp:extent cx="5962015" cy="2954655"/>
                <wp:effectExtent l="4445" t="4445" r="5715" b="1270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62015" cy="2954655"/>
                        </a:xfrm>
                        <a:prstGeom prst="rect">
                          <a:avLst/>
                        </a:prstGeom>
                        <a:solidFill>
                          <a:srgbClr val="FFFFFF"/>
                        </a:solidFill>
                        <a:ln w="9525" cmpd="sng">
                          <a:solidFill>
                            <a:srgbClr val="000000"/>
                          </a:solidFill>
                          <a:miter lim="800000"/>
                        </a:ln>
                        <a:effectLst/>
                      </wps:spPr>
                      <wps:txbx>
                        <w:txbxContent>
                          <w:p w14:paraId="3752E6B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7A5F034">
                            <w:pPr>
                              <w:snapToGrid w:val="0"/>
                              <w:spacing w:line="480" w:lineRule="atLeast"/>
                              <w:rPr>
                                <w:sz w:val="24"/>
                                <w:szCs w:val="24"/>
                                <w:u w:val="single"/>
                              </w:rPr>
                            </w:pPr>
                            <w:r>
                              <w:rPr>
                                <w:sz w:val="24"/>
                                <w:szCs w:val="24"/>
                                <w:u w:val="single"/>
                              </w:rPr>
                              <w:t xml:space="preserve">                                                                        </w:t>
                            </w:r>
                          </w:p>
                          <w:p w14:paraId="4F8F4BD7">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69835064">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DD32CA1">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066DCD19">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64EB9B26">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ED49B2F">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E56A3D7">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65pt;width:469.45pt;" fillcolor="#FFFFFF" filled="t" stroked="t" coordsize="21600,21600" o:gfxdata="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K0J29cAAAAFAQAADwAAAAAA&#10;AAABACAAAAAiAAAAZHJzL2Rvd25yZXYueG1sUEsBAhQAFAAAAAgAh07iQNijFOJNAgAAoQQAAA4A&#10;AAAAAAAAAQAgAAAAJgEAAGRycy9lMm9Eb2MueG1sUEsFBgAAAAAGAAYAWQEAAOUFAAAAAA==&#10;">
                <v:fill on="t" focussize="0,0"/>
                <v:stroke color="#000000" miterlimit="8" joinstyle="miter"/>
                <v:imagedata o:title=""/>
                <o:lock v:ext="edit" aspectratio="f"/>
                <v:textbox>
                  <w:txbxContent>
                    <w:p w14:paraId="3752E6B4">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14:paraId="57A5F034">
                      <w:pPr>
                        <w:snapToGrid w:val="0"/>
                        <w:spacing w:line="480" w:lineRule="atLeast"/>
                        <w:rPr>
                          <w:sz w:val="24"/>
                          <w:szCs w:val="24"/>
                          <w:u w:val="single"/>
                        </w:rPr>
                      </w:pPr>
                      <w:r>
                        <w:rPr>
                          <w:sz w:val="24"/>
                          <w:szCs w:val="24"/>
                          <w:u w:val="single"/>
                        </w:rPr>
                        <w:t xml:space="preserve">                                                                        </w:t>
                      </w:r>
                    </w:p>
                    <w:p w14:paraId="4F8F4BD7">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14:paraId="69835064">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14:paraId="3DD32CA1">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14:paraId="066DCD19">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14:paraId="64EB9B26">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14:paraId="6ED49B2F">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14:paraId="7E56A3D7">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14:paraId="1526361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注：按提供的该表格格式填写，或使用工商管理部门的格式填写。联合体投标的，本授权书由联合体牵头方出具，并由联合体牵头方签字、盖章即可。</w:t>
      </w:r>
    </w:p>
    <w:p w14:paraId="106E1CF9">
      <w:pPr>
        <w:spacing w:line="360" w:lineRule="auto"/>
        <w:rPr>
          <w:rFonts w:hint="eastAsia" w:ascii="宋体" w:hAnsi="宋体" w:eastAsia="宋体" w:cs="宋体"/>
          <w:strike/>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1501513">
      <w:pPr>
        <w:pStyle w:val="6"/>
        <w:rPr>
          <w:rFonts w:hint="eastAsia" w:ascii="宋体" w:hAnsi="宋体" w:eastAsia="宋体" w:cs="宋体"/>
          <w:color w:val="000000" w:themeColor="text1"/>
          <w:highlight w:val="none"/>
          <w14:textFill>
            <w14:solidFill>
              <w14:schemeClr w14:val="tx1"/>
            </w14:solidFill>
          </w14:textFill>
        </w:rPr>
      </w:pPr>
      <w:bookmarkStart w:id="244" w:name="_Toc22752"/>
      <w:bookmarkStart w:id="245" w:name="_Toc11199"/>
      <w:bookmarkStart w:id="246" w:name="_Toc533357333"/>
      <w:bookmarkStart w:id="247" w:name="_Toc18058"/>
      <w:r>
        <w:rPr>
          <w:rFonts w:hint="eastAsia" w:ascii="宋体" w:hAnsi="宋体" w:eastAsia="宋体" w:cs="宋体"/>
          <w:color w:val="000000" w:themeColor="text1"/>
          <w:szCs w:val="32"/>
          <w:highlight w:val="none"/>
          <w:lang w:val="en-US" w:eastAsia="zh-CN"/>
          <w14:textFill>
            <w14:solidFill>
              <w14:schemeClr w14:val="tx1"/>
            </w14:solidFill>
          </w14:textFill>
        </w:rPr>
        <w:t>三</w:t>
      </w:r>
      <w:r>
        <w:rPr>
          <w:rFonts w:hint="eastAsia" w:ascii="宋体" w:hAnsi="宋体" w:eastAsia="宋体" w:cs="宋体"/>
          <w:color w:val="000000" w:themeColor="text1"/>
          <w:szCs w:val="32"/>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w:t>
      </w:r>
      <w:r>
        <w:rPr>
          <w:rFonts w:hint="eastAsia" w:ascii="宋体" w:hAnsi="宋体" w:eastAsia="宋体" w:cs="宋体"/>
          <w:color w:val="000000" w:themeColor="text1"/>
          <w:szCs w:val="22"/>
          <w:highlight w:val="none"/>
          <w14:textFill>
            <w14:solidFill>
              <w14:schemeClr w14:val="tx1"/>
            </w14:solidFill>
          </w14:textFill>
        </w:rPr>
        <w:t>标</w:t>
      </w:r>
      <w:r>
        <w:rPr>
          <w:rFonts w:hint="eastAsia" w:ascii="宋体" w:hAnsi="宋体" w:eastAsia="宋体" w:cs="宋体"/>
          <w:color w:val="000000" w:themeColor="text1"/>
          <w:highlight w:val="none"/>
          <w14:textFill>
            <w14:solidFill>
              <w14:schemeClr w14:val="tx1"/>
            </w14:solidFill>
          </w14:textFill>
        </w:rPr>
        <w:t>报价书</w:t>
      </w:r>
      <w:bookmarkEnd w:id="244"/>
      <w:bookmarkEnd w:id="245"/>
      <w:bookmarkEnd w:id="246"/>
      <w:bookmarkEnd w:id="247"/>
    </w:p>
    <w:p w14:paraId="7FBB33AD">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r>
        <w:rPr>
          <w:rFonts w:hint="eastAsia" w:ascii="宋体" w:hAnsi="宋体" w:eastAsia="宋体" w:cs="宋体"/>
          <w:b/>
          <w:bCs/>
          <w:color w:val="000000" w:themeColor="text1"/>
          <w:sz w:val="30"/>
          <w:highlight w:val="none"/>
          <w14:textFill>
            <w14:solidFill>
              <w14:schemeClr w14:val="tx1"/>
            </w14:solidFill>
          </w14:textFill>
        </w:rPr>
        <w:t xml:space="preserve"> </w:t>
      </w:r>
    </w:p>
    <w:p w14:paraId="20147862">
      <w:pPr>
        <w:spacing w:line="600" w:lineRule="exact"/>
        <w:jc w:val="center"/>
        <w:rPr>
          <w:rFonts w:hint="eastAsia" w:ascii="宋体" w:hAnsi="宋体" w:eastAsia="宋体" w:cs="宋体"/>
          <w:b/>
          <w:bCs/>
          <w:color w:val="000000" w:themeColor="text1"/>
          <w:sz w:val="52"/>
          <w:highlight w:val="none"/>
          <w:lang w:eastAsia="zh-CN"/>
          <w14:textFill>
            <w14:solidFill>
              <w14:schemeClr w14:val="tx1"/>
            </w14:solidFill>
          </w14:textFill>
        </w:rPr>
      </w:pPr>
      <w:r>
        <w:rPr>
          <w:rFonts w:hint="eastAsia" w:ascii="宋体" w:hAnsi="宋体" w:cs="宋体"/>
          <w:b/>
          <w:bCs/>
          <w:color w:val="000000" w:themeColor="text1"/>
          <w:sz w:val="52"/>
          <w:highlight w:val="none"/>
          <w:lang w:eastAsia="zh-CN"/>
          <w14:textFill>
            <w14:solidFill>
              <w14:schemeClr w14:val="tx1"/>
            </w14:solidFill>
          </w14:textFill>
        </w:rPr>
        <w:t>黄埔区科学城暹岗村搬迁（新村建设-二期）项目（修编）第三方检测</w:t>
      </w:r>
    </w:p>
    <w:p w14:paraId="7324F508">
      <w:pPr>
        <w:spacing w:line="600" w:lineRule="exact"/>
        <w:jc w:val="center"/>
        <w:rPr>
          <w:rFonts w:hint="eastAsia" w:ascii="宋体" w:hAnsi="宋体" w:eastAsia="宋体" w:cs="宋体"/>
          <w:b/>
          <w:bCs/>
          <w:color w:val="000000" w:themeColor="text1"/>
          <w:sz w:val="52"/>
          <w:highlight w:val="none"/>
          <w14:textFill>
            <w14:solidFill>
              <w14:schemeClr w14:val="tx1"/>
            </w14:solidFill>
          </w14:textFill>
        </w:rPr>
      </w:pPr>
    </w:p>
    <w:p w14:paraId="59B421B6">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49E1A9EA">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4F3DD672">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3E6D0833">
      <w:pPr>
        <w:spacing w:line="600" w:lineRule="exact"/>
        <w:jc w:val="center"/>
        <w:rPr>
          <w:rFonts w:hint="eastAsia" w:ascii="宋体" w:hAnsi="宋体" w:eastAsia="宋体" w:cs="宋体"/>
          <w:b/>
          <w:bCs/>
          <w:color w:val="000000" w:themeColor="text1"/>
          <w:sz w:val="52"/>
          <w:highlight w:val="none"/>
          <w14:textFill>
            <w14:solidFill>
              <w14:schemeClr w14:val="tx1"/>
            </w14:solidFill>
          </w14:textFill>
        </w:rPr>
      </w:pPr>
      <w:r>
        <w:rPr>
          <w:rFonts w:hint="eastAsia" w:ascii="宋体" w:hAnsi="宋体" w:eastAsia="宋体" w:cs="宋体"/>
          <w:b/>
          <w:bCs/>
          <w:color w:val="000000" w:themeColor="text1"/>
          <w:sz w:val="52"/>
          <w:highlight w:val="none"/>
          <w14:textFill>
            <w14:solidFill>
              <w14:schemeClr w14:val="tx1"/>
            </w14:solidFill>
          </w14:textFill>
        </w:rPr>
        <w:t>报  价  书</w:t>
      </w:r>
    </w:p>
    <w:p w14:paraId="597747F5">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61FAE469">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43117A9F">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0383A20F">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2C5E145D">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4701E0BB">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18E636C0">
      <w:pPr>
        <w:spacing w:line="500" w:lineRule="exact"/>
        <w:rPr>
          <w:rFonts w:hint="eastAsia" w:ascii="宋体" w:hAnsi="宋体" w:eastAsia="宋体" w:cs="宋体"/>
          <w:b/>
          <w:bCs/>
          <w:color w:val="000000" w:themeColor="text1"/>
          <w:sz w:val="30"/>
          <w:highlight w:val="none"/>
          <w14:textFill>
            <w14:solidFill>
              <w14:schemeClr w14:val="tx1"/>
            </w14:solidFill>
          </w14:textFill>
        </w:rPr>
      </w:pPr>
    </w:p>
    <w:p w14:paraId="31A3F7F1">
      <w:pPr>
        <w:spacing w:line="500" w:lineRule="exact"/>
        <w:ind w:firstLine="2125" w:firstLineChars="756"/>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 xml:space="preserve">投标人：（公章） </w:t>
      </w:r>
    </w:p>
    <w:p w14:paraId="01F61EDC">
      <w:pPr>
        <w:spacing w:line="500" w:lineRule="exact"/>
        <w:ind w:firstLine="2125" w:firstLineChars="756"/>
        <w:jc w:val="left"/>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法定代表人(签字或盖章)：</w:t>
      </w:r>
    </w:p>
    <w:p w14:paraId="3E70E345">
      <w:pPr>
        <w:spacing w:line="500" w:lineRule="exact"/>
        <w:jc w:val="center"/>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年   月   日</w:t>
      </w:r>
    </w:p>
    <w:p w14:paraId="111ED18F">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0B7E5711">
      <w:pPr>
        <w:spacing w:line="500" w:lineRule="exact"/>
        <w:jc w:val="center"/>
        <w:rPr>
          <w:rFonts w:hint="eastAsia" w:ascii="宋体" w:hAnsi="宋体" w:eastAsia="宋体" w:cs="宋体"/>
          <w:b/>
          <w:bCs/>
          <w:color w:val="000000" w:themeColor="text1"/>
          <w:sz w:val="30"/>
          <w:highlight w:val="none"/>
          <w14:textFill>
            <w14:solidFill>
              <w14:schemeClr w14:val="tx1"/>
            </w14:solidFill>
          </w14:textFill>
        </w:rPr>
      </w:pPr>
    </w:p>
    <w:p w14:paraId="4D6BEEF4">
      <w:pPr>
        <w:spacing w:line="500" w:lineRule="exact"/>
        <w:rPr>
          <w:rFonts w:hint="eastAsia" w:ascii="宋体" w:hAnsi="宋体" w:eastAsia="宋体" w:cs="宋体"/>
          <w:color w:val="000000" w:themeColor="text1"/>
          <w:szCs w:val="21"/>
          <w:highlight w:val="none"/>
          <w14:textFill>
            <w14:solidFill>
              <w14:schemeClr w14:val="tx1"/>
            </w14:solidFill>
          </w14:textFill>
        </w:rPr>
        <w:sectPr>
          <w:headerReference r:id="rId8" w:type="default"/>
          <w:footerReference r:id="rId9" w:type="default"/>
          <w:pgSz w:w="11906" w:h="16838"/>
          <w:pgMar w:top="1440" w:right="1440" w:bottom="1440" w:left="1440" w:header="851" w:footer="1021" w:gutter="0"/>
          <w:cols w:space="720" w:num="1"/>
          <w:docGrid w:type="lines" w:linePitch="312" w:charSpace="0"/>
        </w:sectPr>
      </w:pPr>
    </w:p>
    <w:p w14:paraId="50B54F66">
      <w:pPr>
        <w:tabs>
          <w:tab w:val="left" w:pos="5560"/>
          <w:tab w:val="left" w:pos="6940"/>
        </w:tabs>
        <w:spacing w:line="480" w:lineRule="auto"/>
        <w:ind w:right="85"/>
        <w:jc w:val="center"/>
        <w:rPr>
          <w:rFonts w:hint="eastAsia" w:ascii="宋体" w:hAnsi="宋体" w:eastAsia="宋体" w:cs="宋体"/>
          <w:b/>
          <w:color w:val="000000" w:themeColor="text1"/>
          <w:sz w:val="32"/>
          <w:szCs w:val="28"/>
          <w:highlight w:val="none"/>
          <w14:textFill>
            <w14:solidFill>
              <w14:schemeClr w14:val="tx1"/>
            </w14:solidFill>
          </w14:textFill>
        </w:rPr>
      </w:pPr>
      <w:r>
        <w:rPr>
          <w:rFonts w:hint="eastAsia" w:ascii="宋体" w:hAnsi="宋体" w:eastAsia="宋体" w:cs="宋体"/>
          <w:b/>
          <w:color w:val="000000" w:themeColor="text1"/>
          <w:sz w:val="32"/>
          <w:szCs w:val="28"/>
          <w:highlight w:val="none"/>
          <w14:textFill>
            <w14:solidFill>
              <w14:schemeClr w14:val="tx1"/>
            </w14:solidFill>
          </w14:textFill>
        </w:rPr>
        <w:t>投标报价汇总表</w:t>
      </w:r>
    </w:p>
    <w:p w14:paraId="309872B0">
      <w:pPr>
        <w:pStyle w:val="27"/>
        <w:rPr>
          <w:rFonts w:hint="eastAsia" w:ascii="宋体" w:hAnsi="宋体" w:eastAsia="宋体" w:cs="宋体"/>
          <w:color w:val="000000" w:themeColor="text1"/>
          <w:highlight w:val="none"/>
          <w14:textFill>
            <w14:solidFill>
              <w14:schemeClr w14:val="tx1"/>
            </w14:solidFill>
          </w14:textFill>
        </w:rPr>
      </w:pP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661"/>
        <w:gridCol w:w="1957"/>
        <w:gridCol w:w="1488"/>
        <w:gridCol w:w="1116"/>
      </w:tblGrid>
      <w:tr w14:paraId="1877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9" w:type="pct"/>
            <w:vAlign w:val="center"/>
          </w:tcPr>
          <w:p w14:paraId="13A3FB94">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981" w:type="pct"/>
            <w:vAlign w:val="center"/>
          </w:tcPr>
          <w:p w14:paraId="343A1502">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项目名称</w:t>
            </w:r>
          </w:p>
        </w:tc>
        <w:tc>
          <w:tcPr>
            <w:tcW w:w="1059" w:type="pct"/>
          </w:tcPr>
          <w:p w14:paraId="78A7FB79">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投标报价</w:t>
            </w:r>
          </w:p>
          <w:p w14:paraId="639D91F7">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（元）</w:t>
            </w:r>
          </w:p>
        </w:tc>
        <w:tc>
          <w:tcPr>
            <w:tcW w:w="805" w:type="pct"/>
            <w:vAlign w:val="center"/>
          </w:tcPr>
          <w:p w14:paraId="7B90ED25">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投标下浮率</w:t>
            </w:r>
          </w:p>
          <w:p w14:paraId="57E120A7">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w:t>
            </w:r>
          </w:p>
        </w:tc>
        <w:tc>
          <w:tcPr>
            <w:tcW w:w="604" w:type="pct"/>
            <w:vAlign w:val="center"/>
          </w:tcPr>
          <w:p w14:paraId="383DF6DC">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备注</w:t>
            </w:r>
          </w:p>
        </w:tc>
      </w:tr>
      <w:tr w14:paraId="07B6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49" w:type="pct"/>
            <w:vAlign w:val="center"/>
          </w:tcPr>
          <w:p w14:paraId="2689B95E">
            <w:pPr>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p>
        </w:tc>
        <w:tc>
          <w:tcPr>
            <w:tcW w:w="1981" w:type="pct"/>
            <w:vAlign w:val="center"/>
          </w:tcPr>
          <w:p w14:paraId="0F02A4F5">
            <w:pPr>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cs="宋体"/>
                <w:bCs/>
                <w:color w:val="000000" w:themeColor="text1"/>
                <w:kern w:val="0"/>
                <w:sz w:val="24"/>
                <w:szCs w:val="24"/>
                <w:highlight w:val="none"/>
                <w:lang w:eastAsia="zh-CN"/>
                <w14:textFill>
                  <w14:solidFill>
                    <w14:schemeClr w14:val="tx1"/>
                  </w14:solidFill>
                </w14:textFill>
              </w:rPr>
              <w:t>黄埔区科学城暹岗村搬迁（新村建设-二期）项目（修编）第三方检测</w:t>
            </w:r>
          </w:p>
        </w:tc>
        <w:tc>
          <w:tcPr>
            <w:tcW w:w="1059" w:type="pct"/>
            <w:vAlign w:val="center"/>
          </w:tcPr>
          <w:p w14:paraId="75ED555A">
            <w:pPr>
              <w:widowControl/>
              <w:jc w:val="center"/>
              <w:textAlignment w:val="center"/>
              <w:rPr>
                <w:rFonts w:hint="eastAsia" w:ascii="宋体" w:hAnsi="宋体" w:eastAsia="宋体" w:cs="宋体"/>
                <w:b/>
                <w:color w:val="000000" w:themeColor="text1"/>
                <w:kern w:val="0"/>
                <w:sz w:val="24"/>
                <w:szCs w:val="24"/>
                <w:highlight w:val="none"/>
                <w14:textFill>
                  <w14:solidFill>
                    <w14:schemeClr w14:val="tx1"/>
                  </w14:solidFill>
                </w14:textFill>
              </w:rPr>
            </w:pPr>
          </w:p>
        </w:tc>
        <w:tc>
          <w:tcPr>
            <w:tcW w:w="805" w:type="pct"/>
            <w:vAlign w:val="center"/>
          </w:tcPr>
          <w:p w14:paraId="0FC5BF66">
            <w:pPr>
              <w:jc w:val="center"/>
              <w:rPr>
                <w:rFonts w:hint="eastAsia" w:ascii="宋体" w:hAnsi="宋体" w:eastAsia="宋体" w:cs="宋体"/>
                <w:b/>
                <w:color w:val="000000" w:themeColor="text1"/>
                <w:kern w:val="0"/>
                <w:sz w:val="24"/>
                <w:szCs w:val="24"/>
                <w:highlight w:val="none"/>
                <w14:textFill>
                  <w14:solidFill>
                    <w14:schemeClr w14:val="tx1"/>
                  </w14:solidFill>
                </w14:textFill>
              </w:rPr>
            </w:pPr>
          </w:p>
        </w:tc>
        <w:tc>
          <w:tcPr>
            <w:tcW w:w="604" w:type="pct"/>
            <w:vAlign w:val="center"/>
          </w:tcPr>
          <w:p w14:paraId="36306275">
            <w:pPr>
              <w:jc w:val="center"/>
              <w:rPr>
                <w:rFonts w:hint="eastAsia" w:ascii="宋体" w:hAnsi="宋体" w:eastAsia="宋体" w:cs="宋体"/>
                <w:b/>
                <w:color w:val="000000" w:themeColor="text1"/>
                <w:kern w:val="0"/>
                <w:sz w:val="24"/>
                <w:szCs w:val="24"/>
                <w:highlight w:val="none"/>
                <w14:textFill>
                  <w14:solidFill>
                    <w14:schemeClr w14:val="tx1"/>
                  </w14:solidFill>
                </w14:textFill>
              </w:rPr>
            </w:pPr>
          </w:p>
        </w:tc>
      </w:tr>
    </w:tbl>
    <w:p w14:paraId="4B41B8F3">
      <w:pPr>
        <w:rPr>
          <w:rFonts w:hint="eastAsia" w:ascii="宋体" w:hAnsi="宋体" w:eastAsia="宋体" w:cs="宋体"/>
          <w:color w:val="000000" w:themeColor="text1"/>
          <w:highlight w:val="none"/>
          <w14:textFill>
            <w14:solidFill>
              <w14:schemeClr w14:val="tx1"/>
            </w14:solidFill>
          </w14:textFill>
        </w:rPr>
      </w:pPr>
      <w:bookmarkStart w:id="248" w:name="_Toc374610687"/>
      <w:bookmarkStart w:id="249" w:name="_Toc374536218"/>
      <w:bookmarkStart w:id="250" w:name="_Toc333829923"/>
      <w:bookmarkStart w:id="251" w:name="_Toc390704770"/>
      <w:bookmarkStart w:id="252" w:name="_Toc31556"/>
      <w:bookmarkStart w:id="253" w:name="_Toc266373531"/>
    </w:p>
    <w:p w14:paraId="690591F9">
      <w:pPr>
        <w:pStyle w:val="27"/>
        <w:ind w:firstLine="422"/>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注：</w:t>
      </w:r>
    </w:p>
    <w:p w14:paraId="1E7B0F9C">
      <w:pPr>
        <w:pStyle w:val="27"/>
        <w:ind w:firstLine="422"/>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1、投标下浮率=（1-投标报价/暂定金额）*100%。下浮率必须为固定数值，并保留小数点后2位，如：X.XX%，不得存在区间值，如X.XX%～Y.YY%</w:t>
      </w:r>
    </w:p>
    <w:p w14:paraId="4BB18059">
      <w:pPr>
        <w:pStyle w:val="27"/>
        <w:ind w:firstLine="422"/>
        <w:rPr>
          <w:rFonts w:hint="eastAsia" w:ascii="宋体" w:hAnsi="宋体" w:eastAsia="宋体" w:cs="宋体"/>
          <w:b/>
          <w:color w:val="000000" w:themeColor="text1"/>
          <w:highlight w:val="none"/>
          <w:u w:val="single"/>
          <w14:textFill>
            <w14:solidFill>
              <w14:schemeClr w14:val="tx1"/>
            </w14:solidFill>
          </w14:textFill>
        </w:rPr>
      </w:pPr>
      <w:r>
        <w:rPr>
          <w:rFonts w:hint="eastAsia" w:ascii="宋体" w:hAnsi="宋体" w:eastAsia="宋体" w:cs="宋体"/>
          <w:b/>
          <w:color w:val="000000" w:themeColor="text1"/>
          <w:highlight w:val="none"/>
          <w:u w:val="single"/>
          <w14:textFill>
            <w14:solidFill>
              <w14:schemeClr w14:val="tx1"/>
            </w14:solidFill>
          </w14:textFill>
        </w:rPr>
        <w:t>2、精确到小数点后2位。</w:t>
      </w:r>
    </w:p>
    <w:p w14:paraId="73797F3C">
      <w:pPr>
        <w:pStyle w:val="2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3、本报价金额为人民币。投标报价不得超过最高投标限价。</w:t>
      </w:r>
    </w:p>
    <w:p w14:paraId="19A600BF">
      <w:pPr>
        <w:pStyle w:val="27"/>
        <w:shd w:val="clear" w:color="auto" w:fil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当（1-投标总报价/暂定金额）*100%与投标下浮率不一致时，按（1-投标总报价/暂定金额*100%修正投标人的投标下浮率。</w:t>
      </w:r>
    </w:p>
    <w:p w14:paraId="214E98D7">
      <w:pPr>
        <w:pStyle w:val="2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投标人需要说明的其他内容，由投标人自行填写）。</w:t>
      </w:r>
    </w:p>
    <w:p w14:paraId="41978FCF">
      <w:pPr>
        <w:pStyle w:val="27"/>
        <w:rPr>
          <w:rFonts w:hint="eastAsia" w:ascii="宋体" w:hAnsi="宋体" w:eastAsia="宋体" w:cs="宋体"/>
          <w:color w:val="000000" w:themeColor="text1"/>
          <w:highlight w:val="none"/>
          <w14:textFill>
            <w14:solidFill>
              <w14:schemeClr w14:val="tx1"/>
            </w14:solidFill>
          </w14:textFill>
        </w:rPr>
      </w:pPr>
    </w:p>
    <w:p w14:paraId="406B4934">
      <w:pPr>
        <w:pStyle w:val="27"/>
        <w:rPr>
          <w:rFonts w:hint="eastAsia" w:ascii="宋体" w:hAnsi="宋体" w:eastAsia="宋体" w:cs="宋体"/>
          <w:color w:val="000000" w:themeColor="text1"/>
          <w:highlight w:val="none"/>
          <w14:textFill>
            <w14:solidFill>
              <w14:schemeClr w14:val="tx1"/>
            </w14:solidFill>
          </w14:textFill>
        </w:rPr>
      </w:pPr>
    </w:p>
    <w:p w14:paraId="72E1315E">
      <w:pPr>
        <w:pStyle w:val="27"/>
        <w:ind w:firstLine="480"/>
        <w:rPr>
          <w:rFonts w:hint="eastAsia" w:ascii="宋体" w:hAnsi="宋体" w:eastAsia="宋体" w:cs="宋体"/>
          <w:color w:val="000000" w:themeColor="text1"/>
          <w:sz w:val="24"/>
          <w:highlight w:val="none"/>
          <w14:textFill>
            <w14:solidFill>
              <w14:schemeClr w14:val="tx1"/>
            </w14:solidFill>
          </w14:textFill>
        </w:rPr>
      </w:pPr>
    </w:p>
    <w:p w14:paraId="38506C7F">
      <w:pPr>
        <w:pStyle w:val="14"/>
        <w:tabs>
          <w:tab w:val="left" w:pos="7321"/>
        </w:tabs>
        <w:spacing w:before="36"/>
        <w:ind w:left="2701"/>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color="000000"/>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01A5A3B3">
      <w:pPr>
        <w:spacing w:before="13"/>
        <w:jc w:val="right"/>
        <w:rPr>
          <w:rFonts w:hint="eastAsia" w:ascii="宋体" w:hAnsi="宋体" w:eastAsia="宋体" w:cs="宋体"/>
          <w:color w:val="000000" w:themeColor="text1"/>
          <w:sz w:val="24"/>
          <w:szCs w:val="24"/>
          <w:highlight w:val="none"/>
          <w14:textFill>
            <w14:solidFill>
              <w14:schemeClr w14:val="tx1"/>
            </w14:solidFill>
          </w14:textFill>
        </w:rPr>
      </w:pPr>
    </w:p>
    <w:p w14:paraId="12173EB5">
      <w:pPr>
        <w:pStyle w:val="14"/>
        <w:tabs>
          <w:tab w:val="left" w:pos="6481"/>
        </w:tabs>
        <w:spacing w:before="36"/>
        <w:ind w:left="2701"/>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pacing w:val="-2"/>
          <w:sz w:val="24"/>
          <w:szCs w:val="24"/>
          <w:highlight w:val="none"/>
          <w:u w:val="single" w:color="000000"/>
          <w14:textFill>
            <w14:solidFill>
              <w14:schemeClr w14:val="tx1"/>
            </w14:solidFill>
          </w14:textFill>
        </w:rPr>
        <w:tab/>
      </w:r>
      <w:r>
        <w:rPr>
          <w:rFonts w:hint="eastAsia" w:ascii="宋体" w:hAnsi="宋体" w:eastAsia="宋体" w:cs="宋体"/>
          <w:color w:val="000000" w:themeColor="text1"/>
          <w:spacing w:val="-1"/>
          <w:sz w:val="24"/>
          <w:szCs w:val="24"/>
          <w:highlight w:val="none"/>
          <w14:textFill>
            <w14:solidFill>
              <w14:schemeClr w14:val="tx1"/>
            </w14:solidFill>
          </w14:textFill>
        </w:rPr>
        <w:t>（签字或盖章）</w:t>
      </w:r>
    </w:p>
    <w:p w14:paraId="71273E7B">
      <w:pPr>
        <w:spacing w:before="10"/>
        <w:jc w:val="right"/>
        <w:rPr>
          <w:rFonts w:hint="eastAsia" w:ascii="宋体" w:hAnsi="宋体" w:eastAsia="宋体" w:cs="宋体"/>
          <w:color w:val="000000" w:themeColor="text1"/>
          <w:sz w:val="24"/>
          <w:szCs w:val="24"/>
          <w:highlight w:val="none"/>
          <w14:textFill>
            <w14:solidFill>
              <w14:schemeClr w14:val="tx1"/>
            </w14:solidFill>
          </w14:textFill>
        </w:rPr>
      </w:pPr>
    </w:p>
    <w:p w14:paraId="7FA3799F">
      <w:pPr>
        <w:pStyle w:val="27"/>
        <w:ind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color="000000"/>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color="000000"/>
          <w14:textFill>
            <w14:solidFill>
              <w14:schemeClr w14:val="tx1"/>
            </w14:solidFill>
          </w14:textFill>
        </w:rPr>
        <w:tab/>
      </w:r>
      <w:r>
        <w:rPr>
          <w:rFonts w:hint="eastAsia" w:ascii="宋体" w:hAnsi="宋体" w:eastAsia="宋体" w:cs="宋体"/>
          <w:color w:val="000000" w:themeColor="text1"/>
          <w:sz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color="000000"/>
          <w14:textFill>
            <w14:solidFill>
              <w14:schemeClr w14:val="tx1"/>
            </w14:solidFill>
          </w14:textFill>
        </w:rPr>
        <w:tab/>
      </w:r>
      <w:r>
        <w:rPr>
          <w:rFonts w:hint="eastAsia" w:ascii="宋体" w:hAnsi="宋体" w:eastAsia="宋体" w:cs="宋体"/>
          <w:color w:val="000000" w:themeColor="text1"/>
          <w:sz w:val="24"/>
          <w:highlight w:val="none"/>
          <w:u w:val="single" w:color="000000"/>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14:paraId="1857B2CE">
      <w:pPr>
        <w:pStyle w:val="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End w:id="248"/>
      <w:bookmarkEnd w:id="249"/>
      <w:bookmarkEnd w:id="250"/>
      <w:bookmarkEnd w:id="251"/>
      <w:bookmarkEnd w:id="252"/>
      <w:bookmarkEnd w:id="253"/>
      <w:bookmarkStart w:id="254" w:name="_Toc11371"/>
      <w:bookmarkStart w:id="255" w:name="_Toc27738"/>
      <w:r>
        <w:rPr>
          <w:rFonts w:hint="eastAsia" w:ascii="宋体" w:hAnsi="宋体" w:eastAsia="宋体" w:cs="宋体"/>
          <w:color w:val="000000" w:themeColor="text1"/>
          <w:highlight w:val="none"/>
          <w:lang w:val="en-US" w:eastAsia="zh-CN"/>
          <w14:textFill>
            <w14:solidFill>
              <w14:schemeClr w14:val="tx1"/>
            </w14:solidFill>
          </w14:textFill>
        </w:rPr>
        <w:t>四</w:t>
      </w:r>
      <w:r>
        <w:rPr>
          <w:rFonts w:hint="eastAsia" w:ascii="宋体" w:hAnsi="宋体" w:eastAsia="宋体" w:cs="宋体"/>
          <w:color w:val="000000" w:themeColor="text1"/>
          <w:highlight w:val="none"/>
          <w14:textFill>
            <w14:solidFill>
              <w14:schemeClr w14:val="tx1"/>
            </w14:solidFill>
          </w14:textFill>
        </w:rPr>
        <w:t>、投标人声明</w:t>
      </w:r>
    </w:p>
    <w:p w14:paraId="6517E0A6">
      <w:pPr>
        <w:widowControl/>
        <w:jc w:val="cente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投标人声明</w:t>
      </w:r>
    </w:p>
    <w:p w14:paraId="402B14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本招标项目招标人及招标监管机构：</w:t>
      </w:r>
    </w:p>
    <w:p w14:paraId="61A112D7">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本公司就参加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投标工作，作出郑重声明：</w:t>
      </w:r>
    </w:p>
    <w:p w14:paraId="4DA7E83C">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1CB04DE6">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二、本公司保证在本项目投标中不与其他单位围标、串标，不出让投标资格，不向招标人或评标委员会成员行贿。</w:t>
      </w:r>
    </w:p>
    <w:p w14:paraId="53792B14">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2C6C91E5">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四、本公司不存在招标文件第二章投标人须知第1.4.3项所规定的任何一种情形。</w:t>
      </w:r>
    </w:p>
    <w:p w14:paraId="7C986DD2">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14:paraId="3A6B1E4F">
      <w:pPr>
        <w:keepNext w:val="0"/>
        <w:keepLines w:val="0"/>
        <w:pageBreakBefore w:val="0"/>
        <w:widowControl w:val="0"/>
        <w:kinsoku/>
        <w:wordWrap/>
        <w:overflowPunct/>
        <w:topLinePunct w:val="0"/>
        <w:autoSpaceDE/>
        <w:autoSpaceDN/>
        <w:bidi w:val="0"/>
        <w:adjustRightInd/>
        <w:snapToGrid/>
        <w:spacing w:line="440" w:lineRule="exact"/>
        <w:ind w:firstLine="487" w:firstLineChars="202"/>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六、与本公司单位负责人为同一人或者与本公司存在控股、管理关系的其他单位包括：</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3条第3.3点的规定，不作为对其投标文件进行无效标处理的依据。）</w:t>
      </w:r>
    </w:p>
    <w:p w14:paraId="197C890C">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七、本公司承诺，中标后严格执行安全生产相关管理规定。</w:t>
      </w:r>
    </w:p>
    <w:p w14:paraId="0337B70B">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0DD4523D">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76D7DB10">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5B15B12B">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ED6FBA8">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十</w:t>
      </w:r>
      <w:r>
        <w:rPr>
          <w:rFonts w:hint="eastAsia" w:ascii="宋体" w:hAnsi="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42632CE0">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本公司违反上述保证，或本声明陈述与事实不符，经查实，本公司愿意接受公开通报，承担由此带来的法律后果，并自愿停止参加广州市行政辖区内的招标投标活动三个月。</w:t>
      </w:r>
    </w:p>
    <w:p w14:paraId="1D9FDD20">
      <w:pPr>
        <w:keepNext w:val="0"/>
        <w:keepLines w:val="0"/>
        <w:pageBreakBefore w:val="0"/>
        <w:widowControl w:val="0"/>
        <w:kinsoku/>
        <w:wordWrap/>
        <w:overflowPunct/>
        <w:topLinePunct w:val="0"/>
        <w:autoSpaceDE/>
        <w:autoSpaceDN/>
        <w:bidi w:val="0"/>
        <w:adjustRightInd/>
        <w:snapToGrid/>
        <w:spacing w:line="440" w:lineRule="exact"/>
        <w:ind w:firstLine="484" w:firstLineChars="202"/>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特此声明。</w:t>
      </w:r>
    </w:p>
    <w:p w14:paraId="62CC5120">
      <w:pPr>
        <w:pStyle w:val="60"/>
        <w:adjustRightInd w:val="0"/>
        <w:snapToGrid w:val="0"/>
        <w:ind w:firstLine="0"/>
        <w:rPr>
          <w:rFonts w:hint="eastAsia" w:ascii="宋体" w:hAnsi="宋体" w:eastAsia="宋体" w:cs="宋体"/>
          <w:color w:val="000000" w:themeColor="text1"/>
          <w:sz w:val="24"/>
          <w:szCs w:val="24"/>
          <w:highlight w:val="none"/>
          <w14:textFill>
            <w14:solidFill>
              <w14:schemeClr w14:val="tx1"/>
            </w14:solidFill>
          </w14:textFill>
        </w:rPr>
      </w:pPr>
    </w:p>
    <w:p w14:paraId="5F1DD980">
      <w:pPr>
        <w:pStyle w:val="60"/>
        <w:adjustRightInd w:val="0"/>
        <w:snapToGrid w:val="0"/>
        <w:ind w:firstLine="0"/>
        <w:rPr>
          <w:rFonts w:hint="eastAsia" w:ascii="宋体" w:hAnsi="宋体" w:eastAsia="宋体" w:cs="宋体"/>
          <w:color w:val="000000" w:themeColor="text1"/>
          <w:sz w:val="24"/>
          <w:szCs w:val="24"/>
          <w:highlight w:val="none"/>
          <w14:textFill>
            <w14:solidFill>
              <w14:schemeClr w14:val="tx1"/>
            </w14:solidFill>
          </w14:textFill>
        </w:rPr>
      </w:pPr>
    </w:p>
    <w:p w14:paraId="7060091B">
      <w:pPr>
        <w:pStyle w:val="60"/>
        <w:adjustRightInd w:val="0"/>
        <w:snapToGrid w:val="0"/>
        <w:ind w:right="-35" w:firstLine="4819" w:firstLineChars="200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投标单位（盖公章）：</w:t>
      </w:r>
    </w:p>
    <w:p w14:paraId="20D22BE5">
      <w:pPr>
        <w:pStyle w:val="60"/>
        <w:adjustRightInd w:val="0"/>
        <w:snapToGrid w:val="0"/>
        <w:ind w:right="-35" w:firstLine="4819" w:firstLineChars="200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法定代表人或授权委托人（签字或盖章）：</w:t>
      </w:r>
    </w:p>
    <w:p w14:paraId="0248B282">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  期：    年   月   日</w:t>
      </w:r>
    </w:p>
    <w:p w14:paraId="70F8B5BE">
      <w:pPr>
        <w:widowControl/>
        <w:jc w:val="left"/>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br w:type="page"/>
      </w:r>
    </w:p>
    <w:bookmarkEnd w:id="254"/>
    <w:bookmarkEnd w:id="255"/>
    <w:p w14:paraId="44047C14">
      <w:pPr>
        <w:widowControl/>
        <w:jc w:val="left"/>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28"/>
          <w:szCs w:val="28"/>
          <w:highlight w:val="none"/>
          <w14:textFill>
            <w14:solidFill>
              <w14:schemeClr w14:val="tx1"/>
            </w14:solidFill>
          </w14:textFill>
        </w:rPr>
        <w:t>联合体协议书（</w:t>
      </w:r>
      <w:r>
        <w:rPr>
          <w:rFonts w:hint="eastAsia" w:ascii="宋体" w:hAnsi="宋体" w:cs="宋体"/>
          <w:b/>
          <w:bCs/>
          <w:color w:val="000000" w:themeColor="text1"/>
          <w:kern w:val="0"/>
          <w:sz w:val="28"/>
          <w:szCs w:val="28"/>
          <w:highlight w:val="none"/>
          <w:lang w:val="en-US" w:eastAsia="zh-CN"/>
          <w14:textFill>
            <w14:solidFill>
              <w14:schemeClr w14:val="tx1"/>
            </w14:solidFill>
          </w14:textFill>
        </w:rPr>
        <w:t>如有</w:t>
      </w:r>
      <w:r>
        <w:rPr>
          <w:rFonts w:hint="eastAsia" w:ascii="宋体" w:hAnsi="宋体" w:eastAsia="宋体" w:cs="宋体"/>
          <w:b/>
          <w:bCs/>
          <w:color w:val="000000" w:themeColor="text1"/>
          <w:kern w:val="0"/>
          <w:sz w:val="28"/>
          <w:szCs w:val="28"/>
          <w:highlight w:val="none"/>
          <w14:textFill>
            <w14:solidFill>
              <w14:schemeClr w14:val="tx1"/>
            </w14:solidFill>
          </w14:textFill>
        </w:rPr>
        <w:t>）</w:t>
      </w:r>
    </w:p>
    <w:p w14:paraId="47EB6F63">
      <w:pPr>
        <w:widowControl/>
        <w:jc w:val="center"/>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（三）联合体协议书（</w:t>
      </w:r>
      <w:r>
        <w:rPr>
          <w:rFonts w:hint="eastAsia" w:ascii="宋体" w:hAnsi="宋体" w:cs="宋体"/>
          <w:b/>
          <w:bCs/>
          <w:color w:val="000000" w:themeColor="text1"/>
          <w:kern w:val="0"/>
          <w:sz w:val="28"/>
          <w:szCs w:val="28"/>
          <w:highlight w:val="none"/>
          <w:lang w:val="en-US" w:eastAsia="zh-CN"/>
          <w14:textFill>
            <w14:solidFill>
              <w14:schemeClr w14:val="tx1"/>
            </w14:solidFill>
          </w14:textFill>
        </w:rPr>
        <w:t>如有</w:t>
      </w:r>
      <w:r>
        <w:rPr>
          <w:rFonts w:hint="eastAsia" w:ascii="宋体" w:hAnsi="宋体" w:eastAsia="宋体" w:cs="宋体"/>
          <w:b/>
          <w:bCs/>
          <w:color w:val="000000" w:themeColor="text1"/>
          <w:kern w:val="0"/>
          <w:sz w:val="28"/>
          <w:szCs w:val="28"/>
          <w:highlight w:val="none"/>
          <w14:textFill>
            <w14:solidFill>
              <w14:schemeClr w14:val="tx1"/>
            </w14:solidFill>
          </w14:textFill>
        </w:rPr>
        <w:t>）</w:t>
      </w:r>
    </w:p>
    <w:p w14:paraId="034441F8">
      <w:pPr>
        <w:keepNext w:val="0"/>
        <w:keepLines w:val="0"/>
        <w:pageBreakBefore w:val="0"/>
        <w:tabs>
          <w:tab w:val="left" w:pos="2200"/>
          <w:tab w:val="left" w:pos="6000"/>
        </w:tabs>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4"/>
          <w:sz w:val="24"/>
          <w:szCs w:val="24"/>
          <w:highlight w:val="none"/>
          <w:u w:val="single"/>
          <w14:textFill>
            <w14:solidFill>
              <w14:schemeClr w14:val="tx1"/>
            </w14:solidFill>
          </w14:textFill>
        </w:rPr>
        <w:tab/>
      </w:r>
      <w:r>
        <w:rPr>
          <w:rFonts w:hint="eastAsia" w:ascii="宋体" w:hAnsi="宋体" w:eastAsia="宋体" w:cs="宋体"/>
          <w:color w:val="000000" w:themeColor="text1"/>
          <w:position w:val="-4"/>
          <w:sz w:val="24"/>
          <w:szCs w:val="24"/>
          <w:highlight w:val="none"/>
          <w14:textFill>
            <w14:solidFill>
              <w14:schemeClr w14:val="tx1"/>
            </w14:solidFill>
          </w14:textFill>
        </w:rPr>
        <w:t>（所</w:t>
      </w:r>
      <w:r>
        <w:rPr>
          <w:rFonts w:hint="eastAsia" w:ascii="宋体" w:hAnsi="宋体" w:eastAsia="宋体" w:cs="宋体"/>
          <w:color w:val="000000" w:themeColor="text1"/>
          <w:spacing w:val="-2"/>
          <w:position w:val="-4"/>
          <w:sz w:val="24"/>
          <w:szCs w:val="24"/>
          <w:highlight w:val="none"/>
          <w14:textFill>
            <w14:solidFill>
              <w14:schemeClr w14:val="tx1"/>
            </w14:solidFill>
          </w14:textFill>
        </w:rPr>
        <w:t>有</w:t>
      </w:r>
      <w:r>
        <w:rPr>
          <w:rFonts w:hint="eastAsia" w:ascii="宋体" w:hAnsi="宋体" w:eastAsia="宋体" w:cs="宋体"/>
          <w:color w:val="000000" w:themeColor="text1"/>
          <w:position w:val="-4"/>
          <w:sz w:val="24"/>
          <w:szCs w:val="24"/>
          <w:highlight w:val="none"/>
          <w14:textFill>
            <w14:solidFill>
              <w14:schemeClr w14:val="tx1"/>
            </w14:solidFill>
          </w14:textFill>
        </w:rPr>
        <w:t>成员单位名称）自愿组</w:t>
      </w:r>
      <w:r>
        <w:rPr>
          <w:rFonts w:hint="eastAsia" w:ascii="宋体" w:hAnsi="宋体" w:eastAsia="宋体" w:cs="宋体"/>
          <w:color w:val="000000" w:themeColor="text1"/>
          <w:spacing w:val="1"/>
          <w:position w:val="-4"/>
          <w:sz w:val="24"/>
          <w:szCs w:val="24"/>
          <w:highlight w:val="none"/>
          <w14:textFill>
            <w14:solidFill>
              <w14:schemeClr w14:val="tx1"/>
            </w14:solidFill>
          </w14:textFill>
        </w:rPr>
        <w:t>成</w:t>
      </w:r>
      <w:r>
        <w:rPr>
          <w:rFonts w:hint="eastAsia" w:ascii="宋体" w:hAnsi="宋体" w:eastAsia="宋体" w:cs="宋体"/>
          <w:color w:val="000000" w:themeColor="text1"/>
          <w:position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4"/>
          <w:sz w:val="24"/>
          <w:szCs w:val="24"/>
          <w:highlight w:val="none"/>
          <w:u w:val="single"/>
          <w14:textFill>
            <w14:solidFill>
              <w14:schemeClr w14:val="tx1"/>
            </w14:solidFill>
          </w14:textFill>
        </w:rPr>
        <w:tab/>
      </w:r>
      <w:r>
        <w:rPr>
          <w:rFonts w:hint="eastAsia" w:ascii="宋体" w:hAnsi="宋体" w:eastAsia="宋体" w:cs="宋体"/>
          <w:color w:val="000000" w:themeColor="text1"/>
          <w:position w:val="-4"/>
          <w:sz w:val="24"/>
          <w:szCs w:val="24"/>
          <w:highlight w:val="none"/>
          <w14:textFill>
            <w14:solidFill>
              <w14:schemeClr w14:val="tx1"/>
            </w14:solidFill>
          </w14:textFill>
        </w:rPr>
        <w:t>（联合体名称）联合体，共同</w:t>
      </w:r>
      <w:r>
        <w:rPr>
          <w:rFonts w:hint="eastAsia" w:ascii="宋体" w:hAnsi="宋体" w:eastAsia="宋体" w:cs="宋体"/>
          <w:color w:val="000000" w:themeColor="text1"/>
          <w:position w:val="-2"/>
          <w:sz w:val="24"/>
          <w:szCs w:val="24"/>
          <w:highlight w:val="none"/>
          <w14:textFill>
            <w14:solidFill>
              <w14:schemeClr w14:val="tx1"/>
            </w14:solidFill>
          </w14:textFill>
        </w:rPr>
        <w:t>参加</w:t>
      </w:r>
      <w:r>
        <w:rPr>
          <w:rFonts w:hint="eastAsia" w:ascii="宋体" w:hAnsi="宋体" w:eastAsia="宋体" w:cs="宋体"/>
          <w:color w:val="000000" w:themeColor="text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2"/>
          <w:sz w:val="24"/>
          <w:szCs w:val="24"/>
          <w:highlight w:val="none"/>
          <w:u w:val="single"/>
          <w14:textFill>
            <w14:solidFill>
              <w14:schemeClr w14:val="tx1"/>
            </w14:solidFill>
          </w14:textFill>
        </w:rPr>
        <w:tab/>
      </w:r>
      <w:r>
        <w:rPr>
          <w:rFonts w:hint="eastAsia" w:ascii="宋体" w:hAnsi="宋体" w:eastAsia="宋体" w:cs="宋体"/>
          <w:color w:val="000000" w:themeColor="text1"/>
          <w:spacing w:val="-2"/>
          <w:position w:val="-2"/>
          <w:sz w:val="24"/>
          <w:szCs w:val="24"/>
          <w:highlight w:val="none"/>
          <w14:textFill>
            <w14:solidFill>
              <w14:schemeClr w14:val="tx1"/>
            </w14:solidFill>
          </w14:textFill>
        </w:rPr>
        <w:t>（</w:t>
      </w:r>
      <w:r>
        <w:rPr>
          <w:rFonts w:hint="eastAsia" w:ascii="宋体" w:hAnsi="宋体" w:eastAsia="宋体" w:cs="宋体"/>
          <w:color w:val="000000" w:themeColor="text1"/>
          <w:position w:val="-2"/>
          <w:sz w:val="24"/>
          <w:szCs w:val="24"/>
          <w:highlight w:val="none"/>
          <w14:textFill>
            <w14:solidFill>
              <w14:schemeClr w14:val="tx1"/>
            </w14:solidFill>
          </w14:textFill>
        </w:rPr>
        <w:t>项目</w:t>
      </w:r>
      <w:r>
        <w:rPr>
          <w:rFonts w:hint="eastAsia" w:ascii="宋体" w:hAnsi="宋体" w:eastAsia="宋体" w:cs="宋体"/>
          <w:color w:val="000000" w:themeColor="text1"/>
          <w:spacing w:val="-2"/>
          <w:position w:val="-2"/>
          <w:sz w:val="24"/>
          <w:szCs w:val="24"/>
          <w:highlight w:val="none"/>
          <w14:textFill>
            <w14:solidFill>
              <w14:schemeClr w14:val="tx1"/>
            </w14:solidFill>
          </w14:textFill>
        </w:rPr>
        <w:t>名</w:t>
      </w:r>
      <w:r>
        <w:rPr>
          <w:rFonts w:hint="eastAsia" w:ascii="宋体" w:hAnsi="宋体" w:eastAsia="宋体" w:cs="宋体"/>
          <w:color w:val="000000" w:themeColor="text1"/>
          <w:position w:val="-2"/>
          <w:sz w:val="24"/>
          <w:szCs w:val="24"/>
          <w:highlight w:val="none"/>
          <w14:textFill>
            <w14:solidFill>
              <w14:schemeClr w14:val="tx1"/>
            </w14:solidFill>
          </w14:textFill>
        </w:rPr>
        <w:t>称</w:t>
      </w:r>
      <w:r>
        <w:rPr>
          <w:rFonts w:hint="eastAsia" w:ascii="宋体" w:hAnsi="宋体" w:eastAsia="宋体" w:cs="宋体"/>
          <w:color w:val="000000" w:themeColor="text1"/>
          <w:spacing w:val="-2"/>
          <w:position w:val="-2"/>
          <w:sz w:val="24"/>
          <w:szCs w:val="24"/>
          <w:highlight w:val="none"/>
          <w14:textFill>
            <w14:solidFill>
              <w14:schemeClr w14:val="tx1"/>
            </w14:solidFill>
          </w14:textFill>
        </w:rPr>
        <w:t>）</w:t>
      </w:r>
      <w:r>
        <w:rPr>
          <w:rFonts w:hint="eastAsia" w:ascii="宋体" w:hAnsi="宋体" w:eastAsia="宋体" w:cs="宋体"/>
          <w:color w:val="000000" w:themeColor="text1"/>
          <w:position w:val="-2"/>
          <w:sz w:val="24"/>
          <w:szCs w:val="24"/>
          <w:highlight w:val="none"/>
          <w14:textFill>
            <w14:solidFill>
              <w14:schemeClr w14:val="tx1"/>
            </w14:solidFill>
          </w14:textFill>
        </w:rPr>
        <w:t>招</w:t>
      </w:r>
      <w:r>
        <w:rPr>
          <w:rFonts w:hint="eastAsia" w:ascii="宋体" w:hAnsi="宋体" w:eastAsia="宋体" w:cs="宋体"/>
          <w:color w:val="000000" w:themeColor="text1"/>
          <w:spacing w:val="-2"/>
          <w:position w:val="-2"/>
          <w:sz w:val="24"/>
          <w:szCs w:val="24"/>
          <w:highlight w:val="none"/>
          <w14:textFill>
            <w14:solidFill>
              <w14:schemeClr w14:val="tx1"/>
            </w14:solidFill>
          </w14:textFill>
        </w:rPr>
        <w:t>标</w:t>
      </w:r>
      <w:r>
        <w:rPr>
          <w:rFonts w:hint="eastAsia" w:ascii="宋体" w:hAnsi="宋体" w:eastAsia="宋体" w:cs="宋体"/>
          <w:color w:val="000000" w:themeColor="text1"/>
          <w:position w:val="-2"/>
          <w:sz w:val="24"/>
          <w:szCs w:val="24"/>
          <w:highlight w:val="none"/>
          <w14:textFill>
            <w14:solidFill>
              <w14:schemeClr w14:val="tx1"/>
            </w14:solidFill>
          </w14:textFill>
        </w:rPr>
        <w:t>项</w:t>
      </w:r>
      <w:r>
        <w:rPr>
          <w:rFonts w:hint="eastAsia" w:ascii="宋体" w:hAnsi="宋体" w:eastAsia="宋体" w:cs="宋体"/>
          <w:color w:val="000000" w:themeColor="text1"/>
          <w:spacing w:val="-2"/>
          <w:position w:val="-2"/>
          <w:sz w:val="24"/>
          <w:szCs w:val="24"/>
          <w:highlight w:val="none"/>
          <w14:textFill>
            <w14:solidFill>
              <w14:schemeClr w14:val="tx1"/>
            </w14:solidFill>
          </w14:textFill>
        </w:rPr>
        <w:t>目</w:t>
      </w:r>
      <w:r>
        <w:rPr>
          <w:rFonts w:hint="eastAsia" w:ascii="宋体" w:hAnsi="宋体" w:eastAsia="宋体" w:cs="宋体"/>
          <w:color w:val="000000" w:themeColor="text1"/>
          <w:position w:val="-2"/>
          <w:sz w:val="24"/>
          <w:szCs w:val="24"/>
          <w:highlight w:val="none"/>
          <w14:textFill>
            <w14:solidFill>
              <w14:schemeClr w14:val="tx1"/>
            </w14:solidFill>
          </w14:textFill>
        </w:rPr>
        <w:t>投标</w:t>
      </w:r>
      <w:r>
        <w:rPr>
          <w:rFonts w:hint="eastAsia" w:ascii="宋体" w:hAnsi="宋体" w:eastAsia="宋体" w:cs="宋体"/>
          <w:color w:val="000000" w:themeColor="text1"/>
          <w:spacing w:val="-2"/>
          <w:position w:val="-2"/>
          <w:sz w:val="24"/>
          <w:szCs w:val="24"/>
          <w:highlight w:val="none"/>
          <w14:textFill>
            <w14:solidFill>
              <w14:schemeClr w14:val="tx1"/>
            </w14:solidFill>
          </w14:textFill>
        </w:rPr>
        <w:t>。</w:t>
      </w:r>
      <w:r>
        <w:rPr>
          <w:rFonts w:hint="eastAsia" w:ascii="宋体" w:hAnsi="宋体" w:eastAsia="宋体" w:cs="宋体"/>
          <w:color w:val="000000" w:themeColor="text1"/>
          <w:position w:val="-2"/>
          <w:sz w:val="24"/>
          <w:szCs w:val="24"/>
          <w:highlight w:val="none"/>
          <w14:textFill>
            <w14:solidFill>
              <w14:schemeClr w14:val="tx1"/>
            </w14:solidFill>
          </w14:textFill>
        </w:rPr>
        <w:t>现</w:t>
      </w:r>
      <w:r>
        <w:rPr>
          <w:rFonts w:hint="eastAsia" w:ascii="宋体" w:hAnsi="宋体" w:eastAsia="宋体" w:cs="宋体"/>
          <w:color w:val="000000" w:themeColor="text1"/>
          <w:spacing w:val="-2"/>
          <w:position w:val="-2"/>
          <w:sz w:val="24"/>
          <w:szCs w:val="24"/>
          <w:highlight w:val="none"/>
          <w14:textFill>
            <w14:solidFill>
              <w14:schemeClr w14:val="tx1"/>
            </w14:solidFill>
          </w14:textFill>
        </w:rPr>
        <w:t>就</w:t>
      </w:r>
      <w:r>
        <w:rPr>
          <w:rFonts w:hint="eastAsia" w:ascii="宋体" w:hAnsi="宋体" w:eastAsia="宋体" w:cs="宋体"/>
          <w:color w:val="000000" w:themeColor="text1"/>
          <w:position w:val="-2"/>
          <w:sz w:val="24"/>
          <w:szCs w:val="24"/>
          <w:highlight w:val="none"/>
          <w14:textFill>
            <w14:solidFill>
              <w14:schemeClr w14:val="tx1"/>
            </w14:solidFill>
          </w14:textFill>
        </w:rPr>
        <w:t>联</w:t>
      </w:r>
      <w:r>
        <w:rPr>
          <w:rFonts w:hint="eastAsia" w:ascii="宋体" w:hAnsi="宋体" w:eastAsia="宋体" w:cs="宋体"/>
          <w:color w:val="000000" w:themeColor="text1"/>
          <w:spacing w:val="-2"/>
          <w:position w:val="-2"/>
          <w:sz w:val="24"/>
          <w:szCs w:val="24"/>
          <w:highlight w:val="none"/>
          <w14:textFill>
            <w14:solidFill>
              <w14:schemeClr w14:val="tx1"/>
            </w14:solidFill>
          </w14:textFill>
        </w:rPr>
        <w:t>合</w:t>
      </w:r>
      <w:r>
        <w:rPr>
          <w:rFonts w:hint="eastAsia" w:ascii="宋体" w:hAnsi="宋体" w:eastAsia="宋体" w:cs="宋体"/>
          <w:color w:val="000000" w:themeColor="text1"/>
          <w:spacing w:val="2"/>
          <w:position w:val="-2"/>
          <w:sz w:val="24"/>
          <w:szCs w:val="24"/>
          <w:highlight w:val="none"/>
          <w14:textFill>
            <w14:solidFill>
              <w14:schemeClr w14:val="tx1"/>
            </w14:solidFill>
          </w14:textFill>
        </w:rPr>
        <w:t>体</w:t>
      </w:r>
      <w:r>
        <w:rPr>
          <w:rFonts w:hint="eastAsia" w:ascii="宋体" w:hAnsi="宋体" w:eastAsia="宋体" w:cs="宋体"/>
          <w:color w:val="000000" w:themeColor="text1"/>
          <w:position w:val="-2"/>
          <w:sz w:val="24"/>
          <w:szCs w:val="24"/>
          <w:highlight w:val="none"/>
          <w14:textFill>
            <w14:solidFill>
              <w14:schemeClr w14:val="tx1"/>
            </w14:solidFill>
          </w14:textFill>
        </w:rPr>
        <w:t>投</w:t>
      </w:r>
      <w:r>
        <w:rPr>
          <w:rFonts w:hint="eastAsia" w:ascii="宋体" w:hAnsi="宋体" w:eastAsia="宋体" w:cs="宋体"/>
          <w:color w:val="000000" w:themeColor="text1"/>
          <w:spacing w:val="2"/>
          <w:position w:val="-2"/>
          <w:sz w:val="24"/>
          <w:szCs w:val="24"/>
          <w:highlight w:val="none"/>
          <w14:textFill>
            <w14:solidFill>
              <w14:schemeClr w14:val="tx1"/>
            </w14:solidFill>
          </w14:textFill>
        </w:rPr>
        <w:t>标</w:t>
      </w:r>
      <w:r>
        <w:rPr>
          <w:rFonts w:hint="eastAsia" w:ascii="宋体" w:hAnsi="宋体" w:eastAsia="宋体" w:cs="宋体"/>
          <w:color w:val="000000" w:themeColor="text1"/>
          <w:position w:val="-2"/>
          <w:sz w:val="24"/>
          <w:szCs w:val="24"/>
          <w:highlight w:val="none"/>
          <w14:textFill>
            <w14:solidFill>
              <w14:schemeClr w14:val="tx1"/>
            </w14:solidFill>
          </w14:textFill>
        </w:rPr>
        <w:t>事</w:t>
      </w:r>
      <w:r>
        <w:rPr>
          <w:rFonts w:hint="eastAsia" w:ascii="宋体" w:hAnsi="宋体" w:eastAsia="宋体" w:cs="宋体"/>
          <w:color w:val="000000" w:themeColor="text1"/>
          <w:spacing w:val="2"/>
          <w:position w:val="-2"/>
          <w:sz w:val="24"/>
          <w:szCs w:val="24"/>
          <w:highlight w:val="none"/>
          <w14:textFill>
            <w14:solidFill>
              <w14:schemeClr w14:val="tx1"/>
            </w14:solidFill>
          </w14:textFill>
        </w:rPr>
        <w:t>宜订</w:t>
      </w:r>
      <w:r>
        <w:rPr>
          <w:rFonts w:hint="eastAsia" w:ascii="宋体" w:hAnsi="宋体" w:eastAsia="宋体" w:cs="宋体"/>
          <w:color w:val="000000" w:themeColor="text1"/>
          <w:position w:val="-2"/>
          <w:sz w:val="24"/>
          <w:szCs w:val="24"/>
          <w:highlight w:val="none"/>
          <w14:textFill>
            <w14:solidFill>
              <w14:schemeClr w14:val="tx1"/>
            </w14:solidFill>
          </w14:textFill>
        </w:rPr>
        <w:t>立</w:t>
      </w:r>
      <w:r>
        <w:rPr>
          <w:rFonts w:hint="eastAsia" w:ascii="宋体" w:hAnsi="宋体" w:eastAsia="宋体" w:cs="宋体"/>
          <w:color w:val="000000" w:themeColor="text1"/>
          <w:spacing w:val="2"/>
          <w:position w:val="-2"/>
          <w:sz w:val="24"/>
          <w:szCs w:val="24"/>
          <w:highlight w:val="none"/>
          <w14:textFill>
            <w14:solidFill>
              <w14:schemeClr w14:val="tx1"/>
            </w14:solidFill>
          </w14:textFill>
        </w:rPr>
        <w:t>如</w:t>
      </w:r>
      <w:r>
        <w:rPr>
          <w:rFonts w:hint="eastAsia" w:ascii="宋体" w:hAnsi="宋体" w:eastAsia="宋体" w:cs="宋体"/>
          <w:color w:val="000000" w:themeColor="text1"/>
          <w:position w:val="-2"/>
          <w:sz w:val="24"/>
          <w:szCs w:val="24"/>
          <w:highlight w:val="none"/>
          <w14:textFill>
            <w14:solidFill>
              <w14:schemeClr w14:val="tx1"/>
            </w14:solidFill>
          </w14:textFill>
        </w:rPr>
        <w:t>下</w:t>
      </w:r>
      <w:r>
        <w:rPr>
          <w:rFonts w:hint="eastAsia" w:ascii="宋体" w:hAnsi="宋体" w:eastAsia="宋体" w:cs="宋体"/>
          <w:color w:val="000000" w:themeColor="text1"/>
          <w:spacing w:val="2"/>
          <w:position w:val="-2"/>
          <w:sz w:val="24"/>
          <w:szCs w:val="24"/>
          <w:highlight w:val="none"/>
          <w14:textFill>
            <w14:solidFill>
              <w14:schemeClr w14:val="tx1"/>
            </w14:solidFill>
          </w14:textFill>
        </w:rPr>
        <w:t>协</w:t>
      </w:r>
      <w:r>
        <w:rPr>
          <w:rFonts w:hint="eastAsia" w:ascii="宋体" w:hAnsi="宋体" w:eastAsia="宋体" w:cs="宋体"/>
          <w:color w:val="000000" w:themeColor="text1"/>
          <w:position w:val="-2"/>
          <w:sz w:val="24"/>
          <w:szCs w:val="24"/>
          <w:highlight w:val="none"/>
          <w14:textFill>
            <w14:solidFill>
              <w14:schemeClr w14:val="tx1"/>
            </w14:solidFill>
          </w14:textFill>
        </w:rPr>
        <w:t>议。</w:t>
      </w:r>
    </w:p>
    <w:p w14:paraId="7F51887A">
      <w:pPr>
        <w:keepNext w:val="0"/>
        <w:keepLines w:val="0"/>
        <w:pageBreakBefore w:val="0"/>
        <w:tabs>
          <w:tab w:val="left" w:pos="2660"/>
          <w:tab w:val="left" w:pos="5600"/>
        </w:tabs>
        <w:kinsoku/>
        <w:wordWrap/>
        <w:overflowPunct/>
        <w:topLinePunct w:val="0"/>
        <w:autoSpaceDE/>
        <w:autoSpaceDN/>
        <w:bidi w:val="0"/>
        <w:adjustRightInd/>
        <w:spacing w:line="360" w:lineRule="auto"/>
        <w:ind w:right="-23"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1"/>
          <w:sz w:val="24"/>
          <w:szCs w:val="24"/>
          <w:highlight w:val="none"/>
          <w14:textFill>
            <w14:solidFill>
              <w14:schemeClr w14:val="tx1"/>
            </w14:solidFill>
          </w14:textFill>
        </w:rPr>
        <w:t xml:space="preserve">1. </w:t>
      </w:r>
      <w:r>
        <w:rPr>
          <w:rFonts w:hint="eastAsia" w:ascii="宋体" w:hAnsi="宋体" w:eastAsia="宋体" w:cs="宋体"/>
          <w:color w:val="000000" w:themeColor="text1"/>
          <w:positio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1"/>
          <w:sz w:val="24"/>
          <w:szCs w:val="24"/>
          <w:highlight w:val="none"/>
          <w:u w:val="single"/>
          <w14:textFill>
            <w14:solidFill>
              <w14:schemeClr w14:val="tx1"/>
            </w14:solidFill>
          </w14:textFill>
        </w:rPr>
        <w:tab/>
      </w:r>
      <w:r>
        <w:rPr>
          <w:rFonts w:hint="eastAsia" w:ascii="宋体" w:hAnsi="宋体" w:eastAsia="宋体" w:cs="宋体"/>
          <w:color w:val="000000" w:themeColor="text1"/>
          <w:spacing w:val="-2"/>
          <w:position w:val="-1"/>
          <w:sz w:val="24"/>
          <w:szCs w:val="24"/>
          <w:highlight w:val="none"/>
          <w14:textFill>
            <w14:solidFill>
              <w14:schemeClr w14:val="tx1"/>
            </w14:solidFill>
          </w14:textFill>
        </w:rPr>
        <w:t>（</w:t>
      </w:r>
      <w:r>
        <w:rPr>
          <w:rFonts w:hint="eastAsia" w:ascii="宋体" w:hAnsi="宋体" w:eastAsia="宋体" w:cs="宋体"/>
          <w:color w:val="000000" w:themeColor="text1"/>
          <w:position w:val="-1"/>
          <w:sz w:val="24"/>
          <w:szCs w:val="24"/>
          <w:highlight w:val="none"/>
          <w14:textFill>
            <w14:solidFill>
              <w14:schemeClr w14:val="tx1"/>
            </w14:solidFill>
          </w14:textFill>
        </w:rPr>
        <w:t>某成</w:t>
      </w:r>
      <w:r>
        <w:rPr>
          <w:rFonts w:hint="eastAsia" w:ascii="宋体" w:hAnsi="宋体" w:eastAsia="宋体" w:cs="宋体"/>
          <w:color w:val="000000" w:themeColor="text1"/>
          <w:spacing w:val="-2"/>
          <w:position w:val="-1"/>
          <w:sz w:val="24"/>
          <w:szCs w:val="24"/>
          <w:highlight w:val="none"/>
          <w14:textFill>
            <w14:solidFill>
              <w14:schemeClr w14:val="tx1"/>
            </w14:solidFill>
          </w14:textFill>
        </w:rPr>
        <w:t>员</w:t>
      </w:r>
      <w:r>
        <w:rPr>
          <w:rFonts w:hint="eastAsia" w:ascii="宋体" w:hAnsi="宋体" w:eastAsia="宋体" w:cs="宋体"/>
          <w:color w:val="000000" w:themeColor="text1"/>
          <w:position w:val="-1"/>
          <w:sz w:val="24"/>
          <w:szCs w:val="24"/>
          <w:highlight w:val="none"/>
          <w14:textFill>
            <w14:solidFill>
              <w14:schemeClr w14:val="tx1"/>
            </w14:solidFill>
          </w14:textFill>
        </w:rPr>
        <w:t>单</w:t>
      </w:r>
      <w:r>
        <w:rPr>
          <w:rFonts w:hint="eastAsia" w:ascii="宋体" w:hAnsi="宋体" w:eastAsia="宋体" w:cs="宋体"/>
          <w:color w:val="000000" w:themeColor="text1"/>
          <w:spacing w:val="-2"/>
          <w:position w:val="-1"/>
          <w:sz w:val="24"/>
          <w:szCs w:val="24"/>
          <w:highlight w:val="none"/>
          <w14:textFill>
            <w14:solidFill>
              <w14:schemeClr w14:val="tx1"/>
            </w14:solidFill>
          </w14:textFill>
        </w:rPr>
        <w:t>位</w:t>
      </w:r>
      <w:r>
        <w:rPr>
          <w:rFonts w:hint="eastAsia" w:ascii="宋体" w:hAnsi="宋体" w:eastAsia="宋体" w:cs="宋体"/>
          <w:color w:val="000000" w:themeColor="text1"/>
          <w:position w:val="-1"/>
          <w:sz w:val="24"/>
          <w:szCs w:val="24"/>
          <w:highlight w:val="none"/>
          <w14:textFill>
            <w14:solidFill>
              <w14:schemeClr w14:val="tx1"/>
            </w14:solidFill>
          </w14:textFill>
        </w:rPr>
        <w:t>名</w:t>
      </w:r>
      <w:r>
        <w:rPr>
          <w:rFonts w:hint="eastAsia" w:ascii="宋体" w:hAnsi="宋体" w:eastAsia="宋体" w:cs="宋体"/>
          <w:color w:val="000000" w:themeColor="text1"/>
          <w:spacing w:val="-2"/>
          <w:position w:val="-1"/>
          <w:sz w:val="24"/>
          <w:szCs w:val="24"/>
          <w:highlight w:val="none"/>
          <w14:textFill>
            <w14:solidFill>
              <w14:schemeClr w14:val="tx1"/>
            </w14:solidFill>
          </w14:textFill>
        </w:rPr>
        <w:t>称</w:t>
      </w:r>
      <w:r>
        <w:rPr>
          <w:rFonts w:hint="eastAsia" w:ascii="宋体" w:hAnsi="宋体" w:eastAsia="宋体" w:cs="宋体"/>
          <w:color w:val="000000" w:themeColor="text1"/>
          <w:position w:val="-1"/>
          <w:sz w:val="24"/>
          <w:szCs w:val="24"/>
          <w:highlight w:val="none"/>
          <w14:textFill>
            <w14:solidFill>
              <w14:schemeClr w14:val="tx1"/>
            </w14:solidFill>
          </w14:textFill>
        </w:rPr>
        <w:t>）</w:t>
      </w:r>
      <w:r>
        <w:rPr>
          <w:rFonts w:hint="eastAsia" w:ascii="宋体" w:hAnsi="宋体" w:eastAsia="宋体" w:cs="宋体"/>
          <w:color w:val="000000" w:themeColor="text1"/>
          <w:spacing w:val="-3"/>
          <w:position w:val="-1"/>
          <w:sz w:val="24"/>
          <w:szCs w:val="24"/>
          <w:highlight w:val="none"/>
          <w14:textFill>
            <w14:solidFill>
              <w14:schemeClr w14:val="tx1"/>
            </w14:solidFill>
          </w14:textFill>
        </w:rPr>
        <w:t>为</w:t>
      </w:r>
      <w:r>
        <w:rPr>
          <w:rFonts w:hint="eastAsia" w:ascii="宋体" w:hAnsi="宋体" w:eastAsia="宋体" w:cs="宋体"/>
          <w:color w:val="000000" w:themeColor="text1"/>
          <w:positio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1"/>
          <w:sz w:val="24"/>
          <w:szCs w:val="24"/>
          <w:highlight w:val="none"/>
          <w:u w:val="single"/>
          <w14:textFill>
            <w14:solidFill>
              <w14:schemeClr w14:val="tx1"/>
            </w14:solidFill>
          </w14:textFill>
        </w:rPr>
        <w:tab/>
      </w:r>
      <w:r>
        <w:rPr>
          <w:rFonts w:hint="eastAsia" w:ascii="宋体" w:hAnsi="宋体" w:eastAsia="宋体" w:cs="宋体"/>
          <w:color w:val="000000" w:themeColor="text1"/>
          <w:spacing w:val="-2"/>
          <w:position w:val="-1"/>
          <w:sz w:val="24"/>
          <w:szCs w:val="24"/>
          <w:highlight w:val="none"/>
          <w14:textFill>
            <w14:solidFill>
              <w14:schemeClr w14:val="tx1"/>
            </w14:solidFill>
          </w14:textFill>
        </w:rPr>
        <w:t>（</w:t>
      </w:r>
      <w:r>
        <w:rPr>
          <w:rFonts w:hint="eastAsia" w:ascii="宋体" w:hAnsi="宋体" w:eastAsia="宋体" w:cs="宋体"/>
          <w:color w:val="000000" w:themeColor="text1"/>
          <w:position w:val="-1"/>
          <w:sz w:val="24"/>
          <w:szCs w:val="24"/>
          <w:highlight w:val="none"/>
          <w14:textFill>
            <w14:solidFill>
              <w14:schemeClr w14:val="tx1"/>
            </w14:solidFill>
          </w14:textFill>
        </w:rPr>
        <w:t>联</w:t>
      </w:r>
      <w:r>
        <w:rPr>
          <w:rFonts w:hint="eastAsia" w:ascii="宋体" w:hAnsi="宋体" w:eastAsia="宋体" w:cs="宋体"/>
          <w:color w:val="000000" w:themeColor="text1"/>
          <w:spacing w:val="-2"/>
          <w:position w:val="-1"/>
          <w:sz w:val="24"/>
          <w:szCs w:val="24"/>
          <w:highlight w:val="none"/>
          <w14:textFill>
            <w14:solidFill>
              <w14:schemeClr w14:val="tx1"/>
            </w14:solidFill>
          </w14:textFill>
        </w:rPr>
        <w:t>合</w:t>
      </w:r>
      <w:r>
        <w:rPr>
          <w:rFonts w:hint="eastAsia" w:ascii="宋体" w:hAnsi="宋体" w:eastAsia="宋体" w:cs="宋体"/>
          <w:color w:val="000000" w:themeColor="text1"/>
          <w:position w:val="-1"/>
          <w:sz w:val="24"/>
          <w:szCs w:val="24"/>
          <w:highlight w:val="none"/>
          <w14:textFill>
            <w14:solidFill>
              <w14:schemeClr w14:val="tx1"/>
            </w14:solidFill>
          </w14:textFill>
        </w:rPr>
        <w:t>体</w:t>
      </w:r>
      <w:r>
        <w:rPr>
          <w:rFonts w:hint="eastAsia" w:ascii="宋体" w:hAnsi="宋体" w:eastAsia="宋体" w:cs="宋体"/>
          <w:color w:val="000000" w:themeColor="text1"/>
          <w:spacing w:val="-2"/>
          <w:position w:val="-1"/>
          <w:sz w:val="24"/>
          <w:szCs w:val="24"/>
          <w:highlight w:val="none"/>
          <w14:textFill>
            <w14:solidFill>
              <w14:schemeClr w14:val="tx1"/>
            </w14:solidFill>
          </w14:textFill>
        </w:rPr>
        <w:t>名</w:t>
      </w:r>
      <w:r>
        <w:rPr>
          <w:rFonts w:hint="eastAsia" w:ascii="宋体" w:hAnsi="宋体" w:eastAsia="宋体" w:cs="宋体"/>
          <w:color w:val="000000" w:themeColor="text1"/>
          <w:position w:val="-1"/>
          <w:sz w:val="24"/>
          <w:szCs w:val="24"/>
          <w:highlight w:val="none"/>
          <w14:textFill>
            <w14:solidFill>
              <w14:schemeClr w14:val="tx1"/>
            </w14:solidFill>
          </w14:textFill>
        </w:rPr>
        <w:t>称</w:t>
      </w:r>
      <w:r>
        <w:rPr>
          <w:rFonts w:hint="eastAsia" w:ascii="宋体" w:hAnsi="宋体" w:eastAsia="宋体" w:cs="宋体"/>
          <w:color w:val="000000" w:themeColor="text1"/>
          <w:spacing w:val="-2"/>
          <w:position w:val="-1"/>
          <w:sz w:val="24"/>
          <w:szCs w:val="24"/>
          <w:highlight w:val="none"/>
          <w14:textFill>
            <w14:solidFill>
              <w14:schemeClr w14:val="tx1"/>
            </w14:solidFill>
          </w14:textFill>
        </w:rPr>
        <w:t>）</w:t>
      </w:r>
      <w:r>
        <w:rPr>
          <w:rFonts w:hint="eastAsia" w:ascii="宋体" w:hAnsi="宋体" w:eastAsia="宋体" w:cs="宋体"/>
          <w:color w:val="000000" w:themeColor="text1"/>
          <w:position w:val="-1"/>
          <w:sz w:val="24"/>
          <w:szCs w:val="24"/>
          <w:highlight w:val="none"/>
          <w14:textFill>
            <w14:solidFill>
              <w14:schemeClr w14:val="tx1"/>
            </w14:solidFill>
          </w14:textFill>
        </w:rPr>
        <w:t>牵</w:t>
      </w:r>
      <w:r>
        <w:rPr>
          <w:rFonts w:hint="eastAsia" w:ascii="宋体" w:hAnsi="宋体" w:eastAsia="宋体" w:cs="宋体"/>
          <w:color w:val="000000" w:themeColor="text1"/>
          <w:spacing w:val="-2"/>
          <w:position w:val="-1"/>
          <w:sz w:val="24"/>
          <w:szCs w:val="24"/>
          <w:highlight w:val="none"/>
          <w14:textFill>
            <w14:solidFill>
              <w14:schemeClr w14:val="tx1"/>
            </w14:solidFill>
          </w14:textFill>
        </w:rPr>
        <w:t>头人</w:t>
      </w:r>
      <w:r>
        <w:rPr>
          <w:rFonts w:hint="eastAsia" w:ascii="宋体" w:hAnsi="宋体" w:eastAsia="宋体" w:cs="宋体"/>
          <w:color w:val="000000" w:themeColor="text1"/>
          <w:position w:val="-1"/>
          <w:sz w:val="24"/>
          <w:szCs w:val="24"/>
          <w:highlight w:val="none"/>
          <w14:textFill>
            <w14:solidFill>
              <w14:schemeClr w14:val="tx1"/>
            </w14:solidFill>
          </w14:textFill>
        </w:rPr>
        <w:t>。</w:t>
      </w:r>
    </w:p>
    <w:p w14:paraId="6E5BCB64">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14:textFill>
            <w14:solidFill>
              <w14:schemeClr w14:val="tx1"/>
            </w14:solidFill>
          </w14:textFill>
        </w:rPr>
        <w:t>合</w:t>
      </w:r>
      <w:r>
        <w:rPr>
          <w:rFonts w:hint="eastAsia" w:ascii="宋体" w:hAnsi="宋体" w:eastAsia="宋体" w:cs="宋体"/>
          <w:color w:val="000000" w:themeColor="text1"/>
          <w:spacing w:val="-2"/>
          <w:sz w:val="24"/>
          <w:szCs w:val="24"/>
          <w:highlight w:val="none"/>
          <w14:textFill>
            <w14:solidFill>
              <w14:schemeClr w14:val="tx1"/>
            </w14:solidFill>
          </w14:textFill>
        </w:rPr>
        <w:t>体</w:t>
      </w:r>
      <w:r>
        <w:rPr>
          <w:rFonts w:hint="eastAsia" w:ascii="宋体" w:hAnsi="宋体" w:eastAsia="宋体" w:cs="宋体"/>
          <w:color w:val="000000" w:themeColor="text1"/>
          <w:sz w:val="24"/>
          <w:szCs w:val="24"/>
          <w:highlight w:val="none"/>
          <w14:textFill>
            <w14:solidFill>
              <w14:schemeClr w14:val="tx1"/>
            </w14:solidFill>
          </w14:textFill>
        </w:rPr>
        <w:t>各</w:t>
      </w:r>
      <w:r>
        <w:rPr>
          <w:rFonts w:hint="eastAsia" w:ascii="宋体" w:hAnsi="宋体" w:eastAsia="宋体" w:cs="宋体"/>
          <w:color w:val="000000" w:themeColor="text1"/>
          <w:spacing w:val="-2"/>
          <w:sz w:val="24"/>
          <w:szCs w:val="24"/>
          <w:highlight w:val="none"/>
          <w14:textFill>
            <w14:solidFill>
              <w14:schemeClr w14:val="tx1"/>
            </w14:solidFill>
          </w14:textFill>
        </w:rPr>
        <w:t>成</w:t>
      </w:r>
      <w:r>
        <w:rPr>
          <w:rFonts w:hint="eastAsia" w:ascii="宋体" w:hAnsi="宋体" w:eastAsia="宋体" w:cs="宋体"/>
          <w:color w:val="000000" w:themeColor="text1"/>
          <w:sz w:val="24"/>
          <w:szCs w:val="24"/>
          <w:highlight w:val="none"/>
          <w14:textFill>
            <w14:solidFill>
              <w14:schemeClr w14:val="tx1"/>
            </w14:solidFill>
          </w14:textFill>
        </w:rPr>
        <w:t>员</w:t>
      </w:r>
      <w:r>
        <w:rPr>
          <w:rFonts w:hint="eastAsia" w:ascii="宋体" w:hAnsi="宋体" w:eastAsia="宋体" w:cs="宋体"/>
          <w:color w:val="000000" w:themeColor="text1"/>
          <w:spacing w:val="-2"/>
          <w:sz w:val="24"/>
          <w:szCs w:val="24"/>
          <w:highlight w:val="none"/>
          <w14:textFill>
            <w14:solidFill>
              <w14:schemeClr w14:val="tx1"/>
            </w14:solidFill>
          </w14:textFill>
        </w:rPr>
        <w:t>授</w:t>
      </w:r>
      <w:r>
        <w:rPr>
          <w:rFonts w:hint="eastAsia" w:ascii="宋体" w:hAnsi="宋体" w:eastAsia="宋体" w:cs="宋体"/>
          <w:color w:val="000000" w:themeColor="text1"/>
          <w:sz w:val="24"/>
          <w:szCs w:val="24"/>
          <w:highlight w:val="none"/>
          <w14:textFill>
            <w14:solidFill>
              <w14:schemeClr w14:val="tx1"/>
            </w14:solidFill>
          </w14:textFill>
        </w:rPr>
        <w:t>权</w:t>
      </w:r>
      <w:r>
        <w:rPr>
          <w:rFonts w:hint="eastAsia" w:ascii="宋体" w:hAnsi="宋体" w:eastAsia="宋体" w:cs="宋体"/>
          <w:color w:val="000000" w:themeColor="text1"/>
          <w:spacing w:val="-2"/>
          <w:sz w:val="24"/>
          <w:szCs w:val="24"/>
          <w:highlight w:val="none"/>
          <w14:textFill>
            <w14:solidFill>
              <w14:schemeClr w14:val="tx1"/>
            </w14:solidFill>
          </w14:textFill>
        </w:rPr>
        <w:t>牵头</w:t>
      </w:r>
      <w:r>
        <w:rPr>
          <w:rFonts w:hint="eastAsia" w:ascii="宋体" w:hAnsi="宋体" w:eastAsia="宋体" w:cs="宋体"/>
          <w:color w:val="000000" w:themeColor="text1"/>
          <w:sz w:val="24"/>
          <w:szCs w:val="24"/>
          <w:highlight w:val="none"/>
          <w14:textFill>
            <w14:solidFill>
              <w14:schemeClr w14:val="tx1"/>
            </w14:solidFill>
          </w14:textFill>
        </w:rPr>
        <w:t>人代</w:t>
      </w:r>
      <w:r>
        <w:rPr>
          <w:rFonts w:hint="eastAsia" w:ascii="宋体" w:hAnsi="宋体" w:eastAsia="宋体" w:cs="宋体"/>
          <w:color w:val="000000" w:themeColor="text1"/>
          <w:spacing w:val="-2"/>
          <w:sz w:val="24"/>
          <w:szCs w:val="24"/>
          <w:highlight w:val="none"/>
          <w14:textFill>
            <w14:solidFill>
              <w14:schemeClr w14:val="tx1"/>
            </w14:solidFill>
          </w14:textFill>
        </w:rPr>
        <w:t>表</w:t>
      </w:r>
      <w:r>
        <w:rPr>
          <w:rFonts w:hint="eastAsia" w:ascii="宋体" w:hAnsi="宋体" w:eastAsia="宋体" w:cs="宋体"/>
          <w:color w:val="000000" w:themeColor="text1"/>
          <w:sz w:val="24"/>
          <w:szCs w:val="24"/>
          <w:highlight w:val="none"/>
          <w14:textFill>
            <w14:solidFill>
              <w14:schemeClr w14:val="tx1"/>
            </w14:solidFill>
          </w14:textFill>
        </w:rPr>
        <w:t>联</w:t>
      </w:r>
      <w:r>
        <w:rPr>
          <w:rFonts w:hint="eastAsia" w:ascii="宋体" w:hAnsi="宋体" w:eastAsia="宋体" w:cs="宋体"/>
          <w:color w:val="000000" w:themeColor="text1"/>
          <w:spacing w:val="-2"/>
          <w:sz w:val="24"/>
          <w:szCs w:val="24"/>
          <w:highlight w:val="none"/>
          <w14:textFill>
            <w14:solidFill>
              <w14:schemeClr w14:val="tx1"/>
            </w14:solidFill>
          </w14:textFill>
        </w:rPr>
        <w:t>合</w:t>
      </w:r>
      <w:r>
        <w:rPr>
          <w:rFonts w:hint="eastAsia" w:ascii="宋体" w:hAnsi="宋体" w:eastAsia="宋体" w:cs="宋体"/>
          <w:color w:val="000000" w:themeColor="text1"/>
          <w:sz w:val="24"/>
          <w:szCs w:val="24"/>
          <w:highlight w:val="none"/>
          <w14:textFill>
            <w14:solidFill>
              <w14:schemeClr w14:val="tx1"/>
            </w14:solidFill>
          </w14:textFill>
        </w:rPr>
        <w:t>体</w:t>
      </w:r>
      <w:r>
        <w:rPr>
          <w:rFonts w:hint="eastAsia" w:ascii="宋体" w:hAnsi="宋体" w:eastAsia="宋体" w:cs="宋体"/>
          <w:color w:val="000000" w:themeColor="text1"/>
          <w:spacing w:val="-2"/>
          <w:sz w:val="24"/>
          <w:szCs w:val="24"/>
          <w:highlight w:val="none"/>
          <w14:textFill>
            <w14:solidFill>
              <w14:schemeClr w14:val="tx1"/>
            </w14:solidFill>
          </w14:textFill>
        </w:rPr>
        <w:t>参</w:t>
      </w:r>
      <w:r>
        <w:rPr>
          <w:rFonts w:hint="eastAsia" w:ascii="宋体" w:hAnsi="宋体" w:eastAsia="宋体" w:cs="宋体"/>
          <w:color w:val="000000" w:themeColor="text1"/>
          <w:sz w:val="24"/>
          <w:szCs w:val="24"/>
          <w:highlight w:val="none"/>
          <w14:textFill>
            <w14:solidFill>
              <w14:schemeClr w14:val="tx1"/>
            </w14:solidFill>
          </w14:textFill>
        </w:rPr>
        <w:t>加</w:t>
      </w:r>
      <w:r>
        <w:rPr>
          <w:rFonts w:hint="eastAsia" w:ascii="宋体" w:hAnsi="宋体" w:eastAsia="宋体" w:cs="宋体"/>
          <w:color w:val="000000" w:themeColor="text1"/>
          <w:spacing w:val="-2"/>
          <w:sz w:val="24"/>
          <w:szCs w:val="24"/>
          <w:highlight w:val="none"/>
          <w14:textFill>
            <w14:solidFill>
              <w14:schemeClr w14:val="tx1"/>
            </w14:solidFill>
          </w14:textFill>
        </w:rPr>
        <w:t>投</w:t>
      </w:r>
      <w:r>
        <w:rPr>
          <w:rFonts w:hint="eastAsia" w:ascii="宋体" w:hAnsi="宋体" w:eastAsia="宋体" w:cs="宋体"/>
          <w:color w:val="000000" w:themeColor="text1"/>
          <w:sz w:val="24"/>
          <w:szCs w:val="24"/>
          <w:highlight w:val="none"/>
          <w14:textFill>
            <w14:solidFill>
              <w14:schemeClr w14:val="tx1"/>
            </w14:solidFill>
          </w14:textFill>
        </w:rPr>
        <w:t>标</w:t>
      </w:r>
      <w:r>
        <w:rPr>
          <w:rFonts w:hint="eastAsia" w:ascii="宋体" w:hAnsi="宋体" w:eastAsia="宋体" w:cs="宋体"/>
          <w:color w:val="000000" w:themeColor="text1"/>
          <w:spacing w:val="-2"/>
          <w:sz w:val="24"/>
          <w:szCs w:val="24"/>
          <w:highlight w:val="none"/>
          <w14:textFill>
            <w14:solidFill>
              <w14:schemeClr w14:val="tx1"/>
            </w14:solidFill>
          </w14:textFill>
        </w:rPr>
        <w:t>活</w:t>
      </w:r>
      <w:r>
        <w:rPr>
          <w:rFonts w:hint="eastAsia" w:ascii="宋体" w:hAnsi="宋体" w:eastAsia="宋体" w:cs="宋体"/>
          <w:color w:val="000000" w:themeColor="text1"/>
          <w:sz w:val="24"/>
          <w:szCs w:val="24"/>
          <w:highlight w:val="none"/>
          <w14:textFill>
            <w14:solidFill>
              <w14:schemeClr w14:val="tx1"/>
            </w14:solidFill>
          </w14:textFill>
        </w:rPr>
        <w:t>动</w:t>
      </w:r>
      <w:r>
        <w:rPr>
          <w:rFonts w:hint="eastAsia" w:ascii="宋体" w:hAnsi="宋体" w:eastAsia="宋体" w:cs="宋体"/>
          <w:color w:val="000000" w:themeColor="text1"/>
          <w:spacing w:val="-65"/>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签</w:t>
      </w:r>
      <w:r>
        <w:rPr>
          <w:rFonts w:hint="eastAsia" w:ascii="宋体" w:hAnsi="宋体" w:eastAsia="宋体" w:cs="宋体"/>
          <w:color w:val="000000" w:themeColor="text1"/>
          <w:sz w:val="24"/>
          <w:szCs w:val="24"/>
          <w:highlight w:val="none"/>
          <w14:textFill>
            <w14:solidFill>
              <w14:schemeClr w14:val="tx1"/>
            </w14:solidFill>
          </w14:textFill>
        </w:rPr>
        <w:t>署</w:t>
      </w:r>
      <w:r>
        <w:rPr>
          <w:rFonts w:hint="eastAsia" w:ascii="宋体" w:hAnsi="宋体" w:eastAsia="宋体" w:cs="宋体"/>
          <w:color w:val="000000" w:themeColor="text1"/>
          <w:spacing w:val="-2"/>
          <w:sz w:val="24"/>
          <w:szCs w:val="24"/>
          <w:highlight w:val="none"/>
          <w14:textFill>
            <w14:solidFill>
              <w14:schemeClr w14:val="tx1"/>
            </w14:solidFill>
          </w14:textFill>
        </w:rPr>
        <w:t>文</w:t>
      </w:r>
      <w:r>
        <w:rPr>
          <w:rFonts w:hint="eastAsia" w:ascii="宋体" w:hAnsi="宋体" w:eastAsia="宋体" w:cs="宋体"/>
          <w:color w:val="000000" w:themeColor="text1"/>
          <w:sz w:val="24"/>
          <w:szCs w:val="24"/>
          <w:highlight w:val="none"/>
          <w14:textFill>
            <w14:solidFill>
              <w14:schemeClr w14:val="tx1"/>
            </w14:solidFill>
          </w14:textFill>
        </w:rPr>
        <w:t>件</w:t>
      </w:r>
      <w:r>
        <w:rPr>
          <w:rFonts w:hint="eastAsia" w:ascii="宋体" w:hAnsi="宋体" w:eastAsia="宋体" w:cs="宋体"/>
          <w:color w:val="000000" w:themeColor="text1"/>
          <w:spacing w:val="-65"/>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w:t>
      </w:r>
      <w:r>
        <w:rPr>
          <w:rFonts w:hint="eastAsia" w:ascii="宋体" w:hAnsi="宋体" w:eastAsia="宋体" w:cs="宋体"/>
          <w:color w:val="000000" w:themeColor="text1"/>
          <w:spacing w:val="-2"/>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接</w:t>
      </w:r>
      <w:r>
        <w:rPr>
          <w:rFonts w:hint="eastAsia" w:ascii="宋体" w:hAnsi="宋体" w:eastAsia="宋体" w:cs="宋体"/>
          <w:color w:val="000000" w:themeColor="text1"/>
          <w:spacing w:val="-2"/>
          <w:sz w:val="24"/>
          <w:szCs w:val="24"/>
          <w:highlight w:val="none"/>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相关</w:t>
      </w:r>
      <w:r>
        <w:rPr>
          <w:rFonts w:hint="eastAsia" w:ascii="宋体" w:hAnsi="宋体" w:eastAsia="宋体" w:cs="宋体"/>
          <w:color w:val="000000" w:themeColor="text1"/>
          <w:spacing w:val="-2"/>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资</w:t>
      </w:r>
      <w:r>
        <w:rPr>
          <w:rFonts w:hint="eastAsia" w:ascii="宋体" w:hAnsi="宋体" w:eastAsia="宋体" w:cs="宋体"/>
          <w:color w:val="000000" w:themeColor="text1"/>
          <w:spacing w:val="-2"/>
          <w:sz w:val="24"/>
          <w:szCs w:val="24"/>
          <w:highlight w:val="none"/>
          <w14:textFill>
            <w14:solidFill>
              <w14:schemeClr w14:val="tx1"/>
            </w14:solidFill>
          </w14:textFill>
        </w:rPr>
        <w:t>料</w:t>
      </w:r>
      <w:r>
        <w:rPr>
          <w:rFonts w:hint="eastAsia" w:ascii="宋体" w:hAnsi="宋体" w:eastAsia="宋体" w:cs="宋体"/>
          <w:color w:val="000000" w:themeColor="text1"/>
          <w:sz w:val="24"/>
          <w:szCs w:val="24"/>
          <w:highlight w:val="none"/>
          <w14:textFill>
            <w14:solidFill>
              <w14:schemeClr w14:val="tx1"/>
            </w14:solidFill>
          </w14:textFill>
        </w:rPr>
        <w:t>、信息及指示，进</w:t>
      </w:r>
      <w:r>
        <w:rPr>
          <w:rFonts w:hint="eastAsia" w:ascii="宋体" w:hAnsi="宋体" w:eastAsia="宋体" w:cs="宋体"/>
          <w:color w:val="000000" w:themeColor="text1"/>
          <w:spacing w:val="-2"/>
          <w:sz w:val="24"/>
          <w:szCs w:val="24"/>
          <w:highlight w:val="none"/>
          <w14:textFill>
            <w14:solidFill>
              <w14:schemeClr w14:val="tx1"/>
            </w14:solidFill>
          </w14:textFill>
        </w:rPr>
        <w:t>行</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pacing w:val="-2"/>
          <w:sz w:val="24"/>
          <w:szCs w:val="24"/>
          <w:highlight w:val="none"/>
          <w14:textFill>
            <w14:solidFill>
              <w14:schemeClr w14:val="tx1"/>
            </w14:solidFill>
          </w14:textFill>
        </w:rPr>
        <w:t>谈</w:t>
      </w:r>
      <w:r>
        <w:rPr>
          <w:rFonts w:hint="eastAsia" w:ascii="宋体" w:hAnsi="宋体" w:eastAsia="宋体" w:cs="宋体"/>
          <w:color w:val="000000" w:themeColor="text1"/>
          <w:sz w:val="24"/>
          <w:szCs w:val="24"/>
          <w:highlight w:val="none"/>
          <w14:textFill>
            <w14:solidFill>
              <w14:schemeClr w14:val="tx1"/>
            </w14:solidFill>
          </w14:textFill>
        </w:rPr>
        <w:t>判活动，负责合</w:t>
      </w:r>
      <w:r>
        <w:rPr>
          <w:rFonts w:hint="eastAsia" w:ascii="宋体" w:hAnsi="宋体" w:eastAsia="宋体" w:cs="宋体"/>
          <w:color w:val="000000" w:themeColor="text1"/>
          <w:spacing w:val="-2"/>
          <w:sz w:val="24"/>
          <w:szCs w:val="24"/>
          <w:highlight w:val="none"/>
          <w14:textFill>
            <w14:solidFill>
              <w14:schemeClr w14:val="tx1"/>
            </w14:solidFill>
          </w14:textFill>
        </w:rPr>
        <w:t>同</w:t>
      </w:r>
      <w:r>
        <w:rPr>
          <w:rFonts w:hint="eastAsia" w:ascii="宋体" w:hAnsi="宋体" w:eastAsia="宋体" w:cs="宋体"/>
          <w:color w:val="000000" w:themeColor="text1"/>
          <w:sz w:val="24"/>
          <w:szCs w:val="24"/>
          <w:highlight w:val="none"/>
          <w14:textFill>
            <w14:solidFill>
              <w14:schemeClr w14:val="tx1"/>
            </w14:solidFill>
          </w14:textFill>
        </w:rPr>
        <w:t>实施</w:t>
      </w:r>
      <w:r>
        <w:rPr>
          <w:rFonts w:hint="eastAsia" w:ascii="宋体" w:hAnsi="宋体" w:eastAsia="宋体" w:cs="宋体"/>
          <w:color w:val="000000" w:themeColor="text1"/>
          <w:spacing w:val="-2"/>
          <w:sz w:val="24"/>
          <w:szCs w:val="24"/>
          <w:highlight w:val="none"/>
          <w14:textFill>
            <w14:solidFill>
              <w14:schemeClr w14:val="tx1"/>
            </w14:solidFill>
          </w14:textFill>
        </w:rPr>
        <w:t>阶</w:t>
      </w:r>
      <w:r>
        <w:rPr>
          <w:rFonts w:hint="eastAsia" w:ascii="宋体" w:hAnsi="宋体" w:eastAsia="宋体" w:cs="宋体"/>
          <w:color w:val="000000" w:themeColor="text1"/>
          <w:sz w:val="24"/>
          <w:szCs w:val="24"/>
          <w:highlight w:val="none"/>
          <w14:textFill>
            <w14:solidFill>
              <w14:schemeClr w14:val="tx1"/>
            </w14:solidFill>
          </w14:textFill>
        </w:rPr>
        <w:t>段的组织和协调</w:t>
      </w:r>
      <w:r>
        <w:rPr>
          <w:rFonts w:hint="eastAsia" w:ascii="宋体" w:hAnsi="宋体" w:eastAsia="宋体" w:cs="宋体"/>
          <w:color w:val="000000" w:themeColor="text1"/>
          <w:spacing w:val="-2"/>
          <w:sz w:val="24"/>
          <w:szCs w:val="24"/>
          <w:highlight w:val="none"/>
          <w14:textFill>
            <w14:solidFill>
              <w14:schemeClr w14:val="tx1"/>
            </w14:solidFill>
          </w14:textFill>
        </w:rPr>
        <w:t>工</w:t>
      </w:r>
      <w:r>
        <w:rPr>
          <w:rFonts w:hint="eastAsia" w:ascii="宋体" w:hAnsi="宋体" w:eastAsia="宋体" w:cs="宋体"/>
          <w:color w:val="000000" w:themeColor="text1"/>
          <w:sz w:val="24"/>
          <w:szCs w:val="24"/>
          <w:highlight w:val="none"/>
          <w14:textFill>
            <w14:solidFill>
              <w14:schemeClr w14:val="tx1"/>
            </w14:solidFill>
          </w14:textFill>
        </w:rPr>
        <w:t>作，</w:t>
      </w:r>
      <w:r>
        <w:rPr>
          <w:rFonts w:hint="eastAsia" w:ascii="宋体" w:hAnsi="宋体" w:eastAsia="宋体" w:cs="宋体"/>
          <w:color w:val="000000" w:themeColor="text1"/>
          <w:spacing w:val="-2"/>
          <w:sz w:val="24"/>
          <w:szCs w:val="24"/>
          <w:highlight w:val="none"/>
          <w14:textFill>
            <w14:solidFill>
              <w14:schemeClr w14:val="tx1"/>
            </w14:solidFill>
          </w14:textFill>
        </w:rPr>
        <w:t>以</w:t>
      </w:r>
      <w:r>
        <w:rPr>
          <w:rFonts w:hint="eastAsia" w:ascii="宋体" w:hAnsi="宋体" w:eastAsia="宋体" w:cs="宋体"/>
          <w:color w:val="000000" w:themeColor="text1"/>
          <w:sz w:val="24"/>
          <w:szCs w:val="24"/>
          <w:highlight w:val="none"/>
          <w14:textFill>
            <w14:solidFill>
              <w14:schemeClr w14:val="tx1"/>
            </w14:solidFill>
          </w14:textFill>
        </w:rPr>
        <w:t>及处理与本招</w:t>
      </w:r>
      <w:r>
        <w:rPr>
          <w:rFonts w:hint="eastAsia" w:ascii="宋体" w:hAnsi="宋体" w:eastAsia="宋体" w:cs="宋体"/>
          <w:color w:val="000000" w:themeColor="text1"/>
          <w:spacing w:val="-2"/>
          <w:sz w:val="24"/>
          <w:szCs w:val="24"/>
          <w:highlight w:val="none"/>
          <w14:textFill>
            <w14:solidFill>
              <w14:schemeClr w14:val="tx1"/>
            </w14:solidFill>
          </w14:textFill>
        </w:rPr>
        <w:t>标</w:t>
      </w:r>
      <w:r>
        <w:rPr>
          <w:rFonts w:hint="eastAsia" w:ascii="宋体" w:hAnsi="宋体" w:eastAsia="宋体" w:cs="宋体"/>
          <w:color w:val="000000" w:themeColor="text1"/>
          <w:sz w:val="24"/>
          <w:szCs w:val="24"/>
          <w:highlight w:val="none"/>
          <w14:textFill>
            <w14:solidFill>
              <w14:schemeClr w14:val="tx1"/>
            </w14:solidFill>
          </w14:textFill>
        </w:rPr>
        <w:t>项目有</w:t>
      </w:r>
      <w:r>
        <w:rPr>
          <w:rFonts w:hint="eastAsia" w:ascii="宋体" w:hAnsi="宋体" w:eastAsia="宋体" w:cs="宋体"/>
          <w:color w:val="000000" w:themeColor="text1"/>
          <w:spacing w:val="-2"/>
          <w:sz w:val="24"/>
          <w:szCs w:val="24"/>
          <w:highlight w:val="none"/>
          <w14:textFill>
            <w14:solidFill>
              <w14:schemeClr w14:val="tx1"/>
            </w14:solidFill>
          </w14:textFill>
        </w:rPr>
        <w:t>关</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pacing w:val="-2"/>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切</w:t>
      </w:r>
      <w:r>
        <w:rPr>
          <w:rFonts w:hint="eastAsia" w:ascii="宋体" w:hAnsi="宋体" w:eastAsia="宋体" w:cs="宋体"/>
          <w:color w:val="000000" w:themeColor="text1"/>
          <w:spacing w:val="-2"/>
          <w:sz w:val="24"/>
          <w:szCs w:val="24"/>
          <w:highlight w:val="none"/>
          <w14:textFill>
            <w14:solidFill>
              <w14:schemeClr w14:val="tx1"/>
            </w14:solidFill>
          </w14:textFill>
        </w:rPr>
        <w:t>事</w:t>
      </w:r>
      <w:r>
        <w:rPr>
          <w:rFonts w:hint="eastAsia" w:ascii="宋体" w:hAnsi="宋体" w:eastAsia="宋体" w:cs="宋体"/>
          <w:color w:val="000000" w:themeColor="text1"/>
          <w:sz w:val="24"/>
          <w:szCs w:val="24"/>
          <w:highlight w:val="none"/>
          <w14:textFill>
            <w14:solidFill>
              <w14:schemeClr w14:val="tx1"/>
            </w14:solidFill>
          </w14:textFill>
        </w:rPr>
        <w:t>宜。</w:t>
      </w:r>
    </w:p>
    <w:p w14:paraId="002EE8E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14:textFill>
            <w14:solidFill>
              <w14:schemeClr w14:val="tx1"/>
            </w14:solidFill>
          </w14:textFill>
        </w:rPr>
        <w:t>合</w:t>
      </w:r>
      <w:r>
        <w:rPr>
          <w:rFonts w:hint="eastAsia" w:ascii="宋体" w:hAnsi="宋体" w:eastAsia="宋体" w:cs="宋体"/>
          <w:color w:val="000000" w:themeColor="text1"/>
          <w:spacing w:val="-2"/>
          <w:sz w:val="24"/>
          <w:szCs w:val="24"/>
          <w:highlight w:val="none"/>
          <w14:textFill>
            <w14:solidFill>
              <w14:schemeClr w14:val="tx1"/>
            </w14:solidFill>
          </w14:textFill>
        </w:rPr>
        <w:t>体</w:t>
      </w:r>
      <w:r>
        <w:rPr>
          <w:rFonts w:hint="eastAsia" w:ascii="宋体" w:hAnsi="宋体" w:eastAsia="宋体" w:cs="宋体"/>
          <w:color w:val="000000" w:themeColor="text1"/>
          <w:sz w:val="24"/>
          <w:szCs w:val="24"/>
          <w:highlight w:val="none"/>
          <w14:textFill>
            <w14:solidFill>
              <w14:schemeClr w14:val="tx1"/>
            </w14:solidFill>
          </w14:textFill>
        </w:rPr>
        <w:t>牵</w:t>
      </w:r>
      <w:r>
        <w:rPr>
          <w:rFonts w:hint="eastAsia" w:ascii="宋体" w:hAnsi="宋体" w:eastAsia="宋体" w:cs="宋体"/>
          <w:color w:val="000000" w:themeColor="text1"/>
          <w:spacing w:val="-2"/>
          <w:sz w:val="24"/>
          <w:szCs w:val="24"/>
          <w:highlight w:val="none"/>
          <w14:textFill>
            <w14:solidFill>
              <w14:schemeClr w14:val="tx1"/>
            </w14:solidFill>
          </w14:textFill>
        </w:rPr>
        <w:t>头</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pacing w:val="-2"/>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pacing w:val="-2"/>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中签</w:t>
      </w:r>
      <w:r>
        <w:rPr>
          <w:rFonts w:hint="eastAsia" w:ascii="宋体" w:hAnsi="宋体" w:eastAsia="宋体" w:cs="宋体"/>
          <w:color w:val="000000" w:themeColor="text1"/>
          <w:spacing w:val="-2"/>
          <w:sz w:val="24"/>
          <w:szCs w:val="24"/>
          <w:highlight w:val="none"/>
          <w14:textFill>
            <w14:solidFill>
              <w14:schemeClr w14:val="tx1"/>
            </w14:solidFill>
          </w14:textFill>
        </w:rPr>
        <w:t>署</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pacing w:val="-2"/>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切</w:t>
      </w:r>
      <w:r>
        <w:rPr>
          <w:rFonts w:hint="eastAsia" w:ascii="宋体" w:hAnsi="宋体" w:eastAsia="宋体" w:cs="宋体"/>
          <w:color w:val="000000" w:themeColor="text1"/>
          <w:spacing w:val="-2"/>
          <w:sz w:val="24"/>
          <w:szCs w:val="24"/>
          <w:highlight w:val="none"/>
          <w14:textFill>
            <w14:solidFill>
              <w14:schemeClr w14:val="tx1"/>
            </w14:solidFill>
          </w14:textFill>
        </w:rPr>
        <w:t>文</w:t>
      </w:r>
      <w:r>
        <w:rPr>
          <w:rFonts w:hint="eastAsia" w:ascii="宋体" w:hAnsi="宋体" w:eastAsia="宋体" w:cs="宋体"/>
          <w:color w:val="000000" w:themeColor="text1"/>
          <w:sz w:val="24"/>
          <w:szCs w:val="24"/>
          <w:highlight w:val="none"/>
          <w14:textFill>
            <w14:solidFill>
              <w14:schemeClr w14:val="tx1"/>
            </w14:solidFill>
          </w14:textFill>
        </w:rPr>
        <w:t>件</w:t>
      </w:r>
      <w:r>
        <w:rPr>
          <w:rFonts w:hint="eastAsia" w:ascii="宋体" w:hAnsi="宋体" w:eastAsia="宋体" w:cs="宋体"/>
          <w:color w:val="000000" w:themeColor="text1"/>
          <w:spacing w:val="-2"/>
          <w:sz w:val="24"/>
          <w:szCs w:val="24"/>
          <w:highlight w:val="none"/>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处</w:t>
      </w:r>
      <w:r>
        <w:rPr>
          <w:rFonts w:hint="eastAsia" w:ascii="宋体" w:hAnsi="宋体" w:eastAsia="宋体" w:cs="宋体"/>
          <w:color w:val="000000" w:themeColor="text1"/>
          <w:spacing w:val="-2"/>
          <w:sz w:val="24"/>
          <w:szCs w:val="24"/>
          <w:highlight w:val="none"/>
          <w14:textFill>
            <w14:solidFill>
              <w14:schemeClr w14:val="tx1"/>
            </w14:solidFill>
          </w14:textFill>
        </w:rPr>
        <w:t>理</w:t>
      </w:r>
      <w:r>
        <w:rPr>
          <w:rFonts w:hint="eastAsia" w:ascii="宋体" w:hAnsi="宋体" w:eastAsia="宋体" w:cs="宋体"/>
          <w:color w:val="000000" w:themeColor="text1"/>
          <w:sz w:val="24"/>
          <w:szCs w:val="24"/>
          <w:highlight w:val="none"/>
          <w14:textFill>
            <w14:solidFill>
              <w14:schemeClr w14:val="tx1"/>
            </w14:solidFill>
          </w14:textFill>
        </w:rPr>
        <w:t>的一</w:t>
      </w:r>
      <w:r>
        <w:rPr>
          <w:rFonts w:hint="eastAsia" w:ascii="宋体" w:hAnsi="宋体" w:eastAsia="宋体" w:cs="宋体"/>
          <w:color w:val="000000" w:themeColor="text1"/>
          <w:spacing w:val="-2"/>
          <w:sz w:val="24"/>
          <w:szCs w:val="24"/>
          <w:highlight w:val="none"/>
          <w14:textFill>
            <w14:solidFill>
              <w14:schemeClr w14:val="tx1"/>
            </w14:solidFill>
          </w14:textFill>
        </w:rPr>
        <w:t>切</w:t>
      </w:r>
      <w:r>
        <w:rPr>
          <w:rFonts w:hint="eastAsia" w:ascii="宋体" w:hAnsi="宋体" w:eastAsia="宋体" w:cs="宋体"/>
          <w:color w:val="000000" w:themeColor="text1"/>
          <w:sz w:val="24"/>
          <w:szCs w:val="24"/>
          <w:highlight w:val="none"/>
          <w14:textFill>
            <w14:solidFill>
              <w14:schemeClr w14:val="tx1"/>
            </w14:solidFill>
          </w14:textFill>
        </w:rPr>
        <w:t>事</w:t>
      </w:r>
      <w:r>
        <w:rPr>
          <w:rFonts w:hint="eastAsia" w:ascii="宋体" w:hAnsi="宋体" w:eastAsia="宋体" w:cs="宋体"/>
          <w:color w:val="000000" w:themeColor="text1"/>
          <w:spacing w:val="-2"/>
          <w:sz w:val="24"/>
          <w:szCs w:val="24"/>
          <w:highlight w:val="none"/>
          <w14:textFill>
            <w14:solidFill>
              <w14:schemeClr w14:val="tx1"/>
            </w14:solidFill>
          </w14:textFill>
        </w:rPr>
        <w:t>宜</w:t>
      </w:r>
      <w:r>
        <w:rPr>
          <w:rFonts w:hint="eastAsia" w:ascii="宋体" w:hAnsi="宋体" w:eastAsia="宋体" w:cs="宋体"/>
          <w:color w:val="000000" w:themeColor="text1"/>
          <w:spacing w:val="-2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w:t>
      </w:r>
      <w:r>
        <w:rPr>
          <w:rFonts w:hint="eastAsia" w:ascii="宋体" w:hAnsi="宋体" w:eastAsia="宋体" w:cs="宋体"/>
          <w:color w:val="000000" w:themeColor="text1"/>
          <w:spacing w:val="-2"/>
          <w:sz w:val="24"/>
          <w:szCs w:val="24"/>
          <w:highlight w:val="none"/>
          <w14:textFill>
            <w14:solidFill>
              <w14:schemeClr w14:val="tx1"/>
            </w14:solidFill>
          </w14:textFill>
        </w:rPr>
        <w:t>合</w:t>
      </w:r>
      <w:r>
        <w:rPr>
          <w:rFonts w:hint="eastAsia" w:ascii="宋体" w:hAnsi="宋体" w:eastAsia="宋体" w:cs="宋体"/>
          <w:color w:val="000000" w:themeColor="text1"/>
          <w:sz w:val="24"/>
          <w:szCs w:val="24"/>
          <w:highlight w:val="none"/>
          <w14:textFill>
            <w14:solidFill>
              <w14:schemeClr w14:val="tx1"/>
            </w14:solidFill>
          </w14:textFill>
        </w:rPr>
        <w:t>体</w:t>
      </w:r>
      <w:r>
        <w:rPr>
          <w:rFonts w:hint="eastAsia" w:ascii="宋体" w:hAnsi="宋体" w:eastAsia="宋体" w:cs="宋体"/>
          <w:color w:val="000000" w:themeColor="text1"/>
          <w:spacing w:val="-2"/>
          <w:sz w:val="24"/>
          <w:szCs w:val="24"/>
          <w:highlight w:val="none"/>
          <w14:textFill>
            <w14:solidFill>
              <w14:schemeClr w14:val="tx1"/>
            </w14:solidFill>
          </w14:textFill>
        </w:rPr>
        <w:t>各成</w:t>
      </w:r>
      <w:r>
        <w:rPr>
          <w:rFonts w:hint="eastAsia" w:ascii="宋体" w:hAnsi="宋体" w:eastAsia="宋体" w:cs="宋体"/>
          <w:color w:val="000000" w:themeColor="text1"/>
          <w:sz w:val="24"/>
          <w:szCs w:val="24"/>
          <w:highlight w:val="none"/>
          <w14:textFill>
            <w14:solidFill>
              <w14:schemeClr w14:val="tx1"/>
            </w14:solidFill>
          </w14:textFill>
        </w:rPr>
        <w:t>员均</w:t>
      </w:r>
      <w:r>
        <w:rPr>
          <w:rFonts w:hint="eastAsia" w:ascii="宋体" w:hAnsi="宋体" w:eastAsia="宋体" w:cs="宋体"/>
          <w:color w:val="000000" w:themeColor="text1"/>
          <w:spacing w:val="-2"/>
          <w:sz w:val="24"/>
          <w:szCs w:val="24"/>
          <w:highlight w:val="none"/>
          <w14:textFill>
            <w14:solidFill>
              <w14:schemeClr w14:val="tx1"/>
            </w14:solidFill>
          </w14:textFill>
        </w:rPr>
        <w:t>予</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eastAsia="宋体" w:cs="宋体"/>
          <w:color w:val="000000" w:themeColor="text1"/>
          <w:spacing w:val="-2"/>
          <w:sz w:val="24"/>
          <w:szCs w:val="24"/>
          <w:highlight w:val="none"/>
          <w14:textFill>
            <w14:solidFill>
              <w14:schemeClr w14:val="tx1"/>
            </w14:solidFill>
          </w14:textFill>
        </w:rPr>
        <w:t>承</w:t>
      </w:r>
      <w:r>
        <w:rPr>
          <w:rFonts w:hint="eastAsia" w:ascii="宋体" w:hAnsi="宋体" w:eastAsia="宋体" w:cs="宋体"/>
          <w:color w:val="000000" w:themeColor="text1"/>
          <w:sz w:val="24"/>
          <w:szCs w:val="24"/>
          <w:highlight w:val="none"/>
          <w14:textFill>
            <w14:solidFill>
              <w14:schemeClr w14:val="tx1"/>
            </w14:solidFill>
          </w14:textFill>
        </w:rPr>
        <w:t>认。 联合体各成员将</w:t>
      </w:r>
      <w:r>
        <w:rPr>
          <w:rFonts w:hint="eastAsia" w:ascii="宋体" w:hAnsi="宋体" w:eastAsia="宋体" w:cs="宋体"/>
          <w:color w:val="000000" w:themeColor="text1"/>
          <w:spacing w:val="-2"/>
          <w:sz w:val="24"/>
          <w:szCs w:val="24"/>
          <w:highlight w:val="none"/>
          <w14:textFill>
            <w14:solidFill>
              <w14:schemeClr w14:val="tx1"/>
            </w14:solidFill>
          </w14:textFill>
        </w:rPr>
        <w:t>严</w:t>
      </w:r>
      <w:r>
        <w:rPr>
          <w:rFonts w:hint="eastAsia" w:ascii="宋体" w:hAnsi="宋体" w:eastAsia="宋体" w:cs="宋体"/>
          <w:color w:val="000000" w:themeColor="text1"/>
          <w:sz w:val="24"/>
          <w:szCs w:val="24"/>
          <w:highlight w:val="none"/>
          <w14:textFill>
            <w14:solidFill>
              <w14:schemeClr w14:val="tx1"/>
            </w14:solidFill>
          </w14:textFill>
        </w:rPr>
        <w:t>格按</w:t>
      </w:r>
      <w:r>
        <w:rPr>
          <w:rFonts w:hint="eastAsia" w:ascii="宋体" w:hAnsi="宋体" w:eastAsia="宋体" w:cs="宋体"/>
          <w:color w:val="000000" w:themeColor="text1"/>
          <w:spacing w:val="-2"/>
          <w:sz w:val="24"/>
          <w:szCs w:val="24"/>
          <w:highlight w:val="none"/>
          <w14:textFill>
            <w14:solidFill>
              <w14:schemeClr w14:val="tx1"/>
            </w14:solidFill>
          </w14:textFill>
        </w:rPr>
        <w:t>照</w:t>
      </w:r>
      <w:r>
        <w:rPr>
          <w:rFonts w:hint="eastAsia" w:ascii="宋体" w:hAnsi="宋体" w:eastAsia="宋体" w:cs="宋体"/>
          <w:color w:val="000000" w:themeColor="text1"/>
          <w:sz w:val="24"/>
          <w:szCs w:val="24"/>
          <w:highlight w:val="none"/>
          <w14:textFill>
            <w14:solidFill>
              <w14:schemeClr w14:val="tx1"/>
            </w14:solidFill>
          </w14:textFill>
        </w:rPr>
        <w:t>招标文件、投标</w:t>
      </w:r>
      <w:r>
        <w:rPr>
          <w:rFonts w:hint="eastAsia" w:ascii="宋体" w:hAnsi="宋体" w:eastAsia="宋体" w:cs="宋体"/>
          <w:color w:val="000000" w:themeColor="text1"/>
          <w:spacing w:val="-2"/>
          <w:sz w:val="24"/>
          <w:szCs w:val="24"/>
          <w:highlight w:val="none"/>
          <w14:textFill>
            <w14:solidFill>
              <w14:schemeClr w14:val="tx1"/>
            </w14:solidFill>
          </w14:textFill>
        </w:rPr>
        <w:t>文</w:t>
      </w:r>
      <w:r>
        <w:rPr>
          <w:rFonts w:hint="eastAsia" w:ascii="宋体" w:hAnsi="宋体" w:eastAsia="宋体" w:cs="宋体"/>
          <w:color w:val="000000" w:themeColor="text1"/>
          <w:sz w:val="24"/>
          <w:szCs w:val="24"/>
          <w:highlight w:val="none"/>
          <w14:textFill>
            <w14:solidFill>
              <w14:schemeClr w14:val="tx1"/>
            </w14:solidFill>
          </w14:textFill>
        </w:rPr>
        <w:t>件和</w:t>
      </w:r>
      <w:r>
        <w:rPr>
          <w:rFonts w:hint="eastAsia" w:ascii="宋体" w:hAnsi="宋体" w:eastAsia="宋体" w:cs="宋体"/>
          <w:color w:val="000000" w:themeColor="text1"/>
          <w:spacing w:val="-2"/>
          <w:sz w:val="24"/>
          <w:szCs w:val="24"/>
          <w:highlight w:val="none"/>
          <w14:textFill>
            <w14:solidFill>
              <w14:schemeClr w14:val="tx1"/>
            </w14:solidFill>
          </w14:textFill>
        </w:rPr>
        <w:t>合</w:t>
      </w:r>
      <w:r>
        <w:rPr>
          <w:rFonts w:hint="eastAsia" w:ascii="宋体" w:hAnsi="宋体" w:eastAsia="宋体" w:cs="宋体"/>
          <w:color w:val="000000" w:themeColor="text1"/>
          <w:sz w:val="24"/>
          <w:szCs w:val="24"/>
          <w:highlight w:val="none"/>
          <w14:textFill>
            <w14:solidFill>
              <w14:schemeClr w14:val="tx1"/>
            </w14:solidFill>
          </w14:textFill>
        </w:rPr>
        <w:t>同的要求全面履</w:t>
      </w:r>
      <w:r>
        <w:rPr>
          <w:rFonts w:hint="eastAsia" w:ascii="宋体" w:hAnsi="宋体" w:eastAsia="宋体" w:cs="宋体"/>
          <w:color w:val="000000" w:themeColor="text1"/>
          <w:spacing w:val="-2"/>
          <w:sz w:val="24"/>
          <w:szCs w:val="24"/>
          <w:highlight w:val="none"/>
          <w14:textFill>
            <w14:solidFill>
              <w14:schemeClr w14:val="tx1"/>
            </w14:solidFill>
          </w14:textFill>
        </w:rPr>
        <w:t>行</w:t>
      </w:r>
      <w:r>
        <w:rPr>
          <w:rFonts w:hint="eastAsia" w:ascii="宋体" w:hAnsi="宋体" w:eastAsia="宋体" w:cs="宋体"/>
          <w:color w:val="000000" w:themeColor="text1"/>
          <w:sz w:val="24"/>
          <w:szCs w:val="24"/>
          <w:highlight w:val="none"/>
          <w14:textFill>
            <w14:solidFill>
              <w14:schemeClr w14:val="tx1"/>
            </w14:solidFill>
          </w14:textFill>
        </w:rPr>
        <w:t>义务</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并向招标人承</w:t>
      </w:r>
      <w:r>
        <w:rPr>
          <w:rFonts w:hint="eastAsia" w:ascii="宋体" w:hAnsi="宋体" w:eastAsia="宋体" w:cs="宋体"/>
          <w:color w:val="000000" w:themeColor="text1"/>
          <w:spacing w:val="-2"/>
          <w:sz w:val="24"/>
          <w:szCs w:val="24"/>
          <w:highlight w:val="none"/>
          <w14:textFill>
            <w14:solidFill>
              <w14:schemeClr w14:val="tx1"/>
            </w14:solidFill>
          </w14:textFill>
        </w:rPr>
        <w:t>担</w:t>
      </w:r>
      <w:r>
        <w:rPr>
          <w:rFonts w:hint="eastAsia" w:ascii="宋体" w:hAnsi="宋体" w:eastAsia="宋体" w:cs="宋体"/>
          <w:color w:val="000000" w:themeColor="text1"/>
          <w:sz w:val="24"/>
          <w:szCs w:val="24"/>
          <w:highlight w:val="none"/>
          <w14:textFill>
            <w14:solidFill>
              <w14:schemeClr w14:val="tx1"/>
            </w14:solidFill>
          </w14:textFill>
        </w:rPr>
        <w:t>连带责</w:t>
      </w:r>
      <w:r>
        <w:rPr>
          <w:rFonts w:hint="eastAsia" w:ascii="宋体" w:hAnsi="宋体" w:eastAsia="宋体" w:cs="宋体"/>
          <w:color w:val="000000" w:themeColor="text1"/>
          <w:spacing w:val="-2"/>
          <w:sz w:val="24"/>
          <w:szCs w:val="24"/>
          <w:highlight w:val="none"/>
          <w14:textFill>
            <w14:solidFill>
              <w14:schemeClr w14:val="tx1"/>
            </w14:solidFill>
          </w14:textFill>
        </w:rPr>
        <w:t>任</w:t>
      </w:r>
      <w:r>
        <w:rPr>
          <w:rFonts w:hint="eastAsia" w:ascii="宋体" w:hAnsi="宋体" w:eastAsia="宋体" w:cs="宋体"/>
          <w:color w:val="000000" w:themeColor="text1"/>
          <w:sz w:val="24"/>
          <w:szCs w:val="24"/>
          <w:highlight w:val="none"/>
          <w14:textFill>
            <w14:solidFill>
              <w14:schemeClr w14:val="tx1"/>
            </w14:solidFill>
          </w14:textFill>
        </w:rPr>
        <w:t>。</w:t>
      </w:r>
    </w:p>
    <w:p w14:paraId="0BD22369">
      <w:pPr>
        <w:keepNext w:val="0"/>
        <w:keepLines w:val="0"/>
        <w:pageBreakBefore w:val="0"/>
        <w:tabs>
          <w:tab w:val="left" w:pos="8740"/>
        </w:tabs>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联</w:t>
      </w:r>
      <w:r>
        <w:rPr>
          <w:rFonts w:hint="eastAsia" w:ascii="宋体" w:hAnsi="宋体" w:eastAsia="宋体" w:cs="宋体"/>
          <w:color w:val="000000" w:themeColor="text1"/>
          <w:sz w:val="24"/>
          <w:szCs w:val="24"/>
          <w:highlight w:val="none"/>
          <w14:textFill>
            <w14:solidFill>
              <w14:schemeClr w14:val="tx1"/>
            </w14:solidFill>
          </w14:textFill>
        </w:rPr>
        <w:t>合</w:t>
      </w:r>
      <w:r>
        <w:rPr>
          <w:rFonts w:hint="eastAsia" w:ascii="宋体" w:hAnsi="宋体" w:eastAsia="宋体" w:cs="宋体"/>
          <w:color w:val="000000" w:themeColor="text1"/>
          <w:spacing w:val="-2"/>
          <w:sz w:val="24"/>
          <w:szCs w:val="24"/>
          <w:highlight w:val="none"/>
          <w14:textFill>
            <w14:solidFill>
              <w14:schemeClr w14:val="tx1"/>
            </w14:solidFill>
          </w14:textFill>
        </w:rPr>
        <w:t>体</w:t>
      </w:r>
      <w:r>
        <w:rPr>
          <w:rFonts w:hint="eastAsia" w:ascii="宋体" w:hAnsi="宋体" w:eastAsia="宋体" w:cs="宋体"/>
          <w:color w:val="000000" w:themeColor="text1"/>
          <w:sz w:val="24"/>
          <w:szCs w:val="24"/>
          <w:highlight w:val="none"/>
          <w14:textFill>
            <w14:solidFill>
              <w14:schemeClr w14:val="tx1"/>
            </w14:solidFill>
          </w14:textFill>
        </w:rPr>
        <w:t>各</w:t>
      </w:r>
      <w:r>
        <w:rPr>
          <w:rFonts w:hint="eastAsia" w:ascii="宋体" w:hAnsi="宋体" w:eastAsia="宋体" w:cs="宋体"/>
          <w:color w:val="000000" w:themeColor="text1"/>
          <w:spacing w:val="-2"/>
          <w:sz w:val="24"/>
          <w:szCs w:val="24"/>
          <w:highlight w:val="none"/>
          <w14:textFill>
            <w14:solidFill>
              <w14:schemeClr w14:val="tx1"/>
            </w14:solidFill>
          </w14:textFill>
        </w:rPr>
        <w:t>成</w:t>
      </w:r>
      <w:r>
        <w:rPr>
          <w:rFonts w:hint="eastAsia" w:ascii="宋体" w:hAnsi="宋体" w:eastAsia="宋体" w:cs="宋体"/>
          <w:color w:val="000000" w:themeColor="text1"/>
          <w:sz w:val="24"/>
          <w:szCs w:val="24"/>
          <w:highlight w:val="none"/>
          <w14:textFill>
            <w14:solidFill>
              <w14:schemeClr w14:val="tx1"/>
            </w14:solidFill>
          </w14:textFill>
        </w:rPr>
        <w:t>员</w:t>
      </w:r>
      <w:r>
        <w:rPr>
          <w:rFonts w:hint="eastAsia" w:ascii="宋体" w:hAnsi="宋体" w:eastAsia="宋体" w:cs="宋体"/>
          <w:color w:val="000000" w:themeColor="text1"/>
          <w:spacing w:val="-2"/>
          <w:sz w:val="24"/>
          <w:szCs w:val="24"/>
          <w:highlight w:val="none"/>
          <w14:textFill>
            <w14:solidFill>
              <w14:schemeClr w14:val="tx1"/>
            </w14:solidFill>
          </w14:textFill>
        </w:rPr>
        <w:t>单</w:t>
      </w:r>
      <w:r>
        <w:rPr>
          <w:rFonts w:hint="eastAsia" w:ascii="宋体" w:hAnsi="宋体" w:eastAsia="宋体" w:cs="宋体"/>
          <w:color w:val="000000" w:themeColor="text1"/>
          <w:sz w:val="24"/>
          <w:szCs w:val="24"/>
          <w:highlight w:val="none"/>
          <w14:textFill>
            <w14:solidFill>
              <w14:schemeClr w14:val="tx1"/>
            </w14:solidFill>
          </w14:textFill>
        </w:rPr>
        <w:t>位</w:t>
      </w:r>
      <w:r>
        <w:rPr>
          <w:rFonts w:hint="eastAsia" w:ascii="宋体" w:hAnsi="宋体" w:eastAsia="宋体" w:cs="宋体"/>
          <w:color w:val="000000" w:themeColor="text1"/>
          <w:spacing w:val="-2"/>
          <w:sz w:val="24"/>
          <w:szCs w:val="24"/>
          <w:highlight w:val="none"/>
          <w14:textFill>
            <w14:solidFill>
              <w14:schemeClr w14:val="tx1"/>
            </w14:solidFill>
          </w14:textFill>
        </w:rPr>
        <w:t>内部</w:t>
      </w:r>
      <w:r>
        <w:rPr>
          <w:rFonts w:hint="eastAsia" w:ascii="宋体" w:hAnsi="宋体" w:eastAsia="宋体" w:cs="宋体"/>
          <w:color w:val="000000" w:themeColor="text1"/>
          <w:sz w:val="24"/>
          <w:szCs w:val="24"/>
          <w:highlight w:val="none"/>
          <w14:textFill>
            <w14:solidFill>
              <w14:schemeClr w14:val="tx1"/>
            </w14:solidFill>
          </w14:textFill>
        </w:rPr>
        <w:t>的职</w:t>
      </w:r>
      <w:r>
        <w:rPr>
          <w:rFonts w:hint="eastAsia" w:ascii="宋体" w:hAnsi="宋体" w:eastAsia="宋体" w:cs="宋体"/>
          <w:color w:val="000000" w:themeColor="text1"/>
          <w:spacing w:val="-2"/>
          <w:sz w:val="24"/>
          <w:szCs w:val="24"/>
          <w:highlight w:val="none"/>
          <w14:textFill>
            <w14:solidFill>
              <w14:schemeClr w14:val="tx1"/>
            </w14:solidFill>
          </w14:textFill>
        </w:rPr>
        <w:t>责</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pacing w:val="-2"/>
          <w:sz w:val="24"/>
          <w:szCs w:val="24"/>
          <w:highlight w:val="none"/>
          <w14:textFill>
            <w14:solidFill>
              <w14:schemeClr w14:val="tx1"/>
            </w14:solidFill>
          </w14:textFill>
        </w:rPr>
        <w:t>工</w:t>
      </w:r>
      <w:r>
        <w:rPr>
          <w:rFonts w:hint="eastAsia" w:ascii="宋体" w:hAnsi="宋体" w:eastAsia="宋体" w:cs="宋体"/>
          <w:color w:val="000000" w:themeColor="text1"/>
          <w:sz w:val="24"/>
          <w:szCs w:val="24"/>
          <w:highlight w:val="none"/>
          <w14:textFill>
            <w14:solidFill>
              <w14:schemeClr w14:val="tx1"/>
            </w14:solidFill>
          </w14:textFill>
        </w:rPr>
        <w:t>如</w:t>
      </w:r>
      <w:r>
        <w:rPr>
          <w:rFonts w:hint="eastAsia" w:ascii="宋体" w:hAnsi="宋体" w:eastAsia="宋体" w:cs="宋体"/>
          <w:color w:val="000000" w:themeColor="text1"/>
          <w:spacing w:val="-2"/>
          <w:sz w:val="24"/>
          <w:szCs w:val="24"/>
          <w:highlight w:val="none"/>
          <w14:textFill>
            <w14:solidFill>
              <w14:schemeClr w14:val="tx1"/>
            </w14:solidFill>
          </w14:textFill>
        </w:rPr>
        <w:t>下</w:t>
      </w:r>
      <w:r>
        <w:rPr>
          <w:rFonts w:hint="eastAsia" w:ascii="宋体" w:hAnsi="宋体" w:eastAsia="宋体" w:cs="宋体"/>
          <w:color w:val="000000" w:themeColor="text1"/>
          <w:spacing w:val="-2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w:t>
      </w:r>
    </w:p>
    <w:p w14:paraId="461CCBE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2"/>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协</w:t>
      </w:r>
      <w:r>
        <w:rPr>
          <w:rFonts w:hint="eastAsia" w:ascii="宋体" w:hAnsi="宋体" w:eastAsia="宋体" w:cs="宋体"/>
          <w:color w:val="000000" w:themeColor="text1"/>
          <w:spacing w:val="-2"/>
          <w:sz w:val="24"/>
          <w:szCs w:val="24"/>
          <w:highlight w:val="none"/>
          <w14:textFill>
            <w14:solidFill>
              <w14:schemeClr w14:val="tx1"/>
            </w14:solidFill>
          </w14:textFill>
        </w:rPr>
        <w:t>议</w:t>
      </w:r>
      <w:r>
        <w:rPr>
          <w:rFonts w:hint="eastAsia" w:ascii="宋体" w:hAnsi="宋体" w:eastAsia="宋体" w:cs="宋体"/>
          <w:color w:val="000000" w:themeColor="text1"/>
          <w:sz w:val="24"/>
          <w:szCs w:val="24"/>
          <w:highlight w:val="none"/>
          <w14:textFill>
            <w14:solidFill>
              <w14:schemeClr w14:val="tx1"/>
            </w14:solidFill>
          </w14:textFill>
        </w:rPr>
        <w:t>书</w:t>
      </w:r>
      <w:r>
        <w:rPr>
          <w:rFonts w:hint="eastAsia" w:ascii="宋体" w:hAnsi="宋体" w:eastAsia="宋体" w:cs="宋体"/>
          <w:color w:val="000000" w:themeColor="text1"/>
          <w:spacing w:val="-2"/>
          <w:sz w:val="24"/>
          <w:szCs w:val="24"/>
          <w:highlight w:val="none"/>
          <w14:textFill>
            <w14:solidFill>
              <w14:schemeClr w14:val="tx1"/>
            </w14:solidFill>
          </w14:textFill>
        </w:rPr>
        <w:t>自</w:t>
      </w:r>
      <w:r>
        <w:rPr>
          <w:rFonts w:hint="eastAsia" w:ascii="宋体" w:hAnsi="宋体" w:eastAsia="宋体" w:cs="宋体"/>
          <w:color w:val="000000" w:themeColor="text1"/>
          <w:sz w:val="24"/>
          <w:szCs w:val="24"/>
          <w:highlight w:val="none"/>
          <w14:textFill>
            <w14:solidFill>
              <w14:schemeClr w14:val="tx1"/>
            </w14:solidFill>
          </w14:textFill>
        </w:rPr>
        <w:t>所</w:t>
      </w:r>
      <w:r>
        <w:rPr>
          <w:rFonts w:hint="eastAsia" w:ascii="宋体" w:hAnsi="宋体" w:eastAsia="宋体" w:cs="宋体"/>
          <w:color w:val="000000" w:themeColor="text1"/>
          <w:spacing w:val="-2"/>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14:textFill>
            <w14:solidFill>
              <w14:schemeClr w14:val="tx1"/>
            </w14:solidFill>
          </w14:textFill>
        </w:rPr>
        <w:t>成</w:t>
      </w:r>
      <w:r>
        <w:rPr>
          <w:rFonts w:hint="eastAsia" w:ascii="宋体" w:hAnsi="宋体" w:eastAsia="宋体" w:cs="宋体"/>
          <w:color w:val="000000" w:themeColor="text1"/>
          <w:spacing w:val="-2"/>
          <w:sz w:val="24"/>
          <w:szCs w:val="24"/>
          <w:highlight w:val="none"/>
          <w14:textFill>
            <w14:solidFill>
              <w14:schemeClr w14:val="tx1"/>
            </w14:solidFill>
          </w14:textFill>
        </w:rPr>
        <w:t>员单</w:t>
      </w:r>
      <w:r>
        <w:rPr>
          <w:rFonts w:hint="eastAsia" w:ascii="宋体" w:hAnsi="宋体" w:eastAsia="宋体" w:cs="宋体"/>
          <w:color w:val="000000" w:themeColor="text1"/>
          <w:sz w:val="24"/>
          <w:szCs w:val="24"/>
          <w:highlight w:val="none"/>
          <w14:textFill>
            <w14:solidFill>
              <w14:schemeClr w14:val="tx1"/>
            </w14:solidFill>
          </w14:textFill>
        </w:rPr>
        <w:t>位法</w:t>
      </w:r>
      <w:r>
        <w:rPr>
          <w:rFonts w:hint="eastAsia" w:ascii="宋体" w:hAnsi="宋体" w:eastAsia="宋体" w:cs="宋体"/>
          <w:color w:val="000000" w:themeColor="text1"/>
          <w:spacing w:val="-2"/>
          <w:sz w:val="24"/>
          <w:szCs w:val="24"/>
          <w:highlight w:val="none"/>
          <w14:textFill>
            <w14:solidFill>
              <w14:schemeClr w14:val="tx1"/>
            </w14:solidFill>
          </w14:textFill>
        </w:rPr>
        <w:t>定</w:t>
      </w:r>
      <w:r>
        <w:rPr>
          <w:rFonts w:hint="eastAsia" w:ascii="宋体" w:hAnsi="宋体" w:eastAsia="宋体" w:cs="宋体"/>
          <w:color w:val="000000" w:themeColor="text1"/>
          <w:sz w:val="24"/>
          <w:szCs w:val="24"/>
          <w:highlight w:val="none"/>
          <w14:textFill>
            <w14:solidFill>
              <w14:schemeClr w14:val="tx1"/>
            </w14:solidFill>
          </w14:textFill>
        </w:rPr>
        <w:t>代</w:t>
      </w:r>
      <w:r>
        <w:rPr>
          <w:rFonts w:hint="eastAsia" w:ascii="宋体" w:hAnsi="宋体" w:eastAsia="宋体" w:cs="宋体"/>
          <w:color w:val="000000" w:themeColor="text1"/>
          <w:spacing w:val="-2"/>
          <w:sz w:val="24"/>
          <w:szCs w:val="24"/>
          <w:highlight w:val="none"/>
          <w14:textFill>
            <w14:solidFill>
              <w14:schemeClr w14:val="tx1"/>
            </w14:solidFill>
          </w14:textFill>
        </w:rPr>
        <w:t>表</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pacing w:val="-2"/>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其</w:t>
      </w:r>
      <w:r>
        <w:rPr>
          <w:rFonts w:hint="eastAsia" w:ascii="宋体" w:hAnsi="宋体" w:eastAsia="宋体" w:cs="宋体"/>
          <w:color w:val="000000" w:themeColor="text1"/>
          <w:spacing w:val="-2"/>
          <w:sz w:val="24"/>
          <w:szCs w:val="24"/>
          <w:highlight w:val="none"/>
          <w14:textFill>
            <w14:solidFill>
              <w14:schemeClr w14:val="tx1"/>
            </w14:solidFill>
          </w14:textFill>
        </w:rPr>
        <w:t>委</w:t>
      </w:r>
      <w:r>
        <w:rPr>
          <w:rFonts w:hint="eastAsia" w:ascii="宋体" w:hAnsi="宋体" w:eastAsia="宋体" w:cs="宋体"/>
          <w:color w:val="000000" w:themeColor="text1"/>
          <w:sz w:val="24"/>
          <w:szCs w:val="24"/>
          <w:highlight w:val="none"/>
          <w14:textFill>
            <w14:solidFill>
              <w14:schemeClr w14:val="tx1"/>
            </w14:solidFill>
          </w14:textFill>
        </w:rPr>
        <w:t>托</w:t>
      </w:r>
      <w:r>
        <w:rPr>
          <w:rFonts w:hint="eastAsia" w:ascii="宋体" w:hAnsi="宋体" w:eastAsia="宋体" w:cs="宋体"/>
          <w:color w:val="000000" w:themeColor="text1"/>
          <w:spacing w:val="-2"/>
          <w:sz w:val="24"/>
          <w:szCs w:val="24"/>
          <w:highlight w:val="none"/>
          <w14:textFill>
            <w14:solidFill>
              <w14:schemeClr w14:val="tx1"/>
            </w14:solidFill>
          </w14:textFill>
        </w:rPr>
        <w:t>代</w:t>
      </w:r>
      <w:r>
        <w:rPr>
          <w:rFonts w:hint="eastAsia" w:ascii="宋体" w:hAnsi="宋体" w:eastAsia="宋体" w:cs="宋体"/>
          <w:color w:val="000000" w:themeColor="text1"/>
          <w:sz w:val="24"/>
          <w:szCs w:val="24"/>
          <w:highlight w:val="none"/>
          <w14:textFill>
            <w14:solidFill>
              <w14:schemeClr w14:val="tx1"/>
            </w14:solidFill>
          </w14:textFill>
        </w:rPr>
        <w:t>理人</w:t>
      </w:r>
      <w:r>
        <w:rPr>
          <w:rFonts w:hint="eastAsia" w:ascii="宋体" w:hAnsi="宋体" w:eastAsia="宋体" w:cs="宋体"/>
          <w:color w:val="000000" w:themeColor="text1"/>
          <w:spacing w:val="-2"/>
          <w:sz w:val="24"/>
          <w:szCs w:val="24"/>
          <w:highlight w:val="none"/>
          <w14:textFill>
            <w14:solidFill>
              <w14:schemeClr w14:val="tx1"/>
            </w14:solidFill>
          </w14:textFill>
        </w:rPr>
        <w:t>签</w:t>
      </w:r>
      <w:r>
        <w:rPr>
          <w:rFonts w:hint="eastAsia" w:ascii="宋体" w:hAnsi="宋体" w:eastAsia="宋体" w:cs="宋体"/>
          <w:color w:val="000000" w:themeColor="text1"/>
          <w:sz w:val="24"/>
          <w:szCs w:val="24"/>
          <w:highlight w:val="none"/>
          <w14:textFill>
            <w14:solidFill>
              <w14:schemeClr w14:val="tx1"/>
            </w14:solidFill>
          </w14:textFill>
        </w:rPr>
        <w:t>字</w:t>
      </w:r>
      <w:r>
        <w:rPr>
          <w:rFonts w:hint="eastAsia" w:ascii="宋体" w:hAnsi="宋体" w:eastAsia="宋体" w:cs="宋体"/>
          <w:color w:val="000000" w:themeColor="text1"/>
          <w:spacing w:val="-2"/>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盖</w:t>
      </w:r>
      <w:r>
        <w:rPr>
          <w:rFonts w:hint="eastAsia" w:ascii="宋体" w:hAnsi="宋体" w:eastAsia="宋体" w:cs="宋体"/>
          <w:color w:val="000000" w:themeColor="text1"/>
          <w:spacing w:val="-2"/>
          <w:sz w:val="24"/>
          <w:szCs w:val="24"/>
          <w:highlight w:val="none"/>
          <w14:textFill>
            <w14:solidFill>
              <w14:schemeClr w14:val="tx1"/>
            </w14:solidFill>
          </w14:textFill>
        </w:rPr>
        <w:t>单</w:t>
      </w:r>
      <w:r>
        <w:rPr>
          <w:rFonts w:hint="eastAsia" w:ascii="宋体" w:hAnsi="宋体" w:eastAsia="宋体" w:cs="宋体"/>
          <w:color w:val="000000" w:themeColor="text1"/>
          <w:sz w:val="24"/>
          <w:szCs w:val="24"/>
          <w:highlight w:val="none"/>
          <w14:textFill>
            <w14:solidFill>
              <w14:schemeClr w14:val="tx1"/>
            </w14:solidFill>
          </w14:textFill>
        </w:rPr>
        <w:t>位</w:t>
      </w:r>
      <w:r>
        <w:rPr>
          <w:rFonts w:hint="eastAsia" w:ascii="宋体" w:hAnsi="宋体" w:eastAsia="宋体" w:cs="宋体"/>
          <w:color w:val="000000" w:themeColor="text1"/>
          <w:spacing w:val="-2"/>
          <w:sz w:val="24"/>
          <w:szCs w:val="24"/>
          <w:highlight w:val="none"/>
          <w14:textFill>
            <w14:solidFill>
              <w14:schemeClr w14:val="tx1"/>
            </w14:solidFill>
          </w14:textFill>
        </w:rPr>
        <w:t>章</w:t>
      </w:r>
      <w:r>
        <w:rPr>
          <w:rFonts w:hint="eastAsia" w:ascii="宋体" w:hAnsi="宋体" w:eastAsia="宋体" w:cs="宋体"/>
          <w:color w:val="000000" w:themeColor="text1"/>
          <w:sz w:val="24"/>
          <w:szCs w:val="24"/>
          <w:highlight w:val="none"/>
          <w14:textFill>
            <w14:solidFill>
              <w14:schemeClr w14:val="tx1"/>
            </w14:solidFill>
          </w14:textFill>
        </w:rPr>
        <w:t>之</w:t>
      </w:r>
      <w:r>
        <w:rPr>
          <w:rFonts w:hint="eastAsia" w:ascii="宋体" w:hAnsi="宋体" w:eastAsia="宋体" w:cs="宋体"/>
          <w:color w:val="000000" w:themeColor="text1"/>
          <w:spacing w:val="-2"/>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起生</w:t>
      </w:r>
      <w:r>
        <w:rPr>
          <w:rFonts w:hint="eastAsia" w:ascii="宋体" w:hAnsi="宋体" w:eastAsia="宋体" w:cs="宋体"/>
          <w:color w:val="000000" w:themeColor="text1"/>
          <w:spacing w:val="-2"/>
          <w:sz w:val="24"/>
          <w:szCs w:val="24"/>
          <w:highlight w:val="none"/>
          <w14:textFill>
            <w14:solidFill>
              <w14:schemeClr w14:val="tx1"/>
            </w14:solidFill>
          </w14:textFill>
        </w:rPr>
        <w:t>效</w:t>
      </w:r>
      <w:r>
        <w:rPr>
          <w:rFonts w:hint="eastAsia" w:ascii="宋体" w:hAnsi="宋体" w:eastAsia="宋体" w:cs="宋体"/>
          <w:color w:val="000000" w:themeColor="text1"/>
          <w:spacing w:val="-24"/>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 履行</w:t>
      </w:r>
      <w:r>
        <w:rPr>
          <w:rFonts w:hint="eastAsia" w:ascii="宋体" w:hAnsi="宋体" w:eastAsia="宋体" w:cs="宋体"/>
          <w:color w:val="000000" w:themeColor="text1"/>
          <w:spacing w:val="-2"/>
          <w:sz w:val="24"/>
          <w:szCs w:val="24"/>
          <w:highlight w:val="none"/>
          <w14:textFill>
            <w14:solidFill>
              <w14:schemeClr w14:val="tx1"/>
            </w14:solidFill>
          </w14:textFill>
        </w:rPr>
        <w:t>完</w:t>
      </w:r>
      <w:r>
        <w:rPr>
          <w:rFonts w:hint="eastAsia" w:ascii="宋体" w:hAnsi="宋体" w:eastAsia="宋体" w:cs="宋体"/>
          <w:color w:val="000000" w:themeColor="text1"/>
          <w:sz w:val="24"/>
          <w:szCs w:val="24"/>
          <w:highlight w:val="none"/>
          <w14:textFill>
            <w14:solidFill>
              <w14:schemeClr w14:val="tx1"/>
            </w14:solidFill>
          </w14:textFill>
        </w:rPr>
        <w:t>毕</w:t>
      </w:r>
      <w:r>
        <w:rPr>
          <w:rFonts w:hint="eastAsia" w:ascii="宋体" w:hAnsi="宋体" w:eastAsia="宋体" w:cs="宋体"/>
          <w:color w:val="000000" w:themeColor="text1"/>
          <w:spacing w:val="-2"/>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spacing w:val="-2"/>
          <w:sz w:val="24"/>
          <w:szCs w:val="24"/>
          <w:highlight w:val="none"/>
          <w14:textFill>
            <w14:solidFill>
              <w14:schemeClr w14:val="tx1"/>
            </w14:solidFill>
          </w14:textFill>
        </w:rPr>
        <w:t>动</w:t>
      </w:r>
      <w:r>
        <w:rPr>
          <w:rFonts w:hint="eastAsia" w:ascii="宋体" w:hAnsi="宋体" w:eastAsia="宋体" w:cs="宋体"/>
          <w:color w:val="000000" w:themeColor="text1"/>
          <w:sz w:val="24"/>
          <w:szCs w:val="24"/>
          <w:highlight w:val="none"/>
          <w14:textFill>
            <w14:solidFill>
              <w14:schemeClr w14:val="tx1"/>
            </w14:solidFill>
          </w14:textFill>
        </w:rPr>
        <w:t>失</w:t>
      </w:r>
      <w:r>
        <w:rPr>
          <w:rFonts w:hint="eastAsia" w:ascii="宋体" w:hAnsi="宋体" w:eastAsia="宋体" w:cs="宋体"/>
          <w:color w:val="000000" w:themeColor="text1"/>
          <w:spacing w:val="-3"/>
          <w:sz w:val="24"/>
          <w:szCs w:val="24"/>
          <w:highlight w:val="none"/>
          <w14:textFill>
            <w14:solidFill>
              <w14:schemeClr w14:val="tx1"/>
            </w14:solidFill>
          </w14:textFill>
        </w:rPr>
        <w:t>效</w:t>
      </w:r>
      <w:r>
        <w:rPr>
          <w:rFonts w:hint="eastAsia" w:ascii="宋体" w:hAnsi="宋体" w:eastAsia="宋体" w:cs="宋体"/>
          <w:color w:val="000000" w:themeColor="text1"/>
          <w:sz w:val="24"/>
          <w:szCs w:val="24"/>
          <w:highlight w:val="none"/>
          <w14:textFill>
            <w14:solidFill>
              <w14:schemeClr w14:val="tx1"/>
            </w14:solidFill>
          </w14:textFill>
        </w:rPr>
        <w:t>。</w:t>
      </w:r>
    </w:p>
    <w:p w14:paraId="74463187">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6C4E5E2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1"/>
          <w:sz w:val="24"/>
          <w:szCs w:val="24"/>
          <w:highlight w:val="none"/>
          <w14:textFill>
            <w14:solidFill>
              <w14:schemeClr w14:val="tx1"/>
            </w14:solidFill>
          </w14:textFill>
        </w:rPr>
        <w:t>注：本协议书由法</w:t>
      </w:r>
      <w:r>
        <w:rPr>
          <w:rFonts w:hint="eastAsia" w:ascii="宋体" w:hAnsi="宋体" w:eastAsia="宋体" w:cs="宋体"/>
          <w:color w:val="000000" w:themeColor="text1"/>
          <w:spacing w:val="-2"/>
          <w:position w:val="-1"/>
          <w:sz w:val="24"/>
          <w:szCs w:val="24"/>
          <w:highlight w:val="none"/>
          <w14:textFill>
            <w14:solidFill>
              <w14:schemeClr w14:val="tx1"/>
            </w14:solidFill>
          </w14:textFill>
        </w:rPr>
        <w:t>定</w:t>
      </w:r>
      <w:r>
        <w:rPr>
          <w:rFonts w:hint="eastAsia" w:ascii="宋体" w:hAnsi="宋体" w:eastAsia="宋体" w:cs="宋体"/>
          <w:color w:val="000000" w:themeColor="text1"/>
          <w:position w:val="-1"/>
          <w:sz w:val="24"/>
          <w:szCs w:val="24"/>
          <w:highlight w:val="none"/>
          <w14:textFill>
            <w14:solidFill>
              <w14:schemeClr w14:val="tx1"/>
            </w14:solidFill>
          </w14:textFill>
        </w:rPr>
        <w:t>代</w:t>
      </w:r>
      <w:r>
        <w:rPr>
          <w:rFonts w:hint="eastAsia" w:ascii="宋体" w:hAnsi="宋体" w:eastAsia="宋体" w:cs="宋体"/>
          <w:color w:val="000000" w:themeColor="text1"/>
          <w:spacing w:val="-2"/>
          <w:position w:val="-1"/>
          <w:sz w:val="24"/>
          <w:szCs w:val="24"/>
          <w:highlight w:val="none"/>
          <w14:textFill>
            <w14:solidFill>
              <w14:schemeClr w14:val="tx1"/>
            </w14:solidFill>
          </w14:textFill>
        </w:rPr>
        <w:t>表</w:t>
      </w:r>
      <w:r>
        <w:rPr>
          <w:rFonts w:hint="eastAsia" w:ascii="宋体" w:hAnsi="宋体" w:eastAsia="宋体" w:cs="宋体"/>
          <w:color w:val="000000" w:themeColor="text1"/>
          <w:position w:val="-1"/>
          <w:sz w:val="24"/>
          <w:szCs w:val="24"/>
          <w:highlight w:val="none"/>
          <w14:textFill>
            <w14:solidFill>
              <w14:schemeClr w14:val="tx1"/>
            </w14:solidFill>
          </w14:textFill>
        </w:rPr>
        <w:t>人签字的，应附法</w:t>
      </w:r>
      <w:r>
        <w:rPr>
          <w:rFonts w:hint="eastAsia" w:ascii="宋体" w:hAnsi="宋体" w:eastAsia="宋体" w:cs="宋体"/>
          <w:color w:val="000000" w:themeColor="text1"/>
          <w:spacing w:val="-2"/>
          <w:position w:val="-1"/>
          <w:sz w:val="24"/>
          <w:szCs w:val="24"/>
          <w:highlight w:val="none"/>
          <w14:textFill>
            <w14:solidFill>
              <w14:schemeClr w14:val="tx1"/>
            </w14:solidFill>
          </w14:textFill>
        </w:rPr>
        <w:t>定</w:t>
      </w:r>
      <w:r>
        <w:rPr>
          <w:rFonts w:hint="eastAsia" w:ascii="宋体" w:hAnsi="宋体" w:eastAsia="宋体" w:cs="宋体"/>
          <w:color w:val="000000" w:themeColor="text1"/>
          <w:position w:val="-1"/>
          <w:sz w:val="24"/>
          <w:szCs w:val="24"/>
          <w:highlight w:val="none"/>
          <w14:textFill>
            <w14:solidFill>
              <w14:schemeClr w14:val="tx1"/>
            </w14:solidFill>
          </w14:textFill>
        </w:rPr>
        <w:t>代</w:t>
      </w:r>
      <w:r>
        <w:rPr>
          <w:rFonts w:hint="eastAsia" w:ascii="宋体" w:hAnsi="宋体" w:eastAsia="宋体" w:cs="宋体"/>
          <w:color w:val="000000" w:themeColor="text1"/>
          <w:spacing w:val="-2"/>
          <w:position w:val="-1"/>
          <w:sz w:val="24"/>
          <w:szCs w:val="24"/>
          <w:highlight w:val="none"/>
          <w14:textFill>
            <w14:solidFill>
              <w14:schemeClr w14:val="tx1"/>
            </w14:solidFill>
          </w14:textFill>
        </w:rPr>
        <w:t>表</w:t>
      </w:r>
      <w:r>
        <w:rPr>
          <w:rFonts w:hint="eastAsia" w:ascii="宋体" w:hAnsi="宋体" w:eastAsia="宋体" w:cs="宋体"/>
          <w:color w:val="000000" w:themeColor="text1"/>
          <w:position w:val="-1"/>
          <w:sz w:val="24"/>
          <w:szCs w:val="24"/>
          <w:highlight w:val="none"/>
          <w14:textFill>
            <w14:solidFill>
              <w14:schemeClr w14:val="tx1"/>
            </w14:solidFill>
          </w14:textFill>
        </w:rPr>
        <w:t>人身份证明；由委</w:t>
      </w:r>
      <w:r>
        <w:rPr>
          <w:rFonts w:hint="eastAsia" w:ascii="宋体" w:hAnsi="宋体" w:eastAsia="宋体" w:cs="宋体"/>
          <w:color w:val="000000" w:themeColor="text1"/>
          <w:spacing w:val="-2"/>
          <w:position w:val="-1"/>
          <w:sz w:val="24"/>
          <w:szCs w:val="24"/>
          <w:highlight w:val="none"/>
          <w14:textFill>
            <w14:solidFill>
              <w14:schemeClr w14:val="tx1"/>
            </w14:solidFill>
          </w14:textFill>
        </w:rPr>
        <w:t>托</w:t>
      </w:r>
      <w:r>
        <w:rPr>
          <w:rFonts w:hint="eastAsia" w:ascii="宋体" w:hAnsi="宋体" w:eastAsia="宋体" w:cs="宋体"/>
          <w:color w:val="000000" w:themeColor="text1"/>
          <w:position w:val="-1"/>
          <w:sz w:val="24"/>
          <w:szCs w:val="24"/>
          <w:highlight w:val="none"/>
          <w14:textFill>
            <w14:solidFill>
              <w14:schemeClr w14:val="tx1"/>
            </w14:solidFill>
          </w14:textFill>
        </w:rPr>
        <w:t>代</w:t>
      </w:r>
      <w:r>
        <w:rPr>
          <w:rFonts w:hint="eastAsia" w:ascii="宋体" w:hAnsi="宋体" w:eastAsia="宋体" w:cs="宋体"/>
          <w:color w:val="000000" w:themeColor="text1"/>
          <w:spacing w:val="-2"/>
          <w:position w:val="-1"/>
          <w:sz w:val="24"/>
          <w:szCs w:val="24"/>
          <w:highlight w:val="none"/>
          <w14:textFill>
            <w14:solidFill>
              <w14:schemeClr w14:val="tx1"/>
            </w14:solidFill>
          </w14:textFill>
        </w:rPr>
        <w:t>理</w:t>
      </w:r>
      <w:r>
        <w:rPr>
          <w:rFonts w:hint="eastAsia" w:ascii="宋体" w:hAnsi="宋体" w:eastAsia="宋体" w:cs="宋体"/>
          <w:color w:val="000000" w:themeColor="text1"/>
          <w:position w:val="-1"/>
          <w:sz w:val="24"/>
          <w:szCs w:val="24"/>
          <w:highlight w:val="none"/>
          <w14:textFill>
            <w14:solidFill>
              <w14:schemeClr w14:val="tx1"/>
            </w14:solidFill>
          </w14:textFill>
        </w:rPr>
        <w:t>人签字的，应</w:t>
      </w:r>
      <w:r>
        <w:rPr>
          <w:rFonts w:hint="eastAsia" w:ascii="宋体" w:hAnsi="宋体" w:eastAsia="宋体" w:cs="宋体"/>
          <w:color w:val="000000" w:themeColor="text1"/>
          <w:sz w:val="24"/>
          <w:szCs w:val="24"/>
          <w:highlight w:val="none"/>
          <w14:textFill>
            <w14:solidFill>
              <w14:schemeClr w14:val="tx1"/>
            </w14:solidFill>
          </w14:textFill>
        </w:rPr>
        <w:t>附授</w:t>
      </w:r>
      <w:r>
        <w:rPr>
          <w:rFonts w:hint="eastAsia" w:ascii="宋体" w:hAnsi="宋体" w:eastAsia="宋体" w:cs="宋体"/>
          <w:color w:val="000000" w:themeColor="text1"/>
          <w:spacing w:val="-2"/>
          <w:sz w:val="24"/>
          <w:szCs w:val="24"/>
          <w:highlight w:val="none"/>
          <w14:textFill>
            <w14:solidFill>
              <w14:schemeClr w14:val="tx1"/>
            </w14:solidFill>
          </w14:textFill>
        </w:rPr>
        <w:t>权</w:t>
      </w:r>
      <w:r>
        <w:rPr>
          <w:rFonts w:hint="eastAsia" w:ascii="宋体" w:hAnsi="宋体" w:eastAsia="宋体" w:cs="宋体"/>
          <w:color w:val="000000" w:themeColor="text1"/>
          <w:sz w:val="24"/>
          <w:szCs w:val="24"/>
          <w:highlight w:val="none"/>
          <w14:textFill>
            <w14:solidFill>
              <w14:schemeClr w14:val="tx1"/>
            </w14:solidFill>
          </w14:textFill>
        </w:rPr>
        <w:t>委</w:t>
      </w:r>
      <w:r>
        <w:rPr>
          <w:rFonts w:hint="eastAsia" w:ascii="宋体" w:hAnsi="宋体" w:eastAsia="宋体" w:cs="宋体"/>
          <w:color w:val="000000" w:themeColor="text1"/>
          <w:spacing w:val="-2"/>
          <w:sz w:val="24"/>
          <w:szCs w:val="24"/>
          <w:highlight w:val="none"/>
          <w14:textFill>
            <w14:solidFill>
              <w14:schemeClr w14:val="tx1"/>
            </w14:solidFill>
          </w14:textFill>
        </w:rPr>
        <w:t>托</w:t>
      </w:r>
      <w:r>
        <w:rPr>
          <w:rFonts w:hint="eastAsia" w:ascii="宋体" w:hAnsi="宋体" w:eastAsia="宋体" w:cs="宋体"/>
          <w:color w:val="000000" w:themeColor="text1"/>
          <w:sz w:val="24"/>
          <w:szCs w:val="24"/>
          <w:highlight w:val="none"/>
          <w14:textFill>
            <w14:solidFill>
              <w14:schemeClr w14:val="tx1"/>
            </w14:solidFill>
          </w14:textFill>
        </w:rPr>
        <w:t>书。</w:t>
      </w:r>
    </w:p>
    <w:p w14:paraId="003104FE">
      <w:pPr>
        <w:keepNext w:val="0"/>
        <w:keepLines w:val="0"/>
        <w:pageBreakBefore w:val="0"/>
        <w:tabs>
          <w:tab w:val="left" w:pos="7240"/>
        </w:tabs>
        <w:kinsoku/>
        <w:wordWrap/>
        <w:overflowPunct/>
        <w:topLinePunct w:val="0"/>
        <w:autoSpaceDE/>
        <w:autoSpaceDN/>
        <w:bidi w:val="0"/>
        <w:adjustRightInd/>
        <w:spacing w:line="360" w:lineRule="auto"/>
        <w:ind w:left="2511" w:right="-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4"/>
          <w:sz w:val="24"/>
          <w:szCs w:val="24"/>
          <w:highlight w:val="none"/>
          <w14:textFill>
            <w14:solidFill>
              <w14:schemeClr w14:val="tx1"/>
            </w14:solidFill>
          </w14:textFill>
        </w:rPr>
        <w:t>联合</w:t>
      </w:r>
      <w:r>
        <w:rPr>
          <w:rFonts w:hint="eastAsia" w:ascii="宋体" w:hAnsi="宋体" w:eastAsia="宋体" w:cs="宋体"/>
          <w:color w:val="000000" w:themeColor="text1"/>
          <w:spacing w:val="-2"/>
          <w:position w:val="-4"/>
          <w:sz w:val="24"/>
          <w:szCs w:val="24"/>
          <w:highlight w:val="none"/>
          <w14:textFill>
            <w14:solidFill>
              <w14:schemeClr w14:val="tx1"/>
            </w14:solidFill>
          </w14:textFill>
        </w:rPr>
        <w:t>体</w:t>
      </w:r>
      <w:r>
        <w:rPr>
          <w:rFonts w:hint="eastAsia" w:ascii="宋体" w:hAnsi="宋体" w:eastAsia="宋体" w:cs="宋体"/>
          <w:color w:val="000000" w:themeColor="text1"/>
          <w:position w:val="-4"/>
          <w:sz w:val="24"/>
          <w:szCs w:val="24"/>
          <w:highlight w:val="none"/>
          <w14:textFill>
            <w14:solidFill>
              <w14:schemeClr w14:val="tx1"/>
            </w14:solidFill>
          </w14:textFill>
        </w:rPr>
        <w:t>牵</w:t>
      </w:r>
      <w:r>
        <w:rPr>
          <w:rFonts w:hint="eastAsia" w:ascii="宋体" w:hAnsi="宋体" w:eastAsia="宋体" w:cs="宋体"/>
          <w:color w:val="000000" w:themeColor="text1"/>
          <w:spacing w:val="-2"/>
          <w:position w:val="-4"/>
          <w:sz w:val="24"/>
          <w:szCs w:val="24"/>
          <w:highlight w:val="none"/>
          <w14:textFill>
            <w14:solidFill>
              <w14:schemeClr w14:val="tx1"/>
            </w14:solidFill>
          </w14:textFill>
        </w:rPr>
        <w:t>头</w:t>
      </w:r>
      <w:r>
        <w:rPr>
          <w:rFonts w:hint="eastAsia" w:ascii="宋体" w:hAnsi="宋体" w:eastAsia="宋体" w:cs="宋体"/>
          <w:color w:val="000000" w:themeColor="text1"/>
          <w:position w:val="-4"/>
          <w:sz w:val="24"/>
          <w:szCs w:val="24"/>
          <w:highlight w:val="none"/>
          <w14:textFill>
            <w14:solidFill>
              <w14:schemeClr w14:val="tx1"/>
            </w14:solidFill>
          </w14:textFill>
        </w:rPr>
        <w:t>人</w:t>
      </w:r>
      <w:r>
        <w:rPr>
          <w:rFonts w:hint="eastAsia" w:ascii="宋体" w:hAnsi="宋体" w:eastAsia="宋体" w:cs="宋体"/>
          <w:color w:val="000000" w:themeColor="text1"/>
          <w:spacing w:val="-2"/>
          <w:position w:val="-4"/>
          <w:sz w:val="24"/>
          <w:szCs w:val="24"/>
          <w:highlight w:val="none"/>
          <w14:textFill>
            <w14:solidFill>
              <w14:schemeClr w14:val="tx1"/>
            </w14:solidFill>
          </w14:textFill>
        </w:rPr>
        <w:t>名</w:t>
      </w:r>
      <w:r>
        <w:rPr>
          <w:rFonts w:hint="eastAsia" w:ascii="宋体" w:hAnsi="宋体" w:eastAsia="宋体" w:cs="宋体"/>
          <w:color w:val="000000" w:themeColor="text1"/>
          <w:position w:val="-4"/>
          <w:sz w:val="24"/>
          <w:szCs w:val="24"/>
          <w:highlight w:val="none"/>
          <w14:textFill>
            <w14:solidFill>
              <w14:schemeClr w14:val="tx1"/>
            </w14:solidFill>
          </w14:textFill>
        </w:rPr>
        <w:t>称</w:t>
      </w:r>
      <w:r>
        <w:rPr>
          <w:rFonts w:hint="eastAsia" w:ascii="宋体" w:hAnsi="宋体" w:eastAsia="宋体" w:cs="宋体"/>
          <w:color w:val="000000" w:themeColor="text1"/>
          <w:spacing w:val="-3"/>
          <w:position w:val="-4"/>
          <w:sz w:val="24"/>
          <w:szCs w:val="24"/>
          <w:highlight w:val="none"/>
          <w14:textFill>
            <w14:solidFill>
              <w14:schemeClr w14:val="tx1"/>
            </w14:solidFill>
          </w14:textFill>
        </w:rPr>
        <w:t>：</w:t>
      </w:r>
      <w:r>
        <w:rPr>
          <w:rFonts w:hint="eastAsia" w:ascii="宋体" w:hAnsi="宋体" w:eastAsia="宋体" w:cs="宋体"/>
          <w:color w:val="000000" w:themeColor="text1"/>
          <w:position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4"/>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4"/>
          <w:sz w:val="24"/>
          <w:szCs w:val="24"/>
          <w:highlight w:val="none"/>
          <w:u w:val="single"/>
          <w14:textFill>
            <w14:solidFill>
              <w14:schemeClr w14:val="tx1"/>
            </w14:solidFill>
          </w14:textFill>
        </w:rPr>
        <w:tab/>
      </w:r>
      <w:r>
        <w:rPr>
          <w:rFonts w:hint="eastAsia" w:ascii="宋体" w:hAnsi="宋体" w:eastAsia="宋体" w:cs="宋体"/>
          <w:color w:val="000000" w:themeColor="text1"/>
          <w:position w:val="-4"/>
          <w:sz w:val="24"/>
          <w:szCs w:val="24"/>
          <w:highlight w:val="none"/>
          <w14:textFill>
            <w14:solidFill>
              <w14:schemeClr w14:val="tx1"/>
            </w14:solidFill>
          </w14:textFill>
        </w:rPr>
        <w:t>（盖</w:t>
      </w:r>
      <w:r>
        <w:rPr>
          <w:rFonts w:hint="eastAsia" w:ascii="宋体" w:hAnsi="宋体" w:eastAsia="宋体" w:cs="宋体"/>
          <w:color w:val="000000" w:themeColor="text1"/>
          <w:spacing w:val="-2"/>
          <w:position w:val="-4"/>
          <w:sz w:val="24"/>
          <w:szCs w:val="24"/>
          <w:highlight w:val="none"/>
          <w14:textFill>
            <w14:solidFill>
              <w14:schemeClr w14:val="tx1"/>
            </w14:solidFill>
          </w14:textFill>
        </w:rPr>
        <w:t>单</w:t>
      </w:r>
      <w:r>
        <w:rPr>
          <w:rFonts w:hint="eastAsia" w:ascii="宋体" w:hAnsi="宋体" w:eastAsia="宋体" w:cs="宋体"/>
          <w:color w:val="000000" w:themeColor="text1"/>
          <w:position w:val="-4"/>
          <w:sz w:val="24"/>
          <w:szCs w:val="24"/>
          <w:highlight w:val="none"/>
          <w14:textFill>
            <w14:solidFill>
              <w14:schemeClr w14:val="tx1"/>
            </w14:solidFill>
          </w14:textFill>
        </w:rPr>
        <w:t>位</w:t>
      </w:r>
      <w:r>
        <w:rPr>
          <w:rFonts w:hint="eastAsia" w:ascii="宋体" w:hAnsi="宋体" w:eastAsia="宋体" w:cs="宋体"/>
          <w:color w:val="000000" w:themeColor="text1"/>
          <w:spacing w:val="-2"/>
          <w:position w:val="-4"/>
          <w:sz w:val="24"/>
          <w:szCs w:val="24"/>
          <w:highlight w:val="none"/>
          <w14:textFill>
            <w14:solidFill>
              <w14:schemeClr w14:val="tx1"/>
            </w14:solidFill>
          </w14:textFill>
        </w:rPr>
        <w:t>章</w:t>
      </w:r>
      <w:r>
        <w:rPr>
          <w:rFonts w:hint="eastAsia" w:ascii="宋体" w:hAnsi="宋体" w:eastAsia="宋体" w:cs="宋体"/>
          <w:color w:val="000000" w:themeColor="text1"/>
          <w:position w:val="-4"/>
          <w:sz w:val="24"/>
          <w:szCs w:val="24"/>
          <w:highlight w:val="none"/>
          <w14:textFill>
            <w14:solidFill>
              <w14:schemeClr w14:val="tx1"/>
            </w14:solidFill>
          </w14:textFill>
        </w:rPr>
        <w:t>）</w:t>
      </w:r>
    </w:p>
    <w:p w14:paraId="55AAB801">
      <w:pPr>
        <w:keepNext w:val="0"/>
        <w:keepLines w:val="0"/>
        <w:pageBreakBefore w:val="0"/>
        <w:tabs>
          <w:tab w:val="left" w:pos="6645"/>
        </w:tabs>
        <w:kinsoku/>
        <w:wordWrap/>
        <w:overflowPunct/>
        <w:topLinePunct w:val="0"/>
        <w:autoSpaceDE/>
        <w:autoSpaceDN/>
        <w:bidi w:val="0"/>
        <w:adjustRightInd/>
        <w:spacing w:line="360" w:lineRule="auto"/>
        <w:ind w:left="2511" w:right="-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2"/>
          <w:sz w:val="24"/>
          <w:szCs w:val="24"/>
          <w:highlight w:val="none"/>
          <w14:textFill>
            <w14:solidFill>
              <w14:schemeClr w14:val="tx1"/>
            </w14:solidFill>
          </w14:textFill>
        </w:rPr>
        <w:t>法定</w:t>
      </w:r>
      <w:r>
        <w:rPr>
          <w:rFonts w:hint="eastAsia" w:ascii="宋体" w:hAnsi="宋体" w:eastAsia="宋体" w:cs="宋体"/>
          <w:color w:val="000000" w:themeColor="text1"/>
          <w:spacing w:val="-2"/>
          <w:position w:val="-2"/>
          <w:sz w:val="24"/>
          <w:szCs w:val="24"/>
          <w:highlight w:val="none"/>
          <w14:textFill>
            <w14:solidFill>
              <w14:schemeClr w14:val="tx1"/>
            </w14:solidFill>
          </w14:textFill>
        </w:rPr>
        <w:t>代</w:t>
      </w:r>
      <w:r>
        <w:rPr>
          <w:rFonts w:hint="eastAsia" w:ascii="宋体" w:hAnsi="宋体" w:eastAsia="宋体" w:cs="宋体"/>
          <w:color w:val="000000" w:themeColor="text1"/>
          <w:position w:val="-2"/>
          <w:sz w:val="24"/>
          <w:szCs w:val="24"/>
          <w:highlight w:val="none"/>
          <w14:textFill>
            <w14:solidFill>
              <w14:schemeClr w14:val="tx1"/>
            </w14:solidFill>
          </w14:textFill>
        </w:rPr>
        <w:t>表</w:t>
      </w:r>
      <w:r>
        <w:rPr>
          <w:rFonts w:hint="eastAsia" w:ascii="宋体" w:hAnsi="宋体" w:eastAsia="宋体" w:cs="宋体"/>
          <w:color w:val="000000" w:themeColor="text1"/>
          <w:spacing w:val="-2"/>
          <w:position w:val="-2"/>
          <w:sz w:val="24"/>
          <w:szCs w:val="24"/>
          <w:highlight w:val="none"/>
          <w14:textFill>
            <w14:solidFill>
              <w14:schemeClr w14:val="tx1"/>
            </w14:solidFill>
          </w14:textFill>
        </w:rPr>
        <w:t>人</w:t>
      </w:r>
      <w:r>
        <w:rPr>
          <w:rFonts w:hint="eastAsia" w:ascii="宋体" w:hAnsi="宋体" w:eastAsia="宋体" w:cs="宋体"/>
          <w:color w:val="000000" w:themeColor="text1"/>
          <w:position w:val="-2"/>
          <w:sz w:val="24"/>
          <w:szCs w:val="24"/>
          <w:highlight w:val="none"/>
          <w14:textFill>
            <w14:solidFill>
              <w14:schemeClr w14:val="tx1"/>
            </w14:solidFill>
          </w14:textFill>
        </w:rPr>
        <w:t>或</w:t>
      </w:r>
      <w:r>
        <w:rPr>
          <w:rFonts w:hint="eastAsia" w:ascii="宋体" w:hAnsi="宋体" w:eastAsia="宋体" w:cs="宋体"/>
          <w:color w:val="000000" w:themeColor="text1"/>
          <w:spacing w:val="-2"/>
          <w:position w:val="-2"/>
          <w:sz w:val="24"/>
          <w:szCs w:val="24"/>
          <w:highlight w:val="none"/>
          <w14:textFill>
            <w14:solidFill>
              <w14:schemeClr w14:val="tx1"/>
            </w14:solidFill>
          </w14:textFill>
        </w:rPr>
        <w:t>其</w:t>
      </w:r>
      <w:r>
        <w:rPr>
          <w:rFonts w:hint="eastAsia" w:ascii="宋体" w:hAnsi="宋体" w:eastAsia="宋体" w:cs="宋体"/>
          <w:color w:val="000000" w:themeColor="text1"/>
          <w:position w:val="-2"/>
          <w:sz w:val="24"/>
          <w:szCs w:val="24"/>
          <w:highlight w:val="none"/>
          <w14:textFill>
            <w14:solidFill>
              <w14:schemeClr w14:val="tx1"/>
            </w14:solidFill>
          </w14:textFill>
        </w:rPr>
        <w:t>委</w:t>
      </w:r>
      <w:r>
        <w:rPr>
          <w:rFonts w:hint="eastAsia" w:ascii="宋体" w:hAnsi="宋体" w:eastAsia="宋体" w:cs="宋体"/>
          <w:color w:val="000000" w:themeColor="text1"/>
          <w:spacing w:val="-2"/>
          <w:position w:val="-2"/>
          <w:sz w:val="24"/>
          <w:szCs w:val="24"/>
          <w:highlight w:val="none"/>
          <w14:textFill>
            <w14:solidFill>
              <w14:schemeClr w14:val="tx1"/>
            </w14:solidFill>
          </w14:textFill>
        </w:rPr>
        <w:t>托</w:t>
      </w:r>
      <w:r>
        <w:rPr>
          <w:rFonts w:hint="eastAsia" w:ascii="宋体" w:hAnsi="宋体" w:eastAsia="宋体" w:cs="宋体"/>
          <w:color w:val="000000" w:themeColor="text1"/>
          <w:position w:val="-2"/>
          <w:sz w:val="24"/>
          <w:szCs w:val="24"/>
          <w:highlight w:val="none"/>
          <w14:textFill>
            <w14:solidFill>
              <w14:schemeClr w14:val="tx1"/>
            </w14:solidFill>
          </w14:textFill>
        </w:rPr>
        <w:t>代</w:t>
      </w:r>
      <w:r>
        <w:rPr>
          <w:rFonts w:hint="eastAsia" w:ascii="宋体" w:hAnsi="宋体" w:eastAsia="宋体" w:cs="宋体"/>
          <w:color w:val="000000" w:themeColor="text1"/>
          <w:spacing w:val="-2"/>
          <w:position w:val="-2"/>
          <w:sz w:val="24"/>
          <w:szCs w:val="24"/>
          <w:highlight w:val="none"/>
          <w14:textFill>
            <w14:solidFill>
              <w14:schemeClr w14:val="tx1"/>
            </w14:solidFill>
          </w14:textFill>
        </w:rPr>
        <w:t>理</w:t>
      </w:r>
      <w:r>
        <w:rPr>
          <w:rFonts w:hint="eastAsia" w:ascii="宋体" w:hAnsi="宋体" w:eastAsia="宋体" w:cs="宋体"/>
          <w:color w:val="000000" w:themeColor="text1"/>
          <w:position w:val="-2"/>
          <w:sz w:val="24"/>
          <w:szCs w:val="24"/>
          <w:highlight w:val="none"/>
          <w14:textFill>
            <w14:solidFill>
              <w14:schemeClr w14:val="tx1"/>
            </w14:solidFill>
          </w14:textFill>
        </w:rPr>
        <w:t>人：</w:t>
      </w:r>
      <w:r>
        <w:rPr>
          <w:rFonts w:hint="eastAsia" w:ascii="宋体" w:hAnsi="宋体" w:eastAsia="宋体" w:cs="宋体"/>
          <w:color w:val="000000" w:themeColor="text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2"/>
          <w:sz w:val="24"/>
          <w:szCs w:val="24"/>
          <w:highlight w:val="none"/>
          <w:u w:val="single"/>
          <w14:textFill>
            <w14:solidFill>
              <w14:schemeClr w14:val="tx1"/>
            </w14:solidFill>
          </w14:textFill>
        </w:rPr>
        <w:tab/>
      </w:r>
      <w:r>
        <w:rPr>
          <w:rFonts w:hint="eastAsia" w:ascii="宋体" w:hAnsi="宋体" w:eastAsia="宋体" w:cs="宋体"/>
          <w:color w:val="000000" w:themeColor="text1"/>
          <w:position w:val="-2"/>
          <w:sz w:val="24"/>
          <w:szCs w:val="24"/>
          <w:highlight w:val="none"/>
          <w14:textFill>
            <w14:solidFill>
              <w14:schemeClr w14:val="tx1"/>
            </w14:solidFill>
          </w14:textFill>
        </w:rPr>
        <w:t>（签</w:t>
      </w:r>
      <w:r>
        <w:rPr>
          <w:rFonts w:hint="eastAsia" w:ascii="宋体" w:hAnsi="宋体" w:eastAsia="宋体" w:cs="宋体"/>
          <w:color w:val="000000" w:themeColor="text1"/>
          <w:spacing w:val="-2"/>
          <w:position w:val="-2"/>
          <w:sz w:val="24"/>
          <w:szCs w:val="24"/>
          <w:highlight w:val="none"/>
          <w14:textFill>
            <w14:solidFill>
              <w14:schemeClr w14:val="tx1"/>
            </w14:solidFill>
          </w14:textFill>
        </w:rPr>
        <w:t>字或盖章</w:t>
      </w:r>
      <w:r>
        <w:rPr>
          <w:rFonts w:hint="eastAsia" w:ascii="宋体" w:hAnsi="宋体" w:eastAsia="宋体" w:cs="宋体"/>
          <w:color w:val="000000" w:themeColor="text1"/>
          <w:position w:val="-2"/>
          <w:sz w:val="24"/>
          <w:szCs w:val="24"/>
          <w:highlight w:val="none"/>
          <w14:textFill>
            <w14:solidFill>
              <w14:schemeClr w14:val="tx1"/>
            </w14:solidFill>
          </w14:textFill>
        </w:rPr>
        <w:t>）</w:t>
      </w:r>
    </w:p>
    <w:p w14:paraId="2F235501">
      <w:pPr>
        <w:keepNext w:val="0"/>
        <w:keepLines w:val="0"/>
        <w:pageBreakBefore w:val="0"/>
        <w:tabs>
          <w:tab w:val="left" w:pos="7240"/>
        </w:tabs>
        <w:kinsoku/>
        <w:wordWrap/>
        <w:overflowPunct/>
        <w:topLinePunct w:val="0"/>
        <w:autoSpaceDE/>
        <w:autoSpaceDN/>
        <w:bidi w:val="0"/>
        <w:adjustRightInd/>
        <w:spacing w:line="360" w:lineRule="auto"/>
        <w:ind w:left="2511" w:right="-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2"/>
          <w:sz w:val="24"/>
          <w:szCs w:val="24"/>
          <w:highlight w:val="none"/>
          <w14:textFill>
            <w14:solidFill>
              <w14:schemeClr w14:val="tx1"/>
            </w14:solidFill>
          </w14:textFill>
        </w:rPr>
        <w:t>联合</w:t>
      </w:r>
      <w:r>
        <w:rPr>
          <w:rFonts w:hint="eastAsia" w:ascii="宋体" w:hAnsi="宋体" w:eastAsia="宋体" w:cs="宋体"/>
          <w:color w:val="000000" w:themeColor="text1"/>
          <w:spacing w:val="-2"/>
          <w:position w:val="-2"/>
          <w:sz w:val="24"/>
          <w:szCs w:val="24"/>
          <w:highlight w:val="none"/>
          <w14:textFill>
            <w14:solidFill>
              <w14:schemeClr w14:val="tx1"/>
            </w14:solidFill>
          </w14:textFill>
        </w:rPr>
        <w:t>体</w:t>
      </w:r>
      <w:r>
        <w:rPr>
          <w:rFonts w:hint="eastAsia" w:ascii="宋体" w:hAnsi="宋体" w:eastAsia="宋体" w:cs="宋体"/>
          <w:color w:val="000000" w:themeColor="text1"/>
          <w:position w:val="-2"/>
          <w:sz w:val="24"/>
          <w:szCs w:val="24"/>
          <w:highlight w:val="none"/>
          <w14:textFill>
            <w14:solidFill>
              <w14:schemeClr w14:val="tx1"/>
            </w14:solidFill>
          </w14:textFill>
        </w:rPr>
        <w:t>成</w:t>
      </w:r>
      <w:r>
        <w:rPr>
          <w:rFonts w:hint="eastAsia" w:ascii="宋体" w:hAnsi="宋体" w:eastAsia="宋体" w:cs="宋体"/>
          <w:color w:val="000000" w:themeColor="text1"/>
          <w:spacing w:val="-2"/>
          <w:position w:val="-2"/>
          <w:sz w:val="24"/>
          <w:szCs w:val="24"/>
          <w:highlight w:val="none"/>
          <w14:textFill>
            <w14:solidFill>
              <w14:schemeClr w14:val="tx1"/>
            </w14:solidFill>
          </w14:textFill>
        </w:rPr>
        <w:t>员</w:t>
      </w:r>
      <w:r>
        <w:rPr>
          <w:rFonts w:hint="eastAsia" w:ascii="宋体" w:hAnsi="宋体" w:eastAsia="宋体" w:cs="宋体"/>
          <w:color w:val="000000" w:themeColor="text1"/>
          <w:position w:val="-2"/>
          <w:sz w:val="24"/>
          <w:szCs w:val="24"/>
          <w:highlight w:val="none"/>
          <w14:textFill>
            <w14:solidFill>
              <w14:schemeClr w14:val="tx1"/>
            </w14:solidFill>
          </w14:textFill>
        </w:rPr>
        <w:t>名</w:t>
      </w:r>
      <w:r>
        <w:rPr>
          <w:rFonts w:hint="eastAsia" w:ascii="宋体" w:hAnsi="宋体" w:eastAsia="宋体" w:cs="宋体"/>
          <w:color w:val="000000" w:themeColor="text1"/>
          <w:spacing w:val="-2"/>
          <w:position w:val="-2"/>
          <w:sz w:val="24"/>
          <w:szCs w:val="24"/>
          <w:highlight w:val="none"/>
          <w14:textFill>
            <w14:solidFill>
              <w14:schemeClr w14:val="tx1"/>
            </w14:solidFill>
          </w14:textFill>
        </w:rPr>
        <w:t>称</w:t>
      </w:r>
      <w:r>
        <w:rPr>
          <w:rFonts w:hint="eastAsia" w:ascii="宋体" w:hAnsi="宋体" w:eastAsia="宋体" w:cs="宋体"/>
          <w:color w:val="000000" w:themeColor="text1"/>
          <w:position w:val="-2"/>
          <w:sz w:val="24"/>
          <w:szCs w:val="24"/>
          <w:highlight w:val="none"/>
          <w14:textFill>
            <w14:solidFill>
              <w14:schemeClr w14:val="tx1"/>
            </w14:solidFill>
          </w14:textFill>
        </w:rPr>
        <w:t>：</w:t>
      </w:r>
      <w:r>
        <w:rPr>
          <w:rFonts w:hint="eastAsia" w:ascii="宋体" w:hAnsi="宋体" w:eastAsia="宋体" w:cs="宋体"/>
          <w:color w:val="000000" w:themeColor="text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2"/>
          <w:sz w:val="24"/>
          <w:szCs w:val="24"/>
          <w:highlight w:val="none"/>
          <w:u w:val="single"/>
          <w14:textFill>
            <w14:solidFill>
              <w14:schemeClr w14:val="tx1"/>
            </w14:solidFill>
          </w14:textFill>
        </w:rPr>
        <w:tab/>
      </w:r>
      <w:r>
        <w:rPr>
          <w:rFonts w:hint="eastAsia" w:ascii="宋体" w:hAnsi="宋体" w:eastAsia="宋体" w:cs="宋体"/>
          <w:color w:val="000000" w:themeColor="text1"/>
          <w:position w:val="-2"/>
          <w:sz w:val="24"/>
          <w:szCs w:val="24"/>
          <w:highlight w:val="none"/>
          <w14:textFill>
            <w14:solidFill>
              <w14:schemeClr w14:val="tx1"/>
            </w14:solidFill>
          </w14:textFill>
        </w:rPr>
        <w:t>（盖</w:t>
      </w:r>
      <w:r>
        <w:rPr>
          <w:rFonts w:hint="eastAsia" w:ascii="宋体" w:hAnsi="宋体" w:eastAsia="宋体" w:cs="宋体"/>
          <w:color w:val="000000" w:themeColor="text1"/>
          <w:spacing w:val="-2"/>
          <w:position w:val="-2"/>
          <w:sz w:val="24"/>
          <w:szCs w:val="24"/>
          <w:highlight w:val="none"/>
          <w14:textFill>
            <w14:solidFill>
              <w14:schemeClr w14:val="tx1"/>
            </w14:solidFill>
          </w14:textFill>
        </w:rPr>
        <w:t>单</w:t>
      </w:r>
      <w:r>
        <w:rPr>
          <w:rFonts w:hint="eastAsia" w:ascii="宋体" w:hAnsi="宋体" w:eastAsia="宋体" w:cs="宋体"/>
          <w:color w:val="000000" w:themeColor="text1"/>
          <w:position w:val="-2"/>
          <w:sz w:val="24"/>
          <w:szCs w:val="24"/>
          <w:highlight w:val="none"/>
          <w14:textFill>
            <w14:solidFill>
              <w14:schemeClr w14:val="tx1"/>
            </w14:solidFill>
          </w14:textFill>
        </w:rPr>
        <w:t>位</w:t>
      </w:r>
      <w:r>
        <w:rPr>
          <w:rFonts w:hint="eastAsia" w:ascii="宋体" w:hAnsi="宋体" w:eastAsia="宋体" w:cs="宋体"/>
          <w:color w:val="000000" w:themeColor="text1"/>
          <w:spacing w:val="-2"/>
          <w:position w:val="-2"/>
          <w:sz w:val="24"/>
          <w:szCs w:val="24"/>
          <w:highlight w:val="none"/>
          <w14:textFill>
            <w14:solidFill>
              <w14:schemeClr w14:val="tx1"/>
            </w14:solidFill>
          </w14:textFill>
        </w:rPr>
        <w:t>章</w:t>
      </w:r>
      <w:r>
        <w:rPr>
          <w:rFonts w:hint="eastAsia" w:ascii="宋体" w:hAnsi="宋体" w:eastAsia="宋体" w:cs="宋体"/>
          <w:color w:val="000000" w:themeColor="text1"/>
          <w:position w:val="-2"/>
          <w:sz w:val="24"/>
          <w:szCs w:val="24"/>
          <w:highlight w:val="none"/>
          <w14:textFill>
            <w14:solidFill>
              <w14:schemeClr w14:val="tx1"/>
            </w14:solidFill>
          </w14:textFill>
        </w:rPr>
        <w:t>）</w:t>
      </w:r>
    </w:p>
    <w:p w14:paraId="17565274">
      <w:pPr>
        <w:keepNext w:val="0"/>
        <w:keepLines w:val="0"/>
        <w:pageBreakBefore w:val="0"/>
        <w:tabs>
          <w:tab w:val="left" w:pos="6180"/>
        </w:tabs>
        <w:kinsoku/>
        <w:wordWrap/>
        <w:overflowPunct/>
        <w:topLinePunct w:val="0"/>
        <w:autoSpaceDE/>
        <w:autoSpaceDN/>
        <w:bidi w:val="0"/>
        <w:adjustRightInd/>
        <w:spacing w:line="360" w:lineRule="auto"/>
        <w:ind w:left="2511" w:right="-20"/>
        <w:jc w:val="left"/>
        <w:textAlignment w:val="auto"/>
        <w:rPr>
          <w:rFonts w:hint="eastAsia" w:ascii="宋体" w:hAnsi="宋体" w:eastAsia="宋体" w:cs="宋体"/>
          <w:color w:val="000000" w:themeColor="text1"/>
          <w:position w:val="-2"/>
          <w:sz w:val="24"/>
          <w:szCs w:val="24"/>
          <w:highlight w:val="none"/>
          <w14:textFill>
            <w14:solidFill>
              <w14:schemeClr w14:val="tx1"/>
            </w14:solidFill>
          </w14:textFill>
        </w:rPr>
      </w:pPr>
      <w:r>
        <w:rPr>
          <w:rFonts w:hint="eastAsia" w:ascii="宋体" w:hAnsi="宋体" w:eastAsia="宋体" w:cs="宋体"/>
          <w:color w:val="000000" w:themeColor="text1"/>
          <w:position w:val="-2"/>
          <w:sz w:val="24"/>
          <w:szCs w:val="24"/>
          <w:highlight w:val="none"/>
          <w14:textFill>
            <w14:solidFill>
              <w14:schemeClr w14:val="tx1"/>
            </w14:solidFill>
          </w14:textFill>
        </w:rPr>
        <w:t>法定</w:t>
      </w:r>
      <w:r>
        <w:rPr>
          <w:rFonts w:hint="eastAsia" w:ascii="宋体" w:hAnsi="宋体" w:eastAsia="宋体" w:cs="宋体"/>
          <w:color w:val="000000" w:themeColor="text1"/>
          <w:spacing w:val="-2"/>
          <w:position w:val="-2"/>
          <w:sz w:val="24"/>
          <w:szCs w:val="24"/>
          <w:highlight w:val="none"/>
          <w14:textFill>
            <w14:solidFill>
              <w14:schemeClr w14:val="tx1"/>
            </w14:solidFill>
          </w14:textFill>
        </w:rPr>
        <w:t>代</w:t>
      </w:r>
      <w:r>
        <w:rPr>
          <w:rFonts w:hint="eastAsia" w:ascii="宋体" w:hAnsi="宋体" w:eastAsia="宋体" w:cs="宋体"/>
          <w:color w:val="000000" w:themeColor="text1"/>
          <w:position w:val="-2"/>
          <w:sz w:val="24"/>
          <w:szCs w:val="24"/>
          <w:highlight w:val="none"/>
          <w14:textFill>
            <w14:solidFill>
              <w14:schemeClr w14:val="tx1"/>
            </w14:solidFill>
          </w14:textFill>
        </w:rPr>
        <w:t>表</w:t>
      </w:r>
      <w:r>
        <w:rPr>
          <w:rFonts w:hint="eastAsia" w:ascii="宋体" w:hAnsi="宋体" w:eastAsia="宋体" w:cs="宋体"/>
          <w:color w:val="000000" w:themeColor="text1"/>
          <w:spacing w:val="-2"/>
          <w:position w:val="-2"/>
          <w:sz w:val="24"/>
          <w:szCs w:val="24"/>
          <w:highlight w:val="none"/>
          <w14:textFill>
            <w14:solidFill>
              <w14:schemeClr w14:val="tx1"/>
            </w14:solidFill>
          </w14:textFill>
        </w:rPr>
        <w:t>人</w:t>
      </w:r>
      <w:r>
        <w:rPr>
          <w:rFonts w:hint="eastAsia" w:ascii="宋体" w:hAnsi="宋体" w:eastAsia="宋体" w:cs="宋体"/>
          <w:color w:val="000000" w:themeColor="text1"/>
          <w:position w:val="-2"/>
          <w:sz w:val="24"/>
          <w:szCs w:val="24"/>
          <w:highlight w:val="none"/>
          <w14:textFill>
            <w14:solidFill>
              <w14:schemeClr w14:val="tx1"/>
            </w14:solidFill>
          </w14:textFill>
        </w:rPr>
        <w:t>或</w:t>
      </w:r>
      <w:r>
        <w:rPr>
          <w:rFonts w:hint="eastAsia" w:ascii="宋体" w:hAnsi="宋体" w:eastAsia="宋体" w:cs="宋体"/>
          <w:color w:val="000000" w:themeColor="text1"/>
          <w:spacing w:val="-2"/>
          <w:position w:val="-2"/>
          <w:sz w:val="24"/>
          <w:szCs w:val="24"/>
          <w:highlight w:val="none"/>
          <w14:textFill>
            <w14:solidFill>
              <w14:schemeClr w14:val="tx1"/>
            </w14:solidFill>
          </w14:textFill>
        </w:rPr>
        <w:t>其</w:t>
      </w:r>
      <w:r>
        <w:rPr>
          <w:rFonts w:hint="eastAsia" w:ascii="宋体" w:hAnsi="宋体" w:eastAsia="宋体" w:cs="宋体"/>
          <w:color w:val="000000" w:themeColor="text1"/>
          <w:position w:val="-2"/>
          <w:sz w:val="24"/>
          <w:szCs w:val="24"/>
          <w:highlight w:val="none"/>
          <w14:textFill>
            <w14:solidFill>
              <w14:schemeClr w14:val="tx1"/>
            </w14:solidFill>
          </w14:textFill>
        </w:rPr>
        <w:t>委</w:t>
      </w:r>
      <w:r>
        <w:rPr>
          <w:rFonts w:hint="eastAsia" w:ascii="宋体" w:hAnsi="宋体" w:eastAsia="宋体" w:cs="宋体"/>
          <w:color w:val="000000" w:themeColor="text1"/>
          <w:spacing w:val="-2"/>
          <w:position w:val="-2"/>
          <w:sz w:val="24"/>
          <w:szCs w:val="24"/>
          <w:highlight w:val="none"/>
          <w14:textFill>
            <w14:solidFill>
              <w14:schemeClr w14:val="tx1"/>
            </w14:solidFill>
          </w14:textFill>
        </w:rPr>
        <w:t>托</w:t>
      </w:r>
      <w:r>
        <w:rPr>
          <w:rFonts w:hint="eastAsia" w:ascii="宋体" w:hAnsi="宋体" w:eastAsia="宋体" w:cs="宋体"/>
          <w:color w:val="000000" w:themeColor="text1"/>
          <w:position w:val="-2"/>
          <w:sz w:val="24"/>
          <w:szCs w:val="24"/>
          <w:highlight w:val="none"/>
          <w14:textFill>
            <w14:solidFill>
              <w14:schemeClr w14:val="tx1"/>
            </w14:solidFill>
          </w14:textFill>
        </w:rPr>
        <w:t>代</w:t>
      </w:r>
      <w:r>
        <w:rPr>
          <w:rFonts w:hint="eastAsia" w:ascii="宋体" w:hAnsi="宋体" w:eastAsia="宋体" w:cs="宋体"/>
          <w:color w:val="000000" w:themeColor="text1"/>
          <w:spacing w:val="-2"/>
          <w:position w:val="-2"/>
          <w:sz w:val="24"/>
          <w:szCs w:val="24"/>
          <w:highlight w:val="none"/>
          <w14:textFill>
            <w14:solidFill>
              <w14:schemeClr w14:val="tx1"/>
            </w14:solidFill>
          </w14:textFill>
        </w:rPr>
        <w:t>理</w:t>
      </w:r>
      <w:r>
        <w:rPr>
          <w:rFonts w:hint="eastAsia" w:ascii="宋体" w:hAnsi="宋体" w:eastAsia="宋体" w:cs="宋体"/>
          <w:color w:val="000000" w:themeColor="text1"/>
          <w:position w:val="-2"/>
          <w:sz w:val="24"/>
          <w:szCs w:val="24"/>
          <w:highlight w:val="none"/>
          <w14:textFill>
            <w14:solidFill>
              <w14:schemeClr w14:val="tx1"/>
            </w14:solidFill>
          </w14:textFill>
        </w:rPr>
        <w:t>人：</w:t>
      </w:r>
      <w:r>
        <w:rPr>
          <w:rFonts w:hint="eastAsia" w:ascii="宋体" w:hAnsi="宋体" w:eastAsia="宋体" w:cs="宋体"/>
          <w:color w:val="000000" w:themeColor="text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1"/>
          <w:position w:val="-2"/>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2"/>
          <w:sz w:val="24"/>
          <w:szCs w:val="24"/>
          <w:highlight w:val="none"/>
          <w:u w:val="single"/>
          <w14:textFill>
            <w14:solidFill>
              <w14:schemeClr w14:val="tx1"/>
            </w14:solidFill>
          </w14:textFill>
        </w:rPr>
        <w:tab/>
      </w:r>
      <w:r>
        <w:rPr>
          <w:rFonts w:hint="eastAsia" w:ascii="宋体" w:hAnsi="宋体" w:eastAsia="宋体" w:cs="宋体"/>
          <w:color w:val="000000" w:themeColor="text1"/>
          <w:position w:val="-2"/>
          <w:sz w:val="24"/>
          <w:szCs w:val="24"/>
          <w:highlight w:val="none"/>
          <w14:textFill>
            <w14:solidFill>
              <w14:schemeClr w14:val="tx1"/>
            </w14:solidFill>
          </w14:textFill>
        </w:rPr>
        <w:t>（</w:t>
      </w:r>
      <w:r>
        <w:rPr>
          <w:rFonts w:hint="eastAsia" w:ascii="宋体" w:hAnsi="宋体" w:eastAsia="宋体" w:cs="宋体"/>
          <w:color w:val="000000" w:themeColor="text1"/>
          <w:spacing w:val="-2"/>
          <w:position w:val="-2"/>
          <w:sz w:val="24"/>
          <w:szCs w:val="24"/>
          <w:highlight w:val="none"/>
          <w14:textFill>
            <w14:solidFill>
              <w14:schemeClr w14:val="tx1"/>
            </w14:solidFill>
          </w14:textFill>
        </w:rPr>
        <w:t>签</w:t>
      </w:r>
      <w:r>
        <w:rPr>
          <w:rFonts w:hint="eastAsia" w:ascii="宋体" w:hAnsi="宋体" w:eastAsia="宋体" w:cs="宋体"/>
          <w:color w:val="000000" w:themeColor="text1"/>
          <w:position w:val="-2"/>
          <w:sz w:val="24"/>
          <w:szCs w:val="24"/>
          <w:highlight w:val="none"/>
          <w14:textFill>
            <w14:solidFill>
              <w14:schemeClr w14:val="tx1"/>
            </w14:solidFill>
          </w14:textFill>
        </w:rPr>
        <w:t>字或盖章）</w:t>
      </w:r>
    </w:p>
    <w:p w14:paraId="67292696">
      <w:pPr>
        <w:pStyle w:val="26"/>
        <w:keepNext w:val="0"/>
        <w:keepLines w:val="0"/>
        <w:pageBreakBefore w:val="0"/>
        <w:kinsoku/>
        <w:wordWrap/>
        <w:overflowPunct/>
        <w:topLinePunct w:val="0"/>
        <w:autoSpaceDE/>
        <w:autoSpaceDN/>
        <w:bidi w:val="0"/>
        <w:adjustRightInd/>
        <w:spacing w:line="360" w:lineRule="auto"/>
        <w:ind w:firstLine="3600" w:firstLineChars="15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44"/>
          <w:sz w:val="24"/>
          <w:highlight w:val="none"/>
          <w14:textFill>
            <w14:solidFill>
              <w14:schemeClr w14:val="tx1"/>
            </w14:solidFill>
          </w14:textFill>
        </w:rPr>
        <w:t>……（如有，投标人自行添加）</w:t>
      </w:r>
    </w:p>
    <w:p w14:paraId="04E000C9">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3C66D1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4982A16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000000" w:themeColor="text1"/>
          <w:spacing w:val="-5"/>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pacing w:val="-5"/>
          <w:kern w:val="2"/>
          <w:sz w:val="24"/>
          <w:szCs w:val="24"/>
          <w:highlight w:val="none"/>
          <w:lang w:val="en-US" w:eastAsia="zh-CN" w:bidi="ar"/>
          <w14:textFill>
            <w14:solidFill>
              <w14:schemeClr w14:val="tx1"/>
            </w14:solidFill>
          </w14:textFill>
        </w:rPr>
        <w:t>注：1.独立投标人，本协议书可不提供。</w:t>
      </w:r>
    </w:p>
    <w:p w14:paraId="0F4BBBB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auto"/>
        <w:rPr>
          <w:rFonts w:hint="eastAsia" w:ascii="宋体" w:hAnsi="宋体" w:eastAsia="宋体" w:cs="宋体"/>
          <w:b/>
          <w:bCs/>
          <w:strike w:val="0"/>
          <w:color w:val="000000" w:themeColor="text1"/>
          <w:spacing w:val="-5"/>
          <w:kern w:val="2"/>
          <w:sz w:val="24"/>
          <w:szCs w:val="24"/>
          <w:highlight w:val="none"/>
          <w:lang w:val="en-US" w:eastAsia="zh-CN" w:bidi="ar"/>
          <w14:textFill>
            <w14:solidFill>
              <w14:schemeClr w14:val="tx1"/>
            </w14:solidFill>
          </w14:textFill>
        </w:rPr>
      </w:pPr>
      <w:r>
        <w:rPr>
          <w:rFonts w:hint="eastAsia" w:ascii="宋体" w:hAnsi="宋体" w:cs="宋体"/>
          <w:b/>
          <w:bCs/>
          <w:strike w:val="0"/>
          <w:color w:val="000000" w:themeColor="text1"/>
          <w:spacing w:val="-5"/>
          <w:kern w:val="2"/>
          <w:sz w:val="24"/>
          <w:szCs w:val="24"/>
          <w:highlight w:val="none"/>
          <w:lang w:val="en-US" w:eastAsia="zh-CN" w:bidi="ar"/>
          <w14:textFill>
            <w14:solidFill>
              <w14:schemeClr w14:val="tx1"/>
            </w14:solidFill>
          </w14:textFill>
        </w:rPr>
        <w:t>2.</w:t>
      </w:r>
      <w:r>
        <w:rPr>
          <w:rFonts w:hint="eastAsia" w:ascii="宋体" w:hAnsi="宋体" w:eastAsia="宋体" w:cs="宋体"/>
          <w:b/>
          <w:bCs/>
          <w:strike w:val="0"/>
          <w:color w:val="000000" w:themeColor="text1"/>
          <w:spacing w:val="-5"/>
          <w:kern w:val="2"/>
          <w:sz w:val="24"/>
          <w:szCs w:val="24"/>
          <w:highlight w:val="none"/>
          <w:lang w:val="en-US" w:eastAsia="zh-CN" w:bidi="ar"/>
          <w14:textFill>
            <w14:solidFill>
              <w14:schemeClr w14:val="tx1"/>
            </w14:solidFill>
          </w14:textFill>
        </w:rPr>
        <w:t>投标人须附所有签名人的身份证及提供投标截止前一个月（2025年8月或7月）在本单位参保的社保缴纳证明材料扫描件。</w:t>
      </w:r>
    </w:p>
    <w:p w14:paraId="46504E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auto"/>
        <w:ind w:leftChars="0"/>
        <w:jc w:val="left"/>
        <w:textAlignment w:val="auto"/>
        <w:rPr>
          <w:rFonts w:hint="eastAsia" w:ascii="宋体" w:hAnsi="宋体" w:eastAsia="宋体" w:cs="宋体"/>
          <w:b/>
          <w:bCs/>
          <w:strike w:val="0"/>
          <w:color w:val="000000" w:themeColor="text1"/>
          <w:spacing w:val="-5"/>
          <w:kern w:val="2"/>
          <w:sz w:val="24"/>
          <w:szCs w:val="24"/>
          <w:highlight w:val="none"/>
          <w:lang w:val="en-US" w:eastAsia="zh-CN" w:bidi="ar"/>
          <w14:textFill>
            <w14:solidFill>
              <w14:schemeClr w14:val="tx1"/>
            </w14:solidFill>
          </w14:textFill>
        </w:rPr>
      </w:pPr>
      <w:r>
        <w:rPr>
          <w:rFonts w:hint="eastAsia" w:ascii="宋体" w:hAnsi="宋体" w:cs="宋体"/>
          <w:b/>
          <w:bCs/>
          <w:strike w:val="0"/>
          <w:color w:val="000000" w:themeColor="text1"/>
          <w:spacing w:val="-5"/>
          <w:kern w:val="2"/>
          <w:sz w:val="24"/>
          <w:szCs w:val="24"/>
          <w:highlight w:val="none"/>
          <w:lang w:val="en-US" w:eastAsia="zh-CN" w:bidi="ar"/>
          <w14:textFill>
            <w14:solidFill>
              <w14:schemeClr w14:val="tx1"/>
            </w14:solidFill>
          </w14:textFill>
        </w:rPr>
        <w:t>3.</w:t>
      </w:r>
      <w:r>
        <w:rPr>
          <w:rFonts w:hint="eastAsia" w:ascii="宋体" w:hAnsi="宋体" w:eastAsia="宋体" w:cs="宋体"/>
          <w:b/>
          <w:bCs/>
          <w:strike w:val="0"/>
          <w:color w:val="000000" w:themeColor="text1"/>
          <w:spacing w:val="-5"/>
          <w:kern w:val="2"/>
          <w:sz w:val="24"/>
          <w:szCs w:val="24"/>
          <w:highlight w:val="none"/>
          <w:lang w:val="en-US" w:eastAsia="zh-CN" w:bidi="ar"/>
          <w14:textFill>
            <w14:solidFill>
              <w14:schemeClr w14:val="tx1"/>
            </w14:solidFill>
          </w14:textFill>
        </w:rPr>
        <w:t>联合体投标的，联合体各方还需在第6点注明其承担检测任务对应的合同份额占总合同额的比重。</w:t>
      </w:r>
    </w:p>
    <w:p w14:paraId="37DA3CED">
      <w:pPr>
        <w:widowControl/>
        <w:spacing w:line="360" w:lineRule="auto"/>
        <w:jc w:val="both"/>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val="en-US" w:eastAsia="zh-CN"/>
          <w14:textFill>
            <w14:solidFill>
              <w14:schemeClr w14:val="tx1"/>
            </w14:solidFill>
          </w14:textFill>
        </w:rPr>
        <w:t>六、</w:t>
      </w:r>
      <w:r>
        <w:rPr>
          <w:rFonts w:hint="eastAsia" w:ascii="宋体" w:hAnsi="宋体" w:eastAsia="宋体" w:cs="宋体"/>
          <w:b/>
          <w:bCs/>
          <w:color w:val="000000" w:themeColor="text1"/>
          <w:kern w:val="0"/>
          <w:sz w:val="28"/>
          <w:szCs w:val="28"/>
          <w:highlight w:val="none"/>
          <w14:textFill>
            <w14:solidFill>
              <w14:schemeClr w14:val="tx1"/>
            </w14:solidFill>
          </w14:textFill>
        </w:rPr>
        <w:t>其他（符合第三章“投标人须知”1.4.1相关文件）</w:t>
      </w:r>
    </w:p>
    <w:p w14:paraId="7AD07B05">
      <w:pPr>
        <w:pStyle w:val="27"/>
        <w:ind w:left="0" w:leftChars="0" w:firstLine="0" w:firstLineChars="0"/>
        <w:jc w:val="center"/>
        <w:rPr>
          <w:rFonts w:hint="eastAsia" w:ascii="宋体" w:hAnsi="宋体" w:eastAsia="宋体" w:cs="宋体"/>
          <w:b/>
          <w:bCs/>
          <w:color w:val="000000" w:themeColor="text1"/>
          <w:kern w:val="0"/>
          <w:szCs w:val="21"/>
          <w:highlight w:val="none"/>
          <w14:textFill>
            <w14:solidFill>
              <w14:schemeClr w14:val="tx1"/>
            </w14:solidFill>
          </w14:textFill>
        </w:rPr>
      </w:pPr>
    </w:p>
    <w:p w14:paraId="29498D79">
      <w:pPr>
        <w:pStyle w:val="27"/>
        <w:ind w:left="0" w:leftChars="0" w:firstLine="0" w:firstLineChars="0"/>
        <w:jc w:val="center"/>
        <w:rPr>
          <w:rFonts w:hint="eastAsia" w:ascii="宋体" w:hAnsi="宋体" w:eastAsia="宋体" w:cs="宋体"/>
          <w:b/>
          <w:bCs/>
          <w:color w:val="000000" w:themeColor="text1"/>
          <w:kern w:val="0"/>
          <w:szCs w:val="21"/>
          <w:highlight w:val="none"/>
          <w14:textFill>
            <w14:solidFill>
              <w14:schemeClr w14:val="tx1"/>
            </w14:solidFill>
          </w14:textFill>
        </w:rPr>
      </w:pPr>
    </w:p>
    <w:p w14:paraId="351A802A">
      <w:pPr>
        <w:pStyle w:val="27"/>
        <w:ind w:left="0" w:leftChars="0" w:firstLine="0" w:firstLineChars="0"/>
        <w:jc w:val="center"/>
        <w:rPr>
          <w:rFonts w:hint="eastAsia" w:ascii="宋体" w:hAnsi="宋体" w:eastAsia="宋体" w:cs="宋体"/>
          <w:b/>
          <w:bCs/>
          <w:color w:val="000000" w:themeColor="text1"/>
          <w:kern w:val="0"/>
          <w:szCs w:val="21"/>
          <w:highlight w:val="none"/>
          <w14:textFill>
            <w14:solidFill>
              <w14:schemeClr w14:val="tx1"/>
            </w14:solidFill>
          </w14:textFill>
        </w:rPr>
      </w:pPr>
    </w:p>
    <w:p w14:paraId="71143763">
      <w:pPr>
        <w:pStyle w:val="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256" w:name="_Toc3925"/>
      <w:bookmarkStart w:id="257" w:name="_Toc29825"/>
      <w:bookmarkStart w:id="258" w:name="_Toc20625"/>
      <w:bookmarkStart w:id="259" w:name="_Toc533357334"/>
      <w:r>
        <w:rPr>
          <w:rFonts w:hint="eastAsia"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、类似项目</w:t>
      </w:r>
      <w:r>
        <w:rPr>
          <w:rFonts w:hint="eastAsia" w:ascii="宋体" w:hAnsi="宋体" w:eastAsia="宋体" w:cs="宋体"/>
          <w:color w:val="000000" w:themeColor="text1"/>
          <w:highlight w:val="none"/>
          <w:lang w:val="en-US" w:eastAsia="zh-CN"/>
          <w14:textFill>
            <w14:solidFill>
              <w14:schemeClr w14:val="tx1"/>
            </w14:solidFill>
          </w14:textFill>
        </w:rPr>
        <w:t>情况</w:t>
      </w:r>
      <w:r>
        <w:rPr>
          <w:rFonts w:hint="eastAsia" w:ascii="宋体" w:hAnsi="宋体" w:eastAsia="宋体" w:cs="宋体"/>
          <w:color w:val="000000" w:themeColor="text1"/>
          <w:highlight w:val="none"/>
          <w14:textFill>
            <w14:solidFill>
              <w14:schemeClr w14:val="tx1"/>
            </w14:solidFill>
          </w14:textFill>
        </w:rPr>
        <w:t>表</w:t>
      </w:r>
      <w:bookmarkEnd w:id="256"/>
      <w:bookmarkEnd w:id="257"/>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37"/>
        <w:gridCol w:w="1348"/>
        <w:gridCol w:w="1333"/>
        <w:gridCol w:w="1035"/>
        <w:gridCol w:w="2033"/>
        <w:gridCol w:w="968"/>
      </w:tblGrid>
      <w:tr w14:paraId="6D7E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15" w:type="pct"/>
            <w:vAlign w:val="center"/>
          </w:tcPr>
          <w:p w14:paraId="21498331">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048" w:type="pct"/>
            <w:vAlign w:val="center"/>
          </w:tcPr>
          <w:p w14:paraId="5C97C1A6">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p>
        </w:tc>
        <w:tc>
          <w:tcPr>
            <w:tcW w:w="729" w:type="pct"/>
            <w:vAlign w:val="center"/>
          </w:tcPr>
          <w:p w14:paraId="052C60EA">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建设单位</w:t>
            </w:r>
          </w:p>
        </w:tc>
        <w:tc>
          <w:tcPr>
            <w:tcW w:w="721" w:type="pct"/>
            <w:vAlign w:val="center"/>
          </w:tcPr>
          <w:p w14:paraId="66B03E22">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w:t>
            </w:r>
          </w:p>
          <w:p w14:paraId="7C125352">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（万元）</w:t>
            </w:r>
          </w:p>
        </w:tc>
        <w:tc>
          <w:tcPr>
            <w:tcW w:w="560" w:type="pct"/>
            <w:vAlign w:val="center"/>
          </w:tcPr>
          <w:p w14:paraId="5C968B5C">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起止时间</w:t>
            </w:r>
          </w:p>
        </w:tc>
        <w:tc>
          <w:tcPr>
            <w:tcW w:w="1100" w:type="pct"/>
            <w:vAlign w:val="center"/>
          </w:tcPr>
          <w:p w14:paraId="7DCC5F83">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工程所在地址</w:t>
            </w:r>
          </w:p>
        </w:tc>
        <w:tc>
          <w:tcPr>
            <w:tcW w:w="523" w:type="pct"/>
            <w:vAlign w:val="center"/>
          </w:tcPr>
          <w:p w14:paraId="6E83A8B0">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3EEC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315" w:type="pct"/>
            <w:vAlign w:val="center"/>
          </w:tcPr>
          <w:p w14:paraId="0452145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73D2A7EE">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2959BF4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6E92F6C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12FB290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3357A8B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0A9DA1D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41C1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68D1D9E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43BAF15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301BE3A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6ECFE6BD">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495B87DD">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18BAD77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5AFF8AC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2328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5EB8557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5C739DD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35F3702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20867F3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178F927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0C4D7574">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71E59A7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23F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73BF96A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27DDB66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48238B9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36060EA9">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7E5F6718">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133858B8">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094A79B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5B4B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051A7B14">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1B40B96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143CE725">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6BF15444">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60D6546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69BAC95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383465F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717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0D94AAE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5C96BCB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1B0BECD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33A3BC74">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2E6DDDE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6B6E2749">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6D2236A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2105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38C6883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3A26D864">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3A0A6BB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6FBBE525">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3CC23646">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791F04C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49D7E7E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31E8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7A33CF9C">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1411C46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3982FF0A">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3DFFFA6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24370567">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6996A96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687DAC23">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0BA5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315" w:type="pct"/>
            <w:vAlign w:val="center"/>
          </w:tcPr>
          <w:p w14:paraId="7F1C9411">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8" w:type="pct"/>
            <w:vAlign w:val="center"/>
          </w:tcPr>
          <w:p w14:paraId="1BEAF230">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9" w:type="pct"/>
            <w:vAlign w:val="center"/>
          </w:tcPr>
          <w:p w14:paraId="32C26C8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721" w:type="pct"/>
            <w:vAlign w:val="center"/>
          </w:tcPr>
          <w:p w14:paraId="30978ACB">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60" w:type="pct"/>
            <w:vAlign w:val="center"/>
          </w:tcPr>
          <w:p w14:paraId="264DAB02">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100" w:type="pct"/>
            <w:vAlign w:val="center"/>
          </w:tcPr>
          <w:p w14:paraId="3D274CDF">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523" w:type="pct"/>
            <w:vAlign w:val="center"/>
          </w:tcPr>
          <w:p w14:paraId="37C27B2D">
            <w:pPr>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p>
        </w:tc>
      </w:tr>
    </w:tbl>
    <w:p w14:paraId="25BE7AB4">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 </w:t>
      </w:r>
    </w:p>
    <w:p w14:paraId="0C4801A6">
      <w:pPr>
        <w:pStyle w:val="26"/>
        <w:ind w:firstLine="0"/>
        <w:rPr>
          <w:rFonts w:hint="eastAsia" w:ascii="宋体" w:hAnsi="宋体" w:eastAsia="宋体" w:cs="宋体"/>
          <w:b/>
          <w:bCs/>
          <w:color w:val="000000" w:themeColor="text1"/>
          <w:kern w:val="0"/>
          <w:szCs w:val="21"/>
          <w:highlight w:val="none"/>
          <w14:textFill>
            <w14:solidFill>
              <w14:schemeClr w14:val="tx1"/>
            </w14:solidFill>
          </w14:textFill>
        </w:rPr>
      </w:pPr>
    </w:p>
    <w:bookmarkEnd w:id="258"/>
    <w:bookmarkEnd w:id="259"/>
    <w:p w14:paraId="707E647C">
      <w:pPr>
        <w:rPr>
          <w:rFonts w:hint="eastAsia" w:ascii="宋体" w:hAnsi="宋体" w:eastAsia="宋体" w:cs="宋体"/>
          <w:color w:val="000000" w:themeColor="text1"/>
          <w:sz w:val="24"/>
          <w:highlight w:val="none"/>
          <w14:textFill>
            <w14:solidFill>
              <w14:schemeClr w14:val="tx1"/>
            </w14:solidFill>
          </w14:textFill>
        </w:rPr>
        <w:sectPr>
          <w:headerReference r:id="rId10" w:type="default"/>
          <w:pgSz w:w="11906" w:h="16838"/>
          <w:pgMar w:top="1440" w:right="1440" w:bottom="1440" w:left="1440" w:header="851" w:footer="1021" w:gutter="0"/>
          <w:cols w:space="720" w:num="1"/>
          <w:docGrid w:type="lines" w:linePitch="312" w:charSpace="0"/>
        </w:sectPr>
      </w:pPr>
    </w:p>
    <w:p w14:paraId="4E060867">
      <w:pPr>
        <w:pStyle w:val="6"/>
        <w:rPr>
          <w:rFonts w:hint="eastAsia" w:ascii="宋体" w:hAnsi="宋体" w:eastAsia="宋体" w:cs="宋体"/>
          <w:color w:val="000000" w:themeColor="text1"/>
          <w:highlight w:val="none"/>
          <w14:textFill>
            <w14:solidFill>
              <w14:schemeClr w14:val="tx1"/>
            </w14:solidFill>
          </w14:textFill>
        </w:rPr>
      </w:pPr>
      <w:bookmarkStart w:id="260" w:name="_Toc12219"/>
      <w:bookmarkStart w:id="261" w:name="_Toc3434"/>
      <w:r>
        <w:rPr>
          <w:rFonts w:hint="eastAsia"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、拟投入本项目的检测人员一览表</w:t>
      </w:r>
      <w:bookmarkEnd w:id="260"/>
      <w:bookmarkEnd w:id="26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14:paraId="71A0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4" w:hRule="atLeast"/>
          <w:jc w:val="center"/>
        </w:trPr>
        <w:tc>
          <w:tcPr>
            <w:tcW w:w="717" w:type="dxa"/>
            <w:vAlign w:val="center"/>
          </w:tcPr>
          <w:p w14:paraId="548558C9">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939" w:type="dxa"/>
            <w:vAlign w:val="center"/>
          </w:tcPr>
          <w:p w14:paraId="79866CEB">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904" w:type="dxa"/>
            <w:vAlign w:val="center"/>
          </w:tcPr>
          <w:p w14:paraId="5E9B9A07">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484" w:type="dxa"/>
            <w:vAlign w:val="center"/>
          </w:tcPr>
          <w:p w14:paraId="7C52CEB2">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拟在本项目任职职位</w:t>
            </w:r>
          </w:p>
        </w:tc>
        <w:tc>
          <w:tcPr>
            <w:tcW w:w="1885" w:type="dxa"/>
            <w:vAlign w:val="center"/>
          </w:tcPr>
          <w:p w14:paraId="23AE0AE9">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毕业学校/专业</w:t>
            </w:r>
          </w:p>
        </w:tc>
        <w:tc>
          <w:tcPr>
            <w:tcW w:w="883" w:type="dxa"/>
            <w:vAlign w:val="center"/>
          </w:tcPr>
          <w:p w14:paraId="3456B79A">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992" w:type="dxa"/>
            <w:vAlign w:val="center"/>
          </w:tcPr>
          <w:p w14:paraId="188DFFAE">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职称及专业</w:t>
            </w:r>
          </w:p>
        </w:tc>
        <w:tc>
          <w:tcPr>
            <w:tcW w:w="1276" w:type="dxa"/>
            <w:vAlign w:val="center"/>
          </w:tcPr>
          <w:p w14:paraId="4ECEC568">
            <w:pPr>
              <w:snapToGrid w:val="0"/>
              <w:spacing w:line="24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从事检测工作年限</w:t>
            </w:r>
          </w:p>
        </w:tc>
      </w:tr>
      <w:tr w14:paraId="6CC1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C63DF71">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5E4E5FD5">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03CFBA23">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6CF99FEC">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0446C8C0">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6115DD9B">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3AB10CB9">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43A4CF08">
            <w:pPr>
              <w:jc w:val="center"/>
              <w:rPr>
                <w:rFonts w:hint="eastAsia" w:ascii="宋体" w:hAnsi="宋体" w:eastAsia="宋体" w:cs="宋体"/>
                <w:color w:val="000000" w:themeColor="text1"/>
                <w:sz w:val="22"/>
                <w:highlight w:val="none"/>
                <w14:textFill>
                  <w14:solidFill>
                    <w14:schemeClr w14:val="tx1"/>
                  </w14:solidFill>
                </w14:textFill>
              </w:rPr>
            </w:pPr>
          </w:p>
        </w:tc>
      </w:tr>
      <w:tr w14:paraId="514D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EBE218F">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2C2B8538">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14C8ADFE">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3BCE0AC4">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79BD1373">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713590FD">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542230BD">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61410EAF">
            <w:pPr>
              <w:jc w:val="center"/>
              <w:rPr>
                <w:rFonts w:hint="eastAsia" w:ascii="宋体" w:hAnsi="宋体" w:eastAsia="宋体" w:cs="宋体"/>
                <w:color w:val="000000" w:themeColor="text1"/>
                <w:sz w:val="22"/>
                <w:highlight w:val="none"/>
                <w14:textFill>
                  <w14:solidFill>
                    <w14:schemeClr w14:val="tx1"/>
                  </w14:solidFill>
                </w14:textFill>
              </w:rPr>
            </w:pPr>
          </w:p>
        </w:tc>
      </w:tr>
      <w:tr w14:paraId="6C47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D7C8146">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712AFF45">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2015CFCF">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184FE678">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6749D57D">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56212728">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7A446299">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4848ED69">
            <w:pPr>
              <w:jc w:val="center"/>
              <w:rPr>
                <w:rFonts w:hint="eastAsia" w:ascii="宋体" w:hAnsi="宋体" w:eastAsia="宋体" w:cs="宋体"/>
                <w:color w:val="000000" w:themeColor="text1"/>
                <w:sz w:val="22"/>
                <w:highlight w:val="none"/>
                <w14:textFill>
                  <w14:solidFill>
                    <w14:schemeClr w14:val="tx1"/>
                  </w14:solidFill>
                </w14:textFill>
              </w:rPr>
            </w:pPr>
          </w:p>
        </w:tc>
      </w:tr>
      <w:tr w14:paraId="7E6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6A5EC25B">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2CBD0B2E">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5FB84772">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67FDC512">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16B9B22A">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53738067">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24309FE1">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00BCEE56">
            <w:pPr>
              <w:jc w:val="center"/>
              <w:rPr>
                <w:rFonts w:hint="eastAsia" w:ascii="宋体" w:hAnsi="宋体" w:eastAsia="宋体" w:cs="宋体"/>
                <w:color w:val="000000" w:themeColor="text1"/>
                <w:sz w:val="22"/>
                <w:highlight w:val="none"/>
                <w14:textFill>
                  <w14:solidFill>
                    <w14:schemeClr w14:val="tx1"/>
                  </w14:solidFill>
                </w14:textFill>
              </w:rPr>
            </w:pPr>
          </w:p>
        </w:tc>
      </w:tr>
      <w:tr w14:paraId="444F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0B6851A4">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3023AC3E">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677653C0">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40F840FE">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5470F4A0">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4C55C4C8">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077DBB0C">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13A6E924">
            <w:pPr>
              <w:jc w:val="center"/>
              <w:rPr>
                <w:rFonts w:hint="eastAsia" w:ascii="宋体" w:hAnsi="宋体" w:eastAsia="宋体" w:cs="宋体"/>
                <w:color w:val="000000" w:themeColor="text1"/>
                <w:sz w:val="22"/>
                <w:highlight w:val="none"/>
                <w14:textFill>
                  <w14:solidFill>
                    <w14:schemeClr w14:val="tx1"/>
                  </w14:solidFill>
                </w14:textFill>
              </w:rPr>
            </w:pPr>
          </w:p>
        </w:tc>
      </w:tr>
      <w:tr w14:paraId="5EC9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EC0414C">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7478EE9C">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6970439D">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757221CE">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6DC97C98">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5C1ED1A9">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2E843B66">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39656633">
            <w:pPr>
              <w:jc w:val="center"/>
              <w:rPr>
                <w:rFonts w:hint="eastAsia" w:ascii="宋体" w:hAnsi="宋体" w:eastAsia="宋体" w:cs="宋体"/>
                <w:color w:val="000000" w:themeColor="text1"/>
                <w:sz w:val="22"/>
                <w:highlight w:val="none"/>
                <w14:textFill>
                  <w14:solidFill>
                    <w14:schemeClr w14:val="tx1"/>
                  </w14:solidFill>
                </w14:textFill>
              </w:rPr>
            </w:pPr>
          </w:p>
        </w:tc>
      </w:tr>
      <w:tr w14:paraId="5DF4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54FF0D5E">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0E3CB9EF">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7676F8B5">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08048B6B">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73C02351">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6B39C4D4">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268F66FD">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5629B76D">
            <w:pPr>
              <w:jc w:val="center"/>
              <w:rPr>
                <w:rFonts w:hint="eastAsia" w:ascii="宋体" w:hAnsi="宋体" w:eastAsia="宋体" w:cs="宋体"/>
                <w:color w:val="000000" w:themeColor="text1"/>
                <w:sz w:val="22"/>
                <w:highlight w:val="none"/>
                <w14:textFill>
                  <w14:solidFill>
                    <w14:schemeClr w14:val="tx1"/>
                  </w14:solidFill>
                </w14:textFill>
              </w:rPr>
            </w:pPr>
          </w:p>
        </w:tc>
      </w:tr>
      <w:tr w14:paraId="2EA3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20620EF7">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570E0BB2">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6C99B62E">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1D48EB22">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5B271AC7">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612660E5">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76EE7FD4">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707D98A3">
            <w:pPr>
              <w:jc w:val="center"/>
              <w:rPr>
                <w:rFonts w:hint="eastAsia" w:ascii="宋体" w:hAnsi="宋体" w:eastAsia="宋体" w:cs="宋体"/>
                <w:color w:val="000000" w:themeColor="text1"/>
                <w:sz w:val="22"/>
                <w:highlight w:val="none"/>
                <w14:textFill>
                  <w14:solidFill>
                    <w14:schemeClr w14:val="tx1"/>
                  </w14:solidFill>
                </w14:textFill>
              </w:rPr>
            </w:pPr>
          </w:p>
        </w:tc>
      </w:tr>
      <w:tr w14:paraId="5E8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AB1A2E1">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4C872A63">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21F816A4">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501679E4">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7AAB5177">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084FB2EC">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059D9BEA">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370EB3EC">
            <w:pPr>
              <w:jc w:val="center"/>
              <w:rPr>
                <w:rFonts w:hint="eastAsia" w:ascii="宋体" w:hAnsi="宋体" w:eastAsia="宋体" w:cs="宋体"/>
                <w:color w:val="000000" w:themeColor="text1"/>
                <w:sz w:val="22"/>
                <w:highlight w:val="none"/>
                <w14:textFill>
                  <w14:solidFill>
                    <w14:schemeClr w14:val="tx1"/>
                  </w14:solidFill>
                </w14:textFill>
              </w:rPr>
            </w:pPr>
          </w:p>
        </w:tc>
      </w:tr>
      <w:tr w14:paraId="769C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7F9D6EE1">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22D13968">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38FC17E9">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4E23FEA4">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4D96EF97">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6B70C2A8">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640E676E">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6D02C9F0">
            <w:pPr>
              <w:jc w:val="center"/>
              <w:rPr>
                <w:rFonts w:hint="eastAsia" w:ascii="宋体" w:hAnsi="宋体" w:eastAsia="宋体" w:cs="宋体"/>
                <w:color w:val="000000" w:themeColor="text1"/>
                <w:sz w:val="22"/>
                <w:highlight w:val="none"/>
                <w14:textFill>
                  <w14:solidFill>
                    <w14:schemeClr w14:val="tx1"/>
                  </w14:solidFill>
                </w14:textFill>
              </w:rPr>
            </w:pPr>
          </w:p>
        </w:tc>
      </w:tr>
      <w:tr w14:paraId="1205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1BEFD294">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738C2CDA">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1BC04B0C">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612E2A1C">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6B1E1F65">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4BDAD000">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56CA317E">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776163A0">
            <w:pPr>
              <w:jc w:val="center"/>
              <w:rPr>
                <w:rFonts w:hint="eastAsia" w:ascii="宋体" w:hAnsi="宋体" w:eastAsia="宋体" w:cs="宋体"/>
                <w:color w:val="000000" w:themeColor="text1"/>
                <w:sz w:val="22"/>
                <w:highlight w:val="none"/>
                <w14:textFill>
                  <w14:solidFill>
                    <w14:schemeClr w14:val="tx1"/>
                  </w14:solidFill>
                </w14:textFill>
              </w:rPr>
            </w:pPr>
          </w:p>
        </w:tc>
      </w:tr>
      <w:tr w14:paraId="5DF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14:paraId="68BE9E5A">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51DA5413">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13C521B1">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009E05FB">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04154949">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48C988B0">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482B1FE3">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2A296820">
            <w:pPr>
              <w:jc w:val="center"/>
              <w:rPr>
                <w:rFonts w:hint="eastAsia" w:ascii="宋体" w:hAnsi="宋体" w:eastAsia="宋体" w:cs="宋体"/>
                <w:color w:val="000000" w:themeColor="text1"/>
                <w:sz w:val="22"/>
                <w:highlight w:val="none"/>
                <w14:textFill>
                  <w14:solidFill>
                    <w14:schemeClr w14:val="tx1"/>
                  </w14:solidFill>
                </w14:textFill>
              </w:rPr>
            </w:pPr>
          </w:p>
        </w:tc>
      </w:tr>
      <w:tr w14:paraId="7EE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14:paraId="4B2D2EA6">
            <w:pPr>
              <w:jc w:val="center"/>
              <w:rPr>
                <w:rFonts w:hint="eastAsia" w:ascii="宋体" w:hAnsi="宋体" w:eastAsia="宋体" w:cs="宋体"/>
                <w:color w:val="000000" w:themeColor="text1"/>
                <w:sz w:val="22"/>
                <w:highlight w:val="none"/>
                <w14:textFill>
                  <w14:solidFill>
                    <w14:schemeClr w14:val="tx1"/>
                  </w14:solidFill>
                </w14:textFill>
              </w:rPr>
            </w:pPr>
          </w:p>
        </w:tc>
        <w:tc>
          <w:tcPr>
            <w:tcW w:w="939" w:type="dxa"/>
            <w:vAlign w:val="center"/>
          </w:tcPr>
          <w:p w14:paraId="6CA3C13C">
            <w:pPr>
              <w:jc w:val="center"/>
              <w:rPr>
                <w:rFonts w:hint="eastAsia" w:ascii="宋体" w:hAnsi="宋体" w:eastAsia="宋体" w:cs="宋体"/>
                <w:color w:val="000000" w:themeColor="text1"/>
                <w:sz w:val="22"/>
                <w:highlight w:val="none"/>
                <w14:textFill>
                  <w14:solidFill>
                    <w14:schemeClr w14:val="tx1"/>
                  </w14:solidFill>
                </w14:textFill>
              </w:rPr>
            </w:pPr>
          </w:p>
        </w:tc>
        <w:tc>
          <w:tcPr>
            <w:tcW w:w="904" w:type="dxa"/>
            <w:vAlign w:val="center"/>
          </w:tcPr>
          <w:p w14:paraId="0756A004">
            <w:pPr>
              <w:jc w:val="center"/>
              <w:rPr>
                <w:rFonts w:hint="eastAsia" w:ascii="宋体" w:hAnsi="宋体" w:eastAsia="宋体" w:cs="宋体"/>
                <w:color w:val="000000" w:themeColor="text1"/>
                <w:sz w:val="22"/>
                <w:highlight w:val="none"/>
                <w14:textFill>
                  <w14:solidFill>
                    <w14:schemeClr w14:val="tx1"/>
                  </w14:solidFill>
                </w14:textFill>
              </w:rPr>
            </w:pPr>
          </w:p>
        </w:tc>
        <w:tc>
          <w:tcPr>
            <w:tcW w:w="1484" w:type="dxa"/>
            <w:vAlign w:val="center"/>
          </w:tcPr>
          <w:p w14:paraId="05306774">
            <w:pPr>
              <w:jc w:val="center"/>
              <w:rPr>
                <w:rFonts w:hint="eastAsia" w:ascii="宋体" w:hAnsi="宋体" w:eastAsia="宋体" w:cs="宋体"/>
                <w:color w:val="000000" w:themeColor="text1"/>
                <w:sz w:val="22"/>
                <w:highlight w:val="none"/>
                <w14:textFill>
                  <w14:solidFill>
                    <w14:schemeClr w14:val="tx1"/>
                  </w14:solidFill>
                </w14:textFill>
              </w:rPr>
            </w:pPr>
          </w:p>
        </w:tc>
        <w:tc>
          <w:tcPr>
            <w:tcW w:w="1885" w:type="dxa"/>
            <w:vAlign w:val="center"/>
          </w:tcPr>
          <w:p w14:paraId="41AD83EB">
            <w:pPr>
              <w:jc w:val="center"/>
              <w:rPr>
                <w:rFonts w:hint="eastAsia" w:ascii="宋体" w:hAnsi="宋体" w:eastAsia="宋体" w:cs="宋体"/>
                <w:color w:val="000000" w:themeColor="text1"/>
                <w:sz w:val="22"/>
                <w:highlight w:val="none"/>
                <w14:textFill>
                  <w14:solidFill>
                    <w14:schemeClr w14:val="tx1"/>
                  </w14:solidFill>
                </w14:textFill>
              </w:rPr>
            </w:pPr>
          </w:p>
        </w:tc>
        <w:tc>
          <w:tcPr>
            <w:tcW w:w="883" w:type="dxa"/>
            <w:vAlign w:val="center"/>
          </w:tcPr>
          <w:p w14:paraId="187FF1AD">
            <w:pPr>
              <w:jc w:val="center"/>
              <w:rPr>
                <w:rFonts w:hint="eastAsia" w:ascii="宋体" w:hAnsi="宋体" w:eastAsia="宋体" w:cs="宋体"/>
                <w:color w:val="000000" w:themeColor="text1"/>
                <w:sz w:val="22"/>
                <w:highlight w:val="none"/>
                <w14:textFill>
                  <w14:solidFill>
                    <w14:schemeClr w14:val="tx1"/>
                  </w14:solidFill>
                </w14:textFill>
              </w:rPr>
            </w:pPr>
          </w:p>
        </w:tc>
        <w:tc>
          <w:tcPr>
            <w:tcW w:w="992" w:type="dxa"/>
            <w:vAlign w:val="center"/>
          </w:tcPr>
          <w:p w14:paraId="125230E7">
            <w:pPr>
              <w:jc w:val="center"/>
              <w:rPr>
                <w:rFonts w:hint="eastAsia" w:ascii="宋体" w:hAnsi="宋体" w:eastAsia="宋体" w:cs="宋体"/>
                <w:color w:val="000000" w:themeColor="text1"/>
                <w:sz w:val="22"/>
                <w:highlight w:val="none"/>
                <w14:textFill>
                  <w14:solidFill>
                    <w14:schemeClr w14:val="tx1"/>
                  </w14:solidFill>
                </w14:textFill>
              </w:rPr>
            </w:pPr>
          </w:p>
        </w:tc>
        <w:tc>
          <w:tcPr>
            <w:tcW w:w="1276" w:type="dxa"/>
            <w:vAlign w:val="center"/>
          </w:tcPr>
          <w:p w14:paraId="73A584FC">
            <w:pPr>
              <w:jc w:val="center"/>
              <w:rPr>
                <w:rFonts w:hint="eastAsia" w:ascii="宋体" w:hAnsi="宋体" w:eastAsia="宋体" w:cs="宋体"/>
                <w:color w:val="000000" w:themeColor="text1"/>
                <w:sz w:val="22"/>
                <w:highlight w:val="none"/>
                <w14:textFill>
                  <w14:solidFill>
                    <w14:schemeClr w14:val="tx1"/>
                  </w14:solidFill>
                </w14:textFill>
              </w:rPr>
            </w:pPr>
          </w:p>
        </w:tc>
      </w:tr>
    </w:tbl>
    <w:p w14:paraId="5D917217">
      <w:pPr>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03E2C8D5">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注：本项不作为资格审查内容，但（如有）需提供，仅作为投标人的评标（综合评分）后附相关证明材料。表格格式可以根据实际情况调整。</w:t>
      </w:r>
    </w:p>
    <w:p w14:paraId="54F1FC4D">
      <w:pPr>
        <w:spacing w:line="440" w:lineRule="exact"/>
        <w:jc w:val="left"/>
        <w:rPr>
          <w:rFonts w:hint="eastAsia" w:ascii="宋体" w:hAnsi="宋体" w:eastAsia="宋体" w:cs="宋体"/>
          <w:color w:val="000000" w:themeColor="text1"/>
          <w:highlight w:val="none"/>
          <w14:textFill>
            <w14:solidFill>
              <w14:schemeClr w14:val="tx1"/>
            </w14:solidFill>
          </w14:textFill>
        </w:rPr>
      </w:pPr>
    </w:p>
    <w:p w14:paraId="2BC1C0D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0FC36F02">
      <w:pPr>
        <w:pStyle w:val="6"/>
        <w:rPr>
          <w:rFonts w:hint="eastAsia" w:ascii="宋体" w:hAnsi="宋体" w:eastAsia="宋体" w:cs="宋体"/>
          <w:color w:val="000000" w:themeColor="text1"/>
          <w:highlight w:val="none"/>
          <w14:textFill>
            <w14:solidFill>
              <w14:schemeClr w14:val="tx1"/>
            </w14:solidFill>
          </w14:textFill>
        </w:rPr>
      </w:pPr>
      <w:bookmarkStart w:id="262" w:name="_Toc8284"/>
      <w:bookmarkStart w:id="263" w:name="_Toc430"/>
      <w:r>
        <w:rPr>
          <w:rFonts w:hint="eastAsia" w:cs="宋体"/>
          <w:color w:val="000000" w:themeColor="text1"/>
          <w:highlight w:val="none"/>
          <w:lang w:val="en-US" w:eastAsia="zh-CN"/>
          <w14:textFill>
            <w14:solidFill>
              <w14:schemeClr w14:val="tx1"/>
            </w14:solidFill>
          </w14:textFill>
        </w:rPr>
        <w:t>九</w:t>
      </w:r>
      <w:r>
        <w:rPr>
          <w:rFonts w:hint="eastAsia" w:ascii="宋体" w:hAnsi="宋体" w:eastAsia="宋体" w:cs="宋体"/>
          <w:color w:val="000000" w:themeColor="text1"/>
          <w:highlight w:val="none"/>
          <w14:textFill>
            <w14:solidFill>
              <w14:schemeClr w14:val="tx1"/>
            </w14:solidFill>
          </w14:textFill>
        </w:rPr>
        <w:t>、拟投入本项目的检测人员简历表</w:t>
      </w:r>
      <w:bookmarkEnd w:id="262"/>
      <w:bookmarkEnd w:id="263"/>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14:paraId="1A4A3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14:paraId="7271247A">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p>
        </w:tc>
        <w:tc>
          <w:tcPr>
            <w:tcW w:w="1295" w:type="dxa"/>
            <w:vAlign w:val="center"/>
          </w:tcPr>
          <w:p w14:paraId="5C2B9405">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4" w:type="dxa"/>
            <w:gridSpan w:val="2"/>
            <w:vAlign w:val="center"/>
          </w:tcPr>
          <w:p w14:paraId="6B42B4C0">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年龄</w:t>
            </w:r>
          </w:p>
        </w:tc>
        <w:tc>
          <w:tcPr>
            <w:tcW w:w="1364" w:type="dxa"/>
            <w:gridSpan w:val="2"/>
            <w:vAlign w:val="center"/>
          </w:tcPr>
          <w:p w14:paraId="2B342F2C">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830" w:type="dxa"/>
            <w:gridSpan w:val="2"/>
            <w:vAlign w:val="center"/>
          </w:tcPr>
          <w:p w14:paraId="02FBB21B">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学历</w:t>
            </w:r>
          </w:p>
        </w:tc>
        <w:tc>
          <w:tcPr>
            <w:tcW w:w="2027" w:type="dxa"/>
          </w:tcPr>
          <w:p w14:paraId="7B0E6EED">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50A32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14:paraId="20B63412">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技术职称</w:t>
            </w:r>
          </w:p>
        </w:tc>
        <w:tc>
          <w:tcPr>
            <w:tcW w:w="1295" w:type="dxa"/>
            <w:vAlign w:val="center"/>
          </w:tcPr>
          <w:p w14:paraId="283F9AEB">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044" w:type="dxa"/>
            <w:gridSpan w:val="2"/>
            <w:vAlign w:val="center"/>
          </w:tcPr>
          <w:p w14:paraId="0B4C2392">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职务</w:t>
            </w:r>
          </w:p>
        </w:tc>
        <w:tc>
          <w:tcPr>
            <w:tcW w:w="1364" w:type="dxa"/>
            <w:gridSpan w:val="2"/>
            <w:vAlign w:val="center"/>
          </w:tcPr>
          <w:p w14:paraId="0034B6E5">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c>
          <w:tcPr>
            <w:tcW w:w="1830" w:type="dxa"/>
            <w:gridSpan w:val="2"/>
            <w:vAlign w:val="center"/>
          </w:tcPr>
          <w:p w14:paraId="4B72B454">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在本项目担任职务</w:t>
            </w:r>
          </w:p>
        </w:tc>
        <w:tc>
          <w:tcPr>
            <w:tcW w:w="2027" w:type="dxa"/>
          </w:tcPr>
          <w:p w14:paraId="5FFFF4E5">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292E2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14:paraId="27E2493F">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毕业学校</w:t>
            </w:r>
          </w:p>
        </w:tc>
        <w:tc>
          <w:tcPr>
            <w:tcW w:w="3703" w:type="dxa"/>
            <w:gridSpan w:val="5"/>
            <w:vAlign w:val="center"/>
          </w:tcPr>
          <w:p w14:paraId="74EA8AE9">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毕业于      学校     专业</w:t>
            </w:r>
          </w:p>
        </w:tc>
        <w:tc>
          <w:tcPr>
            <w:tcW w:w="1830" w:type="dxa"/>
            <w:gridSpan w:val="2"/>
            <w:vAlign w:val="center"/>
          </w:tcPr>
          <w:p w14:paraId="0AB25723">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30"/>
                <w:sz w:val="24"/>
                <w:highlight w:val="none"/>
                <w14:textFill>
                  <w14:solidFill>
                    <w14:schemeClr w14:val="tx1"/>
                  </w14:solidFill>
                </w14:textFill>
              </w:rPr>
              <w:t>从事检测工作年限</w:t>
            </w:r>
          </w:p>
        </w:tc>
        <w:tc>
          <w:tcPr>
            <w:tcW w:w="2027" w:type="dxa"/>
          </w:tcPr>
          <w:p w14:paraId="443D2DED">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p>
        </w:tc>
      </w:tr>
      <w:tr w14:paraId="708DD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14:paraId="08C5C266">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执业资格证号或注册证号</w:t>
            </w:r>
          </w:p>
        </w:tc>
        <w:tc>
          <w:tcPr>
            <w:tcW w:w="5984" w:type="dxa"/>
            <w:gridSpan w:val="6"/>
          </w:tcPr>
          <w:p w14:paraId="2E44B830">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45924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14:paraId="7210545B">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主要业绩经历</w:t>
            </w:r>
          </w:p>
        </w:tc>
      </w:tr>
      <w:tr w14:paraId="44540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14:paraId="5570F708">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c>
          <w:tcPr>
            <w:tcW w:w="3476" w:type="dxa"/>
            <w:gridSpan w:val="5"/>
          </w:tcPr>
          <w:p w14:paraId="54E4673F">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参加过的主要工作</w:t>
            </w:r>
          </w:p>
        </w:tc>
        <w:tc>
          <w:tcPr>
            <w:tcW w:w="1607" w:type="dxa"/>
            <w:gridSpan w:val="2"/>
          </w:tcPr>
          <w:p w14:paraId="639E3EC8">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担任何职</w:t>
            </w:r>
          </w:p>
        </w:tc>
        <w:tc>
          <w:tcPr>
            <w:tcW w:w="2657" w:type="dxa"/>
            <w:gridSpan w:val="2"/>
          </w:tcPr>
          <w:p w14:paraId="4F937C9C">
            <w:pPr>
              <w:snapToGrid w:val="0"/>
              <w:spacing w:line="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获得的奖励情况</w:t>
            </w:r>
          </w:p>
        </w:tc>
      </w:tr>
      <w:tr w14:paraId="7A66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008BDE4E">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4B6F4FBE">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25B7C5BF">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022C5FA4">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3606E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46672EE">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02360FF2">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53AB3F44">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198B9264">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3C6D7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0B8BB2B">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357EFCD0">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2B4DA3FC">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13E3DBE7">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456AC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9DE8753">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6C4B703B">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02168555">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6BAB9536">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6FFEC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100C8341">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76201A3D">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0B132E99">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52BE7625">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15904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393C0119">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2C1BF079">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1C9F536F">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4724A357">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36E9B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4EED8D82">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347E3BFF">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04A69F55">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1E5E7B44">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5EC86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B47C5A6">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3D55F619">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4156506A">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57C5A2F1">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r w14:paraId="028E9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14:paraId="6C15374C">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3476" w:type="dxa"/>
            <w:gridSpan w:val="5"/>
          </w:tcPr>
          <w:p w14:paraId="492499C3">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1607" w:type="dxa"/>
            <w:gridSpan w:val="2"/>
          </w:tcPr>
          <w:p w14:paraId="583622B4">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c>
          <w:tcPr>
            <w:tcW w:w="2657" w:type="dxa"/>
            <w:gridSpan w:val="2"/>
          </w:tcPr>
          <w:p w14:paraId="756CEC77">
            <w:pPr>
              <w:snapToGrid w:val="0"/>
              <w:spacing w:line="0" w:lineRule="atLeast"/>
              <w:rPr>
                <w:rFonts w:hint="eastAsia" w:ascii="宋体" w:hAnsi="宋体" w:eastAsia="宋体" w:cs="宋体"/>
                <w:color w:val="000000" w:themeColor="text1"/>
                <w:sz w:val="24"/>
                <w:highlight w:val="none"/>
                <w14:textFill>
                  <w14:solidFill>
                    <w14:schemeClr w14:val="tx1"/>
                  </w14:solidFill>
                </w14:textFill>
              </w:rPr>
            </w:pPr>
          </w:p>
        </w:tc>
      </w:tr>
    </w:tbl>
    <w:p w14:paraId="71A6DC34">
      <w:pPr>
        <w:widowControl/>
        <w:jc w:val="left"/>
        <w:rPr>
          <w:rFonts w:hint="eastAsia" w:ascii="宋体" w:hAnsi="宋体" w:eastAsia="宋体" w:cs="宋体"/>
          <w:color w:val="000000" w:themeColor="text1"/>
          <w:sz w:val="24"/>
          <w:highlight w:val="none"/>
          <w14:textFill>
            <w14:solidFill>
              <w14:schemeClr w14:val="tx1"/>
            </w14:solidFill>
          </w14:textFill>
        </w:rPr>
      </w:pPr>
    </w:p>
    <w:p w14:paraId="2EFFACA4">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注：本项不作为资格审查内容，但（如有）需提供，仅作为投标人的评标（综合评分）后附相关证明材料。表格格式可以根据实际情况调整。</w:t>
      </w:r>
    </w:p>
    <w:p w14:paraId="1EDEC3AE">
      <w:pPr>
        <w:rPr>
          <w:rFonts w:hint="eastAsia" w:ascii="宋体" w:hAnsi="宋体" w:eastAsia="宋体" w:cs="宋体"/>
          <w:color w:val="000000" w:themeColor="text1"/>
          <w:sz w:val="24"/>
          <w:highlight w:val="none"/>
          <w14:textFill>
            <w14:solidFill>
              <w14:schemeClr w14:val="tx1"/>
            </w14:solidFill>
          </w14:textFill>
        </w:rPr>
      </w:pPr>
    </w:p>
    <w:p w14:paraId="2CD0407C">
      <w:pPr>
        <w:pStyle w:val="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Start w:id="264" w:name="_Toc17635"/>
      <w:bookmarkStart w:id="265" w:name="_Toc31456"/>
      <w:r>
        <w:rPr>
          <w:rFonts w:hint="eastAsia" w:cs="宋体"/>
          <w:color w:val="000000" w:themeColor="text1"/>
          <w:sz w:val="24"/>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、拟投入本项目的主要检测仪器设备一览表</w:t>
      </w:r>
      <w:bookmarkEnd w:id="264"/>
      <w:bookmarkEnd w:id="265"/>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717"/>
        <w:gridCol w:w="861"/>
        <w:gridCol w:w="950"/>
        <w:gridCol w:w="1710"/>
        <w:gridCol w:w="1068"/>
        <w:gridCol w:w="1285"/>
        <w:gridCol w:w="1039"/>
      </w:tblGrid>
      <w:tr w14:paraId="7AF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9" w:type="pct"/>
            <w:vMerge w:val="restart"/>
            <w:vAlign w:val="center"/>
          </w:tcPr>
          <w:p w14:paraId="6BFA782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929" w:type="pct"/>
            <w:vMerge w:val="restart"/>
            <w:vAlign w:val="center"/>
          </w:tcPr>
          <w:p w14:paraId="0A461040">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设备名称</w:t>
            </w:r>
          </w:p>
        </w:tc>
        <w:tc>
          <w:tcPr>
            <w:tcW w:w="466" w:type="pct"/>
            <w:vMerge w:val="restart"/>
            <w:vAlign w:val="center"/>
          </w:tcPr>
          <w:p w14:paraId="7D875E2A">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w:t>
            </w:r>
          </w:p>
          <w:p w14:paraId="38E2FCE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数量基本要求</w:t>
            </w:r>
          </w:p>
        </w:tc>
        <w:tc>
          <w:tcPr>
            <w:tcW w:w="3274" w:type="pct"/>
            <w:gridSpan w:val="5"/>
            <w:vAlign w:val="center"/>
          </w:tcPr>
          <w:p w14:paraId="45427358">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投标人填写</w:t>
            </w:r>
          </w:p>
        </w:tc>
      </w:tr>
      <w:tr w14:paraId="2F2F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9" w:type="pct"/>
            <w:vMerge w:val="continue"/>
            <w:vAlign w:val="center"/>
          </w:tcPr>
          <w:p w14:paraId="0C471416">
            <w:pPr>
              <w:jc w:val="center"/>
              <w:rPr>
                <w:rFonts w:hint="eastAsia" w:ascii="宋体" w:hAnsi="宋体" w:eastAsia="宋体" w:cs="宋体"/>
                <w:color w:val="000000" w:themeColor="text1"/>
                <w:szCs w:val="21"/>
                <w:highlight w:val="none"/>
                <w14:textFill>
                  <w14:solidFill>
                    <w14:schemeClr w14:val="tx1"/>
                  </w14:solidFill>
                </w14:textFill>
              </w:rPr>
            </w:pPr>
          </w:p>
        </w:tc>
        <w:tc>
          <w:tcPr>
            <w:tcW w:w="929" w:type="pct"/>
            <w:vMerge w:val="continue"/>
            <w:vAlign w:val="center"/>
          </w:tcPr>
          <w:p w14:paraId="61239460">
            <w:pPr>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Merge w:val="continue"/>
            <w:vAlign w:val="center"/>
          </w:tcPr>
          <w:p w14:paraId="07A2E8B0">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3AFF70E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925" w:type="pct"/>
            <w:vAlign w:val="center"/>
          </w:tcPr>
          <w:p w14:paraId="4AF8BCB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检定/校准机构</w:t>
            </w:r>
          </w:p>
        </w:tc>
        <w:tc>
          <w:tcPr>
            <w:tcW w:w="578" w:type="pct"/>
            <w:vAlign w:val="center"/>
          </w:tcPr>
          <w:p w14:paraId="0A189DDB">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有效期</w:t>
            </w:r>
          </w:p>
        </w:tc>
        <w:tc>
          <w:tcPr>
            <w:tcW w:w="695" w:type="pct"/>
            <w:vAlign w:val="center"/>
          </w:tcPr>
          <w:p w14:paraId="197838C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检定/校准周期</w:t>
            </w:r>
          </w:p>
        </w:tc>
        <w:tc>
          <w:tcPr>
            <w:tcW w:w="561" w:type="pct"/>
            <w:vAlign w:val="center"/>
          </w:tcPr>
          <w:p w14:paraId="6BE3F23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44C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69ECD1DD">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929" w:type="pct"/>
            <w:vAlign w:val="center"/>
          </w:tcPr>
          <w:p w14:paraId="5917632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7E426A03">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3DD79ED3">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0F959067">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778AA51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1617CC87">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3783BB26">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F3B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58E9C12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929" w:type="pct"/>
            <w:vAlign w:val="center"/>
          </w:tcPr>
          <w:p w14:paraId="4012F8ED">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551678AF">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5F4FB6B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6B05BEF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6C299B87">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095885D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24CA2033">
            <w:pPr>
              <w:spacing w:line="240" w:lineRule="exact"/>
              <w:jc w:val="center"/>
              <w:rPr>
                <w:rFonts w:hint="eastAsia" w:ascii="宋体" w:hAnsi="宋体" w:eastAsia="宋体" w:cs="宋体"/>
                <w:i/>
                <w:color w:val="000000" w:themeColor="text1"/>
                <w:szCs w:val="21"/>
                <w:highlight w:val="none"/>
                <w14:textFill>
                  <w14:solidFill>
                    <w14:schemeClr w14:val="tx1"/>
                  </w14:solidFill>
                </w14:textFill>
              </w:rPr>
            </w:pPr>
          </w:p>
        </w:tc>
      </w:tr>
      <w:tr w14:paraId="3DDF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573DA0F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929" w:type="pct"/>
            <w:vAlign w:val="center"/>
          </w:tcPr>
          <w:p w14:paraId="78AF994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1525969F">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4C46366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4776077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3595D21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14368DE6">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049AF24A">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CCF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63E78147">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929" w:type="pct"/>
            <w:vAlign w:val="center"/>
          </w:tcPr>
          <w:p w14:paraId="2AFA51F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22538068">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2F5C928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124C72BD">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276A1E0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2E19B55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419246F2">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E67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6C26771A">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p>
        </w:tc>
        <w:tc>
          <w:tcPr>
            <w:tcW w:w="929" w:type="pct"/>
            <w:vAlign w:val="center"/>
          </w:tcPr>
          <w:p w14:paraId="774A57F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7059EE4F">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6833FAA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0593F11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09352BD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3C8A28B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23BD4C4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53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31A66FB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p>
        </w:tc>
        <w:tc>
          <w:tcPr>
            <w:tcW w:w="929" w:type="pct"/>
            <w:vAlign w:val="center"/>
          </w:tcPr>
          <w:p w14:paraId="3BBC975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0849F091">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010A1F2A">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28954CB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1E3053A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084F4BEB">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78C51386">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316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30988C6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p>
        </w:tc>
        <w:tc>
          <w:tcPr>
            <w:tcW w:w="929" w:type="pct"/>
            <w:vAlign w:val="center"/>
          </w:tcPr>
          <w:p w14:paraId="56097B1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03B89C84">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23C945D6">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574EAEFE">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4E6CD57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0E83AC64">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74F186E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A4F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0E0ED98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p>
        </w:tc>
        <w:tc>
          <w:tcPr>
            <w:tcW w:w="929" w:type="pct"/>
            <w:vAlign w:val="center"/>
          </w:tcPr>
          <w:p w14:paraId="1629FCD2">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71DAA3EB">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18C1F00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2D260DEF">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4A502B9C">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4EB33A46">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73EE2AE1">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AF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6A9371F8">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p>
        </w:tc>
        <w:tc>
          <w:tcPr>
            <w:tcW w:w="929" w:type="pct"/>
            <w:vAlign w:val="center"/>
          </w:tcPr>
          <w:p w14:paraId="609340F3">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5A823949">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474053B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485CBAF1">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11DEB47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76063A8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38D40C7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B8D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9" w:type="pct"/>
            <w:vAlign w:val="center"/>
          </w:tcPr>
          <w:p w14:paraId="1422D07E">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p>
        </w:tc>
        <w:tc>
          <w:tcPr>
            <w:tcW w:w="929" w:type="pct"/>
            <w:vAlign w:val="center"/>
          </w:tcPr>
          <w:p w14:paraId="4E6D8EE0">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466" w:type="pct"/>
            <w:vAlign w:val="center"/>
          </w:tcPr>
          <w:p w14:paraId="748E09F5">
            <w:pPr>
              <w:jc w:val="center"/>
              <w:rPr>
                <w:rFonts w:hint="eastAsia" w:ascii="宋体" w:hAnsi="宋体" w:eastAsia="宋体" w:cs="宋体"/>
                <w:color w:val="000000" w:themeColor="text1"/>
                <w:szCs w:val="21"/>
                <w:highlight w:val="none"/>
                <w14:textFill>
                  <w14:solidFill>
                    <w14:schemeClr w14:val="tx1"/>
                  </w14:solidFill>
                </w14:textFill>
              </w:rPr>
            </w:pPr>
          </w:p>
        </w:tc>
        <w:tc>
          <w:tcPr>
            <w:tcW w:w="514" w:type="pct"/>
            <w:vAlign w:val="center"/>
          </w:tcPr>
          <w:p w14:paraId="0A5507D5">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925" w:type="pct"/>
            <w:vAlign w:val="center"/>
          </w:tcPr>
          <w:p w14:paraId="421DDBFA">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78" w:type="pct"/>
            <w:vAlign w:val="center"/>
          </w:tcPr>
          <w:p w14:paraId="28F68F2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5" w:type="pct"/>
            <w:vAlign w:val="center"/>
          </w:tcPr>
          <w:p w14:paraId="3B0F35C7">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561" w:type="pct"/>
            <w:vAlign w:val="center"/>
          </w:tcPr>
          <w:p w14:paraId="7FD95CF9">
            <w:pPr>
              <w:spacing w:line="24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3B338F07">
      <w:pPr>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注：本项不作为资格审查内容，但（如有）需提供，仅作为投标人的评标（综合评分）后附相关证明材料。表格格式可以根据实际情况调整。</w:t>
      </w:r>
    </w:p>
    <w:p w14:paraId="23D2C8B4">
      <w:pPr>
        <w:snapToGrid w:val="0"/>
        <w:spacing w:line="360" w:lineRule="auto"/>
        <w:ind w:right="-97" w:rightChars="-46"/>
        <w:rPr>
          <w:rFonts w:hint="eastAsia" w:ascii="宋体" w:hAnsi="宋体" w:eastAsia="宋体" w:cs="宋体"/>
          <w:color w:val="000000" w:themeColor="text1"/>
          <w:sz w:val="24"/>
          <w:highlight w:val="none"/>
          <w14:textFill>
            <w14:solidFill>
              <w14:schemeClr w14:val="tx1"/>
            </w14:solidFill>
          </w14:textFill>
        </w:rPr>
      </w:pPr>
    </w:p>
    <w:p w14:paraId="767F045C">
      <w:pPr>
        <w:pStyle w:val="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266" w:name="_Toc20161"/>
      <w:bookmarkStart w:id="267" w:name="_Toc532390645"/>
      <w:bookmarkStart w:id="268" w:name="_Toc528170367"/>
      <w:bookmarkStart w:id="269" w:name="_Toc533334237"/>
      <w:bookmarkStart w:id="270" w:name="_Toc16503"/>
      <w:bookmarkStart w:id="271" w:name="_Toc17479"/>
      <w:r>
        <w:rPr>
          <w:rFonts w:hint="eastAsia" w:cs="宋体"/>
          <w:color w:val="000000" w:themeColor="text1"/>
          <w:highlight w:val="none"/>
          <w:lang w:val="en-US" w:eastAsia="zh-CN"/>
          <w14:textFill>
            <w14:solidFill>
              <w14:schemeClr w14:val="tx1"/>
            </w14:solidFill>
          </w14:textFill>
        </w:rPr>
        <w:t>十一</w:t>
      </w:r>
      <w:r>
        <w:rPr>
          <w:rFonts w:hint="eastAsia" w:ascii="宋体" w:hAnsi="宋体" w:eastAsia="宋体" w:cs="宋体"/>
          <w:color w:val="000000" w:themeColor="text1"/>
          <w:highlight w:val="none"/>
          <w14:textFill>
            <w14:solidFill>
              <w14:schemeClr w14:val="tx1"/>
            </w14:solidFill>
          </w14:textFill>
        </w:rPr>
        <w:t>、</w:t>
      </w:r>
      <w:bookmarkEnd w:id="266"/>
      <w:bookmarkEnd w:id="267"/>
      <w:bookmarkEnd w:id="268"/>
      <w:bookmarkEnd w:id="269"/>
      <w:r>
        <w:rPr>
          <w:rFonts w:hint="eastAsia" w:ascii="宋体" w:hAnsi="宋体" w:eastAsia="宋体" w:cs="宋体"/>
          <w:color w:val="000000" w:themeColor="text1"/>
          <w:highlight w:val="none"/>
          <w14:textFill>
            <w14:solidFill>
              <w14:schemeClr w14:val="tx1"/>
            </w14:solidFill>
          </w14:textFill>
        </w:rPr>
        <w:t>检测方案</w:t>
      </w:r>
      <w:bookmarkEnd w:id="270"/>
      <w:bookmarkEnd w:id="271"/>
    </w:p>
    <w:p w14:paraId="0E5CCDC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检测方案应包括（但不限于）下列内容：</w:t>
      </w:r>
    </w:p>
    <w:p w14:paraId="17803F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一、检测工程概况；</w:t>
      </w:r>
    </w:p>
    <w:p w14:paraId="3AFD7A2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二、检测范围、检测内容；</w:t>
      </w:r>
    </w:p>
    <w:p w14:paraId="45D0564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三、检测依据、检测工作目标；</w:t>
      </w:r>
    </w:p>
    <w:p w14:paraId="2D41C20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四、检测机构设置（框图）、岗位职责；</w:t>
      </w:r>
    </w:p>
    <w:p w14:paraId="44A622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五、检测工作程序、方法和制度、检测措施；</w:t>
      </w:r>
    </w:p>
    <w:p w14:paraId="4AECCB7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六、项目管理；</w:t>
      </w:r>
    </w:p>
    <w:p w14:paraId="2402E1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七、拟投入的检测人员、试验检测仪器设备；</w:t>
      </w:r>
    </w:p>
    <w:p w14:paraId="419F68A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八、对本工程检测的合理化建议。</w:t>
      </w:r>
    </w:p>
    <w:p w14:paraId="4EB7C803">
      <w:pPr>
        <w:pStyle w:val="6"/>
        <w:rPr>
          <w:rFonts w:hint="eastAsia" w:ascii="宋体" w:hAnsi="宋体" w:eastAsia="宋体" w:cs="宋体"/>
          <w:color w:val="000000" w:themeColor="text1"/>
          <w:highlight w:val="none"/>
          <w14:textFill>
            <w14:solidFill>
              <w14:schemeClr w14:val="tx1"/>
            </w14:solidFill>
          </w14:textFill>
        </w:rPr>
      </w:pPr>
      <w:bookmarkStart w:id="272" w:name="_Toc533334238"/>
      <w:r>
        <w:rPr>
          <w:rFonts w:hint="eastAsia" w:ascii="宋体" w:hAnsi="宋体" w:eastAsia="宋体" w:cs="宋体"/>
          <w:color w:val="000000" w:themeColor="text1"/>
          <w:highlight w:val="none"/>
          <w14:textFill>
            <w14:solidFill>
              <w14:schemeClr w14:val="tx1"/>
            </w14:solidFill>
          </w14:textFill>
        </w:rPr>
        <w:br w:type="page"/>
      </w:r>
      <w:bookmarkStart w:id="273" w:name="_Toc20101"/>
      <w:bookmarkStart w:id="274" w:name="_Toc702"/>
      <w:r>
        <w:rPr>
          <w:rFonts w:hint="eastAsia" w:ascii="宋体" w:hAnsi="宋体" w:eastAsia="宋体" w:cs="宋体"/>
          <w:color w:val="000000" w:themeColor="text1"/>
          <w:highlight w:val="none"/>
          <w14:textFill>
            <w14:solidFill>
              <w14:schemeClr w14:val="tx1"/>
            </w14:solidFill>
          </w14:textFill>
        </w:rPr>
        <w:t>十</w:t>
      </w:r>
      <w:r>
        <w:rPr>
          <w:rFonts w:hint="eastAsia" w:ascii="宋体" w:hAnsi="宋体" w:eastAsia="宋体"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中小企业声明函（如有）</w:t>
      </w:r>
      <w:bookmarkEnd w:id="273"/>
      <w:bookmarkEnd w:id="274"/>
    </w:p>
    <w:p w14:paraId="72C69D7A">
      <w:pPr>
        <w:spacing w:line="360" w:lineRule="auto"/>
        <w:ind w:firstLine="482"/>
        <w:jc w:val="center"/>
        <w:rPr>
          <w:rFonts w:hint="eastAsia" w:ascii="宋体" w:hAnsi="宋体" w:eastAsia="宋体" w:cs="宋体"/>
          <w:b/>
          <w:color w:val="000000" w:themeColor="text1"/>
          <w:kern w:val="44"/>
          <w:sz w:val="28"/>
          <w:szCs w:val="28"/>
          <w:highlight w:val="none"/>
          <w:lang w:bidi="ar"/>
          <w14:textFill>
            <w14:solidFill>
              <w14:schemeClr w14:val="tx1"/>
            </w14:solidFill>
          </w14:textFill>
        </w:rPr>
      </w:pPr>
      <w:r>
        <w:rPr>
          <w:rFonts w:hint="eastAsia" w:ascii="宋体" w:hAnsi="宋体" w:eastAsia="宋体" w:cs="宋体"/>
          <w:b/>
          <w:color w:val="000000" w:themeColor="text1"/>
          <w:kern w:val="44"/>
          <w:sz w:val="28"/>
          <w:szCs w:val="28"/>
          <w:highlight w:val="none"/>
          <w:lang w:bidi="ar"/>
          <w14:textFill>
            <w14:solidFill>
              <w14:schemeClr w14:val="tx1"/>
            </w14:solidFill>
          </w14:textFill>
        </w:rPr>
        <w:t>中小企业声明函（如有）</w:t>
      </w:r>
    </w:p>
    <w:p w14:paraId="7C1074DB">
      <w:pPr>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 xml:space="preserve"> </w:t>
      </w:r>
    </w:p>
    <w:p w14:paraId="599522C0">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bidi="ar"/>
          <w14:textFill>
            <w14:solidFill>
              <w14:schemeClr w14:val="tx1"/>
            </w14:solidFill>
          </w14:textFill>
        </w:rPr>
        <w:t xml:space="preserve">           投标人名称    </w:t>
      </w:r>
      <w:r>
        <w:rPr>
          <w:rFonts w:hint="eastAsia" w:ascii="宋体" w:hAnsi="宋体" w:eastAsia="宋体" w:cs="宋体"/>
          <w:color w:val="000000" w:themeColor="text1"/>
          <w:sz w:val="24"/>
          <w:highlight w:val="none"/>
          <w:lang w:bidi="ar"/>
          <w14:textFill>
            <w14:solidFill>
              <w14:schemeClr w14:val="tx1"/>
            </w14:solidFill>
          </w14:textFill>
        </w:rPr>
        <w:t>郑重声明，根据《关于印发中小企业划型标准规定的通知》（工信部联企业〔2011〕300号）的规定，</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（投标人名称）</w:t>
      </w:r>
      <w:r>
        <w:rPr>
          <w:rFonts w:hint="eastAsia" w:ascii="宋体" w:hAnsi="宋体" w:eastAsia="宋体" w:cs="宋体"/>
          <w:color w:val="000000" w:themeColor="text1"/>
          <w:sz w:val="24"/>
          <w:highlight w:val="none"/>
          <w:lang w:bidi="ar"/>
          <w14:textFill>
            <w14:solidFill>
              <w14:schemeClr w14:val="tx1"/>
            </w14:solidFill>
          </w14:textFill>
        </w:rPr>
        <w:t>为符合政策要求的中小企业。</w:t>
      </w:r>
    </w:p>
    <w:p w14:paraId="7B79AFEE">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具体情况如下：</w:t>
      </w:r>
    </w:p>
    <w:p w14:paraId="471EC38B">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eastAsia="zh-CN" w:bidi="ar"/>
          <w14:textFill>
            <w14:solidFill>
              <w14:schemeClr w14:val="tx1"/>
            </w14:solidFill>
          </w14:textFill>
        </w:rPr>
        <w:t>黄埔区科学城暹岗村搬迁（新村建设-二期）项目（修编）第三方检测</w:t>
      </w:r>
      <w:r>
        <w:rPr>
          <w:rFonts w:hint="eastAsia" w:ascii="宋体" w:hAnsi="宋体" w:eastAsia="宋体" w:cs="宋体"/>
          <w:color w:val="000000" w:themeColor="text1"/>
          <w:sz w:val="24"/>
          <w:highlight w:val="none"/>
          <w:lang w:bidi="ar"/>
          <w14:textFill>
            <w14:solidFill>
              <w14:schemeClr w14:val="tx1"/>
            </w14:solidFill>
          </w14:textFill>
        </w:rPr>
        <w:t>，属于</w:t>
      </w:r>
      <w:r>
        <w:rPr>
          <w:rFonts w:hint="eastAsia" w:ascii="宋体" w:hAnsi="宋体" w:eastAsia="宋体" w:cs="宋体"/>
          <w:color w:val="000000" w:themeColor="text1"/>
          <w:sz w:val="24"/>
          <w:highlight w:val="none"/>
          <w:u w:val="single"/>
          <w:lang w:bidi="ar"/>
          <w14:textFill>
            <w14:solidFill>
              <w14:schemeClr w14:val="tx1"/>
            </w14:solidFill>
          </w14:textFill>
        </w:rPr>
        <w:t xml:space="preserve">中小企业划型标准规定的其他未列明 </w:t>
      </w:r>
      <w:r>
        <w:rPr>
          <w:rFonts w:hint="eastAsia" w:ascii="宋体" w:hAnsi="宋体" w:eastAsia="宋体" w:cs="宋体"/>
          <w:color w:val="000000" w:themeColor="text1"/>
          <w:sz w:val="24"/>
          <w:highlight w:val="none"/>
          <w:lang w:bidi="ar"/>
          <w14:textFill>
            <w14:solidFill>
              <w14:schemeClr w14:val="tx1"/>
            </w14:solidFill>
          </w14:textFill>
        </w:rPr>
        <w:t>行业；承接企业为</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（企业名称）  </w:t>
      </w:r>
      <w:r>
        <w:rPr>
          <w:rFonts w:hint="eastAsia" w:ascii="宋体" w:hAnsi="宋体" w:eastAsia="宋体" w:cs="宋体"/>
          <w:color w:val="000000" w:themeColor="text1"/>
          <w:sz w:val="24"/>
          <w:highlight w:val="none"/>
          <w:lang w:bidi="ar"/>
          <w14:textFill>
            <w14:solidFill>
              <w14:schemeClr w14:val="tx1"/>
            </w14:solidFill>
          </w14:textFill>
        </w:rPr>
        <w:t>，从业人员__________________人，营业收入为__________________万元，资产总额为__________________万元，属于</w:t>
      </w:r>
      <w:r>
        <w:rPr>
          <w:rFonts w:hint="eastAsia" w:ascii="宋体" w:hAnsi="宋体" w:eastAsia="宋体" w:cs="宋体"/>
          <w:color w:val="000000" w:themeColor="text1"/>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sz w:val="24"/>
          <w:highlight w:val="none"/>
          <w:lang w:bidi="ar"/>
          <w14:textFill>
            <w14:solidFill>
              <w14:schemeClr w14:val="tx1"/>
            </w14:solidFill>
          </w14:textFill>
        </w:rPr>
        <w:t>；</w:t>
      </w:r>
    </w:p>
    <w:p w14:paraId="7CA018A6">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37DECF59">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本企业对上述声明内容的真实性负责。如有虚假，将依法承担相应责任。</w:t>
      </w:r>
    </w:p>
    <w:p w14:paraId="4B5B24CA">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 xml:space="preserve"> </w:t>
      </w:r>
    </w:p>
    <w:p w14:paraId="46157B7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 xml:space="preserve"> </w:t>
      </w:r>
    </w:p>
    <w:p w14:paraId="51E83992">
      <w:pPr>
        <w:spacing w:line="360" w:lineRule="auto"/>
        <w:ind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企业名称（盖章）：__________________</w:t>
      </w:r>
    </w:p>
    <w:p w14:paraId="4CB25588">
      <w:pPr>
        <w:spacing w:line="360" w:lineRule="auto"/>
        <w:ind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日期： 年 月 日</w:t>
      </w:r>
    </w:p>
    <w:p w14:paraId="11B6069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1、从业人员、营业收入、资产总额填报上一年度数据，无上一年度数据的新成立企业可不填报。</w:t>
      </w:r>
    </w:p>
    <w:p w14:paraId="23FFFDED">
      <w:pPr>
        <w:ind w:firstLine="480"/>
        <w:rPr>
          <w:rFonts w:hint="eastAsia" w:ascii="宋体" w:hAnsi="宋体" w:eastAsia="宋体" w:cs="宋体"/>
          <w:color w:val="000000" w:themeColor="text1"/>
          <w:sz w:val="24"/>
          <w:highlight w:val="none"/>
          <w:lang w:bidi="ar"/>
          <w14:textFill>
            <w14:solidFill>
              <w14:schemeClr w14:val="tx1"/>
            </w14:solidFill>
          </w14:textFill>
        </w:rPr>
      </w:pPr>
      <w:bookmarkStart w:id="275" w:name="_Toc22411"/>
      <w:r>
        <w:rPr>
          <w:rFonts w:hint="eastAsia" w:ascii="宋体" w:hAnsi="宋体" w:eastAsia="宋体" w:cs="宋体"/>
          <w:color w:val="000000" w:themeColor="text1"/>
          <w:sz w:val="24"/>
          <w:highlight w:val="none"/>
          <w:lang w:bidi="ar"/>
          <w14:textFill>
            <w14:solidFill>
              <w14:schemeClr w14:val="tx1"/>
            </w14:solidFill>
          </w14:textFill>
        </w:rPr>
        <w:t>2、投标人应当自行核实是否属于小微企业，并认真填写声明函，若有虚假将追究其责任。</w:t>
      </w:r>
      <w:bookmarkEnd w:id="275"/>
    </w:p>
    <w:p w14:paraId="5F7933A5">
      <w:pPr>
        <w:ind w:firstLine="480"/>
        <w:rPr>
          <w:rFonts w:hint="eastAsia" w:ascii="宋体" w:hAnsi="宋体" w:eastAsia="宋体" w:cs="宋体"/>
          <w:color w:val="000000" w:themeColor="text1"/>
          <w:sz w:val="24"/>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lang w:val="en-US" w:eastAsia="zh-CN" w:bidi="ar"/>
          <w14:textFill>
            <w14:solidFill>
              <w14:schemeClr w14:val="tx1"/>
            </w14:solidFill>
          </w14:textFill>
        </w:rPr>
        <w:t>3、《中小企业声明函》中由参加招投标活动的投标人出具；若以联合体形式参加投标活动，联合体中的中小微企业填写《中小企业声明函》并盖章出具，投标人（或联合体主办方）应对出具的《中小企业声明函》做好核实工作，并承担连带责任。</w:t>
      </w:r>
    </w:p>
    <w:p w14:paraId="034F2AFB">
      <w:pPr>
        <w:pStyle w:val="27"/>
        <w:rPr>
          <w:rFonts w:hint="eastAsia" w:ascii="宋体" w:hAnsi="宋体" w:eastAsia="宋体" w:cs="宋体"/>
          <w:color w:val="000000" w:themeColor="text1"/>
          <w:highlight w:val="none"/>
          <w:lang w:val="en-US" w:eastAsia="zh-CN"/>
          <w14:textFill>
            <w14:solidFill>
              <w14:schemeClr w14:val="tx1"/>
            </w14:solidFill>
          </w14:textFill>
        </w:rPr>
      </w:pPr>
    </w:p>
    <w:p w14:paraId="0CEF572D">
      <w:pPr>
        <w:rPr>
          <w:rFonts w:hint="eastAsia" w:ascii="宋体" w:hAnsi="宋体" w:eastAsia="宋体" w:cs="宋体"/>
          <w:color w:val="000000" w:themeColor="text1"/>
          <w:highlight w:val="none"/>
          <w14:textFill>
            <w14:solidFill>
              <w14:schemeClr w14:val="tx1"/>
            </w14:solidFill>
          </w14:textFill>
        </w:rPr>
      </w:pPr>
    </w:p>
    <w:p w14:paraId="5D60F8C7">
      <w:pPr>
        <w:pStyle w:val="2"/>
        <w:rPr>
          <w:rFonts w:hint="eastAsia" w:ascii="宋体" w:hAnsi="宋体" w:eastAsia="宋体" w:cs="宋体"/>
          <w:color w:val="000000" w:themeColor="text1"/>
          <w:highlight w:val="none"/>
          <w14:textFill>
            <w14:solidFill>
              <w14:schemeClr w14:val="tx1"/>
            </w14:solidFill>
          </w14:textFill>
        </w:rPr>
      </w:pPr>
    </w:p>
    <w:p w14:paraId="0A0785C2">
      <w:pPr>
        <w:rPr>
          <w:rFonts w:hint="eastAsia" w:ascii="宋体" w:hAnsi="宋体" w:eastAsia="宋体" w:cs="宋体"/>
          <w:color w:val="000000" w:themeColor="text1"/>
          <w:highlight w:val="none"/>
          <w14:textFill>
            <w14:solidFill>
              <w14:schemeClr w14:val="tx1"/>
            </w14:solidFill>
          </w14:textFill>
        </w:rPr>
      </w:pPr>
      <w:bookmarkStart w:id="276" w:name="_Toc11325"/>
      <w:r>
        <w:rPr>
          <w:rFonts w:hint="eastAsia" w:ascii="宋体" w:hAnsi="宋体" w:eastAsia="宋体" w:cs="宋体"/>
          <w:color w:val="000000" w:themeColor="text1"/>
          <w:highlight w:val="none"/>
          <w14:textFill>
            <w14:solidFill>
              <w14:schemeClr w14:val="tx1"/>
            </w14:solidFill>
          </w14:textFill>
        </w:rPr>
        <w:br w:type="page"/>
      </w:r>
    </w:p>
    <w:p w14:paraId="2E0E7CA8">
      <w:pPr>
        <w:pStyle w:val="6"/>
        <w:rPr>
          <w:rFonts w:hint="eastAsia" w:ascii="宋体" w:hAnsi="宋体" w:eastAsia="宋体" w:cs="宋体"/>
          <w:color w:val="000000" w:themeColor="text1"/>
          <w:highlight w:val="none"/>
          <w14:textFill>
            <w14:solidFill>
              <w14:schemeClr w14:val="tx1"/>
            </w14:solidFill>
          </w14:textFill>
        </w:rPr>
      </w:pPr>
      <w:bookmarkStart w:id="277" w:name="_Toc2938"/>
      <w:r>
        <w:rPr>
          <w:rFonts w:hint="eastAsia" w:ascii="宋体" w:hAnsi="宋体" w:eastAsia="宋体" w:cs="宋体"/>
          <w:color w:val="000000" w:themeColor="text1"/>
          <w:highlight w:val="none"/>
          <w14:textFill>
            <w14:solidFill>
              <w14:schemeClr w14:val="tx1"/>
            </w14:solidFill>
          </w14:textFill>
        </w:rPr>
        <w:t>十</w:t>
      </w:r>
      <w:r>
        <w:rPr>
          <w:rFonts w:hint="eastAsia" w:cs="宋体"/>
          <w:color w:val="000000" w:themeColor="text1"/>
          <w:highlight w:val="none"/>
          <w:lang w:val="en-US" w:eastAsia="zh-CN"/>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、其他资料</w:t>
      </w:r>
      <w:bookmarkEnd w:id="272"/>
      <w:bookmarkEnd w:id="276"/>
      <w:bookmarkEnd w:id="277"/>
    </w:p>
    <w:p w14:paraId="134A3BE0">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投标人须知前附表规定的其他资料，</w:t>
      </w:r>
      <w:r>
        <w:rPr>
          <w:rFonts w:hint="eastAsia" w:ascii="宋体" w:hAnsi="宋体" w:eastAsia="宋体" w:cs="宋体"/>
          <w:color w:val="000000" w:themeColor="text1"/>
          <w:sz w:val="24"/>
          <w:szCs w:val="24"/>
          <w:highlight w:val="none"/>
          <w14:textFill>
            <w14:solidFill>
              <w14:schemeClr w14:val="tx1"/>
            </w14:solidFill>
          </w14:textFill>
        </w:rPr>
        <w:t>投标人认为有必要提交的其他资料，格式自定。</w:t>
      </w:r>
    </w:p>
    <w:p w14:paraId="0E79FDA7">
      <w:pPr>
        <w:snapToGrid w:val="0"/>
        <w:spacing w:line="360" w:lineRule="auto"/>
        <w:ind w:right="-97" w:rightChars="-46"/>
        <w:rPr>
          <w:rFonts w:hint="eastAsia" w:ascii="宋体" w:hAnsi="宋体" w:eastAsia="宋体" w:cs="宋体"/>
          <w:color w:val="000000" w:themeColor="text1"/>
          <w:sz w:val="24"/>
          <w:szCs w:val="18"/>
          <w:highlight w:val="none"/>
          <w14:textFill>
            <w14:solidFill>
              <w14:schemeClr w14:val="tx1"/>
            </w14:solidFill>
          </w14:textFill>
        </w:rPr>
      </w:pPr>
    </w:p>
    <w:p w14:paraId="3E145C6B">
      <w:pPr>
        <w:rPr>
          <w:rFonts w:hint="eastAsia" w:ascii="宋体" w:hAnsi="宋体" w:eastAsia="宋体" w:cs="宋体"/>
          <w:color w:val="000000" w:themeColor="text1"/>
          <w:highlight w:val="none"/>
          <w14:textFill>
            <w14:solidFill>
              <w14:schemeClr w14:val="tx1"/>
            </w14:solidFill>
          </w14:textFill>
        </w:rPr>
      </w:pPr>
    </w:p>
    <w:p w14:paraId="6371B948">
      <w:pPr>
        <w:rPr>
          <w:rFonts w:hint="eastAsia" w:ascii="宋体" w:hAnsi="宋体" w:eastAsia="宋体" w:cs="宋体"/>
          <w:color w:val="000000" w:themeColor="text1"/>
          <w:highlight w:val="none"/>
          <w14:textFill>
            <w14:solidFill>
              <w14:schemeClr w14:val="tx1"/>
            </w14:solidFill>
          </w14:textFill>
        </w:rPr>
      </w:pPr>
    </w:p>
    <w:sectPr>
      <w:pgSz w:w="11906" w:h="16838"/>
      <w:pgMar w:top="1440" w:right="1440" w:bottom="1440" w:left="144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C4AE">
    <w:pPr>
      <w:pStyle w:val="21"/>
      <w:framePr w:wrap="around" w:vAnchor="text" w:hAnchor="margin" w:xAlign="center" w:y="2"/>
      <w:rPr>
        <w:rStyle w:val="30"/>
      </w:rPr>
    </w:pPr>
    <w:r>
      <w:fldChar w:fldCharType="begin"/>
    </w:r>
    <w:r>
      <w:rPr>
        <w:rStyle w:val="30"/>
      </w:rPr>
      <w:instrText xml:space="preserve">PAGE  </w:instrText>
    </w:r>
    <w:r>
      <w:fldChar w:fldCharType="separate"/>
    </w:r>
    <w:r>
      <w:rPr>
        <w:rStyle w:val="30"/>
      </w:rPr>
      <w:t>42</w:t>
    </w:r>
    <w:r>
      <w:fldChar w:fldCharType="end"/>
    </w:r>
  </w:p>
  <w:p w14:paraId="35CAA1F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591555"/>
    </w:sdtPr>
    <w:sdtContent>
      <w:p w14:paraId="2E9CC955">
        <w:pPr>
          <w:pStyle w:val="21"/>
          <w:jc w:val="center"/>
        </w:pPr>
        <w:r>
          <w:fldChar w:fldCharType="begin"/>
        </w:r>
        <w:r>
          <w:instrText xml:space="preserve">PAGE   \* MERGEFORMAT</w:instrText>
        </w:r>
        <w:r>
          <w:fldChar w:fldCharType="separate"/>
        </w:r>
        <w:r>
          <w:rPr>
            <w:lang w:val="zh-CN"/>
          </w:rPr>
          <w:t>35</w:t>
        </w:r>
        <w:r>
          <w:fldChar w:fldCharType="end"/>
        </w:r>
      </w:p>
    </w:sdtContent>
  </w:sdt>
  <w:p w14:paraId="664197C0">
    <w:pPr>
      <w:pStyle w:val="21"/>
      <w:tabs>
        <w:tab w:val="left" w:pos="564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EAE1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64CAFE0">
                          <w:pPr>
                            <w:pStyle w:val="21"/>
                          </w:pPr>
                          <w:r>
                            <w:fldChar w:fldCharType="begin"/>
                          </w:r>
                          <w:r>
                            <w:instrText xml:space="preserve"> PAGE  \* MERGEFORMAT </w:instrText>
                          </w:r>
                          <w:r>
                            <w:fldChar w:fldCharType="separate"/>
                          </w:r>
                          <w:r>
                            <w:t>91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&#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RyMaoA4CAAAQBAAADgAAAAAAAAABACAAAAAf&#10;AQAAZHJzL2Uyb0RvYy54bWxQSwUGAAAAAAYABgBZAQAAnwUAAAAA&#10;">
              <v:fill on="f" focussize="0,0"/>
              <v:stroke on="f"/>
              <v:imagedata o:title=""/>
              <o:lock v:ext="edit" aspectratio="f"/>
              <v:textbox inset="0mm,0mm,0mm,0mm" style="mso-fit-shape-to-text:t;">
                <w:txbxContent>
                  <w:p w14:paraId="264CAFE0">
                    <w:pPr>
                      <w:pStyle w:val="2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0820">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D68">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F15B">
    <w:pPr>
      <w:pStyle w:val="22"/>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50C0">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3DDB">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666587"/>
    <w:multiLevelType w:val="singleLevel"/>
    <w:tmpl w:val="6266658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s>
  <w:rsids>
    <w:rsidRoot w:val="00FE62DA"/>
    <w:rsid w:val="000255FF"/>
    <w:rsid w:val="000356F0"/>
    <w:rsid w:val="000530E7"/>
    <w:rsid w:val="00076B98"/>
    <w:rsid w:val="000852F7"/>
    <w:rsid w:val="000914A3"/>
    <w:rsid w:val="000D61AF"/>
    <w:rsid w:val="000E3D98"/>
    <w:rsid w:val="000F29AE"/>
    <w:rsid w:val="00143D94"/>
    <w:rsid w:val="00143F46"/>
    <w:rsid w:val="00161340"/>
    <w:rsid w:val="0016530F"/>
    <w:rsid w:val="00170496"/>
    <w:rsid w:val="001970B1"/>
    <w:rsid w:val="001C63C6"/>
    <w:rsid w:val="001C7D5E"/>
    <w:rsid w:val="00220B35"/>
    <w:rsid w:val="00232152"/>
    <w:rsid w:val="00247007"/>
    <w:rsid w:val="0025454F"/>
    <w:rsid w:val="002A011F"/>
    <w:rsid w:val="002B6D49"/>
    <w:rsid w:val="002C79B4"/>
    <w:rsid w:val="002F584B"/>
    <w:rsid w:val="00327FCA"/>
    <w:rsid w:val="00330B90"/>
    <w:rsid w:val="00334B09"/>
    <w:rsid w:val="00353962"/>
    <w:rsid w:val="00367564"/>
    <w:rsid w:val="00371089"/>
    <w:rsid w:val="00372F39"/>
    <w:rsid w:val="00376486"/>
    <w:rsid w:val="003A1A6E"/>
    <w:rsid w:val="003B3BB7"/>
    <w:rsid w:val="003C657A"/>
    <w:rsid w:val="003D3488"/>
    <w:rsid w:val="003D7673"/>
    <w:rsid w:val="003F14C9"/>
    <w:rsid w:val="0042172C"/>
    <w:rsid w:val="00435DFF"/>
    <w:rsid w:val="00445EE1"/>
    <w:rsid w:val="0045470C"/>
    <w:rsid w:val="004605EA"/>
    <w:rsid w:val="004733FE"/>
    <w:rsid w:val="00476DEA"/>
    <w:rsid w:val="00492C93"/>
    <w:rsid w:val="004964F7"/>
    <w:rsid w:val="00496B26"/>
    <w:rsid w:val="004A0872"/>
    <w:rsid w:val="004A3E9C"/>
    <w:rsid w:val="004E7797"/>
    <w:rsid w:val="005034EC"/>
    <w:rsid w:val="005151ED"/>
    <w:rsid w:val="00523C36"/>
    <w:rsid w:val="0054231F"/>
    <w:rsid w:val="00546991"/>
    <w:rsid w:val="00556230"/>
    <w:rsid w:val="00560F6C"/>
    <w:rsid w:val="005653B2"/>
    <w:rsid w:val="00566260"/>
    <w:rsid w:val="00594273"/>
    <w:rsid w:val="005A2879"/>
    <w:rsid w:val="00606F83"/>
    <w:rsid w:val="0061661F"/>
    <w:rsid w:val="00631483"/>
    <w:rsid w:val="00634798"/>
    <w:rsid w:val="006533EB"/>
    <w:rsid w:val="00655532"/>
    <w:rsid w:val="00676A45"/>
    <w:rsid w:val="00677DB9"/>
    <w:rsid w:val="006861CA"/>
    <w:rsid w:val="00697FDE"/>
    <w:rsid w:val="006A474D"/>
    <w:rsid w:val="006B79D7"/>
    <w:rsid w:val="006F6086"/>
    <w:rsid w:val="00700BD4"/>
    <w:rsid w:val="00710DE4"/>
    <w:rsid w:val="0072478C"/>
    <w:rsid w:val="00742090"/>
    <w:rsid w:val="00753DF9"/>
    <w:rsid w:val="00760E90"/>
    <w:rsid w:val="0076380B"/>
    <w:rsid w:val="00763E8F"/>
    <w:rsid w:val="007D61EC"/>
    <w:rsid w:val="007E2A12"/>
    <w:rsid w:val="007F28E3"/>
    <w:rsid w:val="007F379A"/>
    <w:rsid w:val="00802BA7"/>
    <w:rsid w:val="00805EE2"/>
    <w:rsid w:val="00814871"/>
    <w:rsid w:val="008300D8"/>
    <w:rsid w:val="00852553"/>
    <w:rsid w:val="0085404D"/>
    <w:rsid w:val="00860E35"/>
    <w:rsid w:val="00871638"/>
    <w:rsid w:val="00893048"/>
    <w:rsid w:val="00897450"/>
    <w:rsid w:val="008B1E6E"/>
    <w:rsid w:val="008B2FD6"/>
    <w:rsid w:val="008B465D"/>
    <w:rsid w:val="008C3AA8"/>
    <w:rsid w:val="0093420A"/>
    <w:rsid w:val="00934E29"/>
    <w:rsid w:val="00956978"/>
    <w:rsid w:val="00967300"/>
    <w:rsid w:val="00973922"/>
    <w:rsid w:val="00990A0F"/>
    <w:rsid w:val="009A36D1"/>
    <w:rsid w:val="009C05A1"/>
    <w:rsid w:val="009E4679"/>
    <w:rsid w:val="009F0E1C"/>
    <w:rsid w:val="00A03A46"/>
    <w:rsid w:val="00A11060"/>
    <w:rsid w:val="00A24EF5"/>
    <w:rsid w:val="00A342A7"/>
    <w:rsid w:val="00A667C2"/>
    <w:rsid w:val="00AD69ED"/>
    <w:rsid w:val="00AE2774"/>
    <w:rsid w:val="00AE53C8"/>
    <w:rsid w:val="00B1656B"/>
    <w:rsid w:val="00B16E69"/>
    <w:rsid w:val="00B25EA1"/>
    <w:rsid w:val="00B43515"/>
    <w:rsid w:val="00B45BF2"/>
    <w:rsid w:val="00B9289D"/>
    <w:rsid w:val="00BA37AE"/>
    <w:rsid w:val="00BA5156"/>
    <w:rsid w:val="00BC24BF"/>
    <w:rsid w:val="00BC3BC3"/>
    <w:rsid w:val="00BC64E3"/>
    <w:rsid w:val="00BD16CA"/>
    <w:rsid w:val="00BD1770"/>
    <w:rsid w:val="00BD6065"/>
    <w:rsid w:val="00BD6EBD"/>
    <w:rsid w:val="00BF27F5"/>
    <w:rsid w:val="00BF31C5"/>
    <w:rsid w:val="00BF6E3F"/>
    <w:rsid w:val="00C019DE"/>
    <w:rsid w:val="00C07368"/>
    <w:rsid w:val="00C111C0"/>
    <w:rsid w:val="00C30E3E"/>
    <w:rsid w:val="00C33025"/>
    <w:rsid w:val="00C3343D"/>
    <w:rsid w:val="00C66C4A"/>
    <w:rsid w:val="00C73DEC"/>
    <w:rsid w:val="00C80DBC"/>
    <w:rsid w:val="00C8795E"/>
    <w:rsid w:val="00C91E38"/>
    <w:rsid w:val="00CA526F"/>
    <w:rsid w:val="00CD34F2"/>
    <w:rsid w:val="00CD5291"/>
    <w:rsid w:val="00CD7915"/>
    <w:rsid w:val="00CE3333"/>
    <w:rsid w:val="00CE5B97"/>
    <w:rsid w:val="00D14A10"/>
    <w:rsid w:val="00D32A07"/>
    <w:rsid w:val="00D32B8E"/>
    <w:rsid w:val="00D44A4A"/>
    <w:rsid w:val="00D83909"/>
    <w:rsid w:val="00D90234"/>
    <w:rsid w:val="00DA279A"/>
    <w:rsid w:val="00DB3CAF"/>
    <w:rsid w:val="00DC1472"/>
    <w:rsid w:val="00DE6E8F"/>
    <w:rsid w:val="00E0426D"/>
    <w:rsid w:val="00E079A4"/>
    <w:rsid w:val="00E35807"/>
    <w:rsid w:val="00E44AEA"/>
    <w:rsid w:val="00E55DA2"/>
    <w:rsid w:val="00E80C1E"/>
    <w:rsid w:val="00E86B4A"/>
    <w:rsid w:val="00E927D3"/>
    <w:rsid w:val="00EA49D6"/>
    <w:rsid w:val="00EC0A94"/>
    <w:rsid w:val="00EC2238"/>
    <w:rsid w:val="00ED4DB6"/>
    <w:rsid w:val="00EE28BE"/>
    <w:rsid w:val="00EE7B0A"/>
    <w:rsid w:val="00F14309"/>
    <w:rsid w:val="00F33295"/>
    <w:rsid w:val="00F33B2C"/>
    <w:rsid w:val="00F34F54"/>
    <w:rsid w:val="00F47685"/>
    <w:rsid w:val="00F77CE5"/>
    <w:rsid w:val="00F8253E"/>
    <w:rsid w:val="00F97FEE"/>
    <w:rsid w:val="00FA005C"/>
    <w:rsid w:val="00FB4A04"/>
    <w:rsid w:val="00FE0697"/>
    <w:rsid w:val="00FE3FDF"/>
    <w:rsid w:val="00FE62DA"/>
    <w:rsid w:val="01254BA3"/>
    <w:rsid w:val="01AF4883"/>
    <w:rsid w:val="01B04F40"/>
    <w:rsid w:val="01E70562"/>
    <w:rsid w:val="022573A2"/>
    <w:rsid w:val="02431E4D"/>
    <w:rsid w:val="02702309"/>
    <w:rsid w:val="02F76C95"/>
    <w:rsid w:val="032A6A04"/>
    <w:rsid w:val="033F1BED"/>
    <w:rsid w:val="034222D3"/>
    <w:rsid w:val="03A74512"/>
    <w:rsid w:val="03D64DF8"/>
    <w:rsid w:val="047B73B0"/>
    <w:rsid w:val="05064DE1"/>
    <w:rsid w:val="05391B3F"/>
    <w:rsid w:val="05C70E9C"/>
    <w:rsid w:val="05F42C16"/>
    <w:rsid w:val="06270416"/>
    <w:rsid w:val="06A33983"/>
    <w:rsid w:val="07AE2D9E"/>
    <w:rsid w:val="07FC3F7B"/>
    <w:rsid w:val="08C07E24"/>
    <w:rsid w:val="0A281C58"/>
    <w:rsid w:val="0C937D2A"/>
    <w:rsid w:val="0E7A34BB"/>
    <w:rsid w:val="0F0E3698"/>
    <w:rsid w:val="103A43DC"/>
    <w:rsid w:val="103E4FC6"/>
    <w:rsid w:val="10604125"/>
    <w:rsid w:val="11513D10"/>
    <w:rsid w:val="116E48C1"/>
    <w:rsid w:val="11C826A1"/>
    <w:rsid w:val="124F5FAD"/>
    <w:rsid w:val="126338A9"/>
    <w:rsid w:val="12E642C5"/>
    <w:rsid w:val="13475B69"/>
    <w:rsid w:val="139D323C"/>
    <w:rsid w:val="13A66595"/>
    <w:rsid w:val="15202377"/>
    <w:rsid w:val="154B5CC1"/>
    <w:rsid w:val="16BB5AE9"/>
    <w:rsid w:val="171A0BFF"/>
    <w:rsid w:val="17D64F6F"/>
    <w:rsid w:val="182C461D"/>
    <w:rsid w:val="1881312C"/>
    <w:rsid w:val="18B51028"/>
    <w:rsid w:val="18D80D6B"/>
    <w:rsid w:val="1A04208E"/>
    <w:rsid w:val="1AC243E7"/>
    <w:rsid w:val="1BCB44A6"/>
    <w:rsid w:val="1BE607AB"/>
    <w:rsid w:val="1BF76679"/>
    <w:rsid w:val="1C51038A"/>
    <w:rsid w:val="1C564F21"/>
    <w:rsid w:val="1D352737"/>
    <w:rsid w:val="1D990F18"/>
    <w:rsid w:val="1EEF5B70"/>
    <w:rsid w:val="1F444EB4"/>
    <w:rsid w:val="1F793612"/>
    <w:rsid w:val="21C35DF3"/>
    <w:rsid w:val="21CB5418"/>
    <w:rsid w:val="2293470F"/>
    <w:rsid w:val="229D298C"/>
    <w:rsid w:val="230A14A8"/>
    <w:rsid w:val="231B1E51"/>
    <w:rsid w:val="23420D6C"/>
    <w:rsid w:val="249C309C"/>
    <w:rsid w:val="24F50A7A"/>
    <w:rsid w:val="25317C88"/>
    <w:rsid w:val="25AC359A"/>
    <w:rsid w:val="25C3212B"/>
    <w:rsid w:val="25F56FA4"/>
    <w:rsid w:val="26094694"/>
    <w:rsid w:val="26E33204"/>
    <w:rsid w:val="274602B1"/>
    <w:rsid w:val="279F1826"/>
    <w:rsid w:val="27F04435"/>
    <w:rsid w:val="28642123"/>
    <w:rsid w:val="288641D4"/>
    <w:rsid w:val="289E2809"/>
    <w:rsid w:val="2B0C2B9B"/>
    <w:rsid w:val="2B546DA1"/>
    <w:rsid w:val="2C29790B"/>
    <w:rsid w:val="2C820DC9"/>
    <w:rsid w:val="2CA36914"/>
    <w:rsid w:val="2D34674F"/>
    <w:rsid w:val="2E633754"/>
    <w:rsid w:val="2F187A8D"/>
    <w:rsid w:val="30137CF7"/>
    <w:rsid w:val="31592A40"/>
    <w:rsid w:val="315A3B8B"/>
    <w:rsid w:val="319029C0"/>
    <w:rsid w:val="31DA0411"/>
    <w:rsid w:val="32313075"/>
    <w:rsid w:val="324314C5"/>
    <w:rsid w:val="34BD34B6"/>
    <w:rsid w:val="3527473A"/>
    <w:rsid w:val="36140CE4"/>
    <w:rsid w:val="36FE6845"/>
    <w:rsid w:val="37BB0E0E"/>
    <w:rsid w:val="37FC23F9"/>
    <w:rsid w:val="384032F3"/>
    <w:rsid w:val="38EB5803"/>
    <w:rsid w:val="39FC040D"/>
    <w:rsid w:val="3B5D699F"/>
    <w:rsid w:val="3BF33A92"/>
    <w:rsid w:val="3C7721BA"/>
    <w:rsid w:val="3E155F41"/>
    <w:rsid w:val="41807605"/>
    <w:rsid w:val="41B07D3E"/>
    <w:rsid w:val="42053BD2"/>
    <w:rsid w:val="438D20D6"/>
    <w:rsid w:val="445D5F4C"/>
    <w:rsid w:val="44A75419"/>
    <w:rsid w:val="44AB6CB7"/>
    <w:rsid w:val="44F7014F"/>
    <w:rsid w:val="459E05CA"/>
    <w:rsid w:val="45E06E35"/>
    <w:rsid w:val="4609638B"/>
    <w:rsid w:val="46B53706"/>
    <w:rsid w:val="46E554A0"/>
    <w:rsid w:val="46EE5581"/>
    <w:rsid w:val="476870E2"/>
    <w:rsid w:val="47862ABA"/>
    <w:rsid w:val="487D766A"/>
    <w:rsid w:val="49090450"/>
    <w:rsid w:val="49A2611E"/>
    <w:rsid w:val="4A3A46D5"/>
    <w:rsid w:val="4AB47166"/>
    <w:rsid w:val="4BEE392E"/>
    <w:rsid w:val="4CC91DCB"/>
    <w:rsid w:val="4CF51A29"/>
    <w:rsid w:val="4D52686A"/>
    <w:rsid w:val="4D9D290A"/>
    <w:rsid w:val="4DA644C0"/>
    <w:rsid w:val="4E627385"/>
    <w:rsid w:val="4FDA21A9"/>
    <w:rsid w:val="513071FF"/>
    <w:rsid w:val="51603EEE"/>
    <w:rsid w:val="52144E31"/>
    <w:rsid w:val="527F5FC5"/>
    <w:rsid w:val="53925251"/>
    <w:rsid w:val="53F20350"/>
    <w:rsid w:val="589917F1"/>
    <w:rsid w:val="590016DC"/>
    <w:rsid w:val="59613582"/>
    <w:rsid w:val="599F4D45"/>
    <w:rsid w:val="59F1372F"/>
    <w:rsid w:val="5A842E5D"/>
    <w:rsid w:val="5AA50B6B"/>
    <w:rsid w:val="5B3F7D02"/>
    <w:rsid w:val="5BAF5AB3"/>
    <w:rsid w:val="5C4E0B1C"/>
    <w:rsid w:val="5C676C74"/>
    <w:rsid w:val="5C9D73D6"/>
    <w:rsid w:val="5D017965"/>
    <w:rsid w:val="5D177188"/>
    <w:rsid w:val="5DF44D81"/>
    <w:rsid w:val="5E57286E"/>
    <w:rsid w:val="5E5B30A5"/>
    <w:rsid w:val="5E705DCB"/>
    <w:rsid w:val="5E7F3237"/>
    <w:rsid w:val="5F177F02"/>
    <w:rsid w:val="5FEA5027"/>
    <w:rsid w:val="609C3966"/>
    <w:rsid w:val="61994610"/>
    <w:rsid w:val="61B431F8"/>
    <w:rsid w:val="620D246B"/>
    <w:rsid w:val="622C6B2A"/>
    <w:rsid w:val="63E15DFA"/>
    <w:rsid w:val="666C27A9"/>
    <w:rsid w:val="66734C63"/>
    <w:rsid w:val="67D5211A"/>
    <w:rsid w:val="687A129E"/>
    <w:rsid w:val="68C47C0A"/>
    <w:rsid w:val="695D1B9B"/>
    <w:rsid w:val="69684E1C"/>
    <w:rsid w:val="69801C11"/>
    <w:rsid w:val="6A533EC3"/>
    <w:rsid w:val="6A660BDA"/>
    <w:rsid w:val="6A8460D6"/>
    <w:rsid w:val="6BB67B6C"/>
    <w:rsid w:val="6BCE0CC9"/>
    <w:rsid w:val="6BD66460"/>
    <w:rsid w:val="6BE7241B"/>
    <w:rsid w:val="6C5A0E3F"/>
    <w:rsid w:val="6D194A37"/>
    <w:rsid w:val="6D45732E"/>
    <w:rsid w:val="6D9C0FE4"/>
    <w:rsid w:val="6DA477AA"/>
    <w:rsid w:val="6E5F7EA2"/>
    <w:rsid w:val="6E906D9A"/>
    <w:rsid w:val="6EC95E08"/>
    <w:rsid w:val="6F7A68C0"/>
    <w:rsid w:val="709673A9"/>
    <w:rsid w:val="70CC1BE0"/>
    <w:rsid w:val="711E068D"/>
    <w:rsid w:val="713641A4"/>
    <w:rsid w:val="716A4114"/>
    <w:rsid w:val="71DC5E53"/>
    <w:rsid w:val="72DF1D59"/>
    <w:rsid w:val="72E27F32"/>
    <w:rsid w:val="74881B30"/>
    <w:rsid w:val="74F636CF"/>
    <w:rsid w:val="752C0E9F"/>
    <w:rsid w:val="759671CD"/>
    <w:rsid w:val="75A8544C"/>
    <w:rsid w:val="76175E98"/>
    <w:rsid w:val="764646C9"/>
    <w:rsid w:val="76481D09"/>
    <w:rsid w:val="76677F73"/>
    <w:rsid w:val="78061E7B"/>
    <w:rsid w:val="781C63F6"/>
    <w:rsid w:val="78213ED2"/>
    <w:rsid w:val="782B5685"/>
    <w:rsid w:val="78727A29"/>
    <w:rsid w:val="79640451"/>
    <w:rsid w:val="799E680F"/>
    <w:rsid w:val="7B3F5EE5"/>
    <w:rsid w:val="7B913549"/>
    <w:rsid w:val="7BC0134C"/>
    <w:rsid w:val="7BF571A3"/>
    <w:rsid w:val="7C706162"/>
    <w:rsid w:val="7CA92C97"/>
    <w:rsid w:val="7D2F0A09"/>
    <w:rsid w:val="7D3E5C13"/>
    <w:rsid w:val="7D4C3352"/>
    <w:rsid w:val="7DDD2456"/>
    <w:rsid w:val="7F233313"/>
    <w:rsid w:val="7F4D5F76"/>
    <w:rsid w:val="7FEF1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link w:val="35"/>
    <w:qFormat/>
    <w:uiPriority w:val="0"/>
    <w:pPr>
      <w:keepNext/>
      <w:keepLines/>
      <w:spacing w:line="576" w:lineRule="auto"/>
    </w:pPr>
    <w:rPr>
      <w:rFonts w:ascii="宋体" w:hAnsi="宋体"/>
      <w:kern w:val="44"/>
      <w:sz w:val="44"/>
      <w:szCs w:val="20"/>
    </w:rPr>
  </w:style>
  <w:style w:type="paragraph" w:styleId="5">
    <w:name w:val="heading 2"/>
    <w:basedOn w:val="1"/>
    <w:next w:val="1"/>
    <w:link w:val="36"/>
    <w:qFormat/>
    <w:uiPriority w:val="0"/>
    <w:pPr>
      <w:keepNext/>
      <w:keepLines/>
      <w:spacing w:line="412" w:lineRule="auto"/>
      <w:jc w:val="center"/>
      <w:outlineLvl w:val="1"/>
    </w:pPr>
    <w:rPr>
      <w:rFonts w:ascii="Arial" w:hAnsi="Arial"/>
      <w:b/>
      <w:sz w:val="24"/>
      <w:szCs w:val="20"/>
    </w:rPr>
  </w:style>
  <w:style w:type="paragraph" w:styleId="6">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7">
    <w:name w:val="heading 4"/>
    <w:basedOn w:val="1"/>
    <w:next w:val="1"/>
    <w:link w:val="38"/>
    <w:qFormat/>
    <w:uiPriority w:val="0"/>
    <w:pPr>
      <w:keepNext/>
      <w:keepLines/>
      <w:jc w:val="center"/>
      <w:outlineLvl w:val="3"/>
    </w:pPr>
    <w:rPr>
      <w:rFonts w:ascii="Cambria" w:hAnsi="Cambria"/>
      <w:b/>
      <w:bCs/>
      <w:sz w:val="28"/>
      <w:szCs w:val="28"/>
    </w:rPr>
  </w:style>
  <w:style w:type="paragraph" w:styleId="8">
    <w:name w:val="heading 5"/>
    <w:basedOn w:val="1"/>
    <w:next w:val="1"/>
    <w:link w:val="39"/>
    <w:qFormat/>
    <w:uiPriority w:val="0"/>
    <w:pPr>
      <w:keepNext/>
      <w:keepLines/>
      <w:spacing w:line="376" w:lineRule="auto"/>
      <w:outlineLvl w:val="4"/>
    </w:pPr>
    <w:rPr>
      <w:b/>
      <w:bCs/>
      <w:sz w:val="24"/>
      <w:szCs w:val="24"/>
    </w:rPr>
  </w:style>
  <w:style w:type="paragraph" w:styleId="9">
    <w:name w:val="heading 7"/>
    <w:basedOn w:val="1"/>
    <w:next w:val="10"/>
    <w:link w:val="40"/>
    <w:qFormat/>
    <w:uiPriority w:val="0"/>
    <w:pPr>
      <w:keepNext/>
      <w:keepLines/>
      <w:spacing w:before="240" w:after="64" w:line="320" w:lineRule="auto"/>
      <w:outlineLvl w:val="6"/>
    </w:pPr>
    <w:rPr>
      <w:b/>
      <w:kern w:val="0"/>
      <w:sz w:val="24"/>
      <w:szCs w:val="2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48"/>
    <w:qFormat/>
    <w:uiPriority w:val="0"/>
    <w:rPr>
      <w:rFonts w:ascii="宋体" w:hAnsi="Calibri"/>
      <w:sz w:val="22"/>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10">
    <w:name w:val="Normal Indent"/>
    <w:basedOn w:val="1"/>
    <w:next w:val="1"/>
    <w:qFormat/>
    <w:uiPriority w:val="0"/>
    <w:pPr>
      <w:ind w:firstLine="420"/>
    </w:pPr>
    <w:rPr>
      <w:rFonts w:ascii="Calibri" w:hAnsi="Calibri"/>
    </w:rPr>
  </w:style>
  <w:style w:type="paragraph" w:styleId="11">
    <w:name w:val="Document Map"/>
    <w:basedOn w:val="1"/>
    <w:link w:val="43"/>
    <w:qFormat/>
    <w:uiPriority w:val="0"/>
    <w:rPr>
      <w:rFonts w:ascii="宋体" w:hAnsi="Calibri"/>
      <w:sz w:val="18"/>
      <w:szCs w:val="18"/>
    </w:rPr>
  </w:style>
  <w:style w:type="paragraph" w:styleId="12">
    <w:name w:val="annotation text"/>
    <w:basedOn w:val="1"/>
    <w:link w:val="44"/>
    <w:qFormat/>
    <w:uiPriority w:val="99"/>
    <w:pPr>
      <w:jc w:val="left"/>
    </w:pPr>
    <w:rPr>
      <w:rFonts w:ascii="Calibri" w:hAnsi="Calibri"/>
    </w:rPr>
  </w:style>
  <w:style w:type="paragraph" w:styleId="13">
    <w:name w:val="Body Text 3"/>
    <w:basedOn w:val="1"/>
    <w:link w:val="45"/>
    <w:qFormat/>
    <w:uiPriority w:val="0"/>
    <w:rPr>
      <w:rFonts w:ascii="宋体" w:hAnsi="Calibri"/>
      <w:sz w:val="24"/>
    </w:rPr>
  </w:style>
  <w:style w:type="paragraph" w:styleId="14">
    <w:name w:val="Body Text"/>
    <w:basedOn w:val="1"/>
    <w:next w:val="15"/>
    <w:link w:val="46"/>
    <w:qFormat/>
    <w:uiPriority w:val="0"/>
    <w:rPr>
      <w:szCs w:val="20"/>
    </w:rPr>
  </w:style>
  <w:style w:type="paragraph" w:styleId="15">
    <w:name w:val="Body Text Indent"/>
    <w:basedOn w:val="1"/>
    <w:next w:val="16"/>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6">
    <w:name w:val="envelope return"/>
    <w:basedOn w:val="1"/>
    <w:qFormat/>
    <w:uiPriority w:val="0"/>
    <w:pPr>
      <w:snapToGrid w:val="0"/>
    </w:pPr>
    <w:rPr>
      <w:rFonts w:ascii="Arial" w:hAnsi="Arial" w:cs="Arial"/>
    </w:rPr>
  </w:style>
  <w:style w:type="paragraph" w:styleId="17">
    <w:name w:val="toc 3"/>
    <w:basedOn w:val="1"/>
    <w:next w:val="1"/>
    <w:qFormat/>
    <w:uiPriority w:val="39"/>
    <w:pPr>
      <w:ind w:left="840" w:leftChars="400"/>
    </w:pPr>
    <w:rPr>
      <w:rFonts w:ascii="Calibri" w:hAnsi="Calibri"/>
    </w:rPr>
  </w:style>
  <w:style w:type="paragraph" w:styleId="18">
    <w:name w:val="Date"/>
    <w:basedOn w:val="1"/>
    <w:next w:val="1"/>
    <w:link w:val="49"/>
    <w:qFormat/>
    <w:uiPriority w:val="0"/>
    <w:pPr>
      <w:ind w:left="100" w:leftChars="2500"/>
    </w:pPr>
    <w:rPr>
      <w:rFonts w:ascii="Calibri" w:hAnsi="Calibri"/>
    </w:rPr>
  </w:style>
  <w:style w:type="paragraph" w:styleId="19">
    <w:name w:val="Body Text Indent 2"/>
    <w:basedOn w:val="1"/>
    <w:link w:val="50"/>
    <w:qFormat/>
    <w:uiPriority w:val="0"/>
    <w:pPr>
      <w:spacing w:line="480" w:lineRule="auto"/>
      <w:ind w:left="420" w:leftChars="200"/>
    </w:pPr>
    <w:rPr>
      <w:szCs w:val="24"/>
    </w:rPr>
  </w:style>
  <w:style w:type="paragraph" w:styleId="20">
    <w:name w:val="Balloon Text"/>
    <w:basedOn w:val="1"/>
    <w:link w:val="51"/>
    <w:qFormat/>
    <w:uiPriority w:val="0"/>
    <w:rPr>
      <w:rFonts w:ascii="Calibri" w:hAnsi="Calibr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Calibri" w:hAnsi="Calibri"/>
    </w:rPr>
  </w:style>
  <w:style w:type="paragraph" w:styleId="24">
    <w:name w:val="toc 2"/>
    <w:basedOn w:val="1"/>
    <w:next w:val="1"/>
    <w:qFormat/>
    <w:uiPriority w:val="39"/>
    <w:pPr>
      <w:ind w:left="420" w:leftChars="200"/>
    </w:pPr>
    <w:rPr>
      <w:rFonts w:ascii="Calibri" w:hAnsi="Calibri"/>
    </w:rPr>
  </w:style>
  <w:style w:type="paragraph" w:styleId="25">
    <w:name w:val="annotation subject"/>
    <w:basedOn w:val="12"/>
    <w:next w:val="12"/>
    <w:link w:val="52"/>
    <w:qFormat/>
    <w:uiPriority w:val="0"/>
    <w:rPr>
      <w:b/>
      <w:bCs/>
    </w:rPr>
  </w:style>
  <w:style w:type="paragraph" w:styleId="26">
    <w:name w:val="Body Text First Indent"/>
    <w:basedOn w:val="14"/>
    <w:link w:val="53"/>
    <w:qFormat/>
    <w:uiPriority w:val="0"/>
    <w:pPr>
      <w:spacing w:line="312" w:lineRule="auto"/>
      <w:ind w:firstLine="420"/>
    </w:pPr>
    <w:rPr>
      <w:rFonts w:ascii="Calibri" w:hAnsi="Calibri"/>
      <w:szCs w:val="24"/>
    </w:rPr>
  </w:style>
  <w:style w:type="paragraph" w:styleId="27">
    <w:name w:val="Body Text First Indent 2"/>
    <w:basedOn w:val="15"/>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0">
    <w:name w:val="page number"/>
    <w:qFormat/>
    <w:uiPriority w:val="0"/>
    <w:rPr>
      <w:rFonts w:ascii="Calibri" w:hAnsi="Calibri" w:eastAsia="宋体" w:cs="Times New Roman"/>
    </w:rPr>
  </w:style>
  <w:style w:type="character" w:styleId="31">
    <w:name w:val="FollowedHyperlink"/>
    <w:qFormat/>
    <w:uiPriority w:val="0"/>
    <w:rPr>
      <w:rFonts w:ascii="Times New Roman" w:hAnsi="Times New Roman" w:eastAsia="楷体_GB2312" w:cs="Times New Roman"/>
      <w:color w:val="000000"/>
      <w:u w:val="none"/>
    </w:rPr>
  </w:style>
  <w:style w:type="character" w:styleId="32">
    <w:name w:val="Hyperlink"/>
    <w:qFormat/>
    <w:uiPriority w:val="99"/>
    <w:rPr>
      <w:rFonts w:ascii="Calibri" w:hAnsi="Calibri" w:eastAsia="宋体" w:cs="Times New Roman"/>
      <w:color w:val="0000FF"/>
      <w:u w:val="single"/>
    </w:rPr>
  </w:style>
  <w:style w:type="character" w:styleId="33">
    <w:name w:val="annotation reference"/>
    <w:qFormat/>
    <w:uiPriority w:val="99"/>
    <w:rPr>
      <w:rFonts w:ascii="Calibri" w:hAnsi="Calibri" w:eastAsia="宋体" w:cs="Times New Roman"/>
      <w:sz w:val="21"/>
      <w:szCs w:val="21"/>
    </w:rPr>
  </w:style>
  <w:style w:type="paragraph" w:customStyle="1" w:styleId="34">
    <w:name w:val="_Style 3"/>
    <w:basedOn w:val="1"/>
    <w:qFormat/>
    <w:uiPriority w:val="0"/>
    <w:pPr>
      <w:spacing w:line="360" w:lineRule="auto"/>
      <w:jc w:val="center"/>
    </w:pPr>
    <w:rPr>
      <w:szCs w:val="20"/>
    </w:rPr>
  </w:style>
  <w:style w:type="character" w:customStyle="1" w:styleId="35">
    <w:name w:val="标题 1 Char"/>
    <w:basedOn w:val="29"/>
    <w:link w:val="3"/>
    <w:qFormat/>
    <w:uiPriority w:val="0"/>
    <w:rPr>
      <w:rFonts w:ascii="宋体" w:hAnsi="宋体" w:eastAsia="宋体" w:cs="Times New Roman"/>
      <w:b/>
      <w:kern w:val="44"/>
      <w:sz w:val="44"/>
      <w:szCs w:val="20"/>
    </w:rPr>
  </w:style>
  <w:style w:type="character" w:customStyle="1" w:styleId="36">
    <w:name w:val="标题 2 Char"/>
    <w:basedOn w:val="29"/>
    <w:link w:val="5"/>
    <w:qFormat/>
    <w:uiPriority w:val="0"/>
    <w:rPr>
      <w:rFonts w:ascii="Arial" w:hAnsi="Arial" w:eastAsia="宋体" w:cs="Times New Roman"/>
      <w:b/>
      <w:sz w:val="24"/>
      <w:szCs w:val="20"/>
    </w:rPr>
  </w:style>
  <w:style w:type="character" w:customStyle="1" w:styleId="37">
    <w:name w:val="标题 3 Char"/>
    <w:basedOn w:val="29"/>
    <w:link w:val="6"/>
    <w:qFormat/>
    <w:uiPriority w:val="0"/>
    <w:rPr>
      <w:rFonts w:ascii="宋体" w:hAnsi="宋体" w:eastAsia="宋体" w:cs="Times New Roman"/>
      <w:b/>
      <w:sz w:val="28"/>
      <w:szCs w:val="28"/>
    </w:rPr>
  </w:style>
  <w:style w:type="character" w:customStyle="1" w:styleId="38">
    <w:name w:val="标题 4 Char"/>
    <w:basedOn w:val="29"/>
    <w:link w:val="7"/>
    <w:qFormat/>
    <w:uiPriority w:val="0"/>
    <w:rPr>
      <w:rFonts w:ascii="Cambria" w:hAnsi="Cambria" w:eastAsia="宋体" w:cs="Times New Roman"/>
      <w:b/>
      <w:bCs/>
      <w:sz w:val="28"/>
      <w:szCs w:val="28"/>
    </w:rPr>
  </w:style>
  <w:style w:type="character" w:customStyle="1" w:styleId="39">
    <w:name w:val="标题 5 Char"/>
    <w:basedOn w:val="29"/>
    <w:link w:val="8"/>
    <w:qFormat/>
    <w:uiPriority w:val="0"/>
    <w:rPr>
      <w:rFonts w:ascii="Times New Roman" w:hAnsi="Times New Roman" w:eastAsia="宋体" w:cs="Times New Roman"/>
      <w:b/>
      <w:bCs/>
      <w:sz w:val="24"/>
      <w:szCs w:val="24"/>
    </w:rPr>
  </w:style>
  <w:style w:type="character" w:customStyle="1" w:styleId="40">
    <w:name w:val="标题 7 Char"/>
    <w:basedOn w:val="29"/>
    <w:link w:val="9"/>
    <w:qFormat/>
    <w:uiPriority w:val="0"/>
    <w:rPr>
      <w:rFonts w:ascii="Times New Roman" w:hAnsi="Times New Roman" w:eastAsia="宋体" w:cs="Times New Roman"/>
      <w:b/>
      <w:kern w:val="0"/>
      <w:sz w:val="24"/>
      <w:szCs w:val="20"/>
    </w:rPr>
  </w:style>
  <w:style w:type="character" w:customStyle="1" w:styleId="41">
    <w:name w:val="页眉 Char1"/>
    <w:basedOn w:val="29"/>
    <w:link w:val="22"/>
    <w:qFormat/>
    <w:uiPriority w:val="99"/>
    <w:rPr>
      <w:rFonts w:ascii="Times New Roman" w:hAnsi="Times New Roman" w:eastAsia="宋体" w:cs="Times New Roman"/>
      <w:sz w:val="18"/>
      <w:szCs w:val="18"/>
    </w:rPr>
  </w:style>
  <w:style w:type="character" w:customStyle="1" w:styleId="42">
    <w:name w:val="页脚 Char1"/>
    <w:basedOn w:val="29"/>
    <w:link w:val="21"/>
    <w:qFormat/>
    <w:uiPriority w:val="99"/>
    <w:rPr>
      <w:rFonts w:ascii="Times New Roman" w:hAnsi="Times New Roman" w:eastAsia="宋体" w:cs="Times New Roman"/>
      <w:sz w:val="18"/>
      <w:szCs w:val="18"/>
    </w:rPr>
  </w:style>
  <w:style w:type="character" w:customStyle="1" w:styleId="43">
    <w:name w:val="文档结构图 Char"/>
    <w:basedOn w:val="29"/>
    <w:link w:val="11"/>
    <w:qFormat/>
    <w:uiPriority w:val="0"/>
    <w:rPr>
      <w:rFonts w:ascii="宋体" w:hAnsi="Calibri" w:eastAsia="宋体" w:cs="Times New Roman"/>
      <w:sz w:val="18"/>
      <w:szCs w:val="18"/>
    </w:rPr>
  </w:style>
  <w:style w:type="character" w:customStyle="1" w:styleId="44">
    <w:name w:val="批注文字 Char"/>
    <w:basedOn w:val="29"/>
    <w:link w:val="12"/>
    <w:qFormat/>
    <w:uiPriority w:val="99"/>
    <w:rPr>
      <w:rFonts w:ascii="Calibri" w:hAnsi="Calibri" w:eastAsia="宋体" w:cs="Times New Roman"/>
    </w:rPr>
  </w:style>
  <w:style w:type="character" w:customStyle="1" w:styleId="45">
    <w:name w:val="正文文本 3 Char"/>
    <w:basedOn w:val="29"/>
    <w:link w:val="13"/>
    <w:qFormat/>
    <w:uiPriority w:val="0"/>
    <w:rPr>
      <w:rFonts w:ascii="宋体" w:hAnsi="Calibri" w:eastAsia="宋体" w:cs="Times New Roman"/>
      <w:sz w:val="24"/>
    </w:rPr>
  </w:style>
  <w:style w:type="character" w:customStyle="1" w:styleId="46">
    <w:name w:val="正文文本 Char"/>
    <w:basedOn w:val="29"/>
    <w:link w:val="14"/>
    <w:qFormat/>
    <w:uiPriority w:val="0"/>
    <w:rPr>
      <w:rFonts w:ascii="Times New Roman" w:hAnsi="Times New Roman" w:eastAsia="宋体" w:cs="Times New Roman"/>
      <w:szCs w:val="20"/>
    </w:rPr>
  </w:style>
  <w:style w:type="character" w:customStyle="1" w:styleId="47">
    <w:name w:val="正文文本缩进 Char"/>
    <w:basedOn w:val="29"/>
    <w:link w:val="15"/>
    <w:qFormat/>
    <w:uiPriority w:val="0"/>
    <w:rPr>
      <w:rFonts w:ascii="宋体" w:hAnsi="宋体" w:eastAsia="宋体" w:cs="Times New Roman"/>
      <w:color w:val="000000"/>
      <w:kern w:val="0"/>
      <w:sz w:val="20"/>
      <w:szCs w:val="24"/>
    </w:rPr>
  </w:style>
  <w:style w:type="character" w:customStyle="1" w:styleId="48">
    <w:name w:val="纯文本 Char"/>
    <w:basedOn w:val="29"/>
    <w:link w:val="2"/>
    <w:qFormat/>
    <w:uiPriority w:val="0"/>
    <w:rPr>
      <w:rFonts w:ascii="宋体" w:hAnsi="Calibri" w:eastAsia="宋体" w:cs="Times New Roman"/>
      <w:sz w:val="22"/>
    </w:rPr>
  </w:style>
  <w:style w:type="character" w:customStyle="1" w:styleId="49">
    <w:name w:val="日期 Char"/>
    <w:basedOn w:val="29"/>
    <w:link w:val="18"/>
    <w:qFormat/>
    <w:uiPriority w:val="0"/>
    <w:rPr>
      <w:rFonts w:ascii="Calibri" w:hAnsi="Calibri" w:eastAsia="宋体" w:cs="Times New Roman"/>
    </w:rPr>
  </w:style>
  <w:style w:type="character" w:customStyle="1" w:styleId="50">
    <w:name w:val="正文文本缩进 2 Char"/>
    <w:basedOn w:val="29"/>
    <w:link w:val="19"/>
    <w:qFormat/>
    <w:uiPriority w:val="0"/>
    <w:rPr>
      <w:rFonts w:ascii="Times New Roman" w:hAnsi="Times New Roman" w:eastAsia="宋体" w:cs="Times New Roman"/>
      <w:szCs w:val="24"/>
    </w:rPr>
  </w:style>
  <w:style w:type="character" w:customStyle="1" w:styleId="51">
    <w:name w:val="批注框文本 Char"/>
    <w:basedOn w:val="29"/>
    <w:link w:val="20"/>
    <w:qFormat/>
    <w:uiPriority w:val="0"/>
    <w:rPr>
      <w:rFonts w:ascii="Calibri" w:hAnsi="Calibri" w:eastAsia="宋体" w:cs="Times New Roman"/>
      <w:sz w:val="18"/>
      <w:szCs w:val="18"/>
    </w:rPr>
  </w:style>
  <w:style w:type="character" w:customStyle="1" w:styleId="52">
    <w:name w:val="批注主题 Char"/>
    <w:basedOn w:val="44"/>
    <w:link w:val="25"/>
    <w:qFormat/>
    <w:uiPriority w:val="0"/>
    <w:rPr>
      <w:rFonts w:ascii="Calibri" w:hAnsi="Calibri" w:eastAsia="宋体" w:cs="Times New Roman"/>
      <w:b/>
      <w:bCs/>
    </w:rPr>
  </w:style>
  <w:style w:type="character" w:customStyle="1" w:styleId="53">
    <w:name w:val="正文首行缩进 Char"/>
    <w:basedOn w:val="46"/>
    <w:link w:val="26"/>
    <w:qFormat/>
    <w:uiPriority w:val="0"/>
    <w:rPr>
      <w:rFonts w:ascii="Calibri" w:hAnsi="Calibri" w:eastAsia="宋体" w:cs="Times New Roman"/>
      <w:szCs w:val="24"/>
    </w:rPr>
  </w:style>
  <w:style w:type="character" w:customStyle="1" w:styleId="54">
    <w:name w:val="正文首行缩进 2 Char"/>
    <w:basedOn w:val="47"/>
    <w:link w:val="27"/>
    <w:qFormat/>
    <w:uiPriority w:val="0"/>
    <w:rPr>
      <w:rFonts w:ascii="Times New Roman" w:hAnsi="Times New Roman" w:eastAsia="宋体" w:cs="Times New Roman"/>
      <w:color w:val="000000"/>
      <w:kern w:val="0"/>
      <w:sz w:val="20"/>
      <w:szCs w:val="24"/>
    </w:rPr>
  </w:style>
  <w:style w:type="character" w:customStyle="1" w:styleId="55">
    <w:name w:val="datagrid-sort-icon3"/>
    <w:basedOn w:val="29"/>
    <w:qFormat/>
    <w:uiPriority w:val="0"/>
    <w:rPr>
      <w:rFonts w:ascii="Calibri" w:hAnsi="Calibri" w:eastAsia="宋体" w:cs="Times New Roman"/>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列表段落2"/>
    <w:basedOn w:val="1"/>
    <w:qFormat/>
    <w:uiPriority w:val="0"/>
    <w:pPr>
      <w:ind w:firstLine="420" w:firstLineChars="200"/>
    </w:pPr>
    <w:rPr>
      <w:szCs w:val="24"/>
    </w:rPr>
  </w:style>
  <w:style w:type="paragraph" w:customStyle="1" w:styleId="6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页眉 Char"/>
    <w:basedOn w:val="29"/>
    <w:qFormat/>
    <w:uiPriority w:val="0"/>
    <w:rPr>
      <w:kern w:val="2"/>
      <w:sz w:val="18"/>
      <w:szCs w:val="18"/>
    </w:rPr>
  </w:style>
  <w:style w:type="character" w:customStyle="1" w:styleId="64">
    <w:name w:val="页脚 Char"/>
    <w:basedOn w:val="29"/>
    <w:qFormat/>
    <w:uiPriority w:val="0"/>
    <w:rPr>
      <w:kern w:val="2"/>
      <w:sz w:val="18"/>
      <w:szCs w:val="18"/>
    </w:rPr>
  </w:style>
  <w:style w:type="paragraph" w:customStyle="1" w:styleId="65">
    <w:name w:val="修订2"/>
    <w:hidden/>
    <w:semiHidden/>
    <w:qFormat/>
    <w:uiPriority w:val="99"/>
    <w:rPr>
      <w:rFonts w:ascii="Times New Roman" w:hAnsi="Times New Roman" w:eastAsia="宋体" w:cs="Times New Roman"/>
      <w:kern w:val="2"/>
      <w:sz w:val="21"/>
      <w:szCs w:val="22"/>
      <w:lang w:val="en-US" w:eastAsia="zh-CN" w:bidi="ar-SA"/>
    </w:rPr>
  </w:style>
  <w:style w:type="paragraph" w:styleId="66">
    <w:name w:val="List Paragraph"/>
    <w:basedOn w:val="1"/>
    <w:qFormat/>
    <w:uiPriority w:val="0"/>
    <w:pPr>
      <w:widowControl/>
      <w:ind w:firstLine="420" w:firstLineChars="200"/>
      <w:jc w:val="left"/>
    </w:pPr>
    <w:rPr>
      <w:rFonts w:ascii="Calibri" w:hAnsi="Calibri"/>
    </w:rPr>
  </w:style>
  <w:style w:type="paragraph" w:customStyle="1" w:styleId="67">
    <w:name w:val="正文缩进1"/>
    <w:basedOn w:val="68"/>
    <w:unhideWhenUsed/>
    <w:qFormat/>
    <w:uiPriority w:val="0"/>
    <w:pPr>
      <w:spacing w:line="360" w:lineRule="auto"/>
      <w:ind w:firstLine="200" w:firstLineChars="200"/>
      <w:jc w:val="both"/>
    </w:pPr>
    <w:rPr>
      <w:rFonts w:hint="eastAsia" w:ascii="Times New Roman" w:hAnsi="Times New Roman" w:eastAsia="Times New Roman"/>
      <w:szCs w:val="22"/>
    </w:rPr>
  </w:style>
  <w:style w:type="paragraph" w:customStyle="1" w:styleId="68">
    <w:name w:val="正文1"/>
    <w:basedOn w:val="1"/>
    <w:unhideWhenUsed/>
    <w:qFormat/>
    <w:uiPriority w:val="0"/>
    <w:pPr>
      <w:spacing w:line="240" w:lineRule="atLeast"/>
      <w:jc w:val="center"/>
      <w:textAlignment w:val="baseline"/>
    </w:pPr>
    <w:rPr>
      <w:rFonts w:ascii="Tahoma" w:hAnsi="Tahoma"/>
      <w:sz w:val="24"/>
      <w:szCs w:val="24"/>
    </w:rPr>
  </w:style>
  <w:style w:type="paragraph" w:customStyle="1" w:styleId="6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70">
    <w:name w:val="_Style 69"/>
    <w:basedOn w:val="14"/>
    <w:next w:val="26"/>
    <w:qFormat/>
    <w:uiPriority w:val="0"/>
    <w:pPr>
      <w:spacing w:after="120"/>
      <w:ind w:firstLine="420" w:firstLineChars="1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774</Words>
  <Characters>870</Characters>
  <Lines>367</Lines>
  <Paragraphs>103</Paragraphs>
  <TotalTime>3</TotalTime>
  <ScaleCrop>false</ScaleCrop>
  <LinksUpToDate>false</LinksUpToDate>
  <CharactersWithSpaces>898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2022-07-04T09:19:00Z</dcterms:created>
  <dc:creator>Admin</dc:creator>
  <cp:lastModifiedBy>JK</cp:lastModifiedBy>
  <cp:lastPrinted>2024-08-08T03:33:00Z</cp:lastPrinted>
  <dcterms:modified xsi:type="dcterms:W3CDTF">2025-08-22T06:02:30Z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909F7826453440898E2746A3C7BA0CE0_13</vt:lpwstr>
  </property>
  <property fmtid="{D5CDD505-2E9C-101B-9397-08002B2CF9AE}" pid="4" name="KSOTemplateDocerSaveRecord">
    <vt:lpwstr>eyJoZGlkIjoiMDljYzUzMWQ4OWI0YzBkYjYzMDRhZTY5ZjZkYmFmYTgiLCJ1c2VySWQiOiIyNTYxMzEyMzgifQ==</vt:lpwstr>
  </property>
</Properties>
</file>