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widowControl/>
        <w:spacing w:line="360" w:lineRule="auto"/>
        <w:ind w:left="0" w:firstLine="0"/>
        <w:rPr>
          <w:rFonts w:hint="eastAsia" w:ascii="宋体" w:hAnsi="宋体" w:eastAsia="宋体" w:cs="宋体"/>
          <w:b/>
          <w:bCs/>
          <w:sz w:val="36"/>
          <w:szCs w:val="36"/>
          <w:highlight w:val="none"/>
          <w:lang w:val="en-US"/>
        </w:rPr>
      </w:pPr>
      <w:r>
        <w:rPr>
          <w:rFonts w:hint="eastAsia" w:ascii="宋体" w:hAnsi="宋体" w:eastAsia="宋体" w:cs="宋体"/>
          <w:sz w:val="24"/>
          <w:szCs w:val="20"/>
          <w:highlight w:val="none"/>
          <w:lang w:eastAsia="zh-CN"/>
        </w:rPr>
        <w:t xml:space="preserve"> </w:t>
      </w:r>
      <w:r>
        <w:rPr>
          <w:rFonts w:hint="eastAsia" w:ascii="宋体" w:hAnsi="宋体" w:eastAsia="宋体" w:cs="宋体"/>
          <w:sz w:val="24"/>
          <w:szCs w:val="20"/>
          <w:highlight w:val="none"/>
          <w:lang w:val="en-US"/>
        </w:rPr>
        <w:t xml:space="preserve">                                                              </w:t>
      </w:r>
      <w:r>
        <w:rPr>
          <w:rFonts w:hint="eastAsia" w:ascii="宋体" w:hAnsi="宋体" w:eastAsia="宋体" w:cs="宋体"/>
          <w:sz w:val="24"/>
          <w:szCs w:val="20"/>
          <w:highlight w:val="none"/>
          <w:lang w:eastAsia="zh-CN"/>
        </w:rPr>
        <w:t>【招标版本】</w:t>
      </w:r>
      <w:r>
        <w:rPr>
          <w:rFonts w:hint="eastAsia" w:ascii="宋体" w:hAnsi="宋体" w:eastAsia="宋体" w:cs="宋体"/>
          <w:sz w:val="24"/>
          <w:szCs w:val="20"/>
          <w:highlight w:val="none"/>
          <w:lang w:val="en-US"/>
        </w:rPr>
        <w:t xml:space="preserve">                                                                                                            </w:t>
      </w:r>
      <w:r>
        <w:rPr>
          <w:rFonts w:hint="eastAsia" w:ascii="宋体" w:hAnsi="宋体" w:eastAsia="宋体" w:cs="宋体"/>
          <w:b/>
          <w:bCs/>
          <w:sz w:val="36"/>
          <w:szCs w:val="36"/>
          <w:highlight w:val="none"/>
          <w:lang w:val="en-US"/>
        </w:rPr>
        <w:t xml:space="preserve">  </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44"/>
          <w:szCs w:val="44"/>
          <w:highlight w:val="none"/>
          <w:lang w:val="en-US"/>
        </w:rPr>
      </w:pPr>
      <w:r>
        <w:rPr>
          <w:rFonts w:hint="eastAsia" w:ascii="宋体" w:hAnsi="宋体" w:eastAsia="宋体" w:cs="宋体"/>
          <w:kern w:val="2"/>
          <w:sz w:val="24"/>
          <w:szCs w:val="20"/>
          <w:highlight w:val="none"/>
          <w:lang w:val="en-US" w:eastAsia="zh-CN" w:bidi="ar"/>
        </w:rPr>
        <w:t xml:space="preserve">  </w:t>
      </w:r>
      <w:r>
        <w:rPr>
          <w:rFonts w:hint="eastAsia" w:ascii="宋体" w:hAnsi="宋体" w:eastAsia="宋体" w:cs="宋体"/>
          <w:b/>
          <w:bCs w:val="0"/>
          <w:kern w:val="2"/>
          <w:sz w:val="44"/>
          <w:szCs w:val="44"/>
          <w:highlight w:val="none"/>
          <w:lang w:val="en-US" w:eastAsia="zh-CN" w:bidi="ar"/>
        </w:rPr>
        <w:t>XX（一期）-XX地块XX道路建设工程、XX地块XX道路建设工程</w:t>
      </w:r>
      <w:bookmarkStart w:id="179" w:name="_GoBack"/>
      <w:bookmarkEnd w:id="179"/>
      <w:r>
        <w:rPr>
          <w:rFonts w:hint="eastAsia" w:ascii="宋体" w:hAnsi="宋体" w:eastAsia="宋体" w:cs="宋体"/>
          <w:b/>
          <w:bCs w:val="0"/>
          <w:kern w:val="2"/>
          <w:sz w:val="44"/>
          <w:szCs w:val="44"/>
          <w:highlight w:val="none"/>
          <w:lang w:val="en-US" w:eastAsia="zh-CN" w:bidi="ar"/>
        </w:rPr>
        <w:t>勘察设计施工总承包（EPC)</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楷体_GB2312" w:cs="宋体"/>
          <w:b/>
          <w:bCs w:val="0"/>
          <w:sz w:val="36"/>
          <w:szCs w:val="21"/>
          <w:highlight w:val="none"/>
          <w:lang w:val="en-US"/>
        </w:rPr>
      </w:pPr>
    </w:p>
    <w:p>
      <w:pPr>
        <w:pStyle w:val="29"/>
        <w:widowControl/>
        <w:ind w:left="0" w:firstLine="442"/>
        <w:rPr>
          <w:rFonts w:hint="eastAsia" w:ascii="宋体" w:hAnsi="宋体" w:eastAsia="楷体_GB2312" w:cs="宋体"/>
          <w:sz w:val="44"/>
          <w:szCs w:val="20"/>
          <w:highlight w:val="none"/>
          <w:lang w:val="en-US"/>
        </w:rPr>
      </w:pPr>
    </w:p>
    <w:p>
      <w:pPr>
        <w:pStyle w:val="29"/>
        <w:widowControl/>
        <w:ind w:left="0" w:firstLine="0"/>
        <w:rPr>
          <w:rFonts w:hint="eastAsia" w:ascii="宋体" w:hAnsi="宋体" w:eastAsia="楷体_GB2312" w:cs="宋体"/>
          <w:sz w:val="44"/>
          <w:szCs w:val="20"/>
          <w:highlight w:val="none"/>
          <w:lang w:val="en-US"/>
        </w:rPr>
      </w:pPr>
    </w:p>
    <w:p>
      <w:pPr>
        <w:pStyle w:val="29"/>
        <w:widowControl/>
        <w:ind w:left="0" w:firstLine="0"/>
        <w:rPr>
          <w:rFonts w:hint="eastAsia" w:ascii="宋体" w:hAnsi="宋体" w:eastAsia="楷体_GB2312" w:cs="宋体"/>
          <w:sz w:val="44"/>
          <w:szCs w:val="20"/>
          <w:highlight w:val="none"/>
          <w:lang w:val="en-US"/>
        </w:rPr>
      </w:pPr>
    </w:p>
    <w:p>
      <w:pPr>
        <w:keepNext w:val="0"/>
        <w:keepLines w:val="0"/>
        <w:widowControl w:val="0"/>
        <w:suppressLineNumbers w:val="0"/>
        <w:spacing w:before="0" w:beforeAutospacing="0" w:after="0" w:afterAutospacing="0" w:line="360" w:lineRule="auto"/>
        <w:ind w:left="0" w:right="0" w:firstLine="1476" w:firstLineChars="525"/>
        <w:jc w:val="both"/>
        <w:rPr>
          <w:rFonts w:hint="eastAsia" w:ascii="宋体" w:hAnsi="宋体" w:eastAsia="楷体_GB2312" w:cs="宋体"/>
          <w:b/>
          <w:bCs w:val="0"/>
          <w:sz w:val="28"/>
          <w:szCs w:val="20"/>
          <w:highlight w:val="none"/>
          <w:lang w:val="en-US"/>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楷体_GB2312" w:cs="宋体"/>
          <w:b/>
          <w:bCs w:val="0"/>
          <w:sz w:val="72"/>
          <w:szCs w:val="20"/>
          <w:highlight w:val="none"/>
          <w:lang w:val="en-US"/>
        </w:rPr>
      </w:pPr>
      <w:r>
        <w:rPr>
          <w:rFonts w:hint="eastAsia" w:ascii="宋体" w:hAnsi="宋体" w:eastAsia="楷体_GB2312" w:cs="楷体_GB2312"/>
          <w:b/>
          <w:bCs w:val="0"/>
          <w:kern w:val="2"/>
          <w:sz w:val="72"/>
          <w:szCs w:val="20"/>
          <w:highlight w:val="none"/>
          <w:lang w:val="en-US" w:eastAsia="zh-CN" w:bidi="ar"/>
        </w:rPr>
        <w:t>合同文件</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楷体_GB2312" w:cs="宋体"/>
          <w:b/>
          <w:bCs w:val="0"/>
          <w:sz w:val="28"/>
          <w:szCs w:val="20"/>
          <w:highlight w:val="none"/>
          <w:lang w:val="en-US"/>
        </w:rPr>
      </w:pPr>
    </w:p>
    <w:p>
      <w:pPr>
        <w:keepNext w:val="0"/>
        <w:keepLines w:val="0"/>
        <w:widowControl w:val="0"/>
        <w:suppressLineNumbers w:val="0"/>
        <w:spacing w:before="0" w:beforeAutospacing="0" w:after="0" w:afterAutospacing="0" w:line="360" w:lineRule="auto"/>
        <w:ind w:left="0" w:right="0" w:firstLine="1797" w:firstLineChars="642"/>
        <w:jc w:val="both"/>
        <w:rPr>
          <w:rFonts w:hint="eastAsia" w:ascii="宋体" w:hAnsi="宋体" w:eastAsia="楷体_GB2312" w:cs="宋体"/>
          <w:sz w:val="28"/>
          <w:szCs w:val="20"/>
          <w:highlight w:val="none"/>
          <w:lang w:val="en-US"/>
        </w:rPr>
      </w:pPr>
      <w:r>
        <w:rPr>
          <w:rFonts w:hint="eastAsia" w:ascii="宋体" w:hAnsi="宋体" w:eastAsia="楷体_GB2312" w:cs="楷体_GB2312"/>
          <w:kern w:val="2"/>
          <w:sz w:val="28"/>
          <w:szCs w:val="20"/>
          <w:highlight w:val="none"/>
          <w:lang w:val="en-US" w:eastAsia="zh-CN" w:bidi="ar"/>
        </w:rPr>
        <w:t>合同编号：</w:t>
      </w:r>
    </w:p>
    <w:p>
      <w:pPr>
        <w:keepNext w:val="0"/>
        <w:keepLines w:val="0"/>
        <w:widowControl w:val="0"/>
        <w:suppressLineNumbers w:val="0"/>
        <w:spacing w:before="0" w:beforeAutospacing="0" w:after="0" w:afterAutospacing="0" w:line="360" w:lineRule="auto"/>
        <w:ind w:left="0" w:right="0" w:firstLine="1797" w:firstLineChars="642"/>
        <w:jc w:val="both"/>
        <w:rPr>
          <w:rFonts w:hint="eastAsia" w:ascii="宋体" w:hAnsi="宋体" w:eastAsia="楷体_GB2312" w:cs="宋体"/>
          <w:sz w:val="28"/>
          <w:szCs w:val="20"/>
          <w:highlight w:val="none"/>
          <w:lang w:val="en-US"/>
        </w:rPr>
      </w:pPr>
    </w:p>
    <w:p>
      <w:pPr>
        <w:keepNext w:val="0"/>
        <w:keepLines w:val="0"/>
        <w:widowControl w:val="0"/>
        <w:suppressLineNumbers w:val="0"/>
        <w:spacing w:before="0" w:beforeAutospacing="0" w:after="0" w:afterAutospacing="0" w:line="360" w:lineRule="auto"/>
        <w:ind w:left="0" w:right="0" w:firstLine="1797" w:firstLineChars="642"/>
        <w:jc w:val="both"/>
        <w:rPr>
          <w:rFonts w:hint="eastAsia" w:ascii="宋体" w:hAnsi="宋体" w:eastAsia="楷体_GB2312" w:cs="宋体"/>
          <w:sz w:val="28"/>
          <w:szCs w:val="20"/>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楷体_GB2312" w:cs="宋体"/>
          <w:sz w:val="28"/>
          <w:szCs w:val="20"/>
          <w:highlight w:val="none"/>
          <w:lang w:val="en-US"/>
        </w:rPr>
      </w:pPr>
    </w:p>
    <w:p>
      <w:pPr>
        <w:keepNext w:val="0"/>
        <w:keepLines w:val="0"/>
        <w:widowControl w:val="0"/>
        <w:suppressLineNumbers w:val="0"/>
        <w:spacing w:before="0" w:beforeAutospacing="0" w:after="0" w:afterAutospacing="0" w:line="400" w:lineRule="exact"/>
        <w:ind w:left="-141" w:leftChars="-67" w:right="0" w:firstLine="281" w:firstLineChars="100"/>
        <w:jc w:val="both"/>
        <w:rPr>
          <w:rFonts w:hint="eastAsia" w:ascii="宋体" w:hAnsi="宋体" w:eastAsia="楷体_GB2312" w:cs="宋体"/>
          <w:b/>
          <w:bCs w:val="0"/>
          <w:sz w:val="28"/>
          <w:szCs w:val="20"/>
          <w:highlight w:val="none"/>
          <w:lang w:val="en-US"/>
        </w:rPr>
      </w:pPr>
      <w:r>
        <w:rPr>
          <w:rFonts w:hint="eastAsia" w:ascii="宋体" w:hAnsi="宋体" w:eastAsia="楷体_GB2312" w:cs="楷体_GB2312"/>
          <w:b/>
          <w:bCs w:val="0"/>
          <w:kern w:val="2"/>
          <w:sz w:val="28"/>
          <w:szCs w:val="20"/>
          <w:highlight w:val="none"/>
          <w:lang w:val="en-US" w:eastAsia="zh-CN" w:bidi="ar"/>
        </w:rPr>
        <w:t>发包人</w:t>
      </w:r>
      <w:r>
        <w:rPr>
          <w:rFonts w:hint="eastAsia" w:ascii="宋体" w:hAnsi="宋体" w:eastAsia="楷体_GB2312" w:cs="宋体"/>
          <w:b/>
          <w:bCs w:val="0"/>
          <w:kern w:val="2"/>
          <w:sz w:val="28"/>
          <w:szCs w:val="20"/>
          <w:highlight w:val="none"/>
          <w:lang w:val="en-US" w:eastAsia="zh-CN" w:bidi="ar"/>
        </w:rPr>
        <w:t>/</w:t>
      </w:r>
      <w:r>
        <w:rPr>
          <w:rFonts w:hint="eastAsia" w:ascii="宋体" w:hAnsi="宋体" w:eastAsia="楷体_GB2312" w:cs="楷体_GB2312"/>
          <w:b/>
          <w:bCs w:val="0"/>
          <w:kern w:val="2"/>
          <w:sz w:val="28"/>
          <w:szCs w:val="20"/>
          <w:highlight w:val="none"/>
          <w:lang w:val="en-US" w:eastAsia="zh-CN" w:bidi="ar"/>
        </w:rPr>
        <w:t>甲方：</w:t>
      </w:r>
      <w:r>
        <w:rPr>
          <w:rFonts w:hint="eastAsia" w:ascii="宋体" w:hAnsi="宋体" w:eastAsia="楷体_GB2312" w:cs="宋体"/>
          <w:b/>
          <w:bCs w:val="0"/>
          <w:kern w:val="2"/>
          <w:sz w:val="28"/>
          <w:szCs w:val="20"/>
          <w:highlight w:val="none"/>
          <w:lang w:val="en-US" w:eastAsia="zh-CN" w:bidi="ar"/>
        </w:rPr>
        <w:t>11</w:t>
      </w:r>
    </w:p>
    <w:p>
      <w:pPr>
        <w:keepNext w:val="0"/>
        <w:keepLines w:val="0"/>
        <w:widowControl w:val="0"/>
        <w:suppressLineNumbers w:val="0"/>
        <w:spacing w:before="0" w:beforeAutospacing="0" w:after="0" w:afterAutospacing="0" w:line="400" w:lineRule="exact"/>
        <w:ind w:left="0" w:right="0"/>
        <w:jc w:val="left"/>
        <w:rPr>
          <w:b/>
          <w:bCs/>
          <w:sz w:val="28"/>
          <w:szCs w:val="28"/>
          <w:highlight w:val="none"/>
          <w:u w:val="single"/>
          <w:lang w:val="en-US"/>
        </w:rPr>
      </w:pPr>
      <w:r>
        <w:rPr>
          <w:rFonts w:hint="eastAsia" w:ascii="宋体" w:hAnsi="宋体" w:eastAsia="楷体_GB2312" w:cs="宋体"/>
          <w:b/>
          <w:bCs w:val="0"/>
          <w:kern w:val="2"/>
          <w:sz w:val="28"/>
          <w:szCs w:val="20"/>
          <w:highlight w:val="none"/>
          <w:lang w:val="en-US" w:eastAsia="zh-CN" w:bidi="ar"/>
        </w:rPr>
        <w:t xml:space="preserve"> </w:t>
      </w:r>
      <w:r>
        <w:rPr>
          <w:rFonts w:hint="eastAsia" w:ascii="宋体" w:hAnsi="宋体" w:eastAsia="楷体_GB2312" w:cs="楷体_GB2312"/>
          <w:b/>
          <w:bCs w:val="0"/>
          <w:kern w:val="2"/>
          <w:sz w:val="28"/>
          <w:szCs w:val="20"/>
          <w:highlight w:val="none"/>
          <w:lang w:val="en-US" w:eastAsia="zh-CN" w:bidi="ar"/>
        </w:rPr>
        <w:t>承包人</w:t>
      </w:r>
      <w:r>
        <w:rPr>
          <w:rFonts w:hint="eastAsia" w:ascii="宋体" w:hAnsi="宋体" w:eastAsia="楷体_GB2312" w:cs="宋体"/>
          <w:b/>
          <w:bCs w:val="0"/>
          <w:kern w:val="2"/>
          <w:sz w:val="28"/>
          <w:szCs w:val="20"/>
          <w:highlight w:val="none"/>
          <w:lang w:val="en-US" w:eastAsia="zh-CN" w:bidi="ar"/>
        </w:rPr>
        <w:t>/</w:t>
      </w:r>
      <w:r>
        <w:rPr>
          <w:rFonts w:hint="eastAsia" w:ascii="宋体" w:hAnsi="宋体" w:eastAsia="楷体_GB2312" w:cs="楷体_GB2312"/>
          <w:b/>
          <w:bCs w:val="0"/>
          <w:kern w:val="2"/>
          <w:sz w:val="28"/>
          <w:szCs w:val="20"/>
          <w:highlight w:val="none"/>
          <w:lang w:val="en-US" w:eastAsia="zh-CN" w:bidi="ar"/>
        </w:rPr>
        <w:t>乙方：</w:t>
      </w:r>
      <w:r>
        <w:rPr>
          <w:rFonts w:hint="eastAsia" w:ascii="宋体" w:hAnsi="宋体" w:eastAsia="楷体_GB2312" w:cs="宋体"/>
          <w:b/>
          <w:bCs w:val="0"/>
          <w:kern w:val="2"/>
          <w:sz w:val="28"/>
          <w:szCs w:val="28"/>
          <w:highlight w:val="none"/>
          <w:u w:val="single"/>
          <w:lang w:val="en-US" w:eastAsia="zh-CN" w:bidi="ar"/>
        </w:rPr>
        <w:t>***</w:t>
      </w:r>
      <w:r>
        <w:rPr>
          <w:rFonts w:hint="eastAsia" w:ascii="宋体" w:hAnsi="宋体" w:eastAsia="楷体_GB2312" w:cs="楷体_GB2312"/>
          <w:b/>
          <w:bCs w:val="0"/>
          <w:kern w:val="2"/>
          <w:sz w:val="28"/>
          <w:szCs w:val="28"/>
          <w:highlight w:val="none"/>
          <w:lang w:val="en-US" w:eastAsia="zh-CN" w:bidi="ar"/>
        </w:rPr>
        <w:t>（联合体牵头方）</w:t>
      </w:r>
    </w:p>
    <w:p>
      <w:pPr>
        <w:keepNext w:val="0"/>
        <w:keepLines w:val="0"/>
        <w:widowControl w:val="0"/>
        <w:suppressLineNumbers w:val="0"/>
        <w:spacing w:before="0" w:beforeAutospacing="0" w:after="0" w:afterAutospacing="0" w:line="400" w:lineRule="exact"/>
        <w:ind w:left="0" w:right="0" w:firstLine="1954" w:firstLineChars="695"/>
        <w:jc w:val="left"/>
        <w:rPr>
          <w:b/>
          <w:bCs/>
          <w:sz w:val="28"/>
          <w:szCs w:val="28"/>
          <w:highlight w:val="none"/>
          <w:u w:val="single"/>
          <w:lang w:val="en-US"/>
        </w:rPr>
      </w:pPr>
      <w:r>
        <w:rPr>
          <w:rFonts w:hint="eastAsia" w:ascii="宋体" w:hAnsi="宋体" w:eastAsia="楷体_GB2312" w:cs="宋体"/>
          <w:b/>
          <w:bCs w:val="0"/>
          <w:kern w:val="2"/>
          <w:sz w:val="28"/>
          <w:szCs w:val="28"/>
          <w:highlight w:val="none"/>
          <w:u w:val="single"/>
          <w:lang w:val="en-US" w:eastAsia="zh-CN" w:bidi="ar"/>
        </w:rPr>
        <w:t>***</w:t>
      </w:r>
      <w:r>
        <w:rPr>
          <w:rFonts w:hint="eastAsia" w:ascii="Times New Roman" w:hAnsi="Times New Roman" w:eastAsia="楷体_GB2312" w:cs="楷体_GB2312"/>
          <w:b/>
          <w:bCs w:val="0"/>
          <w:kern w:val="2"/>
          <w:sz w:val="28"/>
          <w:szCs w:val="28"/>
          <w:highlight w:val="none"/>
          <w:lang w:val="en-US" w:eastAsia="zh-CN" w:bidi="ar"/>
        </w:rPr>
        <w:t>（联合体成员方）</w:t>
      </w:r>
    </w:p>
    <w:p>
      <w:pPr>
        <w:keepNext w:val="0"/>
        <w:keepLines w:val="0"/>
        <w:widowControl w:val="0"/>
        <w:suppressLineNumbers w:val="0"/>
        <w:spacing w:before="0" w:beforeAutospacing="0" w:after="0" w:afterAutospacing="0" w:line="320" w:lineRule="exact"/>
        <w:ind w:left="0" w:right="0"/>
        <w:jc w:val="center"/>
        <w:rPr>
          <w:rFonts w:hint="eastAsia" w:ascii="宋体" w:hAnsi="宋体" w:eastAsia="楷体_GB2312" w:cs="宋体"/>
          <w:b/>
          <w:bCs w:val="0"/>
          <w:sz w:val="28"/>
          <w:szCs w:val="20"/>
          <w:highlight w:val="none"/>
          <w:lang w:val="en-US"/>
        </w:rPr>
      </w:pPr>
    </w:p>
    <w:p>
      <w:pPr>
        <w:keepNext w:val="0"/>
        <w:keepLines w:val="0"/>
        <w:widowControl w:val="0"/>
        <w:suppressLineNumbers w:val="0"/>
        <w:spacing w:before="0" w:beforeAutospacing="0" w:after="0" w:afterAutospacing="0" w:line="320" w:lineRule="exact"/>
        <w:ind w:left="0" w:right="0"/>
        <w:jc w:val="center"/>
        <w:rPr>
          <w:rFonts w:hint="eastAsia" w:ascii="宋体" w:hAnsi="宋体" w:eastAsia="楷体_GB2312" w:cs="宋体"/>
          <w:b/>
          <w:bCs w:val="0"/>
          <w:sz w:val="28"/>
          <w:szCs w:val="20"/>
          <w:highlight w:val="none"/>
          <w:lang w:val="en-US"/>
        </w:rPr>
      </w:pPr>
    </w:p>
    <w:p>
      <w:pPr>
        <w:keepNext w:val="0"/>
        <w:keepLines w:val="0"/>
        <w:widowControl w:val="0"/>
        <w:suppressLineNumbers w:val="0"/>
        <w:spacing w:before="0" w:beforeAutospacing="0" w:after="0" w:afterAutospacing="0" w:line="320" w:lineRule="exact"/>
        <w:ind w:left="0" w:right="0"/>
        <w:jc w:val="center"/>
        <w:rPr>
          <w:rFonts w:hint="eastAsia" w:ascii="宋体" w:hAnsi="宋体" w:eastAsia="楷体_GB2312" w:cs="宋体"/>
          <w:b/>
          <w:bCs w:val="0"/>
          <w:sz w:val="28"/>
          <w:szCs w:val="20"/>
          <w:highlight w:val="none"/>
          <w:lang w:val="en-US"/>
        </w:rPr>
      </w:pPr>
    </w:p>
    <w:p>
      <w:pPr>
        <w:keepNext w:val="0"/>
        <w:keepLines w:val="0"/>
        <w:widowControl w:val="0"/>
        <w:suppressLineNumbers w:val="0"/>
        <w:spacing w:before="0" w:beforeAutospacing="0" w:after="0" w:afterAutospacing="0" w:line="320" w:lineRule="exact"/>
        <w:ind w:left="0" w:right="0"/>
        <w:jc w:val="center"/>
        <w:rPr>
          <w:rFonts w:hint="eastAsia" w:ascii="宋体" w:hAnsi="宋体" w:eastAsia="楷体_GB2312" w:cs="宋体"/>
          <w:b/>
          <w:bCs w:val="0"/>
          <w:sz w:val="28"/>
          <w:szCs w:val="20"/>
          <w:highlight w:val="none"/>
          <w:lang w:val="en-US"/>
        </w:rPr>
      </w:pPr>
    </w:p>
    <w:p>
      <w:pPr>
        <w:keepNext w:val="0"/>
        <w:keepLines w:val="0"/>
        <w:widowControl w:val="0"/>
        <w:suppressLineNumbers w:val="0"/>
        <w:spacing w:before="0" w:beforeAutospacing="0" w:after="0" w:afterAutospacing="0" w:line="320" w:lineRule="exact"/>
        <w:ind w:left="0" w:right="0"/>
        <w:jc w:val="center"/>
        <w:rPr>
          <w:rFonts w:hint="eastAsia" w:ascii="宋体" w:hAnsi="宋体" w:eastAsia="楷体_GB2312" w:cs="宋体"/>
          <w:b/>
          <w:bCs w:val="0"/>
          <w:sz w:val="28"/>
          <w:szCs w:val="20"/>
          <w:highlight w:val="none"/>
          <w:lang w:val="en-US"/>
        </w:rPr>
      </w:pPr>
    </w:p>
    <w:p>
      <w:pPr>
        <w:keepNext w:val="0"/>
        <w:keepLines w:val="0"/>
        <w:widowControl w:val="0"/>
        <w:suppressLineNumbers w:val="0"/>
        <w:spacing w:before="0" w:beforeAutospacing="0" w:after="0" w:afterAutospacing="0" w:line="320" w:lineRule="exact"/>
        <w:ind w:left="0" w:right="0"/>
        <w:jc w:val="center"/>
        <w:rPr>
          <w:rFonts w:hint="eastAsia" w:ascii="宋体" w:hAnsi="宋体" w:eastAsia="楷体_GB2312" w:cs="宋体"/>
          <w:b/>
          <w:bCs w:val="0"/>
          <w:sz w:val="28"/>
          <w:szCs w:val="20"/>
          <w:highlight w:val="none"/>
          <w:lang w:val="en-US"/>
        </w:rPr>
      </w:pPr>
    </w:p>
    <w:p>
      <w:pPr>
        <w:keepNext w:val="0"/>
        <w:keepLines w:val="0"/>
        <w:widowControl w:val="0"/>
        <w:suppressLineNumbers w:val="0"/>
        <w:spacing w:before="0" w:beforeAutospacing="0" w:after="0" w:afterAutospacing="0" w:line="320" w:lineRule="exact"/>
        <w:ind w:left="0" w:right="0"/>
        <w:jc w:val="center"/>
        <w:rPr>
          <w:rFonts w:hint="eastAsia" w:ascii="宋体" w:hAnsi="宋体" w:eastAsia="楷体_GB2312" w:cs="宋体"/>
          <w:sz w:val="28"/>
          <w:szCs w:val="20"/>
          <w:highlight w:val="none"/>
          <w:lang w:val="en-US"/>
        </w:rPr>
      </w:pPr>
      <w:r>
        <w:rPr>
          <w:rFonts w:hint="eastAsia" w:ascii="宋体" w:hAnsi="宋体" w:eastAsia="楷体_GB2312" w:cs="宋体"/>
          <w:kern w:val="2"/>
          <w:sz w:val="28"/>
          <w:szCs w:val="20"/>
          <w:highlight w:val="none"/>
          <w:lang w:val="en-US" w:eastAsia="zh-CN" w:bidi="ar"/>
        </w:rPr>
        <w:t xml:space="preserve"> </w:t>
      </w:r>
      <w:r>
        <w:rPr>
          <w:rFonts w:hint="eastAsia" w:ascii="宋体" w:hAnsi="宋体" w:eastAsia="楷体_GB2312" w:cs="楷体_GB2312"/>
          <w:kern w:val="2"/>
          <w:sz w:val="28"/>
          <w:szCs w:val="20"/>
          <w:highlight w:val="none"/>
          <w:lang w:val="en-US" w:eastAsia="zh-CN" w:bidi="ar"/>
        </w:rPr>
        <w:t>二○二二年</w:t>
      </w:r>
      <w:r>
        <w:rPr>
          <w:rFonts w:hint="eastAsia" w:ascii="宋体" w:hAnsi="宋体" w:eastAsia="楷体_GB2312" w:cs="宋体"/>
          <w:kern w:val="2"/>
          <w:sz w:val="28"/>
          <w:szCs w:val="20"/>
          <w:highlight w:val="none"/>
          <w:lang w:val="en-US" w:eastAsia="zh-CN" w:bidi="ar"/>
        </w:rPr>
        <w:t>**</w:t>
      </w:r>
      <w:r>
        <w:rPr>
          <w:rFonts w:hint="eastAsia" w:ascii="宋体" w:hAnsi="宋体" w:eastAsia="楷体_GB2312" w:cs="楷体_GB2312"/>
          <w:kern w:val="2"/>
          <w:sz w:val="28"/>
          <w:szCs w:val="20"/>
          <w:highlight w:val="none"/>
          <w:lang w:val="en-US" w:eastAsia="zh-CN" w:bidi="ar"/>
        </w:rPr>
        <w:t>月</w:t>
      </w:r>
    </w:p>
    <w:p>
      <w:pPr>
        <w:pStyle w:val="29"/>
        <w:widowControl/>
        <w:spacing w:line="360" w:lineRule="auto"/>
        <w:ind w:left="0" w:firstLine="0"/>
        <w:rPr>
          <w:rFonts w:hint="eastAsia" w:ascii="宋体" w:hAnsi="宋体" w:eastAsia="宋体" w:cs="宋体"/>
          <w:sz w:val="30"/>
          <w:szCs w:val="30"/>
          <w:highlight w:val="none"/>
          <w:u w:val="single"/>
          <w:lang w:val="en-US"/>
        </w:rPr>
      </w:pP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sz w:val="30"/>
          <w:szCs w:val="30"/>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sz w:val="30"/>
          <w:szCs w:val="30"/>
          <w:highlight w:val="none"/>
          <w:lang w:val="en-US"/>
        </w:rPr>
      </w:pPr>
    </w:p>
    <w:p>
      <w:pPr>
        <w:rPr>
          <w:rFonts w:hint="eastAsia" w:ascii="宋体" w:hAnsi="宋体" w:eastAsia="宋体" w:cs="宋体"/>
          <w:b/>
          <w:bCs/>
          <w:kern w:val="2"/>
          <w:sz w:val="30"/>
          <w:szCs w:val="30"/>
          <w:highlight w:val="none"/>
          <w:lang w:val="en-US" w:eastAsia="zh-CN" w:bidi="ar"/>
        </w:rPr>
        <w:sectPr>
          <w:pgSz w:w="11850" w:h="16783"/>
          <w:pgMar w:top="1020" w:right="1417" w:bottom="1020" w:left="1417" w:header="851" w:footer="850" w:gutter="0"/>
          <w:cols w:space="425" w:num="1"/>
          <w:docGrid w:type="lines" w:linePitch="312" w:charSpace="0"/>
        </w:sectPr>
      </w:pP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sz w:val="30"/>
          <w:szCs w:val="30"/>
          <w:highlight w:val="none"/>
          <w:lang w:val="en-US"/>
        </w:rPr>
      </w:pPr>
      <w:r>
        <w:rPr>
          <w:rFonts w:hint="eastAsia" w:ascii="宋体" w:hAnsi="宋体" w:eastAsia="宋体" w:cs="宋体"/>
          <w:b/>
          <w:bCs/>
          <w:kern w:val="2"/>
          <w:sz w:val="30"/>
          <w:szCs w:val="30"/>
          <w:highlight w:val="none"/>
          <w:lang w:val="en-US" w:eastAsia="zh-CN" w:bidi="ar"/>
        </w:rPr>
        <w:t>第一部分    协议书</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楷体_GB2312" w:cs="宋体"/>
          <w:bCs/>
          <w:sz w:val="24"/>
          <w:szCs w:val="20"/>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发包人（甲方）：</w:t>
      </w:r>
      <w:r>
        <w:rPr>
          <w:rFonts w:hint="eastAsia" w:ascii="宋体" w:hAnsi="宋体" w:eastAsia="宋体" w:cs="宋体"/>
          <w:bCs/>
          <w:kern w:val="2"/>
          <w:sz w:val="21"/>
          <w:szCs w:val="21"/>
          <w:highlight w:val="none"/>
          <w:u w:val="single"/>
          <w:lang w:val="en-US" w:eastAsia="zh-CN" w:bidi="ar"/>
        </w:rPr>
        <w:t>11</w:t>
      </w:r>
    </w:p>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承包人（乙方）：</w:t>
      </w:r>
      <w:r>
        <w:rPr>
          <w:rFonts w:hint="eastAsia" w:ascii="宋体" w:hAnsi="宋体" w:eastAsia="宋体" w:cs="宋体"/>
          <w:bCs/>
          <w:kern w:val="2"/>
          <w:sz w:val="21"/>
          <w:szCs w:val="21"/>
          <w:highlight w:val="none"/>
          <w:u w:val="single"/>
          <w:lang w:val="en-US" w:eastAsia="zh-CN" w:bidi="ar"/>
        </w:rPr>
        <w:t xml:space="preserve">***（联合体牵头方）       </w:t>
      </w:r>
    </w:p>
    <w:p>
      <w:pPr>
        <w:keepNext w:val="0"/>
        <w:keepLines w:val="0"/>
        <w:widowControl w:val="0"/>
        <w:suppressLineNumbers w:val="0"/>
        <w:spacing w:before="0" w:beforeAutospacing="0" w:after="0" w:afterAutospacing="0" w:line="440" w:lineRule="exact"/>
        <w:ind w:left="0" w:right="0" w:firstLine="1680" w:firstLineChars="800"/>
        <w:jc w:val="left"/>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u w:val="single"/>
          <w:lang w:val="en-US" w:eastAsia="zh-CN" w:bidi="ar"/>
        </w:rPr>
        <w:t xml:space="preserve">***（联合体成员方）       </w:t>
      </w: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Cs/>
          <w:sz w:val="30"/>
          <w:szCs w:val="30"/>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 xml:space="preserve">    经公开招标，本项目发包人11确定承包人 *** 为</w:t>
      </w:r>
      <w:r>
        <w:rPr>
          <w:rFonts w:hint="eastAsia" w:ascii="宋体" w:hAnsi="宋体" w:eastAsia="宋体" w:cs="宋体"/>
          <w:b/>
          <w:bCs w:val="0"/>
          <w:kern w:val="2"/>
          <w:sz w:val="21"/>
          <w:szCs w:val="21"/>
          <w:highlight w:val="none"/>
          <w:u w:val="single"/>
          <w:lang w:val="en-US" w:eastAsia="zh-CN" w:bidi="ar"/>
        </w:rPr>
        <w:t>XX（一期）-XX地块XX道路建设工程、XX地块XX道路建设工程勘察设计施工总承包（EPC)</w:t>
      </w:r>
      <w:r>
        <w:rPr>
          <w:rFonts w:hint="eastAsia" w:ascii="宋体" w:hAnsi="宋体" w:eastAsia="宋体" w:cs="宋体"/>
          <w:bCs/>
          <w:kern w:val="2"/>
          <w:sz w:val="21"/>
          <w:szCs w:val="21"/>
          <w:highlight w:val="none"/>
          <w:lang w:val="en-US" w:eastAsia="zh-CN" w:bidi="ar"/>
        </w:rPr>
        <w:t>的承包人，中标通知书编号为 ：***。依照《中华人民共和国民法典》、《中华人民共和国建筑法》、《中华人民共和国招标投标法》及相关法律、行政法规，遵循平等、自愿、公平和诚信原则，合同双方就</w:t>
      </w:r>
      <w:r>
        <w:rPr>
          <w:rFonts w:hint="eastAsia" w:ascii="宋体" w:hAnsi="宋体" w:eastAsia="宋体" w:cs="宋体"/>
          <w:b/>
          <w:bCs w:val="0"/>
          <w:kern w:val="2"/>
          <w:sz w:val="21"/>
          <w:szCs w:val="21"/>
          <w:highlight w:val="none"/>
          <w:u w:val="single"/>
          <w:lang w:val="en-US" w:eastAsia="zh-CN" w:bidi="ar"/>
        </w:rPr>
        <w:t>XX（一期）-XX地块XX道路建设工程、XX地块XX道路建设工程勘察设计施工总承包（EPC)</w:t>
      </w:r>
      <w:r>
        <w:rPr>
          <w:rFonts w:hint="eastAsia" w:ascii="宋体" w:hAnsi="宋体" w:eastAsia="宋体" w:cs="宋体"/>
          <w:bCs/>
          <w:kern w:val="2"/>
          <w:sz w:val="21"/>
          <w:szCs w:val="21"/>
          <w:highlight w:val="none"/>
          <w:lang w:val="en-US" w:eastAsia="zh-CN" w:bidi="ar"/>
        </w:rPr>
        <w:t>事宜经协商一致，订立本合同。</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一、工程概况</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 xml:space="preserve">   工程名称：</w:t>
      </w:r>
      <w:r>
        <w:rPr>
          <w:rFonts w:hint="eastAsia" w:ascii="宋体" w:hAnsi="宋体" w:eastAsia="宋体" w:cs="宋体"/>
          <w:bCs/>
          <w:kern w:val="2"/>
          <w:sz w:val="21"/>
          <w:szCs w:val="21"/>
          <w:highlight w:val="none"/>
          <w:u w:val="single"/>
          <w:lang w:val="en-US" w:eastAsia="zh-CN" w:bidi="ar"/>
        </w:rPr>
        <w:t>XX（一期）-XX地块XX道路建设工程、XX地块XX道路建设工程勘察设计施工总承包（EPC)</w:t>
      </w:r>
      <w:r>
        <w:rPr>
          <w:rFonts w:hint="eastAsia" w:ascii="宋体" w:hAnsi="宋体" w:eastAsia="宋体" w:cs="宋体"/>
          <w:bCs/>
          <w:kern w:val="2"/>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 xml:space="preserve">   工程地点：</w:t>
      </w:r>
      <w:r>
        <w:rPr>
          <w:rFonts w:hint="eastAsia" w:ascii="宋体" w:hAnsi="宋体" w:eastAsia="宋体" w:cs="宋体"/>
          <w:bCs/>
          <w:kern w:val="2"/>
          <w:sz w:val="21"/>
          <w:szCs w:val="21"/>
          <w:highlight w:val="none"/>
          <w:u w:val="single"/>
          <w:lang w:val="en-US" w:eastAsia="zh-CN" w:bidi="ar"/>
        </w:rPr>
        <w:t>XX</w:t>
      </w:r>
      <w:r>
        <w:rPr>
          <w:rFonts w:hint="eastAsia" w:ascii="宋体" w:hAnsi="宋体" w:eastAsia="宋体" w:cs="宋体"/>
          <w:bCs/>
          <w:kern w:val="2"/>
          <w:sz w:val="21"/>
          <w:szCs w:val="21"/>
          <w:highlight w:val="none"/>
          <w:lang w:val="en-US" w:eastAsia="zh-CN" w:bidi="ar"/>
        </w:rPr>
        <w:t xml:space="preserve">                               </w:t>
      </w:r>
    </w:p>
    <w:p>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sz w:val="24"/>
          <w:szCs w:val="20"/>
          <w:highlight w:val="none"/>
          <w:u w:val="single"/>
          <w:lang w:val="en-US"/>
        </w:rPr>
      </w:pPr>
      <w:r>
        <w:rPr>
          <w:rFonts w:hint="eastAsia" w:ascii="宋体" w:hAnsi="宋体" w:eastAsia="宋体" w:cs="宋体"/>
          <w:bCs/>
          <w:kern w:val="2"/>
          <w:sz w:val="21"/>
          <w:szCs w:val="21"/>
          <w:highlight w:val="none"/>
          <w:lang w:val="en-US" w:eastAsia="zh-CN" w:bidi="ar"/>
        </w:rPr>
        <w:t>工程内容及规模：</w:t>
      </w:r>
      <w:r>
        <w:rPr>
          <w:rFonts w:hint="eastAsia" w:ascii="宋体" w:hAnsi="宋体" w:eastAsia="宋体" w:cs="宋体"/>
          <w:kern w:val="2"/>
          <w:sz w:val="24"/>
          <w:szCs w:val="20"/>
          <w:highlight w:val="none"/>
          <w:u w:val="single"/>
          <w:lang w:val="en-US" w:eastAsia="zh-CN" w:bidi="ar"/>
        </w:rPr>
        <w:t>该项目位于XX内，拟建XX地块XX道路，长约250米，宽20米，XX地块XX道路，长约750米，宽20米。</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kern w:val="2"/>
          <w:sz w:val="24"/>
          <w:szCs w:val="20"/>
          <w:highlight w:val="none"/>
          <w:u w:val="single"/>
          <w:lang w:val="en-US" w:eastAsia="zh-CN" w:bidi="ar"/>
        </w:rPr>
        <w:t>主要建设内容包括：道路、交通、给（市政消防供水）排水、照明、电力管沟、通信管道、绿化和通信及给水等管线迁改等工程。项目总投资估算约 2253 万元，其中工程费用约2060 万元。</w:t>
      </w:r>
      <w:r>
        <w:rPr>
          <w:rFonts w:hint="eastAsia" w:ascii="宋体" w:hAnsi="宋体" w:eastAsia="宋体" w:cs="宋体"/>
          <w:bCs/>
          <w:kern w:val="2"/>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 xml:space="preserve">   资金来源：  </w:t>
      </w:r>
      <w:r>
        <w:rPr>
          <w:rFonts w:hint="eastAsia" w:ascii="宋体" w:hAnsi="宋体" w:eastAsia="宋体" w:cs="宋体"/>
          <w:bCs/>
          <w:kern w:val="2"/>
          <w:sz w:val="21"/>
          <w:szCs w:val="21"/>
          <w:highlight w:val="none"/>
          <w:u w:val="single"/>
          <w:lang w:val="en-US" w:eastAsia="zh-CN" w:bidi="ar"/>
        </w:rPr>
        <w:t>企业自筹</w:t>
      </w:r>
      <w:r>
        <w:rPr>
          <w:rFonts w:hint="eastAsia" w:ascii="宋体" w:hAnsi="宋体" w:eastAsia="宋体" w:cs="宋体"/>
          <w:bCs/>
          <w:kern w:val="2"/>
          <w:sz w:val="21"/>
          <w:szCs w:val="21"/>
          <w:highlight w:val="none"/>
          <w:lang w:val="en-US" w:eastAsia="zh-CN" w:bidi="ar"/>
        </w:rPr>
        <w:t xml:space="preserve">   </w:t>
      </w:r>
    </w:p>
    <w:p>
      <w:pPr>
        <w:keepNext w:val="0"/>
        <w:keepLines w:val="0"/>
        <w:widowControl w:val="0"/>
        <w:suppressLineNumbers w:val="0"/>
        <w:spacing w:before="0" w:beforeAutospacing="0" w:after="0" w:afterAutospacing="0" w:line="460" w:lineRule="exact"/>
        <w:ind w:left="0" w:right="0"/>
        <w:jc w:val="both"/>
        <w:outlineLvl w:val="1"/>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二、工程承包范围：</w:t>
      </w:r>
    </w:p>
    <w:p>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sz w:val="24"/>
          <w:szCs w:val="20"/>
          <w:highlight w:val="none"/>
          <w:lang w:val="en-US"/>
        </w:rPr>
      </w:pPr>
      <w:r>
        <w:rPr>
          <w:rFonts w:hint="eastAsia" w:ascii="宋体" w:hAnsi="宋体" w:eastAsia="宋体" w:cs="宋体"/>
          <w:kern w:val="2"/>
          <w:sz w:val="24"/>
          <w:szCs w:val="20"/>
          <w:highlight w:val="none"/>
          <w:lang w:val="en-US" w:eastAsia="zh-CN" w:bidi="ar"/>
        </w:rPr>
        <w:t>1.勘察</w:t>
      </w:r>
      <w:r>
        <w:rPr>
          <w:rFonts w:hint="eastAsia" w:ascii="宋体" w:hAnsi="宋体" w:eastAsia="宋体" w:cs="宋体"/>
          <w:bCs/>
          <w:kern w:val="2"/>
          <w:sz w:val="21"/>
          <w:szCs w:val="21"/>
          <w:highlight w:val="none"/>
          <w:lang w:val="en-US" w:eastAsia="zh-CN" w:bidi="ar"/>
        </w:rPr>
        <w:t>范围</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szCs w:val="21"/>
          <w:highlight w:val="none"/>
          <w:lang w:val="en-US"/>
        </w:rPr>
      </w:pPr>
      <w:r>
        <w:rPr>
          <w:rFonts w:hint="eastAsia" w:ascii="宋体" w:hAnsi="宋体" w:eastAsia="宋体" w:cs="宋体"/>
          <w:kern w:val="2"/>
          <w:sz w:val="24"/>
          <w:szCs w:val="20"/>
          <w:highlight w:val="none"/>
          <w:lang w:val="en-US" w:eastAsia="zh-CN" w:bidi="ar"/>
        </w:rPr>
        <w:t>负责本项目规划用地红线范围内，及经招标人审批同意用于辅助项目建设所需的红线范围外的勘察工作，包括但不限于以下内容：工程勘察（包括岩土工程勘察、工程物探（含管线探测））等勘察工作。</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2、设计范围：</w:t>
      </w:r>
    </w:p>
    <w:p>
      <w:pPr>
        <w:pStyle w:val="15"/>
        <w:widowControl/>
        <w:numPr>
          <w:ilvl w:val="0"/>
          <w:numId w:val="1"/>
        </w:numPr>
        <w:tabs>
          <w:tab w:val="left" w:pos="3566"/>
        </w:tabs>
        <w:kinsoku w:val="0"/>
        <w:overflowPunct w:val="0"/>
        <w:spacing w:before="0" w:beforeAutospacing="0" w:after="120" w:afterAutospacing="0" w:line="360" w:lineRule="auto"/>
        <w:ind w:left="-4" w:right="110" w:firstLine="424"/>
        <w:rPr>
          <w:rFonts w:eastAsia="宋体" w:cs="宋体"/>
          <w:szCs w:val="21"/>
          <w:highlight w:val="none"/>
          <w:u w:val="single"/>
          <w:lang w:val="en-US"/>
        </w:rPr>
      </w:pPr>
      <w:r>
        <w:rPr>
          <w:rFonts w:hint="eastAsia" w:ascii="宋体" w:hAnsi="宋体" w:eastAsia="宋体" w:cs="宋体"/>
          <w:bCs/>
          <w:szCs w:val="21"/>
          <w:highlight w:val="none"/>
          <w:lang w:eastAsia="zh-CN"/>
        </w:rPr>
        <w:t>工程设计范围包括但不限于：</w:t>
      </w:r>
      <w:r>
        <w:rPr>
          <w:rFonts w:hint="eastAsia" w:ascii="Times New Roman" w:hAnsi="Times New Roman" w:eastAsia="宋体" w:cs="宋体"/>
          <w:highlight w:val="none"/>
          <w:u w:val="single"/>
          <w:lang w:eastAsia="zh-CN"/>
        </w:rPr>
        <w:t>工程方案设计、初步设计、初步设计概算编制（要求施工图深度）、</w:t>
      </w:r>
      <w:r>
        <w:rPr>
          <w:rFonts w:hint="eastAsia" w:ascii="Times New Roman" w:hAnsi="Times New Roman" w:eastAsia="宋体" w:cs="宋体"/>
          <w:szCs w:val="21"/>
          <w:highlight w:val="none"/>
          <w:u w:val="single"/>
          <w:lang w:eastAsia="zh-CN"/>
        </w:rPr>
        <w:t>施工图设计、送审并取得施工图审查合格书以及设计协调服务，配合专家评审等工作。</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最终以发包人确认范围为准）。并且包设计程序合规、完整，包设计工期，包承包范围内工程竣工联合验收通过（含各专项验收）。</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本项目采用限额设计，设计限额建安工程费为</w:t>
      </w:r>
      <w:r>
        <w:rPr>
          <w:rFonts w:hint="eastAsia" w:ascii="宋体" w:hAnsi="宋体" w:eastAsia="宋体" w:cs="宋体"/>
          <w:kern w:val="2"/>
          <w:sz w:val="24"/>
          <w:szCs w:val="20"/>
          <w:highlight w:val="none"/>
          <w:u w:val="single"/>
          <w:lang w:val="en-US" w:eastAsia="zh-CN" w:bidi="ar"/>
        </w:rPr>
        <w:t xml:space="preserve"> 2060</w:t>
      </w:r>
      <w:r>
        <w:rPr>
          <w:rFonts w:hint="eastAsia" w:ascii="宋体" w:hAnsi="宋体" w:eastAsia="宋体" w:cs="宋体"/>
          <w:bCs/>
          <w:kern w:val="2"/>
          <w:sz w:val="21"/>
          <w:szCs w:val="21"/>
          <w:highlight w:val="none"/>
          <w:lang w:val="en-US" w:eastAsia="zh-CN" w:bidi="ar"/>
        </w:rPr>
        <w:t>万元，承包人要统筹考虑投资控制。如设计指标超过设计限额，承包人有责任提出设计建议，对设计方案进行优化，满足发包人的相关要求（如产生设计优化工作，费用则包含在本次设计费总价内，不再另行支付。）</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3、施工承包范围：</w:t>
      </w:r>
    </w:p>
    <w:p>
      <w:pPr>
        <w:keepNext w:val="0"/>
        <w:keepLines w:val="0"/>
        <w:widowControl w:val="0"/>
        <w:suppressLineNumbers w:val="0"/>
        <w:spacing w:before="0" w:beforeAutospacing="0" w:after="0" w:afterAutospacing="0" w:line="440" w:lineRule="exact"/>
        <w:ind w:left="105" w:right="0" w:firstLine="420" w:firstLineChars="20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本工程设计范围内包含XX（一期）-XX地块XX道路建设工程、XX地块XX道路建设工程勘察设计施工总承包（EPC)所有工程内容的施工。本工程包工、包料、包施工措施（含场地准备及临时设施、临水临电、临时便道、临时排水、周边建筑物安全鉴定和保护等，负责和附近厂房协调，确保施工期间场地周边路通水通电等）、包质量、包安全生产、包文明施工、包环境保护、包保险、包工期、包承包范围内工程竣工联合验收通过（含各专项验收）、包移交、包保修、包施工预算编制、包结算、包施工图预算编制、包结算、包竣工图编制（含可编辑CAD）和资料整理移交档案、包施工承包管理和现场整体组织、包专业协调及配合。</w:t>
      </w:r>
    </w:p>
    <w:p>
      <w:pPr>
        <w:keepNext w:val="0"/>
        <w:keepLines w:val="0"/>
        <w:widowControl w:val="0"/>
        <w:suppressLineNumbers w:val="0"/>
        <w:spacing w:before="0" w:beforeAutospacing="0" w:after="0" w:afterAutospacing="0" w:line="440" w:lineRule="exact"/>
        <w:ind w:left="105" w:right="0" w:firstLine="420" w:firstLineChars="200"/>
        <w:jc w:val="both"/>
        <w:rPr>
          <w:rFonts w:hint="eastAsia" w:ascii="宋体" w:hAnsi="宋体" w:eastAsia="宋体" w:cs="宋体"/>
          <w:bCs/>
          <w:szCs w:val="21"/>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4、相关报批、报建：</w:t>
      </w:r>
    </w:p>
    <w:p>
      <w:pPr>
        <w:keepNext w:val="0"/>
        <w:keepLines w:val="0"/>
        <w:widowControl w:val="0"/>
        <w:suppressLineNumbers w:val="0"/>
        <w:spacing w:before="0" w:beforeAutospacing="0" w:after="0" w:afterAutospacing="0" w:line="440" w:lineRule="exact"/>
        <w:ind w:left="105" w:right="0" w:firstLine="420" w:firstLineChars="20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承包人协助发包人办理相关报批、报建及红线内外路口开设工作，配合发包人完成管线迁改工作。凡工程中涉及到劳动安全、职业病防治、消防、人防、防雷、环保、节能、绿色建筑、海绵城市、规划、白蚁防治、卫生防疫、档案、质量等有关政府部门验收的项目，及时做好验收准备工作。验收通过后，向发包人提交书面验收报告，办理竣工联合验收等（最终以政府的最新竣工验收要求为准）。</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根据本项目规划实施的具体情况，如遇该项目的投资规模、结构形式、项目名称或者造价等发生调整，也可能会新增或减少、甚至取消部分工程，承包人已充分理解此风险并无条件接受,同意放弃据此向发包人追究违约责任，且中标下浮率固定不变。</w:t>
      </w:r>
      <w:r>
        <w:rPr>
          <w:rFonts w:hint="eastAsia" w:ascii="宋体" w:hAnsi="宋体" w:eastAsia="宋体" w:cs="宋体"/>
          <w:bCs/>
          <w:kern w:val="2"/>
          <w:sz w:val="21"/>
          <w:szCs w:val="21"/>
          <w:highlight w:val="none"/>
          <w:lang w:val="en-US" w:eastAsia="zh-CN" w:bidi="ar"/>
        </w:rPr>
        <w:t>如遇不可抗力原因取消该全部工程，则本合同自行失效，承包人已实际投入的按实结算。如因甲方原因或政策变化原因取消该全部工程，则根据承包方实际投入按实结算。</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bCs/>
          <w:szCs w:val="21"/>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三、合同工期</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合同工期总日历天数：合同总工期暂定</w:t>
      </w:r>
      <w:r>
        <w:rPr>
          <w:rFonts w:hint="eastAsia" w:ascii="宋体" w:hAnsi="宋体" w:eastAsia="宋体" w:cs="宋体"/>
          <w:b/>
          <w:bCs w:val="0"/>
          <w:kern w:val="2"/>
          <w:sz w:val="21"/>
          <w:szCs w:val="21"/>
          <w:highlight w:val="none"/>
          <w:u w:val="single"/>
          <w:lang w:val="en-US" w:eastAsia="zh-CN" w:bidi="ar"/>
        </w:rPr>
        <w:t>150个日历天</w:t>
      </w:r>
      <w:r>
        <w:rPr>
          <w:rFonts w:hint="eastAsia" w:ascii="宋体" w:hAnsi="宋体" w:eastAsia="宋体" w:cs="宋体"/>
          <w:bCs/>
          <w:kern w:val="2"/>
          <w:sz w:val="21"/>
          <w:szCs w:val="21"/>
          <w:highlight w:val="none"/>
          <w:lang w:val="en-US" w:eastAsia="zh-CN" w:bidi="ar"/>
        </w:rPr>
        <w:t>（其中勘察设计工期暂定30日历天，施工工期暂定为120日历天）合同范围内，以工程竣工验收为准）。投标人应充分考虑施工资金、人力、物力的准备情况，确保项目保质保量按时完成。</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szCs w:val="21"/>
          <w:highlight w:val="none"/>
          <w:u w:val="single"/>
          <w:lang w:val="en-US"/>
        </w:rPr>
      </w:pPr>
      <w:r>
        <w:rPr>
          <w:rFonts w:hint="eastAsia" w:ascii="宋体" w:hAnsi="宋体" w:eastAsia="宋体" w:cs="宋体"/>
          <w:bCs/>
          <w:kern w:val="2"/>
          <w:sz w:val="21"/>
          <w:szCs w:val="21"/>
          <w:highlight w:val="none"/>
          <w:lang w:val="en-US" w:eastAsia="zh-CN" w:bidi="ar"/>
        </w:rPr>
        <w:t>合同工期起算日期：</w:t>
      </w:r>
      <w:r>
        <w:rPr>
          <w:rFonts w:hint="eastAsia" w:ascii="宋体" w:hAnsi="宋体" w:eastAsia="宋体" w:cs="宋体"/>
          <w:b/>
          <w:bCs w:val="0"/>
          <w:kern w:val="2"/>
          <w:sz w:val="21"/>
          <w:szCs w:val="21"/>
          <w:highlight w:val="none"/>
          <w:u w:val="single"/>
          <w:lang w:val="en-US" w:eastAsia="zh-CN" w:bidi="ar"/>
        </w:rPr>
        <w:t>以总监理工程师发出的开工令或开工报告中载明的开工日期为准。</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主要节点工期：</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1、勘察设计节点工期：以发包人下发或批准的工作计划执行。</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各勘察设计阶段严格执行限额勘察设计，如果各阶段图纸造成设计概算或施工图预算超限额，承包人应采取有效措施及时修改设计方案和图纸，由此引起的工期延误和费用由承包人承担。如因承包人设计成果质量不满足要求，而需多次修改影响到项目整体进度或现场施工进度或阻碍工程推进的，发包人将视情节轻重，追究违约责任，并通报批评，严重的上报区行政主管部门处理。</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2、施工节点工期：</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bCs/>
          <w:color w:val="0000FF"/>
          <w:szCs w:val="21"/>
          <w:highlight w:val="none"/>
          <w:lang w:val="en-US"/>
        </w:rPr>
      </w:pPr>
      <w:r>
        <w:rPr>
          <w:rFonts w:hint="eastAsia" w:ascii="宋体" w:hAnsi="宋体" w:eastAsia="宋体" w:cs="宋体"/>
          <w:bCs/>
          <w:color w:val="0000FF"/>
          <w:kern w:val="2"/>
          <w:sz w:val="21"/>
          <w:szCs w:val="21"/>
          <w:highlight w:val="none"/>
          <w:lang w:val="en-US" w:eastAsia="zh-CN" w:bidi="ar"/>
        </w:rPr>
        <w:t>具体以发包人下发或批准的工作计划执行。发包人根据工程实际情况，发包人有权对本工程中的关键节点工期进行适当调整，承包人必须采取一切有效措施保证关键节点工期的调整，不得延误，并不得要求另行增加费用，相关赶工措施费用应在投标合同价格中综合考虑。</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四、工程质量标准</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设计质量标准：符合建设工程设计的技术规范及本项目设计任务书的要求。</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施工质量标准：符合《建筑工程施工质量验收统一标准》（GB50300-2013）及国家现行相关专业有关施工质量验收规范的合格标准。</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五、合同价格和付款货币</w:t>
      </w:r>
    </w:p>
    <w:p>
      <w:pPr>
        <w:keepNext w:val="0"/>
        <w:keepLines w:val="0"/>
        <w:widowControl w:val="0"/>
        <w:suppressLineNumbers w:val="0"/>
        <w:spacing w:before="0" w:beforeAutospacing="0" w:after="0" w:afterAutospacing="0" w:line="380" w:lineRule="exact"/>
        <w:ind w:left="0" w:right="0" w:firstLine="426"/>
        <w:jc w:val="both"/>
        <w:rPr>
          <w:rFonts w:hint="eastAsia" w:ascii="宋体" w:hAnsi="宋体" w:eastAsia="楷体_GB2312" w:cs="宋体"/>
          <w:szCs w:val="21"/>
          <w:highlight w:val="none"/>
          <w:lang w:val="en-US"/>
        </w:rPr>
      </w:pPr>
      <w:r>
        <w:rPr>
          <w:rFonts w:hint="eastAsia" w:ascii="宋体" w:hAnsi="宋体" w:eastAsia="宋体" w:cs="宋体"/>
          <w:bCs/>
          <w:kern w:val="2"/>
          <w:sz w:val="21"/>
          <w:szCs w:val="21"/>
          <w:highlight w:val="none"/>
          <w:lang w:val="en-US" w:eastAsia="zh-CN" w:bidi="ar"/>
        </w:rPr>
        <w:t>1、</w:t>
      </w:r>
      <w:r>
        <w:rPr>
          <w:rFonts w:hint="eastAsia" w:ascii="宋体" w:hAnsi="宋体" w:eastAsia="宋体" w:cs="宋体"/>
          <w:bCs/>
          <w:kern w:val="2"/>
          <w:sz w:val="21"/>
          <w:szCs w:val="21"/>
          <w:highlight w:val="none"/>
          <w:u w:val="single"/>
          <w:lang w:val="en-US" w:eastAsia="zh-CN" w:bidi="ar"/>
        </w:rPr>
        <w:t>本合同暂定金额（含税）为：¥    元（大写：人民币     元）。最终结算价以XX区财政投资评审中心或发包人委托的第三方造价咨询单位审核为准。勘察费中标下浮率为     %,</w:t>
      </w:r>
      <w:r>
        <w:rPr>
          <w:rFonts w:hint="eastAsia" w:ascii="宋体" w:hAnsi="宋体" w:eastAsia="楷体_GB2312" w:cs="宋体"/>
          <w:kern w:val="2"/>
          <w:sz w:val="21"/>
          <w:szCs w:val="21"/>
          <w:highlight w:val="none"/>
          <w:lang w:val="en-US" w:eastAsia="zh-CN" w:bidi="ar"/>
        </w:rPr>
        <w:t>适用税率：</w:t>
      </w:r>
      <w:r>
        <w:rPr>
          <w:rFonts w:hint="eastAsia" w:ascii="宋体" w:hAnsi="宋体" w:eastAsia="楷体_GB2312" w:cs="宋体"/>
          <w:kern w:val="2"/>
          <w:sz w:val="21"/>
          <w:szCs w:val="21"/>
          <w:highlight w:val="none"/>
          <w:u w:val="single"/>
          <w:lang w:val="en-US" w:eastAsia="zh-CN" w:bidi="ar"/>
        </w:rPr>
        <w:t xml:space="preserve">  %</w:t>
      </w:r>
      <w:r>
        <w:rPr>
          <w:rFonts w:hint="eastAsia" w:ascii="宋体" w:hAnsi="宋体" w:eastAsia="楷体_GB2312" w:cs="宋体"/>
          <w:kern w:val="2"/>
          <w:sz w:val="21"/>
          <w:szCs w:val="21"/>
          <w:highlight w:val="none"/>
          <w:lang w:val="en-US" w:eastAsia="zh-CN" w:bidi="ar"/>
        </w:rPr>
        <w:t>，税金为人民币（大写）     （¥</w:t>
      </w:r>
      <w:r>
        <w:rPr>
          <w:rFonts w:hint="eastAsia" w:ascii="宋体" w:hAnsi="宋体" w:eastAsia="楷体_GB2312" w:cs="宋体"/>
          <w:kern w:val="2"/>
          <w:sz w:val="21"/>
          <w:szCs w:val="21"/>
          <w:highlight w:val="none"/>
          <w:u w:val="single"/>
          <w:lang w:val="en-US" w:eastAsia="zh-CN" w:bidi="ar"/>
        </w:rPr>
        <w:t xml:space="preserve">   </w:t>
      </w:r>
      <w:r>
        <w:rPr>
          <w:rFonts w:hint="eastAsia" w:ascii="宋体" w:hAnsi="宋体" w:eastAsia="楷体_GB2312" w:cs="楷体_GB2312"/>
          <w:kern w:val="2"/>
          <w:sz w:val="21"/>
          <w:szCs w:val="21"/>
          <w:highlight w:val="none"/>
          <w:lang w:val="en-US" w:eastAsia="zh-CN" w:bidi="ar"/>
        </w:rPr>
        <w:t>元</w:t>
      </w:r>
      <w:r>
        <w:rPr>
          <w:rFonts w:hint="eastAsia" w:ascii="宋体" w:hAnsi="宋体" w:eastAsia="楷体_GB2312" w:cs="宋体"/>
          <w:kern w:val="2"/>
          <w:sz w:val="21"/>
          <w:szCs w:val="21"/>
          <w:highlight w:val="none"/>
          <w:lang w:val="en-US" w:eastAsia="zh-CN" w:bidi="ar"/>
        </w:rPr>
        <w:t>），（不含税）人民币（大写）    （¥</w:t>
      </w:r>
      <w:r>
        <w:rPr>
          <w:rFonts w:hint="eastAsia" w:ascii="宋体" w:hAnsi="宋体" w:eastAsia="楷体_GB2312" w:cs="宋体"/>
          <w:kern w:val="2"/>
          <w:sz w:val="21"/>
          <w:szCs w:val="21"/>
          <w:highlight w:val="none"/>
          <w:u w:val="single"/>
          <w:lang w:val="en-US" w:eastAsia="zh-CN" w:bidi="ar"/>
        </w:rPr>
        <w:t xml:space="preserve">      </w:t>
      </w:r>
      <w:r>
        <w:rPr>
          <w:rFonts w:hint="eastAsia" w:ascii="宋体" w:hAnsi="宋体" w:eastAsia="楷体_GB2312" w:cs="宋体"/>
          <w:kern w:val="2"/>
          <w:sz w:val="21"/>
          <w:szCs w:val="21"/>
          <w:highlight w:val="none"/>
          <w:lang w:val="en-US" w:eastAsia="zh-CN" w:bidi="ar"/>
        </w:rPr>
        <w:t>）</w:t>
      </w:r>
      <w:r>
        <w:rPr>
          <w:rFonts w:hint="eastAsia" w:ascii="宋体" w:hAnsi="宋体" w:eastAsia="宋体" w:cs="宋体"/>
          <w:bCs/>
          <w:kern w:val="2"/>
          <w:sz w:val="21"/>
          <w:szCs w:val="21"/>
          <w:highlight w:val="none"/>
          <w:u w:val="single"/>
          <w:lang w:val="en-US" w:eastAsia="zh-CN" w:bidi="ar"/>
        </w:rPr>
        <w:t>；设计费中标下浮率为     %，</w:t>
      </w:r>
      <w:r>
        <w:rPr>
          <w:rFonts w:hint="eastAsia" w:ascii="宋体" w:hAnsi="宋体" w:eastAsia="楷体_GB2312" w:cs="宋体"/>
          <w:kern w:val="2"/>
          <w:sz w:val="21"/>
          <w:szCs w:val="21"/>
          <w:highlight w:val="none"/>
          <w:lang w:val="en-US" w:eastAsia="zh-CN" w:bidi="ar"/>
        </w:rPr>
        <w:t>适用税率：</w:t>
      </w:r>
      <w:r>
        <w:rPr>
          <w:rFonts w:hint="eastAsia" w:ascii="宋体" w:hAnsi="宋体" w:eastAsia="楷体_GB2312" w:cs="宋体"/>
          <w:kern w:val="2"/>
          <w:sz w:val="21"/>
          <w:szCs w:val="21"/>
          <w:highlight w:val="none"/>
          <w:u w:val="single"/>
          <w:lang w:val="en-US" w:eastAsia="zh-CN" w:bidi="ar"/>
        </w:rPr>
        <w:t xml:space="preserve">  %</w:t>
      </w:r>
      <w:r>
        <w:rPr>
          <w:rFonts w:hint="eastAsia" w:ascii="宋体" w:hAnsi="宋体" w:eastAsia="楷体_GB2312" w:cs="宋体"/>
          <w:kern w:val="2"/>
          <w:sz w:val="21"/>
          <w:szCs w:val="21"/>
          <w:highlight w:val="none"/>
          <w:lang w:val="en-US" w:eastAsia="zh-CN" w:bidi="ar"/>
        </w:rPr>
        <w:t>，税金为人民币（大写）     （¥</w:t>
      </w:r>
      <w:r>
        <w:rPr>
          <w:rFonts w:hint="eastAsia" w:ascii="宋体" w:hAnsi="宋体" w:eastAsia="楷体_GB2312" w:cs="宋体"/>
          <w:kern w:val="2"/>
          <w:sz w:val="21"/>
          <w:szCs w:val="21"/>
          <w:highlight w:val="none"/>
          <w:u w:val="single"/>
          <w:lang w:val="en-US" w:eastAsia="zh-CN" w:bidi="ar"/>
        </w:rPr>
        <w:t xml:space="preserve">   </w:t>
      </w:r>
      <w:r>
        <w:rPr>
          <w:rFonts w:hint="eastAsia" w:ascii="宋体" w:hAnsi="宋体" w:eastAsia="楷体_GB2312" w:cs="楷体_GB2312"/>
          <w:kern w:val="2"/>
          <w:sz w:val="21"/>
          <w:szCs w:val="21"/>
          <w:highlight w:val="none"/>
          <w:lang w:val="en-US" w:eastAsia="zh-CN" w:bidi="ar"/>
        </w:rPr>
        <w:t>元</w:t>
      </w:r>
      <w:r>
        <w:rPr>
          <w:rFonts w:hint="eastAsia" w:ascii="宋体" w:hAnsi="宋体" w:eastAsia="楷体_GB2312" w:cs="宋体"/>
          <w:kern w:val="2"/>
          <w:sz w:val="21"/>
          <w:szCs w:val="21"/>
          <w:highlight w:val="none"/>
          <w:lang w:val="en-US" w:eastAsia="zh-CN" w:bidi="ar"/>
        </w:rPr>
        <w:t>），（不含税）人民币（大写）    （¥</w:t>
      </w:r>
      <w:r>
        <w:rPr>
          <w:rFonts w:hint="eastAsia" w:ascii="宋体" w:hAnsi="宋体" w:eastAsia="楷体_GB2312" w:cs="宋体"/>
          <w:kern w:val="2"/>
          <w:sz w:val="21"/>
          <w:szCs w:val="21"/>
          <w:highlight w:val="none"/>
          <w:u w:val="single"/>
          <w:lang w:val="en-US" w:eastAsia="zh-CN" w:bidi="ar"/>
        </w:rPr>
        <w:t xml:space="preserve">      </w:t>
      </w:r>
      <w:r>
        <w:rPr>
          <w:rFonts w:hint="eastAsia" w:ascii="宋体" w:hAnsi="宋体" w:eastAsia="楷体_GB2312" w:cs="宋体"/>
          <w:kern w:val="2"/>
          <w:sz w:val="21"/>
          <w:szCs w:val="21"/>
          <w:highlight w:val="none"/>
          <w:lang w:val="en-US" w:eastAsia="zh-CN" w:bidi="ar"/>
        </w:rPr>
        <w:t>）</w:t>
      </w:r>
      <w:r>
        <w:rPr>
          <w:rFonts w:hint="eastAsia" w:ascii="宋体" w:hAnsi="宋体" w:eastAsia="宋体" w:cs="宋体"/>
          <w:bCs/>
          <w:kern w:val="2"/>
          <w:sz w:val="21"/>
          <w:szCs w:val="21"/>
          <w:highlight w:val="none"/>
          <w:u w:val="single"/>
          <w:lang w:val="en-US" w:eastAsia="zh-CN" w:bidi="ar"/>
        </w:rPr>
        <w:t>；施工中标下浮率为     %,</w:t>
      </w:r>
      <w:r>
        <w:rPr>
          <w:rFonts w:hint="eastAsia" w:ascii="宋体" w:hAnsi="宋体" w:eastAsia="楷体_GB2312" w:cs="宋体"/>
          <w:kern w:val="2"/>
          <w:sz w:val="21"/>
          <w:szCs w:val="21"/>
          <w:highlight w:val="none"/>
          <w:lang w:val="en-US" w:eastAsia="zh-CN" w:bidi="ar"/>
        </w:rPr>
        <w:t>适用税率：</w:t>
      </w:r>
      <w:r>
        <w:rPr>
          <w:rFonts w:hint="eastAsia" w:ascii="宋体" w:hAnsi="宋体" w:eastAsia="楷体_GB2312" w:cs="宋体"/>
          <w:kern w:val="2"/>
          <w:sz w:val="21"/>
          <w:szCs w:val="21"/>
          <w:highlight w:val="none"/>
          <w:u w:val="single"/>
          <w:lang w:val="en-US" w:eastAsia="zh-CN" w:bidi="ar"/>
        </w:rPr>
        <w:t xml:space="preserve"> %</w:t>
      </w:r>
      <w:r>
        <w:rPr>
          <w:rFonts w:hint="eastAsia" w:ascii="宋体" w:hAnsi="宋体" w:eastAsia="楷体_GB2312" w:cs="宋体"/>
          <w:kern w:val="2"/>
          <w:sz w:val="21"/>
          <w:szCs w:val="21"/>
          <w:highlight w:val="none"/>
          <w:lang w:val="en-US" w:eastAsia="zh-CN" w:bidi="ar"/>
        </w:rPr>
        <w:t>，税金为人民币（大写）     （¥</w:t>
      </w:r>
      <w:r>
        <w:rPr>
          <w:rFonts w:hint="eastAsia" w:ascii="宋体" w:hAnsi="宋体" w:eastAsia="楷体_GB2312" w:cs="宋体"/>
          <w:kern w:val="2"/>
          <w:sz w:val="21"/>
          <w:szCs w:val="21"/>
          <w:highlight w:val="none"/>
          <w:u w:val="single"/>
          <w:lang w:val="en-US" w:eastAsia="zh-CN" w:bidi="ar"/>
        </w:rPr>
        <w:t xml:space="preserve">   </w:t>
      </w:r>
      <w:r>
        <w:rPr>
          <w:rFonts w:hint="eastAsia" w:ascii="宋体" w:hAnsi="宋体" w:eastAsia="楷体_GB2312" w:cs="楷体_GB2312"/>
          <w:kern w:val="2"/>
          <w:sz w:val="21"/>
          <w:szCs w:val="21"/>
          <w:highlight w:val="none"/>
          <w:lang w:val="en-US" w:eastAsia="zh-CN" w:bidi="ar"/>
        </w:rPr>
        <w:t>元</w:t>
      </w:r>
      <w:r>
        <w:rPr>
          <w:rFonts w:hint="eastAsia" w:ascii="宋体" w:hAnsi="宋体" w:eastAsia="楷体_GB2312" w:cs="宋体"/>
          <w:kern w:val="2"/>
          <w:sz w:val="21"/>
          <w:szCs w:val="21"/>
          <w:highlight w:val="none"/>
          <w:lang w:val="en-US" w:eastAsia="zh-CN" w:bidi="ar"/>
        </w:rPr>
        <w:t>），（不含税）人民币（大写）    （¥</w:t>
      </w:r>
      <w:r>
        <w:rPr>
          <w:rFonts w:hint="eastAsia" w:ascii="宋体" w:hAnsi="宋体" w:eastAsia="楷体_GB2312" w:cs="宋体"/>
          <w:kern w:val="2"/>
          <w:sz w:val="21"/>
          <w:szCs w:val="21"/>
          <w:highlight w:val="none"/>
          <w:u w:val="single"/>
          <w:lang w:val="en-US" w:eastAsia="zh-CN" w:bidi="ar"/>
        </w:rPr>
        <w:t xml:space="preserve">      </w:t>
      </w:r>
      <w:r>
        <w:rPr>
          <w:rFonts w:hint="eastAsia" w:ascii="宋体" w:hAnsi="宋体" w:eastAsia="楷体_GB2312" w:cs="宋体"/>
          <w:kern w:val="2"/>
          <w:sz w:val="21"/>
          <w:szCs w:val="21"/>
          <w:highlight w:val="none"/>
          <w:lang w:val="en-US" w:eastAsia="zh-CN" w:bidi="ar"/>
        </w:rPr>
        <w:t>）</w:t>
      </w:r>
      <w:r>
        <w:rPr>
          <w:rFonts w:hint="eastAsia" w:ascii="宋体" w:hAnsi="宋体" w:eastAsia="宋体" w:cs="宋体"/>
          <w:bCs/>
          <w:kern w:val="2"/>
          <w:sz w:val="21"/>
          <w:szCs w:val="21"/>
          <w:highlight w:val="none"/>
          <w:u w:val="single"/>
          <w:lang w:val="en-US" w:eastAsia="zh-CN" w:bidi="ar"/>
        </w:rPr>
        <w:t>。</w:t>
      </w:r>
    </w:p>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合同价格构成表</w:t>
      </w:r>
    </w:p>
    <w:tbl>
      <w:tblPr>
        <w:tblStyle w:val="3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6"/>
        <w:gridCol w:w="3274"/>
        <w:gridCol w:w="2506"/>
        <w:gridCol w:w="2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序号</w:t>
            </w:r>
          </w:p>
        </w:tc>
        <w:tc>
          <w:tcPr>
            <w:tcW w:w="32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合同价格构成</w:t>
            </w:r>
          </w:p>
        </w:tc>
        <w:tc>
          <w:tcPr>
            <w:tcW w:w="25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金额（元）</w:t>
            </w:r>
          </w:p>
        </w:tc>
        <w:tc>
          <w:tcPr>
            <w:tcW w:w="21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中标下浮率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1</w:t>
            </w:r>
          </w:p>
        </w:tc>
        <w:tc>
          <w:tcPr>
            <w:tcW w:w="32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勘察费签约合同价</w:t>
            </w:r>
          </w:p>
        </w:tc>
        <w:tc>
          <w:tcPr>
            <w:tcW w:w="25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w:t>
            </w:r>
          </w:p>
        </w:tc>
        <w:tc>
          <w:tcPr>
            <w:tcW w:w="21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2</w:t>
            </w:r>
          </w:p>
        </w:tc>
        <w:tc>
          <w:tcPr>
            <w:tcW w:w="32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工程设计费签约合同价</w:t>
            </w:r>
          </w:p>
        </w:tc>
        <w:tc>
          <w:tcPr>
            <w:tcW w:w="25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w:t>
            </w:r>
          </w:p>
        </w:tc>
        <w:tc>
          <w:tcPr>
            <w:tcW w:w="21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3</w:t>
            </w:r>
          </w:p>
        </w:tc>
        <w:tc>
          <w:tcPr>
            <w:tcW w:w="32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建安工程费签约合同价</w:t>
            </w:r>
          </w:p>
        </w:tc>
        <w:tc>
          <w:tcPr>
            <w:tcW w:w="25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w:t>
            </w:r>
          </w:p>
        </w:tc>
        <w:tc>
          <w:tcPr>
            <w:tcW w:w="21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1"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4</w:t>
            </w:r>
          </w:p>
        </w:tc>
        <w:tc>
          <w:tcPr>
            <w:tcW w:w="32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合计（1+2+3）</w:t>
            </w:r>
          </w:p>
        </w:tc>
        <w:tc>
          <w:tcPr>
            <w:tcW w:w="25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w:t>
            </w:r>
          </w:p>
        </w:tc>
        <w:tc>
          <w:tcPr>
            <w:tcW w:w="21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szCs w:val="21"/>
                <w:highlight w:val="none"/>
                <w:lang w:val="en-US"/>
              </w:rPr>
            </w:pPr>
          </w:p>
        </w:tc>
      </w:tr>
    </w:tbl>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2、本合同暂定价款仅作为签约依据。</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2.1  关于概预算的编制和审核原则：</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在控规不变、实施条件不变等前提下，经XX市XX区住房和城乡建设局摇珠产生的第三方造价咨询单位审定的项目概算不得超过原立项中的投资估算。概算审定金额不得超过可研金额或调整后的估算金额，且按政府最新的管理规定执行。如出现不符合上述条件，承包人应无条件自行优化图纸以及造价直至满足要求，否则发包人有权终止合同并保留追讨相关责任的权利。</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相关概预算编制和审核原则的，按下列原则执行：</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（1）概（预）算编审采用定额及信息价为：采用实际审定时已发布的最新定额，信息价采用实际审定时XX市XX区住房和城乡建设局发布的最新价格信息文件。</w:t>
      </w:r>
    </w:p>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（2）承包人的工程设计费、勘察费按国家计委、建设部《工程勘察设计收费标准》（计价格[2002]10号）文规定的标准执行，设计费计算公式：</w:t>
      </w:r>
    </w:p>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0000FF"/>
          <w:szCs w:val="21"/>
          <w:highlight w:val="none"/>
          <w:lang w:val="en-US"/>
        </w:rPr>
      </w:pPr>
      <w:r>
        <w:rPr>
          <w:rFonts w:hint="eastAsia" w:ascii="宋体" w:hAnsi="宋体" w:eastAsia="宋体" w:cs="宋体"/>
          <w:bCs/>
          <w:kern w:val="2"/>
          <w:sz w:val="21"/>
          <w:szCs w:val="21"/>
          <w:highlight w:val="none"/>
          <w:lang w:val="en-US" w:eastAsia="zh-CN" w:bidi="ar"/>
        </w:rPr>
        <w:t>设计费=工程设计收费基准价×专业调整系数×工程复杂程度调整系数×附加调整系数×</w:t>
      </w:r>
      <w:r>
        <w:rPr>
          <w:rFonts w:hint="eastAsia" w:ascii="宋体" w:hAnsi="宋体" w:eastAsia="宋体" w:cs="宋体"/>
          <w:bCs/>
          <w:color w:val="0000FF"/>
          <w:kern w:val="2"/>
          <w:sz w:val="21"/>
          <w:szCs w:val="21"/>
          <w:highlight w:val="none"/>
          <w:lang w:val="en-US" w:eastAsia="zh-CN" w:bidi="ar"/>
        </w:rPr>
        <w:t>（1-20%-投标下浮率）。</w:t>
      </w:r>
    </w:p>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(其中设计费附加调整系数均设为1.0，专业调整系数1.0、工程复杂程度调整系数0.85)</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勘察费计算公式：综合单价按《工程勘察设计收费标准》（计价格[2002]10号）文规定的标准×（1-20%-投标下浮率），钻探孔的数量及深度按设计规范执行，最终修正合同价及结算价格不超10万元。</w:t>
      </w:r>
    </w:p>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（3）合同修正价确定原则</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（a）建安工程费修正合同价：按XX市XX区住房和城乡建设局摇珠产生的第三方造价咨询单位审定的该项目建筑安装工程费总价作为控制数，工程总价结合下浮率修订建安工程费合同价格。</w:t>
      </w:r>
    </w:p>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计算公式：建安工程费=工程不含税造价×</w:t>
      </w:r>
      <w:r>
        <w:rPr>
          <w:rFonts w:hint="eastAsia" w:ascii="宋体" w:hAnsi="宋体" w:eastAsia="宋体" w:cs="宋体"/>
          <w:bCs/>
          <w:color w:val="0000FF"/>
          <w:kern w:val="2"/>
          <w:sz w:val="21"/>
          <w:szCs w:val="21"/>
          <w:highlight w:val="none"/>
          <w:lang w:val="en-US" w:eastAsia="zh-CN" w:bidi="ar"/>
        </w:rPr>
        <w:t>（1-投标下浮率）+税金。</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（b）勘察设计费修正合同价：按花XX市XX区住房和城乡建设局摇珠产生的第三方造价咨询单位审定工程设计费结合条款第2.1（2)点的计算公式修订工程勘察设计费合同价。</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（c) 待项目概算审定后，发包人、承包人双方按修正后的合同价签订补充合同。合同价中应已包括一切按合同工期完成本工程所须之赶工费及技术措施费，合同价组成中不论对此是否有开项计列，承包人均不得以此作为向发包人进行费用或工期索偿的依据。</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2.2  合同价款结算原则：</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2.2.1  建安工程费结算原则：</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以概算审定的综合单价包干，工程量按实结算；按系数计算的措施项目费，系数不变，基数按实调整；按工程量计算的措施项目，以概算审定的综合单价包干，工程量按实结算；以“项”、“宗”等为单位的措施项目费，以合价包干，按“项”、“宗”等整项包干计取；材料调差按相应的标准和种类进行调差；工程变更按变更结算原则进行结算；</w:t>
      </w:r>
    </w:p>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计算公式：建安工程费=工程不含税造价×</w:t>
      </w:r>
      <w:r>
        <w:rPr>
          <w:rFonts w:hint="eastAsia" w:ascii="宋体" w:hAnsi="宋体" w:eastAsia="宋体" w:cs="宋体"/>
          <w:bCs/>
          <w:color w:val="0000FF"/>
          <w:kern w:val="2"/>
          <w:sz w:val="21"/>
          <w:szCs w:val="21"/>
          <w:highlight w:val="none"/>
          <w:lang w:val="en-US" w:eastAsia="zh-CN" w:bidi="ar"/>
        </w:rPr>
        <w:t>（1-投标下浮率）+税金</w:t>
      </w:r>
      <w:r>
        <w:rPr>
          <w:rFonts w:hint="eastAsia" w:ascii="宋体" w:hAnsi="宋体" w:eastAsia="宋体" w:cs="宋体"/>
          <w:bCs/>
          <w:kern w:val="2"/>
          <w:sz w:val="21"/>
          <w:szCs w:val="21"/>
          <w:highlight w:val="none"/>
          <w:lang w:val="en-US" w:eastAsia="zh-CN" w:bidi="ar"/>
        </w:rPr>
        <w:t>。</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(1)关于材料和人工调差：</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（a）材料调差范围，以分项目大类别分，具体如下：钢材（含钢筋、钢板、方钢、扁钢、工字钢、H型钢、槽钢）、砂石、水泥、商品混凝土、沥青混凝土、电线、电缆；</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（b）人工调差范围：以概算审定中综合单价对应的人工工日为基准。</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（c）主材和人工调差的触发条件：在实施期内，当XX市建设工程造价管理站当月发布的信息价涨落幅度超过概算审定中综合单价对应的材料价的</w:t>
      </w:r>
      <w:r>
        <w:rPr>
          <w:rFonts w:hint="eastAsia" w:ascii="宋体" w:hAnsi="宋体" w:eastAsia="宋体" w:cs="宋体"/>
          <w:bCs/>
          <w:color w:val="0000FF"/>
          <w:kern w:val="2"/>
          <w:sz w:val="21"/>
          <w:szCs w:val="21"/>
          <w:highlight w:val="none"/>
          <w:lang w:val="en-US" w:eastAsia="zh-CN" w:bidi="ar"/>
        </w:rPr>
        <w:t>10%，方可对超过部分的价差进行调整（例如：超过11%，只调1%，依此类推）</w:t>
      </w:r>
      <w:r>
        <w:rPr>
          <w:rFonts w:hint="eastAsia" w:ascii="宋体" w:hAnsi="宋体" w:eastAsia="宋体" w:cs="宋体"/>
          <w:bCs/>
          <w:kern w:val="2"/>
          <w:sz w:val="21"/>
          <w:szCs w:val="21"/>
          <w:highlight w:val="none"/>
          <w:lang w:val="en-US" w:eastAsia="zh-CN" w:bidi="ar"/>
        </w:rPr>
        <w:t>；在实施期内，当XX市建设工程造价管理站当月发布的人工工日价格涨落幅度超过概算审定中综合单价对应的人工工日价格的10%，方可对超过部分的人工进行调整（例如：超过11%，只调1%，依此类推）。</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（d）材料和人工调差按月进行调整，调整费用不再下浮且不再参与其他计费（除增值税税费外）。</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（2）关于变更结算原则</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（a)变更综合单价确定原则：</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①中标的投标文件工程量清单中已有相同项目的适用的综合单价，则沿用。</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②中标的投标文件工程量清单中已有类似项目的综合单价，则按类似项目的综合单价对相应子目、消耗量、单价等进行调整换算，原管理费、利润水平不变。如中标的投标文件工程量清单中类似项目的综合单价有两个以上，则由发包人按消耗量最少、管理费和利润取费最低的优先顺序选择类似项目综合单价进行换算。如换算时出现类似项目中没有的材料单价，按实际施工期间XX区建设行政主管部门发布的相关文件计算,缺项部分按《XX地区建设工程常用材料税前综合价格》计算，综合价格中没有的材料单价凭发包人及监理审核确认的有效发票的材料单价计算。</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③中标的投标文件工程量清单中没有相同项目或类似项目的，采用清单计价方式，套取招标期间施行的相关定额，人工、材料、机械价格按实际施工期间XX区建设行政主管部门的有关规定，缺项部分按XX市造价管理站同期《XX地区建设工程常用材料税前综合价格》计算，《XX地区建设工程常用材料税前综合价格》没有的材料单价，凭监理单位和发包人确认的有效发票的材料单价计算。本项目按增值税计算税金，采用一般计税方法，计费程序执行最新文件(计费程序表出现上下限的,按其平均值计)。</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4、如相关定额没有相应子目的，双方协商约定。</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 xml:space="preserve">(b)变更措施项目费调整约定：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①安全文明措施费，按系数计算的安全文明措施费，按招标期间施行定额或相关规定的费率计取。</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②按工程量计算的措施项目，按实际工程进行计算，单价按招标期间施行有关定额或规定编制。</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③以总价包干的措施费原则上不予调整，但下列原因除外：因规划建设行政主管部门原因造成重大设计方案调整的；非因承包人原因造成施工工艺发生重大改变的；因特殊原因，必须甩项的。遇征地拆迁或政策影响，部分或全部工程须甩项完工的，按照甩项部分建安费占总建安费比例扣减计算。承包人的临设布置方案需经发包人审核通过后方可实施；承包人的交通疏解方案需经发包人审核通过且经发包人确认后方可实施，如承包人实际的实施方案造价超出审核方案造价，则按审核方案造价进行结算。</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2.2.2、勘察设计费结算原则：</w:t>
      </w:r>
    </w:p>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1）基本设计费结算原则：按国家计委、建设部《工程勘察设计收费标准》（计价格[2002]10号）文规定的设计费用标准执行，其中设计费计算公式：</w:t>
      </w:r>
    </w:p>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color w:val="0000FF"/>
          <w:szCs w:val="21"/>
          <w:highlight w:val="none"/>
          <w:lang w:val="en-US"/>
        </w:rPr>
      </w:pPr>
      <w:r>
        <w:rPr>
          <w:rFonts w:hint="eastAsia" w:ascii="宋体" w:hAnsi="宋体" w:eastAsia="宋体" w:cs="宋体"/>
          <w:bCs/>
          <w:kern w:val="2"/>
          <w:sz w:val="21"/>
          <w:szCs w:val="21"/>
          <w:highlight w:val="none"/>
          <w:lang w:val="en-US" w:eastAsia="zh-CN" w:bidi="ar"/>
        </w:rPr>
        <w:t>设计费=工程设计收费基准价×专业调整系数×工程复杂程度调整系数×附加调整系数×</w:t>
      </w:r>
      <w:r>
        <w:rPr>
          <w:rFonts w:hint="eastAsia" w:ascii="宋体" w:hAnsi="宋体" w:eastAsia="宋体" w:cs="宋体"/>
          <w:bCs/>
          <w:color w:val="0000FF"/>
          <w:kern w:val="2"/>
          <w:sz w:val="21"/>
          <w:szCs w:val="21"/>
          <w:highlight w:val="none"/>
          <w:lang w:val="en-US" w:eastAsia="zh-CN" w:bidi="ar"/>
        </w:rPr>
        <w:t>（1-20%-投标下浮率）。</w:t>
      </w:r>
    </w:p>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(其中设计费附加调整系数均设为1.0，专业调整系数1.0、工程复杂程度调整系数0.85)</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其中勘察费计算公式：综合单价按《工程勘察设计收费标准》（计价格[2002]10号）文规定的标准×</w:t>
      </w:r>
      <w:r>
        <w:rPr>
          <w:rFonts w:hint="eastAsia" w:ascii="宋体" w:hAnsi="宋体" w:eastAsia="宋体" w:cs="宋体"/>
          <w:bCs/>
          <w:color w:val="0000FF"/>
          <w:kern w:val="2"/>
          <w:sz w:val="21"/>
          <w:szCs w:val="21"/>
          <w:highlight w:val="none"/>
          <w:lang w:val="en-US" w:eastAsia="zh-CN" w:bidi="ar"/>
        </w:rPr>
        <w:t>（1-20%-投标下浮率）</w:t>
      </w:r>
      <w:r>
        <w:rPr>
          <w:rFonts w:hint="eastAsia" w:ascii="宋体" w:hAnsi="宋体" w:eastAsia="宋体" w:cs="宋体"/>
          <w:bCs/>
          <w:kern w:val="2"/>
          <w:sz w:val="21"/>
          <w:szCs w:val="21"/>
          <w:highlight w:val="none"/>
          <w:lang w:val="en-US" w:eastAsia="zh-CN" w:bidi="ar"/>
        </w:rPr>
        <w:t>，钻探孔的数量及深度按设计规范执行，最终修正合同价及结算价格不超10万元。</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3、付款货币：人民币。</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六、定义与解释</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本协议书中有关词语的含义与通用、专用条款中赋予的定义与解释相同。</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七、履约保证金</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施工方应按其签约合同价的10%向发包人提供履约担保。</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1）施工方应按合同价的10%向发包人递交履约担保；如果承包人的履约担保是以银行保函的形式提供，则该银行保函应由在中国注册且营业地点在中国地区的国有商业银行开具，是不可撤销银行保函，如发现承包人提供虚假银行保函，发包人将取消其中标资格，并追究法律责任。</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（2）履约保证金的有效期：履约保证金的有效期限从合同签订直至项目竣工联合验收合格之日止。</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八、组成合同的文件</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除非合同各方另有约定，组成本合同的文件及优先解释顺序依次如下：</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(1) 合同实施期间双方签订的补充或修正文件（如有）；</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(2) 合同协议书；</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 xml:space="preserve">(3) 合同专用条款；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(4) 本合同附件；</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(5) 中标通知书；</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(6) 合同通用条款；</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(7) 招标文件（含招标过程中发出的补遗、澄清文件）；</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(8) 设计工作任务书（含经批准的设计文件、技术标准、规范等）；</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(9) 投标文件（含评标期间经确认的澄清文件）；</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(10)组成合同的其他文件；</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(11)经审核的概算审核报告或预算书。</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(12)发包人各项建设管理制度、规定；</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(13) 国家及XX省、XX市的标准、规范及有关技术文件。</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本合同各方在签订和履行总承包合同过程中形成的通知、会议纪要、备忘录、补充文件、指令、传真、电子邮件及其他有关变更或洽商等书面协议或文件视为本总承包合同的组成部分。</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九、为保障项目资金安全、合理使用，确保专款专用，各方同意本合同的相关资金使用需服从发包人的资金监管工作。</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十、本合同未尽事宜，合同各方另行商定，必要时签订合同补充协议。补充合同协议经本合同各方签字盖章后的文件均为本合同补充文件，与本合同有同等法律效力。</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十一、承包人向发包人承诺按照合同约定进行设计、施工、竣工并在质量保修期内承担工程质量保修责任。在承包人出现不能保证工程进度或工程质量等问题时，发包人有权终止与承包人的合作等相关内容，确保项目质量品质可控。</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十二、如承包人为联合体形式的，本合同由联合体的牵头方及成员方共同签订，建安工程费由联合体成员中承担施工职责的一方收取，同时必须提供合同履行地或项目所在地税务部门认可的等值、合法、有效的增值税专用发票；设计费由联合体中承担设计职责的一方收取,同时必须提供合同履行地或项目所在地税部门认可的等值、合法、有效的增值税专用发票。本合同各方同意并确认，承包人在承包人联合体内部关系的任何约定，均不具有对抗发包人的效力，而且，在本合同履行中，承包人联合体牵头方代表承包人联合体接受指令，其在本合同项下的任何作为或不作为，其效力均及于承包人联合体成员；发包人对承包人联合体牵头方的作为或不作为，均及于承包人联合体成员。各承包人为其承包人联合体的其它成员履行本合同的责任向发包人承担连带责任。</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十三、因资金管理的需要，发包人有权根据资金来源不同对合同价款的结算审核、支付流程及支付方式等进行调整，承包人须无条件配合。</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十四、合同生效后，承包人应履行合同义务及参建单位职责，并视为接受及认同发包人各项相关建设管理规定，包括但不限于管理制度、作业指导书、工作流程等。如承包人若未达到发包人相关建设管理要求，发包人有权依据相关管理办法要求承包人承担违约责任及赔偿损失。</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十五、发包人根据项目服务情况要求约谈承包人（牵头方及成员方）法定代表人的，承包人（牵头方及成员方）的法定代表人应积极配合。</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十六、因造价控制需要，除监理外，发包人有权另行委托造价咨询单位、设计咨询单位负责本项目全过程造价咨询管理及设计技术管理，承包人应无条件服从并配合其开展工作。</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十七、鉴于此项目为工程总承包，施工进场前，按发包人批准的方案，由发包人组织监理人、承包人对项目控制点进行联合复测，承包人需给予配合，复测费用由承包人承担。</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十八、如因政策调整，政府职能部门不再对概、预算、结算文件进行审核，合同中关于涉及“财政评审”、“财政部门审定”等需政府职能部门审核的相关工作由发包人委托的第三方专业审核单位完成，承包人对第三方专业审核单位审定的结果（经各方确认）应完全接受。</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十九、不放弃权利</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甲方未行使或迟延行使本合同项下的任何权利或救济或给予乙方任何宽限或延缓，不视作甲方对该权利或救济的放弃，也不影响、损害或限制甲方依本合同和法律、法规而享有的一切权利；甲方对任何权利或救济单独或部份的行使不妨碍其进一步行使该权利或救济，或在任何情况下行使任何其他权利或救济。本合同项下约定的甲方权利和救济均具累计性质，且不排除法律法规规定的任何另外的权利或救济。</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二十、保险</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乙方需为本项目投保相关保险，保险包括但不限于建筑工程一切险或安装工程一切险，并由甲方指定第一受益人，保险费用由乙方承担。（因投保产生的保险费和其他相关费用乙方在合同价内综合考虑）</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二十一、双方一致同意：未尽事宜，双方进一步友好协商并签订补充协议。若双方由于本协议发生争议，则应尽力通过协商友好解决；协商不成的，任何一方可向项目所在地具有管辖权的法院提起诉讼。</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二十二、合同生效</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合同签订时间：2022年  **  月</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合同签订地点：XX市XX区</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本合同自双方签字盖章即日起生效。在全部工程完工并竣工联合验收合格，保修期满、工程和档案资料移交，无遗留问题并结算完毕后失效。本合同生效后，各方就中标通知书发出之日起至合同签订期间按本合同约定的履约行为予以追认。</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二十三、合同份数</w:t>
      </w:r>
    </w:p>
    <w:p>
      <w:pPr>
        <w:keepNext w:val="0"/>
        <w:keepLines w:val="0"/>
        <w:widowControl w:val="0"/>
        <w:suppressLineNumbers w:val="0"/>
        <w:spacing w:before="0" w:beforeAutospacing="0" w:after="0" w:afterAutospacing="0" w:line="440" w:lineRule="exact"/>
        <w:ind w:left="420" w:right="0" w:hanging="420" w:hangingChars="20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本合同正本壹式   份，签约方各执   份；副本壹式   份，发包人执   份、承包人各执   份。合同正副本具有同等法律效力。本合同未尽事宜，经合同当事人协商一致，签订补充协议，补</w:t>
      </w:r>
    </w:p>
    <w:p>
      <w:pPr>
        <w:keepNext w:val="0"/>
        <w:keepLines w:val="0"/>
        <w:widowControl w:val="0"/>
        <w:suppressLineNumbers w:val="0"/>
        <w:spacing w:before="0" w:beforeAutospacing="0" w:after="0" w:afterAutospacing="0" w:line="440" w:lineRule="exact"/>
        <w:ind w:left="420" w:right="0" w:hanging="420" w:hangingChars="20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充协议与本合同具有同等效力。</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（此页以下无正文）</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highlight w:val="none"/>
          <w:lang w:val="en-US"/>
        </w:rPr>
      </w:pPr>
    </w:p>
    <w:p>
      <w:pPr>
        <w:pStyle w:val="51"/>
        <w:widowControl/>
        <w:rPr>
          <w:rFonts w:hint="eastAsia" w:ascii="宋体" w:hAnsi="宋体" w:eastAsia="宋体" w:cs="宋体"/>
          <w:highlight w:val="none"/>
          <w:lang w:val="en-US"/>
        </w:rPr>
      </w:pPr>
    </w:p>
    <w:p>
      <w:pPr>
        <w:pStyle w:val="51"/>
        <w:widowControl/>
        <w:rPr>
          <w:rFonts w:hint="eastAsia" w:ascii="宋体" w:hAnsi="宋体" w:eastAsia="宋体" w:cs="宋体"/>
          <w:highlight w:val="none"/>
          <w:lang w:val="en-US"/>
        </w:rPr>
      </w:pPr>
    </w:p>
    <w:p>
      <w:pPr>
        <w:pStyle w:val="51"/>
        <w:widowControl/>
        <w:rPr>
          <w:rFonts w:hint="eastAsia" w:ascii="宋体" w:hAnsi="宋体" w:eastAsia="宋体" w:cs="宋体"/>
          <w:highlight w:val="none"/>
          <w:lang w:val="en-US"/>
        </w:rPr>
      </w:pPr>
    </w:p>
    <w:p>
      <w:pPr>
        <w:pStyle w:val="51"/>
        <w:widowControl/>
        <w:rPr>
          <w:rFonts w:hint="eastAsia" w:ascii="宋体" w:hAnsi="宋体" w:eastAsia="宋体" w:cs="宋体"/>
          <w:highlight w:val="none"/>
          <w:lang w:val="en-US"/>
        </w:rPr>
      </w:pPr>
    </w:p>
    <w:p>
      <w:pPr>
        <w:pStyle w:val="51"/>
        <w:widowControl/>
        <w:rPr>
          <w:rFonts w:hint="eastAsia" w:ascii="宋体" w:hAnsi="宋体" w:eastAsia="宋体" w:cs="宋体"/>
          <w:highlight w:val="none"/>
          <w:lang w:val="en-US"/>
        </w:rPr>
      </w:pPr>
    </w:p>
    <w:p>
      <w:pPr>
        <w:pStyle w:val="51"/>
        <w:widowControl/>
        <w:rPr>
          <w:rFonts w:hint="eastAsia" w:ascii="宋体" w:hAnsi="宋体" w:eastAsia="宋体" w:cs="宋体"/>
          <w:highlight w:val="none"/>
          <w:lang w:val="en-US"/>
        </w:rPr>
      </w:pPr>
    </w:p>
    <w:p>
      <w:pPr>
        <w:pStyle w:val="51"/>
        <w:widowControl/>
        <w:rPr>
          <w:rFonts w:hint="eastAsia" w:ascii="宋体" w:hAnsi="宋体" w:eastAsia="宋体" w:cs="宋体"/>
          <w:highlight w:val="none"/>
          <w:lang w:val="en-US"/>
        </w:rPr>
      </w:pPr>
    </w:p>
    <w:p>
      <w:pPr>
        <w:pStyle w:val="51"/>
        <w:widowControl/>
        <w:rPr>
          <w:rFonts w:hint="eastAsia" w:ascii="宋体" w:hAnsi="宋体" w:eastAsia="宋体" w:cs="宋体"/>
          <w:highlight w:val="none"/>
          <w:lang w:val="en-US"/>
        </w:rPr>
      </w:pPr>
    </w:p>
    <w:p>
      <w:pPr>
        <w:pStyle w:val="51"/>
        <w:widowControl/>
        <w:rPr>
          <w:rFonts w:hint="eastAsia" w:ascii="宋体" w:hAnsi="宋体" w:eastAsia="宋体" w:cs="宋体"/>
          <w:highlight w:val="none"/>
          <w:lang w:val="en-US"/>
        </w:rPr>
      </w:pPr>
    </w:p>
    <w:p>
      <w:pPr>
        <w:pStyle w:val="51"/>
        <w:widowControl/>
        <w:rPr>
          <w:rFonts w:hint="eastAsia" w:ascii="宋体" w:hAnsi="宋体" w:eastAsia="宋体" w:cs="宋体"/>
          <w:highlight w:val="none"/>
          <w:lang w:val="en-US"/>
        </w:rPr>
      </w:pPr>
    </w:p>
    <w:p>
      <w:pPr>
        <w:pStyle w:val="51"/>
        <w:widowControl/>
        <w:rPr>
          <w:rFonts w:hint="eastAsia" w:ascii="宋体" w:hAnsi="宋体" w:eastAsia="宋体" w:cs="宋体"/>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highlight w:val="none"/>
          <w:lang w:val="en-US"/>
        </w:rPr>
      </w:pPr>
    </w:p>
    <w:p>
      <w:pPr>
        <w:pStyle w:val="17"/>
        <w:widowControl/>
        <w:rPr>
          <w:highlight w:val="none"/>
          <w:lang w:val="en-US"/>
        </w:rPr>
      </w:pPr>
    </w:p>
    <w:p>
      <w:pPr>
        <w:keepNext w:val="0"/>
        <w:keepLines w:val="0"/>
        <w:widowControl w:val="0"/>
        <w:suppressLineNumbers w:val="0"/>
        <w:spacing w:before="0" w:beforeAutospacing="0" w:after="0" w:afterAutospacing="0" w:line="240" w:lineRule="auto"/>
        <w:ind w:left="0" w:right="0"/>
        <w:jc w:val="both"/>
        <w:rPr>
          <w:highlight w:val="none"/>
          <w:lang w:val="en-US"/>
        </w:rPr>
      </w:pPr>
    </w:p>
    <w:p>
      <w:pPr>
        <w:pStyle w:val="17"/>
        <w:widowControl/>
        <w:rPr>
          <w:highlight w:val="none"/>
          <w:lang w:val="en-US"/>
        </w:rPr>
      </w:pPr>
    </w:p>
    <w:p>
      <w:pPr>
        <w:keepNext w:val="0"/>
        <w:keepLines w:val="0"/>
        <w:widowControl w:val="0"/>
        <w:suppressLineNumbers w:val="0"/>
        <w:spacing w:before="0" w:beforeAutospacing="0" w:after="0" w:afterAutospacing="0" w:line="240" w:lineRule="auto"/>
        <w:ind w:left="0" w:right="0"/>
        <w:jc w:val="both"/>
        <w:rPr>
          <w:highlight w:val="none"/>
          <w:lang w:val="en-US"/>
        </w:rPr>
      </w:pPr>
    </w:p>
    <w:p>
      <w:pPr>
        <w:pStyle w:val="17"/>
        <w:widowControl/>
        <w:rPr>
          <w:highlight w:val="none"/>
          <w:lang w:val="en-US"/>
        </w:rPr>
      </w:pPr>
    </w:p>
    <w:p>
      <w:pPr>
        <w:keepNext w:val="0"/>
        <w:keepLines w:val="0"/>
        <w:widowControl w:val="0"/>
        <w:suppressLineNumbers w:val="0"/>
        <w:spacing w:before="0" w:beforeAutospacing="0" w:after="0" w:afterAutospacing="0" w:line="240" w:lineRule="auto"/>
        <w:ind w:left="0" w:right="0"/>
        <w:jc w:val="both"/>
        <w:rPr>
          <w:highlight w:val="none"/>
          <w:lang w:val="en-US"/>
        </w:rPr>
      </w:pPr>
    </w:p>
    <w:p>
      <w:pPr>
        <w:pStyle w:val="17"/>
        <w:widowControl/>
        <w:rPr>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highlight w:val="none"/>
          <w:lang w:val="en-US"/>
        </w:rPr>
      </w:pPr>
    </w:p>
    <w:p>
      <w:pPr>
        <w:pStyle w:val="17"/>
        <w:widowControl/>
        <w:rPr>
          <w:highlight w:val="none"/>
          <w:lang w:val="en-US"/>
        </w:rPr>
      </w:pPr>
    </w:p>
    <w:p>
      <w:pPr>
        <w:keepNext w:val="0"/>
        <w:keepLines w:val="0"/>
        <w:widowControl w:val="0"/>
        <w:suppressLineNumbers w:val="0"/>
        <w:adjustRightInd w:val="0"/>
        <w:snapToGrid w:val="0"/>
        <w:spacing w:before="0" w:beforeAutospacing="0" w:after="0" w:afterAutospacing="0" w:line="480" w:lineRule="exact"/>
        <w:ind w:left="0" w:right="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（本页为签署页）</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highlight w:val="none"/>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highlight w:val="none"/>
          <w:lang w:val="en-US"/>
        </w:rPr>
      </w:pPr>
    </w:p>
    <w:p>
      <w:pPr>
        <w:keepNext w:val="0"/>
        <w:keepLines w:val="0"/>
        <w:widowControl w:val="0"/>
        <w:suppressLineNumbers w:val="0"/>
        <w:adjustRightInd w:val="0"/>
        <w:snapToGrid w:val="0"/>
        <w:spacing w:before="0" w:beforeAutospacing="0" w:after="0" w:afterAutospacing="0" w:line="360" w:lineRule="auto"/>
        <w:ind w:left="7196" w:leftChars="114" w:right="-178" w:rightChars="-85" w:hanging="6957" w:hangingChars="3300"/>
        <w:jc w:val="both"/>
        <w:rPr>
          <w:rFonts w:hint="eastAsia" w:ascii="宋体" w:hAnsi="宋体" w:eastAsia="宋体" w:cs="宋体"/>
          <w:szCs w:val="21"/>
          <w:highlight w:val="none"/>
          <w:lang w:val="en-US"/>
        </w:rPr>
      </w:pPr>
      <w:r>
        <w:rPr>
          <w:rFonts w:hint="eastAsia" w:ascii="宋体" w:hAnsi="宋体" w:eastAsia="宋体" w:cs="宋体"/>
          <w:b/>
          <w:bCs/>
          <w:kern w:val="2"/>
          <w:sz w:val="21"/>
          <w:szCs w:val="21"/>
          <w:highlight w:val="none"/>
          <w:lang w:val="en-US" w:eastAsia="zh-CN" w:bidi="ar"/>
        </w:rPr>
        <w:t>发包人（甲方盖</w:t>
      </w:r>
      <w:r>
        <w:rPr>
          <w:rFonts w:hint="eastAsia" w:ascii="宋体" w:hAnsi="宋体" w:eastAsia="宋体" w:cs="宋体"/>
          <w:kern w:val="2"/>
          <w:sz w:val="21"/>
          <w:szCs w:val="21"/>
          <w:highlight w:val="none"/>
          <w:lang w:val="en-US" w:eastAsia="zh-CN" w:bidi="ar"/>
        </w:rPr>
        <w:t xml:space="preserve">章）：                         </w:t>
      </w:r>
      <w:r>
        <w:rPr>
          <w:rFonts w:hint="eastAsia" w:ascii="宋体" w:hAnsi="宋体" w:eastAsia="宋体" w:cs="宋体"/>
          <w:b/>
          <w:bCs/>
          <w:kern w:val="2"/>
          <w:sz w:val="21"/>
          <w:szCs w:val="21"/>
          <w:highlight w:val="none"/>
          <w:lang w:val="en-US" w:eastAsia="zh-CN" w:bidi="ar"/>
        </w:rPr>
        <w:t>承包人（乙方盖章）：</w:t>
      </w:r>
      <w:r>
        <w:rPr>
          <w:rFonts w:hint="eastAsia" w:ascii="宋体" w:hAnsi="宋体" w:eastAsia="宋体" w:cs="宋体"/>
          <w:kern w:val="2"/>
          <w:sz w:val="21"/>
          <w:szCs w:val="21"/>
          <w:highlight w:val="none"/>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178" w:leftChars="-85" w:right="-178" w:rightChars="-85" w:firstLine="420" w:firstLineChars="200"/>
        <w:jc w:val="both"/>
        <w:rPr>
          <w:rFonts w:hint="eastAsia" w:ascii="宋体" w:hAnsi="宋体" w:eastAsia="宋体" w:cs="宋体"/>
          <w:szCs w:val="21"/>
          <w:highlight w:val="none"/>
          <w:u w:val="single"/>
          <w:lang w:val="en-US"/>
        </w:rPr>
      </w:pPr>
      <w:r>
        <w:rPr>
          <w:rFonts w:hint="eastAsia" w:ascii="宋体" w:hAnsi="宋体" w:eastAsia="宋体" w:cs="宋体"/>
          <w:kern w:val="2"/>
          <w:sz w:val="21"/>
          <w:szCs w:val="21"/>
          <w:highlight w:val="none"/>
          <w:lang w:val="en-US" w:eastAsia="zh-CN" w:bidi="ar"/>
        </w:rPr>
        <w:t>11</w:t>
      </w:r>
      <w:r>
        <w:rPr>
          <w:rFonts w:hint="eastAsia" w:ascii="宋体" w:hAnsi="宋体" w:eastAsia="宋体" w:cs="宋体"/>
          <w:bCs/>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b/>
          <w:bCs/>
          <w:kern w:val="2"/>
          <w:sz w:val="21"/>
          <w:szCs w:val="21"/>
          <w:highlight w:val="none"/>
          <w:lang w:val="en-US" w:eastAsia="zh-CN" w:bidi="ar"/>
        </w:rPr>
        <w:t xml:space="preserve">          </w:t>
      </w:r>
      <w:r>
        <w:rPr>
          <w:rFonts w:hint="eastAsia" w:ascii="宋体" w:hAnsi="宋体" w:eastAsia="宋体" w:cs="宋体"/>
          <w:bCs/>
          <w:kern w:val="2"/>
          <w:sz w:val="21"/>
          <w:szCs w:val="21"/>
          <w:highlight w:val="none"/>
          <w:lang w:val="en-US" w:eastAsia="zh-CN" w:bidi="ar"/>
        </w:rPr>
        <w:t xml:space="preserve">     中标人 </w:t>
      </w:r>
    </w:p>
    <w:p>
      <w:pPr>
        <w:keepNext w:val="0"/>
        <w:keepLines w:val="0"/>
        <w:widowControl w:val="0"/>
        <w:suppressLineNumbers w:val="0"/>
        <w:adjustRightInd w:val="0"/>
        <w:snapToGrid w:val="0"/>
        <w:spacing w:before="156" w:beforeLines="50" w:beforeAutospacing="0" w:after="156" w:afterLines="50" w:afterAutospacing="0" w:line="360" w:lineRule="auto"/>
        <w:ind w:left="-178" w:leftChars="-85" w:right="-178" w:rightChars="-85"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法定代表人：                                 法定代表人：</w:t>
      </w:r>
    </w:p>
    <w:p>
      <w:pPr>
        <w:keepNext w:val="0"/>
        <w:keepLines w:val="0"/>
        <w:widowControl w:val="0"/>
        <w:suppressLineNumbers w:val="0"/>
        <w:adjustRightInd w:val="0"/>
        <w:snapToGrid w:val="0"/>
        <w:spacing w:before="0" w:beforeAutospacing="0" w:after="0" w:afterAutospacing="0" w:line="360" w:lineRule="auto"/>
        <w:ind w:left="-178" w:leftChars="-85" w:right="-178" w:rightChars="-85"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经办人：                                     经办人：</w:t>
      </w:r>
    </w:p>
    <w:p>
      <w:pPr>
        <w:keepNext w:val="0"/>
        <w:keepLines w:val="0"/>
        <w:widowControl w:val="0"/>
        <w:suppressLineNumbers w:val="0"/>
        <w:adjustRightInd w:val="0"/>
        <w:snapToGrid w:val="0"/>
        <w:spacing w:before="0" w:beforeAutospacing="0" w:after="0" w:afterAutospacing="0" w:line="360" w:lineRule="auto"/>
        <w:ind w:left="6115" w:leftChars="112" w:right="-178" w:rightChars="-85" w:hanging="5880" w:hangingChars="28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地址：XX区秀全街XX车城大道38号          地址：</w:t>
      </w:r>
    </w:p>
    <w:p>
      <w:pPr>
        <w:keepNext w:val="0"/>
        <w:keepLines w:val="0"/>
        <w:widowControl w:val="0"/>
        <w:suppressLineNumbers w:val="0"/>
        <w:adjustRightInd w:val="0"/>
        <w:snapToGrid w:val="0"/>
        <w:spacing w:before="0" w:beforeAutospacing="0" w:after="0" w:afterAutospacing="0" w:line="360" w:lineRule="auto"/>
        <w:ind w:left="-178" w:leftChars="-85" w:right="-178" w:rightChars="-85"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邮政编码：                                   邮政编码：</w:t>
      </w:r>
    </w:p>
    <w:p>
      <w:pPr>
        <w:keepNext w:val="0"/>
        <w:keepLines w:val="0"/>
        <w:widowControl w:val="0"/>
        <w:suppressLineNumbers w:val="0"/>
        <w:tabs>
          <w:tab w:val="left" w:pos="6600"/>
        </w:tabs>
        <w:adjustRightInd w:val="0"/>
        <w:snapToGrid w:val="0"/>
        <w:spacing w:before="0" w:beforeAutospacing="0" w:after="0" w:afterAutospacing="0" w:line="360" w:lineRule="auto"/>
        <w:ind w:left="-178" w:leftChars="-85" w:right="-178" w:rightChars="-85"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电话：020- 36867102                          电话：</w:t>
      </w:r>
    </w:p>
    <w:p>
      <w:pPr>
        <w:keepNext w:val="0"/>
        <w:keepLines w:val="0"/>
        <w:widowControl w:val="0"/>
        <w:suppressLineNumbers w:val="0"/>
        <w:adjustRightInd w:val="0"/>
        <w:snapToGrid w:val="0"/>
        <w:spacing w:before="0" w:beforeAutospacing="0" w:after="0" w:afterAutospacing="0" w:line="360" w:lineRule="auto"/>
        <w:ind w:left="6325" w:leftChars="112" w:right="-178" w:rightChars="-85" w:hanging="6090" w:hangingChars="2900"/>
        <w:jc w:val="both"/>
        <w:rPr>
          <w:rFonts w:hint="eastAsia" w:ascii="宋体" w:hAnsi="宋体" w:eastAsia="宋体" w:cs="宋体"/>
          <w:bCs/>
          <w:szCs w:val="21"/>
          <w:highlight w:val="none"/>
          <w:u w:val="single"/>
          <w:lang w:val="en-US"/>
        </w:rPr>
      </w:pPr>
      <w:r>
        <w:rPr>
          <w:rFonts w:hint="eastAsia" w:ascii="宋体" w:hAnsi="宋体" w:eastAsia="宋体" w:cs="宋体"/>
          <w:kern w:val="2"/>
          <w:sz w:val="21"/>
          <w:szCs w:val="21"/>
          <w:highlight w:val="none"/>
          <w:lang w:val="en-US" w:eastAsia="zh-CN" w:bidi="ar"/>
        </w:rPr>
        <w:t xml:space="preserve">                                             开户银行： </w:t>
      </w:r>
    </w:p>
    <w:p>
      <w:pPr>
        <w:keepNext w:val="0"/>
        <w:keepLines w:val="0"/>
        <w:widowControl w:val="0"/>
        <w:suppressLineNumbers w:val="0"/>
        <w:spacing w:before="0" w:beforeAutospacing="0" w:after="0" w:afterAutospacing="0" w:line="360" w:lineRule="auto"/>
        <w:ind w:left="210" w:leftChars="100" w:right="0"/>
        <w:jc w:val="both"/>
        <w:rPr>
          <w:rFonts w:hint="eastAsia" w:ascii="宋体" w:hAnsi="宋体" w:eastAsia="宋体" w:cs="宋体"/>
          <w:bCs/>
          <w:szCs w:val="21"/>
          <w:highlight w:val="none"/>
          <w:u w:val="single"/>
          <w:lang w:val="en-US"/>
        </w:rPr>
      </w:pPr>
      <w:r>
        <w:rPr>
          <w:rFonts w:hint="eastAsia" w:ascii="宋体" w:hAnsi="宋体" w:eastAsia="宋体" w:cs="宋体"/>
          <w:kern w:val="2"/>
          <w:sz w:val="21"/>
          <w:szCs w:val="21"/>
          <w:highlight w:val="none"/>
          <w:lang w:val="en-US" w:eastAsia="zh-CN" w:bidi="ar"/>
        </w:rPr>
        <w:t xml:space="preserve">                                             开户名：</w:t>
      </w:r>
    </w:p>
    <w:p>
      <w:pPr>
        <w:keepNext w:val="0"/>
        <w:keepLines w:val="0"/>
        <w:widowControl w:val="0"/>
        <w:suppressLineNumbers w:val="0"/>
        <w:adjustRightInd w:val="0"/>
        <w:snapToGrid w:val="0"/>
        <w:spacing w:before="0" w:beforeAutospacing="0" w:after="0" w:afterAutospacing="0" w:line="360" w:lineRule="auto"/>
        <w:ind w:left="-178" w:leftChars="-85" w:right="-178" w:rightChars="-85"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 xml:space="preserve">                                             银行帐户：</w:t>
      </w:r>
    </w:p>
    <w:p>
      <w:pPr>
        <w:keepNext w:val="0"/>
        <w:keepLines w:val="0"/>
        <w:widowControl w:val="0"/>
        <w:suppressLineNumbers w:val="0"/>
        <w:adjustRightInd w:val="0"/>
        <w:snapToGrid w:val="0"/>
        <w:spacing w:before="0" w:beforeAutospacing="0" w:after="0" w:afterAutospacing="0" w:line="360" w:lineRule="auto"/>
        <w:ind w:left="-178" w:leftChars="-85" w:right="-178" w:rightChars="-85" w:firstLine="420" w:firstLineChars="200"/>
        <w:jc w:val="both"/>
        <w:rPr>
          <w:rFonts w:hint="eastAsia" w:ascii="宋体" w:hAnsi="宋体" w:eastAsia="宋体" w:cs="宋体"/>
          <w:szCs w:val="21"/>
          <w:highlight w:val="none"/>
          <w:lang w:val="en-US"/>
        </w:rPr>
      </w:pPr>
    </w:p>
    <w:p>
      <w:pPr>
        <w:keepNext w:val="0"/>
        <w:keepLines w:val="0"/>
        <w:widowControl w:val="0"/>
        <w:suppressLineNumbers w:val="0"/>
        <w:adjustRightInd w:val="0"/>
        <w:snapToGrid w:val="0"/>
        <w:spacing w:before="0" w:beforeAutospacing="0" w:after="0" w:afterAutospacing="0" w:line="360" w:lineRule="auto"/>
        <w:ind w:left="-178" w:leftChars="-85" w:right="-178" w:rightChars="-85" w:firstLine="420" w:firstLineChars="200"/>
        <w:jc w:val="both"/>
        <w:rPr>
          <w:rFonts w:hint="eastAsia" w:ascii="宋体" w:hAnsi="宋体" w:eastAsia="宋体" w:cs="宋体"/>
          <w:szCs w:val="21"/>
          <w:highlight w:val="none"/>
          <w:lang w:val="en-US"/>
        </w:rPr>
      </w:pPr>
    </w:p>
    <w:p>
      <w:pPr>
        <w:keepNext w:val="0"/>
        <w:keepLines w:val="0"/>
        <w:widowControl w:val="0"/>
        <w:suppressLineNumbers w:val="0"/>
        <w:adjustRightInd w:val="0"/>
        <w:snapToGrid w:val="0"/>
        <w:spacing w:before="0" w:beforeAutospacing="0" w:after="0" w:afterAutospacing="0" w:line="360" w:lineRule="auto"/>
        <w:ind w:left="0" w:right="-178" w:rightChars="-85"/>
        <w:jc w:val="center"/>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 xml:space="preserve">签订时间：       年  月  日 </w:t>
      </w:r>
    </w:p>
    <w:p>
      <w:pPr>
        <w:keepNext w:val="0"/>
        <w:keepLines w:val="0"/>
        <w:widowControl w:val="0"/>
        <w:suppressLineNumbers w:val="0"/>
        <w:spacing w:before="0" w:beforeAutospacing="0" w:after="0" w:afterAutospacing="0" w:line="440" w:lineRule="exact"/>
        <w:ind w:left="0" w:right="0" w:firstLine="457" w:firstLineChars="218"/>
        <w:jc w:val="left"/>
        <w:rPr>
          <w:rFonts w:hint="eastAsia" w:ascii="宋体" w:hAnsi="宋体" w:eastAsia="宋体" w:cs="宋体"/>
          <w:szCs w:val="21"/>
          <w:highlight w:val="none"/>
          <w:lang w:val="en-US"/>
        </w:rPr>
      </w:pP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szCs w:val="21"/>
          <w:highlight w:val="none"/>
          <w:lang w:val="en-US"/>
        </w:rPr>
      </w:pPr>
    </w:p>
    <w:p>
      <w:pPr>
        <w:keepNext w:val="0"/>
        <w:keepLines w:val="0"/>
        <w:widowControl w:val="0"/>
        <w:suppressLineNumbers w:val="0"/>
        <w:spacing w:before="0" w:beforeAutospacing="0" w:after="0" w:afterAutospacing="0" w:line="440" w:lineRule="exact"/>
        <w:ind w:left="0" w:right="0" w:firstLine="1785" w:firstLineChars="850"/>
        <w:jc w:val="both"/>
        <w:rPr>
          <w:rFonts w:hint="eastAsia" w:ascii="宋体" w:hAnsi="宋体" w:eastAsia="宋体" w:cs="宋体"/>
          <w:szCs w:val="21"/>
          <w:highlight w:val="none"/>
          <w:lang w:val="en-US"/>
        </w:rPr>
      </w:pPr>
    </w:p>
    <w:p>
      <w:pPr>
        <w:keepNext w:val="0"/>
        <w:keepLines w:val="0"/>
        <w:widowControl w:val="0"/>
        <w:suppressLineNumbers w:val="0"/>
        <w:adjustRightInd w:val="0"/>
        <w:snapToGrid w:val="0"/>
        <w:spacing w:before="0" w:beforeAutospacing="0" w:after="0" w:afterAutospacing="0" w:line="440" w:lineRule="exact"/>
        <w:ind w:left="0" w:right="-178" w:rightChars="-85"/>
        <w:jc w:val="both"/>
        <w:rPr>
          <w:rFonts w:hint="eastAsia" w:ascii="宋体" w:hAnsi="宋体" w:eastAsia="宋体" w:cs="宋体"/>
          <w:szCs w:val="21"/>
          <w:highlight w:val="none"/>
          <w:lang w:val="en-US"/>
        </w:rPr>
      </w:pPr>
    </w:p>
    <w:p>
      <w:pPr>
        <w:keepNext w:val="0"/>
        <w:keepLines w:val="0"/>
        <w:widowControl w:val="0"/>
        <w:suppressLineNumbers w:val="0"/>
        <w:adjustRightInd w:val="0"/>
        <w:snapToGrid w:val="0"/>
        <w:spacing w:before="0" w:beforeAutospacing="0" w:after="0" w:afterAutospacing="0" w:line="440" w:lineRule="exact"/>
        <w:ind w:left="0" w:right="-178" w:rightChars="-85"/>
        <w:jc w:val="both"/>
        <w:rPr>
          <w:rFonts w:hint="eastAsia" w:ascii="宋体" w:hAnsi="宋体" w:eastAsia="宋体" w:cs="宋体"/>
          <w:szCs w:val="21"/>
          <w:highlight w:val="none"/>
          <w:lang w:val="en-US"/>
        </w:rPr>
      </w:pPr>
    </w:p>
    <w:p>
      <w:pPr>
        <w:keepNext w:val="0"/>
        <w:keepLines w:val="0"/>
        <w:widowControl w:val="0"/>
        <w:suppressLineNumbers w:val="0"/>
        <w:adjustRightInd w:val="0"/>
        <w:snapToGrid w:val="0"/>
        <w:spacing w:before="0" w:beforeAutospacing="0" w:after="0" w:afterAutospacing="0" w:line="440" w:lineRule="exact"/>
        <w:ind w:left="0" w:right="-178" w:rightChars="-85"/>
        <w:jc w:val="both"/>
        <w:rPr>
          <w:rFonts w:hint="eastAsia" w:ascii="宋体" w:hAnsi="宋体" w:eastAsia="宋体" w:cs="宋体"/>
          <w:szCs w:val="21"/>
          <w:highlight w:val="none"/>
          <w:lang w:val="en-US"/>
        </w:rPr>
      </w:pPr>
    </w:p>
    <w:p>
      <w:pPr>
        <w:keepNext w:val="0"/>
        <w:keepLines w:val="0"/>
        <w:widowControl w:val="0"/>
        <w:suppressLineNumbers w:val="0"/>
        <w:adjustRightInd w:val="0"/>
        <w:snapToGrid w:val="0"/>
        <w:spacing w:before="0" w:beforeAutospacing="0" w:after="0" w:afterAutospacing="0" w:line="440" w:lineRule="exact"/>
        <w:ind w:left="0" w:right="-178" w:rightChars="-85"/>
        <w:jc w:val="both"/>
        <w:rPr>
          <w:rFonts w:hint="eastAsia" w:ascii="宋体" w:hAnsi="宋体" w:eastAsia="宋体" w:cs="宋体"/>
          <w:szCs w:val="21"/>
          <w:highlight w:val="none"/>
          <w:lang w:val="en-US"/>
        </w:rPr>
      </w:pPr>
    </w:p>
    <w:p>
      <w:pPr>
        <w:keepNext w:val="0"/>
        <w:keepLines w:val="0"/>
        <w:widowControl w:val="0"/>
        <w:suppressLineNumbers w:val="0"/>
        <w:adjustRightInd w:val="0"/>
        <w:snapToGrid w:val="0"/>
        <w:spacing w:before="0" w:beforeAutospacing="0" w:after="0" w:afterAutospacing="0" w:line="440" w:lineRule="exact"/>
        <w:ind w:left="0" w:right="-178" w:rightChars="-85"/>
        <w:jc w:val="both"/>
        <w:rPr>
          <w:rFonts w:hint="eastAsia" w:ascii="宋体" w:hAnsi="宋体" w:eastAsia="宋体" w:cs="宋体"/>
          <w:szCs w:val="21"/>
          <w:highlight w:val="none"/>
          <w:lang w:val="en-US"/>
        </w:rPr>
      </w:pPr>
    </w:p>
    <w:p>
      <w:pPr>
        <w:keepNext w:val="0"/>
        <w:keepLines w:val="0"/>
        <w:widowControl w:val="0"/>
        <w:suppressLineNumbers w:val="0"/>
        <w:adjustRightInd w:val="0"/>
        <w:snapToGrid w:val="0"/>
        <w:spacing w:before="0" w:beforeAutospacing="0" w:after="0" w:afterAutospacing="0" w:line="440" w:lineRule="exact"/>
        <w:ind w:left="0" w:right="-178" w:rightChars="-85"/>
        <w:jc w:val="both"/>
        <w:rPr>
          <w:rFonts w:hint="eastAsia" w:ascii="宋体" w:hAnsi="宋体" w:eastAsia="宋体" w:cs="宋体"/>
          <w:szCs w:val="21"/>
          <w:highlight w:val="none"/>
          <w:lang w:val="en-US"/>
        </w:rPr>
      </w:pPr>
    </w:p>
    <w:p>
      <w:pPr>
        <w:pStyle w:val="17"/>
        <w:widowControl/>
        <w:tabs>
          <w:tab w:val="left" w:pos="720"/>
          <w:tab w:val="left" w:pos="7560"/>
        </w:tabs>
        <w:adjustRightInd w:val="0"/>
        <w:snapToGrid w:val="0"/>
        <w:spacing w:line="360" w:lineRule="exact"/>
        <w:jc w:val="center"/>
        <w:outlineLvl w:val="0"/>
        <w:rPr>
          <w:rFonts w:hAnsi="宋体" w:eastAsia="宋体"/>
          <w:b/>
          <w:bCs w:val="0"/>
          <w:sz w:val="30"/>
          <w:szCs w:val="30"/>
          <w:highlight w:val="none"/>
          <w:lang w:val="en-US"/>
        </w:rPr>
      </w:pPr>
      <w:r>
        <w:rPr>
          <w:rFonts w:hint="eastAsia" w:ascii="等线" w:hAnsi="宋体" w:eastAsia="宋体" w:cs="宋体"/>
          <w:b/>
          <w:bCs w:val="0"/>
          <w:sz w:val="30"/>
          <w:szCs w:val="30"/>
          <w:highlight w:val="none"/>
          <w:lang w:eastAsia="zh-CN"/>
        </w:rPr>
        <w:t>第二部分</w:t>
      </w:r>
      <w:r>
        <w:rPr>
          <w:rFonts w:hAnsi="宋体" w:eastAsia="宋体"/>
          <w:b/>
          <w:bCs w:val="0"/>
          <w:sz w:val="30"/>
          <w:szCs w:val="30"/>
          <w:highlight w:val="none"/>
          <w:lang w:val="en-US"/>
        </w:rPr>
        <w:t xml:space="preserve">  </w:t>
      </w:r>
      <w:r>
        <w:rPr>
          <w:rFonts w:hint="eastAsia" w:ascii="等线" w:hAnsi="宋体" w:eastAsia="宋体" w:cs="宋体"/>
          <w:b/>
          <w:bCs w:val="0"/>
          <w:sz w:val="30"/>
          <w:szCs w:val="30"/>
          <w:highlight w:val="none"/>
          <w:lang w:eastAsia="zh-CN"/>
        </w:rPr>
        <w:t>通用条款</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0"/>
          <w:sz w:val="30"/>
          <w:szCs w:val="30"/>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0"/>
          <w:sz w:val="30"/>
          <w:szCs w:val="30"/>
          <w:highlight w:val="none"/>
          <w:lang w:val="en-US"/>
        </w:rPr>
      </w:pPr>
      <w:r>
        <w:rPr>
          <w:rFonts w:hint="eastAsia" w:ascii="宋体" w:hAnsi="宋体" w:eastAsia="宋体" w:cs="宋体"/>
          <w:b/>
          <w:bCs w:val="0"/>
          <w:kern w:val="0"/>
          <w:sz w:val="30"/>
          <w:szCs w:val="30"/>
          <w:highlight w:val="none"/>
          <w:lang w:val="en-US" w:eastAsia="zh-CN" w:bidi="ar"/>
        </w:rPr>
        <w:t xml:space="preserve">      </w:t>
      </w:r>
    </w:p>
    <w:p>
      <w:pPr>
        <w:pStyle w:val="91"/>
        <w:widowControl/>
        <w:spacing w:before="0" w:beforeAutospacing="0" w:after="156" w:afterLines="50" w:afterAutospacing="0"/>
        <w:ind w:left="0" w:right="0"/>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按《建设项目工程总承包合同</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lang w:eastAsia="zh-CN"/>
        </w:rPr>
        <w:t>GF-2020-0216</w:t>
      </w:r>
      <w:r>
        <w:rPr>
          <w:rFonts w:hint="eastAsia" w:ascii="仿宋_GB2312" w:hAnsi="仿宋_GB2312" w:eastAsia="仿宋_GB2312" w:cs="仿宋_GB2312"/>
          <w:b w:val="0"/>
          <w:bCs w:val="0"/>
          <w:sz w:val="32"/>
          <w:szCs w:val="32"/>
          <w:highlight w:val="none"/>
          <w:lang w:eastAsia="zh-CN"/>
        </w:rPr>
        <w:t>）通用条款。</w:t>
      </w:r>
    </w:p>
    <w:p>
      <w:pPr>
        <w:keepNext w:val="0"/>
        <w:keepLines w:val="0"/>
        <w:widowControl w:val="0"/>
        <w:suppressLineNumbers w:val="0"/>
        <w:spacing w:before="0" w:beforeAutospacing="0" w:after="0" w:afterAutospacing="0" w:line="240" w:lineRule="auto"/>
        <w:ind w:left="0" w:right="0"/>
        <w:jc w:val="both"/>
        <w:rPr>
          <w:rFonts w:hint="eastAsia" w:ascii="仿宋_GB2312" w:hAnsi="仿宋_GB2312" w:eastAsia="仿宋_GB2312" w:cs="仿宋_GB2312"/>
          <w:sz w:val="32"/>
          <w:szCs w:val="32"/>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0"/>
          <w:sz w:val="24"/>
          <w:szCs w:val="24"/>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0"/>
          <w:sz w:val="30"/>
          <w:szCs w:val="30"/>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0"/>
          <w:sz w:val="30"/>
          <w:szCs w:val="30"/>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0"/>
          <w:sz w:val="30"/>
          <w:szCs w:val="30"/>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0"/>
          <w:sz w:val="30"/>
          <w:szCs w:val="30"/>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0"/>
          <w:sz w:val="30"/>
          <w:szCs w:val="30"/>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0"/>
          <w:sz w:val="30"/>
          <w:szCs w:val="30"/>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0"/>
          <w:sz w:val="30"/>
          <w:szCs w:val="30"/>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0"/>
          <w:sz w:val="30"/>
          <w:szCs w:val="30"/>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0"/>
          <w:sz w:val="30"/>
          <w:szCs w:val="30"/>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0"/>
          <w:sz w:val="30"/>
          <w:szCs w:val="30"/>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0"/>
          <w:sz w:val="30"/>
          <w:szCs w:val="30"/>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0"/>
          <w:sz w:val="30"/>
          <w:szCs w:val="30"/>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0"/>
          <w:sz w:val="30"/>
          <w:szCs w:val="30"/>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0"/>
          <w:sz w:val="30"/>
          <w:szCs w:val="30"/>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0"/>
          <w:sz w:val="30"/>
          <w:szCs w:val="30"/>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0"/>
          <w:sz w:val="30"/>
          <w:szCs w:val="30"/>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0"/>
          <w:sz w:val="30"/>
          <w:szCs w:val="30"/>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0"/>
          <w:sz w:val="30"/>
          <w:szCs w:val="30"/>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0"/>
          <w:sz w:val="30"/>
          <w:szCs w:val="30"/>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0"/>
          <w:sz w:val="30"/>
          <w:szCs w:val="30"/>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0"/>
          <w:sz w:val="30"/>
          <w:szCs w:val="30"/>
          <w:highlight w:val="none"/>
          <w:lang w:val="en-US"/>
        </w:rPr>
      </w:pPr>
    </w:p>
    <w:p>
      <w:pPr>
        <w:pStyle w:val="51"/>
        <w:widowControl/>
        <w:ind w:left="0" w:firstLine="452"/>
        <w:rPr>
          <w:rFonts w:hint="eastAsia" w:ascii="宋体" w:hAnsi="宋体" w:eastAsia="宋体" w:cs="宋体"/>
          <w:b/>
          <w:bCs/>
          <w:kern w:val="0"/>
          <w:sz w:val="30"/>
          <w:szCs w:val="30"/>
          <w:highlight w:val="none"/>
          <w:lang w:val="en-US"/>
        </w:rPr>
      </w:pPr>
    </w:p>
    <w:p>
      <w:pPr>
        <w:pStyle w:val="51"/>
        <w:widowControl/>
        <w:ind w:left="0" w:firstLine="452"/>
        <w:rPr>
          <w:rFonts w:hint="eastAsia" w:ascii="宋体" w:hAnsi="宋体" w:eastAsia="宋体" w:cs="宋体"/>
          <w:b/>
          <w:bCs/>
          <w:kern w:val="0"/>
          <w:sz w:val="30"/>
          <w:szCs w:val="30"/>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0"/>
          <w:sz w:val="30"/>
          <w:szCs w:val="30"/>
          <w:highlight w:val="none"/>
          <w:lang w:val="en-US"/>
        </w:rPr>
      </w:pPr>
    </w:p>
    <w:p>
      <w:pPr>
        <w:pStyle w:val="17"/>
        <w:widowControl/>
        <w:rPr>
          <w:highlight w:val="none"/>
          <w:lang w:val="en-US"/>
        </w:rPr>
      </w:pP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val="0"/>
          <w:kern w:val="0"/>
          <w:sz w:val="30"/>
          <w:szCs w:val="30"/>
          <w:highlight w:val="none"/>
          <w:lang w:val="en-US"/>
        </w:rPr>
      </w:pPr>
      <w:r>
        <w:rPr>
          <w:rFonts w:hint="eastAsia" w:ascii="宋体" w:hAnsi="宋体" w:eastAsia="宋体" w:cs="宋体"/>
          <w:b/>
          <w:bCs w:val="0"/>
          <w:kern w:val="0"/>
          <w:sz w:val="30"/>
          <w:szCs w:val="30"/>
          <w:highlight w:val="none"/>
          <w:lang w:val="en-US" w:eastAsia="zh-CN" w:bidi="ar"/>
        </w:rPr>
        <w:t>第三部分  专用条款</w:t>
      </w:r>
    </w:p>
    <w:p>
      <w:pPr>
        <w:keepNext w:val="0"/>
        <w:keepLines w:val="0"/>
        <w:widowControl w:val="0"/>
        <w:suppressLineNumbers w:val="0"/>
        <w:autoSpaceDE w:val="0"/>
        <w:autoSpaceDN w:val="0"/>
        <w:adjustRightInd w:val="0"/>
        <w:spacing w:before="0" w:beforeAutospacing="0" w:after="0" w:afterAutospacing="0" w:line="440" w:lineRule="exact"/>
        <w:ind w:left="0" w:right="0"/>
        <w:jc w:val="left"/>
        <w:rPr>
          <w:rFonts w:hint="eastAsia" w:ascii="宋体" w:hAnsi="宋体" w:eastAsia="宋体" w:cs="宋体"/>
          <w:kern w:val="0"/>
          <w:sz w:val="24"/>
          <w:szCs w:val="20"/>
          <w:highlight w:val="none"/>
          <w:lang w:val="en-US"/>
        </w:rPr>
      </w:pPr>
    </w:p>
    <w:p>
      <w:pPr>
        <w:pStyle w:val="2"/>
        <w:widowControl/>
        <w:rPr>
          <w:rFonts w:hint="eastAsia" w:ascii="宋体" w:hAnsi="宋体" w:eastAsia="仿宋_GB2312" w:cs="宋体"/>
          <w:b w:val="0"/>
          <w:bCs/>
          <w:szCs w:val="24"/>
          <w:highlight w:val="none"/>
          <w:lang w:val="en-US"/>
        </w:rPr>
      </w:pPr>
      <w:bookmarkStart w:id="0" w:name="_Toc25898"/>
      <w:bookmarkStart w:id="1" w:name="_Toc19594"/>
      <w:bookmarkStart w:id="2" w:name="_Toc6394792"/>
      <w:bookmarkStart w:id="3" w:name="_Toc4325"/>
      <w:bookmarkStart w:id="4" w:name="_Toc32012"/>
      <w:bookmarkStart w:id="5" w:name="_Toc8072"/>
      <w:r>
        <w:rPr>
          <w:rFonts w:ascii="宋体"/>
          <w:b w:val="0"/>
          <w:bCs/>
          <w:szCs w:val="24"/>
          <w:highlight w:val="none"/>
          <w:lang w:eastAsia="zh-CN"/>
        </w:rPr>
        <w:t>勘察部分专用条款</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第一条  项目概况</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1.1 项目名称： 工程；</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1.2 项目建设地点：  XX市XX区   ；</w:t>
      </w:r>
    </w:p>
    <w:p>
      <w:pPr>
        <w:keepNext w:val="0"/>
        <w:keepLines w:val="0"/>
        <w:widowControl/>
        <w:suppressLineNumbers w:val="0"/>
        <w:spacing w:before="0" w:beforeAutospacing="0" w:after="0" w:afterAutospacing="0" w:line="440" w:lineRule="exact"/>
        <w:ind w:left="0" w:right="0"/>
        <w:jc w:val="left"/>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1.3 项目规划、特征：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1.4 项目勘察任务委托文号、日期：     /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1.5 项目勘察任务（内容）与技术要求：负责本项目范围内，及经甲方审批用于辅助项目建设所需的本合同约定工程实施范围外的勘察工作，包括以下内容：工程勘察（包括岩土工程勘察、工程物探（含管线探测））等勘察工作。</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1.6 承接方式：综合单价包干（按第一篇相关条款约定计算），工程量按实计算。综合包干单价已包括勘察设备、仪器及重物场内中转及多次进退场探测费用；及在探测作业中留下坑洞的，应当回填或采取相应安全措施等；所有实物工作收费、技术工作收费、税金等全部费用）。</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第二条  甲方应及时向乙方提供下列文件资料，并对其准确性、可靠性负责</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2.1 提供本项目批准文件（复印件），以及用地（附红线范围）、施工、勘察许可等文件（复印件）。</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2.2 提供项目技术要求和工作范围的地形图、建筑总平面布置图。</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2.3 提供勘察工作范围已有的技术资料及项目所需的坐标和标高资料。</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第三条  乙方向甲方提交勘察成果资料并对质量负责</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乙方负责向甲方分别提交岩土工程勘察、工程物探（含管线探测）等勘察成果资料各壹拾贰份（暂定）及相应非加密的电子文件贰份，具体数量根据实际需要相应增加，增加份数无需甲方另行支付费用。</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第四条  开工及提交勘察成果资料的时间和收费标准及付费方式</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4.1 开工及提交勘察成果资料的时间</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4.1.1岩土工程勘察、工程物探（含管线探测）等各阶段性任务，具备开工条件后，自甲方分别发出开工通知之日起，在10个日历天内提交成果文件。由于甲方或乙方的原因未能按期开工或提交成果资料时，按本合同第六条规定办理。</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4.1.2乙方开工前2天，送岩土工程勘察、工程物探（含管线探测）等勘察方案给甲方审核，勘察方案须经审核通过后方可开工。</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4.1.3勘察工作有效期限以合同约定为准，如遇特殊情况（设计变更、工作量大幅度增加、不可抗力影响以及甲方原因造成的停、窝工等）时，工期顺延，顺延的时间需经甲方与乙方确认，但不补偿任何费用。</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4.2收费标准及付费方式</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4.2.1勘察服务收费标准</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参照国家发展计划委员会建设部2002年颁布的《工程勘察设计收费标准》计算，中标下浮率　  %，另合同约定下浮率为20%。计算公式：综合单价按《工程勘察设计收费标准》（计价格[2002]10号）文规定的标准×（1-20%-投标下浮率），钻探孔的数量及深度按设计规范执行，最终修正合同价及结算价格不超10万元。</w:t>
      </w:r>
    </w:p>
    <w:p>
      <w:pPr>
        <w:keepNext w:val="0"/>
        <w:keepLines w:val="0"/>
        <w:widowControl/>
        <w:suppressLineNumbers w:val="0"/>
        <w:tabs>
          <w:tab w:val="left" w:pos="105"/>
        </w:tabs>
        <w:spacing w:before="0" w:beforeAutospacing="0" w:after="0" w:afterAutospacing="0" w:line="440" w:lineRule="exact"/>
        <w:ind w:left="0" w:right="0"/>
        <w:jc w:val="left"/>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测量工作包含规划放线等（满足规划、国土等报建要求），以上收费标准缺项可参考国家测绘局颁发的国家测绘产品价格。在合同履行期间按实际完成工作量调整，未经批准和超出合同约定范围的工程量则不计入结算工程量。勘察费的中标下浮率和合同约定下浮率作为结算依据，详见本合同第一篇协议书，最终结算以终审部门审定为准。</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4.2.2暂定勘察费合同价总计为¥  万元。其中：工程勘察费暂定合同价为¥  万元；工程物探（含管线探测）服务费暂定合同价为¥    万元。</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4.2.3工程勘察费分期支付。合同履行期间，请款至实际完成工作量的80%。乙方提交全部项目服务成果报告并经确认合格后28个日历天内，向甲方提交服务费完整结算资料，工程施工完成并经相关部门单位结算审核后，发包人向承包人结清勘察费，不留尾款。</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4.2.4上述所有费用的支付时间不包含政府有关部门审批时间，乙方应清楚明白本项目工程进度款的拨付程序，并理解因政府有关部门审核请款手续时对时间等方面的影响与甲方无关，故不得以甲方未按时支付工程预付款和工程进度款为由，影响勘察任务的进度、质量和拖欠工资，不得要求甲方计付拖欠工程价款期间的利息。</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4.2.5乙方代甲方购买资料的费用（另加税费），列入“勘察设计进度月报表”中送甲方审核，甲方视资金情况支付。</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第五条  甲方和乙方责任</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5.1甲方责任</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5.1.1甲方委托任务时，必须以书面形式向乙方明确勘察任务及技术要求，审定乙方的勘察方案并按第二条规定提供文件资料。</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5.1.2若勘察现场需要看守，特别是在有毒、有害等危险现场作业时，甲方应协助安全保卫工作，按国家有关规定，对从事危险作业的现场人员进行保健防护。甲方已经尽到协助安保义务的，现场人员发生的人身损害等责任，甲方无需承担。</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5.1.3工程勘察前，现场作业所需一切材料、人员配合等均由乙方负责，所需费用已包含在投标报价中。</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5.1.4勘察过程中由甲方提出的变更，经办理正式变更手续后，甲方应按商定的金额支付增加的工作量的勘察费。若工程量减少，则勘察费相应降低，双方另行协商。</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5.1.5由于甲方原因造成乙方停、窝工，工期顺延，顺延的时间应当经过甲方的确认。</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5.1.6本合同有关条款规定和补充协议中甲方应负的其它责任。</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5.2乙方责任</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5.2.1乙方应按国家技术规范、标准、规程、本合同的约定和甲方的任务委托书、技术要求及经甲方审定的勘察方案进行工程勘察，按本合同规定的时间提交质量合格的勘察成果资料，并对其负责。</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5.2.2所有岩样均应放入统一规格的岩样盒内，岩样盒上应注明钻孔编号，各岩性变化处均应标明相应深度，并现场拍照，上述图片均应附在勘察报告中。</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5.2.3乙方应加强钻探现场岩样的保护工作，未经甲方或甲方指定人员现场查验，不得自行处理。</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5.2.4乙方自行解决勘察现场的工作条件和出现的问题，产生的费用、责任由乙方自行承担。</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5.2.5由于乙方提供的勘察成果资料质量不合格，乙方应负责无偿给予补充完善，按甲方要求期限使其达到质量合格标准；在不违反相关法律规定的前提下，若乙方无力补充完善，需另委托其他单位时，乙方应承担委托其他单位的全部勘察费用；或因勘察质量造成重大经济损失或工程事故时，乙方除应负法律责任和免收直接受损失部分的勘察费外，赔偿金为实际损失的100％。</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5.2.6在工程勘察前，派人与甲方的人员一起验收甲方提供的材料。</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5.2.7勘察过程中，根据工程的岩土工程条件（或工作现场地形地貌、地岳和水文地质条件）及技术规范要求，向甲方提出增减工作量或修改勘察工作的意见，并在甲方同意的前提下办理正式变更手续。</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5.2.8由乙方协助甲方收集勘察工作范围地下已有埋藏物的资料（如电力、电讯电缆、各种管道、人防设施、洞室等）及具体位置分布图。</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5.2.9在现场工作的乙方的人员，应遵守甲方的安全保卫及其有关的规章制度，承担其有关资料保密义务。</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5.2.10勘察费用中已包括临时交通费用。</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5.2.11在管网施工过程中，若遇特殊情况管道需要局部调整位置时，乙方应根据甲方提出的条件进行补测。</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5.2.12本合同有关条款规定和补充协议中乙方应负的其它责任。</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5.2.13乙方自行负责相关人员的安全保障工作。</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5.2.14乙方应具备相应施工资质及专业技术人员，不得将勘察任务擅自转包或分包。</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5.2.15乙方自行负责提供勘察工具及相关施工用料，费用由乙方自行承担。</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第六条  违约责任</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6.1由于甲方的原因造成停、窝工，甲方应将工期按实际受影响的时间顺延，并付给乙方来回进出场费。</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6.2由于乙方原因造成勘察成果资料质量不合格或该勘察成果不能满足技术要求及现场施工要求的，其返工勘察费用由乙方承担，返工期间按乙方未按时按质提供勘察成果资料计算误期损害赔偿费。</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6.3乙方未按时按质提供勘察成果资料的，每延误一天的误期损害赔偿费为最终勘察合同价格的5‰，延误超过15天的，甲方有权单方解除本合同，误期损害赔偿费的最高限额为最终勘察合同价格的30%，甲方有权从应付款项中直接扣减误期损害赔偿费，不足部分由乙方另行支付。</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6.4乙方履行义务不符合约定，经甲方提出后仍没有及时改正的，甲方有权解除合同，由乙方承担违约责任。甲方因此解除合同的，未付款项无需支付，已付款项乙方应予退还，并另行支付甲方相当于勘察合同价 30%的违约金。不足以弥补甲方损失的，应予补足。</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6.5合同履行期间，由于工程停建而终止合同或甲方要求解除合同时，乙方未进行勘察工作的，甲方不支付任何补偿费用。已进行勘察工作的，按实际完成的工作量向乙方支付勘察费。</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6.6 本合同签订后，甲方无正当理由不履行合同时，无权要求返还已支付的勘察费用；乙方不履行合同时，须支付勘察合同总价的20%违约金给甲方，不足以弥补甲方损失的，应予补足；甲方同时有权选择解除本合同或要求乙方继续履行。</w:t>
      </w:r>
    </w:p>
    <w:p>
      <w:pPr>
        <w:keepNext w:val="0"/>
        <w:keepLines w:val="0"/>
        <w:widowControl w:val="0"/>
        <w:suppressLineNumbers w:val="0"/>
        <w:spacing w:before="0" w:beforeAutospacing="0" w:after="0" w:afterAutospacing="0" w:line="240" w:lineRule="auto"/>
        <w:ind w:left="0" w:right="0"/>
        <w:jc w:val="both"/>
        <w:rPr>
          <w:highlight w:val="none"/>
          <w:lang w:val="en-US"/>
        </w:rPr>
      </w:pPr>
    </w:p>
    <w:p>
      <w:pPr>
        <w:pStyle w:val="2"/>
        <w:widowControl/>
        <w:rPr>
          <w:rFonts w:hint="eastAsia" w:ascii="宋体" w:hAnsi="宋体" w:eastAsia="仿宋_GB2312" w:cs="宋体"/>
          <w:b w:val="0"/>
          <w:bCs/>
          <w:szCs w:val="24"/>
          <w:highlight w:val="none"/>
          <w:lang w:val="en-US"/>
        </w:rPr>
      </w:pPr>
      <w:r>
        <w:rPr>
          <w:rFonts w:ascii="宋体"/>
          <w:b w:val="0"/>
          <w:bCs/>
          <w:szCs w:val="24"/>
          <w:highlight w:val="none"/>
          <w:lang w:eastAsia="zh-CN"/>
        </w:rPr>
        <w:t>设计部分专用条款</w:t>
      </w:r>
      <w:bookmarkEnd w:id="0"/>
      <w:bookmarkEnd w:id="1"/>
      <w:bookmarkEnd w:id="2"/>
      <w:bookmarkEnd w:id="3"/>
      <w:bookmarkEnd w:id="4"/>
      <w:bookmarkEnd w:id="5"/>
    </w:p>
    <w:p>
      <w:pPr>
        <w:pStyle w:val="2"/>
        <w:widowControl/>
        <w:numPr>
          <w:ilvl w:val="0"/>
          <w:numId w:val="2"/>
        </w:numPr>
        <w:ind w:left="0" w:firstLine="0"/>
        <w:rPr>
          <w:rFonts w:hint="eastAsia" w:ascii="宋体" w:hAnsi="宋体" w:eastAsia="仿宋_GB2312" w:cs="宋体"/>
          <w:b w:val="0"/>
          <w:bCs/>
          <w:szCs w:val="24"/>
          <w:highlight w:val="none"/>
          <w:lang w:val="en-US"/>
        </w:rPr>
      </w:pPr>
      <w:bookmarkStart w:id="6" w:name="_Toc23757"/>
      <w:bookmarkStart w:id="7" w:name="_Toc9442"/>
      <w:bookmarkStart w:id="8" w:name="_Toc6394793"/>
      <w:bookmarkStart w:id="9" w:name="_Toc21678"/>
      <w:bookmarkStart w:id="10" w:name="_Toc5376"/>
      <w:bookmarkStart w:id="11" w:name="_Toc23137"/>
      <w:r>
        <w:rPr>
          <w:rFonts w:ascii="宋体"/>
          <w:b w:val="0"/>
          <w:bCs/>
          <w:szCs w:val="24"/>
          <w:highlight w:val="none"/>
          <w:lang w:eastAsia="zh-CN"/>
        </w:rPr>
        <w:t>一般规定</w:t>
      </w:r>
      <w:bookmarkEnd w:id="6"/>
      <w:bookmarkEnd w:id="7"/>
      <w:bookmarkEnd w:id="8"/>
      <w:bookmarkEnd w:id="9"/>
      <w:bookmarkEnd w:id="10"/>
      <w:bookmarkEnd w:id="11"/>
    </w:p>
    <w:p>
      <w:pPr>
        <w:pStyle w:val="4"/>
        <w:widowControl/>
        <w:spacing w:before="0" w:beforeAutospacing="0" w:after="0" w:afterAutospacing="0"/>
        <w:ind w:left="0" w:right="0"/>
        <w:rPr>
          <w:rFonts w:hint="eastAsia" w:ascii="宋体" w:hAnsi="宋体" w:eastAsia="仿宋_GB2312" w:cs="宋体"/>
          <w:sz w:val="24"/>
          <w:szCs w:val="24"/>
          <w:highlight w:val="none"/>
          <w:lang w:val="en-US"/>
        </w:rPr>
      </w:pPr>
      <w:bookmarkStart w:id="12" w:name="_Toc19244"/>
      <w:bookmarkStart w:id="13" w:name="_Toc6394794"/>
      <w:bookmarkStart w:id="14" w:name="_Toc22282"/>
      <w:bookmarkStart w:id="15" w:name="_Toc18654"/>
      <w:bookmarkStart w:id="16" w:name="_Toc5445"/>
      <w:bookmarkStart w:id="17" w:name="_Toc29004"/>
      <w:r>
        <w:rPr>
          <w:rFonts w:hint="eastAsia" w:ascii="宋体" w:hAnsi="宋体" w:eastAsia="仿宋_GB2312" w:cs="宋体"/>
          <w:sz w:val="24"/>
          <w:szCs w:val="24"/>
          <w:highlight w:val="none"/>
          <w:lang w:val="en-US"/>
        </w:rPr>
        <w:t xml:space="preserve">1.1  </w:t>
      </w:r>
      <w:r>
        <w:rPr>
          <w:rFonts w:ascii="宋体"/>
          <w:sz w:val="24"/>
          <w:szCs w:val="24"/>
          <w:highlight w:val="none"/>
          <w:lang w:eastAsia="zh-CN"/>
        </w:rPr>
        <w:t>定义与解释</w:t>
      </w:r>
      <w:bookmarkEnd w:id="12"/>
      <w:bookmarkEnd w:id="13"/>
      <w:bookmarkEnd w:id="14"/>
      <w:bookmarkEnd w:id="15"/>
      <w:bookmarkEnd w:id="16"/>
      <w:bookmarkEnd w:id="17"/>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bookmarkStart w:id="18" w:name="_Hlk525895530"/>
      <w:r>
        <w:rPr>
          <w:rFonts w:hint="eastAsia" w:ascii="宋体" w:hAnsi="宋体" w:eastAsia="宋体" w:cs="宋体"/>
          <w:bCs/>
          <w:kern w:val="2"/>
          <w:sz w:val="21"/>
          <w:szCs w:val="21"/>
          <w:highlight w:val="none"/>
          <w:lang w:val="en-US" w:eastAsia="zh-CN" w:bidi="ar"/>
        </w:rPr>
        <w:t>1.1.1发包人：</w:t>
      </w:r>
      <w:bookmarkEnd w:id="18"/>
      <w:r>
        <w:rPr>
          <w:rFonts w:hint="eastAsia" w:ascii="宋体" w:hAnsi="宋体" w:eastAsia="宋体" w:cs="宋体"/>
          <w:bCs/>
          <w:kern w:val="2"/>
          <w:sz w:val="21"/>
          <w:szCs w:val="21"/>
          <w:highlight w:val="none"/>
          <w:lang w:val="en-US" w:eastAsia="zh-CN" w:bidi="ar"/>
        </w:rPr>
        <w:t>11</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1.1.2承包人：指其实施工程的投标文件已被发包人接受且与发包人订立工程承包合同的单位。</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1.1.3中标价格：指发包人所发中标通知书中所列的价格。</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bookmarkStart w:id="19" w:name="_Hlk525895665"/>
      <w:r>
        <w:rPr>
          <w:rFonts w:hint="eastAsia" w:ascii="宋体" w:hAnsi="宋体" w:eastAsia="宋体" w:cs="宋体"/>
          <w:bCs/>
          <w:kern w:val="2"/>
          <w:sz w:val="21"/>
          <w:szCs w:val="21"/>
          <w:highlight w:val="none"/>
          <w:lang w:val="en-US" w:eastAsia="zh-CN" w:bidi="ar"/>
        </w:rPr>
        <w:t>1.1.4工程缺陷责任期为24个自然月，缺陷责任期自工程竣工联合验收合格之日起计算，具体以双方签订的《工程质量保修书》约定为准。</w:t>
      </w:r>
    </w:p>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1.1.5双方约定的视为不可抗力事件处理的其它情形如下：</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不可抗力事件处理按照国家相关规定要求。具体不可抗力事件情形包括：6级(含)以上的大风、24小时降雨量大于100毫米(含)的暴雨、5级(含)以上对施工区域造成破坏的地震、40度(含)以上的高温天气、冰灾以及对施工现场造成影响的洪水、龙卷风等特殊的气象条件；溶洞、地下暗河暗浜等特殊的地质条件；战争、暴动、骚乱、区域性流行疾病等严重的社会事件；非发包人和承包人责任造成的爆炸、火灾事故和群体性事件；空中飞行物体坠落；地方政府命令严禁施工延期事件；一周内施工区域内地方政府限制建筑车辆行驶超累计过8小时；因适用法律的变更或任何适用的后继法律的颁布所导致本合同的履行不再合法。</w:t>
      </w:r>
    </w:p>
    <w:bookmarkEnd w:id="19"/>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1.1.6索赔：指合同履行期间，对于非自己的过错而应由对方当事人承担责任的情况所造成的损失。并根据有关规定向对方当事人提出费用补偿和（或）工期顺延的要求。</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1.1.7设计概算、施工图预算：详见第一部分合同协议书。</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bookmarkStart w:id="20" w:name="_Toc13334"/>
      <w:bookmarkStart w:id="21" w:name="_Toc6394795"/>
      <w:bookmarkStart w:id="22" w:name="_Toc23814"/>
      <w:bookmarkStart w:id="23" w:name="_Toc16032"/>
      <w:bookmarkStart w:id="24" w:name="_Toc19875"/>
      <w:bookmarkStart w:id="25" w:name="_Toc16"/>
      <w:r>
        <w:rPr>
          <w:rFonts w:hint="eastAsia" w:ascii="宋体" w:hAnsi="宋体" w:eastAsia="宋体" w:cs="宋体"/>
          <w:bCs/>
          <w:kern w:val="2"/>
          <w:sz w:val="21"/>
          <w:szCs w:val="21"/>
          <w:highlight w:val="none"/>
          <w:lang w:val="en-US" w:eastAsia="zh-CN" w:bidi="ar"/>
        </w:rPr>
        <w:t>1.2  合同文件</w:t>
      </w:r>
      <w:bookmarkEnd w:id="20"/>
      <w:bookmarkEnd w:id="21"/>
      <w:bookmarkEnd w:id="22"/>
      <w:bookmarkEnd w:id="23"/>
      <w:bookmarkEnd w:id="24"/>
      <w:bookmarkEnd w:id="25"/>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　  1.2.1下列文件应被认为是组成本合同文件的一部分，并互为补充解释，如果合同文件存在歧义或不一致，以先后排列次序为优先: 见协议书。</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1.2.2当合同文件内容有含意不清或有矛盾时，在不影响工程正常进行的情况下，由合同各方协商解决。</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bookmarkStart w:id="26" w:name="_Toc7132"/>
      <w:bookmarkStart w:id="27" w:name="_Toc24420"/>
      <w:bookmarkStart w:id="28" w:name="_Toc26982"/>
      <w:bookmarkStart w:id="29" w:name="_Toc25881"/>
      <w:bookmarkStart w:id="30" w:name="_Toc6394796"/>
      <w:bookmarkStart w:id="31" w:name="_Toc11047"/>
      <w:r>
        <w:rPr>
          <w:rFonts w:hint="eastAsia" w:ascii="宋体" w:hAnsi="宋体" w:eastAsia="宋体" w:cs="宋体"/>
          <w:bCs/>
          <w:kern w:val="2"/>
          <w:sz w:val="21"/>
          <w:szCs w:val="21"/>
          <w:highlight w:val="none"/>
          <w:lang w:val="en-US" w:eastAsia="zh-CN" w:bidi="ar"/>
        </w:rPr>
        <w:t>1.3适用法律</w:t>
      </w:r>
      <w:bookmarkEnd w:id="26"/>
      <w:bookmarkEnd w:id="27"/>
      <w:bookmarkEnd w:id="28"/>
      <w:bookmarkEnd w:id="29"/>
      <w:bookmarkEnd w:id="30"/>
      <w:bookmarkEnd w:id="31"/>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在合同签署日之后，因法律变化导致合同价款变化的，双方通过协商签订补充协议以明确合同价款调整办法。如果因法律变化导致关键路径工期延误的，视情况合理调整工期。</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bookmarkStart w:id="32" w:name="_Toc6394797"/>
      <w:bookmarkStart w:id="33" w:name="_Toc13310"/>
      <w:bookmarkStart w:id="34" w:name="_Toc23981"/>
      <w:bookmarkStart w:id="35" w:name="_Toc10747"/>
      <w:bookmarkStart w:id="36" w:name="_Toc859"/>
      <w:bookmarkStart w:id="37" w:name="_Toc29747"/>
      <w:r>
        <w:rPr>
          <w:rFonts w:hint="eastAsia" w:ascii="宋体" w:hAnsi="宋体" w:eastAsia="宋体" w:cs="宋体"/>
          <w:bCs/>
          <w:kern w:val="2"/>
          <w:sz w:val="21"/>
          <w:szCs w:val="21"/>
          <w:highlight w:val="none"/>
          <w:lang w:val="en-US" w:eastAsia="zh-CN" w:bidi="ar"/>
        </w:rPr>
        <w:t>1.4标准、规范</w:t>
      </w:r>
      <w:bookmarkEnd w:id="32"/>
      <w:bookmarkEnd w:id="33"/>
      <w:bookmarkEnd w:id="34"/>
      <w:bookmarkEnd w:id="35"/>
      <w:bookmarkEnd w:id="36"/>
      <w:bookmarkEnd w:id="37"/>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国家现行的设计有关技术规范及标准要求：包括但不限于《市政公用工程设计文件编制深度规定(2013年版)》、《建筑工程设计文件编制深度规定（2016版）》、《建筑制图标准(GB/T50104-2010)》 、《建筑地面设计规范(GB50037-2013)》 、《民用建筑设计统一标准GB50352-2019》、《锅炉房设计规范(GB50041-2008)》 、《屋面工程技术规范(GB50345-2012)》 、《绿色工业建筑评价标准(GB/T 50878-2013)》、《城市水系规划规范（GB50513-2009）》、《民用建筑设计通则(GB50352-2005)》、《住宅设计规范（GB 50096-2011）》、《建筑设计防火规范（GB50016－2014）》、《</w:t>
      </w:r>
      <w:r>
        <w:rPr>
          <w:rFonts w:hint="eastAsia" w:ascii="宋体" w:hAnsi="宋体" w:eastAsia="宋体" w:cs="宋体"/>
          <w:bCs/>
          <w:kern w:val="2"/>
          <w:sz w:val="21"/>
          <w:szCs w:val="21"/>
          <w:highlight w:val="none"/>
          <w:lang w:val="en-US" w:eastAsia="zh-CN" w:bidi="ar"/>
        </w:rPr>
        <w:fldChar w:fldCharType="begin"/>
      </w:r>
      <w:r>
        <w:rPr>
          <w:rFonts w:hint="eastAsia" w:ascii="宋体" w:hAnsi="宋体" w:eastAsia="宋体" w:cs="宋体"/>
          <w:bCs/>
          <w:kern w:val="2"/>
          <w:sz w:val="21"/>
          <w:szCs w:val="21"/>
          <w:highlight w:val="none"/>
          <w:lang w:val="en-US" w:eastAsia="zh-CN" w:bidi="ar"/>
        </w:rPr>
        <w:instrText xml:space="preserve"> HYPERLINK "https://baike.baidu.com/item/%E5%BB%BA%E7%AD%91%E7%BB%99%E6%B0%B4%E6%8E%92%E6%B0%B4%E8%AE%BE%E8%AE%A1%E8%A7%84%E8%8C%83" \t "https://baike.baidu.com/item/%E7%8E%B0%E8%A1%8C%E5%BB%BA%E7%AD%91%E8%AE%BE%E8%AE%A1%E8%A7%84%E8%8C%83%E5%A4%A7%E5%85%A8/_blank" </w:instrText>
      </w:r>
      <w:r>
        <w:rPr>
          <w:rFonts w:hint="eastAsia" w:ascii="宋体" w:hAnsi="宋体" w:eastAsia="宋体" w:cs="宋体"/>
          <w:bCs/>
          <w:kern w:val="2"/>
          <w:sz w:val="21"/>
          <w:szCs w:val="21"/>
          <w:highlight w:val="none"/>
          <w:lang w:val="en-US" w:eastAsia="zh-CN" w:bidi="ar"/>
        </w:rPr>
        <w:fldChar w:fldCharType="separate"/>
      </w:r>
      <w:r>
        <w:rPr>
          <w:rStyle w:val="35"/>
          <w:rFonts w:hint="eastAsia" w:ascii="宋体" w:hAnsi="宋体" w:eastAsia="宋体" w:cs="宋体"/>
          <w:bCs/>
          <w:color w:val="auto"/>
          <w:sz w:val="21"/>
          <w:szCs w:val="21"/>
          <w:highlight w:val="none"/>
          <w:u w:val="none"/>
          <w:lang w:val="en-US"/>
        </w:rPr>
        <w:t>建筑给水排水设计规范</w:t>
      </w:r>
      <w:r>
        <w:rPr>
          <w:rFonts w:hint="eastAsia" w:ascii="宋体" w:hAnsi="宋体" w:eastAsia="宋体" w:cs="宋体"/>
          <w:bCs/>
          <w:kern w:val="2"/>
          <w:sz w:val="21"/>
          <w:szCs w:val="21"/>
          <w:highlight w:val="none"/>
          <w:lang w:val="en-US" w:eastAsia="zh-CN" w:bidi="ar"/>
        </w:rPr>
        <w:fldChar w:fldCharType="end"/>
      </w:r>
      <w:r>
        <w:rPr>
          <w:rFonts w:hint="eastAsia" w:ascii="宋体" w:hAnsi="宋体" w:eastAsia="宋体" w:cs="宋体"/>
          <w:bCs/>
          <w:kern w:val="2"/>
          <w:sz w:val="21"/>
          <w:szCs w:val="21"/>
          <w:highlight w:val="none"/>
          <w:lang w:val="en-US" w:eastAsia="zh-CN" w:bidi="ar"/>
        </w:rPr>
        <w:t>（GB50015－2003）》、《建筑中水设计规范（GB50336－2002）》、《</w:t>
      </w:r>
      <w:r>
        <w:rPr>
          <w:rFonts w:hint="eastAsia" w:ascii="宋体" w:hAnsi="宋体" w:eastAsia="宋体" w:cs="宋体"/>
          <w:bCs/>
          <w:kern w:val="2"/>
          <w:sz w:val="21"/>
          <w:szCs w:val="21"/>
          <w:highlight w:val="none"/>
          <w:lang w:val="en-US" w:eastAsia="zh-CN" w:bidi="ar"/>
        </w:rPr>
        <w:fldChar w:fldCharType="begin"/>
      </w:r>
      <w:r>
        <w:rPr>
          <w:rFonts w:hint="eastAsia" w:ascii="宋体" w:hAnsi="宋体" w:eastAsia="宋体" w:cs="宋体"/>
          <w:bCs/>
          <w:kern w:val="2"/>
          <w:sz w:val="21"/>
          <w:szCs w:val="21"/>
          <w:highlight w:val="none"/>
          <w:lang w:val="en-US" w:eastAsia="zh-CN" w:bidi="ar"/>
        </w:rPr>
        <w:instrText xml:space="preserve"> HYPERLINK "https://baike.baidu.com/item/%E7%BB%BC%E5%90%88%E5%B8%83%E7%BA%BF%E7%B3%BB%E7%BB%9F%E5%B7%A5%E7%A8%8B%E8%AE%BE%E8%AE%A1%E8%A7%84%E8%8C%83" \t "https://baike.baidu.com/item/%E7%8E%B0%E8%A1%8C%E5%BB%BA%E7%AD%91%E8%AE%BE%E8%AE%A1%E8%A7%84%E8%8C%83%E5%A4%A7%E5%85%A8/_blank" </w:instrText>
      </w:r>
      <w:r>
        <w:rPr>
          <w:rFonts w:hint="eastAsia" w:ascii="宋体" w:hAnsi="宋体" w:eastAsia="宋体" w:cs="宋体"/>
          <w:bCs/>
          <w:kern w:val="2"/>
          <w:sz w:val="21"/>
          <w:szCs w:val="21"/>
          <w:highlight w:val="none"/>
          <w:lang w:val="en-US" w:eastAsia="zh-CN" w:bidi="ar"/>
        </w:rPr>
        <w:fldChar w:fldCharType="separate"/>
      </w:r>
      <w:r>
        <w:rPr>
          <w:rStyle w:val="35"/>
          <w:rFonts w:hint="eastAsia" w:ascii="宋体" w:hAnsi="宋体" w:eastAsia="宋体" w:cs="宋体"/>
          <w:bCs/>
          <w:color w:val="auto"/>
          <w:sz w:val="21"/>
          <w:szCs w:val="21"/>
          <w:highlight w:val="none"/>
          <w:u w:val="none"/>
          <w:lang w:val="en-US"/>
        </w:rPr>
        <w:t>综合布线系统工程设计规范</w:t>
      </w:r>
      <w:r>
        <w:rPr>
          <w:rFonts w:hint="eastAsia" w:ascii="宋体" w:hAnsi="宋体" w:eastAsia="宋体" w:cs="宋体"/>
          <w:bCs/>
          <w:kern w:val="2"/>
          <w:sz w:val="21"/>
          <w:szCs w:val="21"/>
          <w:highlight w:val="none"/>
          <w:lang w:val="en-US" w:eastAsia="zh-CN" w:bidi="ar"/>
        </w:rPr>
        <w:fldChar w:fldCharType="end"/>
      </w:r>
      <w:r>
        <w:rPr>
          <w:rFonts w:hint="eastAsia" w:ascii="宋体" w:hAnsi="宋体" w:eastAsia="宋体" w:cs="宋体"/>
          <w:bCs/>
          <w:kern w:val="2"/>
          <w:sz w:val="21"/>
          <w:szCs w:val="21"/>
          <w:highlight w:val="none"/>
          <w:lang w:val="en-US" w:eastAsia="zh-CN" w:bidi="ar"/>
        </w:rPr>
        <w:t>（GB50311－2007）》、《</w:t>
      </w:r>
      <w:r>
        <w:rPr>
          <w:rFonts w:hint="eastAsia" w:ascii="宋体" w:hAnsi="宋体" w:eastAsia="宋体" w:cs="宋体"/>
          <w:bCs/>
          <w:kern w:val="2"/>
          <w:sz w:val="21"/>
          <w:szCs w:val="21"/>
          <w:highlight w:val="none"/>
          <w:lang w:val="en-US" w:eastAsia="zh-CN" w:bidi="ar"/>
        </w:rPr>
        <w:fldChar w:fldCharType="begin"/>
      </w:r>
      <w:r>
        <w:rPr>
          <w:rFonts w:hint="eastAsia" w:ascii="宋体" w:hAnsi="宋体" w:eastAsia="宋体" w:cs="宋体"/>
          <w:bCs/>
          <w:kern w:val="2"/>
          <w:sz w:val="21"/>
          <w:szCs w:val="21"/>
          <w:highlight w:val="none"/>
          <w:lang w:val="en-US" w:eastAsia="zh-CN" w:bidi="ar"/>
        </w:rPr>
        <w:instrText xml:space="preserve"> HYPERLINK "https://baike.baidu.com/item/%E6%B0%91%E7%94%A8%E5%BB%BA%E7%AD%91%E7%94%B5%E6%B0%94%E8%AE%BE%E8%AE%A1%E8%A7%84%E8%8C%83" \t "https://baike.baidu.com/item/%E7%8E%B0%E8%A1%8C%E5%BB%BA%E7%AD%91%E8%AE%BE%E8%AE%A1%E8%A7%84%E8%8C%83%E5%A4%A7%E5%85%A8/_blank" </w:instrText>
      </w:r>
      <w:r>
        <w:rPr>
          <w:rFonts w:hint="eastAsia" w:ascii="宋体" w:hAnsi="宋体" w:eastAsia="宋体" w:cs="宋体"/>
          <w:bCs/>
          <w:kern w:val="2"/>
          <w:sz w:val="21"/>
          <w:szCs w:val="21"/>
          <w:highlight w:val="none"/>
          <w:lang w:val="en-US" w:eastAsia="zh-CN" w:bidi="ar"/>
        </w:rPr>
        <w:fldChar w:fldCharType="separate"/>
      </w:r>
      <w:r>
        <w:rPr>
          <w:rStyle w:val="35"/>
          <w:rFonts w:hint="eastAsia" w:ascii="宋体" w:hAnsi="宋体" w:eastAsia="宋体" w:cs="宋体"/>
          <w:bCs/>
          <w:color w:val="auto"/>
          <w:sz w:val="21"/>
          <w:szCs w:val="21"/>
          <w:highlight w:val="none"/>
          <w:u w:val="none"/>
          <w:lang w:val="en-US"/>
        </w:rPr>
        <w:t>民用建筑电气设计规范</w:t>
      </w:r>
      <w:r>
        <w:rPr>
          <w:rFonts w:hint="eastAsia" w:ascii="宋体" w:hAnsi="宋体" w:eastAsia="宋体" w:cs="宋体"/>
          <w:bCs/>
          <w:kern w:val="2"/>
          <w:sz w:val="21"/>
          <w:szCs w:val="21"/>
          <w:highlight w:val="none"/>
          <w:lang w:val="en-US" w:eastAsia="zh-CN" w:bidi="ar"/>
        </w:rPr>
        <w:fldChar w:fldCharType="end"/>
      </w:r>
      <w:r>
        <w:rPr>
          <w:rFonts w:hint="eastAsia" w:ascii="宋体" w:hAnsi="宋体" w:eastAsia="宋体" w:cs="宋体"/>
          <w:bCs/>
          <w:kern w:val="2"/>
          <w:sz w:val="21"/>
          <w:szCs w:val="21"/>
          <w:highlight w:val="none"/>
          <w:lang w:val="en-US" w:eastAsia="zh-CN" w:bidi="ar"/>
        </w:rPr>
        <w:t>（JGJ16－2008）》、《</w:t>
      </w:r>
      <w:r>
        <w:rPr>
          <w:rFonts w:hint="eastAsia" w:ascii="宋体" w:hAnsi="宋体" w:eastAsia="宋体" w:cs="宋体"/>
          <w:bCs/>
          <w:kern w:val="2"/>
          <w:sz w:val="21"/>
          <w:szCs w:val="21"/>
          <w:highlight w:val="none"/>
          <w:lang w:val="en-US" w:eastAsia="zh-CN" w:bidi="ar"/>
        </w:rPr>
        <w:fldChar w:fldCharType="begin"/>
      </w:r>
      <w:r>
        <w:rPr>
          <w:rFonts w:hint="eastAsia" w:ascii="宋体" w:hAnsi="宋体" w:eastAsia="宋体" w:cs="宋体"/>
          <w:bCs/>
          <w:kern w:val="2"/>
          <w:sz w:val="21"/>
          <w:szCs w:val="21"/>
          <w:highlight w:val="none"/>
          <w:lang w:val="en-US" w:eastAsia="zh-CN" w:bidi="ar"/>
        </w:rPr>
        <w:instrText xml:space="preserve"> HYPERLINK "https://baike.baidu.com/item/%E5%BB%BA%E7%AD%91%E7%89%A9%E9%98%B2%E9%9B%B7%E8%AE%BE%E8%AE%A1%E8%A7%84%E8%8C%83" \t "https://baike.baidu.com/item/%E7%8E%B0%E8%A1%8C%E5%BB%BA%E7%AD%91%E8%AE%BE%E8%AE%A1%E8%A7%84%E8%8C%83%E5%A4%A7%E5%85%A8/_blank" </w:instrText>
      </w:r>
      <w:r>
        <w:rPr>
          <w:rFonts w:hint="eastAsia" w:ascii="宋体" w:hAnsi="宋体" w:eastAsia="宋体" w:cs="宋体"/>
          <w:bCs/>
          <w:kern w:val="2"/>
          <w:sz w:val="21"/>
          <w:szCs w:val="21"/>
          <w:highlight w:val="none"/>
          <w:lang w:val="en-US" w:eastAsia="zh-CN" w:bidi="ar"/>
        </w:rPr>
        <w:fldChar w:fldCharType="separate"/>
      </w:r>
      <w:r>
        <w:rPr>
          <w:rStyle w:val="35"/>
          <w:rFonts w:hint="eastAsia" w:ascii="宋体" w:hAnsi="宋体" w:eastAsia="宋体" w:cs="宋体"/>
          <w:bCs/>
          <w:color w:val="auto"/>
          <w:sz w:val="21"/>
          <w:szCs w:val="21"/>
          <w:highlight w:val="none"/>
          <w:u w:val="none"/>
          <w:lang w:val="en-US"/>
        </w:rPr>
        <w:t>建筑物防雷设计规范</w:t>
      </w:r>
      <w:r>
        <w:rPr>
          <w:rFonts w:hint="eastAsia" w:ascii="宋体" w:hAnsi="宋体" w:eastAsia="宋体" w:cs="宋体"/>
          <w:bCs/>
          <w:kern w:val="2"/>
          <w:sz w:val="21"/>
          <w:szCs w:val="21"/>
          <w:highlight w:val="none"/>
          <w:lang w:val="en-US" w:eastAsia="zh-CN" w:bidi="ar"/>
        </w:rPr>
        <w:fldChar w:fldCharType="end"/>
      </w:r>
      <w:r>
        <w:rPr>
          <w:rFonts w:hint="eastAsia" w:ascii="宋体" w:hAnsi="宋体" w:eastAsia="宋体" w:cs="宋体"/>
          <w:bCs/>
          <w:kern w:val="2"/>
          <w:sz w:val="21"/>
          <w:szCs w:val="21"/>
          <w:highlight w:val="none"/>
          <w:lang w:val="en-US" w:eastAsia="zh-CN" w:bidi="ar"/>
        </w:rPr>
        <w:t>(2000年版)（GB50057－94）》、《</w:t>
      </w:r>
      <w:r>
        <w:rPr>
          <w:rFonts w:hint="eastAsia" w:ascii="宋体" w:hAnsi="宋体" w:eastAsia="宋体" w:cs="宋体"/>
          <w:bCs/>
          <w:kern w:val="2"/>
          <w:sz w:val="21"/>
          <w:szCs w:val="21"/>
          <w:highlight w:val="none"/>
          <w:lang w:val="en-US" w:eastAsia="zh-CN" w:bidi="ar"/>
        </w:rPr>
        <w:fldChar w:fldCharType="begin"/>
      </w:r>
      <w:r>
        <w:rPr>
          <w:rFonts w:hint="eastAsia" w:ascii="宋体" w:hAnsi="宋体" w:eastAsia="宋体" w:cs="宋体"/>
          <w:bCs/>
          <w:kern w:val="2"/>
          <w:sz w:val="21"/>
          <w:szCs w:val="21"/>
          <w:highlight w:val="none"/>
          <w:lang w:val="en-US" w:eastAsia="zh-CN" w:bidi="ar"/>
        </w:rPr>
        <w:instrText xml:space="preserve"> HYPERLINK "https://baike.baidu.com/item/%E9%87%87%E6%9A%96%E9%80%9A%E9%A3%8E%E4%B8%8E%E7%A9%BA%E6%B0%94%E8%B0%83%E8%8A%82%E8%AE%BE%E8%AE%A1%E8%A7%84%E8%8C%83" \t "https://baike.baidu.com/item/%E7%8E%B0%E8%A1%8C%E5%BB%BA%E7%AD%91%E8%AE%BE%E8%AE%A1%E8%A7%84%E8%8C%83%E5%A4%A7%E5%85%A8/_blank" </w:instrText>
      </w:r>
      <w:r>
        <w:rPr>
          <w:rFonts w:hint="eastAsia" w:ascii="宋体" w:hAnsi="宋体" w:eastAsia="宋体" w:cs="宋体"/>
          <w:bCs/>
          <w:kern w:val="2"/>
          <w:sz w:val="21"/>
          <w:szCs w:val="21"/>
          <w:highlight w:val="none"/>
          <w:lang w:val="en-US" w:eastAsia="zh-CN" w:bidi="ar"/>
        </w:rPr>
        <w:fldChar w:fldCharType="separate"/>
      </w:r>
      <w:r>
        <w:rPr>
          <w:rStyle w:val="35"/>
          <w:rFonts w:hint="eastAsia" w:ascii="宋体" w:hAnsi="宋体" w:eastAsia="宋体" w:cs="宋体"/>
          <w:bCs/>
          <w:color w:val="auto"/>
          <w:sz w:val="21"/>
          <w:szCs w:val="21"/>
          <w:highlight w:val="none"/>
          <w:u w:val="none"/>
          <w:lang w:val="en-US"/>
        </w:rPr>
        <w:t>采暖通风与空气调节设计规范</w:t>
      </w:r>
      <w:r>
        <w:rPr>
          <w:rFonts w:hint="eastAsia" w:ascii="宋体" w:hAnsi="宋体" w:eastAsia="宋体" w:cs="宋体"/>
          <w:bCs/>
          <w:kern w:val="2"/>
          <w:sz w:val="21"/>
          <w:szCs w:val="21"/>
          <w:highlight w:val="none"/>
          <w:lang w:val="en-US" w:eastAsia="zh-CN" w:bidi="ar"/>
        </w:rPr>
        <w:fldChar w:fldCharType="end"/>
      </w:r>
      <w:r>
        <w:rPr>
          <w:rFonts w:hint="eastAsia" w:ascii="宋体" w:hAnsi="宋体" w:eastAsia="宋体" w:cs="宋体"/>
          <w:bCs/>
          <w:kern w:val="2"/>
          <w:sz w:val="21"/>
          <w:szCs w:val="21"/>
          <w:highlight w:val="none"/>
          <w:lang w:val="en-US" w:eastAsia="zh-CN" w:bidi="ar"/>
        </w:rPr>
        <w:t>（GB50019－2003）》、《智能建筑设计标准（GD/T50314－2006）》、《建筑采光设计标准（GB/T50033－2001）》、《建筑照明设计标准（GB50034－2004）》、《公共建筑节能设计标准（GB 50189-2015）》、《民用建筑绿色设计规范（JGJ/T229-2010）》、《城镇道路养护技术规范（CJJ 36-2016）》、《城市桥梁养护技术规范（CJJ 99-2003）》、《城镇排水管道维护安全技术规程（CJJ 6-2009）》、《城镇给水排水技术规范（GB50788-2012）》、《防洪标准（GB50201-2014）》、《堤防工程养护修理规程（SL 595-2013）》、《住宅建筑规范（GB 50368-2005）》、《地表水环境质量标准（GB3838-2002）》、《园林绿化养护管理技术规范（DBJ440100/T14-2008）》、《城镇排水管渠与泵站运行、维护及安全技术规程（CJJ 68-2016）》、《城市综合管廊工程技术规范》等规范及根据设计方案自行按国家、XX省、XX市和XX区最新的规范和标准来执行。</w:t>
      </w:r>
    </w:p>
    <w:p>
      <w:pPr>
        <w:pStyle w:val="2"/>
        <w:widowControl/>
        <w:numPr>
          <w:ilvl w:val="0"/>
          <w:numId w:val="2"/>
        </w:numPr>
        <w:ind w:left="0" w:firstLine="0"/>
        <w:rPr>
          <w:rFonts w:hint="eastAsia" w:ascii="宋体" w:hAnsi="宋体" w:eastAsia="仿宋_GB2312" w:cs="宋体"/>
          <w:szCs w:val="24"/>
          <w:highlight w:val="none"/>
          <w:lang w:val="en-US"/>
        </w:rPr>
      </w:pPr>
      <w:bookmarkStart w:id="38" w:name="_Toc25856"/>
      <w:bookmarkStart w:id="39" w:name="_Toc17670"/>
      <w:bookmarkStart w:id="40" w:name="_Toc6394798"/>
      <w:bookmarkStart w:id="41" w:name="_Toc4790"/>
      <w:bookmarkStart w:id="42" w:name="_Toc20504"/>
      <w:bookmarkStart w:id="43" w:name="_Toc29140"/>
      <w:r>
        <w:rPr>
          <w:rFonts w:ascii="宋体"/>
          <w:szCs w:val="24"/>
          <w:highlight w:val="none"/>
          <w:lang w:eastAsia="zh-CN"/>
        </w:rPr>
        <w:t>发包人</w:t>
      </w:r>
      <w:bookmarkEnd w:id="38"/>
      <w:bookmarkEnd w:id="39"/>
      <w:bookmarkEnd w:id="40"/>
      <w:bookmarkEnd w:id="41"/>
      <w:bookmarkEnd w:id="42"/>
      <w:bookmarkEnd w:id="43"/>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bookmarkStart w:id="44" w:name="_Toc6394799"/>
      <w:bookmarkStart w:id="45" w:name="_Toc15292"/>
      <w:bookmarkStart w:id="46" w:name="_Toc26317"/>
      <w:bookmarkStart w:id="47" w:name="_Toc16332"/>
      <w:bookmarkStart w:id="48" w:name="_Toc17392"/>
      <w:bookmarkStart w:id="49" w:name="_Toc27290"/>
      <w:r>
        <w:rPr>
          <w:rFonts w:hint="eastAsia" w:ascii="宋体" w:hAnsi="宋体" w:eastAsia="宋体" w:cs="宋体"/>
          <w:bCs/>
          <w:kern w:val="2"/>
          <w:sz w:val="21"/>
          <w:szCs w:val="21"/>
          <w:highlight w:val="none"/>
          <w:lang w:val="en-US" w:eastAsia="zh-CN" w:bidi="ar"/>
        </w:rPr>
        <w:t>2.1  发包人的主要权利和义务</w:t>
      </w:r>
      <w:bookmarkEnd w:id="44"/>
      <w:bookmarkEnd w:id="45"/>
      <w:bookmarkEnd w:id="46"/>
      <w:bookmarkEnd w:id="47"/>
      <w:bookmarkEnd w:id="48"/>
      <w:bookmarkEnd w:id="49"/>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2.1.1发包人认为必要时，有权以书面形式发出暂停通知。其中，因发包人原因造成的暂停，造成关键路径延误的，竣工日期相应顺延，费用不予增加。</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2.1.2（1）享有承包人设计文件的版权和全部使用权。</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2.1.2（2）承包人在设计-施工进度、设计-施工质量、指派人员、提供服务、协作等方面义务的履行不符合本合同约定时，发包人有追究违约责任、要求赔偿损失、直至解除合同等权利；同时，发包人还有权将承包人存在的上述违约事实公诸于众和向有关部门反映情况。</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2.1.2（3）发包人有权聘请全过程设计咨询单位、施工图审查单位作为本合同工程的设计成果审核单位，受聘的全过程设计咨询单位及施工图审查单位有权按照相关法律、法规和发包人赋予的权利，对承包人的设计成果进行监督及审核。</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2.1.2（4）设计图纸及设计变更的审批权，设计-施工进度的监督权，材料、设备选用的审定权。</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2.1.2（5）由于本项目建设涉及专业较多，发包人有权书面要求设计单位分管领导每月来工地总协调相关专业设计工作，确保项目设计质量、进度。如经发包人要求，设计单位分管领导仍不听从发包人要求来工地协调设计工作或协调不力的，每次按3万元的标准向发包人支付违约金，在设计进度款支付时扣除。</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2.1.2（6）其他权利。</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bookmarkStart w:id="50" w:name="_Toc28853"/>
      <w:bookmarkStart w:id="51" w:name="_Toc17764"/>
      <w:bookmarkStart w:id="52" w:name="_Toc23314"/>
      <w:bookmarkStart w:id="53" w:name="_Toc28429"/>
      <w:bookmarkStart w:id="54" w:name="_Toc7655"/>
      <w:bookmarkStart w:id="55" w:name="_Toc6394800"/>
      <w:bookmarkStart w:id="56" w:name="_Toc25181"/>
      <w:bookmarkStart w:id="57" w:name="_Hlk525896208"/>
      <w:r>
        <w:rPr>
          <w:rFonts w:hint="eastAsia" w:ascii="宋体" w:hAnsi="宋体" w:eastAsia="宋体" w:cs="宋体"/>
          <w:bCs/>
          <w:kern w:val="2"/>
          <w:sz w:val="21"/>
          <w:szCs w:val="21"/>
          <w:highlight w:val="none"/>
          <w:lang w:val="en-US" w:eastAsia="zh-CN" w:bidi="ar"/>
        </w:rPr>
        <w:t>2.2  发包人代表</w:t>
      </w:r>
      <w:bookmarkEnd w:id="50"/>
      <w:bookmarkEnd w:id="51"/>
      <w:bookmarkEnd w:id="52"/>
      <w:bookmarkEnd w:id="53"/>
      <w:bookmarkEnd w:id="54"/>
      <w:bookmarkEnd w:id="55"/>
      <w:bookmarkEnd w:id="56"/>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发包人在本合同签订后5日内以书面的形式把发包人的代表的姓名、联系方式、职权等以书面形式通知承包人。</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发包人代表的职责：</w:t>
      </w:r>
      <w:bookmarkEnd w:id="57"/>
      <w:bookmarkStart w:id="58" w:name="_Toc6394801"/>
      <w:r>
        <w:rPr>
          <w:rFonts w:hint="eastAsia" w:ascii="宋体" w:hAnsi="宋体" w:eastAsia="宋体" w:cs="宋体"/>
          <w:bCs/>
          <w:kern w:val="2"/>
          <w:sz w:val="21"/>
          <w:szCs w:val="21"/>
          <w:highlight w:val="none"/>
          <w:lang w:val="en-US" w:eastAsia="zh-CN" w:bidi="ar"/>
        </w:rPr>
        <w:t>按照相关法律法规规定，以发包人名义负责施工全过程的管理、各方关系处理、督促监理工程师等行使职权、进行现场签证、审核工程进度表及监理工程师职权范围外的其他工作。涉及到工程变更、签证、索赔、工程量确认、工程结算、工程款支付等核心问题的文件，发包人代表的签字只构成初步审查意见，文件内容需要发包人加盖公章最终确认。</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2.3  安全保证</w:t>
      </w:r>
      <w:bookmarkEnd w:id="58"/>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按照施工部分专业条款第2.4条执行。</w:t>
      </w:r>
    </w:p>
    <w:p>
      <w:pPr>
        <w:pStyle w:val="2"/>
        <w:widowControl/>
        <w:numPr>
          <w:ilvl w:val="0"/>
          <w:numId w:val="2"/>
        </w:numPr>
        <w:ind w:left="0" w:firstLine="0"/>
        <w:rPr>
          <w:rFonts w:hint="eastAsia" w:ascii="宋体" w:hAnsi="宋体" w:eastAsia="仿宋_GB2312" w:cs="宋体"/>
          <w:szCs w:val="24"/>
          <w:highlight w:val="none"/>
          <w:lang w:val="en-US"/>
        </w:rPr>
      </w:pPr>
      <w:bookmarkStart w:id="59" w:name="_Toc6394802"/>
      <w:bookmarkStart w:id="60" w:name="_Toc25082"/>
      <w:bookmarkStart w:id="61" w:name="_Toc24999"/>
      <w:bookmarkStart w:id="62" w:name="_Toc4952"/>
      <w:bookmarkStart w:id="63" w:name="_Toc24606"/>
      <w:bookmarkStart w:id="64" w:name="_Toc5205"/>
      <w:r>
        <w:rPr>
          <w:rFonts w:ascii="宋体"/>
          <w:szCs w:val="24"/>
          <w:highlight w:val="none"/>
          <w:lang w:eastAsia="zh-CN"/>
        </w:rPr>
        <w:t>承包人</w:t>
      </w:r>
      <w:bookmarkEnd w:id="59"/>
      <w:bookmarkEnd w:id="60"/>
      <w:bookmarkEnd w:id="61"/>
      <w:bookmarkEnd w:id="62"/>
      <w:bookmarkEnd w:id="63"/>
      <w:bookmarkEnd w:id="64"/>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bookmarkStart w:id="65" w:name="_Toc25412"/>
      <w:bookmarkStart w:id="66" w:name="_Toc19899"/>
      <w:bookmarkStart w:id="67" w:name="_Toc21165"/>
      <w:bookmarkStart w:id="68" w:name="_Toc6394803"/>
      <w:bookmarkStart w:id="69" w:name="_Toc21465"/>
      <w:bookmarkStart w:id="70" w:name="_Toc29627"/>
      <w:r>
        <w:rPr>
          <w:rFonts w:hint="eastAsia" w:ascii="宋体" w:hAnsi="宋体" w:eastAsia="宋体" w:cs="宋体"/>
          <w:bCs/>
          <w:kern w:val="2"/>
          <w:sz w:val="21"/>
          <w:szCs w:val="21"/>
          <w:highlight w:val="none"/>
          <w:lang w:val="en-US" w:eastAsia="zh-CN" w:bidi="ar"/>
        </w:rPr>
        <w:t>3.1  承包人的主要权利和义务</w:t>
      </w:r>
      <w:bookmarkEnd w:id="65"/>
      <w:bookmarkEnd w:id="66"/>
      <w:bookmarkEnd w:id="67"/>
      <w:bookmarkEnd w:id="68"/>
      <w:bookmarkEnd w:id="69"/>
      <w:bookmarkEnd w:id="70"/>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3.1.1承包人应按国家技术规范、标准、规程和发包人的技术要求进行工程设计。按本合同规定的时间提交质量合格的设计成果资料，并对其负责。承包人收到中标通知书后两周内，根据项目建设总工期，向发包人提交详细、可行的项目前期（各种报批报建、报装、专项规划和咨询）和设计实施计划，备足相关专业工作人员，并及时检查和纠正实施计划，确保项目如期完工。</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3.1.2在现场工作的承包人人员，应遵守安全保卫及其它有关的规章制度，承担其有关资料保密义务。承包人应负责派驻现场工作人员的工作、生活及交通等方面的全部费用。</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3.1.3设计合理使用年限按国家规定执行。</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3.1.4负责该合同项目的设计联络工作。承包人应安排符合要求的相关专业设计人员驻场南沙开展项目设计有关工作，及配合现场施工，随时到现场处理问题并核查施工现场与设计图纸匹配性，承包人每周至少提供一份配合施工记录单并经施工、监理、设计咨询及发包人确认。</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3.1.5各阶段设计文件经评审或审查，应达到国家、省、市规定的工程设计标准和工程设计应有的深度要求，并应是最合理、最优化的设计（按通过设计审查、咨询单位及政府行政主管部门或其授权单位组织专家的评审意见为标准）。否则，承包人应无条件进行修正、改进，其费用发包人不再另行计量支付。</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3.1.6承包人所承担的本合同项目下的专业性较强的工程设计（如电力、绿化、交通、水利等），应按有关政府职能部门的要求，在保证设计文件的整体质量的前提下，经发包人同意，承包人可将此部分工作内容分包给具有相应资质的设计单位进行设计，但不免除本合同承包人对分包项目设计质量和设计工期的责任。分包合同原则上由承包人与另一方签订。发包人因特殊专业的设计分包（如外水外电等），承包人须全力配合，不得推诿。</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3.1.7若承包人私自分包设计任务，视为违约，除扣除私自分包部分的全额设计费用外，还需承担由此造成的工期、技术及其它一切损失。</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3.1.8本工程项目中，承包人不得指定建筑材料、设备的生产厂或供货商。</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3.1.9设计文件中选用的国家标准图、部标准图、地方标准图及各类相关数据、资料由承包人负责提供。</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3.1.10承包人在进行设计文件编制过程中，为完成合同内的设计内容而进行的咨询、对外洽谈、国内外技术考察、委托第三方进行安全评估及各类科研课题研究而发生的费用，此费用已包含在合同价中，发包人不予另行支付。</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3.1.11承包人对所承担设计的建设项目应配合施工进行设计技术交底，解决施工过程中有关设计问题，负责设计变更和修改预算，参加工程质量检测及工程竣工联合验收。</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3.1.12承包人须提交一份设计计划与按投标的设计工作人员分工表，且需遵守以下规定：</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必须按照提交的计划表中的规定按时提交施工图纸和其他资料；</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对于不胜任工作的承包人人员，当设计咨询单位和发包人要求更换时，承包人必须立即予以更换，并不得再在本合同工程内任职。</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3.1.13承包人在概预算编制和XX区财政投资评审中心审查过程中的相关问题按照有关部门规定执行。</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3.1.14承包人按照规划报建统一标准格式报送电子文件，所涉及的费用包含在设计费中，发包人不再另行支付。</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3.1.15承包人应每月（或根据发包人另行要求的时间频度）向发包人提交项目推进的专项情况报告。</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3.1.16承包人应对设计文件进行调整并对设计文件出现的遗漏或错误负责修改或补充。由于承包人设计失误、错漏造成工程质量事故损失，承包人除负责采取补救措施外，还应免收受损失部分的设计费，并根据损失程度向发包人支付实际受损失部分的赔偿金；若造成第三方损失，由承包人负责解决并承担全部责任。</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 xml:space="preserve">    3.1.17</w:t>
      </w:r>
      <w:r>
        <w:rPr>
          <w:rFonts w:hint="eastAsia" w:ascii="宋体" w:hAnsi="宋体" w:eastAsia="宋体" w:cs="宋体"/>
          <w:bCs/>
          <w:color w:val="0000FF"/>
          <w:kern w:val="2"/>
          <w:sz w:val="21"/>
          <w:szCs w:val="21"/>
          <w:highlight w:val="none"/>
          <w:lang w:val="en-US" w:eastAsia="zh-CN" w:bidi="ar"/>
        </w:rPr>
        <w:t>由于承包人设计不切合实际或设计考虑不周或设计错误等原因导致设计变更，造成工程造价增加超过施工合同总价的5%，则承包人除免费负责补充完善施工图设计外，发包人还将根据施工合同增加费用占施工合同总价的比例相应扣减设计费；若增加施工合同费用超过施工图预算的10%时，发包人将按增加费用的比例双倍扣减设计费，若有不足承包人应予以补偿发包人。</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3.1.18承包人应按国家规定和合同约定的技术规范、标准进行设计，按本合同第5条规定的内容、时间及份数向发包人交付合格的设计文件（除按合同规定可以顺延的情况外），并对提交的设计文件的质量负责。</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3.1.19合同生效后，承包人不履行约定债务的(不可归责于承包人的原因除外)，承包人应按合同暂定总价的20%向发包人支付违约金。</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3.1.20如承包人不能积极主动地履行本合同所要求的工作，发包人可根据实际情况推迟拨付设计费，并有权按标准向承包人收取5％～50％的违约金，在承包人设计费中扣减（具体扣减费用按工程总承包合同约定执行）。</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3.1.21限额设计。设计人提交专项的限额设计管理方案经发包人审核后开展限额设计，限额设计严格按三个阶段进行：</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1）初步设计阶段的限额设计。对由于初步设计阶段的主要设计方案（包括总体规划、软基处理等）与方案阶段的工程设想方案相比较发生重大变化所增加的投资，应本着节约的原则，在概算总投资不超过可研投资总估算及发包人确定的限额指标前提下，经过方案优化，报发包人批准后，方可列入工程概算。如因采用新技术、新设备、新工艺确能降低运行维护或管养成本又符合“安全、可靠、经济、适用、符合国情”的原则，而使工程投资有所增加，应在经济技术综合评价并通过必要审查是可行的前提下报发包人同意后实施；要求各专业设计人员强化控制工程造价意识，在拟定设计原则、技术方案和选择设备材料过程中，应先掌握同类工程的参考造价和工程量，严格按限额设计所分解的投资额和控制工程量进行设计，并以单位工程为考核单元，事先做好专业内部平衡调整，提出节约投资的措施，力求将造价和工程量控制在限额范围之内。初步设计方案经专家审查后，7天内向发包人提供完整版的概算文件并配合发包人进行XX区财政投资评审中心或第三方造价咨询单位概算评审。</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2）施工图设计阶段的限额设计。按照初步设计审定的概算书细化施工图设计阶段的各项目限额指标，经发包人同意后进行施工图的限额设计；施工图设计完成后，承包人要提交施工图预算（发包人不支付预算编制费），造价的偏差控制在±5％以内，如超过±5％以外，发包人有权要求承包人委托有造价咨询资质的单位重新编制施工图预算，且由承包人承担所有费用；施工图限额设计阶段，严格按照已审定的初设方案进行设计，凡涉及到技术政策标准的更改或原审批方案的重大变化，需报发包人批准后方可开展施工图设计，但其投资不应突破概算审定的总投资控制范围。施工图设计经施工图技术审查后，15天内提交预算文件。</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发包人有权要求承包人（设计或施工方）以施工图的深度提供完整版的概算文件并配合发包人进行XX区财政投资评审中心或第三方造价咨询单位概算评审，施工图预算编制费用已包含在合同价内，不另行计取。</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（3）限额设计应贯穿于设计工作全过程。在工程施工阶段，设计单位造价人员应参加项目实施的全过程，并做到严格把关。</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3.1.22 本合同有关条款和补充协议中规定承包人应负的其它责任。</w:t>
      </w:r>
      <w:bookmarkStart w:id="71" w:name="_Hlk525896393"/>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3.1.28 承包人（含分包单位）应安排已依法与承包人（含分包单位）建立劳动关系的员工代表承包人（含分包单位）履行本合同义务。承包人（含分包单位）承诺已依法为其员工（含分包单位）购买国家规定的社会保险、商业保险等福利待遇。承包人（含分包单位）履约过程中，若承包人（含分包单位）人员出现任何工伤事故、人身伤害、财产损失的，由承包人（含分包单位）自行承担用人单位的法定责任和侵权责任，与发包人无关。发包人不因承包人（含分包单位）员工代表承包人（含分包单位）履行本合同义务而与发包人建立任何劳动关系、劳务关系、雇佣关系或承揽关系。若因承包人（含分包单位）履约造成发包人财物损失或人员伤害的（包括但不限于发包人向任何第三方支付的补偿、律师费、差旅费、仲裁费和诉讼费、公证费、公告费、评估费、鉴定费、邮寄送达费、印刷费、财产保全费、执行费、拍卖费等发包人的财物损失），承包人应全额赔偿发包人。</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3.1.29 承包人应对本合同段的分包的经济往来全权负责。在工程结束后撤出现场前均应结算清楚。否则，承包人与委托单位之间发生的经济纠纷，应由承包人承担一切经济和法律责任，如有必要，发包人有权从应支付给承包人的工程款中扣除部分款项用于上述支付。</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3.1.30 承包人应承担工程总承包合同规定应由承包人承担的合同风险，除了合同规定可以变更的情况之外，不得以其它名义要求发包人变更合同价格或工期。</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3.1.33 在本项目竣工联合验收后的有效使用期内，承包人应继续承担因设计原因而引起的质量责任。</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3.1.34 承包人应按相关主管部门的要求建立工程档案管理制度（包括质量档案、文秘档案、安全保护、环保、卫生防疫、廉政建设等档案），做好工程档案管理，其费用已含入合同价格中，发包人不另行支付。</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3.1.36 承包人应作好项目审计、稽查和检查等的配合：</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①与本工程项目相关的审计和稽查，承包人应高度重视并委派专人积极予以配合，对审计和稽查的有关意见承包人应无条件地及时整改。</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②有关单位对本项目的各种检查和视察等活动，承包人有义务予以积极配合开展工作。</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③本项目有关的各类统计报表和汇报材料包括项目后评价报告，承包人有义务配合发包人做好编制工作，并提供所需数量的相应资料。</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④承包人应按发包人和有关文件要求，建立相应的计量、支付和变更台帐，同时承包人应配合发包人建立相应的台帐，发包人、承包人、监理人三方各自的台帐应相应保持一致并保持其持续有效直至工程决算完成。</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⑤上述各项工作或配合产生的一切费用均已含入合同价格中，发包人不另行支付。</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3.1.37设计单位任何设计过程、阶段、环节，必须按发包人要求提交设计图纸等成果的同时，提交相同的可编辑的、不加密的WORD、CAD等电子文件光盘。</w:t>
      </w:r>
    </w:p>
    <w:bookmarkEnd w:id="71"/>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bookmarkStart w:id="72" w:name="_Toc3236"/>
      <w:bookmarkStart w:id="73" w:name="_Toc29281"/>
      <w:bookmarkStart w:id="74" w:name="_Toc6394804"/>
      <w:bookmarkStart w:id="75" w:name="_Toc11003"/>
      <w:bookmarkStart w:id="76" w:name="_Toc26616"/>
      <w:bookmarkStart w:id="77" w:name="_Toc32677"/>
      <w:bookmarkStart w:id="78" w:name="_Toc26550"/>
      <w:bookmarkStart w:id="79" w:name="_Hlk525896448"/>
      <w:r>
        <w:rPr>
          <w:rFonts w:hint="eastAsia" w:ascii="宋体" w:hAnsi="宋体" w:eastAsia="宋体" w:cs="宋体"/>
          <w:bCs/>
          <w:kern w:val="2"/>
          <w:sz w:val="21"/>
          <w:szCs w:val="21"/>
          <w:highlight w:val="none"/>
          <w:lang w:val="en-US" w:eastAsia="zh-CN" w:bidi="ar"/>
        </w:rPr>
        <w:t>3.2  设计负责人</w:t>
      </w:r>
      <w:bookmarkEnd w:id="72"/>
      <w:bookmarkEnd w:id="73"/>
      <w:bookmarkEnd w:id="74"/>
      <w:bookmarkEnd w:id="75"/>
      <w:bookmarkEnd w:id="76"/>
      <w:bookmarkEnd w:id="77"/>
      <w:bookmarkEnd w:id="78"/>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项目设计负责人</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项目设计负责人姓名：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执业资格等级：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执业资格证书号：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注册证书号：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 xml:space="preserve">执业印章号：                。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项目设计负责人职责：负责组织、指导、协调项目的设计工作，确保设计工作按合同要求组织实施，对设计进度、质量和费用进行有效的的管理与控制。</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项目设计负责人权限：1）经授权组建项目设计部，提出项目设计部的组织机构，选择、聘用设计部成员，确定设计部人员的职责；2）在授权范围内，按项目设计负责人职责规定的职责，行使相应的管理权；3）主持项目设计部的工作，组织制定项目设计的各项管理规定；4）根据企业法定代表人授权，协调和处理与项目设计有关的内、外部事项。</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bookmarkStart w:id="80" w:name="_Toc956"/>
      <w:bookmarkStart w:id="81" w:name="_Toc27737"/>
      <w:bookmarkStart w:id="82" w:name="_Toc20822"/>
      <w:bookmarkStart w:id="83" w:name="_Toc12814"/>
      <w:bookmarkStart w:id="84" w:name="_Toc24813"/>
      <w:bookmarkStart w:id="85" w:name="_Toc27390"/>
      <w:bookmarkStart w:id="86" w:name="_Toc6394805"/>
      <w:r>
        <w:rPr>
          <w:rFonts w:hint="eastAsia" w:ascii="宋体" w:hAnsi="宋体" w:eastAsia="宋体" w:cs="宋体"/>
          <w:bCs/>
          <w:kern w:val="2"/>
          <w:sz w:val="21"/>
          <w:szCs w:val="21"/>
          <w:highlight w:val="none"/>
          <w:lang w:val="en-US" w:eastAsia="zh-CN" w:bidi="ar"/>
        </w:rPr>
        <w:t>3.3 分包</w:t>
      </w:r>
      <w:bookmarkEnd w:id="80"/>
      <w:bookmarkEnd w:id="81"/>
      <w:bookmarkEnd w:id="82"/>
      <w:bookmarkEnd w:id="83"/>
      <w:bookmarkEnd w:id="84"/>
      <w:bookmarkEnd w:id="85"/>
      <w:bookmarkEnd w:id="86"/>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3.3.1本工程严禁分包单位将工程再分包，分包单位将工程再分包的，一经发现，发包人有权将再分包单位驱逐出场，所造成的经济损失，由承包人负责。同时，发包人有权对承包人作违约处置。</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3.3.2根据省、市有关规定，本合同工程严禁转包。凡属二、三层分包的，都属非法分包。但承包人从有利于保证质量或保证工期的需要出发，可在征得发包人同意下，依法依规将部分工程依法分包，主体工程不能分包，否则视为严重违约，发包人不予承认，对其完成的工程量，拒绝验收，不支付费用，并有权解除与承包人的合同关系。因此造成的一切后果概由承包人负责。</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3.3.3即使发包人同意分包，并不免除承包人在本合同规定所应承担的全部责任和义务。对分包单位违约及疏忽造成的一切经济损失和责任，均由承包人负连带责任。</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3.3.4在承包人承包设计的范围内，若发包人认为有属特殊要求的部分项目工程，承包人不宜承担设计时，双方应本着“质量第一”的原则，选择他人分包来完成。负责分包的设计单位，可首先由承包人自行选定，但须报经发包人审查同意认为符合条件；否则，发包人有权推荐合适的设计单位与承包人进行协商分包该项工程，其所增加或减少的工程费用、施工期限等有关问题，按原合同文件执行，概由承包人自行处理解决，发包人不承担任何责任。</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 xml:space="preserve"> 3.3.5下列情况，不应视为分包：</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（1）按计件办法提供劳务；</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（2）按合同规定的标准购置材料、半成品；</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（3）横向联合进行技术攻关，科学试验。</w:t>
      </w:r>
    </w:p>
    <w:bookmarkEnd w:id="79"/>
    <w:p>
      <w:pPr>
        <w:pStyle w:val="2"/>
        <w:widowControl/>
        <w:ind w:left="0" w:firstLine="2409" w:firstLineChars="800"/>
        <w:jc w:val="both"/>
        <w:rPr>
          <w:rFonts w:hint="eastAsia" w:ascii="宋体" w:hAnsi="宋体" w:eastAsia="仿宋_GB2312" w:cs="宋体"/>
          <w:szCs w:val="24"/>
          <w:highlight w:val="none"/>
          <w:lang w:val="en-US"/>
        </w:rPr>
      </w:pPr>
      <w:bookmarkStart w:id="87" w:name="_Toc22093"/>
      <w:bookmarkStart w:id="88" w:name="_Toc27664"/>
      <w:bookmarkStart w:id="89" w:name="_Toc15160"/>
      <w:bookmarkStart w:id="90" w:name="_Toc16493"/>
      <w:bookmarkStart w:id="91" w:name="_Toc15429"/>
      <w:bookmarkStart w:id="92" w:name="_Toc6394806"/>
      <w:r>
        <w:rPr>
          <w:rFonts w:ascii="宋体"/>
          <w:szCs w:val="24"/>
          <w:highlight w:val="none"/>
          <w:lang w:eastAsia="zh-CN"/>
        </w:rPr>
        <w:t>第</w:t>
      </w:r>
      <w:r>
        <w:rPr>
          <w:rFonts w:hint="eastAsia" w:ascii="宋体" w:hAnsi="宋体" w:eastAsia="仿宋_GB2312" w:cs="宋体"/>
          <w:szCs w:val="24"/>
          <w:highlight w:val="none"/>
          <w:lang w:val="en-US"/>
        </w:rPr>
        <w:t>4</w:t>
      </w:r>
      <w:r>
        <w:rPr>
          <w:rFonts w:ascii="宋体"/>
          <w:szCs w:val="24"/>
          <w:highlight w:val="none"/>
          <w:lang w:eastAsia="zh-CN"/>
        </w:rPr>
        <w:t>条</w:t>
      </w:r>
      <w:r>
        <w:rPr>
          <w:rFonts w:hint="eastAsia" w:ascii="宋体" w:hAnsi="宋体" w:eastAsia="仿宋_GB2312" w:cs="宋体"/>
          <w:szCs w:val="24"/>
          <w:highlight w:val="none"/>
          <w:lang w:val="en-US"/>
        </w:rPr>
        <w:t xml:space="preserve">  </w:t>
      </w:r>
      <w:r>
        <w:rPr>
          <w:rFonts w:ascii="宋体"/>
          <w:szCs w:val="24"/>
          <w:highlight w:val="none"/>
          <w:lang w:eastAsia="zh-CN"/>
        </w:rPr>
        <w:t>进度计划、延误和暂停</w:t>
      </w:r>
      <w:bookmarkEnd w:id="87"/>
      <w:bookmarkEnd w:id="88"/>
      <w:bookmarkEnd w:id="89"/>
      <w:bookmarkEnd w:id="90"/>
      <w:bookmarkEnd w:id="91"/>
      <w:bookmarkEnd w:id="92"/>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bookmarkStart w:id="93" w:name="_Toc30176"/>
      <w:bookmarkStart w:id="94" w:name="_Toc6394807"/>
      <w:bookmarkStart w:id="95" w:name="_Toc4815"/>
      <w:bookmarkStart w:id="96" w:name="_Toc26999"/>
      <w:bookmarkStart w:id="97" w:name="_Toc16585"/>
      <w:bookmarkStart w:id="98" w:name="_Toc1552"/>
      <w:r>
        <w:rPr>
          <w:rFonts w:hint="eastAsia" w:ascii="宋体" w:hAnsi="宋体" w:eastAsia="宋体" w:cs="宋体"/>
          <w:bCs/>
          <w:kern w:val="2"/>
          <w:sz w:val="21"/>
          <w:szCs w:val="21"/>
          <w:highlight w:val="none"/>
          <w:lang w:val="en-US" w:eastAsia="zh-CN" w:bidi="ar"/>
        </w:rPr>
        <w:t>4.1 设计进度计划</w:t>
      </w:r>
      <w:bookmarkEnd w:id="93"/>
      <w:bookmarkEnd w:id="94"/>
      <w:bookmarkEnd w:id="95"/>
      <w:bookmarkEnd w:id="96"/>
      <w:bookmarkEnd w:id="97"/>
      <w:bookmarkEnd w:id="98"/>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4.1.1承包人应充分考虑项目存在的各种风险，承包人根据批准的项目进度计划和约定的设计审查阶段及发包人组织的设计阶段审查会议的时间安排合理安排进度时间。因拖延给发包人造成经济损失的，由承包人承担。</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4.1.2因发包人原因，未能按照合同约定的设计阶段审查会议的时间安排，造成某个设计阶段审查会议延误的，竣工日期相应顺延，费用不予增加。</w:t>
      </w:r>
    </w:p>
    <w:p>
      <w:pPr>
        <w:pStyle w:val="2"/>
        <w:widowControl/>
        <w:ind w:left="0" w:firstLine="3012" w:firstLineChars="1000"/>
        <w:jc w:val="both"/>
        <w:rPr>
          <w:rFonts w:hint="eastAsia" w:ascii="宋体" w:hAnsi="宋体" w:eastAsia="仿宋_GB2312" w:cs="宋体"/>
          <w:szCs w:val="24"/>
          <w:highlight w:val="none"/>
          <w:lang w:val="en-US"/>
        </w:rPr>
      </w:pPr>
      <w:bookmarkStart w:id="99" w:name="_Toc3189"/>
      <w:bookmarkStart w:id="100" w:name="_Toc27328"/>
      <w:bookmarkStart w:id="101" w:name="_Toc14424"/>
      <w:bookmarkStart w:id="102" w:name="_Toc239"/>
      <w:bookmarkStart w:id="103" w:name="_Toc6394809"/>
      <w:bookmarkStart w:id="104" w:name="_Toc29071"/>
      <w:r>
        <w:rPr>
          <w:rFonts w:ascii="宋体"/>
          <w:szCs w:val="24"/>
          <w:highlight w:val="none"/>
          <w:lang w:eastAsia="zh-CN"/>
        </w:rPr>
        <w:t>第</w:t>
      </w:r>
      <w:r>
        <w:rPr>
          <w:rFonts w:hint="eastAsia" w:ascii="宋体" w:hAnsi="宋体" w:eastAsia="仿宋_GB2312" w:cs="宋体"/>
          <w:szCs w:val="24"/>
          <w:highlight w:val="none"/>
          <w:lang w:val="en-US"/>
        </w:rPr>
        <w:t>5</w:t>
      </w:r>
      <w:r>
        <w:rPr>
          <w:rFonts w:ascii="宋体"/>
          <w:szCs w:val="24"/>
          <w:highlight w:val="none"/>
          <w:lang w:eastAsia="zh-CN"/>
        </w:rPr>
        <w:t>条</w:t>
      </w:r>
      <w:r>
        <w:rPr>
          <w:rFonts w:hint="eastAsia" w:ascii="宋体" w:hAnsi="宋体" w:eastAsia="仿宋_GB2312" w:cs="宋体"/>
          <w:szCs w:val="24"/>
          <w:highlight w:val="none"/>
          <w:lang w:eastAsia="zh-CN"/>
        </w:rPr>
        <w:t xml:space="preserve"> </w:t>
      </w:r>
      <w:r>
        <w:rPr>
          <w:rFonts w:ascii="宋体"/>
          <w:szCs w:val="24"/>
          <w:highlight w:val="none"/>
          <w:lang w:eastAsia="zh-CN"/>
        </w:rPr>
        <w:t>技术与设计</w:t>
      </w:r>
      <w:bookmarkEnd w:id="99"/>
      <w:bookmarkEnd w:id="100"/>
      <w:bookmarkEnd w:id="101"/>
      <w:bookmarkEnd w:id="102"/>
      <w:bookmarkEnd w:id="103"/>
      <w:bookmarkEnd w:id="104"/>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bookmarkStart w:id="105" w:name="_Toc6394810"/>
      <w:bookmarkStart w:id="106" w:name="_Toc17187"/>
      <w:bookmarkStart w:id="107" w:name="_Toc22647"/>
      <w:bookmarkStart w:id="108" w:name="_Toc29141"/>
      <w:bookmarkStart w:id="109" w:name="_Toc8542"/>
      <w:bookmarkStart w:id="110" w:name="_Toc31843"/>
      <w:r>
        <w:rPr>
          <w:rFonts w:hint="eastAsia" w:ascii="宋体" w:hAnsi="宋体" w:eastAsia="宋体" w:cs="宋体"/>
          <w:bCs/>
          <w:kern w:val="2"/>
          <w:sz w:val="21"/>
          <w:szCs w:val="21"/>
          <w:highlight w:val="none"/>
          <w:lang w:val="en-US" w:eastAsia="zh-CN" w:bidi="ar"/>
        </w:rPr>
        <w:t>5.1设计</w:t>
      </w:r>
      <w:bookmarkEnd w:id="105"/>
      <w:bookmarkEnd w:id="106"/>
      <w:bookmarkEnd w:id="107"/>
      <w:bookmarkEnd w:id="108"/>
      <w:bookmarkEnd w:id="109"/>
      <w:bookmarkEnd w:id="110"/>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5.1.1发包人的义务</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提供项目基础资料：①项目投资批文、有关规划用地批文、本工程批准文件（复印件）；②工程勘察报告、设计技术要求及设计工作范围内已有的技术资料，但不免除承包人自行收集相关技术资料的责任；③设计咨询工作大纲；④发包人制定的工程管理办法相关部分。⑤方案设计文本。</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bookmarkStart w:id="111" w:name="_Hlk525896662"/>
      <w:r>
        <w:rPr>
          <w:rFonts w:hint="eastAsia" w:ascii="宋体" w:hAnsi="宋体" w:eastAsia="宋体" w:cs="宋体"/>
          <w:bCs/>
          <w:kern w:val="2"/>
          <w:sz w:val="21"/>
          <w:szCs w:val="21"/>
          <w:highlight w:val="none"/>
          <w:lang w:val="en-US" w:eastAsia="zh-CN" w:bidi="ar"/>
        </w:rPr>
        <w:t>5.1.2 承包人的义务</w:t>
      </w:r>
    </w:p>
    <w:bookmarkEnd w:id="111"/>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1）本项目实行限额设计，承包人应合理优化设计，降低工程投资，在没有改变可研的建设规模及标准的情况下，应满足工程设计限额。初步设计的概算总投资必须报发包人会同政府有关部门审批。施工图预算须经发包人根据相关规定组织进行评审。如本工程初步设计概算和施工图预算超过上述要求，承包人应对初步设计图纸、施工图做相应修改，直到满足发包人要求为止。因不可抗力和发包人原因导致的变更、在施工过程中政府发布的计价文件导致建安工程费的增减、施工过程中人工、材料、机械价格发生变化导致建安工程费的增减不在限额设计范围，但工程竣工结算不能突破原招标设计限额额度（除因为国家和工程所在地的地方政策性文件及发包人对原招标文件中建设规模及建设内容调整增加外）。</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（2）设计成果必须符合国家及XX省相关规范要求并满足相应设计深度；</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3）承包人必须向发包人及时提交每个阶段的设计成果并保证按时通过相关主管部门和发包人的审批，其中主要包括具体方案深化、优化，凡具体方案如有多种可供选择的，设计单位应做多方案对比（含图纸、概预算）提交发包人最终确定；设计初步设计阶段图纸及概算和施工图设计阶段图纸及预算以及施工过程中设计变更的图纸及预算，并接受发包人的合理要求，配合好相关服务；</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（4）在不耽误施工工期的前提下，发包人可组织技术力量对图纸的优化情况进行审查，承包人必须配合提供相关文件，且必须接受发包人提出的不违反规范条文的合理化建议和设计做法；</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（5）因设计不合理，经发包人组织技术力量进行分析判断，造成经济损失，承包人应承担一定的经济责任。</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5.1.3设计文件的份数和提交时间</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（1）承包人向发包人提交设计成果资料，并对其质量负责。</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（2）承包人负责向发包人提交设计文件（图纸及概预算文件）暂为一式壹拾陆份，实际份数以发包人通知为准。</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（3）初步设计文件、初步设计概算及其相关文件的交付日期以发包人批准的设计工作大纲确定的日期为准。</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（4）除非发包人书面同意外，施工图设计文件、施工图预算及其相关文件的交付日期以发包人批准的设计工作大纲确定的日期为准。</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5）设计图纸含初步设计图、施工图、报建图，概、预算文件包含初步设计概算及施工图预算，包括发包人及政府有关部门要求提供的设计文件的电子文件（含发包人营运管理所需的设计电子文件，包括Word版文本说明、CAD图纸及全部PDF文件）。</w:t>
      </w:r>
      <w:bookmarkStart w:id="112" w:name="_Hlk525896881"/>
      <w:r>
        <w:rPr>
          <w:rFonts w:hint="eastAsia" w:ascii="宋体" w:hAnsi="宋体" w:eastAsia="宋体" w:cs="宋体"/>
          <w:bCs/>
          <w:kern w:val="2"/>
          <w:sz w:val="21"/>
          <w:szCs w:val="21"/>
          <w:highlight w:val="none"/>
          <w:lang w:val="en-US" w:eastAsia="zh-CN" w:bidi="ar"/>
        </w:rPr>
        <w:t>设计图纸应根据发包人招标项目的划分独立成套，具体划分在施工设计阶段确定。</w:t>
      </w:r>
      <w:bookmarkEnd w:id="112"/>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（6）承包人在开展各个阶段设计工作前，向发包人提交各阶段的设计工作大纲一式十六份。</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5.1.4增加条款</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1）承包人有义务按照发包人要求和行政法规规定的设计深度开展设计。并对设计技术、工程安全、环境保护、职业健康、设备材料质量、工程质量和完成时间负责。因承包人设计的原因，造成的费用增加、工程完工日期延误，由承包人承担。</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（2）对于改道方案、建构筑物的特殊支护等，承包人提供的满足施工要求的初步设计和施工设计图按规定程序完成审查并经发包人确认后，其费用应列入概算。</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3）承包人应在初步设计、施工图设计中明确管线和建构筑物施工的安全影响线，并提供安全影响线范围内原有建构筑物的处置方案，对于建构筑物的保护措施必须满足相应设计阶段的深度要求，且费用应列入工程概算。</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（4）承包人在进行工程设计的同时，应按《建设项目安全设施“三同时”监督管理办法》（国家安全生产监督管理总局令第36号）对安全设施进行设计，并满足国家的有关规定、规范要求。</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（5）承包人以发包人名义完成报建等工作并配合施工图审查等工作，发包人不再另行支付费用。</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bookmarkStart w:id="113" w:name="_Toc28374"/>
      <w:bookmarkStart w:id="114" w:name="_Toc20558"/>
      <w:bookmarkStart w:id="115" w:name="_Toc22321"/>
      <w:bookmarkStart w:id="116" w:name="_Toc22232"/>
      <w:bookmarkStart w:id="117" w:name="_Toc6394812"/>
      <w:bookmarkStart w:id="118" w:name="_Toc25941"/>
      <w:r>
        <w:rPr>
          <w:rFonts w:hint="eastAsia" w:ascii="宋体" w:hAnsi="宋体" w:eastAsia="宋体" w:cs="宋体"/>
          <w:bCs/>
          <w:kern w:val="2"/>
          <w:sz w:val="21"/>
          <w:szCs w:val="21"/>
          <w:highlight w:val="none"/>
          <w:lang w:val="en-US" w:eastAsia="zh-CN" w:bidi="ar"/>
        </w:rPr>
        <w:t>5.2 设计阶段审查</w:t>
      </w:r>
      <w:bookmarkEnd w:id="113"/>
      <w:bookmarkEnd w:id="114"/>
      <w:bookmarkEnd w:id="115"/>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5.2.1本工程的设计审查阶段（名称）：初步设计、施工图阶段。</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发包人负责组织初步设计阶段审查会议，承包人承担初步设计专家评审费。</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5.2.2各阶段设计文件经评审或审查，应达到国家、省、市规定的工程设计标准和工程设计应有的深度要求，并应是最合理、最优化的设计（按通过设计审查、咨询单位及政府行政主管部门或其授权单位组织专家的审核确认为标准）。否则，承包人应无条件进行修正、改进，其费用发包人不再另行计量支付。</w:t>
      </w:r>
    </w:p>
    <w:p>
      <w:pPr>
        <w:pStyle w:val="2"/>
        <w:widowControl/>
        <w:ind w:left="0" w:firstLine="3012" w:firstLineChars="1000"/>
        <w:jc w:val="both"/>
        <w:rPr>
          <w:rFonts w:hint="eastAsia" w:ascii="宋体" w:hAnsi="宋体" w:eastAsia="仿宋_GB2312" w:cs="宋体"/>
          <w:szCs w:val="24"/>
          <w:highlight w:val="none"/>
          <w:lang w:val="en-US"/>
        </w:rPr>
      </w:pPr>
      <w:bookmarkStart w:id="119" w:name="_Toc12837"/>
      <w:bookmarkStart w:id="120" w:name="_Toc19864"/>
      <w:bookmarkStart w:id="121" w:name="_Toc29910"/>
      <w:r>
        <w:rPr>
          <w:rFonts w:ascii="宋体"/>
          <w:szCs w:val="24"/>
          <w:highlight w:val="none"/>
          <w:lang w:eastAsia="zh-CN"/>
        </w:rPr>
        <w:t>第</w:t>
      </w:r>
      <w:r>
        <w:rPr>
          <w:rFonts w:hint="eastAsia" w:ascii="宋体" w:hAnsi="宋体" w:eastAsia="仿宋_GB2312" w:cs="宋体"/>
          <w:szCs w:val="24"/>
          <w:highlight w:val="none"/>
          <w:lang w:val="en-US"/>
        </w:rPr>
        <w:t>6</w:t>
      </w:r>
      <w:r>
        <w:rPr>
          <w:rFonts w:ascii="宋体"/>
          <w:szCs w:val="24"/>
          <w:highlight w:val="none"/>
          <w:lang w:eastAsia="zh-CN"/>
        </w:rPr>
        <w:t>条</w:t>
      </w:r>
      <w:r>
        <w:rPr>
          <w:rFonts w:hint="eastAsia" w:ascii="宋体" w:hAnsi="宋体" w:eastAsia="仿宋_GB2312" w:cs="宋体"/>
          <w:szCs w:val="24"/>
          <w:highlight w:val="none"/>
          <w:lang w:eastAsia="zh-CN"/>
        </w:rPr>
        <w:t xml:space="preserve"> </w:t>
      </w:r>
      <w:r>
        <w:rPr>
          <w:rFonts w:ascii="宋体"/>
          <w:szCs w:val="24"/>
          <w:highlight w:val="none"/>
          <w:lang w:eastAsia="zh-CN"/>
        </w:rPr>
        <w:t>变更和合同价调整</w:t>
      </w:r>
      <w:bookmarkEnd w:id="116"/>
      <w:bookmarkEnd w:id="117"/>
      <w:bookmarkEnd w:id="118"/>
      <w:bookmarkEnd w:id="119"/>
      <w:bookmarkEnd w:id="120"/>
      <w:bookmarkEnd w:id="121"/>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bookmarkStart w:id="122" w:name="_Toc7946"/>
      <w:bookmarkStart w:id="123" w:name="_Toc25093"/>
      <w:bookmarkStart w:id="124" w:name="_Toc14889"/>
      <w:bookmarkStart w:id="125" w:name="_Toc24031"/>
      <w:bookmarkStart w:id="126" w:name="_Toc6394813"/>
      <w:bookmarkStart w:id="127" w:name="_Toc25909"/>
      <w:r>
        <w:rPr>
          <w:rFonts w:hint="eastAsia" w:ascii="宋体" w:hAnsi="宋体" w:eastAsia="宋体" w:cs="宋体"/>
          <w:bCs/>
          <w:kern w:val="2"/>
          <w:sz w:val="21"/>
          <w:szCs w:val="21"/>
          <w:highlight w:val="none"/>
          <w:lang w:val="en-US" w:eastAsia="zh-CN" w:bidi="ar"/>
        </w:rPr>
        <w:t>6.1变更范围和变更管理办法</w:t>
      </w:r>
      <w:bookmarkEnd w:id="122"/>
      <w:bookmarkEnd w:id="123"/>
      <w:bookmarkEnd w:id="124"/>
      <w:bookmarkEnd w:id="125"/>
      <w:bookmarkEnd w:id="126"/>
      <w:bookmarkEnd w:id="127"/>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6.1.1变更范围：本合同承包范围内。</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6.1.2变更管理办法：参考花府办规〔2020〕4号XX市XX区人民政府办公室关于印发XX区财政投资评审监督管理办法的通知</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p>
    <w:p>
      <w:pPr>
        <w:pStyle w:val="2"/>
        <w:widowControl/>
        <w:ind w:left="0" w:firstLine="3012" w:firstLineChars="1000"/>
        <w:jc w:val="both"/>
        <w:rPr>
          <w:rFonts w:hint="eastAsia" w:ascii="宋体" w:hAnsi="宋体" w:eastAsia="仿宋_GB2312" w:cs="宋体"/>
          <w:szCs w:val="24"/>
          <w:highlight w:val="none"/>
          <w:lang w:val="en-US"/>
        </w:rPr>
      </w:pPr>
      <w:bookmarkStart w:id="128" w:name="_Toc26546"/>
      <w:bookmarkStart w:id="129" w:name="_Toc22042"/>
      <w:bookmarkStart w:id="130" w:name="_Toc4439"/>
      <w:bookmarkStart w:id="131" w:name="_Toc12"/>
      <w:bookmarkStart w:id="132" w:name="_Toc6394814"/>
      <w:bookmarkStart w:id="133" w:name="_Toc7916"/>
      <w:r>
        <w:rPr>
          <w:rFonts w:ascii="宋体"/>
          <w:szCs w:val="24"/>
          <w:highlight w:val="none"/>
          <w:lang w:eastAsia="zh-CN"/>
        </w:rPr>
        <w:t>第</w:t>
      </w:r>
      <w:r>
        <w:rPr>
          <w:rFonts w:hint="eastAsia" w:ascii="宋体" w:hAnsi="宋体" w:eastAsia="仿宋_GB2312" w:cs="宋体"/>
          <w:szCs w:val="24"/>
          <w:highlight w:val="none"/>
          <w:lang w:val="en-US"/>
        </w:rPr>
        <w:t>7</w:t>
      </w:r>
      <w:r>
        <w:rPr>
          <w:rFonts w:ascii="宋体"/>
          <w:szCs w:val="24"/>
          <w:highlight w:val="none"/>
          <w:lang w:eastAsia="zh-CN"/>
        </w:rPr>
        <w:t>条</w:t>
      </w:r>
      <w:r>
        <w:rPr>
          <w:rFonts w:hint="eastAsia" w:ascii="宋体" w:hAnsi="宋体" w:eastAsia="仿宋_GB2312" w:cs="宋体"/>
          <w:szCs w:val="24"/>
          <w:highlight w:val="none"/>
          <w:lang w:eastAsia="zh-CN"/>
        </w:rPr>
        <w:t xml:space="preserve"> </w:t>
      </w:r>
      <w:r>
        <w:rPr>
          <w:rFonts w:ascii="宋体"/>
          <w:szCs w:val="24"/>
          <w:highlight w:val="none"/>
          <w:lang w:eastAsia="zh-CN"/>
        </w:rPr>
        <w:t>合同总价和付款</w:t>
      </w:r>
      <w:bookmarkEnd w:id="128"/>
      <w:bookmarkEnd w:id="129"/>
      <w:bookmarkEnd w:id="130"/>
      <w:bookmarkEnd w:id="131"/>
      <w:bookmarkEnd w:id="132"/>
      <w:bookmarkEnd w:id="133"/>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bookmarkStart w:id="134" w:name="_Toc19446"/>
      <w:bookmarkStart w:id="135" w:name="_Toc4210"/>
      <w:bookmarkStart w:id="136" w:name="_Toc24458"/>
      <w:bookmarkStart w:id="137" w:name="_Toc941"/>
      <w:bookmarkStart w:id="138" w:name="_Toc6394815"/>
      <w:bookmarkStart w:id="139" w:name="_Toc10873"/>
      <w:r>
        <w:rPr>
          <w:rFonts w:hint="eastAsia" w:ascii="宋体" w:hAnsi="宋体" w:eastAsia="宋体" w:cs="宋体"/>
          <w:bCs/>
          <w:kern w:val="2"/>
          <w:sz w:val="21"/>
          <w:szCs w:val="21"/>
          <w:highlight w:val="none"/>
          <w:lang w:val="en-US" w:eastAsia="zh-CN" w:bidi="ar"/>
        </w:rPr>
        <w:t>7.1 合同总价和付款</w:t>
      </w:r>
      <w:bookmarkEnd w:id="134"/>
      <w:bookmarkEnd w:id="135"/>
      <w:bookmarkEnd w:id="136"/>
      <w:bookmarkEnd w:id="137"/>
      <w:bookmarkEnd w:id="138"/>
      <w:bookmarkEnd w:id="139"/>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7.1.1合同总价见协议书。</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7.1.2支付方式</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1.设计费定金支付：无。</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2.设计费进度款支付：</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（1）承包人在本合同约定的期限内出具经发包人确认的施工图设计文件，取得施工图审查合格书后，并提供请款资料及增值税专用发票，发包人审核无误后支付至设计费的30%。</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2）承包人在本合同约定的期限内出具经发包人确认的概算编制文件、预算编制文件，经XX区财政投资评审中心或第三方造价咨询单位审核的概算文件，并提供请款资料及增值税专用发票，发包人审核无误后支付至修订后设计费（结合下浮率）的70%。</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（3）承包人在完成项目竣工图且全部工程竣工联合验收后，并完成了所承担设计的建设项目工作范围内的内容后，工程全部完工经验收，向发包人办理结算并经有审核权的部门审定后可支付至结算价的100％。</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 xml:space="preserve">（4）本项目的设计费的支付均需承包人提出书面申请，发包人经办部门收到书面申请资料后5个工作日内给出审核意见，承包人按审核意见补充完善资料给发包人。审核通过后的10个工作日内完成付款手续。但因财政部门的批准时间延迟的，发包人支付时间顺延。 </w:t>
      </w:r>
    </w:p>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（5）不论何种情况，本工程设计费均不计算利息。承包人收款时须向发包人出具合法票据。</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bookmarkStart w:id="140" w:name="_Toc478462757"/>
      <w:bookmarkStart w:id="141" w:name="_Toc26173"/>
      <w:bookmarkStart w:id="142" w:name="_Toc12537"/>
      <w:bookmarkStart w:id="143" w:name="_Toc25715"/>
      <w:bookmarkStart w:id="144" w:name="_Toc17633"/>
      <w:bookmarkStart w:id="145" w:name="_Toc6394816"/>
      <w:bookmarkStart w:id="146" w:name="_Toc6775"/>
      <w:r>
        <w:rPr>
          <w:rFonts w:hint="eastAsia" w:ascii="宋体" w:hAnsi="宋体" w:eastAsia="宋体" w:cs="宋体"/>
          <w:bCs/>
          <w:kern w:val="2"/>
          <w:sz w:val="21"/>
          <w:szCs w:val="21"/>
          <w:highlight w:val="none"/>
          <w:lang w:val="en-US" w:eastAsia="zh-CN" w:bidi="ar"/>
        </w:rPr>
        <w:t>7.2 担保</w:t>
      </w:r>
      <w:bookmarkEnd w:id="140"/>
      <w:bookmarkEnd w:id="141"/>
      <w:bookmarkEnd w:id="142"/>
      <w:bookmarkEnd w:id="143"/>
      <w:bookmarkEnd w:id="144"/>
      <w:bookmarkEnd w:id="145"/>
      <w:bookmarkEnd w:id="146"/>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7.2.1 履约保函</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在以下方式中选择其一，作为双方对履约保函的约定。</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承包人不提交履约保函。</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color w:val="0000FF"/>
          <w:szCs w:val="21"/>
          <w:highlight w:val="none"/>
          <w:lang w:val="en-US"/>
        </w:rPr>
      </w:pPr>
      <w:r>
        <w:rPr>
          <w:rFonts w:hint="eastAsia" w:ascii="宋体" w:hAnsi="宋体" w:eastAsia="宋体" w:cs="宋体"/>
          <w:bCs/>
          <w:color w:val="0000FF"/>
          <w:kern w:val="2"/>
          <w:sz w:val="21"/>
          <w:szCs w:val="21"/>
          <w:highlight w:val="none"/>
          <w:lang w:val="en-US" w:eastAsia="zh-CN" w:bidi="ar"/>
        </w:rPr>
        <w:t>■承包人提交履约保函的格式、金额和时间：按照协议书第七条执行。</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bookmarkStart w:id="147" w:name="_Toc24084"/>
      <w:bookmarkStart w:id="148" w:name="_Toc32163"/>
      <w:bookmarkStart w:id="149" w:name="_Toc8450"/>
      <w:bookmarkStart w:id="150" w:name="_Toc165"/>
      <w:bookmarkStart w:id="151" w:name="_Toc6394817"/>
      <w:bookmarkStart w:id="152" w:name="_Toc1961"/>
      <w:r>
        <w:rPr>
          <w:rFonts w:hint="eastAsia" w:ascii="宋体" w:hAnsi="宋体" w:eastAsia="宋体" w:cs="宋体"/>
          <w:bCs/>
          <w:kern w:val="2"/>
          <w:sz w:val="21"/>
          <w:szCs w:val="21"/>
          <w:highlight w:val="none"/>
          <w:lang w:val="en-US" w:eastAsia="zh-CN" w:bidi="ar"/>
        </w:rPr>
        <w:t>7.3 付款时间延误</w:t>
      </w:r>
      <w:bookmarkEnd w:id="147"/>
      <w:bookmarkEnd w:id="148"/>
      <w:bookmarkEnd w:id="149"/>
      <w:bookmarkEnd w:id="150"/>
      <w:bookmarkEnd w:id="151"/>
      <w:bookmarkEnd w:id="152"/>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 xml:space="preserve">    承包人应合理安排好本项目的资金，涉及因支付办理审批时间延迟导致的付款时间延迟的，承包人不得因此向发包人主张任何赔偿或其他法律责任。</w:t>
      </w:r>
    </w:p>
    <w:p>
      <w:pPr>
        <w:pStyle w:val="2"/>
        <w:widowControl/>
        <w:ind w:left="0" w:firstLine="3012" w:firstLineChars="1000"/>
        <w:jc w:val="both"/>
        <w:rPr>
          <w:rFonts w:hint="eastAsia" w:ascii="宋体" w:hAnsi="宋体" w:eastAsia="仿宋_GB2312" w:cs="宋体"/>
          <w:szCs w:val="24"/>
          <w:highlight w:val="none"/>
          <w:lang w:val="en-US"/>
        </w:rPr>
      </w:pPr>
      <w:bookmarkStart w:id="153" w:name="_Toc6826"/>
      <w:bookmarkStart w:id="154" w:name="_Toc12969"/>
      <w:bookmarkStart w:id="155" w:name="_Toc13872"/>
      <w:bookmarkStart w:id="156" w:name="_Toc10508"/>
      <w:bookmarkStart w:id="157" w:name="_Toc29344"/>
      <w:bookmarkStart w:id="158" w:name="_Toc6394818"/>
      <w:r>
        <w:rPr>
          <w:rFonts w:ascii="宋体"/>
          <w:szCs w:val="24"/>
          <w:highlight w:val="none"/>
          <w:lang w:eastAsia="zh-CN"/>
        </w:rPr>
        <w:t>第</w:t>
      </w:r>
      <w:r>
        <w:rPr>
          <w:rFonts w:hint="eastAsia" w:ascii="宋体" w:hAnsi="宋体" w:eastAsia="仿宋_GB2312" w:cs="宋体"/>
          <w:szCs w:val="24"/>
          <w:highlight w:val="none"/>
          <w:lang w:val="en-US"/>
        </w:rPr>
        <w:t>8</w:t>
      </w:r>
      <w:r>
        <w:rPr>
          <w:rFonts w:ascii="宋体"/>
          <w:szCs w:val="24"/>
          <w:highlight w:val="none"/>
          <w:lang w:eastAsia="zh-CN"/>
        </w:rPr>
        <w:t>条</w:t>
      </w:r>
      <w:r>
        <w:rPr>
          <w:rFonts w:hint="eastAsia" w:ascii="宋体" w:hAnsi="宋体" w:eastAsia="仿宋_GB2312" w:cs="宋体"/>
          <w:szCs w:val="24"/>
          <w:highlight w:val="none"/>
          <w:lang w:val="en-US"/>
        </w:rPr>
        <w:t xml:space="preserve">  </w:t>
      </w:r>
      <w:r>
        <w:rPr>
          <w:rFonts w:ascii="宋体"/>
          <w:szCs w:val="24"/>
          <w:highlight w:val="none"/>
          <w:lang w:eastAsia="zh-CN"/>
        </w:rPr>
        <w:t>违约、索赔和争议</w:t>
      </w:r>
      <w:bookmarkEnd w:id="153"/>
      <w:bookmarkEnd w:id="154"/>
      <w:bookmarkEnd w:id="155"/>
      <w:bookmarkEnd w:id="156"/>
      <w:bookmarkEnd w:id="157"/>
      <w:bookmarkEnd w:id="158"/>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bookmarkStart w:id="159" w:name="_Toc6394819"/>
      <w:bookmarkStart w:id="160" w:name="_Toc25553"/>
      <w:bookmarkStart w:id="161" w:name="_Toc612"/>
      <w:bookmarkStart w:id="162" w:name="_Toc30206"/>
      <w:bookmarkStart w:id="163" w:name="_Toc24953"/>
      <w:bookmarkStart w:id="164" w:name="_Toc2133"/>
      <w:r>
        <w:rPr>
          <w:rFonts w:hint="eastAsia" w:ascii="宋体" w:hAnsi="宋体" w:eastAsia="宋体" w:cs="宋体"/>
          <w:bCs/>
          <w:kern w:val="2"/>
          <w:sz w:val="21"/>
          <w:szCs w:val="21"/>
          <w:highlight w:val="none"/>
          <w:lang w:val="en-US" w:eastAsia="zh-CN" w:bidi="ar"/>
        </w:rPr>
        <w:t>8.1 违约责任</w:t>
      </w:r>
      <w:bookmarkEnd w:id="159"/>
      <w:bookmarkEnd w:id="160"/>
      <w:bookmarkEnd w:id="161"/>
      <w:bookmarkEnd w:id="162"/>
      <w:bookmarkEnd w:id="163"/>
      <w:bookmarkEnd w:id="164"/>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按照施工部分专用条款执行。</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bookmarkStart w:id="165" w:name="_Toc26513"/>
      <w:bookmarkStart w:id="166" w:name="_Toc27007"/>
      <w:bookmarkStart w:id="167" w:name="_Toc2335"/>
      <w:bookmarkStart w:id="168" w:name="_Toc1356"/>
      <w:bookmarkStart w:id="169" w:name="_Toc6394820"/>
      <w:bookmarkStart w:id="170" w:name="_Toc6235"/>
      <w:r>
        <w:rPr>
          <w:rFonts w:hint="eastAsia" w:ascii="宋体" w:hAnsi="宋体" w:eastAsia="宋体" w:cs="宋体"/>
          <w:bCs/>
          <w:kern w:val="2"/>
          <w:sz w:val="21"/>
          <w:szCs w:val="21"/>
          <w:highlight w:val="none"/>
          <w:lang w:val="en-US" w:eastAsia="zh-CN" w:bidi="ar"/>
        </w:rPr>
        <w:t>8.2 索赔</w:t>
      </w:r>
      <w:bookmarkEnd w:id="165"/>
      <w:bookmarkEnd w:id="166"/>
      <w:bookmarkEnd w:id="167"/>
      <w:bookmarkEnd w:id="168"/>
      <w:bookmarkEnd w:id="169"/>
      <w:bookmarkEnd w:id="170"/>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8.2.1 如果发生下述情况之一，三十（30）天以内发包人可从履约保证金中获得索赔：</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（1）设计咨询单位指出承包人有违反合同的行为后，承包人仍继续该违反合同的行为；</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r>
        <w:rPr>
          <w:rFonts w:hint="eastAsia" w:ascii="宋体" w:hAnsi="宋体" w:eastAsia="宋体" w:cs="宋体"/>
          <w:bCs/>
          <w:kern w:val="2"/>
          <w:sz w:val="21"/>
          <w:szCs w:val="21"/>
          <w:highlight w:val="none"/>
          <w:lang w:val="en-US" w:eastAsia="zh-CN" w:bidi="ar"/>
        </w:rPr>
        <w:t>（2）承包人因违反合同应支付给发包人的款项未支付给发包人。</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lang w:val="en-US"/>
        </w:rPr>
      </w:pPr>
    </w:p>
    <w:p>
      <w:pPr>
        <w:keepNext w:val="0"/>
        <w:keepLines w:val="0"/>
        <w:widowControl w:val="0"/>
        <w:suppressLineNumbers w:val="0"/>
        <w:spacing w:before="0" w:beforeAutospacing="0" w:after="0" w:afterAutospacing="0" w:line="240" w:lineRule="auto"/>
        <w:ind w:left="0" w:right="0"/>
        <w:jc w:val="both"/>
        <w:rPr>
          <w:highlight w:val="none"/>
          <w:lang w:val="en-US"/>
        </w:rPr>
      </w:pPr>
    </w:p>
    <w:p>
      <w:pPr>
        <w:pStyle w:val="17"/>
        <w:widowControl/>
        <w:rPr>
          <w:highlight w:val="none"/>
          <w:lang w:val="en-US"/>
        </w:rPr>
      </w:pPr>
    </w:p>
    <w:p>
      <w:pPr>
        <w:keepNext w:val="0"/>
        <w:keepLines w:val="0"/>
        <w:widowControl w:val="0"/>
        <w:suppressLineNumbers w:val="0"/>
        <w:spacing w:before="0" w:beforeAutospacing="0" w:after="0" w:afterAutospacing="0" w:line="240" w:lineRule="auto"/>
        <w:ind w:left="0" w:right="0"/>
        <w:jc w:val="both"/>
        <w:rPr>
          <w:highlight w:val="none"/>
          <w:lang w:val="en-US"/>
        </w:rPr>
      </w:pPr>
    </w:p>
    <w:p>
      <w:pPr>
        <w:pStyle w:val="17"/>
        <w:widowControl/>
        <w:rPr>
          <w:highlight w:val="none"/>
          <w:lang w:val="en-US"/>
        </w:rPr>
      </w:pPr>
    </w:p>
    <w:p>
      <w:pPr>
        <w:keepNext w:val="0"/>
        <w:keepLines w:val="0"/>
        <w:widowControl w:val="0"/>
        <w:suppressLineNumbers w:val="0"/>
        <w:spacing w:before="0" w:beforeAutospacing="0" w:after="0" w:afterAutospacing="0" w:line="240" w:lineRule="auto"/>
        <w:ind w:left="0" w:right="0"/>
        <w:jc w:val="both"/>
        <w:rPr>
          <w:highlight w:val="none"/>
          <w:lang w:val="en-US"/>
        </w:rPr>
      </w:pPr>
    </w:p>
    <w:p>
      <w:pPr>
        <w:pStyle w:val="17"/>
        <w:widowControl/>
        <w:rPr>
          <w:highlight w:val="none"/>
          <w:lang w:val="en-US"/>
        </w:rPr>
      </w:pPr>
    </w:p>
    <w:p>
      <w:pPr>
        <w:keepNext w:val="0"/>
        <w:keepLines w:val="0"/>
        <w:widowControl w:val="0"/>
        <w:suppressLineNumbers w:val="0"/>
        <w:spacing w:before="0" w:beforeAutospacing="0" w:after="0" w:afterAutospacing="0" w:line="240" w:lineRule="auto"/>
        <w:ind w:left="0" w:right="0"/>
        <w:jc w:val="both"/>
        <w:rPr>
          <w:highlight w:val="none"/>
          <w:lang w:val="en-US"/>
        </w:rPr>
      </w:pPr>
    </w:p>
    <w:p>
      <w:pPr>
        <w:pStyle w:val="17"/>
        <w:widowControl/>
        <w:rPr>
          <w:highlight w:val="none"/>
          <w:lang w:val="en-US"/>
        </w:rPr>
      </w:pPr>
    </w:p>
    <w:p>
      <w:pPr>
        <w:keepNext w:val="0"/>
        <w:keepLines w:val="0"/>
        <w:widowControl w:val="0"/>
        <w:suppressLineNumbers w:val="0"/>
        <w:spacing w:before="0" w:beforeAutospacing="0" w:after="0" w:afterAutospacing="0" w:line="240" w:lineRule="auto"/>
        <w:ind w:left="0" w:right="0"/>
        <w:jc w:val="both"/>
        <w:rPr>
          <w:highlight w:val="none"/>
          <w:lang w:val="en-US"/>
        </w:rPr>
      </w:pPr>
    </w:p>
    <w:p>
      <w:pPr>
        <w:pStyle w:val="17"/>
        <w:widowControl/>
        <w:rPr>
          <w:highlight w:val="none"/>
          <w:lang w:val="en-US"/>
        </w:rPr>
      </w:pPr>
    </w:p>
    <w:p>
      <w:pPr>
        <w:keepNext w:val="0"/>
        <w:keepLines w:val="0"/>
        <w:widowControl w:val="0"/>
        <w:suppressLineNumbers w:val="0"/>
        <w:spacing w:before="0" w:beforeAutospacing="0" w:after="0" w:afterAutospacing="0" w:line="240" w:lineRule="auto"/>
        <w:ind w:left="0" w:right="0"/>
        <w:jc w:val="both"/>
        <w:rPr>
          <w:highlight w:val="none"/>
          <w:lang w:val="en-US"/>
        </w:rPr>
      </w:pPr>
    </w:p>
    <w:p>
      <w:pPr>
        <w:pStyle w:val="17"/>
        <w:widowControl/>
        <w:rPr>
          <w:highlight w:val="none"/>
          <w:lang w:val="en-US"/>
        </w:rPr>
      </w:pPr>
    </w:p>
    <w:p>
      <w:pPr>
        <w:keepNext w:val="0"/>
        <w:keepLines w:val="0"/>
        <w:widowControl w:val="0"/>
        <w:suppressLineNumbers w:val="0"/>
        <w:spacing w:before="0" w:beforeAutospacing="0" w:after="0" w:afterAutospacing="0" w:line="240" w:lineRule="auto"/>
        <w:ind w:left="0" w:right="0"/>
        <w:jc w:val="both"/>
        <w:rPr>
          <w:highlight w:val="none"/>
          <w:lang w:val="en-US"/>
        </w:rPr>
      </w:pPr>
    </w:p>
    <w:p>
      <w:pPr>
        <w:pStyle w:val="17"/>
        <w:widowControl/>
        <w:rPr>
          <w:highlight w:val="none"/>
          <w:lang w:val="en-US"/>
        </w:rPr>
      </w:pPr>
    </w:p>
    <w:p>
      <w:pPr>
        <w:keepNext w:val="0"/>
        <w:keepLines w:val="0"/>
        <w:widowControl w:val="0"/>
        <w:suppressLineNumbers w:val="0"/>
        <w:spacing w:before="0" w:beforeAutospacing="0" w:after="0" w:afterAutospacing="0" w:line="240" w:lineRule="auto"/>
        <w:ind w:left="0" w:right="0"/>
        <w:jc w:val="both"/>
        <w:rPr>
          <w:highlight w:val="none"/>
          <w:lang w:val="en-US"/>
        </w:rPr>
      </w:pPr>
    </w:p>
    <w:p>
      <w:pPr>
        <w:pStyle w:val="17"/>
        <w:widowControl/>
        <w:rPr>
          <w:highlight w:val="none"/>
          <w:lang w:val="en-US"/>
        </w:rPr>
      </w:pPr>
    </w:p>
    <w:p>
      <w:pPr>
        <w:keepNext w:val="0"/>
        <w:keepLines w:val="0"/>
        <w:widowControl w:val="0"/>
        <w:suppressLineNumbers w:val="0"/>
        <w:spacing w:before="0" w:beforeAutospacing="0" w:after="0" w:afterAutospacing="0" w:line="240" w:lineRule="auto"/>
        <w:ind w:left="0" w:right="0"/>
        <w:jc w:val="both"/>
        <w:rPr>
          <w:highlight w:val="none"/>
          <w:lang w:val="en-US"/>
        </w:rPr>
      </w:pPr>
    </w:p>
    <w:p>
      <w:pPr>
        <w:pStyle w:val="17"/>
        <w:widowControl/>
        <w:rPr>
          <w:highlight w:val="none"/>
          <w:lang w:val="en-US"/>
        </w:rPr>
      </w:pPr>
    </w:p>
    <w:p>
      <w:pPr>
        <w:keepNext w:val="0"/>
        <w:keepLines w:val="0"/>
        <w:widowControl w:val="0"/>
        <w:suppressLineNumbers w:val="0"/>
        <w:spacing w:before="0" w:beforeAutospacing="0" w:after="0" w:afterAutospacing="0" w:line="240" w:lineRule="auto"/>
        <w:ind w:left="0" w:right="0"/>
        <w:jc w:val="both"/>
        <w:rPr>
          <w:highlight w:val="none"/>
          <w:lang w:val="en-US"/>
        </w:rPr>
      </w:pPr>
    </w:p>
    <w:p>
      <w:pPr>
        <w:pStyle w:val="17"/>
        <w:widowControl/>
        <w:rPr>
          <w:highlight w:val="none"/>
          <w:lang w:val="en-US"/>
        </w:rPr>
      </w:pPr>
    </w:p>
    <w:p>
      <w:pPr>
        <w:keepNext w:val="0"/>
        <w:keepLines w:val="0"/>
        <w:widowControl w:val="0"/>
        <w:suppressLineNumbers w:val="0"/>
        <w:spacing w:before="0" w:beforeAutospacing="0" w:after="0" w:afterAutospacing="0" w:line="240" w:lineRule="auto"/>
        <w:ind w:left="0" w:right="0"/>
        <w:jc w:val="both"/>
        <w:rPr>
          <w:highlight w:val="none"/>
          <w:lang w:val="en-US"/>
        </w:rPr>
      </w:pPr>
    </w:p>
    <w:p>
      <w:pPr>
        <w:pStyle w:val="17"/>
        <w:widowControl/>
        <w:rPr>
          <w:highlight w:val="none"/>
          <w:lang w:val="en-US"/>
        </w:rPr>
      </w:pPr>
    </w:p>
    <w:p>
      <w:pPr>
        <w:keepNext w:val="0"/>
        <w:keepLines w:val="0"/>
        <w:widowControl w:val="0"/>
        <w:suppressLineNumbers w:val="0"/>
        <w:spacing w:before="0" w:beforeAutospacing="0" w:after="0" w:afterAutospacing="0" w:line="240" w:lineRule="auto"/>
        <w:ind w:left="0" w:right="0"/>
        <w:jc w:val="both"/>
        <w:rPr>
          <w:highlight w:val="none"/>
          <w:lang w:val="en-US"/>
        </w:rPr>
      </w:pPr>
    </w:p>
    <w:p>
      <w:pPr>
        <w:pStyle w:val="17"/>
        <w:widowControl/>
        <w:rPr>
          <w:highlight w:val="none"/>
          <w:lang w:val="en-US"/>
        </w:rPr>
      </w:pPr>
    </w:p>
    <w:p>
      <w:pPr>
        <w:keepNext w:val="0"/>
        <w:keepLines w:val="0"/>
        <w:widowControl w:val="0"/>
        <w:suppressLineNumbers w:val="0"/>
        <w:spacing w:before="0" w:beforeAutospacing="0" w:after="0" w:afterAutospacing="0" w:line="240" w:lineRule="auto"/>
        <w:ind w:left="0" w:right="0"/>
        <w:jc w:val="both"/>
        <w:rPr>
          <w:highlight w:val="none"/>
          <w:lang w:val="en-US"/>
        </w:rPr>
      </w:pPr>
    </w:p>
    <w:p>
      <w:pPr>
        <w:pStyle w:val="17"/>
        <w:widowControl/>
        <w:rPr>
          <w:highlight w:val="none"/>
          <w:lang w:val="en-US"/>
        </w:rPr>
      </w:pPr>
    </w:p>
    <w:p>
      <w:pPr>
        <w:keepNext w:val="0"/>
        <w:keepLines w:val="0"/>
        <w:widowControl w:val="0"/>
        <w:suppressLineNumbers w:val="0"/>
        <w:spacing w:before="0" w:beforeAutospacing="0" w:after="0" w:afterAutospacing="0" w:line="240" w:lineRule="auto"/>
        <w:ind w:left="0" w:right="0"/>
        <w:jc w:val="both"/>
        <w:rPr>
          <w:highlight w:val="none"/>
          <w:lang w:val="en-US"/>
        </w:rPr>
      </w:pPr>
    </w:p>
    <w:p>
      <w:pPr>
        <w:pStyle w:val="17"/>
        <w:widowControl/>
        <w:rPr>
          <w:highlight w:val="none"/>
          <w:lang w:val="en-US"/>
        </w:rPr>
      </w:pPr>
    </w:p>
    <w:p>
      <w:pPr>
        <w:keepNext w:val="0"/>
        <w:keepLines w:val="0"/>
        <w:widowControl w:val="0"/>
        <w:suppressLineNumbers w:val="0"/>
        <w:spacing w:before="0" w:beforeAutospacing="0" w:after="0" w:afterAutospacing="0" w:line="240" w:lineRule="auto"/>
        <w:ind w:left="0" w:right="0"/>
        <w:jc w:val="both"/>
        <w:rPr>
          <w:highlight w:val="none"/>
          <w:lang w:val="en-US"/>
        </w:rPr>
      </w:pPr>
    </w:p>
    <w:p>
      <w:pPr>
        <w:pStyle w:val="17"/>
        <w:widowControl/>
        <w:rPr>
          <w:highlight w:val="none"/>
          <w:lang w:val="en-US"/>
        </w:rPr>
      </w:pPr>
    </w:p>
    <w:p>
      <w:pPr>
        <w:keepNext w:val="0"/>
        <w:keepLines w:val="0"/>
        <w:widowControl w:val="0"/>
        <w:suppressLineNumbers w:val="0"/>
        <w:spacing w:before="0" w:beforeAutospacing="0" w:after="0" w:afterAutospacing="0" w:line="240" w:lineRule="auto"/>
        <w:ind w:left="0" w:right="0"/>
        <w:jc w:val="both"/>
        <w:rPr>
          <w:highlight w:val="none"/>
          <w:lang w:val="en-US"/>
        </w:rPr>
      </w:pPr>
    </w:p>
    <w:p>
      <w:pPr>
        <w:pStyle w:val="17"/>
        <w:widowControl/>
        <w:rPr>
          <w:highlight w:val="none"/>
          <w:lang w:val="en-US"/>
        </w:rPr>
      </w:pPr>
    </w:p>
    <w:p>
      <w:pPr>
        <w:keepNext w:val="0"/>
        <w:keepLines w:val="0"/>
        <w:widowControl w:val="0"/>
        <w:suppressLineNumbers w:val="0"/>
        <w:spacing w:before="0" w:beforeAutospacing="0" w:after="0" w:afterAutospacing="0" w:line="240" w:lineRule="auto"/>
        <w:ind w:left="0" w:right="0"/>
        <w:jc w:val="both"/>
        <w:rPr>
          <w:highlight w:val="none"/>
          <w:lang w:val="en-US"/>
        </w:rPr>
      </w:pPr>
    </w:p>
    <w:p>
      <w:pPr>
        <w:pStyle w:val="2"/>
        <w:widowControl/>
        <w:spacing w:before="0" w:beforeAutospacing="0" w:after="0" w:afterAutospacing="0" w:line="240" w:lineRule="auto"/>
        <w:ind w:left="0" w:right="0"/>
        <w:rPr>
          <w:rFonts w:hint="eastAsia" w:ascii="宋体" w:hAnsi="宋体" w:eastAsia="仿宋_GB2312" w:cs="宋体"/>
          <w:highlight w:val="none"/>
          <w:lang w:val="en-US"/>
        </w:rPr>
      </w:pPr>
      <w:bookmarkStart w:id="171" w:name="_Toc27468"/>
      <w:bookmarkStart w:id="172" w:name="_Toc24501"/>
      <w:bookmarkStart w:id="173" w:name="_Toc27100"/>
      <w:bookmarkStart w:id="174" w:name="_Toc5307"/>
      <w:bookmarkStart w:id="175" w:name="_Toc21322"/>
      <w:bookmarkStart w:id="176" w:name="_Toc6394821"/>
      <w:r>
        <w:rPr>
          <w:rFonts w:ascii="宋体"/>
          <w:highlight w:val="none"/>
          <w:lang w:eastAsia="zh-CN"/>
        </w:rPr>
        <w:t>施工部分专用条款</w:t>
      </w:r>
      <w:bookmarkEnd w:id="171"/>
      <w:bookmarkEnd w:id="172"/>
      <w:bookmarkEnd w:id="173"/>
      <w:bookmarkEnd w:id="174"/>
      <w:bookmarkEnd w:id="175"/>
      <w:bookmarkEnd w:id="176"/>
    </w:p>
    <w:p>
      <w:pPr>
        <w:pStyle w:val="17"/>
        <w:widowControl/>
        <w:rPr>
          <w:highlight w:val="none"/>
          <w:lang w:val="en-US"/>
        </w:rPr>
      </w:pP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 xml:space="preserve">1．定义 </w:t>
      </w:r>
    </w:p>
    <w:p>
      <w:pPr>
        <w:keepNext w:val="0"/>
        <w:keepLines w:val="0"/>
        <w:widowControl w:val="0"/>
        <w:suppressLineNumbers w:val="0"/>
        <w:autoSpaceDE w:val="0"/>
        <w:autoSpaceDN w:val="0"/>
        <w:adjustRightInd w:val="0"/>
        <w:spacing w:before="0" w:beforeAutospacing="0" w:after="0" w:afterAutospacing="0" w:line="440" w:lineRule="exact"/>
        <w:ind w:left="0" w:right="0"/>
        <w:jc w:val="left"/>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1.43 单位工程</w:t>
      </w:r>
    </w:p>
    <w:p>
      <w:pPr>
        <w:keepNext w:val="0"/>
        <w:keepLines w:val="0"/>
        <w:widowControl w:val="0"/>
        <w:suppressLineNumbers w:val="0"/>
        <w:autoSpaceDE w:val="0"/>
        <w:autoSpaceDN w:val="0"/>
        <w:adjustRightInd w:val="0"/>
        <w:spacing w:before="0" w:beforeAutospacing="0" w:after="0" w:afterAutospacing="0" w:line="440" w:lineRule="exact"/>
        <w:ind w:left="0" w:right="0" w:firstLine="316" w:firstLineChars="150"/>
        <w:jc w:val="left"/>
        <w:rPr>
          <w:rFonts w:hint="eastAsia" w:ascii="宋体" w:hAnsi="宋体" w:eastAsia="宋体" w:cs="宋体"/>
          <w:kern w:val="0"/>
          <w:szCs w:val="21"/>
          <w:highlight w:val="none"/>
          <w:u w:val="single"/>
          <w:lang w:val="en-US"/>
        </w:rPr>
      </w:pPr>
      <w:r>
        <w:rPr>
          <w:rFonts w:hint="default" w:ascii="宋体" w:hAnsi="宋体" w:eastAsia="宋体" w:cs="宋体"/>
          <w:b/>
          <w:bCs w:val="0"/>
          <w:kern w:val="2"/>
          <w:sz w:val="21"/>
          <w:szCs w:val="21"/>
          <w:highlight w:val="none"/>
          <w:lang w:val="en-US" w:eastAsia="zh-CN" w:bidi="ar"/>
        </w:rPr>
        <w:sym w:font="Wingdings" w:char="00FE"/>
      </w:r>
      <w:r>
        <w:rPr>
          <w:rFonts w:hint="eastAsia" w:ascii="宋体" w:hAnsi="宋体" w:eastAsia="宋体" w:cs="宋体"/>
          <w:kern w:val="0"/>
          <w:sz w:val="21"/>
          <w:szCs w:val="21"/>
          <w:highlight w:val="none"/>
          <w:lang w:val="en-US" w:eastAsia="zh-CN" w:bidi="ar"/>
        </w:rPr>
        <w:t xml:space="preserve">  名称：</w:t>
      </w:r>
      <w:r>
        <w:rPr>
          <w:rFonts w:hint="eastAsia" w:ascii="宋体" w:hAnsi="宋体" w:eastAsia="宋体" w:cs="宋体"/>
          <w:kern w:val="2"/>
          <w:sz w:val="21"/>
          <w:szCs w:val="20"/>
          <w:highlight w:val="none"/>
          <w:u w:val="single"/>
          <w:lang w:val="en-US" w:eastAsia="zh-CN" w:bidi="ar"/>
        </w:rPr>
        <w:t>XX（一期）-XX地块XX道路建设工程、XX地块XX道路建设工程勘察设计施工总承包（EPC)</w:t>
      </w:r>
    </w:p>
    <w:p>
      <w:pPr>
        <w:keepNext w:val="0"/>
        <w:keepLines w:val="0"/>
        <w:widowControl w:val="0"/>
        <w:suppressLineNumbers w:val="0"/>
        <w:autoSpaceDE w:val="0"/>
        <w:autoSpaceDN w:val="0"/>
        <w:adjustRightInd w:val="0"/>
        <w:spacing w:before="0" w:beforeAutospacing="0" w:after="0" w:afterAutospacing="0" w:line="440" w:lineRule="exact"/>
        <w:ind w:left="0" w:right="0" w:firstLine="316" w:firstLineChars="150"/>
        <w:jc w:val="left"/>
        <w:rPr>
          <w:rFonts w:hint="eastAsia" w:ascii="宋体" w:hAnsi="宋体" w:eastAsia="宋体" w:cs="宋体"/>
          <w:color w:val="000000"/>
          <w:szCs w:val="21"/>
          <w:highlight w:val="none"/>
          <w:u w:val="single"/>
          <w:lang w:val="en-US"/>
        </w:rPr>
      </w:pPr>
      <w:r>
        <w:rPr>
          <w:rFonts w:hint="default" w:ascii="宋体" w:hAnsi="宋体" w:eastAsia="宋体" w:cs="宋体"/>
          <w:b/>
          <w:bCs w:val="0"/>
          <w:kern w:val="2"/>
          <w:sz w:val="21"/>
          <w:szCs w:val="21"/>
          <w:highlight w:val="none"/>
          <w:lang w:val="en-US" w:eastAsia="zh-CN" w:bidi="ar"/>
        </w:rPr>
        <w:sym w:font="Wingdings" w:char="00FE"/>
      </w:r>
      <w:r>
        <w:rPr>
          <w:rFonts w:hint="eastAsia" w:ascii="宋体" w:hAnsi="宋体" w:eastAsia="宋体" w:cs="宋体"/>
          <w:kern w:val="0"/>
          <w:sz w:val="21"/>
          <w:szCs w:val="21"/>
          <w:highlight w:val="none"/>
          <w:lang w:val="en-US" w:eastAsia="zh-CN" w:bidi="ar"/>
        </w:rPr>
        <w:t xml:space="preserve">  内容：</w:t>
      </w:r>
      <w:r>
        <w:rPr>
          <w:rFonts w:hint="eastAsia" w:ascii="宋体" w:hAnsi="宋体" w:eastAsia="宋体" w:cs="宋体"/>
          <w:bCs/>
          <w:color w:val="000000"/>
          <w:kern w:val="2"/>
          <w:sz w:val="21"/>
          <w:szCs w:val="20"/>
          <w:highlight w:val="none"/>
          <w:u w:val="single"/>
          <w:lang w:val="en-US" w:eastAsia="zh-CN" w:bidi="ar"/>
        </w:rPr>
        <w:t>施工范围包括：</w:t>
      </w:r>
      <w:r>
        <w:rPr>
          <w:rFonts w:hint="eastAsia" w:ascii="宋体" w:hAnsi="宋体" w:eastAsia="宋体" w:cs="宋体"/>
          <w:kern w:val="2"/>
          <w:sz w:val="24"/>
          <w:szCs w:val="20"/>
          <w:highlight w:val="none"/>
          <w:u w:val="single"/>
          <w:lang w:val="en-US" w:eastAsia="zh-CN" w:bidi="ar"/>
        </w:rPr>
        <w:t>拟建XX地块XX道路，长约250米，宽20米，XX地块XX道路，长约750米，宽20米</w:t>
      </w:r>
      <w:r>
        <w:rPr>
          <w:rFonts w:hint="eastAsia" w:ascii="宋体" w:hAnsi="宋体" w:eastAsia="宋体" w:cs="宋体"/>
          <w:bCs/>
          <w:kern w:val="2"/>
          <w:sz w:val="21"/>
          <w:szCs w:val="21"/>
          <w:highlight w:val="none"/>
          <w:u w:val="single"/>
          <w:lang w:val="en-US" w:eastAsia="zh-CN" w:bidi="ar"/>
        </w:rPr>
        <w:t>的</w:t>
      </w:r>
      <w:r>
        <w:rPr>
          <w:rFonts w:hint="eastAsia" w:ascii="宋体" w:hAnsi="宋体" w:eastAsia="宋体" w:cs="宋体"/>
          <w:kern w:val="2"/>
          <w:sz w:val="24"/>
          <w:szCs w:val="20"/>
          <w:highlight w:val="none"/>
          <w:u w:val="single"/>
          <w:lang w:val="en-US" w:eastAsia="zh-CN" w:bidi="ar"/>
        </w:rPr>
        <w:t>道路、交通、给（市政消防供水）排水、照明、电力管沟、通信管道、绿化和通信及给水等管线迁改</w:t>
      </w:r>
      <w:r>
        <w:rPr>
          <w:rFonts w:hint="eastAsia" w:ascii="宋体" w:hAnsi="宋体" w:eastAsia="宋体" w:cs="宋体"/>
          <w:bCs/>
          <w:kern w:val="2"/>
          <w:sz w:val="21"/>
          <w:szCs w:val="21"/>
          <w:highlight w:val="none"/>
          <w:u w:val="single"/>
          <w:lang w:val="en-US" w:eastAsia="zh-CN" w:bidi="ar"/>
        </w:rPr>
        <w:t>等甲方要求的工程内容。</w:t>
      </w:r>
      <w:r>
        <w:rPr>
          <w:rFonts w:hint="eastAsia" w:ascii="宋体" w:hAnsi="宋体" w:eastAsia="宋体" w:cs="宋体"/>
          <w:color w:val="000000"/>
          <w:kern w:val="2"/>
          <w:sz w:val="21"/>
          <w:szCs w:val="20"/>
          <w:highlight w:val="none"/>
          <w:u w:val="single"/>
          <w:lang w:val="en-US" w:eastAsia="zh-CN" w:bidi="ar"/>
        </w:rPr>
        <w:t>详见施工图纸及工程量清单。</w:t>
      </w:r>
      <w:r>
        <w:rPr>
          <w:rFonts w:hint="eastAsia" w:ascii="宋体" w:hAnsi="宋体" w:eastAsia="宋体" w:cs="宋体"/>
          <w:color w:val="000000"/>
          <w:kern w:val="0"/>
          <w:sz w:val="21"/>
          <w:szCs w:val="21"/>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440" w:lineRule="exact"/>
        <w:ind w:left="0" w:right="0" w:firstLine="211" w:firstLineChars="100"/>
        <w:jc w:val="left"/>
        <w:rPr>
          <w:rFonts w:hint="eastAsia" w:ascii="宋体" w:hAnsi="宋体" w:eastAsia="宋体" w:cs="宋体"/>
          <w:kern w:val="0"/>
          <w:szCs w:val="21"/>
          <w:highlight w:val="none"/>
          <w:lang w:val="en-US"/>
        </w:rPr>
      </w:pPr>
      <w:r>
        <w:rPr>
          <w:rFonts w:hint="default" w:ascii="宋体" w:hAnsi="宋体" w:eastAsia="宋体" w:cs="宋体"/>
          <w:b/>
          <w:bCs w:val="0"/>
          <w:color w:val="000000"/>
          <w:kern w:val="2"/>
          <w:sz w:val="21"/>
          <w:szCs w:val="21"/>
          <w:highlight w:val="none"/>
          <w:lang w:val="en-US" w:eastAsia="zh-CN" w:bidi="ar"/>
        </w:rPr>
        <w:sym w:font="Wingdings" w:char="00FE"/>
      </w:r>
      <w:r>
        <w:rPr>
          <w:rFonts w:hint="eastAsia" w:ascii="宋体" w:hAnsi="宋体" w:eastAsia="宋体" w:cs="宋体"/>
          <w:color w:val="000000"/>
          <w:kern w:val="0"/>
          <w:sz w:val="21"/>
          <w:szCs w:val="21"/>
          <w:highlight w:val="none"/>
          <w:lang w:val="en-US" w:eastAsia="zh-CN" w:bidi="ar"/>
        </w:rPr>
        <w:t xml:space="preserve">  范围：</w:t>
      </w:r>
      <w:r>
        <w:rPr>
          <w:rFonts w:hint="eastAsia" w:ascii="宋体" w:hAnsi="宋体" w:eastAsia="宋体" w:cs="宋体"/>
          <w:bCs/>
          <w:kern w:val="2"/>
          <w:sz w:val="21"/>
          <w:szCs w:val="21"/>
          <w:highlight w:val="none"/>
          <w:u w:val="single"/>
          <w:lang w:val="en-US" w:eastAsia="zh-CN" w:bidi="ar"/>
        </w:rPr>
        <w:t>1.</w:t>
      </w:r>
      <w:r>
        <w:rPr>
          <w:rFonts w:hint="eastAsia" w:ascii="宋体" w:hAnsi="宋体" w:eastAsia="宋体" w:cs="宋体"/>
          <w:kern w:val="2"/>
          <w:sz w:val="24"/>
          <w:szCs w:val="20"/>
          <w:highlight w:val="none"/>
          <w:u w:val="single"/>
          <w:lang w:val="en-US" w:eastAsia="zh-CN" w:bidi="ar"/>
        </w:rPr>
        <w:t>拟建XX地块XX道路，长约250米，宽20米，XX地块XX道路，长约750米，宽20米</w:t>
      </w:r>
      <w:r>
        <w:rPr>
          <w:rFonts w:hint="eastAsia" w:ascii="宋体" w:hAnsi="宋体" w:eastAsia="宋体" w:cs="宋体"/>
          <w:bCs/>
          <w:kern w:val="2"/>
          <w:sz w:val="21"/>
          <w:szCs w:val="21"/>
          <w:highlight w:val="none"/>
          <w:u w:val="single"/>
          <w:lang w:val="en-US" w:eastAsia="zh-CN" w:bidi="ar"/>
        </w:rPr>
        <w:t>的</w:t>
      </w:r>
      <w:r>
        <w:rPr>
          <w:rFonts w:hint="eastAsia" w:ascii="宋体" w:hAnsi="宋体" w:eastAsia="宋体" w:cs="宋体"/>
          <w:kern w:val="2"/>
          <w:sz w:val="24"/>
          <w:szCs w:val="20"/>
          <w:highlight w:val="none"/>
          <w:u w:val="single"/>
          <w:lang w:val="en-US" w:eastAsia="zh-CN" w:bidi="ar"/>
        </w:rPr>
        <w:t>道路</w:t>
      </w:r>
      <w:r>
        <w:rPr>
          <w:rFonts w:hint="eastAsia" w:ascii="宋体" w:hAnsi="宋体" w:eastAsia="宋体" w:cs="宋体"/>
          <w:bCs/>
          <w:kern w:val="2"/>
          <w:sz w:val="21"/>
          <w:szCs w:val="21"/>
          <w:highlight w:val="none"/>
          <w:u w:val="single"/>
          <w:lang w:val="en-US" w:eastAsia="zh-CN" w:bidi="ar"/>
        </w:rPr>
        <w:t>。</w:t>
      </w:r>
      <w:r>
        <w:rPr>
          <w:rFonts w:hint="eastAsia" w:ascii="宋体" w:hAnsi="宋体" w:eastAsia="宋体" w:cs="宋体"/>
          <w:bCs/>
          <w:color w:val="000000"/>
          <w:kern w:val="2"/>
          <w:sz w:val="21"/>
          <w:szCs w:val="20"/>
          <w:highlight w:val="none"/>
          <w:u w:val="single"/>
          <w:lang w:val="en-US" w:eastAsia="zh-CN" w:bidi="ar"/>
        </w:rPr>
        <w:t>施工范围包括：</w:t>
      </w:r>
      <w:r>
        <w:rPr>
          <w:rFonts w:hint="eastAsia" w:ascii="宋体" w:hAnsi="宋体" w:eastAsia="宋体" w:cs="宋体"/>
          <w:kern w:val="2"/>
          <w:sz w:val="24"/>
          <w:szCs w:val="20"/>
          <w:highlight w:val="none"/>
          <w:u w:val="single"/>
          <w:lang w:val="en-US" w:eastAsia="zh-CN" w:bidi="ar"/>
        </w:rPr>
        <w:t>道路、交通、给（市政消防供水）排水、照明、电力管沟、通信管道、绿化和通信及给水等管线迁改</w:t>
      </w:r>
      <w:r>
        <w:rPr>
          <w:rFonts w:hint="eastAsia" w:ascii="宋体" w:hAnsi="宋体" w:eastAsia="宋体" w:cs="宋体"/>
          <w:bCs/>
          <w:color w:val="000000"/>
          <w:kern w:val="2"/>
          <w:sz w:val="21"/>
          <w:szCs w:val="20"/>
          <w:highlight w:val="none"/>
          <w:u w:val="single"/>
          <w:lang w:val="en-US" w:eastAsia="zh-CN" w:bidi="ar"/>
        </w:rPr>
        <w:t>等</w:t>
      </w:r>
      <w:r>
        <w:rPr>
          <w:rFonts w:hint="eastAsia" w:ascii="宋体" w:hAnsi="宋体" w:eastAsia="宋体" w:cs="宋体"/>
          <w:color w:val="000000"/>
          <w:kern w:val="2"/>
          <w:sz w:val="21"/>
          <w:szCs w:val="20"/>
          <w:highlight w:val="none"/>
          <w:u w:val="single"/>
          <w:lang w:val="en-US" w:eastAsia="zh-CN" w:bidi="ar"/>
        </w:rPr>
        <w:t>。详见施工图纸及工程量清单。</w:t>
      </w:r>
      <w:r>
        <w:rPr>
          <w:rFonts w:hint="eastAsia" w:ascii="宋体" w:hAnsi="宋体" w:eastAsia="宋体" w:cs="宋体"/>
          <w:color w:val="000000"/>
          <w:kern w:val="0"/>
          <w:sz w:val="21"/>
          <w:szCs w:val="21"/>
          <w:highlight w:val="none"/>
          <w:lang w:val="en-US" w:eastAsia="zh-CN" w:bidi="ar"/>
        </w:rPr>
        <w:t xml:space="preserve"> </w:t>
      </w:r>
      <w:r>
        <w:rPr>
          <w:rFonts w:hint="eastAsia" w:ascii="宋体" w:hAnsi="宋体" w:eastAsia="宋体" w:cs="宋体"/>
          <w:kern w:val="0"/>
          <w:sz w:val="21"/>
          <w:szCs w:val="21"/>
          <w:highlight w:val="none"/>
          <w:lang w:val="en-US" w:eastAsia="zh-CN" w:bidi="ar"/>
        </w:rPr>
        <w:t xml:space="preserve">1.53  所采用的书面形式包括： </w:t>
      </w:r>
    </w:p>
    <w:p>
      <w:pPr>
        <w:keepNext w:val="0"/>
        <w:keepLines w:val="0"/>
        <w:widowControl w:val="0"/>
        <w:suppressLineNumbers w:val="0"/>
        <w:autoSpaceDE w:val="0"/>
        <w:autoSpaceDN w:val="0"/>
        <w:adjustRightInd w:val="0"/>
        <w:spacing w:before="0" w:beforeAutospacing="0" w:after="0" w:afterAutospacing="0" w:line="440" w:lineRule="exact"/>
        <w:ind w:left="0" w:right="0" w:firstLine="316" w:firstLineChars="150"/>
        <w:jc w:val="left"/>
        <w:rPr>
          <w:rFonts w:hint="eastAsia" w:ascii="宋体" w:hAnsi="宋体" w:eastAsia="宋体" w:cs="宋体"/>
          <w:kern w:val="0"/>
          <w:szCs w:val="21"/>
          <w:highlight w:val="none"/>
          <w:lang w:val="en-US"/>
        </w:rPr>
      </w:pPr>
      <w:r>
        <w:rPr>
          <w:rFonts w:hint="default" w:ascii="宋体" w:hAnsi="宋体" w:eastAsia="宋体" w:cs="宋体"/>
          <w:b/>
          <w:bCs w:val="0"/>
          <w:kern w:val="2"/>
          <w:sz w:val="21"/>
          <w:szCs w:val="21"/>
          <w:highlight w:val="none"/>
          <w:lang w:val="en-US" w:eastAsia="zh-CN" w:bidi="ar"/>
        </w:rPr>
        <w:sym w:font="Wingdings" w:char="00FE"/>
      </w:r>
      <w:r>
        <w:rPr>
          <w:rFonts w:hint="eastAsia" w:ascii="宋体" w:hAnsi="宋体" w:eastAsia="宋体" w:cs="宋体"/>
          <w:kern w:val="0"/>
          <w:sz w:val="21"/>
          <w:szCs w:val="21"/>
          <w:highlight w:val="none"/>
          <w:lang w:val="en-US" w:eastAsia="zh-CN" w:bidi="ar"/>
        </w:rPr>
        <w:t xml:space="preserve">  文书； </w:t>
      </w:r>
    </w:p>
    <w:p>
      <w:pPr>
        <w:keepNext w:val="0"/>
        <w:keepLines w:val="0"/>
        <w:widowControl w:val="0"/>
        <w:suppressLineNumbers w:val="0"/>
        <w:autoSpaceDE w:val="0"/>
        <w:autoSpaceDN w:val="0"/>
        <w:adjustRightInd w:val="0"/>
        <w:spacing w:before="0" w:beforeAutospacing="0" w:after="0" w:afterAutospacing="0" w:line="440" w:lineRule="exact"/>
        <w:ind w:left="0" w:right="0" w:firstLine="316" w:firstLineChars="150"/>
        <w:jc w:val="left"/>
        <w:rPr>
          <w:rFonts w:hint="eastAsia" w:ascii="宋体" w:hAnsi="宋体" w:eastAsia="宋体" w:cs="宋体"/>
          <w:kern w:val="0"/>
          <w:szCs w:val="21"/>
          <w:highlight w:val="none"/>
          <w:lang w:val="en-US"/>
        </w:rPr>
      </w:pPr>
      <w:r>
        <w:rPr>
          <w:rFonts w:hint="default" w:ascii="宋体" w:hAnsi="宋体" w:eastAsia="宋体" w:cs="宋体"/>
          <w:b/>
          <w:bCs w:val="0"/>
          <w:kern w:val="2"/>
          <w:sz w:val="21"/>
          <w:szCs w:val="21"/>
          <w:highlight w:val="none"/>
          <w:lang w:val="en-US" w:eastAsia="zh-CN" w:bidi="ar"/>
        </w:rPr>
        <w:sym w:font="Wingdings" w:char="00FE"/>
      </w:r>
      <w:r>
        <w:rPr>
          <w:rFonts w:hint="eastAsia" w:ascii="宋体" w:hAnsi="宋体" w:eastAsia="宋体" w:cs="宋体"/>
          <w:kern w:val="0"/>
          <w:sz w:val="21"/>
          <w:szCs w:val="21"/>
          <w:highlight w:val="none"/>
          <w:lang w:val="en-US" w:eastAsia="zh-CN" w:bidi="ar"/>
        </w:rPr>
        <w:t xml:space="preserve">  信件； </w:t>
      </w:r>
    </w:p>
    <w:p>
      <w:pPr>
        <w:keepNext w:val="0"/>
        <w:keepLines w:val="0"/>
        <w:widowControl w:val="0"/>
        <w:suppressLineNumbers w:val="0"/>
        <w:autoSpaceDE w:val="0"/>
        <w:autoSpaceDN w:val="0"/>
        <w:adjustRightInd w:val="0"/>
        <w:spacing w:before="0" w:beforeAutospacing="0" w:after="0" w:afterAutospacing="0" w:line="440" w:lineRule="exact"/>
        <w:ind w:left="0" w:right="0" w:firstLine="315" w:firstLineChars="150"/>
        <w:jc w:val="left"/>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电报； </w:t>
      </w:r>
    </w:p>
    <w:p>
      <w:pPr>
        <w:keepNext w:val="0"/>
        <w:keepLines w:val="0"/>
        <w:widowControl w:val="0"/>
        <w:suppressLineNumbers w:val="0"/>
        <w:autoSpaceDE w:val="0"/>
        <w:autoSpaceDN w:val="0"/>
        <w:adjustRightInd w:val="0"/>
        <w:spacing w:before="0" w:beforeAutospacing="0" w:after="0" w:afterAutospacing="0" w:line="440" w:lineRule="exact"/>
        <w:ind w:left="0" w:right="0" w:firstLine="316" w:firstLineChars="150"/>
        <w:jc w:val="left"/>
        <w:rPr>
          <w:rFonts w:hint="eastAsia" w:ascii="宋体" w:hAnsi="宋体" w:eastAsia="宋体" w:cs="宋体"/>
          <w:kern w:val="0"/>
          <w:szCs w:val="21"/>
          <w:highlight w:val="none"/>
          <w:lang w:val="en-US"/>
        </w:rPr>
      </w:pPr>
      <w:r>
        <w:rPr>
          <w:rFonts w:hint="default" w:ascii="宋体" w:hAnsi="宋体" w:eastAsia="宋体" w:cs="宋体"/>
          <w:b/>
          <w:bCs w:val="0"/>
          <w:kern w:val="2"/>
          <w:sz w:val="21"/>
          <w:szCs w:val="21"/>
          <w:highlight w:val="none"/>
          <w:lang w:val="en-US" w:eastAsia="zh-CN" w:bidi="ar"/>
        </w:rPr>
        <w:sym w:font="Wingdings" w:char="00FE"/>
      </w:r>
      <w:r>
        <w:rPr>
          <w:rFonts w:hint="eastAsia" w:ascii="宋体" w:hAnsi="宋体" w:eastAsia="宋体" w:cs="宋体"/>
          <w:kern w:val="0"/>
          <w:sz w:val="21"/>
          <w:szCs w:val="21"/>
          <w:highlight w:val="none"/>
          <w:lang w:val="en-US" w:eastAsia="zh-CN" w:bidi="ar"/>
        </w:rPr>
        <w:t xml:space="preserve">  传真； </w:t>
      </w:r>
    </w:p>
    <w:p>
      <w:pPr>
        <w:keepNext w:val="0"/>
        <w:keepLines w:val="0"/>
        <w:widowControl w:val="0"/>
        <w:suppressLineNumbers w:val="0"/>
        <w:autoSpaceDE w:val="0"/>
        <w:autoSpaceDN w:val="0"/>
        <w:adjustRightInd w:val="0"/>
        <w:spacing w:before="0" w:beforeAutospacing="0" w:after="0" w:afterAutospacing="0" w:line="440" w:lineRule="exact"/>
        <w:ind w:left="0" w:right="0" w:firstLine="316" w:firstLineChars="150"/>
        <w:jc w:val="left"/>
        <w:rPr>
          <w:rFonts w:hint="eastAsia" w:ascii="宋体" w:hAnsi="宋体" w:eastAsia="宋体" w:cs="宋体"/>
          <w:kern w:val="0"/>
          <w:szCs w:val="21"/>
          <w:highlight w:val="none"/>
          <w:lang w:val="en-US"/>
        </w:rPr>
      </w:pPr>
      <w:r>
        <w:rPr>
          <w:rFonts w:hint="default" w:ascii="宋体" w:hAnsi="宋体" w:eastAsia="宋体" w:cs="宋体"/>
          <w:b/>
          <w:bCs w:val="0"/>
          <w:kern w:val="2"/>
          <w:sz w:val="21"/>
          <w:szCs w:val="21"/>
          <w:highlight w:val="none"/>
          <w:lang w:val="en-US" w:eastAsia="zh-CN" w:bidi="ar"/>
        </w:rPr>
        <w:sym w:font="Wingdings" w:char="00FE"/>
      </w:r>
      <w:r>
        <w:rPr>
          <w:rFonts w:hint="eastAsia" w:ascii="宋体" w:hAnsi="宋体" w:eastAsia="宋体" w:cs="宋体"/>
          <w:kern w:val="0"/>
          <w:sz w:val="21"/>
          <w:szCs w:val="21"/>
          <w:highlight w:val="none"/>
          <w:lang w:val="en-US" w:eastAsia="zh-CN" w:bidi="ar"/>
        </w:rPr>
        <w:t xml:space="preserve">  电子邮件； </w:t>
      </w:r>
    </w:p>
    <w:p>
      <w:pPr>
        <w:keepNext w:val="0"/>
        <w:keepLines w:val="0"/>
        <w:widowControl w:val="0"/>
        <w:suppressLineNumbers w:val="0"/>
        <w:autoSpaceDE w:val="0"/>
        <w:autoSpaceDN w:val="0"/>
        <w:adjustRightInd w:val="0"/>
        <w:spacing w:before="0" w:beforeAutospacing="0" w:after="0" w:afterAutospacing="0" w:line="440" w:lineRule="exact"/>
        <w:ind w:left="0" w:right="0" w:firstLine="315" w:firstLineChars="150"/>
        <w:jc w:val="left"/>
        <w:rPr>
          <w:rFonts w:hint="eastAsia" w:ascii="宋体" w:hAnsi="宋体" w:eastAsia="宋体" w:cs="宋体"/>
          <w:kern w:val="0"/>
          <w:szCs w:val="21"/>
          <w:highlight w:val="none"/>
          <w:u w:val="single"/>
          <w:lang w:val="en-US"/>
        </w:rPr>
      </w:pPr>
      <w:r>
        <w:rPr>
          <w:rFonts w:hint="eastAsia" w:ascii="宋体" w:hAnsi="宋体" w:eastAsia="宋体" w:cs="宋体"/>
          <w:kern w:val="0"/>
          <w:sz w:val="21"/>
          <w:szCs w:val="21"/>
          <w:highlight w:val="none"/>
          <w:lang w:val="en-US" w:eastAsia="zh-CN" w:bidi="ar"/>
        </w:rPr>
        <w:t>□  其他：</w:t>
      </w:r>
      <w:r>
        <w:rPr>
          <w:rFonts w:hint="eastAsia" w:ascii="宋体" w:hAnsi="宋体" w:eastAsia="宋体" w:cs="宋体"/>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 xml:space="preserve">2．合同文件及解释 </w:t>
      </w:r>
    </w:p>
    <w:p>
      <w:pPr>
        <w:keepNext w:val="0"/>
        <w:keepLines w:val="0"/>
        <w:widowControl w:val="0"/>
        <w:suppressLineNumbers w:val="0"/>
        <w:spacing w:before="0" w:beforeAutospacing="0" w:after="0" w:afterAutospacing="0" w:line="440" w:lineRule="exact"/>
        <w:ind w:left="0" w:right="0" w:firstLine="210" w:firstLineChars="100"/>
        <w:jc w:val="both"/>
        <w:rPr>
          <w:rFonts w:hint="eastAsia" w:ascii="宋体" w:hAnsi="宋体" w:eastAsia="宋体" w:cs="宋体"/>
          <w:kern w:val="0"/>
          <w:szCs w:val="21"/>
          <w:highlight w:val="none"/>
          <w:u w:val="single"/>
          <w:lang w:val="en-US"/>
        </w:rPr>
      </w:pPr>
      <w:r>
        <w:rPr>
          <w:rFonts w:hint="eastAsia" w:ascii="宋体" w:hAnsi="宋体" w:eastAsia="宋体" w:cs="宋体"/>
          <w:kern w:val="0"/>
          <w:sz w:val="21"/>
          <w:szCs w:val="21"/>
          <w:highlight w:val="none"/>
          <w:lang w:val="en-US" w:eastAsia="zh-CN" w:bidi="ar"/>
        </w:rPr>
        <w:t>2.2（10）组成合同的其他文件：</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kern w:val="2"/>
          <w:sz w:val="21"/>
          <w:szCs w:val="21"/>
          <w:highlight w:val="none"/>
          <w:u w:val="single"/>
          <w:lang w:val="en-US" w:eastAsia="zh-CN" w:bidi="ar"/>
        </w:rPr>
        <w:t>合同附件（工程质量保修书、廉政合同、中标通知书等），双方有关工程的变更等书面协议或文件视为本合同的组成部分</w:t>
      </w:r>
      <w:r>
        <w:rPr>
          <w:rFonts w:hint="eastAsia" w:ascii="宋体" w:hAnsi="宋体" w:eastAsia="宋体" w:cs="宋体"/>
          <w:kern w:val="0"/>
          <w:sz w:val="21"/>
          <w:szCs w:val="21"/>
          <w:highlight w:val="none"/>
          <w:u w:val="single"/>
          <w:lang w:val="en-US" w:eastAsia="zh-CN" w:bidi="ar"/>
        </w:rPr>
        <w:t>。</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 xml:space="preserve">4．语言及适用的法律、标准与规范 </w:t>
      </w:r>
    </w:p>
    <w:p>
      <w:pPr>
        <w:keepNext w:val="0"/>
        <w:keepLines w:val="0"/>
        <w:widowControl w:val="0"/>
        <w:suppressLineNumbers w:val="0"/>
        <w:spacing w:before="0" w:beforeAutospacing="0" w:after="0" w:afterAutospacing="0" w:line="440" w:lineRule="exact"/>
        <w:ind w:left="0" w:right="0" w:firstLine="210" w:firstLineChars="100"/>
        <w:jc w:val="both"/>
        <w:rPr>
          <w:rFonts w:hint="eastAsia" w:ascii="宋体" w:hAnsi="宋体" w:eastAsia="宋体" w:cs="宋体"/>
          <w:kern w:val="0"/>
          <w:szCs w:val="21"/>
          <w:highlight w:val="none"/>
          <w:u w:val="single"/>
          <w:lang w:val="en-US"/>
        </w:rPr>
      </w:pPr>
      <w:r>
        <w:rPr>
          <w:rFonts w:hint="eastAsia" w:ascii="宋体" w:hAnsi="宋体" w:eastAsia="宋体" w:cs="宋体"/>
          <w:kern w:val="0"/>
          <w:sz w:val="21"/>
          <w:szCs w:val="21"/>
          <w:highlight w:val="none"/>
          <w:lang w:val="en-US" w:eastAsia="zh-CN" w:bidi="ar"/>
        </w:rPr>
        <w:t>4.3 约定适用的标准、规范的名称：</w:t>
      </w:r>
      <w:r>
        <w:rPr>
          <w:rFonts w:hint="eastAsia" w:ascii="宋体" w:hAnsi="宋体" w:eastAsia="宋体" w:cs="宋体"/>
          <w:kern w:val="2"/>
          <w:sz w:val="21"/>
          <w:szCs w:val="21"/>
          <w:highlight w:val="none"/>
          <w:u w:val="single"/>
          <w:lang w:val="en-US" w:eastAsia="zh-CN" w:bidi="ar"/>
        </w:rPr>
        <w:t>国家现行的有关标准、规范、规程及文件；当没有国家标准、规范、规程时，采用国家现行的行业标准、规范；当没有国家和行业标准、规范时，采用所在地现行地方标准、规范。如施工期间国家或地方标准、规范发生变动，承包人应无条件按新标准、规范执行，由此引起的费用已包含在合同价中</w:t>
      </w:r>
      <w:r>
        <w:rPr>
          <w:rFonts w:hint="eastAsia" w:ascii="宋体" w:hAnsi="宋体" w:eastAsia="宋体" w:cs="宋体"/>
          <w:kern w:val="0"/>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5. 施工设计图纸</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 xml:space="preserve">  5.1 发包人提供施工设计图纸</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 xml:space="preserve">  （1）提供的时间：</w:t>
      </w:r>
      <w:r>
        <w:rPr>
          <w:rFonts w:hint="eastAsia" w:ascii="宋体" w:hAnsi="宋体" w:eastAsia="宋体" w:cs="宋体"/>
          <w:b/>
          <w:bCs/>
          <w:kern w:val="2"/>
          <w:sz w:val="21"/>
          <w:szCs w:val="21"/>
          <w:highlight w:val="none"/>
          <w:u w:val="single"/>
          <w:lang w:val="en-US" w:eastAsia="zh-CN" w:bidi="ar"/>
        </w:rPr>
        <w:t xml:space="preserve"> 合同签订后10天内</w:t>
      </w:r>
      <w:r>
        <w:rPr>
          <w:rFonts w:hint="eastAsia" w:ascii="宋体" w:hAnsi="宋体" w:eastAsia="宋体" w:cs="宋体"/>
          <w:kern w:val="2"/>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 xml:space="preserve">  （2）提供的数量：</w:t>
      </w:r>
      <w:r>
        <w:rPr>
          <w:rFonts w:hint="eastAsia" w:ascii="宋体" w:hAnsi="宋体" w:eastAsia="宋体" w:cs="宋体"/>
          <w:kern w:val="2"/>
          <w:sz w:val="21"/>
          <w:szCs w:val="21"/>
          <w:highlight w:val="none"/>
          <w:u w:val="single"/>
          <w:lang w:val="en-US" w:eastAsia="zh-CN" w:bidi="ar"/>
        </w:rPr>
        <w:t xml:space="preserve"> 由</w:t>
      </w:r>
      <w:r>
        <w:rPr>
          <w:rFonts w:hint="eastAsia" w:ascii="宋体" w:hAnsi="宋体" w:eastAsia="宋体" w:cs="宋体"/>
          <w:b/>
          <w:bCs/>
          <w:kern w:val="2"/>
          <w:sz w:val="21"/>
          <w:szCs w:val="21"/>
          <w:highlight w:val="none"/>
          <w:u w:val="single"/>
          <w:lang w:val="en-US" w:eastAsia="zh-CN" w:bidi="ar"/>
        </w:rPr>
        <w:t>承包人自行解决。</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 xml:space="preserve">  5.2 承办人提供施工设计图纸</w:t>
      </w:r>
    </w:p>
    <w:p>
      <w:pPr>
        <w:keepNext w:val="0"/>
        <w:keepLines w:val="0"/>
        <w:widowControl w:val="0"/>
        <w:suppressLineNumbers w:val="0"/>
        <w:spacing w:before="0" w:beforeAutospacing="0" w:after="0" w:afterAutospacing="0" w:line="440" w:lineRule="exact"/>
        <w:ind w:left="0" w:right="0" w:firstLine="210" w:firstLineChars="1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（1）提供的时间：</w:t>
      </w:r>
      <w:r>
        <w:rPr>
          <w:rFonts w:hint="eastAsia" w:ascii="宋体" w:hAnsi="宋体" w:eastAsia="宋体" w:cs="宋体"/>
          <w:kern w:val="2"/>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szCs w:val="21"/>
          <w:highlight w:val="none"/>
          <w:u w:val="single"/>
          <w:lang w:val="en-US"/>
        </w:rPr>
      </w:pPr>
      <w:r>
        <w:rPr>
          <w:rFonts w:hint="eastAsia" w:ascii="宋体" w:hAnsi="宋体" w:eastAsia="宋体" w:cs="宋体"/>
          <w:kern w:val="2"/>
          <w:sz w:val="21"/>
          <w:szCs w:val="21"/>
          <w:highlight w:val="none"/>
          <w:lang w:val="en-US" w:eastAsia="zh-CN" w:bidi="ar"/>
        </w:rPr>
        <w:t xml:space="preserve">  （2）提供的数量：</w:t>
      </w:r>
      <w:r>
        <w:rPr>
          <w:rFonts w:hint="eastAsia" w:ascii="宋体" w:hAnsi="宋体" w:eastAsia="宋体" w:cs="宋体"/>
          <w:kern w:val="2"/>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firstLine="210" w:firstLineChars="1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（3）监理工程师答复的时间：</w:t>
      </w:r>
      <w:r>
        <w:rPr>
          <w:rFonts w:hint="eastAsia" w:ascii="宋体" w:hAnsi="宋体" w:eastAsia="宋体" w:cs="宋体"/>
          <w:kern w:val="2"/>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6. 通信联络</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 xml:space="preserve"> 6.2各方通讯地址、收件人及其他送达方式</w:t>
      </w:r>
    </w:p>
    <w:p>
      <w:pPr>
        <w:keepNext w:val="0"/>
        <w:keepLines w:val="0"/>
        <w:widowControl w:val="0"/>
        <w:numPr>
          <w:ilvl w:val="0"/>
          <w:numId w:val="3"/>
        </w:numPr>
        <w:suppressLineNumbers w:val="0"/>
        <w:spacing w:before="0" w:beforeAutospacing="0" w:after="0" w:afterAutospacing="0" w:line="440" w:lineRule="exact"/>
        <w:ind w:left="960" w:right="0" w:hanging="72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各方通讯地址和设计人：</w:t>
      </w:r>
    </w:p>
    <w:p>
      <w:pPr>
        <w:keepNext w:val="0"/>
        <w:keepLines w:val="0"/>
        <w:widowControl w:val="0"/>
        <w:suppressLineNumbers w:val="0"/>
        <w:spacing w:before="0" w:beforeAutospacing="0" w:after="0" w:afterAutospacing="0" w:line="440" w:lineRule="exact"/>
        <w:ind w:left="0" w:right="0" w:firstLine="210" w:firstLineChars="1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发包人：</w:t>
      </w:r>
      <w:r>
        <w:rPr>
          <w:rFonts w:hint="eastAsia" w:ascii="宋体" w:hAnsi="宋体" w:eastAsia="宋体" w:cs="宋体"/>
          <w:kern w:val="2"/>
          <w:sz w:val="21"/>
          <w:szCs w:val="21"/>
          <w:highlight w:val="none"/>
          <w:u w:val="single"/>
          <w:lang w:val="en-US" w:eastAsia="zh-CN" w:bidi="ar"/>
        </w:rPr>
        <w:t>11</w:t>
      </w:r>
      <w:r>
        <w:rPr>
          <w:rFonts w:hint="eastAsia" w:ascii="宋体" w:hAnsi="宋体" w:eastAsia="宋体" w:cs="宋体"/>
          <w:bCs/>
          <w:kern w:val="2"/>
          <w:sz w:val="21"/>
          <w:szCs w:val="21"/>
          <w:highlight w:val="none"/>
          <w:u w:val="single"/>
          <w:lang w:val="en-US" w:eastAsia="zh-CN" w:bidi="ar"/>
        </w:rPr>
        <w:t xml:space="preserve"> </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firstLine="210" w:firstLineChars="1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通讯地址：</w:t>
      </w:r>
      <w:r>
        <w:rPr>
          <w:rFonts w:hint="eastAsia" w:ascii="宋体" w:hAnsi="宋体" w:eastAsia="宋体" w:cs="宋体"/>
          <w:kern w:val="2"/>
          <w:sz w:val="21"/>
          <w:szCs w:val="21"/>
          <w:highlight w:val="none"/>
          <w:u w:val="single"/>
          <w:lang w:val="en-US" w:eastAsia="zh-CN" w:bidi="ar"/>
        </w:rPr>
        <w:t xml:space="preserve">XX市XX区秀全街车城大道38号  </w:t>
      </w:r>
      <w:r>
        <w:rPr>
          <w:rFonts w:hint="eastAsia" w:ascii="宋体" w:hAnsi="宋体" w:eastAsia="宋体" w:cs="宋体"/>
          <w:kern w:val="2"/>
          <w:sz w:val="21"/>
          <w:szCs w:val="21"/>
          <w:highlight w:val="none"/>
          <w:lang w:val="en-US" w:eastAsia="zh-CN" w:bidi="ar"/>
        </w:rPr>
        <w:t xml:space="preserve">  收件人：</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 xml:space="preserve"> 邮政编码：</w:t>
      </w:r>
      <w:r>
        <w:rPr>
          <w:rFonts w:hint="eastAsia" w:ascii="宋体" w:hAnsi="宋体" w:eastAsia="宋体" w:cs="宋体"/>
          <w:kern w:val="2"/>
          <w:sz w:val="21"/>
          <w:szCs w:val="21"/>
          <w:highlight w:val="none"/>
          <w:u w:val="single"/>
          <w:lang w:val="en-US" w:eastAsia="zh-CN" w:bidi="ar"/>
        </w:rPr>
        <w:t xml:space="preserve"> 510800 </w:t>
      </w:r>
    </w:p>
    <w:p>
      <w:pPr>
        <w:keepNext w:val="0"/>
        <w:keepLines w:val="0"/>
        <w:widowControl w:val="0"/>
        <w:suppressLineNumbers w:val="0"/>
        <w:spacing w:before="0" w:beforeAutospacing="0" w:after="0" w:afterAutospacing="0" w:line="440" w:lineRule="exact"/>
        <w:ind w:left="0" w:right="0" w:firstLine="210" w:firstLineChars="1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承包人：</w:t>
      </w:r>
      <w:r>
        <w:rPr>
          <w:rFonts w:hint="eastAsia" w:ascii="宋体" w:hAnsi="宋体" w:eastAsia="宋体" w:cs="宋体"/>
          <w:kern w:val="2"/>
          <w:sz w:val="21"/>
          <w:szCs w:val="21"/>
          <w:highlight w:val="none"/>
          <w:u w:val="single"/>
          <w:lang w:val="en-US" w:eastAsia="zh-CN" w:bidi="ar"/>
        </w:rPr>
        <w:t xml:space="preserve"> 中标人        </w:t>
      </w:r>
      <w:r>
        <w:rPr>
          <w:rFonts w:hint="eastAsia" w:ascii="宋体" w:hAnsi="宋体" w:eastAsia="宋体" w:cs="宋体"/>
          <w:kern w:val="2"/>
          <w:sz w:val="21"/>
          <w:szCs w:val="21"/>
          <w:highlight w:val="none"/>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6115" w:leftChars="112" w:right="-178" w:rightChars="-85" w:hanging="5880" w:hangingChars="2800"/>
        <w:jc w:val="both"/>
        <w:rPr>
          <w:rFonts w:hint="eastAsia" w:ascii="宋体" w:hAnsi="宋体" w:eastAsia="宋体" w:cs="宋体"/>
          <w:szCs w:val="21"/>
          <w:highlight w:val="none"/>
          <w:u w:val="single"/>
          <w:lang w:val="en-US"/>
        </w:rPr>
      </w:pPr>
      <w:r>
        <w:rPr>
          <w:rFonts w:hint="eastAsia" w:ascii="宋体" w:hAnsi="宋体" w:eastAsia="宋体" w:cs="宋体"/>
          <w:kern w:val="2"/>
          <w:sz w:val="21"/>
          <w:szCs w:val="21"/>
          <w:highlight w:val="none"/>
          <w:lang w:val="en-US" w:eastAsia="zh-CN" w:bidi="ar"/>
        </w:rPr>
        <w:t>通讯地址：</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收件人：</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 xml:space="preserve"> 邮政编码：</w:t>
      </w:r>
      <w:r>
        <w:rPr>
          <w:rFonts w:hint="eastAsia" w:ascii="宋体" w:hAnsi="宋体" w:eastAsia="宋体" w:cs="宋体"/>
          <w:kern w:val="2"/>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210" w:leftChars="100" w:right="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监理人：</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b/>
          <w:bCs/>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firstLine="210" w:firstLineChars="100"/>
        <w:jc w:val="both"/>
        <w:rPr>
          <w:rFonts w:hint="eastAsia" w:ascii="宋体" w:hAnsi="宋体" w:eastAsia="宋体" w:cs="宋体"/>
          <w:szCs w:val="21"/>
          <w:highlight w:val="none"/>
          <w:u w:val="single"/>
          <w:lang w:val="en-US"/>
        </w:rPr>
      </w:pPr>
      <w:r>
        <w:rPr>
          <w:rFonts w:hint="eastAsia" w:ascii="宋体" w:hAnsi="宋体" w:eastAsia="宋体" w:cs="宋体"/>
          <w:kern w:val="2"/>
          <w:sz w:val="21"/>
          <w:szCs w:val="21"/>
          <w:highlight w:val="none"/>
          <w:lang w:val="en-US" w:eastAsia="zh-CN" w:bidi="ar"/>
        </w:rPr>
        <w:t>通讯地址：</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 xml:space="preserve"> 收件人：</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 xml:space="preserve">  邮政编码：</w:t>
      </w:r>
      <w:r>
        <w:rPr>
          <w:rFonts w:hint="eastAsia" w:ascii="宋体" w:hAnsi="宋体" w:eastAsia="宋体" w:cs="宋体"/>
          <w:kern w:val="2"/>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firstLine="210" w:firstLineChars="1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 xml:space="preserve">工程造价咨询人：/                                                                       </w:t>
      </w:r>
    </w:p>
    <w:p>
      <w:pPr>
        <w:keepNext w:val="0"/>
        <w:keepLines w:val="0"/>
        <w:widowControl w:val="0"/>
        <w:suppressLineNumbers w:val="0"/>
        <w:spacing w:before="0" w:beforeAutospacing="0" w:after="0" w:afterAutospacing="0" w:line="440" w:lineRule="exact"/>
        <w:ind w:left="0" w:right="0" w:firstLine="210" w:firstLineChars="100"/>
        <w:jc w:val="both"/>
        <w:rPr>
          <w:rFonts w:hint="eastAsia" w:ascii="宋体" w:hAnsi="宋体" w:eastAsia="宋体" w:cs="宋体"/>
          <w:szCs w:val="21"/>
          <w:highlight w:val="none"/>
          <w:u w:val="single"/>
          <w:lang w:val="en-US"/>
        </w:rPr>
      </w:pPr>
      <w:r>
        <w:rPr>
          <w:rFonts w:hint="eastAsia" w:ascii="宋体" w:hAnsi="宋体" w:eastAsia="宋体" w:cs="宋体"/>
          <w:kern w:val="2"/>
          <w:sz w:val="21"/>
          <w:szCs w:val="21"/>
          <w:highlight w:val="none"/>
          <w:lang w:val="en-US" w:eastAsia="zh-CN" w:bidi="ar"/>
        </w:rPr>
        <w:t>通讯地址：</w:t>
      </w:r>
      <w:r>
        <w:rPr>
          <w:rFonts w:hint="eastAsia" w:ascii="宋体" w:hAnsi="宋体" w:eastAsia="宋体" w:cs="宋体"/>
          <w:kern w:val="2"/>
          <w:sz w:val="21"/>
          <w:szCs w:val="21"/>
          <w:highlight w:val="none"/>
          <w:u w:val="single"/>
          <w:lang w:val="en-US" w:eastAsia="zh-CN" w:bidi="ar"/>
        </w:rPr>
        <w:t xml:space="preserve">       /           </w:t>
      </w:r>
      <w:r>
        <w:rPr>
          <w:rFonts w:hint="eastAsia" w:ascii="宋体" w:hAnsi="宋体" w:eastAsia="宋体" w:cs="宋体"/>
          <w:kern w:val="2"/>
          <w:sz w:val="21"/>
          <w:szCs w:val="21"/>
          <w:highlight w:val="none"/>
          <w:lang w:val="en-US" w:eastAsia="zh-CN" w:bidi="ar"/>
        </w:rPr>
        <w:t xml:space="preserve"> 收件人：</w:t>
      </w:r>
      <w:r>
        <w:rPr>
          <w:rFonts w:hint="eastAsia" w:ascii="宋体" w:hAnsi="宋体" w:eastAsia="宋体" w:cs="宋体"/>
          <w:kern w:val="2"/>
          <w:sz w:val="21"/>
          <w:szCs w:val="21"/>
          <w:highlight w:val="none"/>
          <w:u w:val="single"/>
          <w:lang w:val="en-US" w:eastAsia="zh-CN" w:bidi="ar"/>
        </w:rPr>
        <w:t xml:space="preserve">   /        </w:t>
      </w:r>
      <w:r>
        <w:rPr>
          <w:rFonts w:hint="eastAsia" w:ascii="宋体" w:hAnsi="宋体" w:eastAsia="宋体" w:cs="宋体"/>
          <w:kern w:val="2"/>
          <w:sz w:val="21"/>
          <w:szCs w:val="21"/>
          <w:highlight w:val="none"/>
          <w:lang w:val="en-US" w:eastAsia="zh-CN" w:bidi="ar"/>
        </w:rPr>
        <w:t xml:space="preserve"> 邮政编码：</w:t>
      </w:r>
      <w:r>
        <w:rPr>
          <w:rFonts w:hint="eastAsia" w:ascii="宋体" w:hAnsi="宋体" w:eastAsia="宋体" w:cs="宋体"/>
          <w:kern w:val="2"/>
          <w:sz w:val="21"/>
          <w:szCs w:val="21"/>
          <w:highlight w:val="none"/>
          <w:u w:val="single"/>
          <w:lang w:val="en-US" w:eastAsia="zh-CN" w:bidi="ar"/>
        </w:rPr>
        <w:t xml:space="preserve">    /     </w:t>
      </w:r>
    </w:p>
    <w:p>
      <w:pPr>
        <w:keepNext w:val="0"/>
        <w:keepLines w:val="0"/>
        <w:widowControl w:val="0"/>
        <w:numPr>
          <w:ilvl w:val="0"/>
          <w:numId w:val="3"/>
        </w:numPr>
        <w:suppressLineNumbers w:val="0"/>
        <w:spacing w:before="0" w:beforeAutospacing="0" w:after="0" w:afterAutospacing="0" w:line="440" w:lineRule="exact"/>
        <w:ind w:left="960" w:right="0" w:hanging="72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视为送达的其他方式：</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b/>
          <w:bCs/>
          <w:kern w:val="2"/>
          <w:sz w:val="21"/>
          <w:szCs w:val="21"/>
          <w:highlight w:val="none"/>
          <w:u w:val="single"/>
          <w:lang w:val="en-US" w:eastAsia="zh-CN" w:bidi="ar"/>
        </w:rPr>
        <w:t xml:space="preserve"> 特快专递、挂号信。</w:t>
      </w:r>
      <w:r>
        <w:rPr>
          <w:rFonts w:hint="eastAsia" w:ascii="宋体" w:hAnsi="宋体" w:eastAsia="宋体" w:cs="宋体"/>
          <w:kern w:val="2"/>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7. 工程分包</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7.2 指定分包工程名称：</w:t>
      </w:r>
      <w:r>
        <w:rPr>
          <w:rFonts w:hint="eastAsia" w:ascii="宋体" w:hAnsi="宋体" w:eastAsia="宋体" w:cs="宋体"/>
          <w:kern w:val="2"/>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7.4 分包工程款的支付方式：</w:t>
      </w:r>
      <w:r>
        <w:rPr>
          <w:rFonts w:hint="eastAsia" w:ascii="宋体" w:hAnsi="宋体" w:eastAsia="宋体" w:cs="宋体"/>
          <w:kern w:val="2"/>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13. 交通运输</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13.1 办理道路通行权和修建场外设施的费用：</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b/>
          <w:bCs/>
          <w:kern w:val="2"/>
          <w:sz w:val="21"/>
          <w:szCs w:val="21"/>
          <w:highlight w:val="none"/>
          <w:u w:val="single"/>
          <w:lang w:val="en-US" w:eastAsia="zh-CN" w:bidi="ar"/>
        </w:rPr>
        <w:t>由承包人负责</w:t>
      </w:r>
      <w:r>
        <w:rPr>
          <w:rFonts w:hint="eastAsia" w:ascii="新宋体-18030" w:hAnsi="新宋体-18030" w:eastAsia="新宋体-18030" w:cs="新宋体-18030"/>
          <w:kern w:val="2"/>
          <w:sz w:val="24"/>
          <w:szCs w:val="24"/>
          <w:highlight w:val="none"/>
          <w:u w:val="single"/>
          <w:lang w:val="en-US" w:eastAsia="zh-CN" w:bidi="ar"/>
        </w:rPr>
        <w:t>,</w:t>
      </w:r>
      <w:r>
        <w:rPr>
          <w:rFonts w:hint="eastAsia" w:ascii="宋体" w:hAnsi="宋体" w:eastAsia="宋体" w:cs="宋体"/>
          <w:b/>
          <w:bCs/>
          <w:kern w:val="2"/>
          <w:sz w:val="21"/>
          <w:szCs w:val="21"/>
          <w:highlight w:val="none"/>
          <w:u w:val="single"/>
          <w:lang w:val="en-US" w:eastAsia="zh-CN" w:bidi="ar"/>
        </w:rPr>
        <w:t>已包含在合同价款内，承包人自行考虑，发包人不另行计量支付。</w:t>
      </w:r>
      <w:r>
        <w:rPr>
          <w:rFonts w:hint="eastAsia" w:ascii="宋体" w:hAnsi="宋体" w:eastAsia="宋体" w:cs="宋体"/>
          <w:kern w:val="2"/>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13.2 修建场内临时道路和交通设施的费用：</w:t>
      </w:r>
      <w:r>
        <w:rPr>
          <w:rFonts w:hint="eastAsia" w:ascii="宋体" w:hAnsi="宋体" w:eastAsia="宋体" w:cs="宋体"/>
          <w:b/>
          <w:bCs/>
          <w:kern w:val="2"/>
          <w:sz w:val="21"/>
          <w:szCs w:val="21"/>
          <w:highlight w:val="none"/>
          <w:u w:val="single"/>
          <w:lang w:val="en-US" w:eastAsia="zh-CN" w:bidi="ar"/>
        </w:rPr>
        <w:t>由承包人负责</w:t>
      </w:r>
      <w:r>
        <w:rPr>
          <w:rFonts w:hint="eastAsia" w:ascii="新宋体-18030" w:hAnsi="新宋体-18030" w:eastAsia="新宋体-18030" w:cs="新宋体-18030"/>
          <w:kern w:val="2"/>
          <w:sz w:val="24"/>
          <w:szCs w:val="24"/>
          <w:highlight w:val="none"/>
          <w:u w:val="single"/>
          <w:lang w:val="en-US" w:eastAsia="zh-CN" w:bidi="ar"/>
        </w:rPr>
        <w:t>,</w:t>
      </w:r>
      <w:r>
        <w:rPr>
          <w:rFonts w:hint="eastAsia" w:ascii="宋体" w:hAnsi="宋体" w:eastAsia="宋体" w:cs="宋体"/>
          <w:b/>
          <w:bCs/>
          <w:kern w:val="2"/>
          <w:sz w:val="21"/>
          <w:szCs w:val="21"/>
          <w:highlight w:val="none"/>
          <w:u w:val="single"/>
          <w:lang w:val="en-US" w:eastAsia="zh-CN" w:bidi="ar"/>
        </w:rPr>
        <w:t>已包含在合同价款内，承包人自行考虑，发包人不另行计量支付</w:t>
      </w:r>
      <w:r>
        <w:rPr>
          <w:rFonts w:hint="eastAsia" w:ascii="宋体" w:hAnsi="宋体" w:eastAsia="宋体" w:cs="宋体"/>
          <w:kern w:val="2"/>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13.4 运输超大件和超重件的费用：</w:t>
      </w:r>
      <w:r>
        <w:rPr>
          <w:rFonts w:hint="eastAsia" w:ascii="宋体" w:hAnsi="宋体" w:eastAsia="宋体" w:cs="宋体"/>
          <w:b/>
          <w:bCs/>
          <w:kern w:val="2"/>
          <w:sz w:val="21"/>
          <w:szCs w:val="21"/>
          <w:highlight w:val="none"/>
          <w:u w:val="single"/>
          <w:lang w:val="en-US" w:eastAsia="zh-CN" w:bidi="ar"/>
        </w:rPr>
        <w:t>由承包人负责</w:t>
      </w:r>
      <w:r>
        <w:rPr>
          <w:rFonts w:hint="eastAsia" w:ascii="新宋体-18030" w:hAnsi="新宋体-18030" w:eastAsia="新宋体-18030" w:cs="新宋体-18030"/>
          <w:kern w:val="2"/>
          <w:sz w:val="24"/>
          <w:szCs w:val="24"/>
          <w:highlight w:val="none"/>
          <w:u w:val="single"/>
          <w:lang w:val="en-US" w:eastAsia="zh-CN" w:bidi="ar"/>
        </w:rPr>
        <w:t>,</w:t>
      </w:r>
      <w:r>
        <w:rPr>
          <w:rFonts w:hint="eastAsia" w:ascii="宋体" w:hAnsi="宋体" w:eastAsia="宋体" w:cs="宋体"/>
          <w:b/>
          <w:bCs/>
          <w:kern w:val="2"/>
          <w:sz w:val="21"/>
          <w:szCs w:val="21"/>
          <w:highlight w:val="none"/>
          <w:u w:val="single"/>
          <w:lang w:val="en-US" w:eastAsia="zh-CN" w:bidi="ar"/>
        </w:rPr>
        <w:t>已包含在合同价款内，承包人自行考虑，发包人不另行计量支付。</w:t>
      </w:r>
      <w:r>
        <w:rPr>
          <w:rFonts w:hint="eastAsia" w:ascii="宋体" w:hAnsi="宋体" w:eastAsia="宋体" w:cs="宋体"/>
          <w:kern w:val="2"/>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14. 专项批准事件的签认</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14.2 专项批准事件的签认人选</w:t>
      </w:r>
    </w:p>
    <w:p>
      <w:pPr>
        <w:keepNext w:val="0"/>
        <w:keepLines w:val="0"/>
        <w:widowControl w:val="0"/>
        <w:numPr>
          <w:ilvl w:val="0"/>
          <w:numId w:val="3"/>
        </w:numPr>
        <w:suppressLineNumbers w:val="0"/>
        <w:spacing w:before="0" w:beforeAutospacing="0" w:after="0" w:afterAutospacing="0" w:line="440" w:lineRule="exact"/>
        <w:ind w:left="960" w:right="0" w:hanging="72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监理工程师：</w:t>
      </w:r>
    </w:p>
    <w:p>
      <w:pPr>
        <w:keepNext w:val="0"/>
        <w:keepLines w:val="0"/>
        <w:widowControl w:val="0"/>
        <w:suppressLineNumbers w:val="0"/>
        <w:spacing w:before="0" w:beforeAutospacing="0" w:after="0" w:afterAutospacing="0" w:line="440" w:lineRule="exact"/>
        <w:ind w:left="240" w:right="0"/>
        <w:jc w:val="both"/>
        <w:rPr>
          <w:rFonts w:hint="eastAsia" w:ascii="宋体" w:hAnsi="宋体" w:eastAsia="宋体" w:cs="宋体"/>
          <w:szCs w:val="21"/>
          <w:highlight w:val="none"/>
          <w:u w:val="single"/>
          <w:lang w:val="en-US"/>
        </w:rPr>
      </w:pPr>
      <w:r>
        <w:rPr>
          <w:rFonts w:hint="eastAsia" w:ascii="宋体" w:hAnsi="宋体" w:eastAsia="宋体" w:cs="宋体"/>
          <w:kern w:val="2"/>
          <w:sz w:val="21"/>
          <w:szCs w:val="21"/>
          <w:highlight w:val="none"/>
          <w:lang w:val="en-US" w:eastAsia="zh-CN" w:bidi="ar"/>
        </w:rPr>
        <w:t xml:space="preserve"> 姓名：</w:t>
      </w:r>
      <w:r>
        <w:rPr>
          <w:rFonts w:hint="eastAsia" w:ascii="宋体" w:hAnsi="宋体" w:eastAsia="宋体" w:cs="宋体"/>
          <w:kern w:val="2"/>
          <w:sz w:val="21"/>
          <w:szCs w:val="21"/>
          <w:highlight w:val="none"/>
          <w:u w:val="single"/>
          <w:lang w:val="en-US" w:eastAsia="zh-CN" w:bidi="ar"/>
        </w:rPr>
        <w:t xml:space="preserve">        /        </w:t>
      </w:r>
      <w:r>
        <w:rPr>
          <w:rFonts w:hint="eastAsia" w:ascii="宋体" w:hAnsi="宋体" w:eastAsia="宋体" w:cs="宋体"/>
          <w:kern w:val="2"/>
          <w:sz w:val="21"/>
          <w:szCs w:val="21"/>
          <w:highlight w:val="none"/>
          <w:lang w:val="en-US" w:eastAsia="zh-CN" w:bidi="ar"/>
        </w:rPr>
        <w:t xml:space="preserve">  印章样式：                签字样式：</w:t>
      </w:r>
      <w:r>
        <w:rPr>
          <w:rFonts w:hint="eastAsia" w:ascii="宋体" w:hAnsi="宋体" w:eastAsia="宋体" w:cs="宋体"/>
          <w:kern w:val="2"/>
          <w:sz w:val="21"/>
          <w:szCs w:val="21"/>
          <w:highlight w:val="none"/>
          <w:u w:val="single"/>
          <w:lang w:val="en-US" w:eastAsia="zh-CN" w:bidi="ar"/>
        </w:rPr>
        <w:t xml:space="preserve">    /   </w:t>
      </w:r>
    </w:p>
    <w:p>
      <w:pPr>
        <w:keepNext w:val="0"/>
        <w:keepLines w:val="0"/>
        <w:widowControl w:val="0"/>
        <w:numPr>
          <w:ilvl w:val="0"/>
          <w:numId w:val="3"/>
        </w:numPr>
        <w:suppressLineNumbers w:val="0"/>
        <w:spacing w:before="0" w:beforeAutospacing="0" w:after="0" w:afterAutospacing="0" w:line="440" w:lineRule="exact"/>
        <w:ind w:left="960" w:right="0" w:hanging="72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造价工程师：</w:t>
      </w:r>
    </w:p>
    <w:p>
      <w:pPr>
        <w:keepNext w:val="0"/>
        <w:keepLines w:val="0"/>
        <w:widowControl w:val="0"/>
        <w:suppressLineNumbers w:val="0"/>
        <w:spacing w:before="0" w:beforeAutospacing="0" w:after="0" w:afterAutospacing="0" w:line="440" w:lineRule="exact"/>
        <w:ind w:left="237" w:leftChars="113" w:right="0" w:firstLine="105" w:firstLineChars="50"/>
        <w:jc w:val="both"/>
        <w:rPr>
          <w:rFonts w:hint="eastAsia" w:ascii="宋体" w:hAnsi="宋体" w:eastAsia="宋体" w:cs="宋体"/>
          <w:szCs w:val="21"/>
          <w:highlight w:val="none"/>
          <w:u w:val="single"/>
          <w:lang w:val="en-US"/>
        </w:rPr>
      </w:pPr>
      <w:r>
        <w:rPr>
          <w:rFonts w:hint="eastAsia" w:ascii="宋体" w:hAnsi="宋体" w:eastAsia="宋体" w:cs="宋体"/>
          <w:kern w:val="2"/>
          <w:sz w:val="21"/>
          <w:szCs w:val="21"/>
          <w:highlight w:val="none"/>
          <w:lang w:val="en-US" w:eastAsia="zh-CN" w:bidi="ar"/>
        </w:rPr>
        <w:t>姓名：</w:t>
      </w:r>
      <w:r>
        <w:rPr>
          <w:rFonts w:hint="eastAsia" w:ascii="宋体" w:hAnsi="宋体" w:eastAsia="宋体" w:cs="宋体"/>
          <w:kern w:val="2"/>
          <w:sz w:val="21"/>
          <w:szCs w:val="21"/>
          <w:highlight w:val="none"/>
          <w:u w:val="single"/>
          <w:lang w:val="en-US" w:eastAsia="zh-CN" w:bidi="ar"/>
        </w:rPr>
        <w:t xml:space="preserve">        /       </w:t>
      </w:r>
      <w:r>
        <w:rPr>
          <w:rFonts w:hint="eastAsia" w:ascii="宋体" w:hAnsi="宋体" w:eastAsia="宋体" w:cs="宋体"/>
          <w:kern w:val="2"/>
          <w:sz w:val="21"/>
          <w:szCs w:val="21"/>
          <w:highlight w:val="none"/>
          <w:lang w:val="en-US" w:eastAsia="zh-CN" w:bidi="ar"/>
        </w:rPr>
        <w:t xml:space="preserve">   印章样式：                签字样式：</w:t>
      </w:r>
      <w:r>
        <w:rPr>
          <w:rFonts w:hint="eastAsia" w:ascii="宋体" w:hAnsi="宋体" w:eastAsia="宋体" w:cs="宋体"/>
          <w:kern w:val="2"/>
          <w:sz w:val="21"/>
          <w:szCs w:val="21"/>
          <w:highlight w:val="none"/>
          <w:u w:val="single"/>
          <w:lang w:val="en-US" w:eastAsia="zh-CN" w:bidi="ar"/>
        </w:rPr>
        <w:t xml:space="preserve">   /    </w:t>
      </w:r>
    </w:p>
    <w:p>
      <w:pPr>
        <w:keepNext w:val="0"/>
        <w:keepLines w:val="0"/>
        <w:widowControl w:val="0"/>
        <w:numPr>
          <w:ilvl w:val="0"/>
          <w:numId w:val="3"/>
        </w:numPr>
        <w:suppressLineNumbers w:val="0"/>
        <w:spacing w:before="0" w:beforeAutospacing="0" w:after="0" w:afterAutospacing="0" w:line="440" w:lineRule="exact"/>
        <w:ind w:left="960" w:right="0" w:hanging="72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建造师：</w:t>
      </w:r>
    </w:p>
    <w:p>
      <w:pPr>
        <w:keepNext w:val="0"/>
        <w:keepLines w:val="0"/>
        <w:widowControl w:val="0"/>
        <w:suppressLineNumbers w:val="0"/>
        <w:spacing w:before="0" w:beforeAutospacing="0" w:after="0" w:afterAutospacing="0" w:line="440" w:lineRule="exact"/>
        <w:ind w:left="237" w:leftChars="113" w:right="0" w:firstLine="105" w:firstLineChars="5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姓名：</w:t>
      </w:r>
      <w:r>
        <w:rPr>
          <w:rFonts w:hint="eastAsia" w:ascii="宋体" w:hAnsi="宋体" w:eastAsia="宋体" w:cs="宋体"/>
          <w:kern w:val="2"/>
          <w:sz w:val="21"/>
          <w:szCs w:val="21"/>
          <w:highlight w:val="none"/>
          <w:u w:val="single"/>
          <w:lang w:val="en-US" w:eastAsia="zh-CN" w:bidi="ar"/>
        </w:rPr>
        <w:t xml:space="preserve">         /        </w:t>
      </w:r>
      <w:r>
        <w:rPr>
          <w:rFonts w:hint="eastAsia" w:ascii="宋体" w:hAnsi="宋体" w:eastAsia="宋体" w:cs="宋体"/>
          <w:kern w:val="2"/>
          <w:sz w:val="21"/>
          <w:szCs w:val="21"/>
          <w:highlight w:val="none"/>
          <w:lang w:val="en-US" w:eastAsia="zh-CN" w:bidi="ar"/>
        </w:rPr>
        <w:t xml:space="preserve"> 印章样式：                签字样式：</w:t>
      </w:r>
      <w:r>
        <w:rPr>
          <w:rFonts w:hint="eastAsia" w:ascii="宋体" w:hAnsi="宋体" w:eastAsia="宋体" w:cs="宋体"/>
          <w:kern w:val="2"/>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19. 发包人</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19.2 发包人完成下列工作的约定</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szCs w:val="21"/>
          <w:highlight w:val="none"/>
          <w:u w:val="single"/>
          <w:lang w:val="en-US"/>
        </w:rPr>
      </w:pPr>
      <w:r>
        <w:rPr>
          <w:rFonts w:hint="eastAsia" w:ascii="宋体" w:hAnsi="宋体" w:eastAsia="宋体" w:cs="宋体"/>
          <w:kern w:val="2"/>
          <w:sz w:val="21"/>
          <w:szCs w:val="21"/>
          <w:highlight w:val="none"/>
          <w:lang w:val="en-US" w:eastAsia="zh-CN" w:bidi="ar"/>
        </w:rPr>
        <w:t>（1）办理土地征用、拆迁、平整施工场地等工作的时间：</w:t>
      </w:r>
      <w:r>
        <w:rPr>
          <w:rFonts w:hint="eastAsia" w:ascii="宋体" w:hAnsi="宋体" w:eastAsia="宋体" w:cs="宋体"/>
          <w:kern w:val="2"/>
          <w:sz w:val="21"/>
          <w:szCs w:val="21"/>
          <w:highlight w:val="none"/>
          <w:u w:val="single"/>
          <w:lang w:val="en-US" w:eastAsia="zh-CN" w:bidi="ar"/>
        </w:rPr>
        <w:t xml:space="preserve">  已具备施工条件，提供现场的日期与开工日期相同，场地清理、平整等工作由承包人负责，费用已包含在投标报价中，发包人不另行计量支付。  </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szCs w:val="21"/>
          <w:highlight w:val="none"/>
          <w:u w:val="single"/>
          <w:lang w:val="en-US"/>
        </w:rPr>
      </w:pPr>
      <w:r>
        <w:rPr>
          <w:rFonts w:hint="eastAsia" w:ascii="宋体" w:hAnsi="宋体" w:eastAsia="宋体" w:cs="宋体"/>
          <w:kern w:val="2"/>
          <w:sz w:val="21"/>
          <w:szCs w:val="21"/>
          <w:highlight w:val="none"/>
          <w:lang w:val="en-US" w:eastAsia="zh-CN" w:bidi="ar"/>
        </w:rPr>
        <w:t>（2）完成施工所需水、电、通讯线路接驳的时间及地点：</w:t>
      </w:r>
      <w:r>
        <w:rPr>
          <w:rFonts w:hint="eastAsia" w:ascii="宋体" w:hAnsi="宋体" w:eastAsia="宋体" w:cs="宋体"/>
          <w:kern w:val="2"/>
          <w:sz w:val="21"/>
          <w:szCs w:val="21"/>
          <w:highlight w:val="none"/>
          <w:u w:val="single"/>
          <w:lang w:val="en-US" w:eastAsia="zh-CN" w:bidi="ar"/>
        </w:rPr>
        <w:t xml:space="preserve">发包人不提供接驳点，由承包人自行接驳。施工临时用水、用电、通讯设施由承包人自行负责，费用已包含在投标报价中，发包人不另行计量支付。   </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（3）开通施工现场与城乡公共道路间的通道的时间：</w:t>
      </w:r>
      <w:r>
        <w:rPr>
          <w:rFonts w:hint="eastAsia" w:ascii="宋体" w:hAnsi="宋体" w:eastAsia="宋体" w:cs="宋体"/>
          <w:kern w:val="2"/>
          <w:sz w:val="21"/>
          <w:szCs w:val="21"/>
          <w:highlight w:val="none"/>
          <w:u w:val="single"/>
          <w:lang w:val="en-US" w:eastAsia="zh-CN" w:bidi="ar"/>
        </w:rPr>
        <w:t xml:space="preserve">由承包人负责，费用已包含在投标报价中，发包人不另行计量支付。承包人须在开工前三天完成上述工作。                             </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（4）提供施工所需的有关资料的时间：</w:t>
      </w:r>
      <w:r>
        <w:rPr>
          <w:rFonts w:hint="eastAsia" w:ascii="宋体" w:hAnsi="宋体" w:eastAsia="宋体" w:cs="宋体"/>
          <w:kern w:val="2"/>
          <w:sz w:val="21"/>
          <w:szCs w:val="21"/>
          <w:highlight w:val="none"/>
          <w:u w:val="single"/>
          <w:lang w:val="en-US" w:eastAsia="zh-CN" w:bidi="ar"/>
        </w:rPr>
        <w:t xml:space="preserve">工程地质资料与设计文件同时提供；地下管线资料由承包人自行调查核实，并承担由此引起的责任和损失，费用已包含在投标报价中，发包人不另行计量支付，发包人可提供可能的协助和方便;开工前,发包人负责联系设计单位向承包人作技术交底，提供道路测量控制桩、水准点和标高；承包人应负责对设计提供的道路测量控制桩、水准点和标高进行现场复测，并填妥《测量复核记录》签字备案。    </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szCs w:val="21"/>
          <w:highlight w:val="none"/>
          <w:u w:val="single"/>
          <w:lang w:val="en-US"/>
        </w:rPr>
      </w:pPr>
      <w:r>
        <w:rPr>
          <w:rFonts w:hint="eastAsia" w:ascii="宋体" w:hAnsi="宋体" w:eastAsia="宋体" w:cs="宋体"/>
          <w:kern w:val="2"/>
          <w:sz w:val="21"/>
          <w:szCs w:val="21"/>
          <w:highlight w:val="none"/>
          <w:lang w:val="en-US" w:eastAsia="zh-CN" w:bidi="ar"/>
        </w:rPr>
        <w:t>（5）办理施工所需的有关证件和批准手续的时间：</w:t>
      </w:r>
      <w:r>
        <w:rPr>
          <w:rFonts w:hint="eastAsia" w:ascii="宋体" w:hAnsi="宋体" w:eastAsia="宋体" w:cs="宋体"/>
          <w:kern w:val="2"/>
          <w:sz w:val="21"/>
          <w:szCs w:val="21"/>
          <w:highlight w:val="none"/>
          <w:u w:val="single"/>
          <w:lang w:val="en-US" w:eastAsia="zh-CN" w:bidi="ar"/>
        </w:rPr>
        <w:t xml:space="preserve"> 签订合同10天内，承包人应将施工报建资料收集备齐并办理相关施工报建手续。   </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szCs w:val="21"/>
          <w:highlight w:val="none"/>
          <w:u w:val="single"/>
          <w:lang w:val="en-US"/>
        </w:rPr>
      </w:pPr>
      <w:r>
        <w:rPr>
          <w:rFonts w:hint="eastAsia" w:ascii="宋体" w:hAnsi="宋体" w:eastAsia="宋体" w:cs="宋体"/>
          <w:kern w:val="2"/>
          <w:sz w:val="21"/>
          <w:szCs w:val="21"/>
          <w:highlight w:val="none"/>
          <w:lang w:val="en-US" w:eastAsia="zh-CN" w:bidi="ar"/>
        </w:rPr>
        <w:t>（6）现场交验的时间：</w:t>
      </w:r>
      <w:r>
        <w:rPr>
          <w:rFonts w:hint="eastAsia" w:ascii="宋体" w:hAnsi="宋体" w:eastAsia="宋体" w:cs="宋体"/>
          <w:kern w:val="2"/>
          <w:sz w:val="21"/>
          <w:szCs w:val="21"/>
          <w:highlight w:val="none"/>
          <w:u w:val="single"/>
          <w:lang w:val="en-US" w:eastAsia="zh-CN" w:bidi="ar"/>
        </w:rPr>
        <w:t xml:space="preserve">  各分项完成3天内提供分项验收报告。     </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（7）提供标准与规范的时间：</w:t>
      </w:r>
      <w:r>
        <w:rPr>
          <w:rFonts w:hint="eastAsia" w:ascii="宋体" w:hAnsi="宋体" w:eastAsia="宋体" w:cs="宋体"/>
          <w:kern w:val="2"/>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（8）组织图纸会审和设计交底的时间：</w:t>
      </w:r>
      <w:r>
        <w:rPr>
          <w:rFonts w:hint="eastAsia" w:ascii="宋体" w:hAnsi="宋体" w:eastAsia="宋体" w:cs="宋体"/>
          <w:kern w:val="2"/>
          <w:sz w:val="21"/>
          <w:szCs w:val="21"/>
          <w:highlight w:val="none"/>
          <w:u w:val="single"/>
          <w:lang w:val="en-US" w:eastAsia="zh-CN" w:bidi="ar"/>
        </w:rPr>
        <w:t xml:space="preserve">  各分项开工前三天进行。   </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（9）协调处理施工周围场地系问题和邻近建筑物等保护工作的约定：</w:t>
      </w:r>
      <w:r>
        <w:rPr>
          <w:rFonts w:hint="eastAsia" w:ascii="宋体" w:hAnsi="宋体" w:eastAsia="宋体" w:cs="宋体"/>
          <w:kern w:val="2"/>
          <w:sz w:val="21"/>
          <w:szCs w:val="21"/>
          <w:highlight w:val="none"/>
          <w:u w:val="single"/>
          <w:lang w:val="en-US" w:eastAsia="zh-CN" w:bidi="ar"/>
        </w:rPr>
        <w:t xml:space="preserve"> 由</w:t>
      </w:r>
      <w:r>
        <w:rPr>
          <w:rFonts w:hint="eastAsia" w:ascii="宋体" w:hAnsi="宋体" w:eastAsia="宋体" w:cs="宋体"/>
          <w:kern w:val="0"/>
          <w:sz w:val="21"/>
          <w:szCs w:val="21"/>
          <w:highlight w:val="none"/>
          <w:u w:val="single"/>
          <w:lang w:val="en-US" w:eastAsia="zh-CN" w:bidi="ar"/>
        </w:rPr>
        <w:t>发包人协助</w:t>
      </w:r>
      <w:r>
        <w:rPr>
          <w:rFonts w:hint="eastAsia" w:ascii="宋体" w:hAnsi="宋体" w:eastAsia="宋体" w:cs="宋体"/>
          <w:kern w:val="2"/>
          <w:sz w:val="21"/>
          <w:szCs w:val="21"/>
          <w:highlight w:val="none"/>
          <w:u w:val="single"/>
          <w:lang w:val="en-US" w:eastAsia="zh-CN" w:bidi="ar"/>
        </w:rPr>
        <w:t>承包人</w:t>
      </w:r>
      <w:r>
        <w:rPr>
          <w:rFonts w:hint="eastAsia" w:ascii="宋体" w:hAnsi="宋体" w:eastAsia="宋体" w:cs="宋体"/>
          <w:kern w:val="0"/>
          <w:sz w:val="21"/>
          <w:szCs w:val="21"/>
          <w:highlight w:val="none"/>
          <w:u w:val="single"/>
          <w:lang w:val="en-US" w:eastAsia="zh-CN" w:bidi="ar"/>
        </w:rPr>
        <w:t>做好上述保护工作的协调处理</w:t>
      </w:r>
      <w:r>
        <w:rPr>
          <w:rFonts w:hint="eastAsia" w:ascii="宋体" w:hAnsi="宋体" w:eastAsia="宋体" w:cs="宋体"/>
          <w:kern w:val="2"/>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szCs w:val="21"/>
          <w:highlight w:val="none"/>
          <w:u w:val="single"/>
          <w:lang w:val="en-US"/>
        </w:rPr>
      </w:pPr>
      <w:r>
        <w:rPr>
          <w:rFonts w:hint="eastAsia" w:ascii="宋体" w:hAnsi="宋体" w:eastAsia="宋体" w:cs="宋体"/>
          <w:kern w:val="2"/>
          <w:sz w:val="21"/>
          <w:szCs w:val="21"/>
          <w:highlight w:val="none"/>
          <w:lang w:val="en-US" w:eastAsia="zh-CN" w:bidi="ar"/>
        </w:rPr>
        <w:t xml:space="preserve"> 委托承包人办理的工作有：</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color w:val="0000FF"/>
          <w:kern w:val="2"/>
          <w:sz w:val="21"/>
          <w:szCs w:val="21"/>
          <w:highlight w:val="none"/>
          <w:u w:val="single"/>
          <w:lang w:val="en-US" w:eastAsia="zh-CN" w:bidi="ar"/>
        </w:rPr>
        <w:t>由承包人代办施工报建手续，</w:t>
      </w:r>
      <w:r>
        <w:rPr>
          <w:rFonts w:hint="eastAsia" w:ascii="宋体" w:hAnsi="宋体" w:eastAsia="宋体" w:cs="宋体"/>
          <w:kern w:val="2"/>
          <w:sz w:val="21"/>
          <w:szCs w:val="21"/>
          <w:highlight w:val="none"/>
          <w:u w:val="single"/>
          <w:lang w:val="en-US" w:eastAsia="zh-CN" w:bidi="ar"/>
        </w:rPr>
        <w:t>发包人提供协助</w:t>
      </w:r>
      <w:r>
        <w:rPr>
          <w:rFonts w:hint="eastAsia" w:ascii="宋体" w:hAnsi="宋体" w:eastAsia="宋体" w:cs="宋体"/>
          <w:color w:val="0000FF"/>
          <w:kern w:val="2"/>
          <w:sz w:val="21"/>
          <w:szCs w:val="21"/>
          <w:highlight w:val="none"/>
          <w:u w:val="single"/>
          <w:lang w:val="en-US" w:eastAsia="zh-CN" w:bidi="ar"/>
        </w:rPr>
        <w:t xml:space="preserve">。    </w:t>
      </w:r>
      <w:r>
        <w:rPr>
          <w:rFonts w:hint="eastAsia" w:ascii="宋体" w:hAnsi="宋体" w:eastAsia="宋体" w:cs="宋体"/>
          <w:kern w:val="2"/>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szCs w:val="21"/>
          <w:highlight w:val="none"/>
          <w:u w:val="single"/>
          <w:lang w:val="en-US"/>
        </w:rPr>
      </w:pPr>
      <w:r>
        <w:rPr>
          <w:rFonts w:hint="eastAsia" w:ascii="宋体" w:hAnsi="宋体" w:eastAsia="宋体" w:cs="宋体"/>
          <w:kern w:val="2"/>
          <w:sz w:val="21"/>
          <w:szCs w:val="21"/>
          <w:highlight w:val="none"/>
          <w:lang w:val="en-US" w:eastAsia="zh-CN" w:bidi="ar"/>
        </w:rPr>
        <w:t>19.3 提供施工场地的时间：</w:t>
      </w:r>
      <w:r>
        <w:rPr>
          <w:rFonts w:hint="eastAsia" w:ascii="宋体" w:hAnsi="宋体" w:eastAsia="宋体" w:cs="宋体"/>
          <w:kern w:val="2"/>
          <w:sz w:val="21"/>
          <w:szCs w:val="21"/>
          <w:highlight w:val="none"/>
          <w:u w:val="single"/>
          <w:lang w:val="en-US" w:eastAsia="zh-CN" w:bidi="ar"/>
        </w:rPr>
        <w:t xml:space="preserve">开工前五天 。       </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19.4 支付款项</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（1） 工程款支付期限</w:t>
      </w:r>
    </w:p>
    <w:p>
      <w:pPr>
        <w:keepNext w:val="0"/>
        <w:keepLines w:val="0"/>
        <w:widowControl w:val="0"/>
        <w:suppressLineNumbers w:val="0"/>
        <w:spacing w:before="0" w:beforeAutospacing="0" w:after="0" w:afterAutospacing="0" w:line="500" w:lineRule="exact"/>
        <w:ind w:left="0" w:right="0" w:firstLine="210" w:firstLineChars="100"/>
        <w:jc w:val="both"/>
        <w:rPr>
          <w:rFonts w:hint="eastAsia" w:ascii="宋体" w:hAnsi="宋体" w:eastAsia="宋体" w:cs="宋体"/>
          <w:kern w:val="0"/>
          <w:szCs w:val="21"/>
          <w:highlight w:val="none"/>
          <w:u w:val="single"/>
          <w:lang w:val="en-US"/>
        </w:rPr>
      </w:pPr>
      <w:r>
        <w:rPr>
          <w:rFonts w:hint="eastAsia" w:ascii="宋体" w:hAnsi="宋体" w:eastAsia="宋体" w:cs="宋体"/>
          <w:kern w:val="2"/>
          <w:sz w:val="21"/>
          <w:szCs w:val="21"/>
          <w:highlight w:val="none"/>
          <w:lang w:val="en-US" w:eastAsia="zh-CN" w:bidi="ar"/>
        </w:rPr>
        <w:t xml:space="preserve"> </w:t>
      </w:r>
      <w:r>
        <w:rPr>
          <w:rFonts w:hint="default" w:ascii="宋体" w:hAnsi="宋体" w:eastAsia="宋体" w:cs="宋体"/>
          <w:kern w:val="2"/>
          <w:sz w:val="21"/>
          <w:szCs w:val="21"/>
          <w:highlight w:val="none"/>
          <w:lang w:val="en-US" w:eastAsia="zh-CN" w:bidi="ar"/>
        </w:rPr>
        <w:sym w:font="Wingdings" w:char="00FE"/>
      </w:r>
      <w:r>
        <w:rPr>
          <w:rFonts w:hint="eastAsia" w:ascii="宋体" w:hAnsi="宋体" w:eastAsia="宋体" w:cs="宋体"/>
          <w:kern w:val="0"/>
          <w:sz w:val="21"/>
          <w:szCs w:val="21"/>
          <w:highlight w:val="none"/>
          <w:lang w:val="en-US" w:eastAsia="zh-CN" w:bidi="ar"/>
        </w:rPr>
        <w:t xml:space="preserve"> 另作约定：</w:t>
      </w:r>
      <w:r>
        <w:rPr>
          <w:rFonts w:hint="eastAsia" w:ascii="宋体" w:hAnsi="宋体" w:eastAsia="宋体" w:cs="宋体"/>
          <w:kern w:val="0"/>
          <w:sz w:val="21"/>
          <w:szCs w:val="21"/>
          <w:highlight w:val="none"/>
          <w:u w:val="single"/>
          <w:lang w:val="en-US" w:eastAsia="zh-CN" w:bidi="ar"/>
        </w:rPr>
        <w:t>详见本合同关于预付款、进度款和绿色施工安全防护措施费等款项的支付约定。</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（2） 工程款支付方式</w:t>
      </w:r>
    </w:p>
    <w:p>
      <w:pPr>
        <w:keepNext w:val="0"/>
        <w:keepLines w:val="0"/>
        <w:widowControl w:val="0"/>
        <w:suppressLineNumbers w:val="0"/>
        <w:spacing w:before="0" w:beforeAutospacing="0" w:after="0" w:afterAutospacing="0" w:line="440" w:lineRule="exact"/>
        <w:ind w:left="0" w:right="0" w:firstLine="210" w:firstLineChars="1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按协议书所注明的银行账户转账。</w:t>
      </w:r>
    </w:p>
    <w:p>
      <w:pPr>
        <w:keepNext w:val="0"/>
        <w:keepLines w:val="0"/>
        <w:widowControl w:val="0"/>
        <w:suppressLineNumbers w:val="0"/>
        <w:spacing w:before="0" w:beforeAutospacing="0" w:after="0" w:afterAutospacing="0" w:line="440" w:lineRule="exact"/>
        <w:ind w:left="0" w:right="0" w:firstLine="210" w:firstLineChars="1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支票支付。</w:t>
      </w:r>
    </w:p>
    <w:p>
      <w:pPr>
        <w:keepNext w:val="0"/>
        <w:keepLines w:val="0"/>
        <w:widowControl w:val="0"/>
        <w:suppressLineNumbers w:val="0"/>
        <w:spacing w:before="0" w:beforeAutospacing="0" w:after="0" w:afterAutospacing="0" w:line="440" w:lineRule="exact"/>
        <w:ind w:left="0" w:right="0" w:firstLine="210" w:firstLineChars="100"/>
        <w:jc w:val="both"/>
        <w:rPr>
          <w:rFonts w:hint="eastAsia" w:ascii="宋体" w:hAnsi="宋体" w:eastAsia="宋体" w:cs="宋体"/>
          <w:kern w:val="0"/>
          <w:szCs w:val="21"/>
          <w:highlight w:val="none"/>
          <w:u w:val="single"/>
          <w:lang w:val="en-US"/>
        </w:rPr>
      </w:pPr>
      <w:r>
        <w:rPr>
          <w:rFonts w:hint="default" w:ascii="宋体" w:hAnsi="宋体" w:eastAsia="宋体" w:cs="宋体"/>
          <w:kern w:val="2"/>
          <w:sz w:val="21"/>
          <w:szCs w:val="21"/>
          <w:highlight w:val="none"/>
          <w:lang w:val="en-US" w:eastAsia="zh-CN" w:bidi="ar"/>
        </w:rPr>
        <w:sym w:font="Wingdings" w:char="00FE"/>
      </w:r>
      <w:r>
        <w:rPr>
          <w:rFonts w:hint="eastAsia" w:ascii="宋体" w:hAnsi="宋体" w:eastAsia="宋体" w:cs="宋体"/>
          <w:kern w:val="0"/>
          <w:sz w:val="21"/>
          <w:szCs w:val="21"/>
          <w:highlight w:val="none"/>
          <w:lang w:val="en-US" w:eastAsia="zh-CN" w:bidi="ar"/>
        </w:rPr>
        <w:t xml:space="preserve"> 其他方式：</w:t>
      </w:r>
      <w:r>
        <w:rPr>
          <w:rFonts w:hint="eastAsia" w:ascii="宋体" w:hAnsi="宋体" w:eastAsia="宋体" w:cs="宋体"/>
          <w:kern w:val="0"/>
          <w:sz w:val="21"/>
          <w:szCs w:val="21"/>
          <w:highlight w:val="none"/>
          <w:u w:val="single"/>
          <w:lang w:val="en-US" w:eastAsia="zh-CN" w:bidi="ar"/>
        </w:rPr>
        <w:t xml:space="preserve">一般情况下按协议书所注明的银行账户通过转账方式支付。如承包人需要变更银行账户或采用其他支付方式的，则需要提前30天向发包人提出书面申请，最终按发包人审批同意的方式办理支付。协议书中要求承包人用于支付工人工资的专用账户须在建设项目所在地的银行机构开设，专项用于工程款中的工人工资的划拨。承包人须确保协议书中的工人工资支付专用账户已向住建、人社和交通、水利等相应的工程建设项目主管部门备案，并委托开户银行负责日常监管，确保专款专用。发包人以银行账户转账的方式将应付工程款中的人工费单独拨付到协议书中承包人的工人工资支付专用账户，承包人须按时足额以银行转账的方式发放工人工资。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default" w:ascii="宋体" w:hAnsi="宋体" w:eastAsia="宋体" w:cs="宋体"/>
          <w:kern w:val="2"/>
          <w:sz w:val="21"/>
          <w:szCs w:val="21"/>
          <w:highlight w:val="none"/>
          <w:lang w:val="en-US" w:eastAsia="zh-CN" w:bidi="ar"/>
        </w:rPr>
        <w:sym w:font="Wingdings" w:char="00FE"/>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b/>
          <w:bCs/>
          <w:kern w:val="2"/>
          <w:sz w:val="21"/>
          <w:szCs w:val="21"/>
          <w:highlight w:val="none"/>
          <w:lang w:val="en-US" w:eastAsia="zh-CN" w:bidi="ar"/>
        </w:rPr>
        <w:t>工人工资支付分账：</w:t>
      </w:r>
    </w:p>
    <w:p>
      <w:pPr>
        <w:keepNext w:val="0"/>
        <w:keepLines w:val="0"/>
        <w:widowControl w:val="0"/>
        <w:suppressLineNumbers w:val="0"/>
        <w:spacing w:before="0" w:beforeAutospacing="0" w:after="0" w:afterAutospacing="0" w:line="460" w:lineRule="exact"/>
        <w:ind w:left="1115" w:leftChars="250" w:right="0" w:hanging="590" w:hangingChars="281"/>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工人工资款支付专用账户开设的约定内容：严格按照《XX市XX区人力资源和社会保障局</w:t>
      </w:r>
    </w:p>
    <w:p>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等七部门关于印发&lt;XX区建设领域工人工资支付分账管理实施细则&gt;的通知》（花人社[2016]82号文）、关于印发《XX省建设工程领域工人工资支付专用账户管理办法》的通知（粵人社规〔2018〕14号）、XX市住房和城乡建设局关于明确我市房建市政工程开工时核验实名制和工人工资支付分账管理相关证明材料的通知（穗建筑〔2019〕352号）、XX市住房和城乡建设委员会关于实施《XX市建设领域工人工资支付分账管理实施细则》的通知（穗建筑[2017]1344号）、《XX市建设领域工人工资支付分账管理实施细则》（穗建规字〔2020〕37号文）的要求执行。</w:t>
      </w:r>
    </w:p>
    <w:p>
      <w:pPr>
        <w:keepNext w:val="0"/>
        <w:keepLines w:val="0"/>
        <w:widowControl w:val="0"/>
        <w:suppressLineNumbers w:val="0"/>
        <w:spacing w:before="0" w:beforeAutospacing="0" w:after="0" w:afterAutospacing="0" w:line="460" w:lineRule="exact"/>
        <w:ind w:left="1115" w:leftChars="250" w:right="0" w:hanging="590" w:hangingChars="281"/>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工人工资款支付专用账户开户银行：</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 xml:space="preserve">                           </w:t>
      </w:r>
    </w:p>
    <w:p>
      <w:pPr>
        <w:keepNext w:val="0"/>
        <w:keepLines w:val="0"/>
        <w:widowControl w:val="0"/>
        <w:suppressLineNumbers w:val="0"/>
        <w:spacing w:before="0" w:beforeAutospacing="0" w:after="0" w:afterAutospacing="0" w:line="460" w:lineRule="exact"/>
        <w:ind w:left="1115" w:leftChars="250" w:right="0" w:hanging="590" w:hangingChars="281"/>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工人工资款支付专用账户：</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 xml:space="preserve">                                   </w:t>
      </w:r>
    </w:p>
    <w:p>
      <w:pPr>
        <w:keepNext w:val="0"/>
        <w:keepLines w:val="0"/>
        <w:widowControl w:val="0"/>
        <w:suppressLineNumbers w:val="0"/>
        <w:spacing w:before="0" w:beforeAutospacing="0" w:after="0" w:afterAutospacing="0" w:line="460" w:lineRule="exact"/>
        <w:ind w:left="1115" w:leftChars="250" w:right="0" w:hanging="590" w:hangingChars="281"/>
        <w:jc w:val="both"/>
        <w:rPr>
          <w:rFonts w:hint="eastAsia" w:ascii="宋体" w:hAnsi="宋体" w:eastAsia="宋体" w:cs="宋体"/>
          <w:szCs w:val="21"/>
          <w:highlight w:val="none"/>
          <w:u w:val="single"/>
          <w:lang w:val="en-US"/>
        </w:rPr>
      </w:pPr>
      <w:r>
        <w:rPr>
          <w:rFonts w:hint="eastAsia" w:ascii="宋体" w:hAnsi="宋体" w:eastAsia="宋体" w:cs="宋体"/>
          <w:kern w:val="2"/>
          <w:sz w:val="21"/>
          <w:szCs w:val="21"/>
          <w:highlight w:val="none"/>
          <w:lang w:val="en-US" w:eastAsia="zh-CN" w:bidi="ar"/>
        </w:rPr>
        <w:t xml:space="preserve">工程款中的工人工资款比例： </w:t>
      </w:r>
      <w:r>
        <w:rPr>
          <w:rFonts w:hint="eastAsia" w:ascii="宋体" w:hAnsi="宋体" w:eastAsia="宋体" w:cs="宋体"/>
          <w:kern w:val="2"/>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60" w:lineRule="exact"/>
        <w:ind w:left="1115" w:leftChars="250" w:right="0" w:hanging="590" w:hangingChars="281"/>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其中：每一期工程进度款中的工人工资款比例：</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 xml:space="preserve">       </w:t>
      </w:r>
    </w:p>
    <w:p>
      <w:pPr>
        <w:keepNext w:val="0"/>
        <w:keepLines w:val="0"/>
        <w:widowControl w:val="0"/>
        <w:suppressLineNumbers w:val="0"/>
        <w:spacing w:before="0" w:beforeAutospacing="0" w:after="0" w:afterAutospacing="0" w:line="460" w:lineRule="exact"/>
        <w:ind w:left="1115" w:leftChars="250" w:right="0" w:hanging="590" w:hangingChars="281"/>
        <w:jc w:val="both"/>
        <w:rPr>
          <w:rFonts w:hint="eastAsia" w:ascii="宋体" w:hAnsi="宋体" w:eastAsia="宋体" w:cs="宋体"/>
          <w:szCs w:val="21"/>
          <w:highlight w:val="none"/>
          <w:u w:val="single"/>
          <w:lang w:val="en-US"/>
        </w:rPr>
      </w:pPr>
      <w:r>
        <w:rPr>
          <w:rFonts w:hint="eastAsia" w:ascii="宋体" w:hAnsi="宋体" w:eastAsia="宋体" w:cs="宋体"/>
          <w:kern w:val="2"/>
          <w:sz w:val="21"/>
          <w:szCs w:val="21"/>
          <w:highlight w:val="none"/>
          <w:lang w:val="en-US" w:eastAsia="zh-CN" w:bidi="ar"/>
        </w:rPr>
        <w:t>工人工资支付周期：</w:t>
      </w:r>
      <w:r>
        <w:rPr>
          <w:rFonts w:hint="eastAsia" w:ascii="宋体" w:hAnsi="宋体" w:eastAsia="宋体" w:cs="宋体"/>
          <w:kern w:val="2"/>
          <w:sz w:val="21"/>
          <w:szCs w:val="21"/>
          <w:highlight w:val="none"/>
          <w:u w:val="single"/>
          <w:lang w:val="en-US" w:eastAsia="zh-CN" w:bidi="ar"/>
        </w:rPr>
        <w:t xml:space="preserve"> 与进度款一致                                             </w:t>
      </w:r>
    </w:p>
    <w:p>
      <w:pPr>
        <w:keepNext w:val="0"/>
        <w:keepLines w:val="0"/>
        <w:widowControl w:val="0"/>
        <w:suppressLineNumbers w:val="0"/>
        <w:spacing w:before="0" w:beforeAutospacing="0" w:after="0" w:afterAutospacing="0" w:line="460" w:lineRule="exact"/>
        <w:ind w:left="1115" w:leftChars="250" w:right="0" w:hanging="590" w:hangingChars="281"/>
        <w:jc w:val="both"/>
        <w:rPr>
          <w:rFonts w:hint="eastAsia" w:ascii="宋体" w:hAnsi="宋体" w:eastAsia="宋体" w:cs="宋体"/>
          <w:kern w:val="0"/>
          <w:szCs w:val="21"/>
          <w:highlight w:val="none"/>
          <w:lang w:val="en-US"/>
        </w:rPr>
      </w:pPr>
      <w:r>
        <w:rPr>
          <w:rFonts w:hint="eastAsia" w:ascii="宋体" w:hAnsi="宋体" w:eastAsia="宋体" w:cs="宋体"/>
          <w:kern w:val="2"/>
          <w:sz w:val="21"/>
          <w:szCs w:val="21"/>
          <w:highlight w:val="none"/>
          <w:lang w:val="en-US" w:eastAsia="zh-CN" w:bidi="ar"/>
        </w:rPr>
        <w:t>承包人已确认上述约定工程款中的工人工资款比例能满足本工程项目的工人工资支付。</w:t>
      </w:r>
      <w:r>
        <w:rPr>
          <w:rFonts w:hint="eastAsia" w:ascii="宋体" w:hAnsi="宋体" w:eastAsia="宋体" w:cs="宋体"/>
          <w:kern w:val="0"/>
          <w:sz w:val="21"/>
          <w:szCs w:val="21"/>
          <w:highlight w:val="none"/>
          <w:lang w:val="en-US" w:eastAsia="zh-CN" w:bidi="ar"/>
        </w:rPr>
        <w:t xml:space="preserve">  </w:t>
      </w:r>
      <w:r>
        <w:rPr>
          <w:rFonts w:hint="eastAsia" w:ascii="宋体" w:hAnsi="宋体" w:eastAsia="楷体_GB2312" w:cs="宋体"/>
          <w:kern w:val="0"/>
          <w:sz w:val="24"/>
          <w:szCs w:val="20"/>
          <w:highlight w:val="none"/>
          <w:lang w:val="en-US" w:eastAsia="zh-CN" w:bidi="ar"/>
        </w:rPr>
        <w:t xml:space="preserve">     </w:t>
      </w:r>
      <w:r>
        <w:rPr>
          <w:rFonts w:hint="eastAsia" w:ascii="宋体" w:hAnsi="宋体" w:eastAsia="宋体" w:cs="宋体"/>
          <w:kern w:val="0"/>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20. 承包人</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20.2 承办人完成下列工作的约定</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（3） 提交支付申请和工程款额报告期限</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u w:val="single"/>
          <w:lang w:val="en-US"/>
        </w:rPr>
      </w:pPr>
      <w:r>
        <w:rPr>
          <w:rFonts w:hint="eastAsia" w:ascii="宋体" w:hAnsi="宋体" w:eastAsia="宋体" w:cs="宋体"/>
          <w:kern w:val="0"/>
          <w:sz w:val="21"/>
          <w:szCs w:val="21"/>
          <w:highlight w:val="none"/>
          <w:lang w:val="en-US" w:eastAsia="zh-CN" w:bidi="ar"/>
        </w:rPr>
        <w:t xml:space="preserve">  </w:t>
      </w:r>
      <w:r>
        <w:rPr>
          <w:rFonts w:hint="default" w:ascii="宋体" w:hAnsi="宋体" w:eastAsia="宋体" w:cs="宋体"/>
          <w:b/>
          <w:bCs w:val="0"/>
          <w:kern w:val="2"/>
          <w:sz w:val="21"/>
          <w:szCs w:val="21"/>
          <w:highlight w:val="none"/>
          <w:lang w:val="en-US" w:eastAsia="zh-CN" w:bidi="ar"/>
        </w:rPr>
        <w:sym w:font="Wingdings" w:char="00FE"/>
      </w:r>
      <w:r>
        <w:rPr>
          <w:rFonts w:hint="eastAsia" w:ascii="宋体" w:hAnsi="宋体" w:eastAsia="宋体" w:cs="宋体"/>
          <w:kern w:val="0"/>
          <w:sz w:val="21"/>
          <w:szCs w:val="21"/>
          <w:highlight w:val="none"/>
          <w:lang w:val="en-US" w:eastAsia="zh-CN" w:bidi="ar"/>
        </w:rPr>
        <w:t xml:space="preserve"> 另作约定：</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b/>
          <w:bCs/>
          <w:kern w:val="0"/>
          <w:sz w:val="21"/>
          <w:szCs w:val="21"/>
          <w:highlight w:val="none"/>
          <w:u w:val="single"/>
          <w:lang w:val="en-US" w:eastAsia="zh-CN" w:bidi="ar"/>
        </w:rPr>
        <w:t xml:space="preserve">提前三天提交报告。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u w:val="single"/>
          <w:lang w:val="en-US"/>
        </w:rPr>
      </w:pPr>
      <w:r>
        <w:rPr>
          <w:rFonts w:hint="eastAsia" w:ascii="宋体" w:hAnsi="宋体" w:eastAsia="宋体" w:cs="宋体"/>
          <w:kern w:val="0"/>
          <w:sz w:val="21"/>
          <w:szCs w:val="21"/>
          <w:highlight w:val="none"/>
          <w:lang w:val="en-US" w:eastAsia="zh-CN" w:bidi="ar"/>
        </w:rPr>
        <w:t>（5） 向发包人提供施工场地办公和生活的房屋及设施的数量和时间等要求：</w:t>
      </w:r>
      <w:r>
        <w:rPr>
          <w:rFonts w:hint="eastAsia" w:ascii="宋体" w:hAnsi="宋体" w:eastAsia="宋体" w:cs="宋体"/>
          <w:kern w:val="0"/>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u w:val="single"/>
          <w:lang w:val="en-US"/>
        </w:rPr>
      </w:pPr>
      <w:r>
        <w:rPr>
          <w:rFonts w:hint="eastAsia" w:ascii="宋体" w:hAnsi="宋体" w:eastAsia="宋体" w:cs="宋体"/>
          <w:kern w:val="0"/>
          <w:sz w:val="21"/>
          <w:szCs w:val="21"/>
          <w:highlight w:val="none"/>
          <w:lang w:val="en-US" w:eastAsia="zh-CN" w:bidi="ar"/>
        </w:rPr>
        <w:t>（6） 办完施工场地交通、环境保护、施工噪声、安全文明施工等手续的时间：</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b/>
          <w:bCs/>
          <w:kern w:val="0"/>
          <w:sz w:val="21"/>
          <w:szCs w:val="21"/>
          <w:highlight w:val="none"/>
          <w:u w:val="single"/>
          <w:lang w:val="en-US" w:eastAsia="zh-CN" w:bidi="ar"/>
        </w:rPr>
        <w:t xml:space="preserve"> 开工前。  </w:t>
      </w:r>
      <w:r>
        <w:rPr>
          <w:rFonts w:hint="eastAsia" w:ascii="宋体" w:hAnsi="宋体" w:eastAsia="宋体" w:cs="宋体"/>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kern w:val="0"/>
          <w:szCs w:val="21"/>
          <w:highlight w:val="none"/>
          <w:u w:val="single"/>
          <w:lang w:val="en-US"/>
        </w:rPr>
      </w:pPr>
      <w:r>
        <w:rPr>
          <w:rFonts w:hint="eastAsia" w:ascii="宋体" w:hAnsi="宋体" w:eastAsia="宋体" w:cs="宋体"/>
          <w:kern w:val="0"/>
          <w:sz w:val="21"/>
          <w:szCs w:val="21"/>
          <w:highlight w:val="none"/>
          <w:lang w:val="en-US" w:eastAsia="zh-CN" w:bidi="ar"/>
        </w:rPr>
        <w:t>（8） 做好施工场地地下管线和邻近建筑物、构筑物（包括文物保护建筑）、古树名木保护工作的约定：</w:t>
      </w:r>
      <w:r>
        <w:rPr>
          <w:rFonts w:hint="eastAsia" w:ascii="宋体" w:hAnsi="宋体" w:eastAsia="宋体" w:cs="宋体"/>
          <w:b/>
          <w:bCs/>
          <w:kern w:val="0"/>
          <w:sz w:val="21"/>
          <w:szCs w:val="21"/>
          <w:highlight w:val="none"/>
          <w:u w:val="single"/>
          <w:lang w:val="en-US" w:eastAsia="zh-CN" w:bidi="ar"/>
        </w:rPr>
        <w:t xml:space="preserve">发包人协助承包人做好上述保护工作的协调处理，除文物保护外，其它保护工作费用已包含在承包人的投标报价中。  </w:t>
      </w:r>
    </w:p>
    <w:p>
      <w:pPr>
        <w:keepNext w:val="0"/>
        <w:keepLines w:val="0"/>
        <w:widowControl w:val="0"/>
        <w:suppressLineNumbers w:val="0"/>
        <w:spacing w:before="0" w:beforeAutospacing="0" w:after="0" w:afterAutospacing="0" w:line="440" w:lineRule="exact"/>
        <w:ind w:left="105" w:right="0" w:hanging="105" w:hanging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（9） 保证施工场地的清洁和做好交工前施工现场清理工作的约定：</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b/>
          <w:bCs/>
          <w:kern w:val="0"/>
          <w:sz w:val="21"/>
          <w:szCs w:val="21"/>
          <w:highlight w:val="none"/>
          <w:u w:val="single"/>
          <w:lang w:val="en-US" w:eastAsia="zh-CN" w:bidi="ar"/>
        </w:rPr>
        <w:t>相关费用已包含在投标报价中。</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w:t>
      </w:r>
      <w:r>
        <w:rPr>
          <w:rFonts w:hint="default" w:ascii="宋体" w:hAnsi="宋体" w:eastAsia="宋体" w:cs="宋体"/>
          <w:b/>
          <w:bCs w:val="0"/>
          <w:kern w:val="2"/>
          <w:sz w:val="21"/>
          <w:szCs w:val="21"/>
          <w:highlight w:val="none"/>
          <w:lang w:val="en-US" w:eastAsia="zh-CN" w:bidi="ar"/>
        </w:rPr>
        <w:sym w:font="Wingdings" w:char="00FE"/>
      </w:r>
      <w:r>
        <w:rPr>
          <w:rFonts w:hint="eastAsia" w:ascii="宋体" w:hAnsi="宋体" w:eastAsia="宋体" w:cs="宋体"/>
          <w:kern w:val="0"/>
          <w:sz w:val="21"/>
          <w:szCs w:val="21"/>
          <w:highlight w:val="none"/>
          <w:lang w:val="en-US" w:eastAsia="zh-CN" w:bidi="ar"/>
        </w:rPr>
        <w:t xml:space="preserve">  另作约定：</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b/>
          <w:bCs/>
          <w:kern w:val="0"/>
          <w:sz w:val="21"/>
          <w:szCs w:val="21"/>
          <w:highlight w:val="none"/>
          <w:u w:val="single"/>
          <w:lang w:val="en-US" w:eastAsia="zh-CN" w:bidi="ar"/>
        </w:rPr>
        <w:t xml:space="preserve">   无 </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b/>
          <w:bCs/>
          <w:kern w:val="0"/>
          <w:szCs w:val="21"/>
          <w:highlight w:val="none"/>
          <w:u w:val="single"/>
          <w:lang w:val="en-US"/>
        </w:rPr>
      </w:pPr>
      <w:r>
        <w:rPr>
          <w:rFonts w:hint="eastAsia" w:ascii="宋体" w:hAnsi="宋体" w:eastAsia="宋体" w:cs="宋体"/>
          <w:kern w:val="0"/>
          <w:sz w:val="21"/>
          <w:szCs w:val="21"/>
          <w:highlight w:val="none"/>
          <w:lang w:val="en-US" w:eastAsia="zh-CN" w:bidi="ar"/>
        </w:rPr>
        <w:t xml:space="preserve"> 20.4 承包人提供施工所需劳务、材料、国产设备、施工设备和其他物品的约定：</w:t>
      </w:r>
      <w:r>
        <w:rPr>
          <w:rFonts w:hint="eastAsia" w:ascii="宋体" w:hAnsi="宋体" w:eastAsia="宋体" w:cs="宋体"/>
          <w:b/>
          <w:bCs/>
          <w:kern w:val="0"/>
          <w:sz w:val="21"/>
          <w:szCs w:val="21"/>
          <w:highlight w:val="none"/>
          <w:u w:val="single"/>
          <w:lang w:val="en-US" w:eastAsia="zh-CN" w:bidi="ar"/>
        </w:rPr>
        <w:t xml:space="preserve">开工前提交。  </w:t>
      </w:r>
    </w:p>
    <w:p>
      <w:pPr>
        <w:pStyle w:val="17"/>
        <w:widowControl/>
        <w:spacing w:line="500" w:lineRule="exact"/>
        <w:ind w:left="0" w:firstLine="210" w:firstLineChars="100"/>
        <w:rPr>
          <w:rFonts w:hAnsi="宋体" w:eastAsia="宋体" w:cs="宋体"/>
          <w:kern w:val="0"/>
          <w:szCs w:val="21"/>
          <w:highlight w:val="none"/>
          <w:lang w:val="en-US"/>
        </w:rPr>
      </w:pPr>
      <w:r>
        <w:rPr>
          <w:rFonts w:hAnsi="宋体" w:eastAsia="宋体" w:cs="宋体"/>
          <w:kern w:val="0"/>
          <w:szCs w:val="21"/>
          <w:highlight w:val="none"/>
          <w:lang w:val="en-US"/>
        </w:rPr>
        <w:t>20.5</w:t>
      </w:r>
      <w:r>
        <w:rPr>
          <w:rFonts w:hint="eastAsia" w:ascii="等线" w:hAnsi="宋体" w:eastAsia="宋体" w:cs="宋体"/>
          <w:kern w:val="0"/>
          <w:szCs w:val="21"/>
          <w:highlight w:val="none"/>
          <w:lang w:eastAsia="zh-CN"/>
        </w:rPr>
        <w:t>承担施工安全保卫工作及非夜间施工照明的责任和要求：</w:t>
      </w:r>
      <w:r>
        <w:rPr>
          <w:rFonts w:hAnsi="宋体" w:eastAsia="宋体" w:cs="宋体"/>
          <w:kern w:val="0"/>
          <w:szCs w:val="21"/>
          <w:highlight w:val="none"/>
          <w:lang w:eastAsia="zh-CN"/>
        </w:rPr>
        <w:t xml:space="preserve"> </w:t>
      </w:r>
      <w:r>
        <w:rPr>
          <w:rFonts w:hint="eastAsia" w:ascii="等线" w:hAnsi="宋体" w:eastAsia="宋体" w:cs="宋体"/>
          <w:kern w:val="0"/>
          <w:szCs w:val="21"/>
          <w:highlight w:val="none"/>
          <w:lang w:eastAsia="zh-CN"/>
        </w:rPr>
        <w:t>承包人应负责现场全部作业的安全，在合同工程施工、完工及修补缺陷的整个工程期限内：全面负责所有留在现场上的人员的安全，保护其管辖范围的现场（包括某些尚未完工的和发包人尚未接管的工程）处于有条不紊和良好的状态。根据监理工程师或当地政府要求，在需要的时间和地点，提供和维持所有的照明灯光、护板、围墙、栅栏、警告信号标志和值班人员，对工程进行保护和为公众提供安全和方便，施工围蔽按《</w:t>
      </w:r>
      <w:r>
        <w:rPr>
          <w:rFonts w:hAnsi="宋体" w:eastAsia="宋体" w:cs="宋体"/>
          <w:kern w:val="0"/>
          <w:szCs w:val="21"/>
          <w:highlight w:val="none"/>
          <w:lang w:val="en-US"/>
        </w:rPr>
        <w:t>XX</w:t>
      </w:r>
      <w:r>
        <w:rPr>
          <w:rFonts w:hint="eastAsia" w:ascii="等线" w:hAnsi="宋体" w:eastAsia="宋体" w:cs="宋体"/>
          <w:kern w:val="0"/>
          <w:szCs w:val="21"/>
          <w:highlight w:val="none"/>
          <w:lang w:eastAsia="zh-CN"/>
        </w:rPr>
        <w:t>市委宣传部、</w:t>
      </w:r>
      <w:r>
        <w:rPr>
          <w:rFonts w:hAnsi="宋体" w:eastAsia="宋体" w:cs="宋体"/>
          <w:kern w:val="0"/>
          <w:szCs w:val="21"/>
          <w:highlight w:val="none"/>
          <w:lang w:val="en-US"/>
        </w:rPr>
        <w:t>XX</w:t>
      </w:r>
      <w:r>
        <w:rPr>
          <w:rFonts w:hint="eastAsia" w:ascii="等线" w:hAnsi="宋体" w:eastAsia="宋体" w:cs="宋体"/>
          <w:kern w:val="0"/>
          <w:szCs w:val="21"/>
          <w:highlight w:val="none"/>
          <w:lang w:eastAsia="zh-CN"/>
        </w:rPr>
        <w:t>市住房和城乡建设委员会、</w:t>
      </w:r>
      <w:r>
        <w:rPr>
          <w:rFonts w:hAnsi="宋体" w:eastAsia="宋体" w:cs="宋体"/>
          <w:kern w:val="0"/>
          <w:szCs w:val="21"/>
          <w:highlight w:val="none"/>
          <w:lang w:val="en-US"/>
        </w:rPr>
        <w:t>XX</w:t>
      </w:r>
      <w:r>
        <w:rPr>
          <w:rFonts w:hint="eastAsia" w:ascii="等线" w:hAnsi="宋体" w:eastAsia="宋体" w:cs="宋体"/>
          <w:kern w:val="0"/>
          <w:szCs w:val="21"/>
          <w:highlight w:val="none"/>
          <w:lang w:eastAsia="zh-CN"/>
        </w:rPr>
        <w:t>市城市管理委员会关于完善</w:t>
      </w:r>
      <w:r>
        <w:rPr>
          <w:rFonts w:hAnsi="宋体" w:eastAsia="宋体" w:cs="宋体"/>
          <w:kern w:val="0"/>
          <w:szCs w:val="21"/>
          <w:highlight w:val="none"/>
          <w:lang w:val="en-US"/>
        </w:rPr>
        <w:t>XX</w:t>
      </w:r>
      <w:r>
        <w:rPr>
          <w:rFonts w:hint="eastAsia" w:ascii="等线" w:hAnsi="宋体" w:eastAsia="宋体" w:cs="宋体"/>
          <w:kern w:val="0"/>
          <w:szCs w:val="21"/>
          <w:highlight w:val="none"/>
          <w:lang w:eastAsia="zh-CN"/>
        </w:rPr>
        <w:t>市建设工程施工围蔽管理提升实施技术要求和标准图集的通知》（穗建质〔</w:t>
      </w:r>
      <w:r>
        <w:rPr>
          <w:rFonts w:hAnsi="宋体" w:eastAsia="宋体" w:cs="宋体"/>
          <w:kern w:val="0"/>
          <w:szCs w:val="21"/>
          <w:highlight w:val="none"/>
          <w:lang w:val="en-US"/>
        </w:rPr>
        <w:t>2016</w:t>
      </w:r>
      <w:r>
        <w:rPr>
          <w:rFonts w:hint="eastAsia" w:ascii="等线" w:hAnsi="宋体" w:eastAsia="宋体" w:cs="宋体"/>
          <w:kern w:val="0"/>
          <w:szCs w:val="21"/>
          <w:highlight w:val="none"/>
          <w:lang w:eastAsia="zh-CN"/>
        </w:rPr>
        <w:t>〕</w:t>
      </w:r>
      <w:r>
        <w:rPr>
          <w:rFonts w:hAnsi="宋体" w:eastAsia="宋体" w:cs="宋体"/>
          <w:kern w:val="0"/>
          <w:szCs w:val="21"/>
          <w:highlight w:val="none"/>
          <w:lang w:val="en-US"/>
        </w:rPr>
        <w:t>1085</w:t>
      </w:r>
      <w:r>
        <w:rPr>
          <w:rFonts w:hint="eastAsia" w:ascii="等线" w:hAnsi="宋体" w:eastAsia="宋体" w:cs="宋体"/>
          <w:kern w:val="0"/>
          <w:szCs w:val="21"/>
          <w:highlight w:val="none"/>
          <w:lang w:eastAsia="zh-CN"/>
        </w:rPr>
        <w:t>号）、《</w:t>
      </w:r>
      <w:r>
        <w:rPr>
          <w:rFonts w:hAnsi="宋体" w:eastAsia="宋体" w:cs="宋体"/>
          <w:kern w:val="0"/>
          <w:szCs w:val="21"/>
          <w:highlight w:val="none"/>
          <w:lang w:val="en-US"/>
        </w:rPr>
        <w:t>XX</w:t>
      </w:r>
      <w:r>
        <w:rPr>
          <w:rFonts w:hint="eastAsia" w:ascii="等线" w:hAnsi="宋体" w:eastAsia="宋体" w:cs="宋体"/>
          <w:kern w:val="0"/>
          <w:szCs w:val="21"/>
          <w:highlight w:val="none"/>
          <w:lang w:eastAsia="zh-CN"/>
        </w:rPr>
        <w:t>市住房和城乡建设委员会关于印发</w:t>
      </w:r>
      <w:r>
        <w:rPr>
          <w:rFonts w:hAnsi="宋体" w:eastAsia="宋体" w:cs="宋体"/>
          <w:kern w:val="0"/>
          <w:szCs w:val="21"/>
          <w:highlight w:val="none"/>
          <w:lang w:val="en-US"/>
        </w:rPr>
        <w:t>XX</w:t>
      </w:r>
      <w:r>
        <w:rPr>
          <w:rFonts w:hint="eastAsia" w:ascii="等线" w:hAnsi="宋体" w:eastAsia="宋体" w:cs="宋体"/>
          <w:kern w:val="0"/>
          <w:szCs w:val="21"/>
          <w:highlight w:val="none"/>
          <w:lang w:eastAsia="zh-CN"/>
        </w:rPr>
        <w:t>市建设工程绿色施工围蔽指导图集（</w:t>
      </w:r>
      <w:r>
        <w:rPr>
          <w:rFonts w:hAnsi="宋体" w:eastAsia="宋体" w:cs="宋体"/>
          <w:kern w:val="0"/>
          <w:szCs w:val="21"/>
          <w:highlight w:val="none"/>
          <w:lang w:val="en-US"/>
        </w:rPr>
        <w:t>V2.0</w:t>
      </w:r>
      <w:r>
        <w:rPr>
          <w:rFonts w:hint="eastAsia" w:ascii="等线" w:hAnsi="宋体" w:eastAsia="宋体" w:cs="宋体"/>
          <w:kern w:val="0"/>
          <w:szCs w:val="21"/>
          <w:highlight w:val="none"/>
          <w:lang w:eastAsia="zh-CN"/>
        </w:rPr>
        <w:t>试行版）的通知》要求执行</w:t>
      </w:r>
      <w:r>
        <w:rPr>
          <w:rFonts w:hAnsi="宋体" w:eastAsia="宋体" w:cs="宋体"/>
          <w:kern w:val="0"/>
          <w:szCs w:val="21"/>
          <w:highlight w:val="none"/>
          <w:lang w:val="en-US"/>
        </w:rPr>
        <w:t>(</w:t>
      </w:r>
      <w:r>
        <w:rPr>
          <w:rFonts w:hint="eastAsia" w:ascii="等线" w:hAnsi="宋体" w:eastAsia="宋体" w:cs="宋体"/>
          <w:kern w:val="0"/>
          <w:szCs w:val="21"/>
          <w:highlight w:val="none"/>
          <w:lang w:eastAsia="zh-CN"/>
        </w:rPr>
        <w:t>如相关行政主管部门有最新发布的文件，则执行最新规定</w:t>
      </w:r>
      <w:r>
        <w:rPr>
          <w:rFonts w:hAnsi="宋体" w:eastAsia="宋体" w:cs="宋体"/>
          <w:kern w:val="0"/>
          <w:szCs w:val="21"/>
          <w:highlight w:val="none"/>
          <w:lang w:val="en-US"/>
        </w:rPr>
        <w:t>)</w:t>
      </w:r>
      <w:r>
        <w:rPr>
          <w:rFonts w:hint="eastAsia" w:ascii="等线" w:hAnsi="宋体" w:eastAsia="宋体" w:cs="宋体"/>
          <w:kern w:val="0"/>
          <w:szCs w:val="21"/>
          <w:highlight w:val="none"/>
          <w:lang w:eastAsia="zh-CN"/>
        </w:rPr>
        <w:t>。遵守和执行防火、安全文明施工和夜间施工规定。承包人应保证施工期间行人、车辆等的通行，不能进行全封闭施工。施工临时占用人行道等设施，由承包人办理有关手续，发包人协助，所需费用由承包人负责。同时承包人有责任协助公安、交通等部门维护所在现场地段的交通与人流，既保证施工安全，也保护车辆和行人的畅通和安全。承包人应在投标报价中考虑有关费用，并保证发包人免于受到或承担应由承包人负责的上述事项所引起的或与之有关的索赔、诉讼、以及其它开支。</w:t>
      </w:r>
    </w:p>
    <w:p>
      <w:pPr>
        <w:keepNext w:val="0"/>
        <w:keepLines w:val="0"/>
        <w:widowControl w:val="0"/>
        <w:suppressLineNumbers w:val="0"/>
        <w:spacing w:before="0" w:beforeAutospacing="0" w:after="0" w:afterAutospacing="0" w:line="440" w:lineRule="exact"/>
        <w:ind w:left="0" w:right="0" w:firstLine="210" w:firstLineChars="100"/>
        <w:jc w:val="left"/>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20.6 承包人在项目实施过程中，不得侵害发包人与他人使用公用道路、水源、市政管网等公共设施的权利，避免对邻近的公共设施产生干扰。承包人占用或使用他人的施工场地，影响他人作业或生活的，应承担相应责任，导致费用增加和（或）工期延误的，由承包人承担；给发包人造成损失的，承包人应予赔偿。承包人在项目实施过程中要负责协调好施工场地周边村的关系。承包人在实施取土、运土、弃土时均应符合相关职能管理部门的规定。退场前，对由于承包人自身原因引起的道路、桥梁、水闸、码头、堤围等设施的损坏自费恢复原状。在合同工程施工期间，根据政府有关环境保护的规定，承包人应采取所有合理的措施来保护现场内外的环境，并避免由于其操作方法所造成的污染、噪声或其它问题而对附近的人员或公私财产造成的干扰、损失或损害。承包人应在投标报价中考虑有关费用，并保证发包人免于受到或承担应由承包人负责的上述事项所引起的或与之有关的索赔、诉讼、以及其它开支。 </w:t>
      </w:r>
    </w:p>
    <w:p>
      <w:pPr>
        <w:pStyle w:val="17"/>
        <w:widowControl/>
        <w:spacing w:line="500" w:lineRule="exact"/>
        <w:ind w:left="0" w:firstLine="420" w:firstLineChars="200"/>
        <w:rPr>
          <w:rFonts w:hAnsi="宋体" w:eastAsia="宋体" w:cs="宋体"/>
          <w:kern w:val="0"/>
          <w:szCs w:val="21"/>
          <w:highlight w:val="none"/>
          <w:lang w:val="en-US"/>
        </w:rPr>
      </w:pPr>
      <w:r>
        <w:rPr>
          <w:rFonts w:hAnsi="宋体" w:eastAsia="宋体" w:cs="宋体"/>
          <w:kern w:val="0"/>
          <w:szCs w:val="21"/>
          <w:highlight w:val="none"/>
          <w:lang w:val="en-US"/>
        </w:rPr>
        <w:t>20.7</w:t>
      </w:r>
      <w:r>
        <w:rPr>
          <w:rFonts w:hint="eastAsia" w:ascii="等线" w:hAnsi="宋体" w:eastAsia="宋体" w:cs="宋体"/>
          <w:kern w:val="0"/>
          <w:szCs w:val="21"/>
          <w:highlight w:val="none"/>
          <w:lang w:eastAsia="zh-CN"/>
        </w:rPr>
        <w:t>施工场地周围地下管线和邻近建筑物、构筑物（含文物保护建筑）、古树名木的保护要求及费用承担：施工期间发现文物，应按国家文物和省、市有关文物管理规定保护现场，并通知有关部门，否则，因此造成的损失或被有关部门处罚，均由承包人负责。除文物保护外，其它保护工作费用已包含在承包人的投标报价中，不另行计量支付。</w:t>
      </w:r>
    </w:p>
    <w:p>
      <w:pPr>
        <w:keepNext w:val="0"/>
        <w:keepLines w:val="0"/>
        <w:widowControl w:val="0"/>
        <w:suppressLineNumbers w:val="0"/>
        <w:spacing w:before="0" w:beforeAutospacing="0" w:after="0" w:afterAutospacing="0" w:line="440" w:lineRule="exact"/>
        <w:ind w:left="0" w:right="0" w:firstLine="420" w:firstLineChars="200"/>
        <w:jc w:val="left"/>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20.8中标单位在中标公示后，需提供与递交投标电子标书内容一致且每页加盖单位公章的纸质文件一式四份及电子文件光盘四份（不用生成投标书；包括经济标报价套价软件版、XML版和Microsoft Excel软件版及用Microsoft Word软件或XX公共资源交易中心提供的投标书制作软件制作的经济投标文件其他部分。电子文件介质使用CD-R光盘，所有电子文件不能采用压缩处理）给招标人。 </w:t>
      </w:r>
    </w:p>
    <w:p>
      <w:pPr>
        <w:keepNext w:val="0"/>
        <w:keepLines w:val="0"/>
        <w:widowControl w:val="0"/>
        <w:suppressLineNumbers w:val="0"/>
        <w:spacing w:before="0" w:beforeAutospacing="0" w:after="0" w:afterAutospacing="0" w:line="440" w:lineRule="exact"/>
        <w:ind w:left="0" w:right="0" w:firstLine="420" w:firstLineChars="200"/>
        <w:jc w:val="left"/>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20.9 承包人的预算包干费的包干内容为：施工雨水、污水的排除；工程用水加压措施；施工材料堆放场地的整理；工程成品的保护；施工中的临时停水停电；日间施工照明增加费；完工后的场地清理。</w:t>
      </w:r>
    </w:p>
    <w:p>
      <w:pPr>
        <w:pStyle w:val="17"/>
        <w:widowControl/>
        <w:spacing w:line="500" w:lineRule="exact"/>
        <w:ind w:left="0" w:firstLine="420" w:firstLineChars="200"/>
        <w:rPr>
          <w:rFonts w:hAnsi="宋体" w:eastAsia="宋体" w:cs="宋体"/>
          <w:kern w:val="0"/>
          <w:szCs w:val="21"/>
          <w:highlight w:val="none"/>
          <w:lang w:val="en-US"/>
        </w:rPr>
      </w:pPr>
      <w:r>
        <w:rPr>
          <w:rFonts w:hAnsi="宋体" w:eastAsia="宋体" w:cs="宋体"/>
          <w:kern w:val="0"/>
          <w:szCs w:val="21"/>
          <w:highlight w:val="none"/>
          <w:lang w:val="en-US"/>
        </w:rPr>
        <w:t>20.10</w:t>
      </w:r>
      <w:r>
        <w:rPr>
          <w:rFonts w:hint="eastAsia" w:ascii="等线" w:hAnsi="宋体" w:eastAsia="宋体" w:cs="宋体"/>
          <w:kern w:val="0"/>
          <w:szCs w:val="21"/>
          <w:highlight w:val="none"/>
          <w:lang w:eastAsia="zh-CN"/>
        </w:rPr>
        <w:t>双方约定承包人应做的其他工作：</w:t>
      </w:r>
      <w:r>
        <w:rPr>
          <w:rFonts w:hAnsi="宋体" w:eastAsia="宋体" w:cs="宋体"/>
          <w:kern w:val="0"/>
          <w:szCs w:val="21"/>
          <w:highlight w:val="none"/>
          <w:lang w:eastAsia="zh-CN"/>
        </w:rPr>
        <w:t xml:space="preserve"> </w:t>
      </w:r>
    </w:p>
    <w:p>
      <w:pPr>
        <w:pStyle w:val="17"/>
        <w:widowControl/>
        <w:spacing w:line="500" w:lineRule="exact"/>
        <w:ind w:left="0" w:firstLine="420" w:firstLineChars="200"/>
        <w:rPr>
          <w:rFonts w:hAnsi="宋体" w:eastAsia="宋体" w:cs="宋体"/>
          <w:kern w:val="0"/>
          <w:szCs w:val="21"/>
          <w:highlight w:val="none"/>
          <w:lang w:val="en-US"/>
        </w:rPr>
      </w:pPr>
      <w:r>
        <w:rPr>
          <w:rFonts w:hAnsi="宋体" w:eastAsia="宋体" w:cs="宋体"/>
          <w:kern w:val="0"/>
          <w:szCs w:val="21"/>
          <w:highlight w:val="none"/>
          <w:lang w:val="en-US"/>
        </w:rPr>
        <w:t>a</w:t>
      </w:r>
      <w:r>
        <w:rPr>
          <w:rFonts w:hint="eastAsia" w:ascii="等线" w:hAnsi="宋体" w:eastAsia="宋体" w:cs="宋体"/>
          <w:kern w:val="0"/>
          <w:szCs w:val="21"/>
          <w:highlight w:val="none"/>
          <w:lang w:eastAsia="zh-CN"/>
        </w:rPr>
        <w:t>．承包人不按文明施工要求和规定进行施工，在发包人发出通知</w:t>
      </w:r>
      <w:r>
        <w:rPr>
          <w:rFonts w:hAnsi="宋体" w:eastAsia="宋体" w:cs="宋体"/>
          <w:kern w:val="0"/>
          <w:szCs w:val="21"/>
          <w:highlight w:val="none"/>
          <w:lang w:val="en-US"/>
        </w:rPr>
        <w:t>7</w:t>
      </w:r>
      <w:r>
        <w:rPr>
          <w:rFonts w:hint="eastAsia" w:ascii="等线" w:hAnsi="宋体" w:eastAsia="宋体" w:cs="宋体"/>
          <w:kern w:val="0"/>
          <w:szCs w:val="21"/>
          <w:highlight w:val="none"/>
          <w:lang w:eastAsia="zh-CN"/>
        </w:rPr>
        <w:t>日内，承包人应按要求进行整改，如承包人不整改或整改后仍达不到要求的，监理工程师有权委托第三人进行整改，所发生的费用由承包人承担，发包人可在应付的合同费用或履约保证金内直接抵扣，并按本合同专用条款第</w:t>
      </w:r>
      <w:r>
        <w:rPr>
          <w:rFonts w:hAnsi="宋体" w:eastAsia="宋体" w:cs="宋体"/>
          <w:kern w:val="0"/>
          <w:szCs w:val="21"/>
          <w:highlight w:val="none"/>
          <w:lang w:val="en-US"/>
        </w:rPr>
        <w:t>86</w:t>
      </w:r>
      <w:r>
        <w:rPr>
          <w:rFonts w:hint="eastAsia" w:ascii="等线" w:hAnsi="宋体" w:eastAsia="宋体" w:cs="宋体"/>
          <w:kern w:val="0"/>
          <w:szCs w:val="21"/>
          <w:highlight w:val="none"/>
          <w:lang w:eastAsia="zh-CN"/>
        </w:rPr>
        <w:t>条执行。承包人负责办理占道开挖证、余泥排放许可证和质量安全监督登记等有关手续。对施工图、技术资料做认真地复核和检查，有预见性的发现和指正设计缺陷和错误，应提出能实质性地节约资金和缩短工期的建议和措施，并书面通知发包人。</w:t>
      </w:r>
    </w:p>
    <w:p>
      <w:pPr>
        <w:pStyle w:val="17"/>
        <w:widowControl/>
        <w:spacing w:line="500" w:lineRule="exact"/>
        <w:ind w:left="0" w:firstLine="420" w:firstLineChars="200"/>
        <w:rPr>
          <w:rFonts w:hAnsi="宋体" w:eastAsia="宋体" w:cs="宋体"/>
          <w:kern w:val="0"/>
          <w:szCs w:val="21"/>
          <w:highlight w:val="none"/>
          <w:lang w:val="en-US"/>
        </w:rPr>
      </w:pPr>
      <w:r>
        <w:rPr>
          <w:rFonts w:hAnsi="宋体" w:eastAsia="宋体" w:cs="宋体"/>
          <w:kern w:val="0"/>
          <w:szCs w:val="21"/>
          <w:highlight w:val="none"/>
          <w:lang w:val="en-US"/>
        </w:rPr>
        <w:t>b</w:t>
      </w:r>
      <w:r>
        <w:rPr>
          <w:rFonts w:hint="eastAsia" w:ascii="等线" w:hAnsi="宋体" w:eastAsia="宋体" w:cs="宋体"/>
          <w:kern w:val="0"/>
          <w:szCs w:val="21"/>
          <w:highlight w:val="none"/>
          <w:lang w:eastAsia="zh-CN"/>
        </w:rPr>
        <w:t>．干扰与协调</w:t>
      </w:r>
    </w:p>
    <w:p>
      <w:pPr>
        <w:pStyle w:val="17"/>
        <w:widowControl/>
        <w:spacing w:line="500" w:lineRule="exact"/>
        <w:rPr>
          <w:rFonts w:hAnsi="宋体" w:eastAsia="宋体" w:cs="宋体"/>
          <w:kern w:val="0"/>
          <w:szCs w:val="21"/>
          <w:highlight w:val="none"/>
          <w:lang w:val="en-US"/>
        </w:rPr>
      </w:pPr>
      <w:r>
        <w:rPr>
          <w:rFonts w:hAnsi="宋体" w:eastAsia="宋体" w:cs="宋体"/>
          <w:kern w:val="0"/>
          <w:szCs w:val="21"/>
          <w:highlight w:val="none"/>
          <w:lang w:val="en-US"/>
        </w:rPr>
        <w:t xml:space="preserve">    b.1</w:t>
      </w:r>
      <w:r>
        <w:rPr>
          <w:rFonts w:hint="eastAsia" w:ascii="等线" w:hAnsi="宋体" w:eastAsia="宋体" w:cs="宋体"/>
          <w:kern w:val="0"/>
          <w:szCs w:val="21"/>
          <w:highlight w:val="none"/>
          <w:lang w:eastAsia="zh-CN"/>
        </w:rPr>
        <w:t>承包人应当清楚地预计到施工期间对外界可能产生的不可避免的干扰，并为此保证主动努力减少这些干扰对外界的影响，且应当积极主动与外界进行协调。</w:t>
      </w:r>
    </w:p>
    <w:p>
      <w:pPr>
        <w:pStyle w:val="17"/>
        <w:widowControl/>
        <w:spacing w:line="500" w:lineRule="exact"/>
        <w:rPr>
          <w:rFonts w:hAnsi="宋体" w:eastAsia="宋体" w:cs="宋体"/>
          <w:kern w:val="0"/>
          <w:szCs w:val="21"/>
          <w:highlight w:val="none"/>
          <w:lang w:val="en-US"/>
        </w:rPr>
      </w:pPr>
      <w:r>
        <w:rPr>
          <w:rFonts w:hAnsi="宋体" w:eastAsia="宋体" w:cs="宋体"/>
          <w:kern w:val="0"/>
          <w:szCs w:val="21"/>
          <w:highlight w:val="none"/>
          <w:lang w:val="en-US"/>
        </w:rPr>
        <w:t xml:space="preserve">    b.2</w:t>
      </w:r>
      <w:r>
        <w:rPr>
          <w:rFonts w:hint="eastAsia" w:ascii="等线" w:hAnsi="宋体" w:eastAsia="宋体" w:cs="宋体"/>
          <w:kern w:val="0"/>
          <w:szCs w:val="21"/>
          <w:highlight w:val="none"/>
          <w:lang w:eastAsia="zh-CN"/>
        </w:rPr>
        <w:t>承包人应当清楚并充分预计到在工程前期施工场地征地拆迁工作的各种困难及其对工程进展的不利影响，甚至是严重影响。对此，承包人应积极主动做好协调、配合工作，并尽量创造各种条件和采取各种有效措施，以确保工程顺利推进及工期目标的实现。因发包人施工场地征地拆迁原因造成的工期延误，发包人予以工期顺延，承包人应积极主动做好协调、配合工作。</w:t>
      </w:r>
      <w:r>
        <w:rPr>
          <w:rFonts w:hAnsi="宋体" w:eastAsia="宋体" w:cs="宋体"/>
          <w:kern w:val="0"/>
          <w:szCs w:val="21"/>
          <w:highlight w:val="none"/>
          <w:lang w:val="en-US"/>
        </w:rPr>
        <w:t xml:space="preserve">   </w:t>
      </w:r>
    </w:p>
    <w:p>
      <w:pPr>
        <w:pStyle w:val="17"/>
        <w:widowControl/>
        <w:spacing w:line="500" w:lineRule="exact"/>
        <w:rPr>
          <w:rFonts w:hAnsi="宋体" w:eastAsia="宋体" w:cs="宋体"/>
          <w:kern w:val="0"/>
          <w:szCs w:val="21"/>
          <w:highlight w:val="none"/>
          <w:lang w:val="en-US"/>
        </w:rPr>
      </w:pPr>
      <w:r>
        <w:rPr>
          <w:rFonts w:hAnsi="宋体" w:eastAsia="宋体" w:cs="宋体"/>
          <w:kern w:val="0"/>
          <w:szCs w:val="21"/>
          <w:highlight w:val="none"/>
          <w:lang w:val="en-US"/>
        </w:rPr>
        <w:t xml:space="preserve">    b.3 </w:t>
      </w:r>
      <w:r>
        <w:rPr>
          <w:rFonts w:hint="eastAsia" w:ascii="等线" w:hAnsi="宋体" w:eastAsia="宋体" w:cs="宋体"/>
          <w:kern w:val="0"/>
          <w:szCs w:val="21"/>
          <w:highlight w:val="none"/>
          <w:lang w:eastAsia="zh-CN"/>
        </w:rPr>
        <w:t>承包人应负责协调施工期间外界的各种干扰，协调不果，方可书面要求发包人出面协调。</w:t>
      </w:r>
    </w:p>
    <w:p>
      <w:pPr>
        <w:pStyle w:val="17"/>
        <w:widowControl/>
        <w:spacing w:line="500" w:lineRule="exact"/>
        <w:rPr>
          <w:rFonts w:hAnsi="宋体" w:eastAsia="宋体" w:cs="宋体"/>
          <w:kern w:val="0"/>
          <w:szCs w:val="21"/>
          <w:highlight w:val="none"/>
          <w:lang w:val="en-US"/>
        </w:rPr>
      </w:pPr>
      <w:r>
        <w:rPr>
          <w:rFonts w:hAnsi="宋体" w:eastAsia="宋体" w:cs="宋体"/>
          <w:kern w:val="0"/>
          <w:szCs w:val="21"/>
          <w:highlight w:val="none"/>
          <w:lang w:val="en-US"/>
        </w:rPr>
        <w:t xml:space="preserve">    b.4</w:t>
      </w:r>
      <w:r>
        <w:rPr>
          <w:rFonts w:hint="eastAsia" w:ascii="等线" w:hAnsi="宋体" w:eastAsia="宋体" w:cs="宋体"/>
          <w:kern w:val="0"/>
          <w:szCs w:val="21"/>
          <w:highlight w:val="none"/>
          <w:lang w:eastAsia="zh-CN"/>
        </w:rPr>
        <w:t>发包人将在承包人的配合下，充分运用自己对各方面的影响力，尽可能地将外界对工程的干扰减少到最低程度。这种协调并不解除承包人的各项责任与义务。</w:t>
      </w:r>
    </w:p>
    <w:p>
      <w:pPr>
        <w:pStyle w:val="17"/>
        <w:widowControl/>
        <w:spacing w:line="500" w:lineRule="exact"/>
        <w:rPr>
          <w:rFonts w:hAnsi="宋体" w:eastAsia="宋体" w:cs="宋体"/>
          <w:kern w:val="0"/>
          <w:szCs w:val="21"/>
          <w:highlight w:val="none"/>
          <w:lang w:val="en-US"/>
        </w:rPr>
      </w:pPr>
      <w:r>
        <w:rPr>
          <w:rFonts w:hAnsi="宋体" w:eastAsia="宋体" w:cs="宋体"/>
          <w:kern w:val="0"/>
          <w:szCs w:val="21"/>
          <w:highlight w:val="none"/>
          <w:lang w:val="en-US"/>
        </w:rPr>
        <w:t xml:space="preserve">    c</w:t>
      </w:r>
      <w:r>
        <w:rPr>
          <w:rFonts w:hint="eastAsia" w:ascii="等线" w:hAnsi="宋体" w:eastAsia="宋体" w:cs="宋体"/>
          <w:kern w:val="0"/>
          <w:szCs w:val="21"/>
          <w:highlight w:val="none"/>
          <w:lang w:eastAsia="zh-CN"/>
        </w:rPr>
        <w:t>．根据工程需要，承包人应采用计算机信息管理技术建立相应的信息技术网络，以便与发包人、各有关单位进行数据交换，提高工作效率。承包人应负责将网络终端接至发包人、监理单位。上述所发生的费用，由承包人承担。</w:t>
      </w:r>
    </w:p>
    <w:p>
      <w:pPr>
        <w:pStyle w:val="17"/>
        <w:widowControl/>
        <w:spacing w:line="500" w:lineRule="exact"/>
        <w:ind w:left="134" w:leftChars="64" w:firstLine="344" w:firstLineChars="164"/>
        <w:rPr>
          <w:rFonts w:hAnsi="宋体" w:eastAsia="宋体" w:cs="宋体"/>
          <w:kern w:val="0"/>
          <w:szCs w:val="21"/>
          <w:highlight w:val="none"/>
          <w:lang w:val="en-US"/>
        </w:rPr>
      </w:pPr>
      <w:r>
        <w:rPr>
          <w:rFonts w:hAnsi="宋体" w:eastAsia="宋体" w:cs="宋体"/>
          <w:kern w:val="0"/>
          <w:szCs w:val="21"/>
          <w:highlight w:val="none"/>
          <w:lang w:val="en-US"/>
        </w:rPr>
        <w:t>20.11</w:t>
      </w:r>
      <w:r>
        <w:rPr>
          <w:rFonts w:hint="eastAsia" w:ascii="等线" w:hAnsi="宋体" w:eastAsia="宋体" w:cs="宋体"/>
          <w:kern w:val="0"/>
          <w:szCs w:val="21"/>
          <w:highlight w:val="none"/>
          <w:lang w:eastAsia="zh-CN"/>
        </w:rPr>
        <w:t>承包人未能履行</w:t>
      </w:r>
      <w:r>
        <w:rPr>
          <w:rFonts w:hAnsi="宋体" w:eastAsia="宋体" w:cs="宋体"/>
          <w:kern w:val="0"/>
          <w:szCs w:val="21"/>
          <w:highlight w:val="none"/>
          <w:lang w:val="en-US"/>
        </w:rPr>
        <w:t>20.10</w:t>
      </w:r>
      <w:r>
        <w:rPr>
          <w:rFonts w:hint="eastAsia" w:ascii="等线" w:hAnsi="宋体" w:eastAsia="宋体" w:cs="宋体"/>
          <w:kern w:val="0"/>
          <w:szCs w:val="21"/>
          <w:highlight w:val="none"/>
          <w:lang w:eastAsia="zh-CN"/>
        </w:rPr>
        <w:t>款各项义务，造成发包人损失的，承包人赔偿发包人有关损失。</w:t>
      </w:r>
      <w:r>
        <w:rPr>
          <w:rFonts w:hAnsi="宋体" w:eastAsia="宋体" w:cs="宋体"/>
          <w:kern w:val="0"/>
          <w:szCs w:val="21"/>
          <w:highlight w:val="none"/>
          <w:lang w:eastAsia="zh-CN"/>
        </w:rPr>
        <w:t xml:space="preserve"> </w:t>
      </w:r>
    </w:p>
    <w:p>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20.12 承包人未能达到预期承诺处罚条款：工期不受天气和一般变更设计的影响（包含各阶段检测和分部工程验收时间）。由于发包人原因导致的工期延误，则工期可以按相应有影响的天数顺延。因承包人的原因造成工期延误的，承包人接到中标通知书后，按招标文件工期的要求补充提交施工进度计划和施工网络计划；承包人不能按照协议书约定的竣工日期或监理工程师同意顺延的工期竣工，延误的工期每延误1天，应向发包人支付本工程合同价款的1.5‰作为违约金，且不低于每天1万元，误期赔偿限额为合同价款的10%。延误工期超过30天的，发包人有权解除合同，将本工程另行发包，并不免除承包人的违约赔偿责任。</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21. 现场管理人员任命和更换</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21.1 发包人现场管理人员任命和更换：</w:t>
      </w:r>
      <w:r>
        <w:rPr>
          <w:rFonts w:hint="eastAsia" w:ascii="宋体" w:hAnsi="宋体" w:eastAsia="宋体" w:cs="宋体"/>
          <w:kern w:val="0"/>
          <w:sz w:val="21"/>
          <w:szCs w:val="21"/>
          <w:highlight w:val="none"/>
          <w:u w:val="single"/>
          <w:lang w:val="en-US" w:eastAsia="zh-CN" w:bidi="ar"/>
        </w:rPr>
        <w:t xml:space="preserve"> 按现行相应文件执行。</w:t>
      </w:r>
      <w:r>
        <w:rPr>
          <w:rFonts w:hint="eastAsia" w:ascii="宋体" w:hAnsi="宋体" w:eastAsia="宋体" w:cs="宋体"/>
          <w:kern w:val="0"/>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21.2 承包人代表任命和更换：</w:t>
      </w:r>
      <w:r>
        <w:rPr>
          <w:rFonts w:hint="eastAsia" w:ascii="宋体" w:hAnsi="宋体" w:eastAsia="宋体" w:cs="宋体"/>
          <w:kern w:val="0"/>
          <w:sz w:val="21"/>
          <w:szCs w:val="21"/>
          <w:highlight w:val="none"/>
          <w:u w:val="single"/>
          <w:lang w:val="en-US" w:eastAsia="zh-CN" w:bidi="ar"/>
        </w:rPr>
        <w:t xml:space="preserve">本工程的承包人现场管理人员架构，应为投标文件所载明的人选。承包人如需更换，应取得发包人的同意和遵守建设行政主管部门的规定，并至少提前7天以书面形式通知发包人，否则该项更换无效。后任承包人代表应继续行使合同规定的前任承包人代表的职权和履行相应的义务。 </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21.3 监理工程师代表任命和撤回：</w:t>
      </w:r>
      <w:r>
        <w:rPr>
          <w:rFonts w:hint="eastAsia" w:ascii="宋体" w:hAnsi="宋体" w:eastAsia="宋体" w:cs="宋体"/>
          <w:kern w:val="0"/>
          <w:sz w:val="21"/>
          <w:szCs w:val="21"/>
          <w:highlight w:val="none"/>
          <w:u w:val="single"/>
          <w:lang w:val="en-US" w:eastAsia="zh-CN" w:bidi="ar"/>
        </w:rPr>
        <w:t xml:space="preserve"> 按现行相应文件执行。  </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造价工程师代表任命和撤回：</w:t>
      </w:r>
      <w:r>
        <w:rPr>
          <w:rFonts w:hint="eastAsia" w:ascii="宋体" w:hAnsi="宋体" w:eastAsia="宋体" w:cs="宋体"/>
          <w:kern w:val="0"/>
          <w:sz w:val="21"/>
          <w:szCs w:val="21"/>
          <w:highlight w:val="none"/>
          <w:u w:val="single"/>
          <w:lang w:val="en-US" w:eastAsia="zh-CN" w:bidi="ar"/>
        </w:rPr>
        <w:t xml:space="preserve"> 按现行相应文件执行。  </w:t>
      </w:r>
    </w:p>
    <w:p>
      <w:pPr>
        <w:keepNext w:val="0"/>
        <w:keepLines w:val="0"/>
        <w:widowControl w:val="0"/>
        <w:suppressLineNumbers w:val="0"/>
        <w:spacing w:before="0" w:beforeAutospacing="0" w:after="0" w:afterAutospacing="0" w:line="300" w:lineRule="exact"/>
        <w:ind w:left="120" w:right="0"/>
        <w:jc w:val="left"/>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21.4 承包人代表授权人选任命和撤回：</w:t>
      </w:r>
      <w:r>
        <w:rPr>
          <w:rFonts w:hint="eastAsia" w:ascii="宋体" w:hAnsi="宋体" w:eastAsia="宋体" w:cs="宋体"/>
          <w:kern w:val="0"/>
          <w:sz w:val="21"/>
          <w:szCs w:val="21"/>
          <w:highlight w:val="none"/>
          <w:u w:val="single"/>
          <w:lang w:val="en-US" w:eastAsia="zh-CN" w:bidi="ar"/>
        </w:rPr>
        <w:t xml:space="preserve"> 除合同约定或依法应由承包人代表行使的职权外，承包人代表可将其职权以书面形式授予其任命的合格人选，亦可将其授权撤回。任何此类任命或撤回，均应至少提前7天以书面形式通知发包人和监理工程师。未将有关文件提交发包人和监理工程师之前，任何此类任命或撤回均为无效。</w:t>
      </w:r>
      <w:r>
        <w:rPr>
          <w:rFonts w:hint="eastAsia" w:ascii="宋体" w:hAnsi="宋体" w:eastAsia="宋体" w:cs="宋体"/>
          <w:kern w:val="0"/>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22. 发包人代表</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22.1 发包人代表及其权力的限制</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（1） 发包人任命（ ）为发包人代表，其通讯方式为</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kern w:val="0"/>
          <w:szCs w:val="21"/>
          <w:highlight w:val="none"/>
          <w:u w:val="single"/>
          <w:lang w:val="en-US"/>
        </w:rPr>
      </w:pPr>
      <w:r>
        <w:rPr>
          <w:rFonts w:hint="eastAsia" w:ascii="宋体" w:hAnsi="宋体" w:eastAsia="宋体" w:cs="宋体"/>
          <w:kern w:val="0"/>
          <w:sz w:val="21"/>
          <w:szCs w:val="21"/>
          <w:highlight w:val="none"/>
          <w:lang w:val="en-US" w:eastAsia="zh-CN" w:bidi="ar"/>
        </w:rPr>
        <w:t xml:space="preserve">     通讯地址：</w:t>
      </w:r>
      <w:r>
        <w:rPr>
          <w:rFonts w:hint="eastAsia" w:ascii="宋体" w:hAnsi="宋体" w:eastAsia="宋体" w:cs="宋体"/>
          <w:kern w:val="0"/>
          <w:sz w:val="21"/>
          <w:szCs w:val="21"/>
          <w:highlight w:val="none"/>
          <w:u w:val="single"/>
          <w:lang w:val="en-US" w:eastAsia="zh-CN" w:bidi="ar"/>
        </w:rPr>
        <w:t xml:space="preserve">   XX区秀全街车城大道38号   </w:t>
      </w:r>
      <w:r>
        <w:rPr>
          <w:rFonts w:hint="eastAsia" w:ascii="宋体" w:hAnsi="宋体" w:eastAsia="宋体" w:cs="宋体"/>
          <w:kern w:val="0"/>
          <w:sz w:val="21"/>
          <w:szCs w:val="21"/>
          <w:highlight w:val="none"/>
          <w:lang w:val="en-US" w:eastAsia="zh-CN" w:bidi="ar"/>
        </w:rPr>
        <w:t xml:space="preserve"> 邮政编码：</w:t>
      </w:r>
      <w:r>
        <w:rPr>
          <w:rFonts w:hint="eastAsia" w:ascii="宋体" w:hAnsi="宋体" w:eastAsia="宋体" w:cs="宋体"/>
          <w:kern w:val="0"/>
          <w:sz w:val="21"/>
          <w:szCs w:val="21"/>
          <w:highlight w:val="none"/>
          <w:u w:val="single"/>
          <w:lang w:val="en-US" w:eastAsia="zh-CN" w:bidi="ar"/>
        </w:rPr>
        <w:t xml:space="preserve">   510800     </w:t>
      </w:r>
    </w:p>
    <w:p>
      <w:pPr>
        <w:keepNext w:val="0"/>
        <w:keepLines w:val="0"/>
        <w:widowControl w:val="0"/>
        <w:suppressLineNumbers w:val="0"/>
        <w:spacing w:before="0" w:beforeAutospacing="0" w:after="0" w:afterAutospacing="0" w:line="440" w:lineRule="exact"/>
        <w:ind w:left="0" w:right="0" w:firstLine="210" w:firstLineChars="100"/>
        <w:jc w:val="both"/>
        <w:rPr>
          <w:rFonts w:hint="eastAsia" w:ascii="宋体" w:hAnsi="宋体" w:eastAsia="宋体" w:cs="宋体"/>
          <w:szCs w:val="21"/>
          <w:highlight w:val="none"/>
          <w:u w:val="single"/>
          <w:lang w:val="en-US"/>
        </w:rPr>
      </w:pPr>
      <w:r>
        <w:rPr>
          <w:rFonts w:hint="eastAsia" w:ascii="宋体" w:hAnsi="宋体" w:eastAsia="宋体" w:cs="宋体"/>
          <w:kern w:val="2"/>
          <w:sz w:val="21"/>
          <w:szCs w:val="21"/>
          <w:highlight w:val="none"/>
          <w:lang w:val="en-US" w:eastAsia="zh-CN" w:bidi="ar"/>
        </w:rPr>
        <w:t xml:space="preserve">    联系电话：</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 xml:space="preserve">                 传真号码：</w:t>
      </w:r>
      <w:r>
        <w:rPr>
          <w:rFonts w:hint="eastAsia" w:ascii="宋体" w:hAnsi="宋体" w:eastAsia="宋体" w:cs="宋体"/>
          <w:kern w:val="2"/>
          <w:sz w:val="21"/>
          <w:szCs w:val="21"/>
          <w:highlight w:val="none"/>
          <w:u w:val="single"/>
          <w:lang w:val="en-US" w:eastAsia="zh-CN" w:bidi="ar"/>
        </w:rPr>
        <w:t xml:space="preserve">  /            </w:t>
      </w:r>
    </w:p>
    <w:p>
      <w:pPr>
        <w:keepNext w:val="0"/>
        <w:keepLines w:val="0"/>
        <w:widowControl w:val="0"/>
        <w:numPr>
          <w:ilvl w:val="0"/>
          <w:numId w:val="4"/>
        </w:numPr>
        <w:suppressLineNumbers w:val="0"/>
        <w:spacing w:before="0" w:beforeAutospacing="0" w:after="0" w:afterAutospacing="0" w:line="440" w:lineRule="exact"/>
        <w:ind w:left="0" w:right="0" w:firstLine="210" w:firstLineChars="100"/>
        <w:jc w:val="both"/>
        <w:rPr>
          <w:rFonts w:hint="eastAsia" w:ascii="宋体" w:hAnsi="宋体" w:eastAsia="宋体" w:cs="宋体"/>
          <w:szCs w:val="21"/>
          <w:highlight w:val="none"/>
          <w:u w:val="single"/>
          <w:lang w:val="en-US"/>
        </w:rPr>
      </w:pPr>
      <w:r>
        <w:rPr>
          <w:rFonts w:hint="eastAsia" w:ascii="宋体" w:hAnsi="宋体" w:eastAsia="宋体" w:cs="宋体"/>
          <w:kern w:val="2"/>
          <w:sz w:val="21"/>
          <w:szCs w:val="21"/>
          <w:highlight w:val="none"/>
          <w:lang w:val="en-US" w:eastAsia="zh-CN" w:bidi="ar"/>
        </w:rPr>
        <w:t>发包人对发包人代表权力做如下限制：</w:t>
      </w:r>
      <w:r>
        <w:rPr>
          <w:rFonts w:hint="eastAsia" w:ascii="宋体" w:hAnsi="宋体" w:eastAsia="宋体" w:cs="宋体"/>
          <w:kern w:val="2"/>
          <w:sz w:val="21"/>
          <w:szCs w:val="21"/>
          <w:highlight w:val="none"/>
          <w:u w:val="single"/>
          <w:lang w:val="en-US" w:eastAsia="zh-CN" w:bidi="ar"/>
        </w:rPr>
        <w:t xml:space="preserve"> 负责审批工程开工报告；负责审批工程进度并协调办理工程进度款的支付手续；负责处理合同履行过程中与发包人有关的事宜，监督检查相关单位做好本工程质量、工期、进度、安全、文明施工及材料和设备进场等工作；协调施工现场及外部有关事宜；负责工程现场签证的确认并协调办理工程设计变更手续，参加分部和单位工程验收工作；在符合发包人管理制度的要求下，对涉及工期延长、设计变更、现场收方及签证、已完工程量报告等影响工程造价的相关事项作出处理等相关工作。</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23. 监理工程师</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 xml:space="preserve">  23.1 负责合同工程的监理人及任命的监理工程师</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szCs w:val="21"/>
          <w:highlight w:val="none"/>
          <w:u w:val="single"/>
          <w:lang w:val="en-US"/>
        </w:rPr>
      </w:pPr>
      <w:r>
        <w:rPr>
          <w:rFonts w:hint="eastAsia" w:ascii="宋体" w:hAnsi="宋体" w:eastAsia="宋体" w:cs="宋体"/>
          <w:kern w:val="2"/>
          <w:sz w:val="21"/>
          <w:szCs w:val="21"/>
          <w:highlight w:val="none"/>
          <w:lang w:val="en-US" w:eastAsia="zh-CN" w:bidi="ar"/>
        </w:rPr>
        <w:t xml:space="preserve"> （1） 监理人：</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 xml:space="preserve"> 法定代表人：</w:t>
      </w:r>
      <w:r>
        <w:rPr>
          <w:rFonts w:hint="eastAsia" w:ascii="宋体" w:hAnsi="宋体" w:eastAsia="宋体" w:cs="宋体"/>
          <w:kern w:val="2"/>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 xml:space="preserve"> （2） 任命（   ）为监理工程师，其通讯方式为</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kern w:val="0"/>
          <w:szCs w:val="21"/>
          <w:highlight w:val="none"/>
          <w:u w:val="single"/>
          <w:lang w:val="en-US"/>
        </w:rPr>
      </w:pP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kern w:val="0"/>
          <w:sz w:val="21"/>
          <w:szCs w:val="21"/>
          <w:highlight w:val="none"/>
          <w:lang w:val="en-US" w:eastAsia="zh-CN" w:bidi="ar"/>
        </w:rPr>
        <w:t>通讯地址：</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 xml:space="preserve"> 邮政编码：</w:t>
      </w:r>
      <w:r>
        <w:rPr>
          <w:rFonts w:hint="eastAsia" w:ascii="宋体" w:hAnsi="宋体" w:eastAsia="宋体" w:cs="宋体"/>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firstLine="210" w:firstLineChars="100"/>
        <w:jc w:val="both"/>
        <w:rPr>
          <w:rFonts w:hint="eastAsia" w:ascii="宋体" w:hAnsi="宋体" w:eastAsia="宋体" w:cs="宋体"/>
          <w:szCs w:val="21"/>
          <w:highlight w:val="none"/>
          <w:u w:val="single"/>
          <w:lang w:val="en-US"/>
        </w:rPr>
      </w:pPr>
      <w:r>
        <w:rPr>
          <w:rFonts w:hint="eastAsia" w:ascii="宋体" w:hAnsi="宋体" w:eastAsia="宋体" w:cs="宋体"/>
          <w:kern w:val="2"/>
          <w:sz w:val="21"/>
          <w:szCs w:val="21"/>
          <w:highlight w:val="none"/>
          <w:lang w:val="en-US" w:eastAsia="zh-CN" w:bidi="ar"/>
        </w:rPr>
        <w:t xml:space="preserve">    联系电话：</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 xml:space="preserve"> 传真号码：</w:t>
      </w:r>
      <w:r>
        <w:rPr>
          <w:rFonts w:hint="eastAsia" w:ascii="宋体" w:hAnsi="宋体" w:eastAsia="宋体" w:cs="宋体"/>
          <w:kern w:val="2"/>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szCs w:val="21"/>
          <w:highlight w:val="none"/>
          <w:u w:val="single"/>
          <w:lang w:val="en-US"/>
        </w:rPr>
      </w:pPr>
      <w:r>
        <w:rPr>
          <w:rFonts w:hint="eastAsia" w:ascii="宋体" w:hAnsi="宋体" w:eastAsia="宋体" w:cs="宋体"/>
          <w:kern w:val="2"/>
          <w:sz w:val="21"/>
          <w:szCs w:val="21"/>
          <w:highlight w:val="none"/>
          <w:lang w:val="en-US" w:eastAsia="zh-CN" w:bidi="ar"/>
        </w:rPr>
        <w:t xml:space="preserve">  23.3 (12)需要发包人批准的其他事项：</w:t>
      </w:r>
      <w:r>
        <w:rPr>
          <w:rFonts w:hint="eastAsia" w:ascii="宋体" w:hAnsi="宋体" w:eastAsia="宋体" w:cs="宋体"/>
          <w:kern w:val="2"/>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24. 造价工程师</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 xml:space="preserve">  24.1 负责合同工程的造价咨询单位及任命的造价工程师</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szCs w:val="21"/>
          <w:highlight w:val="none"/>
          <w:u w:val="single"/>
          <w:lang w:val="en-US"/>
        </w:rPr>
      </w:pPr>
      <w:r>
        <w:rPr>
          <w:rFonts w:hint="eastAsia" w:ascii="宋体" w:hAnsi="宋体" w:eastAsia="宋体" w:cs="宋体"/>
          <w:kern w:val="2"/>
          <w:sz w:val="21"/>
          <w:szCs w:val="21"/>
          <w:highlight w:val="none"/>
          <w:lang w:val="en-US" w:eastAsia="zh-CN" w:bidi="ar"/>
        </w:rPr>
        <w:t xml:space="preserve"> （1） 工程造价咨询人：</w:t>
      </w:r>
      <w:r>
        <w:rPr>
          <w:rFonts w:hint="eastAsia" w:ascii="宋体" w:hAnsi="宋体" w:eastAsia="宋体" w:cs="宋体"/>
          <w:kern w:val="2"/>
          <w:sz w:val="21"/>
          <w:szCs w:val="21"/>
          <w:highlight w:val="none"/>
          <w:u w:val="single"/>
          <w:lang w:val="en-US" w:eastAsia="zh-CN" w:bidi="ar"/>
        </w:rPr>
        <w:t xml:space="preserve">        /         </w:t>
      </w:r>
      <w:r>
        <w:rPr>
          <w:rFonts w:hint="eastAsia" w:ascii="宋体" w:hAnsi="宋体" w:eastAsia="宋体" w:cs="宋体"/>
          <w:kern w:val="2"/>
          <w:sz w:val="21"/>
          <w:szCs w:val="21"/>
          <w:highlight w:val="none"/>
          <w:lang w:val="en-US" w:eastAsia="zh-CN" w:bidi="ar"/>
        </w:rPr>
        <w:t xml:space="preserve"> 法定代表人：</w:t>
      </w:r>
      <w:r>
        <w:rPr>
          <w:rFonts w:hint="eastAsia" w:ascii="宋体" w:hAnsi="宋体" w:eastAsia="宋体" w:cs="宋体"/>
          <w:kern w:val="2"/>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 xml:space="preserve"> （2） 任命（     /        ）为造价工程师，其通讯方式为</w:t>
      </w:r>
    </w:p>
    <w:p>
      <w:pPr>
        <w:keepNext w:val="0"/>
        <w:keepLines w:val="0"/>
        <w:widowControl w:val="0"/>
        <w:suppressLineNumbers w:val="0"/>
        <w:spacing w:before="0" w:beforeAutospacing="0" w:after="0" w:afterAutospacing="0" w:line="440" w:lineRule="exact"/>
        <w:ind w:left="120" w:right="0"/>
        <w:jc w:val="both"/>
        <w:rPr>
          <w:rFonts w:hint="eastAsia" w:ascii="宋体" w:hAnsi="宋体" w:eastAsia="宋体" w:cs="宋体"/>
          <w:kern w:val="0"/>
          <w:szCs w:val="21"/>
          <w:highlight w:val="none"/>
          <w:u w:val="single"/>
          <w:lang w:val="en-US"/>
        </w:rPr>
      </w:pP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kern w:val="0"/>
          <w:sz w:val="21"/>
          <w:szCs w:val="21"/>
          <w:highlight w:val="none"/>
          <w:lang w:val="en-US" w:eastAsia="zh-CN" w:bidi="ar"/>
        </w:rPr>
        <w:t>通讯地址：</w:t>
      </w:r>
      <w:r>
        <w:rPr>
          <w:rFonts w:hint="eastAsia" w:ascii="宋体" w:hAnsi="宋体" w:eastAsia="宋体" w:cs="宋体"/>
          <w:kern w:val="0"/>
          <w:sz w:val="21"/>
          <w:szCs w:val="21"/>
          <w:highlight w:val="none"/>
          <w:u w:val="single"/>
          <w:lang w:val="en-US" w:eastAsia="zh-CN" w:bidi="ar"/>
        </w:rPr>
        <w:t xml:space="preserve">             /                 </w:t>
      </w:r>
      <w:r>
        <w:rPr>
          <w:rFonts w:hint="eastAsia" w:ascii="宋体" w:hAnsi="宋体" w:eastAsia="宋体" w:cs="宋体"/>
          <w:kern w:val="0"/>
          <w:sz w:val="21"/>
          <w:szCs w:val="21"/>
          <w:highlight w:val="none"/>
          <w:lang w:val="en-US" w:eastAsia="zh-CN" w:bidi="ar"/>
        </w:rPr>
        <w:t xml:space="preserve"> 邮政编码：</w:t>
      </w:r>
      <w:r>
        <w:rPr>
          <w:rFonts w:hint="eastAsia" w:ascii="宋体" w:hAnsi="宋体" w:eastAsia="宋体" w:cs="宋体"/>
          <w:kern w:val="0"/>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szCs w:val="21"/>
          <w:highlight w:val="none"/>
          <w:u w:val="single"/>
          <w:lang w:val="en-US"/>
        </w:rPr>
      </w:pPr>
      <w:r>
        <w:rPr>
          <w:rFonts w:hint="eastAsia" w:ascii="宋体" w:hAnsi="宋体" w:eastAsia="宋体" w:cs="宋体"/>
          <w:kern w:val="2"/>
          <w:sz w:val="21"/>
          <w:szCs w:val="21"/>
          <w:highlight w:val="none"/>
          <w:lang w:val="en-US" w:eastAsia="zh-CN" w:bidi="ar"/>
        </w:rPr>
        <w:t xml:space="preserve">      联系电话：</w:t>
      </w:r>
      <w:r>
        <w:rPr>
          <w:rFonts w:hint="eastAsia" w:ascii="宋体" w:hAnsi="宋体" w:eastAsia="宋体" w:cs="宋体"/>
          <w:kern w:val="2"/>
          <w:sz w:val="21"/>
          <w:szCs w:val="21"/>
          <w:highlight w:val="none"/>
          <w:u w:val="single"/>
          <w:lang w:val="en-US" w:eastAsia="zh-CN" w:bidi="ar"/>
        </w:rPr>
        <w:t xml:space="preserve">             /                 </w:t>
      </w:r>
      <w:r>
        <w:rPr>
          <w:rFonts w:hint="eastAsia" w:ascii="宋体" w:hAnsi="宋体" w:eastAsia="宋体" w:cs="宋体"/>
          <w:kern w:val="2"/>
          <w:sz w:val="21"/>
          <w:szCs w:val="21"/>
          <w:highlight w:val="none"/>
          <w:lang w:val="en-US" w:eastAsia="zh-CN" w:bidi="ar"/>
        </w:rPr>
        <w:t xml:space="preserve"> 传真号码：</w:t>
      </w:r>
      <w:r>
        <w:rPr>
          <w:rFonts w:hint="eastAsia" w:ascii="宋体" w:hAnsi="宋体" w:eastAsia="宋体" w:cs="宋体"/>
          <w:kern w:val="2"/>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 xml:space="preserve">  24.3 （7）需要发包人批准的其他事项：</w:t>
      </w:r>
      <w:r>
        <w:rPr>
          <w:rFonts w:hint="eastAsia" w:ascii="宋体" w:hAnsi="宋体" w:eastAsia="宋体" w:cs="宋体"/>
          <w:kern w:val="2"/>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25. 承包人代表</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 xml:space="preserve">   25.1 承包人任命（  ）为承包人代表，其通讯方式为</w:t>
      </w:r>
    </w:p>
    <w:p>
      <w:pPr>
        <w:keepNext w:val="0"/>
        <w:keepLines w:val="0"/>
        <w:widowControl w:val="0"/>
        <w:suppressLineNumbers w:val="0"/>
        <w:adjustRightInd w:val="0"/>
        <w:snapToGrid w:val="0"/>
        <w:spacing w:before="0" w:beforeAutospacing="0" w:after="0" w:afterAutospacing="0" w:line="360" w:lineRule="auto"/>
        <w:ind w:left="6115" w:leftChars="112" w:right="-178" w:rightChars="-85" w:hanging="5880" w:hangingChars="2800"/>
        <w:jc w:val="both"/>
        <w:rPr>
          <w:rFonts w:hint="eastAsia" w:ascii="宋体" w:hAnsi="宋体" w:eastAsia="宋体" w:cs="宋体"/>
          <w:kern w:val="0"/>
          <w:szCs w:val="21"/>
          <w:highlight w:val="none"/>
          <w:u w:val="single"/>
          <w:lang w:val="en-US"/>
        </w:rPr>
      </w:pP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kern w:val="0"/>
          <w:sz w:val="21"/>
          <w:szCs w:val="21"/>
          <w:highlight w:val="none"/>
          <w:lang w:val="en-US" w:eastAsia="zh-CN" w:bidi="ar"/>
        </w:rPr>
        <w:t>通讯地址：</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 xml:space="preserve"> 邮政编码：</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 xml:space="preserve">      联系电话：</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 xml:space="preserve"> 传真号码：</w:t>
      </w:r>
      <w:r>
        <w:rPr>
          <w:rFonts w:hint="eastAsia" w:ascii="宋体" w:hAnsi="宋体" w:eastAsia="宋体" w:cs="宋体"/>
          <w:kern w:val="2"/>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26. 指定发包人</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 xml:space="preserve">  26.1 依法指定的发包人</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 xml:space="preserve">  （1） 实施、完成部分永久工程的分包人：</w:t>
      </w:r>
      <w:r>
        <w:rPr>
          <w:rFonts w:hint="eastAsia" w:ascii="宋体" w:hAnsi="宋体" w:eastAsia="宋体" w:cs="宋体"/>
          <w:kern w:val="2"/>
          <w:sz w:val="21"/>
          <w:szCs w:val="21"/>
          <w:highlight w:val="none"/>
          <w:u w:val="single"/>
          <w:lang w:val="en-US" w:eastAsia="zh-CN" w:bidi="ar"/>
        </w:rPr>
        <w:t xml:space="preserve">     /             </w:t>
      </w:r>
      <w:r>
        <w:rPr>
          <w:rFonts w:hint="eastAsia" w:ascii="宋体" w:hAnsi="宋体" w:eastAsia="宋体" w:cs="宋体"/>
          <w:kern w:val="2"/>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 xml:space="preserve">  （2） 提供材料和工程设备、服务的分包人：</w:t>
      </w:r>
      <w:r>
        <w:rPr>
          <w:rFonts w:hint="eastAsia" w:ascii="宋体" w:hAnsi="宋体" w:eastAsia="宋体" w:cs="宋体"/>
          <w:kern w:val="2"/>
          <w:sz w:val="21"/>
          <w:szCs w:val="21"/>
          <w:highlight w:val="none"/>
          <w:u w:val="single"/>
          <w:lang w:val="en-US" w:eastAsia="zh-CN" w:bidi="ar"/>
        </w:rPr>
        <w:t xml:space="preserve">    /             </w:t>
      </w:r>
      <w:r>
        <w:rPr>
          <w:rFonts w:hint="eastAsia" w:ascii="宋体" w:hAnsi="宋体" w:eastAsia="宋体" w:cs="宋体"/>
          <w:kern w:val="2"/>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28. 工程担保</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 xml:space="preserve">  28.1 承包人提供履约担保的约定</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 xml:space="preserve">  （1）履约担保的金额：</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bCs/>
          <w:kern w:val="2"/>
          <w:sz w:val="21"/>
          <w:szCs w:val="21"/>
          <w:highlight w:val="none"/>
          <w:lang w:val="en-US" w:eastAsia="zh-CN" w:bidi="ar"/>
        </w:rPr>
        <w:t>建安工程费签约合同价</w:t>
      </w:r>
      <w:r>
        <w:rPr>
          <w:rFonts w:hint="eastAsia" w:ascii="宋体" w:hAnsi="宋体" w:eastAsia="宋体" w:cs="宋体"/>
          <w:b/>
          <w:bCs/>
          <w:kern w:val="2"/>
          <w:sz w:val="21"/>
          <w:szCs w:val="21"/>
          <w:highlight w:val="none"/>
          <w:u w:val="single"/>
          <w:lang w:val="en-US" w:eastAsia="zh-CN" w:bidi="ar"/>
        </w:rPr>
        <w:t>的10%</w:t>
      </w:r>
      <w:r>
        <w:rPr>
          <w:rFonts w:hint="eastAsia" w:ascii="宋体" w:hAnsi="宋体" w:eastAsia="宋体" w:cs="宋体"/>
          <w:kern w:val="2"/>
          <w:sz w:val="21"/>
          <w:szCs w:val="21"/>
          <w:highlight w:val="none"/>
          <w:u w:val="single"/>
          <w:lang w:val="en-US" w:eastAsia="zh-CN" w:bidi="ar"/>
        </w:rPr>
        <w:t>。</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szCs w:val="21"/>
          <w:highlight w:val="none"/>
          <w:lang w:val="en-US"/>
        </w:rPr>
      </w:pP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b/>
          <w:bCs/>
          <w:szCs w:val="21"/>
          <w:highlight w:val="none"/>
          <w:u w:val="single"/>
          <w:lang w:val="en-US"/>
        </w:rPr>
      </w:pPr>
      <w:r>
        <w:rPr>
          <w:rFonts w:hint="eastAsia" w:ascii="宋体" w:hAnsi="宋体" w:eastAsia="宋体" w:cs="宋体"/>
          <w:kern w:val="2"/>
          <w:sz w:val="21"/>
          <w:szCs w:val="21"/>
          <w:highlight w:val="none"/>
          <w:lang w:val="en-US" w:eastAsia="zh-CN" w:bidi="ar"/>
        </w:rPr>
        <w:t xml:space="preserve">  （2）提供履约担保的时间：</w:t>
      </w:r>
      <w:r>
        <w:rPr>
          <w:rFonts w:hint="eastAsia" w:ascii="宋体" w:hAnsi="宋体" w:eastAsia="宋体" w:cs="宋体"/>
          <w:b/>
          <w:bCs/>
          <w:kern w:val="2"/>
          <w:sz w:val="21"/>
          <w:szCs w:val="21"/>
          <w:highlight w:val="none"/>
          <w:u w:val="single"/>
          <w:lang w:val="en-US" w:eastAsia="zh-CN" w:bidi="ar"/>
        </w:rPr>
        <w:t>承包人提交履约保函的格式、金额和时间：按照协议书第七条执行。</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kern w:val="0"/>
          <w:sz w:val="21"/>
          <w:szCs w:val="21"/>
          <w:highlight w:val="none"/>
          <w:lang w:val="en-US" w:eastAsia="zh-CN" w:bidi="ar"/>
        </w:rPr>
        <w:t>□ 签订本合同时。</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u w:val="single"/>
          <w:lang w:val="en-US"/>
        </w:rPr>
      </w:pPr>
      <w:r>
        <w:rPr>
          <w:rFonts w:hint="eastAsia" w:ascii="宋体" w:hAnsi="宋体" w:eastAsia="宋体" w:cs="宋体"/>
          <w:kern w:val="0"/>
          <w:sz w:val="21"/>
          <w:szCs w:val="21"/>
          <w:highlight w:val="none"/>
          <w:lang w:val="en-US" w:eastAsia="zh-CN" w:bidi="ar"/>
        </w:rPr>
        <w:t xml:space="preserve">   □ 另作约定：</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（3） 出具履约保函的担保人：</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b/>
          <w:bCs/>
          <w:kern w:val="2"/>
          <w:sz w:val="21"/>
          <w:szCs w:val="21"/>
          <w:highlight w:val="none"/>
          <w:u w:val="single"/>
          <w:lang w:val="en-US" w:eastAsia="zh-CN" w:bidi="ar"/>
        </w:rPr>
        <w:t>应由在中国注册且营业地点在XX省内的银行开具。</w:t>
      </w:r>
      <w:r>
        <w:rPr>
          <w:rFonts w:hint="eastAsia" w:ascii="宋体" w:hAnsi="宋体" w:eastAsia="宋体" w:cs="宋体"/>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 xml:space="preserve">  28.4 发包人提供支付担保的约定</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 xml:space="preserve">  （1）  支付担保的金额：（大写）</w:t>
      </w:r>
      <w:r>
        <w:rPr>
          <w:rFonts w:hint="eastAsia" w:ascii="宋体" w:hAnsi="宋体" w:eastAsia="宋体" w:cs="宋体"/>
          <w:kern w:val="2"/>
          <w:sz w:val="21"/>
          <w:szCs w:val="21"/>
          <w:highlight w:val="none"/>
          <w:u w:val="single"/>
          <w:lang w:val="en-US" w:eastAsia="zh-CN" w:bidi="ar"/>
        </w:rPr>
        <w:t xml:space="preserve">      /             </w:t>
      </w:r>
      <w:r>
        <w:rPr>
          <w:rFonts w:hint="eastAsia" w:ascii="宋体" w:hAnsi="宋体" w:eastAsia="宋体" w:cs="宋体"/>
          <w:kern w:val="2"/>
          <w:sz w:val="21"/>
          <w:szCs w:val="21"/>
          <w:highlight w:val="none"/>
          <w:lang w:val="en-US" w:eastAsia="zh-CN" w:bidi="ar"/>
        </w:rPr>
        <w:t>（小写</w:t>
      </w:r>
      <w:r>
        <w:rPr>
          <w:rFonts w:hint="eastAsia" w:ascii="宋体" w:hAnsi="宋体" w:eastAsia="宋体" w:cs="宋体"/>
          <w:kern w:val="2"/>
          <w:sz w:val="21"/>
          <w:szCs w:val="21"/>
          <w:highlight w:val="none"/>
          <w:u w:val="single"/>
          <w:lang w:val="en-US" w:eastAsia="zh-CN" w:bidi="ar"/>
        </w:rPr>
        <w:t xml:space="preserve">   /      </w:t>
      </w:r>
      <w:r>
        <w:rPr>
          <w:rFonts w:hint="eastAsia" w:ascii="宋体" w:hAnsi="宋体" w:eastAsia="宋体" w:cs="宋体"/>
          <w:kern w:val="2"/>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szCs w:val="21"/>
          <w:highlight w:val="none"/>
          <w:u w:val="single"/>
          <w:lang w:val="en-US"/>
        </w:rPr>
      </w:pPr>
      <w:r>
        <w:rPr>
          <w:rFonts w:hint="eastAsia" w:ascii="宋体" w:hAnsi="宋体" w:eastAsia="宋体" w:cs="宋体"/>
          <w:kern w:val="2"/>
          <w:sz w:val="21"/>
          <w:szCs w:val="21"/>
          <w:highlight w:val="none"/>
          <w:lang w:val="en-US" w:eastAsia="zh-CN" w:bidi="ar"/>
        </w:rPr>
        <w:t xml:space="preserve">  （2） 提供支付担保的时间：</w:t>
      </w:r>
      <w:r>
        <w:rPr>
          <w:rFonts w:hint="eastAsia" w:ascii="宋体" w:hAnsi="宋体" w:eastAsia="宋体" w:cs="宋体"/>
          <w:kern w:val="2"/>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kern w:val="0"/>
          <w:sz w:val="21"/>
          <w:szCs w:val="21"/>
          <w:highlight w:val="none"/>
          <w:lang w:val="en-US" w:eastAsia="zh-CN" w:bidi="ar"/>
        </w:rPr>
        <w:t>□ 签订本合同时。</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 另作约定：</w:t>
      </w:r>
      <w:r>
        <w:rPr>
          <w:rFonts w:hint="eastAsia" w:ascii="宋体" w:hAnsi="宋体" w:eastAsia="宋体" w:cs="宋体"/>
          <w:kern w:val="0"/>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（3） 出具支付保函的担保人：</w:t>
      </w:r>
      <w:r>
        <w:rPr>
          <w:rFonts w:hint="eastAsia" w:ascii="宋体" w:hAnsi="宋体" w:eastAsia="宋体" w:cs="宋体"/>
          <w:kern w:val="0"/>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28.8 担保内容、方式和责任等事项的约定：</w:t>
      </w:r>
      <w:r>
        <w:rPr>
          <w:rFonts w:hint="eastAsia" w:ascii="宋体" w:hAnsi="宋体" w:eastAsia="宋体" w:cs="宋体"/>
          <w:kern w:val="0"/>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31. 不可抗力</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31.1 （4）不可抗力的其他情形：</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szCs w:val="21"/>
          <w:highlight w:val="none"/>
          <w:u w:val="single"/>
          <w:lang w:val="en-US"/>
        </w:rPr>
      </w:pP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kern w:val="2"/>
          <w:sz w:val="21"/>
          <w:szCs w:val="21"/>
          <w:highlight w:val="none"/>
          <w:u w:val="single"/>
          <w:lang w:val="en-US" w:eastAsia="zh-CN" w:bidi="ar"/>
        </w:rPr>
        <w:t>1）异常天气：仅指20 年一遇以上（含20 年）的洪水、7 级（含本数）以上台风，持续1天70mm以上的大雨,直接淹没或袭击工地为确保安全而停工。承包人应于台风、洪水天气结束之日起七日内，向气象部门索取台风、暴雨天气资料或报告（含气象实况及对此分析的内容），连同施工日志、施工现场照片办理证据保全公证，方可认定为是不可抗力。</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szCs w:val="21"/>
          <w:highlight w:val="none"/>
          <w:u w:val="single"/>
          <w:lang w:val="en-US"/>
        </w:rPr>
      </w:pPr>
      <w:r>
        <w:rPr>
          <w:rFonts w:hint="eastAsia" w:ascii="宋体" w:hAnsi="宋体" w:eastAsia="宋体" w:cs="宋体"/>
          <w:kern w:val="2"/>
          <w:sz w:val="21"/>
          <w:szCs w:val="21"/>
          <w:highlight w:val="none"/>
          <w:u w:val="single"/>
          <w:lang w:val="en-US" w:eastAsia="zh-CN" w:bidi="ar"/>
        </w:rPr>
        <w:t xml:space="preserve"> 2）地震：里氏7级以上的地震；</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szCs w:val="21"/>
          <w:highlight w:val="none"/>
          <w:u w:val="single"/>
          <w:lang w:val="en-US"/>
        </w:rPr>
      </w:pPr>
      <w:r>
        <w:rPr>
          <w:rFonts w:hint="eastAsia" w:ascii="宋体" w:hAnsi="宋体" w:eastAsia="宋体" w:cs="宋体"/>
          <w:kern w:val="2"/>
          <w:sz w:val="21"/>
          <w:szCs w:val="21"/>
          <w:highlight w:val="none"/>
          <w:u w:val="single"/>
          <w:lang w:val="en-US" w:eastAsia="zh-CN" w:bidi="ar"/>
        </w:rPr>
        <w:t xml:space="preserve"> 3）法律、法规或政策等的变更致使项目工程无法推进。</w:t>
      </w:r>
    </w:p>
    <w:p>
      <w:pPr>
        <w:pStyle w:val="17"/>
        <w:widowControl/>
        <w:rPr>
          <w:highlight w:val="none"/>
          <w:lang w:val="en-US"/>
        </w:rPr>
      </w:pP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32. 保险</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32.8 投保内容、保险金、保险期限和责任等事项的约定：</w:t>
      </w:r>
      <w:r>
        <w:rPr>
          <w:rFonts w:hint="eastAsia" w:ascii="宋体" w:hAnsi="宋体" w:eastAsia="宋体" w:cs="宋体"/>
          <w:kern w:val="0"/>
          <w:sz w:val="21"/>
          <w:szCs w:val="21"/>
          <w:highlight w:val="none"/>
          <w:u w:val="single"/>
          <w:lang w:val="en-US" w:eastAsia="zh-CN" w:bidi="ar"/>
        </w:rPr>
        <w:t xml:space="preserve">  详见本第一部分协议书第二十条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33. 进度计划和报告</w:t>
      </w:r>
    </w:p>
    <w:p>
      <w:pPr>
        <w:keepNext w:val="0"/>
        <w:keepLines w:val="0"/>
        <w:widowControl w:val="0"/>
        <w:suppressLineNumbers w:val="0"/>
        <w:spacing w:before="0" w:beforeAutospacing="0" w:after="0" w:afterAutospacing="0" w:line="500" w:lineRule="exact"/>
        <w:ind w:left="0" w:right="0" w:firstLine="105" w:firstLineChars="50"/>
        <w:jc w:val="both"/>
        <w:rPr>
          <w:rFonts w:hint="eastAsia" w:ascii="宋体" w:hAnsi="宋体" w:eastAsia="宋体" w:cs="宋体"/>
          <w:b/>
          <w:bCs/>
          <w:szCs w:val="21"/>
          <w:highlight w:val="none"/>
          <w:u w:val="single"/>
          <w:lang w:val="en-US"/>
        </w:rPr>
      </w:pPr>
      <w:r>
        <w:rPr>
          <w:rFonts w:hint="eastAsia" w:ascii="宋体" w:hAnsi="宋体" w:eastAsia="宋体" w:cs="宋体"/>
          <w:kern w:val="0"/>
          <w:sz w:val="21"/>
          <w:szCs w:val="21"/>
          <w:highlight w:val="none"/>
          <w:lang w:val="en-US" w:eastAsia="zh-CN" w:bidi="ar"/>
        </w:rPr>
        <w:t xml:space="preserve">  33.3 承包人编制月施工进度报告和修订进度计划的约定：</w:t>
      </w:r>
      <w:r>
        <w:rPr>
          <w:rFonts w:hint="eastAsia" w:ascii="宋体" w:hAnsi="宋体" w:eastAsia="宋体" w:cs="宋体"/>
          <w:b/>
          <w:bCs/>
          <w:kern w:val="2"/>
          <w:sz w:val="21"/>
          <w:szCs w:val="21"/>
          <w:highlight w:val="none"/>
          <w:u w:val="single"/>
          <w:lang w:val="en-US" w:eastAsia="zh-CN" w:bidi="ar"/>
        </w:rPr>
        <w:t>开工前7天提交施工组织设计，每月25日前报送下月“工程进度计划表”。</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34. 开工</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34.2 监理工程师在本合同签订后的（</w:t>
      </w:r>
      <w:r>
        <w:rPr>
          <w:rFonts w:hint="eastAsia" w:ascii="宋体" w:hAnsi="宋体" w:eastAsia="宋体" w:cs="宋体"/>
          <w:b/>
          <w:bCs/>
          <w:kern w:val="0"/>
          <w:sz w:val="21"/>
          <w:szCs w:val="21"/>
          <w:highlight w:val="none"/>
          <w:lang w:val="en-US" w:eastAsia="zh-CN" w:bidi="ar"/>
        </w:rPr>
        <w:t xml:space="preserve"> </w:t>
      </w:r>
      <w:r>
        <w:rPr>
          <w:rFonts w:hint="eastAsia" w:ascii="宋体" w:hAnsi="宋体" w:eastAsia="宋体" w:cs="宋体"/>
          <w:kern w:val="0"/>
          <w:sz w:val="21"/>
          <w:szCs w:val="21"/>
          <w:highlight w:val="none"/>
          <w:lang w:val="en-US" w:eastAsia="zh-CN" w:bidi="ar"/>
        </w:rPr>
        <w:t xml:space="preserve"> ）天内签发开工令。</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w:t>
      </w:r>
      <w:r>
        <w:rPr>
          <w:rFonts w:hint="default" w:ascii="宋体" w:hAnsi="宋体" w:eastAsia="宋体" w:cs="宋体"/>
          <w:b/>
          <w:bCs w:val="0"/>
          <w:kern w:val="2"/>
          <w:sz w:val="21"/>
          <w:szCs w:val="21"/>
          <w:highlight w:val="none"/>
          <w:lang w:val="en-US" w:eastAsia="zh-CN" w:bidi="ar"/>
        </w:rPr>
        <w:sym w:font="Wingdings" w:char="00FE"/>
      </w:r>
      <w:r>
        <w:rPr>
          <w:rFonts w:hint="eastAsia" w:ascii="宋体" w:hAnsi="宋体" w:eastAsia="宋体" w:cs="宋体"/>
          <w:kern w:val="0"/>
          <w:sz w:val="21"/>
          <w:szCs w:val="21"/>
          <w:highlight w:val="none"/>
          <w:lang w:val="en-US" w:eastAsia="zh-CN" w:bidi="ar"/>
        </w:rPr>
        <w:t xml:space="preserve"> 另作约定：</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b/>
          <w:bCs/>
          <w:kern w:val="0"/>
          <w:sz w:val="21"/>
          <w:szCs w:val="21"/>
          <w:highlight w:val="none"/>
          <w:u w:val="single"/>
          <w:lang w:val="en-US" w:eastAsia="zh-CN" w:bidi="ar"/>
        </w:rPr>
        <w:t>以</w:t>
      </w:r>
      <w:r>
        <w:rPr>
          <w:rFonts w:hint="eastAsia" w:ascii="宋体" w:hAnsi="宋体" w:eastAsia="宋体" w:cs="宋体"/>
          <w:b/>
          <w:bCs w:val="0"/>
          <w:kern w:val="2"/>
          <w:sz w:val="21"/>
          <w:szCs w:val="21"/>
          <w:highlight w:val="none"/>
          <w:u w:val="single"/>
          <w:lang w:val="en-US" w:eastAsia="zh-CN" w:bidi="ar"/>
        </w:rPr>
        <w:t>总监理工程师或发包人代表签发的开工令为准。</w:t>
      </w:r>
      <w:r>
        <w:rPr>
          <w:rFonts w:hint="eastAsia" w:ascii="宋体" w:hAnsi="宋体" w:eastAsia="宋体" w:cs="宋体"/>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35.暂停施工和复工</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35.4 发包人、承包人原因和不可抗力因素造成暂停施工的其他情形：</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（1）因下列原因，总监理工程师报经发包人同意，可通知承包人暂停施工：</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1）工程设计发生重大变更；</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2）质量事故；</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3）安全生产事故；</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4）因承包人管理不善，可能导致现场混乱；</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5）承包人违规施工，经监理工程师通知改正但仍不执行。</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因上述第1）项原因导致工程暂停的，工期顺延。</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因上述2）、3）、4）、5）项原因导致工期暂停的，工期不予顺延，承包人必须承担由此发生的费用，并按本合同相关约定向发包人承担违约责任。</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36. 工期及工期延误</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36.1 合同工程的总工期约定为（150）日历天。</w:t>
      </w:r>
    </w:p>
    <w:p>
      <w:pPr>
        <w:keepNext w:val="0"/>
        <w:keepLines w:val="0"/>
        <w:widowControl w:val="0"/>
        <w:suppressLineNumbers w:val="0"/>
        <w:spacing w:before="312" w:beforeLines="100" w:beforeAutospacing="0" w:after="156" w:afterLines="50" w:afterAutospacing="0" w:line="360" w:lineRule="exact"/>
        <w:ind w:left="0" w:right="0" w:firstLine="210" w:firstLineChars="100"/>
        <w:jc w:val="both"/>
        <w:rPr>
          <w:rFonts w:hint="eastAsia" w:ascii="宋体" w:hAnsi="宋体" w:eastAsia="宋体" w:cs="宋体"/>
          <w:b/>
          <w:bCs/>
          <w:color w:val="000000"/>
          <w:szCs w:val="21"/>
          <w:highlight w:val="none"/>
          <w:u w:val="single"/>
          <w:lang w:val="en-US"/>
        </w:rPr>
      </w:pPr>
      <w:r>
        <w:rPr>
          <w:rFonts w:hint="eastAsia" w:ascii="宋体" w:hAnsi="宋体" w:eastAsia="宋体" w:cs="宋体"/>
          <w:kern w:val="2"/>
          <w:sz w:val="21"/>
          <w:szCs w:val="21"/>
          <w:highlight w:val="none"/>
          <w:lang w:val="en-US" w:eastAsia="zh-CN" w:bidi="ar"/>
        </w:rPr>
        <w:t xml:space="preserve"> （1）</w:t>
      </w:r>
      <w:r>
        <w:rPr>
          <w:rFonts w:hint="eastAsia" w:ascii="宋体" w:hAnsi="宋体" w:eastAsia="宋体" w:cs="宋体"/>
          <w:kern w:val="2"/>
          <w:sz w:val="21"/>
          <w:szCs w:val="21"/>
          <w:highlight w:val="none"/>
          <w:u w:val="single"/>
          <w:lang w:val="en-US" w:eastAsia="zh-CN" w:bidi="ar"/>
        </w:rPr>
        <w:t>XX（一期）-XX地块XX道路建设工程、XX地块XX道路建设工程勘察设计施工总承包（EPC)</w:t>
      </w:r>
      <w:r>
        <w:rPr>
          <w:rFonts w:hint="eastAsia" w:ascii="宋体" w:hAnsi="宋体" w:eastAsia="宋体" w:cs="宋体"/>
          <w:kern w:val="2"/>
          <w:sz w:val="21"/>
          <w:szCs w:val="21"/>
          <w:highlight w:val="none"/>
          <w:lang w:val="en-US" w:eastAsia="zh-CN" w:bidi="ar"/>
        </w:rPr>
        <w:t>（工程名称）其中施工工期约定为</w:t>
      </w:r>
      <w:r>
        <w:rPr>
          <w:rFonts w:hint="eastAsia" w:ascii="宋体" w:hAnsi="宋体" w:eastAsia="宋体" w:cs="宋体"/>
          <w:b/>
          <w:bCs/>
          <w:color w:val="000000"/>
          <w:kern w:val="2"/>
          <w:sz w:val="21"/>
          <w:szCs w:val="21"/>
          <w:highlight w:val="none"/>
          <w:u w:val="single"/>
          <w:lang w:val="en-US" w:eastAsia="zh-CN" w:bidi="ar"/>
        </w:rPr>
        <w:t>120日历天。</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38. 竣工日期</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szCs w:val="21"/>
          <w:highlight w:val="none"/>
          <w:u w:val="single"/>
          <w:lang w:val="en-US"/>
        </w:rPr>
      </w:pPr>
      <w:r>
        <w:rPr>
          <w:rFonts w:hint="eastAsia" w:ascii="宋体" w:hAnsi="宋体" w:eastAsia="宋体" w:cs="宋体"/>
          <w:kern w:val="2"/>
          <w:sz w:val="21"/>
          <w:szCs w:val="21"/>
          <w:highlight w:val="none"/>
          <w:lang w:val="en-US" w:eastAsia="zh-CN" w:bidi="ar"/>
        </w:rPr>
        <w:t xml:space="preserve">   38.1 计划竣工日期：</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b/>
          <w:bCs/>
          <w:kern w:val="2"/>
          <w:sz w:val="21"/>
          <w:szCs w:val="21"/>
          <w:highlight w:val="none"/>
          <w:u w:val="single"/>
          <w:lang w:val="en-US" w:eastAsia="zh-CN" w:bidi="ar"/>
        </w:rPr>
        <w:t xml:space="preserve">  /</w:t>
      </w:r>
      <w:r>
        <w:rPr>
          <w:rFonts w:hint="eastAsia" w:ascii="宋体" w:hAnsi="宋体" w:eastAsia="宋体" w:cs="宋体"/>
          <w:kern w:val="2"/>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42. 质量标准</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 xml:space="preserve">  42.1 约定的工程质量标准</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szCs w:val="21"/>
          <w:highlight w:val="none"/>
          <w:u w:val="single"/>
          <w:lang w:val="en-US"/>
        </w:rPr>
      </w:pPr>
      <w:r>
        <w:rPr>
          <w:rFonts w:hint="eastAsia" w:ascii="宋体" w:hAnsi="宋体" w:eastAsia="宋体" w:cs="宋体"/>
          <w:kern w:val="2"/>
          <w:sz w:val="21"/>
          <w:szCs w:val="21"/>
          <w:highlight w:val="none"/>
          <w:lang w:val="en-US" w:eastAsia="zh-CN" w:bidi="ar"/>
        </w:rPr>
        <w:t xml:space="preserve">  （1） 合同工程质量标准：</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b/>
          <w:bCs/>
          <w:kern w:val="2"/>
          <w:sz w:val="21"/>
          <w:szCs w:val="21"/>
          <w:highlight w:val="none"/>
          <w:u w:val="single"/>
          <w:lang w:val="en-US" w:eastAsia="zh-CN" w:bidi="ar"/>
        </w:rPr>
        <w:t xml:space="preserve">合格  </w:t>
      </w:r>
      <w:r>
        <w:rPr>
          <w:rFonts w:hint="eastAsia" w:ascii="宋体" w:hAnsi="宋体" w:eastAsia="宋体" w:cs="宋体"/>
          <w:kern w:val="2"/>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szCs w:val="21"/>
          <w:highlight w:val="none"/>
          <w:u w:val="single"/>
          <w:lang w:val="en-US"/>
        </w:rPr>
      </w:pPr>
      <w:r>
        <w:rPr>
          <w:rFonts w:hint="eastAsia" w:ascii="宋体" w:hAnsi="宋体" w:eastAsia="宋体" w:cs="宋体"/>
          <w:kern w:val="2"/>
          <w:sz w:val="21"/>
          <w:szCs w:val="21"/>
          <w:highlight w:val="none"/>
          <w:lang w:val="en-US" w:eastAsia="zh-CN" w:bidi="ar"/>
        </w:rPr>
        <w:t xml:space="preserve">  （2） 工程质量验收标准：</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b/>
          <w:bCs/>
          <w:kern w:val="2"/>
          <w:sz w:val="21"/>
          <w:szCs w:val="21"/>
          <w:highlight w:val="none"/>
          <w:u w:val="single"/>
          <w:lang w:val="en-US" w:eastAsia="zh-CN" w:bidi="ar"/>
        </w:rPr>
        <w:t>合格</w:t>
      </w:r>
      <w:r>
        <w:rPr>
          <w:rFonts w:hint="eastAsia" w:ascii="宋体" w:hAnsi="宋体" w:eastAsia="宋体" w:cs="宋体"/>
          <w:kern w:val="2"/>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45. 安全文明施工</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 xml:space="preserve">  45.5 治安管理：</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2"/>
          <w:sz w:val="21"/>
          <w:szCs w:val="21"/>
          <w:highlight w:val="none"/>
          <w:lang w:val="en-US" w:eastAsia="zh-CN" w:bidi="ar"/>
        </w:rPr>
        <w:t xml:space="preserve">  </w:t>
      </w:r>
      <w:r>
        <w:rPr>
          <w:rFonts w:hint="default" w:ascii="宋体" w:hAnsi="宋体" w:eastAsia="宋体" w:cs="宋体"/>
          <w:b/>
          <w:bCs w:val="0"/>
          <w:kern w:val="2"/>
          <w:sz w:val="21"/>
          <w:szCs w:val="21"/>
          <w:highlight w:val="none"/>
          <w:lang w:val="en-US" w:eastAsia="zh-CN" w:bidi="ar"/>
        </w:rPr>
        <w:sym w:font="Wingdings" w:char="00FE"/>
      </w:r>
      <w:r>
        <w:rPr>
          <w:rFonts w:hint="eastAsia" w:ascii="宋体" w:hAnsi="宋体" w:eastAsia="宋体" w:cs="宋体"/>
          <w:b/>
          <w:bCs w:val="0"/>
          <w:kern w:val="2"/>
          <w:sz w:val="21"/>
          <w:szCs w:val="21"/>
          <w:highlight w:val="none"/>
          <w:lang w:val="en-US" w:eastAsia="zh-CN" w:bidi="ar"/>
        </w:rPr>
        <w:t xml:space="preserve"> </w:t>
      </w:r>
      <w:r>
        <w:rPr>
          <w:rFonts w:hint="eastAsia" w:ascii="宋体" w:hAnsi="宋体" w:eastAsia="宋体" w:cs="宋体"/>
          <w:kern w:val="0"/>
          <w:sz w:val="21"/>
          <w:szCs w:val="21"/>
          <w:highlight w:val="none"/>
          <w:lang w:val="en-US" w:eastAsia="zh-CN" w:bidi="ar"/>
        </w:rPr>
        <w:t xml:space="preserve"> 按通用条款的规定。</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u w:val="single"/>
          <w:lang w:val="en-US"/>
        </w:rPr>
      </w:pPr>
      <w:r>
        <w:rPr>
          <w:rFonts w:hint="eastAsia" w:ascii="宋体" w:hAnsi="宋体" w:eastAsia="宋体" w:cs="宋体"/>
          <w:kern w:val="0"/>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 xml:space="preserve"> </w:t>
      </w:r>
      <w:r>
        <w:rPr>
          <w:rFonts w:hint="default" w:ascii="宋体" w:hAnsi="宋体" w:eastAsia="宋体" w:cs="宋体"/>
          <w:b/>
          <w:bCs w:val="0"/>
          <w:kern w:val="2"/>
          <w:sz w:val="21"/>
          <w:szCs w:val="21"/>
          <w:highlight w:val="none"/>
          <w:lang w:val="en-US" w:eastAsia="zh-CN" w:bidi="ar"/>
        </w:rPr>
        <w:sym w:font="Wingdings" w:char="00FE"/>
      </w:r>
      <w:r>
        <w:rPr>
          <w:rFonts w:hint="eastAsia" w:ascii="宋体" w:hAnsi="宋体" w:eastAsia="宋体" w:cs="宋体"/>
          <w:kern w:val="0"/>
          <w:sz w:val="21"/>
          <w:szCs w:val="21"/>
          <w:highlight w:val="none"/>
          <w:lang w:val="en-US" w:eastAsia="zh-CN" w:bidi="ar"/>
        </w:rPr>
        <w:t xml:space="preserve">  另作约定：</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b/>
          <w:bCs/>
          <w:kern w:val="0"/>
          <w:sz w:val="21"/>
          <w:szCs w:val="21"/>
          <w:highlight w:val="none"/>
          <w:u w:val="single"/>
          <w:lang w:val="en-US" w:eastAsia="zh-CN" w:bidi="ar"/>
        </w:rPr>
        <w:t xml:space="preserve">无 </w:t>
      </w:r>
      <w:r>
        <w:rPr>
          <w:rFonts w:hint="eastAsia" w:ascii="宋体" w:hAnsi="宋体" w:eastAsia="宋体" w:cs="宋体"/>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firstLine="315" w:firstLineChars="1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45.7施工单位扬尘污染防治责任补充条款</w:t>
      </w:r>
    </w:p>
    <w:p>
      <w:pPr>
        <w:keepNext w:val="0"/>
        <w:keepLines w:val="0"/>
        <w:widowControl w:val="0"/>
        <w:suppressLineNumbers w:val="0"/>
        <w:spacing w:before="0" w:beforeAutospacing="0" w:after="0" w:afterAutospacing="0" w:line="440" w:lineRule="exact"/>
        <w:ind w:left="0" w:right="0" w:firstLine="315" w:firstLineChars="1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1、施工单位主要职责：</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1）应当依照《XX省人民政府办公厅关于印发XX省建设工程施工扬尘污染防治管理办法（试行）的通知》和合同约定，具体承担建设工程施工扬尘污染防治工作，配备相关管理人员，落实施工现场各项扬尘污染防治措施，建立扬尘污染防治检查制度，定期组织建设工程施工扬尘污染防治专项检查。政府发布污染预警时，施工现场立即启动应急响应。</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2）应当建立扬尘污染防治公示制度，在施工现场出入口将工程概况、扬尘污染防治措施、非道路移动机械使用清单、建设各方责任单位名称及项目负责人姓名、本企业以及工程所在地相关行发包人管部门的投诉举报电话等信息向社会公示。</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（3）应当在项目施工前编制扬尘污染防治专项方案和扬尘污染防治费用使用计划，明确扬尘控制目标、防治部位、控制措施，并将扬尘污染防治费用专项使用。</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（4）应当与具备相应资格的运输企业、建筑废弃物处置场所签订处置协议,及时清运建筑土方、工程渣土、建筑废弃物等散装物料。</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（5）施工总承包单位应当对分包单位的扬尘污染防治工作负总责，并与分包单位签订相关管理协议，督促分包单位全面落实各项扬尘污染防治措施。</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（6）建设工程应当使用散装水泥或者商品混凝土；由于交通、施工场地等客观条件限制，需要使用袋装水泥的，应当经建设行政管理部门批准。</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（7）满足《XX市住房和城乡建设委员会关于印发建设工程扬尘防治“6个100%”管理标准细化措施的通知》要求。</w:t>
      </w:r>
    </w:p>
    <w:p>
      <w:pPr>
        <w:keepNext w:val="0"/>
        <w:keepLines w:val="0"/>
        <w:widowControl w:val="0"/>
        <w:suppressLineNumbers w:val="0"/>
        <w:spacing w:before="0" w:beforeAutospacing="0" w:after="0" w:afterAutospacing="0" w:line="440" w:lineRule="exact"/>
        <w:ind w:left="0" w:right="0" w:firstLine="315" w:firstLineChars="1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2、施工单位扬尘控制管理标准</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（1） 施工现场的主要道路要进行硬化处理。裸露的场地和堆放的土方应采取覆盖、固化或绿化等措施。</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（2） 施工现场土方作业应采取防止扬尘措施，主要道路应定期清扫、洒水。</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（3） 拆除建（构）筑物时，应采用隔离、洒水等降噪、降尘措施，并及时清理废弃物。</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（4） 建筑物内垃圾应采用容器或搭设专用封闭式垃圾道的方式清运，严禁随意抛掷。</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（5）土方和建筑垃圾的运输必须采用封闭式运输车辆或采取覆盖措施。施工现场出口处应设置车辆冲洗设施，并应对驶出的车辆进行清洗。</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（6） 施工现场严禁焚烧各类废弃物。</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（7）在规定区域内的施工现场应使用预拌制混凝土及预拌砂浆。采用现场搅拌混凝土或砂浆的场所应采取封闭、降尘、降噪措施。水泥和其他易飞扬的细颗粒建筑材料应密闭存放或采取覆盖等措施。</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（8）当在道路施工进行铣刨、切割等作业时，应采取有效的防扬尘措施。灰土和无机料应采用预拌进场，碾压过程中应洒水降尘。</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（9） 施工现场的机械设备、车辆的尾气排放应符合国家环保排放标准。</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（10）当环境空气质量指数达到中度及以上的污染时，施工现场应增加洒水频次，加强覆盖措施，减少造成大气污染的施工作业。</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46. 测量放线</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b/>
          <w:bCs/>
          <w:kern w:val="0"/>
          <w:szCs w:val="21"/>
          <w:highlight w:val="none"/>
          <w:u w:val="single"/>
          <w:lang w:val="en-US"/>
        </w:rPr>
      </w:pPr>
      <w:r>
        <w:rPr>
          <w:rFonts w:hint="eastAsia" w:ascii="宋体" w:hAnsi="宋体" w:eastAsia="宋体" w:cs="宋体"/>
          <w:kern w:val="0"/>
          <w:sz w:val="21"/>
          <w:szCs w:val="21"/>
          <w:highlight w:val="none"/>
          <w:lang w:val="en-US" w:eastAsia="zh-CN" w:bidi="ar"/>
        </w:rPr>
        <w:t xml:space="preserve">  46.1 承包人提交施工控制网资料的时间：</w:t>
      </w:r>
      <w:r>
        <w:rPr>
          <w:rFonts w:hint="eastAsia" w:ascii="宋体" w:hAnsi="宋体" w:eastAsia="宋体" w:cs="宋体"/>
          <w:b/>
          <w:bCs/>
          <w:kern w:val="0"/>
          <w:sz w:val="21"/>
          <w:szCs w:val="21"/>
          <w:highlight w:val="none"/>
          <w:u w:val="single"/>
          <w:lang w:val="en-US" w:eastAsia="zh-CN" w:bidi="ar"/>
        </w:rPr>
        <w:t>合同签订7天内提供。</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b/>
          <w:bCs/>
          <w:kern w:val="0"/>
          <w:szCs w:val="21"/>
          <w:highlight w:val="none"/>
          <w:u w:val="single"/>
          <w:lang w:val="en-US"/>
        </w:rPr>
      </w:pPr>
      <w:r>
        <w:rPr>
          <w:rFonts w:hint="eastAsia" w:ascii="宋体" w:hAnsi="宋体" w:eastAsia="宋体" w:cs="宋体"/>
          <w:kern w:val="0"/>
          <w:sz w:val="21"/>
          <w:szCs w:val="21"/>
          <w:highlight w:val="none"/>
          <w:lang w:val="en-US" w:eastAsia="zh-CN" w:bidi="ar"/>
        </w:rPr>
        <w:t xml:space="preserve">  46.4 测量放线误差的约定：</w:t>
      </w:r>
      <w:r>
        <w:rPr>
          <w:rFonts w:hint="eastAsia" w:ascii="宋体" w:hAnsi="宋体" w:eastAsia="宋体" w:cs="宋体"/>
          <w:b/>
          <w:bCs/>
          <w:kern w:val="0"/>
          <w:sz w:val="21"/>
          <w:szCs w:val="21"/>
          <w:highlight w:val="none"/>
          <w:u w:val="single"/>
          <w:lang w:val="en-US" w:eastAsia="zh-CN" w:bidi="ar"/>
        </w:rPr>
        <w:t>按施工规范。</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48.发包人供应材料和工程设备</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48.1 约定供应的材料和工程设备</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w:t>
      </w:r>
      <w:r>
        <w:rPr>
          <w:rFonts w:hint="default" w:ascii="宋体" w:hAnsi="宋体" w:eastAsia="宋体" w:cs="宋体"/>
          <w:b/>
          <w:bCs w:val="0"/>
          <w:kern w:val="2"/>
          <w:sz w:val="21"/>
          <w:szCs w:val="21"/>
          <w:highlight w:val="none"/>
          <w:lang w:val="en-US" w:eastAsia="zh-CN" w:bidi="ar"/>
        </w:rPr>
        <w:sym w:font="Wingdings" w:char="00FE"/>
      </w:r>
      <w:r>
        <w:rPr>
          <w:rFonts w:hint="eastAsia" w:ascii="宋体" w:hAnsi="宋体" w:eastAsia="宋体" w:cs="宋体"/>
          <w:b/>
          <w:bCs w:val="0"/>
          <w:kern w:val="2"/>
          <w:sz w:val="21"/>
          <w:szCs w:val="21"/>
          <w:highlight w:val="none"/>
          <w:lang w:val="en-US" w:eastAsia="zh-CN" w:bidi="ar"/>
        </w:rPr>
        <w:t xml:space="preserve"> </w:t>
      </w:r>
      <w:r>
        <w:rPr>
          <w:rFonts w:hint="eastAsia" w:ascii="宋体" w:hAnsi="宋体" w:eastAsia="宋体" w:cs="宋体"/>
          <w:kern w:val="0"/>
          <w:sz w:val="21"/>
          <w:szCs w:val="21"/>
          <w:highlight w:val="none"/>
          <w:lang w:val="en-US" w:eastAsia="zh-CN" w:bidi="ar"/>
        </w:rPr>
        <w:t>发包人不供应材料和工程设备，本条不适用。</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 发包人供应材料和工程设备的，应与承包人约定“发包人供应材料和工程设备一览表”，作为本合同的附件。</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48.8 发包人供应材料和工程设备的结算方式：</w:t>
      </w:r>
      <w:r>
        <w:rPr>
          <w:rFonts w:hint="eastAsia" w:ascii="宋体" w:hAnsi="宋体" w:eastAsia="宋体" w:cs="宋体"/>
          <w:kern w:val="0"/>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49. 承包人采购材料和工程设备</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49.1 承包人采购材料和工程设备</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w:t>
      </w:r>
      <w:r>
        <w:rPr>
          <w:rFonts w:hint="default" w:ascii="宋体" w:hAnsi="宋体" w:eastAsia="宋体" w:cs="宋体"/>
          <w:b/>
          <w:bCs w:val="0"/>
          <w:kern w:val="2"/>
          <w:sz w:val="21"/>
          <w:szCs w:val="21"/>
          <w:highlight w:val="none"/>
          <w:lang w:val="en-US" w:eastAsia="zh-CN" w:bidi="ar"/>
        </w:rPr>
        <w:sym w:font="Wingdings" w:char="00FE"/>
      </w:r>
      <w:r>
        <w:rPr>
          <w:rFonts w:hint="eastAsia" w:ascii="宋体" w:hAnsi="宋体" w:eastAsia="宋体" w:cs="宋体"/>
          <w:b/>
          <w:bCs w:val="0"/>
          <w:kern w:val="2"/>
          <w:sz w:val="21"/>
          <w:szCs w:val="21"/>
          <w:highlight w:val="none"/>
          <w:lang w:val="en-US" w:eastAsia="zh-CN" w:bidi="ar"/>
        </w:rPr>
        <w:t xml:space="preserve"> </w:t>
      </w:r>
      <w:r>
        <w:rPr>
          <w:rFonts w:hint="eastAsia" w:ascii="宋体" w:hAnsi="宋体" w:eastAsia="宋体" w:cs="宋体"/>
          <w:kern w:val="0"/>
          <w:sz w:val="21"/>
          <w:szCs w:val="21"/>
          <w:highlight w:val="none"/>
          <w:lang w:val="en-US" w:eastAsia="zh-CN" w:bidi="ar"/>
        </w:rPr>
        <w:t>按通用条款规定，由承包人负责运输和保管。</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 另作约定：</w:t>
      </w:r>
      <w:r>
        <w:rPr>
          <w:rFonts w:hint="eastAsia" w:ascii="宋体" w:hAnsi="宋体" w:eastAsia="宋体" w:cs="宋体"/>
          <w:kern w:val="0"/>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u w:val="single"/>
          <w:lang w:val="en-US"/>
        </w:rPr>
      </w:pPr>
      <w:r>
        <w:rPr>
          <w:rFonts w:hint="eastAsia" w:ascii="宋体" w:hAnsi="宋体" w:eastAsia="宋体" w:cs="宋体"/>
          <w:kern w:val="0"/>
          <w:sz w:val="21"/>
          <w:szCs w:val="21"/>
          <w:highlight w:val="none"/>
          <w:lang w:val="en-US" w:eastAsia="zh-CN" w:bidi="ar"/>
        </w:rPr>
        <w:t xml:space="preserve">  49.2 承包人供货要求：</w:t>
      </w:r>
      <w:r>
        <w:rPr>
          <w:rFonts w:hint="eastAsia" w:ascii="宋体" w:hAnsi="宋体" w:eastAsia="宋体" w:cs="宋体"/>
          <w:b/>
          <w:bCs/>
          <w:kern w:val="0"/>
          <w:sz w:val="21"/>
          <w:szCs w:val="21"/>
          <w:highlight w:val="none"/>
          <w:u w:val="single"/>
          <w:lang w:val="en-US" w:eastAsia="zh-CN" w:bidi="ar"/>
        </w:rPr>
        <w:t xml:space="preserve">提供原材料合格证。        </w:t>
      </w:r>
      <w:r>
        <w:rPr>
          <w:rFonts w:hint="eastAsia" w:ascii="宋体" w:hAnsi="宋体" w:eastAsia="宋体" w:cs="宋体"/>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49.8 发包人依法指定的生产厂家和供应商：</w:t>
      </w:r>
      <w:r>
        <w:rPr>
          <w:rFonts w:hint="eastAsia" w:ascii="宋体" w:hAnsi="宋体" w:eastAsia="宋体" w:cs="宋体"/>
          <w:kern w:val="0"/>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50. 材料和工程设备的检验试验</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50.2 见证取样检验试验的材料和工程设备</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（1） 种类：</w:t>
      </w:r>
      <w:r>
        <w:rPr>
          <w:rFonts w:hint="eastAsia" w:ascii="宋体" w:hAnsi="宋体" w:eastAsia="宋体" w:cs="宋体"/>
          <w:kern w:val="0"/>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u w:val="single"/>
          <w:lang w:val="en-US"/>
        </w:rPr>
      </w:pPr>
      <w:r>
        <w:rPr>
          <w:rFonts w:hint="eastAsia" w:ascii="宋体" w:hAnsi="宋体" w:eastAsia="宋体" w:cs="宋体"/>
          <w:kern w:val="0"/>
          <w:sz w:val="21"/>
          <w:szCs w:val="21"/>
          <w:highlight w:val="none"/>
          <w:lang w:val="en-US" w:eastAsia="zh-CN" w:bidi="ar"/>
        </w:rPr>
        <w:t xml:space="preserve">  （2） 检测机构：</w:t>
      </w:r>
      <w:r>
        <w:rPr>
          <w:rFonts w:hint="eastAsia" w:ascii="宋体" w:hAnsi="宋体" w:eastAsia="宋体" w:cs="宋体"/>
          <w:b/>
          <w:bCs/>
          <w:kern w:val="0"/>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51. 施工设备和临时设施</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 xml:space="preserve">  51.1 承包人配置施工设备和临时设施</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kern w:val="0"/>
          <w:sz w:val="21"/>
          <w:szCs w:val="21"/>
          <w:highlight w:val="none"/>
          <w:lang w:val="en-US" w:eastAsia="zh-CN" w:bidi="ar"/>
        </w:rPr>
        <w:t xml:space="preserve"> </w:t>
      </w:r>
      <w:r>
        <w:rPr>
          <w:rFonts w:hint="default" w:ascii="宋体" w:hAnsi="宋体" w:eastAsia="宋体" w:cs="宋体"/>
          <w:b/>
          <w:bCs w:val="0"/>
          <w:kern w:val="2"/>
          <w:sz w:val="21"/>
          <w:szCs w:val="21"/>
          <w:highlight w:val="none"/>
          <w:lang w:val="en-US" w:eastAsia="zh-CN" w:bidi="ar"/>
        </w:rPr>
        <w:sym w:font="Wingdings" w:char="00FE"/>
      </w:r>
      <w:r>
        <w:rPr>
          <w:rFonts w:hint="eastAsia" w:ascii="宋体" w:hAnsi="宋体" w:eastAsia="宋体" w:cs="宋体"/>
          <w:b/>
          <w:bCs w:val="0"/>
          <w:kern w:val="2"/>
          <w:sz w:val="21"/>
          <w:szCs w:val="21"/>
          <w:highlight w:val="none"/>
          <w:lang w:val="en-US" w:eastAsia="zh-CN" w:bidi="ar"/>
        </w:rPr>
        <w:t xml:space="preserve"> </w:t>
      </w:r>
      <w:r>
        <w:rPr>
          <w:rFonts w:hint="eastAsia" w:ascii="宋体" w:hAnsi="宋体" w:eastAsia="宋体" w:cs="宋体"/>
          <w:kern w:val="0"/>
          <w:sz w:val="21"/>
          <w:szCs w:val="21"/>
          <w:highlight w:val="none"/>
          <w:lang w:val="en-US" w:eastAsia="zh-CN" w:bidi="ar"/>
        </w:rPr>
        <w:t>按通用条款规定，承包人承担修建临时设施的费用。</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 另作约定：</w:t>
      </w:r>
      <w:r>
        <w:rPr>
          <w:rFonts w:hint="eastAsia" w:ascii="宋体" w:hAnsi="宋体" w:eastAsia="宋体" w:cs="宋体"/>
          <w:kern w:val="0"/>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51.2 发包人提供的施工设备和临时设施：</w:t>
      </w:r>
      <w:r>
        <w:rPr>
          <w:rFonts w:hint="eastAsia" w:ascii="宋体" w:hAnsi="宋体" w:eastAsia="宋体" w:cs="宋体"/>
          <w:kern w:val="0"/>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53. 隐蔽工程和中间验收</w:t>
      </w:r>
    </w:p>
    <w:p>
      <w:pPr>
        <w:keepNext w:val="0"/>
        <w:keepLines w:val="0"/>
        <w:widowControl w:val="0"/>
        <w:suppressLineNumbers w:val="0"/>
        <w:spacing w:before="0" w:beforeAutospacing="0" w:after="0" w:afterAutospacing="0" w:line="500" w:lineRule="exact"/>
        <w:ind w:left="0" w:right="0" w:firstLine="105" w:firstLineChars="50"/>
        <w:jc w:val="both"/>
        <w:rPr>
          <w:rFonts w:hint="eastAsia" w:ascii="宋体" w:hAnsi="宋体" w:eastAsia="宋体" w:cs="宋体"/>
          <w:b/>
          <w:bCs/>
          <w:kern w:val="0"/>
          <w:szCs w:val="21"/>
          <w:highlight w:val="none"/>
          <w:lang w:val="en-US"/>
        </w:rPr>
      </w:pPr>
      <w:r>
        <w:rPr>
          <w:rFonts w:hint="eastAsia" w:ascii="宋体" w:hAnsi="宋体" w:eastAsia="宋体" w:cs="宋体"/>
          <w:kern w:val="0"/>
          <w:sz w:val="21"/>
          <w:szCs w:val="21"/>
          <w:highlight w:val="none"/>
          <w:lang w:val="en-US" w:eastAsia="zh-CN" w:bidi="ar"/>
        </w:rPr>
        <w:t xml:space="preserve">  53.1 中间验收的部位有：</w:t>
      </w:r>
      <w:r>
        <w:rPr>
          <w:rFonts w:hint="eastAsia" w:ascii="宋体" w:hAnsi="宋体" w:eastAsia="宋体" w:cs="宋体"/>
          <w:b/>
          <w:bCs/>
          <w:kern w:val="0"/>
          <w:sz w:val="21"/>
          <w:szCs w:val="21"/>
          <w:highlight w:val="none"/>
          <w:u w:val="single"/>
          <w:lang w:val="en-US" w:eastAsia="zh-CN" w:bidi="ar"/>
        </w:rPr>
        <w:t xml:space="preserve"> 双方约定中间验收部位和办法执行相关文件的规定，承包人完成各专业分部分项或特种分项工程施工经自检合格后，于24小时前以书面通知监理工程师和发包人，监理工程师必须48小时内书面通知其他相关单位参加分部工程中间验收。书面通知包括中间验收内容、验收时间和地点。</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55. 工程试车</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55.1 试车内容</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w:t>
      </w:r>
      <w:r>
        <w:rPr>
          <w:rFonts w:hint="default" w:ascii="宋体" w:hAnsi="宋体" w:eastAsia="宋体" w:cs="宋体"/>
          <w:b/>
          <w:bCs w:val="0"/>
          <w:kern w:val="2"/>
          <w:sz w:val="21"/>
          <w:szCs w:val="21"/>
          <w:highlight w:val="none"/>
          <w:lang w:val="en-US" w:eastAsia="zh-CN" w:bidi="ar"/>
        </w:rPr>
        <w:sym w:font="Wingdings" w:char="00FE"/>
      </w:r>
      <w:r>
        <w:rPr>
          <w:rFonts w:hint="eastAsia" w:ascii="宋体" w:hAnsi="宋体" w:eastAsia="宋体" w:cs="宋体"/>
          <w:kern w:val="0"/>
          <w:sz w:val="21"/>
          <w:szCs w:val="21"/>
          <w:highlight w:val="none"/>
          <w:lang w:val="en-US" w:eastAsia="zh-CN" w:bidi="ar"/>
        </w:rPr>
        <w:t xml:space="preserve"> 不需要试车的，本条不适用。</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u w:val="single"/>
          <w:lang w:val="en-US"/>
        </w:rPr>
      </w:pPr>
      <w:r>
        <w:rPr>
          <w:rFonts w:hint="eastAsia" w:ascii="宋体" w:hAnsi="宋体" w:eastAsia="宋体" w:cs="宋体"/>
          <w:kern w:val="0"/>
          <w:sz w:val="21"/>
          <w:szCs w:val="21"/>
          <w:highlight w:val="none"/>
          <w:lang w:val="en-US" w:eastAsia="zh-CN" w:bidi="ar"/>
        </w:rPr>
        <w:t xml:space="preserve">  □ 需要试车的，试车的内容和要求：</w:t>
      </w:r>
      <w:r>
        <w:rPr>
          <w:rFonts w:hint="eastAsia" w:ascii="宋体" w:hAnsi="宋体" w:eastAsia="宋体" w:cs="宋体"/>
          <w:kern w:val="0"/>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56．工程变更</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56.4 承包人提出工程变更建议</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u w:val="single"/>
          <w:lang w:val="en-US"/>
        </w:rPr>
      </w:pPr>
      <w:r>
        <w:rPr>
          <w:rFonts w:hint="eastAsia" w:ascii="宋体" w:hAnsi="宋体" w:eastAsia="宋体" w:cs="宋体"/>
          <w:kern w:val="0"/>
          <w:sz w:val="21"/>
          <w:szCs w:val="21"/>
          <w:highlight w:val="none"/>
          <w:lang w:val="en-US" w:eastAsia="zh-CN" w:bidi="ar"/>
        </w:rPr>
        <w:t xml:space="preserve">   发包人采纳承包人建议带来利益的计奖方法：</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b/>
          <w:bCs/>
          <w:kern w:val="0"/>
          <w:sz w:val="21"/>
          <w:szCs w:val="21"/>
          <w:highlight w:val="none"/>
          <w:u w:val="single"/>
          <w:lang w:val="en-US" w:eastAsia="zh-CN" w:bidi="ar"/>
        </w:rPr>
        <w:t xml:space="preserve"> 无  </w:t>
      </w:r>
      <w:r>
        <w:rPr>
          <w:rFonts w:hint="eastAsia" w:ascii="宋体" w:hAnsi="宋体" w:eastAsia="宋体" w:cs="宋体"/>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58. 竣工验收</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58.1 竣工验收标准</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u w:val="single"/>
          <w:lang w:val="en-US"/>
        </w:rPr>
      </w:pPr>
      <w:r>
        <w:rPr>
          <w:rFonts w:hint="eastAsia" w:ascii="宋体" w:hAnsi="宋体" w:eastAsia="宋体" w:cs="宋体"/>
          <w:kern w:val="0"/>
          <w:sz w:val="21"/>
          <w:szCs w:val="21"/>
          <w:highlight w:val="none"/>
          <w:lang w:val="en-US" w:eastAsia="zh-CN" w:bidi="ar"/>
        </w:rPr>
        <w:t xml:space="preserve">   合同工程竣工验收标准：</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b/>
          <w:bCs/>
          <w:kern w:val="0"/>
          <w:sz w:val="21"/>
          <w:szCs w:val="21"/>
          <w:highlight w:val="none"/>
          <w:u w:val="single"/>
          <w:lang w:val="en-US" w:eastAsia="zh-CN" w:bidi="ar"/>
        </w:rPr>
        <w:t xml:space="preserve"> 合格</w:t>
      </w:r>
      <w:r>
        <w:rPr>
          <w:rFonts w:hint="eastAsia" w:ascii="宋体" w:hAnsi="宋体" w:eastAsia="宋体" w:cs="宋体"/>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58.8 单位工程和工程部位验收</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 合同工程无单位工程、无工程部位提前验收的，本款不适用。</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w:t>
      </w:r>
      <w:r>
        <w:rPr>
          <w:rFonts w:hint="eastAsia" w:ascii="宋体" w:hAnsi="宋体" w:eastAsia="宋体" w:cs="宋体"/>
          <w:b/>
          <w:bCs w:val="0"/>
          <w:kern w:val="2"/>
          <w:sz w:val="21"/>
          <w:szCs w:val="21"/>
          <w:highlight w:val="none"/>
          <w:lang w:val="en-US" w:eastAsia="zh-CN" w:bidi="ar"/>
        </w:rPr>
        <w:t xml:space="preserve"> </w:t>
      </w:r>
      <w:r>
        <w:rPr>
          <w:rFonts w:hint="eastAsia" w:ascii="宋体" w:hAnsi="宋体" w:eastAsia="宋体" w:cs="宋体"/>
          <w:kern w:val="0"/>
          <w:sz w:val="21"/>
          <w:szCs w:val="21"/>
          <w:highlight w:val="none"/>
          <w:lang w:val="en-US" w:eastAsia="zh-CN" w:bidi="ar"/>
        </w:rPr>
        <w:t>合同工程单位工程或工程部位需提前验收的，各单位工程或工程部位的名称、竣工验收时间和范围如下：</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u w:val="single"/>
          <w:lang w:val="en-US"/>
        </w:rPr>
      </w:pPr>
      <w:r>
        <w:rPr>
          <w:rFonts w:hint="eastAsia" w:ascii="宋体" w:hAnsi="宋体" w:eastAsia="宋体" w:cs="宋体"/>
          <w:kern w:val="0"/>
          <w:sz w:val="21"/>
          <w:szCs w:val="21"/>
          <w:highlight w:val="none"/>
          <w:lang w:val="en-US" w:eastAsia="zh-CN" w:bidi="ar"/>
        </w:rPr>
        <w:t xml:space="preserve"> （1）</w:t>
      </w:r>
      <w:r>
        <w:rPr>
          <w:rFonts w:hint="eastAsia" w:ascii="宋体" w:hAnsi="宋体" w:eastAsia="宋体" w:cs="宋体"/>
          <w:b/>
          <w:bCs/>
          <w:kern w:val="0"/>
          <w:sz w:val="21"/>
          <w:szCs w:val="21"/>
          <w:highlight w:val="none"/>
          <w:u w:val="single"/>
          <w:lang w:val="en-US" w:eastAsia="zh-CN" w:bidi="ar"/>
        </w:rPr>
        <w:t xml:space="preserve">    /    </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 xml:space="preserve">（名称）工程或部位，竣工验收时间为 </w:t>
      </w:r>
      <w:r>
        <w:rPr>
          <w:rFonts w:hint="eastAsia" w:ascii="宋体" w:hAnsi="宋体" w:eastAsia="宋体" w:cs="宋体"/>
          <w:kern w:val="0"/>
          <w:sz w:val="21"/>
          <w:szCs w:val="21"/>
          <w:highlight w:val="none"/>
          <w:u w:val="single"/>
          <w:lang w:val="en-US" w:eastAsia="zh-CN" w:bidi="ar"/>
        </w:rPr>
        <w:t xml:space="preserve">    / </w:t>
      </w:r>
      <w:r>
        <w:rPr>
          <w:rFonts w:hint="eastAsia" w:ascii="宋体" w:hAnsi="宋体" w:eastAsia="宋体" w:cs="宋体"/>
          <w:b/>
          <w:bCs/>
          <w:kern w:val="0"/>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，其范围包括：</w:t>
      </w:r>
      <w:r>
        <w:rPr>
          <w:rFonts w:hint="eastAsia" w:ascii="宋体" w:hAnsi="宋体" w:eastAsia="宋体" w:cs="宋体"/>
          <w:kern w:val="0"/>
          <w:sz w:val="21"/>
          <w:szCs w:val="21"/>
          <w:highlight w:val="none"/>
          <w:u w:val="single"/>
          <w:lang w:val="en-US" w:eastAsia="zh-CN" w:bidi="ar"/>
        </w:rPr>
        <w:t xml:space="preserve">   /   </w:t>
      </w:r>
      <w:r>
        <w:rPr>
          <w:rFonts w:hint="eastAsia" w:ascii="宋体" w:hAnsi="宋体" w:eastAsia="宋体" w:cs="宋体"/>
          <w:kern w:val="0"/>
          <w:sz w:val="21"/>
          <w:szCs w:val="21"/>
          <w:highlight w:val="none"/>
          <w:lang w:val="en-US" w:eastAsia="zh-CN" w:bidi="ar"/>
        </w:rPr>
        <w:t xml:space="preserve">             </w:t>
      </w:r>
      <w:r>
        <w:rPr>
          <w:rFonts w:hint="eastAsia" w:ascii="宋体" w:hAnsi="宋体" w:eastAsia="宋体" w:cs="宋体"/>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kern w:val="0"/>
          <w:sz w:val="21"/>
          <w:szCs w:val="21"/>
          <w:highlight w:val="none"/>
          <w:lang w:val="en-US" w:eastAsia="zh-CN" w:bidi="ar"/>
        </w:rPr>
        <w:t>（2）</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b/>
          <w:bCs/>
          <w:kern w:val="0"/>
          <w:sz w:val="21"/>
          <w:szCs w:val="21"/>
          <w:highlight w:val="none"/>
          <w:u w:val="single"/>
          <w:lang w:val="en-US" w:eastAsia="zh-CN" w:bidi="ar"/>
        </w:rPr>
        <w:t xml:space="preserve">/ </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 xml:space="preserve">（名称）工程或部位，竣工验收时间为 </w:t>
      </w:r>
      <w:r>
        <w:rPr>
          <w:rFonts w:hint="eastAsia" w:ascii="宋体" w:hAnsi="宋体" w:eastAsia="宋体" w:cs="宋体"/>
          <w:kern w:val="0"/>
          <w:sz w:val="21"/>
          <w:szCs w:val="21"/>
          <w:highlight w:val="none"/>
          <w:u w:val="single"/>
          <w:lang w:val="en-US" w:eastAsia="zh-CN" w:bidi="ar"/>
        </w:rPr>
        <w:t xml:space="preserve">   /   </w:t>
      </w:r>
      <w:r>
        <w:rPr>
          <w:rFonts w:hint="eastAsia" w:ascii="宋体" w:hAnsi="宋体" w:eastAsia="宋体" w:cs="宋体"/>
          <w:kern w:val="0"/>
          <w:sz w:val="21"/>
          <w:szCs w:val="21"/>
          <w:highlight w:val="none"/>
          <w:lang w:val="en-US" w:eastAsia="zh-CN" w:bidi="ar"/>
        </w:rPr>
        <w:t>，其范围包括：</w:t>
      </w:r>
      <w:r>
        <w:rPr>
          <w:rFonts w:hint="eastAsia" w:ascii="宋体" w:hAnsi="宋体" w:eastAsia="宋体" w:cs="宋体"/>
          <w:kern w:val="0"/>
          <w:sz w:val="21"/>
          <w:szCs w:val="21"/>
          <w:highlight w:val="none"/>
          <w:u w:val="single"/>
          <w:lang w:val="en-US" w:eastAsia="zh-CN" w:bidi="ar"/>
        </w:rPr>
        <w:t xml:space="preserve">   /   </w:t>
      </w:r>
      <w:r>
        <w:rPr>
          <w:rFonts w:hint="eastAsia" w:ascii="宋体" w:hAnsi="宋体" w:eastAsia="宋体" w:cs="宋体"/>
          <w:kern w:val="0"/>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58.9 施工期运行</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 合同工程无单位工程、无工程部位在施工期运行的，本款不适用。</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w:t>
      </w:r>
      <w:r>
        <w:rPr>
          <w:rFonts w:hint="eastAsia" w:ascii="宋体" w:hAnsi="宋体" w:eastAsia="宋体" w:cs="宋体"/>
          <w:b/>
          <w:bCs w:val="0"/>
          <w:kern w:val="2"/>
          <w:sz w:val="21"/>
          <w:szCs w:val="21"/>
          <w:highlight w:val="none"/>
          <w:lang w:val="en-US" w:eastAsia="zh-CN" w:bidi="ar"/>
        </w:rPr>
        <w:t xml:space="preserve"> </w:t>
      </w:r>
      <w:r>
        <w:rPr>
          <w:rFonts w:hint="eastAsia" w:ascii="宋体" w:hAnsi="宋体" w:eastAsia="宋体" w:cs="宋体"/>
          <w:kern w:val="0"/>
          <w:sz w:val="21"/>
          <w:szCs w:val="21"/>
          <w:highlight w:val="none"/>
          <w:lang w:val="en-US" w:eastAsia="zh-CN" w:bidi="ar"/>
        </w:rPr>
        <w:t>合同工程单位工程或工程部位需在施工期运行的，各单位工程或工程部位的名称、运行时间如下：</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（1）</w:t>
      </w:r>
      <w:r>
        <w:rPr>
          <w:rFonts w:hint="eastAsia" w:ascii="宋体" w:hAnsi="宋体" w:eastAsia="宋体" w:cs="宋体"/>
          <w:kern w:val="0"/>
          <w:sz w:val="21"/>
          <w:szCs w:val="21"/>
          <w:highlight w:val="none"/>
          <w:u w:val="single"/>
          <w:lang w:val="en-US" w:eastAsia="zh-CN" w:bidi="ar"/>
        </w:rPr>
        <w:t xml:space="preserve">      /      </w:t>
      </w:r>
      <w:r>
        <w:rPr>
          <w:rFonts w:hint="eastAsia" w:ascii="宋体" w:hAnsi="宋体" w:eastAsia="宋体" w:cs="宋体"/>
          <w:kern w:val="0"/>
          <w:sz w:val="21"/>
          <w:szCs w:val="21"/>
          <w:highlight w:val="none"/>
          <w:lang w:val="en-US" w:eastAsia="zh-CN" w:bidi="ar"/>
        </w:rPr>
        <w:t xml:space="preserve"> （名称）工程或部位，运行时间为</w:t>
      </w:r>
      <w:r>
        <w:rPr>
          <w:rFonts w:hint="eastAsia" w:ascii="宋体" w:hAnsi="宋体" w:eastAsia="宋体" w:cs="宋体"/>
          <w:kern w:val="0"/>
          <w:sz w:val="21"/>
          <w:szCs w:val="21"/>
          <w:highlight w:val="none"/>
          <w:u w:val="single"/>
          <w:lang w:val="en-US" w:eastAsia="zh-CN" w:bidi="ar"/>
        </w:rPr>
        <w:t xml:space="preserve">        /          </w:t>
      </w:r>
      <w:r>
        <w:rPr>
          <w:rFonts w:hint="eastAsia" w:ascii="宋体" w:hAnsi="宋体" w:eastAsia="宋体" w:cs="宋体"/>
          <w:kern w:val="0"/>
          <w:sz w:val="21"/>
          <w:szCs w:val="21"/>
          <w:highlight w:val="none"/>
          <w:lang w:val="en-US" w:eastAsia="zh-CN" w:bidi="ar"/>
        </w:rPr>
        <w:t>；</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（2）</w:t>
      </w:r>
      <w:r>
        <w:rPr>
          <w:rFonts w:hint="eastAsia" w:ascii="宋体" w:hAnsi="宋体" w:eastAsia="宋体" w:cs="宋体"/>
          <w:kern w:val="0"/>
          <w:sz w:val="21"/>
          <w:szCs w:val="21"/>
          <w:highlight w:val="none"/>
          <w:u w:val="single"/>
          <w:lang w:val="en-US" w:eastAsia="zh-CN" w:bidi="ar"/>
        </w:rPr>
        <w:t xml:space="preserve">       /      </w:t>
      </w:r>
      <w:r>
        <w:rPr>
          <w:rFonts w:hint="eastAsia" w:ascii="宋体" w:hAnsi="宋体" w:eastAsia="宋体" w:cs="宋体"/>
          <w:kern w:val="0"/>
          <w:sz w:val="21"/>
          <w:szCs w:val="21"/>
          <w:highlight w:val="none"/>
          <w:lang w:val="en-US" w:eastAsia="zh-CN" w:bidi="ar"/>
        </w:rPr>
        <w:t xml:space="preserve"> （名称）工程或部位，运行时间为</w:t>
      </w:r>
      <w:r>
        <w:rPr>
          <w:rFonts w:hint="eastAsia" w:ascii="宋体" w:hAnsi="宋体" w:eastAsia="宋体" w:cs="宋体"/>
          <w:kern w:val="0"/>
          <w:sz w:val="21"/>
          <w:szCs w:val="21"/>
          <w:highlight w:val="none"/>
          <w:u w:val="single"/>
          <w:lang w:val="en-US" w:eastAsia="zh-CN" w:bidi="ar"/>
        </w:rPr>
        <w:t xml:space="preserve">          /        </w:t>
      </w:r>
      <w:r>
        <w:rPr>
          <w:rFonts w:hint="eastAsia" w:ascii="宋体" w:hAnsi="宋体" w:eastAsia="宋体" w:cs="宋体"/>
          <w:kern w:val="0"/>
          <w:sz w:val="21"/>
          <w:szCs w:val="21"/>
          <w:highlight w:val="none"/>
          <w:lang w:val="en-US" w:eastAsia="zh-CN" w:bidi="ar"/>
        </w:rPr>
        <w:t>。</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58.10 竣工清场</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 按通用条款规定。</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w:t>
      </w:r>
      <w:r>
        <w:rPr>
          <w:rFonts w:hint="default" w:ascii="宋体" w:hAnsi="宋体" w:eastAsia="宋体" w:cs="宋体"/>
          <w:b/>
          <w:bCs w:val="0"/>
          <w:kern w:val="2"/>
          <w:sz w:val="21"/>
          <w:szCs w:val="21"/>
          <w:highlight w:val="none"/>
          <w:lang w:val="en-US" w:eastAsia="zh-CN" w:bidi="ar"/>
        </w:rPr>
        <w:sym w:font="Wingdings" w:char="00FE"/>
      </w:r>
      <w:r>
        <w:rPr>
          <w:rFonts w:hint="eastAsia" w:ascii="宋体" w:hAnsi="宋体" w:eastAsia="宋体" w:cs="宋体"/>
          <w:b/>
          <w:bCs w:val="0"/>
          <w:kern w:val="2"/>
          <w:sz w:val="21"/>
          <w:szCs w:val="21"/>
          <w:highlight w:val="none"/>
          <w:lang w:val="en-US" w:eastAsia="zh-CN" w:bidi="ar"/>
        </w:rPr>
        <w:t xml:space="preserve"> </w:t>
      </w:r>
      <w:r>
        <w:rPr>
          <w:rFonts w:hint="eastAsia" w:ascii="宋体" w:hAnsi="宋体" w:eastAsia="宋体" w:cs="宋体"/>
          <w:kern w:val="0"/>
          <w:sz w:val="21"/>
          <w:szCs w:val="21"/>
          <w:highlight w:val="none"/>
          <w:lang w:val="en-US" w:eastAsia="zh-CN" w:bidi="ar"/>
        </w:rPr>
        <w:t xml:space="preserve">另作约定： </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b/>
          <w:bCs/>
          <w:kern w:val="0"/>
          <w:sz w:val="21"/>
          <w:szCs w:val="21"/>
          <w:highlight w:val="none"/>
          <w:u w:val="single"/>
          <w:lang w:val="en-US" w:eastAsia="zh-CN" w:bidi="ar"/>
        </w:rPr>
        <w:t xml:space="preserve"> 竣工验收合格后10天内退场。</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58.11 施工队伍的撤离</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w:t>
      </w:r>
      <w:r>
        <w:rPr>
          <w:rFonts w:hint="default" w:ascii="宋体" w:hAnsi="宋体" w:eastAsia="宋体" w:cs="宋体"/>
          <w:b/>
          <w:bCs w:val="0"/>
          <w:kern w:val="2"/>
          <w:sz w:val="21"/>
          <w:szCs w:val="21"/>
          <w:highlight w:val="none"/>
          <w:lang w:val="en-US" w:eastAsia="zh-CN" w:bidi="ar"/>
        </w:rPr>
        <w:sym w:font="Wingdings" w:char="00FE"/>
      </w:r>
      <w:r>
        <w:rPr>
          <w:rFonts w:hint="eastAsia" w:ascii="宋体" w:hAnsi="宋体" w:eastAsia="宋体" w:cs="宋体"/>
          <w:kern w:val="0"/>
          <w:sz w:val="21"/>
          <w:szCs w:val="21"/>
          <w:highlight w:val="none"/>
          <w:lang w:val="en-US" w:eastAsia="zh-CN" w:bidi="ar"/>
        </w:rPr>
        <w:t xml:space="preserve"> 按通用条款规定，承包人的人员和施工设备全部撤离施工现场。</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u w:val="single"/>
          <w:lang w:val="en-US"/>
        </w:rPr>
      </w:pPr>
      <w:r>
        <w:rPr>
          <w:rFonts w:hint="eastAsia" w:ascii="宋体" w:hAnsi="宋体" w:eastAsia="宋体" w:cs="宋体"/>
          <w:kern w:val="0"/>
          <w:sz w:val="21"/>
          <w:szCs w:val="21"/>
          <w:highlight w:val="none"/>
          <w:lang w:val="en-US" w:eastAsia="zh-CN" w:bidi="ar"/>
        </w:rPr>
        <w:t xml:space="preserve">  □ 另作约定：</w:t>
      </w:r>
      <w:r>
        <w:rPr>
          <w:rFonts w:hint="eastAsia" w:ascii="宋体" w:hAnsi="宋体" w:eastAsia="宋体" w:cs="宋体"/>
          <w:kern w:val="0"/>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59. 缺陷责任与质量保修</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59.1 缺陷责任期计算</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szCs w:val="21"/>
          <w:highlight w:val="none"/>
          <w:u w:val="single"/>
          <w:lang w:val="en-US"/>
        </w:rPr>
      </w:pPr>
      <w:r>
        <w:rPr>
          <w:rFonts w:hint="eastAsia" w:ascii="宋体" w:hAnsi="宋体" w:eastAsia="宋体" w:cs="宋体"/>
          <w:kern w:val="0"/>
          <w:sz w:val="21"/>
          <w:szCs w:val="21"/>
          <w:highlight w:val="none"/>
          <w:lang w:val="en-US" w:eastAsia="zh-CN" w:bidi="ar"/>
        </w:rPr>
        <w:t xml:space="preserve">   缺陷责任期：</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b/>
          <w:bCs/>
          <w:kern w:val="2"/>
          <w:sz w:val="21"/>
          <w:szCs w:val="21"/>
          <w:highlight w:val="none"/>
          <w:u w:val="single"/>
          <w:lang w:val="en-US" w:eastAsia="zh-CN" w:bidi="ar"/>
        </w:rPr>
        <w:t xml:space="preserve">本工程的缺陷责任期为2年，自工程实际竣工验收合格之日起计。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59.8 质量保修期计算</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u w:val="single"/>
          <w:lang w:val="en-US"/>
        </w:rPr>
      </w:pPr>
      <w:r>
        <w:rPr>
          <w:rFonts w:hint="eastAsia" w:ascii="宋体" w:hAnsi="宋体" w:eastAsia="宋体" w:cs="宋体"/>
          <w:kern w:val="0"/>
          <w:sz w:val="21"/>
          <w:szCs w:val="21"/>
          <w:highlight w:val="none"/>
          <w:lang w:val="en-US" w:eastAsia="zh-CN" w:bidi="ar"/>
        </w:rPr>
        <w:t xml:space="preserve">   质量保修期：</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b/>
          <w:bCs/>
          <w:kern w:val="2"/>
          <w:sz w:val="21"/>
          <w:szCs w:val="21"/>
          <w:highlight w:val="none"/>
          <w:u w:val="single"/>
          <w:lang w:val="en-US" w:eastAsia="zh-CN" w:bidi="ar"/>
        </w:rPr>
        <w:t>本项目的保修期</w:t>
      </w:r>
      <w:r>
        <w:rPr>
          <w:rFonts w:hint="eastAsia" w:ascii="宋体" w:hAnsi="宋体" w:eastAsia="宋体" w:cs="宋体"/>
          <w:b/>
          <w:bCs/>
          <w:kern w:val="2"/>
          <w:sz w:val="21"/>
          <w:szCs w:val="20"/>
          <w:highlight w:val="none"/>
          <w:u w:val="single"/>
          <w:lang w:val="en-US" w:eastAsia="zh-CN" w:bidi="ar"/>
        </w:rPr>
        <w:t>按照《建设工程质量管理条例》规定。</w:t>
      </w:r>
      <w:r>
        <w:rPr>
          <w:rFonts w:hint="eastAsia" w:ascii="宋体" w:hAnsi="宋体" w:eastAsia="宋体" w:cs="宋体"/>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61. 工程量</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61.1 清单工程量包括的工作内容</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w:t>
      </w:r>
      <w:r>
        <w:rPr>
          <w:rFonts w:hint="default" w:ascii="宋体" w:hAnsi="宋体" w:eastAsia="宋体" w:cs="宋体"/>
          <w:b/>
          <w:bCs w:val="0"/>
          <w:kern w:val="2"/>
          <w:sz w:val="21"/>
          <w:szCs w:val="21"/>
          <w:highlight w:val="none"/>
          <w:lang w:val="en-US" w:eastAsia="zh-CN" w:bidi="ar"/>
        </w:rPr>
        <w:sym w:font="Wingdings" w:char="00FE"/>
      </w:r>
      <w:r>
        <w:rPr>
          <w:rFonts w:hint="eastAsia" w:ascii="宋体" w:hAnsi="宋体" w:eastAsia="宋体" w:cs="宋体"/>
          <w:kern w:val="0"/>
          <w:sz w:val="21"/>
          <w:szCs w:val="21"/>
          <w:highlight w:val="none"/>
          <w:lang w:val="en-US" w:eastAsia="zh-CN" w:bidi="ar"/>
        </w:rPr>
        <w:t xml:space="preserve"> 另作约定：</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b/>
          <w:bCs/>
          <w:kern w:val="2"/>
          <w:sz w:val="21"/>
          <w:szCs w:val="21"/>
          <w:highlight w:val="none"/>
          <w:u w:val="single"/>
          <w:lang w:val="en-US" w:eastAsia="zh-CN" w:bidi="ar"/>
        </w:rPr>
        <w:t xml:space="preserve">合同履行过程中，需要发生现场计量工作时，计量工作都应在发包人现场工作人员（工程师）及发包人委派的监理单位人员在场情况下，由承包人测量，计量记录须经发包人现场工作人员（工程师）及发包人委派的监理单位人员审核。                                        </w:t>
      </w:r>
      <w:r>
        <w:rPr>
          <w:rFonts w:hint="eastAsia" w:ascii="宋体" w:hAnsi="宋体" w:eastAsia="宋体" w:cs="宋体"/>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63. 暂列金额</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63.1 合同工程的暂列金额为 </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元。</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65. 暂估价</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65.1 招标暂估价项目</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必须招标暂估价项目合同双方当事人的权利、义务</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 材料、工程设备：</w:t>
      </w:r>
      <w:r>
        <w:rPr>
          <w:rFonts w:hint="eastAsia" w:ascii="宋体" w:hAnsi="宋体" w:eastAsia="宋体" w:cs="宋体"/>
          <w:kern w:val="0"/>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 专业工程：</w:t>
      </w:r>
      <w:r>
        <w:rPr>
          <w:rFonts w:hint="eastAsia" w:ascii="宋体" w:hAnsi="宋体" w:eastAsia="宋体" w:cs="宋体"/>
          <w:kern w:val="0"/>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65.3 非招标专业工程款的确定</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 按通用条款规定，由造价工程师与分包人确定。</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 另作约定：</w:t>
      </w:r>
      <w:r>
        <w:rPr>
          <w:rFonts w:hint="eastAsia" w:ascii="宋体" w:hAnsi="宋体" w:eastAsia="宋体" w:cs="宋体"/>
          <w:kern w:val="0"/>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66. 提前竣工奖与误期赔偿费</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66.1 提前竣工奖</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（1） 提起竣工奖额度</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w:t>
      </w:r>
      <w:r>
        <w:rPr>
          <w:rFonts w:hint="default" w:ascii="宋体" w:hAnsi="宋体" w:eastAsia="宋体" w:cs="宋体"/>
          <w:b/>
          <w:bCs w:val="0"/>
          <w:kern w:val="2"/>
          <w:sz w:val="21"/>
          <w:szCs w:val="21"/>
          <w:highlight w:val="none"/>
          <w:lang w:val="en-US" w:eastAsia="zh-CN" w:bidi="ar"/>
        </w:rPr>
        <w:sym w:font="Wingdings" w:char="00FE"/>
      </w:r>
      <w:r>
        <w:rPr>
          <w:rFonts w:hint="eastAsia" w:ascii="宋体" w:hAnsi="宋体" w:eastAsia="宋体" w:cs="宋体"/>
          <w:kern w:val="0"/>
          <w:sz w:val="21"/>
          <w:szCs w:val="21"/>
          <w:highlight w:val="none"/>
          <w:lang w:val="en-US" w:eastAsia="zh-CN" w:bidi="ar"/>
        </w:rPr>
        <w:t xml:space="preserve"> 没约定提前竣工奖的，本款不适用。</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 约定提前竣工奖的，每日历天应奖额度为 </w:t>
      </w:r>
      <w:r>
        <w:rPr>
          <w:rFonts w:hint="eastAsia" w:ascii="宋体" w:hAnsi="宋体" w:eastAsia="宋体" w:cs="宋体"/>
          <w:kern w:val="0"/>
          <w:sz w:val="21"/>
          <w:szCs w:val="21"/>
          <w:highlight w:val="none"/>
          <w:u w:val="single"/>
          <w:lang w:val="en-US" w:eastAsia="zh-CN" w:bidi="ar"/>
        </w:rPr>
        <w:t xml:space="preserve">        /      </w:t>
      </w:r>
      <w:r>
        <w:rPr>
          <w:rFonts w:hint="eastAsia" w:ascii="宋体" w:hAnsi="宋体" w:eastAsia="宋体" w:cs="宋体"/>
          <w:kern w:val="0"/>
          <w:sz w:val="21"/>
          <w:szCs w:val="21"/>
          <w:highlight w:val="none"/>
          <w:lang w:val="en-US" w:eastAsia="zh-CN" w:bidi="ar"/>
        </w:rPr>
        <w:t>元。</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（2） 提前竣工奖的最高限额</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 按通用条款规定为合同价款的5%，即</w:t>
      </w:r>
      <w:r>
        <w:rPr>
          <w:rFonts w:hint="eastAsia" w:ascii="宋体" w:hAnsi="宋体" w:eastAsia="宋体" w:cs="宋体"/>
          <w:kern w:val="0"/>
          <w:sz w:val="21"/>
          <w:szCs w:val="21"/>
          <w:highlight w:val="none"/>
          <w:u w:val="single"/>
          <w:lang w:val="en-US" w:eastAsia="zh-CN" w:bidi="ar"/>
        </w:rPr>
        <w:t xml:space="preserve">     /           </w:t>
      </w:r>
      <w:r>
        <w:rPr>
          <w:rFonts w:hint="eastAsia" w:ascii="宋体" w:hAnsi="宋体" w:eastAsia="宋体" w:cs="宋体"/>
          <w:kern w:val="0"/>
          <w:sz w:val="21"/>
          <w:szCs w:val="21"/>
          <w:highlight w:val="none"/>
          <w:lang w:val="en-US" w:eastAsia="zh-CN" w:bidi="ar"/>
        </w:rPr>
        <w:t>元。</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u w:val="single"/>
          <w:lang w:val="en-US"/>
        </w:rPr>
      </w:pPr>
      <w:r>
        <w:rPr>
          <w:rFonts w:hint="eastAsia" w:ascii="宋体" w:hAnsi="宋体" w:eastAsia="宋体" w:cs="宋体"/>
          <w:kern w:val="0"/>
          <w:sz w:val="21"/>
          <w:szCs w:val="21"/>
          <w:highlight w:val="none"/>
          <w:lang w:val="en-US" w:eastAsia="zh-CN" w:bidi="ar"/>
        </w:rPr>
        <w:t xml:space="preserve"> □ 另作约定：</w:t>
      </w:r>
      <w:r>
        <w:rPr>
          <w:rFonts w:hint="eastAsia" w:ascii="宋体" w:hAnsi="宋体" w:eastAsia="宋体" w:cs="宋体"/>
          <w:kern w:val="0"/>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66.2 误期赔偿费</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szCs w:val="21"/>
          <w:highlight w:val="none"/>
          <w:u w:val="single"/>
          <w:lang w:val="en-US"/>
        </w:rPr>
      </w:pPr>
      <w:r>
        <w:rPr>
          <w:rFonts w:hint="eastAsia" w:ascii="宋体" w:hAnsi="宋体" w:eastAsia="宋体" w:cs="宋体"/>
          <w:kern w:val="0"/>
          <w:sz w:val="21"/>
          <w:szCs w:val="21"/>
          <w:highlight w:val="none"/>
          <w:lang w:val="en-US" w:eastAsia="zh-CN" w:bidi="ar"/>
        </w:rPr>
        <w:t xml:space="preserve"> （1） 每日历天应赔偿额度为</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b/>
          <w:bCs/>
          <w:kern w:val="2"/>
          <w:sz w:val="21"/>
          <w:szCs w:val="21"/>
          <w:highlight w:val="none"/>
          <w:u w:val="single"/>
          <w:lang w:val="en-US" w:eastAsia="zh-CN" w:bidi="ar"/>
        </w:rPr>
        <w:t>合同价款的1.5‰作为违约金，且不低于每天1万元。</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（2） 误期赔偿费的最高限额</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 按通用条款规定为合同价款的5%，即</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元。</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w:t>
      </w:r>
      <w:r>
        <w:rPr>
          <w:rFonts w:hint="default" w:ascii="宋体" w:hAnsi="宋体" w:eastAsia="宋体" w:cs="宋体"/>
          <w:b/>
          <w:bCs w:val="0"/>
          <w:kern w:val="2"/>
          <w:sz w:val="21"/>
          <w:szCs w:val="21"/>
          <w:highlight w:val="none"/>
          <w:lang w:val="en-US" w:eastAsia="zh-CN" w:bidi="ar"/>
        </w:rPr>
        <w:sym w:font="Wingdings" w:char="00FE"/>
      </w:r>
      <w:r>
        <w:rPr>
          <w:rFonts w:hint="eastAsia" w:ascii="宋体" w:hAnsi="宋体" w:eastAsia="宋体" w:cs="宋体"/>
          <w:kern w:val="0"/>
          <w:sz w:val="21"/>
          <w:szCs w:val="21"/>
          <w:highlight w:val="none"/>
          <w:lang w:val="en-US" w:eastAsia="zh-CN" w:bidi="ar"/>
        </w:rPr>
        <w:t xml:space="preserve"> 另作约定：</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b/>
          <w:bCs/>
          <w:kern w:val="2"/>
          <w:sz w:val="21"/>
          <w:szCs w:val="21"/>
          <w:highlight w:val="none"/>
          <w:u w:val="single"/>
          <w:lang w:val="en-US" w:eastAsia="zh-CN" w:bidi="ar"/>
        </w:rPr>
        <w:t>合同价款的10% 。</w:t>
      </w:r>
      <w:r>
        <w:rPr>
          <w:rFonts w:hint="eastAsia" w:ascii="宋体" w:hAnsi="宋体" w:eastAsia="宋体" w:cs="宋体"/>
          <w:kern w:val="0"/>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67. 工程优质费</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67.1 工程优质费的计算方法</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w:t>
      </w:r>
      <w:r>
        <w:rPr>
          <w:rFonts w:hint="default" w:ascii="宋体" w:hAnsi="宋体" w:eastAsia="宋体" w:cs="宋体"/>
          <w:b/>
          <w:bCs w:val="0"/>
          <w:kern w:val="2"/>
          <w:sz w:val="21"/>
          <w:szCs w:val="21"/>
          <w:highlight w:val="none"/>
          <w:lang w:val="en-US" w:eastAsia="zh-CN" w:bidi="ar"/>
        </w:rPr>
        <w:sym w:font="Wingdings" w:char="00FE"/>
      </w:r>
      <w:r>
        <w:rPr>
          <w:rFonts w:hint="eastAsia" w:ascii="宋体" w:hAnsi="宋体" w:eastAsia="宋体" w:cs="宋体"/>
          <w:kern w:val="0"/>
          <w:sz w:val="21"/>
          <w:szCs w:val="21"/>
          <w:highlight w:val="none"/>
          <w:lang w:val="en-US" w:eastAsia="zh-CN" w:bidi="ar"/>
        </w:rPr>
        <w:t xml:space="preserve"> 没约定工程优质费的，本款不适用。</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u w:val="single"/>
          <w:lang w:val="en-US"/>
        </w:rPr>
      </w:pPr>
      <w:r>
        <w:rPr>
          <w:rFonts w:hint="eastAsia" w:ascii="宋体" w:hAnsi="宋体" w:eastAsia="宋体" w:cs="宋体"/>
          <w:kern w:val="0"/>
          <w:sz w:val="21"/>
          <w:szCs w:val="21"/>
          <w:highlight w:val="none"/>
          <w:lang w:val="en-US" w:eastAsia="zh-CN" w:bidi="ar"/>
        </w:rPr>
        <w:t xml:space="preserve">  □ 约定工程优质费的，其计算方法：</w:t>
      </w:r>
      <w:r>
        <w:rPr>
          <w:rFonts w:hint="eastAsia" w:ascii="宋体" w:hAnsi="宋体" w:eastAsia="宋体" w:cs="宋体"/>
          <w:kern w:val="0"/>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67.2 工程优质费的计算额度：</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 按通用条款规定计算。</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 另作约定（合同工程同时获得下列多个奖项的，只按最高奖项的额度计算）：</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国家级质量奖，合同价款的</w:t>
      </w:r>
      <w:r>
        <w:rPr>
          <w:rFonts w:hint="eastAsia" w:ascii="宋体" w:hAnsi="宋体" w:eastAsia="宋体" w:cs="宋体"/>
          <w:kern w:val="0"/>
          <w:sz w:val="21"/>
          <w:szCs w:val="21"/>
          <w:highlight w:val="none"/>
          <w:u w:val="single"/>
          <w:lang w:val="en-US" w:eastAsia="zh-CN" w:bidi="ar"/>
        </w:rPr>
        <w:t xml:space="preserve">      /      </w:t>
      </w:r>
      <w:r>
        <w:rPr>
          <w:rFonts w:hint="eastAsia" w:ascii="宋体" w:hAnsi="宋体" w:eastAsia="宋体" w:cs="宋体"/>
          <w:kern w:val="0"/>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省级质量奖，合同价款的</w:t>
      </w:r>
      <w:r>
        <w:rPr>
          <w:rFonts w:hint="eastAsia" w:ascii="宋体" w:hAnsi="宋体" w:eastAsia="宋体" w:cs="宋体"/>
          <w:kern w:val="0"/>
          <w:sz w:val="21"/>
          <w:szCs w:val="21"/>
          <w:highlight w:val="none"/>
          <w:u w:val="single"/>
          <w:lang w:val="en-US" w:eastAsia="zh-CN" w:bidi="ar"/>
        </w:rPr>
        <w:t xml:space="preserve">        /       </w:t>
      </w:r>
      <w:r>
        <w:rPr>
          <w:rFonts w:hint="eastAsia" w:ascii="宋体" w:hAnsi="宋体" w:eastAsia="宋体" w:cs="宋体"/>
          <w:kern w:val="0"/>
          <w:sz w:val="21"/>
          <w:szCs w:val="21"/>
          <w:highlight w:val="none"/>
          <w:lang w:val="en-US" w:eastAsia="zh-CN" w:bidi="ar"/>
        </w:rPr>
        <w:t>%；</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市级质量奖，合同价款的</w:t>
      </w:r>
      <w:r>
        <w:rPr>
          <w:rFonts w:hint="eastAsia" w:ascii="宋体" w:hAnsi="宋体" w:eastAsia="宋体" w:cs="宋体"/>
          <w:kern w:val="0"/>
          <w:sz w:val="21"/>
          <w:szCs w:val="21"/>
          <w:highlight w:val="none"/>
          <w:u w:val="single"/>
          <w:lang w:val="en-US" w:eastAsia="zh-CN" w:bidi="ar"/>
        </w:rPr>
        <w:t xml:space="preserve">       /       </w:t>
      </w:r>
      <w:r>
        <w:rPr>
          <w:rFonts w:hint="eastAsia" w:ascii="宋体" w:hAnsi="宋体" w:eastAsia="宋体" w:cs="宋体"/>
          <w:kern w:val="0"/>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68. 合同价款的约定与调整</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68.2 合同价款的调整事件</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 按通用条款规定的调整事件。</w:t>
      </w:r>
    </w:p>
    <w:p>
      <w:pPr>
        <w:pStyle w:val="29"/>
        <w:widowControl/>
        <w:spacing w:after="0" w:afterAutospacing="0" w:line="360" w:lineRule="auto"/>
        <w:ind w:firstLineChars="200"/>
        <w:rPr>
          <w:rFonts w:hint="eastAsia" w:ascii="宋体" w:hAnsi="宋体" w:eastAsia="宋体" w:cs="宋体"/>
          <w:szCs w:val="21"/>
          <w:highlight w:val="none"/>
          <w:lang w:val="en-US"/>
        </w:rPr>
      </w:pPr>
      <w:r>
        <w:rPr>
          <w:rFonts w:hint="eastAsia" w:ascii="宋体" w:hAnsi="宋体" w:eastAsia="宋体" w:cs="宋体"/>
          <w:kern w:val="0"/>
          <w:szCs w:val="21"/>
          <w:highlight w:val="none"/>
          <w:lang w:val="en-US"/>
        </w:rPr>
        <w:t xml:space="preserve"> </w:t>
      </w:r>
      <w:r>
        <w:rPr>
          <w:rFonts w:hint="default" w:ascii="宋体" w:hAnsi="宋体" w:eastAsia="宋体" w:cs="宋体"/>
          <w:b/>
          <w:bCs w:val="0"/>
          <w:szCs w:val="21"/>
          <w:highlight w:val="none"/>
          <w:lang w:val="en-US"/>
        </w:rPr>
        <w:sym w:font="Wingdings" w:char="00FE"/>
      </w:r>
      <w:r>
        <w:rPr>
          <w:rFonts w:hint="eastAsia" w:ascii="宋体" w:hAnsi="宋体" w:eastAsia="宋体" w:cs="宋体"/>
          <w:kern w:val="0"/>
          <w:szCs w:val="21"/>
          <w:highlight w:val="none"/>
          <w:lang w:val="en-US"/>
        </w:rPr>
        <w:t xml:space="preserve"> </w:t>
      </w:r>
      <w:r>
        <w:rPr>
          <w:rFonts w:hint="eastAsia" w:ascii="宋体" w:hAnsi="宋体" w:eastAsia="宋体" w:cs="宋体"/>
          <w:kern w:val="0"/>
          <w:szCs w:val="21"/>
          <w:highlight w:val="none"/>
          <w:lang w:eastAsia="zh-CN"/>
        </w:rPr>
        <w:t>另作约定：</w:t>
      </w:r>
      <w:r>
        <w:rPr>
          <w:rFonts w:hint="eastAsia" w:ascii="宋体" w:hAnsi="宋体" w:eastAsia="宋体" w:cs="宋体"/>
          <w:szCs w:val="21"/>
          <w:highlight w:val="none"/>
          <w:u w:val="single"/>
          <w:lang w:eastAsia="zh-CN"/>
        </w:rPr>
        <w:t>见本协议书</w:t>
      </w:r>
      <w:r>
        <w:rPr>
          <w:rFonts w:hint="eastAsia" w:ascii="宋体" w:hAnsi="宋体" w:eastAsia="宋体" w:cs="宋体"/>
          <w:szCs w:val="21"/>
          <w:highlight w:val="none"/>
          <w:u w:val="single"/>
          <w:lang w:val="en-US"/>
        </w:rPr>
        <w:t>2.2</w:t>
      </w:r>
      <w:r>
        <w:rPr>
          <w:rFonts w:hint="eastAsia" w:ascii="宋体" w:hAnsi="宋体" w:eastAsia="宋体" w:cs="宋体"/>
          <w:szCs w:val="21"/>
          <w:highlight w:val="none"/>
          <w:u w:val="single"/>
          <w:lang w:eastAsia="zh-CN"/>
        </w:rPr>
        <w:t>条款。</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szCs w:val="21"/>
          <w:highlight w:val="none"/>
          <w:u w:val="single"/>
          <w:lang w:val="en-US"/>
        </w:rPr>
      </w:pPr>
      <w:r>
        <w:rPr>
          <w:rFonts w:hint="eastAsia" w:ascii="宋体" w:hAnsi="宋体" w:eastAsia="宋体" w:cs="宋体"/>
          <w:kern w:val="0"/>
          <w:sz w:val="21"/>
          <w:szCs w:val="21"/>
          <w:highlight w:val="none"/>
          <w:lang w:val="en-US" w:eastAsia="zh-CN" w:bidi="ar"/>
        </w:rPr>
        <w:t xml:space="preserve"> 68.2（9）调整合同价款的其他事件：</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b/>
          <w:bCs/>
          <w:kern w:val="0"/>
          <w:sz w:val="21"/>
          <w:szCs w:val="21"/>
          <w:highlight w:val="none"/>
          <w:u w:val="single"/>
          <w:lang w:val="en-US" w:eastAsia="zh-CN" w:bidi="ar"/>
        </w:rPr>
        <w:t xml:space="preserve"> 签证。</w:t>
      </w:r>
      <w:r>
        <w:rPr>
          <w:rFonts w:hint="eastAsia" w:ascii="宋体" w:hAnsi="宋体" w:eastAsia="宋体" w:cs="宋体"/>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72. 工程变更事件</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72.4 调整承包人报价偏差的方法</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 按通用条款的规定调整。</w:t>
      </w:r>
    </w:p>
    <w:p>
      <w:pPr>
        <w:keepNext w:val="0"/>
        <w:keepLines w:val="0"/>
        <w:widowControl w:val="0"/>
        <w:suppressLineNumbers w:val="0"/>
        <w:spacing w:before="0" w:beforeAutospacing="0" w:after="0" w:afterAutospacing="0" w:line="340" w:lineRule="exact"/>
        <w:ind w:left="420" w:right="0"/>
        <w:jc w:val="both"/>
        <w:rPr>
          <w:rFonts w:hint="eastAsia" w:ascii="宋体" w:hAnsi="宋体" w:eastAsia="宋体" w:cs="宋体"/>
          <w:b/>
          <w:bCs/>
          <w:szCs w:val="21"/>
          <w:highlight w:val="none"/>
          <w:lang w:val="en-US"/>
        </w:rPr>
      </w:pPr>
      <w:r>
        <w:rPr>
          <w:rFonts w:hint="eastAsia" w:ascii="宋体" w:hAnsi="宋体" w:eastAsia="宋体" w:cs="宋体"/>
          <w:b/>
          <w:bCs w:val="0"/>
          <w:kern w:val="2"/>
          <w:sz w:val="21"/>
          <w:szCs w:val="21"/>
          <w:highlight w:val="none"/>
          <w:lang w:val="en-US" w:eastAsia="zh-CN" w:bidi="ar"/>
        </w:rPr>
        <w:t xml:space="preserve"> </w:t>
      </w:r>
      <w:r>
        <w:rPr>
          <w:rFonts w:hint="default" w:ascii="宋体" w:hAnsi="宋体" w:eastAsia="宋体" w:cs="宋体"/>
          <w:b/>
          <w:bCs w:val="0"/>
          <w:kern w:val="2"/>
          <w:sz w:val="21"/>
          <w:szCs w:val="21"/>
          <w:highlight w:val="none"/>
          <w:lang w:val="en-US" w:eastAsia="zh-CN" w:bidi="ar"/>
        </w:rPr>
        <w:sym w:font="Wingdings" w:char="00FE"/>
      </w:r>
      <w:r>
        <w:rPr>
          <w:rFonts w:hint="eastAsia" w:ascii="宋体" w:hAnsi="宋体" w:eastAsia="宋体" w:cs="宋体"/>
          <w:kern w:val="0"/>
          <w:sz w:val="21"/>
          <w:szCs w:val="21"/>
          <w:highlight w:val="none"/>
          <w:lang w:val="en-US" w:eastAsia="zh-CN" w:bidi="ar"/>
        </w:rPr>
        <w:t xml:space="preserve"> 按照下列方法调整：</w:t>
      </w:r>
      <w:r>
        <w:rPr>
          <w:rFonts w:hint="eastAsia" w:ascii="宋体" w:hAnsi="宋体" w:eastAsia="宋体" w:cs="宋体"/>
          <w:kern w:val="2"/>
          <w:sz w:val="21"/>
          <w:szCs w:val="21"/>
          <w:highlight w:val="none"/>
          <w:u w:val="single"/>
          <w:lang w:val="en-US" w:eastAsia="zh-CN" w:bidi="ar"/>
        </w:rPr>
        <w:t>见本协议书2.2条款。</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73. 工程量偏差事件</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73.2 调整分布分项工程费的方法</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调整结算分部分项工程费：</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w:t>
      </w:r>
      <w:r>
        <w:rPr>
          <w:rFonts w:hint="default" w:ascii="宋体" w:hAnsi="宋体" w:eastAsia="宋体" w:cs="宋体"/>
          <w:b/>
          <w:bCs w:val="0"/>
          <w:kern w:val="2"/>
          <w:sz w:val="21"/>
          <w:szCs w:val="21"/>
          <w:highlight w:val="none"/>
          <w:lang w:val="en-US" w:eastAsia="zh-CN" w:bidi="ar"/>
        </w:rPr>
        <w:sym w:font="Wingdings" w:char="00A8"/>
      </w:r>
      <w:r>
        <w:rPr>
          <w:rFonts w:hint="eastAsia" w:ascii="宋体" w:hAnsi="宋体" w:eastAsia="宋体" w:cs="宋体"/>
          <w:kern w:val="0"/>
          <w:sz w:val="21"/>
          <w:szCs w:val="21"/>
          <w:highlight w:val="none"/>
          <w:lang w:val="en-US" w:eastAsia="zh-CN" w:bidi="ar"/>
        </w:rPr>
        <w:t xml:space="preserve"> 按通用条款的规定调整。</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u w:val="single"/>
          <w:lang w:val="en-US"/>
        </w:rPr>
      </w:pPr>
      <w:r>
        <w:rPr>
          <w:rFonts w:hint="eastAsia" w:ascii="宋体" w:hAnsi="宋体" w:eastAsia="宋体" w:cs="宋体"/>
          <w:kern w:val="0"/>
          <w:sz w:val="21"/>
          <w:szCs w:val="21"/>
          <w:highlight w:val="none"/>
          <w:lang w:val="en-US" w:eastAsia="zh-CN" w:bidi="ar"/>
        </w:rPr>
        <w:t xml:space="preserve"> □ 按照下列方法调整：</w:t>
      </w:r>
      <w:r>
        <w:rPr>
          <w:rFonts w:hint="eastAsia" w:ascii="宋体" w:hAnsi="宋体" w:eastAsia="宋体" w:cs="宋体"/>
          <w:kern w:val="0"/>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73.3 调整措施项目费的方法</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调整结算措施项目费：</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 按通用条款的规定调整。</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 按照下列方法调整：</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75. 现场签证事件</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75.3 现场签证报告的确认</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提交现场签证报告的时间：</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 按通用条款的规定的时间提交。</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szCs w:val="22"/>
          <w:highlight w:val="none"/>
          <w:u w:val="single"/>
          <w:lang w:val="en-US"/>
        </w:rPr>
      </w:pPr>
      <w:r>
        <w:rPr>
          <w:rFonts w:hint="eastAsia" w:ascii="宋体" w:hAnsi="宋体" w:eastAsia="宋体" w:cs="宋体"/>
          <w:kern w:val="0"/>
          <w:sz w:val="21"/>
          <w:szCs w:val="21"/>
          <w:highlight w:val="none"/>
          <w:lang w:val="en-US" w:eastAsia="zh-CN" w:bidi="ar"/>
        </w:rPr>
        <w:t xml:space="preserve"> </w:t>
      </w:r>
      <w:r>
        <w:rPr>
          <w:rFonts w:hint="default" w:ascii="宋体" w:hAnsi="宋体" w:eastAsia="宋体" w:cs="宋体"/>
          <w:b/>
          <w:bCs w:val="0"/>
          <w:kern w:val="2"/>
          <w:sz w:val="21"/>
          <w:szCs w:val="21"/>
          <w:highlight w:val="none"/>
          <w:lang w:val="en-US" w:eastAsia="zh-CN" w:bidi="ar"/>
        </w:rPr>
        <w:sym w:font="Wingdings" w:char="00FE"/>
      </w:r>
      <w:r>
        <w:rPr>
          <w:rFonts w:hint="eastAsia" w:ascii="宋体" w:hAnsi="宋体" w:eastAsia="宋体" w:cs="宋体"/>
          <w:kern w:val="0"/>
          <w:sz w:val="21"/>
          <w:szCs w:val="21"/>
          <w:highlight w:val="none"/>
          <w:lang w:val="en-US" w:eastAsia="zh-CN" w:bidi="ar"/>
        </w:rPr>
        <w:t xml:space="preserve">  另作约定：</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kern w:val="2"/>
          <w:sz w:val="21"/>
          <w:szCs w:val="22"/>
          <w:highlight w:val="none"/>
          <w:u w:val="single"/>
          <w:lang w:val="en-US" w:eastAsia="zh-CN" w:bidi="ar"/>
        </w:rPr>
        <w:t xml:space="preserve">图纸以外的变更工程，由发包人、承包人、监理方三方确定的工程项目。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76. 物价涨落事件</w:t>
      </w:r>
    </w:p>
    <w:p>
      <w:pPr>
        <w:pStyle w:val="29"/>
        <w:widowControl/>
        <w:spacing w:after="0" w:afterAutospacing="0" w:line="360" w:lineRule="auto"/>
        <w:ind w:firstLineChars="200"/>
        <w:rPr>
          <w:rFonts w:hint="eastAsia" w:ascii="宋体" w:hAnsi="宋体" w:eastAsia="宋体" w:cs="宋体"/>
          <w:szCs w:val="21"/>
          <w:highlight w:val="none"/>
          <w:lang w:val="en-US"/>
        </w:rPr>
      </w:pPr>
      <w:r>
        <w:rPr>
          <w:rFonts w:hint="eastAsia" w:ascii="宋体" w:hAnsi="宋体" w:eastAsia="宋体" w:cs="宋体"/>
          <w:kern w:val="0"/>
          <w:szCs w:val="21"/>
          <w:highlight w:val="none"/>
          <w:lang w:val="en-US"/>
        </w:rPr>
        <w:t xml:space="preserve">  76.3 </w:t>
      </w:r>
      <w:r>
        <w:rPr>
          <w:rFonts w:hint="eastAsia" w:ascii="宋体" w:hAnsi="宋体" w:eastAsia="宋体" w:cs="宋体"/>
          <w:kern w:val="0"/>
          <w:szCs w:val="21"/>
          <w:highlight w:val="none"/>
          <w:lang w:eastAsia="zh-CN"/>
        </w:rPr>
        <w:t>承包人采购材料和工程设备的材料设备费、施工机械费调整方法：</w:t>
      </w:r>
      <w:r>
        <w:rPr>
          <w:rFonts w:hint="eastAsia" w:ascii="宋体" w:hAnsi="宋体" w:eastAsia="宋体" w:cs="宋体"/>
          <w:szCs w:val="21"/>
          <w:highlight w:val="none"/>
          <w:u w:val="single"/>
          <w:lang w:eastAsia="zh-CN"/>
        </w:rPr>
        <w:t>见本协议书</w:t>
      </w:r>
      <w:r>
        <w:rPr>
          <w:rFonts w:hint="eastAsia" w:ascii="宋体" w:hAnsi="宋体" w:eastAsia="宋体" w:cs="宋体"/>
          <w:szCs w:val="21"/>
          <w:highlight w:val="none"/>
          <w:u w:val="single"/>
          <w:lang w:val="en-US"/>
        </w:rPr>
        <w:t>2.2</w:t>
      </w:r>
      <w:r>
        <w:rPr>
          <w:rFonts w:hint="eastAsia" w:ascii="宋体" w:hAnsi="宋体" w:eastAsia="宋体" w:cs="宋体"/>
          <w:szCs w:val="21"/>
          <w:highlight w:val="none"/>
          <w:u w:val="single"/>
          <w:lang w:eastAsia="zh-CN"/>
        </w:rPr>
        <w:t>条款。</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（1） 价格系数法</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各资源的权重系数约定如下：</w:t>
      </w:r>
    </w:p>
    <w:p>
      <w:pPr>
        <w:keepNext w:val="0"/>
        <w:keepLines w:val="0"/>
        <w:widowControl w:val="0"/>
        <w:suppressLineNumbers w:val="0"/>
        <w:spacing w:before="0" w:beforeAutospacing="0" w:after="0" w:afterAutospacing="0" w:line="440" w:lineRule="exact"/>
        <w:ind w:left="0" w:right="0" w:firstLine="315" w:firstLineChars="1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1) 固定系数a为 </w:t>
      </w:r>
      <w:r>
        <w:rPr>
          <w:rFonts w:hint="eastAsia" w:ascii="宋体" w:hAnsi="宋体" w:eastAsia="宋体" w:cs="宋体"/>
          <w:kern w:val="0"/>
          <w:sz w:val="21"/>
          <w:szCs w:val="21"/>
          <w:highlight w:val="none"/>
          <w:u w:val="single"/>
          <w:lang w:val="en-US" w:eastAsia="zh-CN" w:bidi="ar"/>
        </w:rPr>
        <w:t xml:space="preserve">               /                </w:t>
      </w:r>
      <w:r>
        <w:rPr>
          <w:rFonts w:hint="eastAsia" w:ascii="宋体" w:hAnsi="宋体" w:eastAsia="宋体" w:cs="宋体"/>
          <w:kern w:val="0"/>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firstLine="315" w:firstLineChars="1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2）人工权重系数b为</w:t>
      </w:r>
      <w:r>
        <w:rPr>
          <w:rFonts w:hint="eastAsia" w:ascii="宋体" w:hAnsi="宋体" w:eastAsia="宋体" w:cs="宋体"/>
          <w:kern w:val="0"/>
          <w:sz w:val="21"/>
          <w:szCs w:val="21"/>
          <w:highlight w:val="none"/>
          <w:u w:val="single"/>
          <w:lang w:val="en-US" w:eastAsia="zh-CN" w:bidi="ar"/>
        </w:rPr>
        <w:t xml:space="preserve">          /                  </w:t>
      </w:r>
      <w:r>
        <w:rPr>
          <w:rFonts w:hint="eastAsia" w:ascii="宋体" w:hAnsi="宋体" w:eastAsia="宋体" w:cs="宋体"/>
          <w:kern w:val="0"/>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3）机械台班权重系数c为</w:t>
      </w:r>
      <w:r>
        <w:rPr>
          <w:rFonts w:hint="eastAsia" w:ascii="宋体" w:hAnsi="宋体" w:eastAsia="宋体" w:cs="宋体"/>
          <w:kern w:val="0"/>
          <w:sz w:val="21"/>
          <w:szCs w:val="21"/>
          <w:highlight w:val="none"/>
          <w:u w:val="single"/>
          <w:lang w:val="en-US" w:eastAsia="zh-CN" w:bidi="ar"/>
        </w:rPr>
        <w:t xml:space="preserve">        /                </w:t>
      </w:r>
      <w:r>
        <w:rPr>
          <w:rFonts w:hint="eastAsia" w:ascii="宋体" w:hAnsi="宋体" w:eastAsia="宋体" w:cs="宋体"/>
          <w:kern w:val="0"/>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4）钢筋权重系数d为</w:t>
      </w:r>
      <w:r>
        <w:rPr>
          <w:rFonts w:hint="eastAsia" w:ascii="宋体" w:hAnsi="宋体" w:eastAsia="宋体" w:cs="宋体"/>
          <w:kern w:val="0"/>
          <w:sz w:val="21"/>
          <w:szCs w:val="21"/>
          <w:highlight w:val="none"/>
          <w:u w:val="single"/>
          <w:lang w:val="en-US" w:eastAsia="zh-CN" w:bidi="ar"/>
        </w:rPr>
        <w:t xml:space="preserve">            /                </w:t>
      </w:r>
      <w:r>
        <w:rPr>
          <w:rFonts w:hint="eastAsia" w:ascii="宋体" w:hAnsi="宋体" w:eastAsia="宋体" w:cs="宋体"/>
          <w:kern w:val="0"/>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5）水泥权重系数e为</w:t>
      </w:r>
      <w:r>
        <w:rPr>
          <w:rFonts w:hint="eastAsia" w:ascii="宋体" w:hAnsi="宋体" w:eastAsia="宋体" w:cs="宋体"/>
          <w:kern w:val="0"/>
          <w:sz w:val="21"/>
          <w:szCs w:val="21"/>
          <w:highlight w:val="none"/>
          <w:u w:val="single"/>
          <w:lang w:val="en-US" w:eastAsia="zh-CN" w:bidi="ar"/>
        </w:rPr>
        <w:t xml:space="preserve">            /                </w:t>
      </w:r>
      <w:r>
        <w:rPr>
          <w:rFonts w:hint="eastAsia" w:ascii="宋体" w:hAnsi="宋体" w:eastAsia="宋体" w:cs="宋体"/>
          <w:kern w:val="0"/>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6）铜材权重系数f为</w:t>
      </w:r>
      <w:r>
        <w:rPr>
          <w:rFonts w:hint="eastAsia" w:ascii="宋体" w:hAnsi="宋体" w:eastAsia="宋体" w:cs="宋体"/>
          <w:kern w:val="0"/>
          <w:sz w:val="21"/>
          <w:szCs w:val="21"/>
          <w:highlight w:val="none"/>
          <w:u w:val="single"/>
          <w:lang w:val="en-US" w:eastAsia="zh-CN" w:bidi="ar"/>
        </w:rPr>
        <w:t xml:space="preserve">           /                 </w:t>
      </w:r>
      <w:r>
        <w:rPr>
          <w:rFonts w:hint="eastAsia" w:ascii="宋体" w:hAnsi="宋体" w:eastAsia="宋体" w:cs="宋体"/>
          <w:kern w:val="0"/>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7）沥青权重系数g为</w:t>
      </w:r>
      <w:r>
        <w:rPr>
          <w:rFonts w:hint="eastAsia" w:ascii="宋体" w:hAnsi="宋体" w:eastAsia="宋体" w:cs="宋体"/>
          <w:kern w:val="0"/>
          <w:sz w:val="21"/>
          <w:szCs w:val="21"/>
          <w:highlight w:val="none"/>
          <w:u w:val="single"/>
          <w:lang w:val="en-US" w:eastAsia="zh-CN" w:bidi="ar"/>
        </w:rPr>
        <w:t xml:space="preserve">               /             </w:t>
      </w:r>
      <w:r>
        <w:rPr>
          <w:rFonts w:hint="eastAsia" w:ascii="宋体" w:hAnsi="宋体" w:eastAsia="宋体" w:cs="宋体"/>
          <w:kern w:val="0"/>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8）其他资源的权重系数：</w:t>
      </w:r>
      <w:r>
        <w:rPr>
          <w:rFonts w:hint="eastAsia" w:ascii="宋体" w:hAnsi="宋体" w:eastAsia="宋体" w:cs="宋体"/>
          <w:kern w:val="0"/>
          <w:sz w:val="21"/>
          <w:szCs w:val="21"/>
          <w:highlight w:val="none"/>
          <w:u w:val="single"/>
          <w:lang w:val="en-US" w:eastAsia="zh-CN" w:bidi="ar"/>
        </w:rPr>
        <w:t xml:space="preserve">           /             </w:t>
      </w:r>
      <w:r>
        <w:rPr>
          <w:rFonts w:hint="eastAsia" w:ascii="宋体" w:hAnsi="宋体" w:eastAsia="宋体" w:cs="宋体"/>
          <w:kern w:val="0"/>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78. 支付事项</w:t>
      </w:r>
    </w:p>
    <w:p>
      <w:pPr>
        <w:keepNext w:val="0"/>
        <w:keepLines w:val="0"/>
        <w:widowControl w:val="0"/>
        <w:suppressLineNumbers w:val="0"/>
        <w:spacing w:before="0" w:beforeAutospacing="0" w:after="0" w:afterAutospacing="0" w:line="440" w:lineRule="exact"/>
        <w:ind w:left="0" w:right="0" w:firstLine="210" w:firstLineChars="1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78.2 计算利息的利率</w:t>
      </w:r>
    </w:p>
    <w:p>
      <w:pPr>
        <w:keepNext w:val="0"/>
        <w:keepLines w:val="0"/>
        <w:widowControl w:val="0"/>
        <w:suppressLineNumbers w:val="0"/>
        <w:spacing w:before="0" w:beforeAutospacing="0" w:after="0" w:afterAutospacing="0" w:line="440" w:lineRule="exact"/>
        <w:ind w:left="0" w:right="0" w:firstLine="105" w:firstLineChars="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 按照中国人民银行发布的同期同类贷款利率。</w:t>
      </w:r>
    </w:p>
    <w:p>
      <w:pPr>
        <w:pStyle w:val="29"/>
        <w:widowControl/>
        <w:spacing w:line="360" w:lineRule="auto"/>
        <w:ind w:left="0" w:firstLine="0"/>
        <w:rPr>
          <w:rFonts w:hint="eastAsia" w:ascii="宋体" w:hAnsi="宋体" w:eastAsia="宋体" w:cs="宋体"/>
          <w:kern w:val="0"/>
          <w:szCs w:val="21"/>
          <w:highlight w:val="none"/>
          <w:u w:val="single"/>
          <w:lang w:val="en-US"/>
        </w:rPr>
      </w:pPr>
      <w:r>
        <w:rPr>
          <w:rFonts w:hint="eastAsia" w:ascii="宋体" w:hAnsi="宋体" w:eastAsia="宋体" w:cs="宋体"/>
          <w:kern w:val="0"/>
          <w:szCs w:val="21"/>
          <w:highlight w:val="none"/>
          <w:lang w:val="en-US"/>
        </w:rPr>
        <w:t xml:space="preserve">  </w:t>
      </w:r>
      <w:r>
        <w:rPr>
          <w:rFonts w:hint="default" w:ascii="宋体" w:hAnsi="宋体" w:eastAsia="宋体" w:cs="宋体"/>
          <w:b/>
          <w:bCs w:val="0"/>
          <w:szCs w:val="21"/>
          <w:highlight w:val="none"/>
          <w:lang w:val="en-US"/>
        </w:rPr>
        <w:sym w:font="Wingdings" w:char="00FE"/>
      </w:r>
      <w:r>
        <w:rPr>
          <w:rFonts w:hint="eastAsia" w:ascii="宋体" w:hAnsi="宋体" w:eastAsia="宋体" w:cs="宋体"/>
          <w:kern w:val="0"/>
          <w:szCs w:val="21"/>
          <w:highlight w:val="none"/>
          <w:lang w:val="en-US"/>
        </w:rPr>
        <w:t xml:space="preserve"> </w:t>
      </w:r>
      <w:r>
        <w:rPr>
          <w:rFonts w:hint="eastAsia" w:ascii="宋体" w:hAnsi="宋体" w:eastAsia="宋体" w:cs="宋体"/>
          <w:kern w:val="0"/>
          <w:szCs w:val="21"/>
          <w:highlight w:val="none"/>
          <w:lang w:eastAsia="zh-CN"/>
        </w:rPr>
        <w:t>另作约定：</w:t>
      </w:r>
      <w:r>
        <w:rPr>
          <w:rFonts w:hint="eastAsia" w:ascii="宋体" w:hAnsi="宋体" w:eastAsia="宋体" w:cs="宋体"/>
          <w:b/>
          <w:bCs/>
          <w:kern w:val="0"/>
          <w:szCs w:val="21"/>
          <w:highlight w:val="none"/>
          <w:u w:val="single"/>
          <w:lang w:eastAsia="zh-CN"/>
        </w:rPr>
        <w:t>不论任何情况均不计算利息。 发包方</w:t>
      </w:r>
      <w:r>
        <w:rPr>
          <w:rFonts w:hint="eastAsia" w:ascii="宋体" w:hAnsi="宋体" w:eastAsia="宋体" w:cs="宋体"/>
          <w:b/>
          <w:bCs/>
          <w:szCs w:val="21"/>
          <w:highlight w:val="none"/>
          <w:u w:val="single"/>
          <w:lang w:eastAsia="zh-CN"/>
        </w:rPr>
        <w:t>在支付进度款时有权监督承包方对实际施工人员的工资待遇落实情况，如引起发包方损失的，有权暂停支付进度款，并从工程款中扣除相应款项。</w:t>
      </w:r>
      <w:r>
        <w:rPr>
          <w:rFonts w:hint="eastAsia" w:ascii="宋体" w:hAnsi="宋体" w:eastAsia="宋体" w:cs="宋体"/>
          <w:kern w:val="0"/>
          <w:szCs w:val="21"/>
          <w:highlight w:val="none"/>
          <w:u w:val="single"/>
          <w:lang w:val="en-US"/>
        </w:rPr>
        <w:t xml:space="preserve">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79. 预付款</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79.1 预付款的约定及管理</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（1） 预付款的约定</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 没约定预付款的，本条不适用。</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w:t>
      </w:r>
      <w:r>
        <w:rPr>
          <w:rFonts w:hint="default" w:ascii="宋体" w:hAnsi="宋体" w:eastAsia="宋体" w:cs="宋体"/>
          <w:b/>
          <w:bCs w:val="0"/>
          <w:kern w:val="2"/>
          <w:sz w:val="21"/>
          <w:szCs w:val="21"/>
          <w:highlight w:val="none"/>
          <w:lang w:val="en-US" w:eastAsia="zh-CN" w:bidi="ar"/>
        </w:rPr>
        <w:sym w:font="Wingdings" w:char="00FE"/>
      </w:r>
      <w:r>
        <w:rPr>
          <w:rFonts w:hint="eastAsia" w:ascii="宋体" w:hAnsi="宋体" w:eastAsia="宋体" w:cs="宋体"/>
          <w:kern w:val="0"/>
          <w:sz w:val="21"/>
          <w:szCs w:val="21"/>
          <w:highlight w:val="none"/>
          <w:lang w:val="en-US" w:eastAsia="zh-CN" w:bidi="ar"/>
        </w:rPr>
        <w:t xml:space="preserve"> 约定预付款的，预付款的金额为</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 xml:space="preserve"> </w:t>
      </w:r>
      <w:r>
        <w:rPr>
          <w:rFonts w:hint="eastAsia" w:ascii="宋体" w:hAnsi="宋体" w:eastAsia="宋体" w:cs="宋体"/>
          <w:bCs/>
          <w:kern w:val="2"/>
          <w:sz w:val="21"/>
          <w:szCs w:val="21"/>
          <w:highlight w:val="none"/>
          <w:lang w:val="en-US" w:eastAsia="zh-CN" w:bidi="ar"/>
        </w:rPr>
        <w:t>建安工程费签约合同价</w:t>
      </w:r>
      <w:r>
        <w:rPr>
          <w:rFonts w:hint="eastAsia" w:ascii="宋体" w:hAnsi="宋体" w:eastAsia="宋体" w:cs="宋体"/>
          <w:b/>
          <w:bCs/>
          <w:kern w:val="0"/>
          <w:sz w:val="21"/>
          <w:szCs w:val="21"/>
          <w:highlight w:val="none"/>
          <w:u w:val="single"/>
          <w:lang w:val="en-US" w:eastAsia="zh-CN" w:bidi="ar"/>
        </w:rPr>
        <w:t xml:space="preserve">的10％ </w:t>
      </w:r>
      <w:r>
        <w:rPr>
          <w:rFonts w:hint="eastAsia" w:ascii="宋体" w:hAnsi="宋体" w:eastAsia="宋体" w:cs="宋体"/>
          <w:kern w:val="0"/>
          <w:sz w:val="21"/>
          <w:szCs w:val="21"/>
          <w:highlight w:val="none"/>
          <w:lang w:val="en-US" w:eastAsia="zh-CN" w:bidi="ar"/>
        </w:rPr>
        <w:t>，起支付办法和抵扣方式，按本条有关专用条款的约定。</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（2） 预付款的最高限额</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 通用条款规定为合同价款的30%，即 </w:t>
      </w:r>
      <w:r>
        <w:rPr>
          <w:rFonts w:hint="eastAsia" w:ascii="宋体" w:hAnsi="宋体" w:eastAsia="宋体" w:cs="宋体"/>
          <w:kern w:val="0"/>
          <w:sz w:val="21"/>
          <w:szCs w:val="21"/>
          <w:highlight w:val="none"/>
          <w:u w:val="single"/>
          <w:lang w:val="en-US" w:eastAsia="zh-CN" w:bidi="ar"/>
        </w:rPr>
        <w:t xml:space="preserve">        /           </w:t>
      </w:r>
      <w:r>
        <w:rPr>
          <w:rFonts w:hint="eastAsia" w:ascii="宋体" w:hAnsi="宋体" w:eastAsia="宋体" w:cs="宋体"/>
          <w:kern w:val="0"/>
          <w:sz w:val="21"/>
          <w:szCs w:val="21"/>
          <w:highlight w:val="none"/>
          <w:lang w:val="en-US" w:eastAsia="zh-CN" w:bidi="ar"/>
        </w:rPr>
        <w:t>元。</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 另作约定：</w:t>
      </w:r>
      <w:r>
        <w:rPr>
          <w:rFonts w:hint="eastAsia" w:ascii="宋体" w:hAnsi="宋体" w:eastAsia="宋体" w:cs="宋体"/>
          <w:kern w:val="0"/>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79.2 提交预付款支付申请期限：</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 按承包人在完成本款三项工作后的7天内。</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u w:val="single"/>
          <w:lang w:val="en-US"/>
        </w:rPr>
      </w:pPr>
      <w:r>
        <w:rPr>
          <w:rFonts w:hint="eastAsia" w:ascii="宋体" w:hAnsi="宋体" w:eastAsia="宋体" w:cs="宋体"/>
          <w:kern w:val="0"/>
          <w:sz w:val="21"/>
          <w:szCs w:val="21"/>
          <w:highlight w:val="none"/>
          <w:lang w:val="en-US" w:eastAsia="zh-CN" w:bidi="ar"/>
        </w:rPr>
        <w:t xml:space="preserve">  </w:t>
      </w:r>
      <w:r>
        <w:rPr>
          <w:rFonts w:hint="default" w:ascii="宋体" w:hAnsi="宋体" w:eastAsia="宋体" w:cs="宋体"/>
          <w:b/>
          <w:bCs w:val="0"/>
          <w:kern w:val="2"/>
          <w:sz w:val="21"/>
          <w:szCs w:val="21"/>
          <w:highlight w:val="none"/>
          <w:lang w:val="en-US" w:eastAsia="zh-CN" w:bidi="ar"/>
        </w:rPr>
        <w:sym w:font="Wingdings" w:char="00FE"/>
      </w:r>
      <w:r>
        <w:rPr>
          <w:rFonts w:hint="eastAsia" w:ascii="宋体" w:hAnsi="宋体" w:eastAsia="宋体" w:cs="宋体"/>
          <w:kern w:val="0"/>
          <w:sz w:val="21"/>
          <w:szCs w:val="21"/>
          <w:highlight w:val="none"/>
          <w:lang w:val="en-US" w:eastAsia="zh-CN" w:bidi="ar"/>
        </w:rPr>
        <w:t xml:space="preserve"> 另作约定：</w:t>
      </w:r>
      <w:r>
        <w:rPr>
          <w:rFonts w:hint="eastAsia" w:ascii="宋体" w:hAnsi="宋体" w:eastAsia="宋体" w:cs="宋体"/>
          <w:b/>
          <w:bCs/>
          <w:kern w:val="0"/>
          <w:sz w:val="21"/>
          <w:szCs w:val="21"/>
          <w:highlight w:val="none"/>
          <w:u w:val="single"/>
          <w:lang w:val="en-US" w:eastAsia="zh-CN" w:bidi="ar"/>
        </w:rPr>
        <w:t>本合同签订、承包人（施工方成员）提交预付款保函并进场施工后5天内，按</w:t>
      </w:r>
      <w:r>
        <w:rPr>
          <w:rFonts w:hint="eastAsia" w:ascii="宋体" w:hAnsi="宋体" w:eastAsia="宋体" w:cs="宋体"/>
          <w:bCs/>
          <w:kern w:val="2"/>
          <w:sz w:val="21"/>
          <w:szCs w:val="21"/>
          <w:highlight w:val="none"/>
          <w:lang w:val="en-US" w:eastAsia="zh-CN" w:bidi="ar"/>
        </w:rPr>
        <w:t>建安工程费签约合同价</w:t>
      </w:r>
      <w:r>
        <w:rPr>
          <w:rFonts w:hint="eastAsia" w:ascii="宋体" w:hAnsi="宋体" w:eastAsia="宋体" w:cs="宋体"/>
          <w:b/>
          <w:bCs/>
          <w:kern w:val="0"/>
          <w:sz w:val="21"/>
          <w:szCs w:val="21"/>
          <w:highlight w:val="none"/>
          <w:u w:val="single"/>
          <w:lang w:val="en-US" w:eastAsia="zh-CN" w:bidi="ar"/>
        </w:rPr>
        <w:t>价款的10％拨付工程预付款。</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79.4 预付款抵扣方式</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 预付款按照期中应支付工程款的</w:t>
      </w:r>
      <w:r>
        <w:rPr>
          <w:rFonts w:hint="eastAsia" w:ascii="宋体" w:hAnsi="宋体" w:eastAsia="宋体" w:cs="宋体"/>
          <w:kern w:val="0"/>
          <w:sz w:val="21"/>
          <w:szCs w:val="21"/>
          <w:highlight w:val="none"/>
          <w:u w:val="single"/>
          <w:lang w:val="en-US" w:eastAsia="zh-CN" w:bidi="ar"/>
        </w:rPr>
        <w:t xml:space="preserve">    /     </w:t>
      </w:r>
      <w:r>
        <w:rPr>
          <w:rFonts w:hint="eastAsia" w:ascii="宋体" w:hAnsi="宋体" w:eastAsia="宋体" w:cs="宋体"/>
          <w:kern w:val="0"/>
          <w:sz w:val="21"/>
          <w:szCs w:val="21"/>
          <w:highlight w:val="none"/>
          <w:lang w:val="en-US" w:eastAsia="zh-CN" w:bidi="ar"/>
        </w:rPr>
        <w:t>%扣回，直到扣完为止。</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w:t>
      </w:r>
      <w:r>
        <w:rPr>
          <w:rFonts w:hint="default" w:ascii="宋体" w:hAnsi="宋体" w:eastAsia="宋体" w:cs="宋体"/>
          <w:b/>
          <w:bCs w:val="0"/>
          <w:kern w:val="2"/>
          <w:sz w:val="21"/>
          <w:szCs w:val="21"/>
          <w:highlight w:val="none"/>
          <w:lang w:val="en-US" w:eastAsia="zh-CN" w:bidi="ar"/>
        </w:rPr>
        <w:sym w:font="Wingdings" w:char="00FE"/>
      </w:r>
      <w:r>
        <w:rPr>
          <w:rFonts w:hint="eastAsia" w:ascii="宋体" w:hAnsi="宋体" w:eastAsia="宋体" w:cs="宋体"/>
          <w:kern w:val="0"/>
          <w:sz w:val="21"/>
          <w:szCs w:val="21"/>
          <w:highlight w:val="none"/>
          <w:lang w:val="en-US" w:eastAsia="zh-CN" w:bidi="ar"/>
        </w:rPr>
        <w:t xml:space="preserve"> 其他方式：</w:t>
      </w:r>
    </w:p>
    <w:p>
      <w:pPr>
        <w:keepNext w:val="0"/>
        <w:keepLines w:val="0"/>
        <w:widowControl w:val="0"/>
        <w:suppressLineNumbers w:val="0"/>
        <w:spacing w:before="0" w:beforeAutospacing="0" w:after="0" w:afterAutospacing="0" w:line="440" w:lineRule="exact"/>
        <w:ind w:left="0" w:right="0" w:firstLine="422" w:firstLineChars="200"/>
        <w:jc w:val="both"/>
        <w:rPr>
          <w:rFonts w:hint="eastAsia" w:ascii="宋体" w:hAnsi="宋体" w:eastAsia="宋体" w:cs="宋体"/>
          <w:b/>
          <w:bCs/>
          <w:szCs w:val="21"/>
          <w:highlight w:val="none"/>
          <w:u w:val="single"/>
          <w:lang w:val="en-US"/>
        </w:rPr>
      </w:pPr>
      <w:r>
        <w:rPr>
          <w:rFonts w:hint="eastAsia" w:ascii="宋体" w:hAnsi="宋体" w:eastAsia="宋体" w:cs="宋体"/>
          <w:b/>
          <w:bCs/>
          <w:kern w:val="0"/>
          <w:sz w:val="21"/>
          <w:szCs w:val="21"/>
          <w:highlight w:val="none"/>
          <w:u w:val="single"/>
          <w:lang w:val="en-US" w:eastAsia="zh-CN" w:bidi="ar"/>
        </w:rPr>
        <w:t>（1）预付款按</w:t>
      </w:r>
      <w:r>
        <w:rPr>
          <w:rFonts w:hint="eastAsia" w:ascii="宋体" w:hAnsi="宋体" w:eastAsia="宋体" w:cs="宋体"/>
          <w:b/>
          <w:bCs/>
          <w:kern w:val="2"/>
          <w:sz w:val="21"/>
          <w:szCs w:val="21"/>
          <w:highlight w:val="none"/>
          <w:u w:val="single"/>
          <w:lang w:val="en-US" w:eastAsia="zh-CN" w:bidi="ar"/>
        </w:rPr>
        <w:t xml:space="preserve">已完的工程量，按比例扣回，扣回比例按《预付款扣回比例表》执行：      </w:t>
      </w:r>
    </w:p>
    <w:p>
      <w:pPr>
        <w:keepNext w:val="0"/>
        <w:keepLines w:val="0"/>
        <w:widowControl w:val="0"/>
        <w:suppressLineNumbers w:val="0"/>
        <w:shd w:val="clear" w:fill="FFFFFF"/>
        <w:adjustRightInd w:val="0"/>
        <w:spacing w:before="0" w:beforeAutospacing="0" w:after="0" w:afterAutospacing="0" w:line="360" w:lineRule="auto"/>
        <w:ind w:left="0" w:right="0"/>
        <w:jc w:val="center"/>
        <w:rPr>
          <w:rFonts w:hint="eastAsia" w:ascii="宋体" w:hAnsi="宋体" w:eastAsia="宋体" w:cs="宋体"/>
          <w:b/>
          <w:bCs/>
          <w:szCs w:val="21"/>
          <w:highlight w:val="none"/>
          <w:shd w:val="clear" w:fill="FFFFFF"/>
          <w:lang w:val="en-US"/>
        </w:rPr>
      </w:pPr>
      <w:r>
        <w:rPr>
          <w:rFonts w:hint="eastAsia" w:ascii="宋体" w:hAnsi="宋体" w:eastAsia="宋体" w:cs="宋体"/>
          <w:b/>
          <w:bCs/>
          <w:color w:val="auto"/>
          <w:kern w:val="2"/>
          <w:sz w:val="21"/>
          <w:szCs w:val="21"/>
          <w:highlight w:val="none"/>
          <w:shd w:val="clear" w:fill="FFFFFF"/>
          <w:lang w:val="en-US" w:eastAsia="zh-CN" w:bidi="ar"/>
        </w:rPr>
        <w:t>预付款扣回比例表</w:t>
      </w:r>
    </w:p>
    <w:tbl>
      <w:tblPr>
        <w:tblStyle w:val="30"/>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3962"/>
        <w:gridCol w:w="2570"/>
        <w:gridCol w:w="211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39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清单内已完工作量与合同承包价（扣除了暂列金额）的比例（a）</w:t>
            </w:r>
          </w:p>
        </w:tc>
        <w:tc>
          <w:tcPr>
            <w:tcW w:w="25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扣回预付款的比例</w:t>
            </w:r>
          </w:p>
        </w:tc>
        <w:tc>
          <w:tcPr>
            <w:tcW w:w="2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累计扣回比例</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07" w:hRule="atLeast"/>
          <w:jc w:val="center"/>
        </w:trPr>
        <w:tc>
          <w:tcPr>
            <w:tcW w:w="396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10%≤a＜20％</w:t>
            </w:r>
          </w:p>
        </w:tc>
        <w:tc>
          <w:tcPr>
            <w:tcW w:w="257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20％</w:t>
            </w:r>
          </w:p>
        </w:tc>
        <w:tc>
          <w:tcPr>
            <w:tcW w:w="211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20％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396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20%≤a＜40％</w:t>
            </w:r>
          </w:p>
        </w:tc>
        <w:tc>
          <w:tcPr>
            <w:tcW w:w="257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30％</w:t>
            </w:r>
          </w:p>
        </w:tc>
        <w:tc>
          <w:tcPr>
            <w:tcW w:w="211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50％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338" w:hRule="atLeast"/>
          <w:jc w:val="center"/>
        </w:trPr>
        <w:tc>
          <w:tcPr>
            <w:tcW w:w="396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40%≤a＜50％</w:t>
            </w:r>
          </w:p>
        </w:tc>
        <w:tc>
          <w:tcPr>
            <w:tcW w:w="257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50％</w:t>
            </w:r>
          </w:p>
        </w:tc>
        <w:tc>
          <w:tcPr>
            <w:tcW w:w="211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100％</w:t>
            </w:r>
          </w:p>
        </w:tc>
      </w:tr>
    </w:tbl>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 xml:space="preserve">  80. 绿色施工安全防护措施费</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80.1绿色施工安全防护措施费的内容、范围和金额</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（1） 内容和范围</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w:t>
      </w:r>
      <w:r>
        <w:rPr>
          <w:rFonts w:hint="default" w:ascii="宋体" w:hAnsi="宋体" w:eastAsia="宋体" w:cs="宋体"/>
          <w:b/>
          <w:bCs w:val="0"/>
          <w:kern w:val="2"/>
          <w:sz w:val="21"/>
          <w:szCs w:val="21"/>
          <w:highlight w:val="none"/>
          <w:lang w:val="en-US" w:eastAsia="zh-CN" w:bidi="ar"/>
        </w:rPr>
        <w:sym w:font="Wingdings" w:char="00FE"/>
      </w:r>
      <w:r>
        <w:rPr>
          <w:rFonts w:hint="eastAsia" w:ascii="宋体" w:hAnsi="宋体" w:eastAsia="宋体" w:cs="宋体"/>
          <w:kern w:val="0"/>
          <w:sz w:val="21"/>
          <w:szCs w:val="21"/>
          <w:highlight w:val="none"/>
          <w:lang w:val="en-US" w:eastAsia="zh-CN" w:bidi="ar"/>
        </w:rPr>
        <w:t xml:space="preserve"> 按现行XX省统一工程计价依据规定为准。</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 另作约定：</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b/>
          <w:bCs/>
          <w:kern w:val="0"/>
          <w:sz w:val="21"/>
          <w:szCs w:val="21"/>
          <w:highlight w:val="none"/>
          <w:u w:val="single"/>
          <w:lang w:val="en-US" w:eastAsia="zh-CN" w:bidi="ar"/>
        </w:rPr>
        <w:t xml:space="preserve">  </w:t>
      </w:r>
      <w:r>
        <w:rPr>
          <w:rFonts w:hint="eastAsia" w:ascii="宋体" w:hAnsi="宋体" w:eastAsia="宋体" w:cs="宋体"/>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（2）绿色施工安全防护措施费的总金额为</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元。</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80.2 支付申请的提交与核实</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 按通用条款的规定。</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w:t>
      </w:r>
      <w:r>
        <w:rPr>
          <w:rFonts w:hint="default" w:ascii="宋体" w:hAnsi="宋体" w:eastAsia="宋体" w:cs="宋体"/>
          <w:b/>
          <w:bCs w:val="0"/>
          <w:kern w:val="2"/>
          <w:sz w:val="21"/>
          <w:szCs w:val="21"/>
          <w:highlight w:val="none"/>
          <w:lang w:val="en-US" w:eastAsia="zh-CN" w:bidi="ar"/>
        </w:rPr>
        <w:sym w:font="Wingdings" w:char="00FE"/>
      </w:r>
      <w:r>
        <w:rPr>
          <w:rFonts w:hint="eastAsia" w:ascii="宋体" w:hAnsi="宋体" w:eastAsia="宋体" w:cs="宋体"/>
          <w:kern w:val="0"/>
          <w:sz w:val="21"/>
          <w:szCs w:val="21"/>
          <w:highlight w:val="none"/>
          <w:lang w:val="en-US" w:eastAsia="zh-CN" w:bidi="ar"/>
        </w:rPr>
        <w:t xml:space="preserve"> 另作约定：</w:t>
      </w:r>
      <w:r>
        <w:rPr>
          <w:rFonts w:hint="eastAsia" w:ascii="宋体" w:hAnsi="宋体" w:eastAsia="宋体" w:cs="宋体"/>
          <w:b/>
          <w:bCs/>
          <w:kern w:val="0"/>
          <w:sz w:val="21"/>
          <w:szCs w:val="21"/>
          <w:highlight w:val="none"/>
          <w:u w:val="single"/>
          <w:lang w:val="en-US" w:eastAsia="zh-CN" w:bidi="ar"/>
        </w:rPr>
        <w:t>绿色施工安全防护措施费与当期工程进度款同时申请与核实。</w:t>
      </w:r>
      <w:r>
        <w:rPr>
          <w:rFonts w:hint="eastAsia" w:ascii="宋体" w:hAnsi="宋体" w:eastAsia="宋体" w:cs="宋体"/>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80.3 费用支付</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绿色施工安全防护措施费的支付办法和抵扣方式：</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 按通用条款的规定。</w:t>
      </w:r>
    </w:p>
    <w:p>
      <w:pPr>
        <w:keepNext w:val="0"/>
        <w:keepLines w:val="0"/>
        <w:widowControl w:val="0"/>
        <w:suppressLineNumbers w:val="0"/>
        <w:spacing w:before="0" w:beforeAutospacing="0" w:after="0" w:afterAutospacing="0" w:line="440" w:lineRule="exact"/>
        <w:ind w:left="1575" w:right="0" w:hanging="1575" w:hangingChars="75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w:t>
      </w:r>
      <w:r>
        <w:rPr>
          <w:rFonts w:hint="default" w:ascii="宋体" w:hAnsi="宋体" w:eastAsia="宋体" w:cs="宋体"/>
          <w:b/>
          <w:bCs w:val="0"/>
          <w:kern w:val="2"/>
          <w:sz w:val="21"/>
          <w:szCs w:val="21"/>
          <w:highlight w:val="none"/>
          <w:lang w:val="en-US" w:eastAsia="zh-CN" w:bidi="ar"/>
        </w:rPr>
        <w:sym w:font="Wingdings" w:char="00FE"/>
      </w:r>
      <w:r>
        <w:rPr>
          <w:rFonts w:hint="eastAsia" w:ascii="宋体" w:hAnsi="宋体" w:eastAsia="宋体" w:cs="宋体"/>
          <w:kern w:val="0"/>
          <w:sz w:val="21"/>
          <w:szCs w:val="21"/>
          <w:highlight w:val="none"/>
          <w:lang w:val="en-US" w:eastAsia="zh-CN" w:bidi="ar"/>
        </w:rPr>
        <w:t xml:space="preserve"> 另作约定：</w:t>
      </w:r>
      <w:r>
        <w:rPr>
          <w:rFonts w:hint="eastAsia" w:ascii="宋体" w:hAnsi="宋体" w:eastAsia="宋体" w:cs="宋体"/>
          <w:b/>
          <w:bCs/>
          <w:kern w:val="0"/>
          <w:sz w:val="21"/>
          <w:szCs w:val="21"/>
          <w:highlight w:val="none"/>
          <w:u w:val="single"/>
          <w:lang w:val="en-US" w:eastAsia="zh-CN" w:bidi="ar"/>
        </w:rPr>
        <w:t>绿色施工安全防护措施费根据工程进度按比例支付，并与当期工程进度款同时支付</w:t>
      </w:r>
      <w:r>
        <w:rPr>
          <w:rFonts w:hint="eastAsia" w:ascii="宋体" w:hAnsi="宋体" w:eastAsia="宋体" w:cs="宋体"/>
          <w:kern w:val="0"/>
          <w:sz w:val="21"/>
          <w:szCs w:val="21"/>
          <w:highlight w:val="none"/>
          <w:u w:val="single"/>
          <w:lang w:val="en-US" w:eastAsia="zh-CN" w:bidi="ar"/>
        </w:rPr>
        <w:t>。</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81. 进度款</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81.1 约定支付期限和提交支付申请</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（1） 支付期限</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w:t>
      </w:r>
      <w:r>
        <w:rPr>
          <w:rFonts w:hint="default" w:ascii="宋体" w:hAnsi="宋体" w:eastAsia="宋体" w:cs="宋体"/>
          <w:kern w:val="0"/>
          <w:sz w:val="21"/>
          <w:szCs w:val="21"/>
          <w:highlight w:val="none"/>
          <w:lang w:val="en-US" w:eastAsia="zh-CN" w:bidi="ar"/>
        </w:rPr>
        <w:sym w:font="Wingdings 2" w:char="0052"/>
      </w:r>
      <w:r>
        <w:rPr>
          <w:rFonts w:hint="eastAsia" w:ascii="宋体" w:hAnsi="宋体" w:eastAsia="宋体" w:cs="宋体"/>
          <w:kern w:val="0"/>
          <w:sz w:val="21"/>
          <w:szCs w:val="21"/>
          <w:highlight w:val="none"/>
          <w:lang w:val="en-US" w:eastAsia="zh-CN" w:bidi="ar"/>
        </w:rPr>
        <w:t xml:space="preserve"> 以月为单位。</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工程施工进度比例是指已完成的分部分项清单工程量总价对比整个项目的分部分项清单工程量总价的比例。计量支付时，以中标的工程量清单中各子项的工程量及综合单价作为计量支付的上限，补充协议除外。 </w:t>
      </w:r>
    </w:p>
    <w:p>
      <w:pPr>
        <w:keepNext w:val="0"/>
        <w:keepLines w:val="0"/>
        <w:widowControl w:val="0"/>
        <w:numPr>
          <w:ilvl w:val="0"/>
          <w:numId w:val="5"/>
        </w:numPr>
        <w:suppressLineNumbers w:val="0"/>
        <w:spacing w:before="0" w:beforeAutospacing="0" w:after="0" w:afterAutospacing="0" w:line="440" w:lineRule="exact"/>
        <w:ind w:left="0" w:right="0" w:firstLine="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按月支付。 </w:t>
      </w:r>
    </w:p>
    <w:p>
      <w:pPr>
        <w:keepNext w:val="0"/>
        <w:keepLines w:val="0"/>
        <w:widowControl w:val="0"/>
        <w:numPr>
          <w:ilvl w:val="0"/>
          <w:numId w:val="5"/>
        </w:numPr>
        <w:suppressLineNumbers w:val="0"/>
        <w:spacing w:before="0" w:beforeAutospacing="0" w:after="0" w:afterAutospacing="0" w:line="440" w:lineRule="exact"/>
        <w:ind w:left="0" w:right="0" w:firstLine="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任何项目的计量与支付必须按合同约定的技术条件、发包人批准的施工图有关要求及规定完成，包括合同约定的与项目计量有关且必须完成的责任和义务。</w:t>
      </w:r>
    </w:p>
    <w:p>
      <w:pPr>
        <w:keepNext w:val="0"/>
        <w:keepLines w:val="0"/>
        <w:widowControl w:val="0"/>
        <w:numPr>
          <w:ilvl w:val="0"/>
          <w:numId w:val="5"/>
        </w:numPr>
        <w:suppressLineNumbers w:val="0"/>
        <w:spacing w:before="0" w:beforeAutospacing="0" w:after="0" w:afterAutospacing="0" w:line="440" w:lineRule="exact"/>
        <w:ind w:left="0" w:right="0" w:firstLine="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已完工项目的计量与支付需得到总监理工程师和发包人的认可。如承包人的工作不能使总监理工程师和发包人满意（如：质量不合格，工程进度缓慢，施工承包管理和配合服务不到位或有其他方面违反合同的行为等），总监理工程师和发包人有权拒绝计量与支付。 </w:t>
      </w:r>
    </w:p>
    <w:p>
      <w:pPr>
        <w:keepNext w:val="0"/>
        <w:keepLines w:val="0"/>
        <w:widowControl w:val="0"/>
        <w:numPr>
          <w:ilvl w:val="0"/>
          <w:numId w:val="5"/>
        </w:numPr>
        <w:suppressLineNumbers w:val="0"/>
        <w:spacing w:before="0" w:beforeAutospacing="0" w:after="0" w:afterAutospacing="0" w:line="440" w:lineRule="exact"/>
        <w:ind w:left="0" w:right="0" w:firstLine="0"/>
        <w:jc w:val="both"/>
        <w:rPr>
          <w:rFonts w:hint="eastAsia" w:ascii="宋体" w:hAnsi="宋体" w:eastAsia="宋体" w:cs="宋体"/>
          <w:color w:val="0000FF"/>
          <w:kern w:val="0"/>
          <w:szCs w:val="21"/>
          <w:highlight w:val="none"/>
          <w:lang w:val="en-US"/>
        </w:rPr>
      </w:pPr>
      <w:r>
        <w:rPr>
          <w:rFonts w:hint="eastAsia" w:ascii="宋体" w:hAnsi="宋体" w:eastAsia="宋体" w:cs="宋体"/>
          <w:color w:val="0000FF"/>
          <w:kern w:val="0"/>
          <w:sz w:val="21"/>
          <w:szCs w:val="21"/>
          <w:highlight w:val="none"/>
          <w:lang w:val="en-US" w:eastAsia="zh-CN" w:bidi="ar"/>
        </w:rPr>
        <w:t xml:space="preserve">当月实际完成工程量：月工程款=当月完成的招标清单范围内的工程造价× 80％-当月应扣款。 </w:t>
      </w:r>
    </w:p>
    <w:p>
      <w:pPr>
        <w:keepNext w:val="0"/>
        <w:keepLines w:val="0"/>
        <w:widowControl w:val="0"/>
        <w:numPr>
          <w:ilvl w:val="0"/>
          <w:numId w:val="5"/>
        </w:numPr>
        <w:suppressLineNumbers w:val="0"/>
        <w:spacing w:before="0" w:beforeAutospacing="0" w:after="0" w:afterAutospacing="0" w:line="440" w:lineRule="exact"/>
        <w:ind w:left="0" w:right="0" w:firstLine="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月实际完成的招标清单范围内的工程进度款以监理单位审核计量、第三方咨询审核计量和发包人审定确认为准，招标清单外新增加工程费用待工程结算后进行支付（补充合同约定除外），不与进度款同期支付，另有约定的除外。 </w:t>
      </w:r>
    </w:p>
    <w:p>
      <w:pPr>
        <w:keepNext w:val="0"/>
        <w:keepLines w:val="0"/>
        <w:widowControl w:val="0"/>
        <w:numPr>
          <w:ilvl w:val="0"/>
          <w:numId w:val="5"/>
        </w:numPr>
        <w:suppressLineNumbers w:val="0"/>
        <w:spacing w:before="0" w:beforeAutospacing="0" w:after="0" w:afterAutospacing="0" w:line="440" w:lineRule="exact"/>
        <w:ind w:left="0" w:right="0" w:firstLine="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承包人完成建设工程竣工验收且实体移交后，发包人累计支付至合同内完成工程量的80%。 </w:t>
      </w:r>
    </w:p>
    <w:p>
      <w:pPr>
        <w:keepNext w:val="0"/>
        <w:keepLines w:val="0"/>
        <w:widowControl w:val="0"/>
        <w:numPr>
          <w:ilvl w:val="0"/>
          <w:numId w:val="5"/>
        </w:numPr>
        <w:suppressLineNumbers w:val="0"/>
        <w:spacing w:before="0" w:beforeAutospacing="0" w:after="0" w:afterAutospacing="0" w:line="440" w:lineRule="exact"/>
        <w:ind w:left="0" w:right="0" w:firstLine="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本工程需取得竣工验收报告后方可办理工程结算，当工程结算经XX区财政投资评审中心评审</w:t>
      </w:r>
      <w:r>
        <w:rPr>
          <w:rFonts w:hint="eastAsia" w:ascii="Times New Roman" w:hAnsi="宋体" w:eastAsia="宋体" w:cs="宋体"/>
          <w:kern w:val="2"/>
          <w:sz w:val="21"/>
          <w:szCs w:val="21"/>
          <w:highlight w:val="none"/>
          <w:lang w:val="en-US" w:eastAsia="zh-CN" w:bidi="ar"/>
        </w:rPr>
        <w:t>（或符合资质要求的第三方审核单位）</w:t>
      </w:r>
      <w:r>
        <w:rPr>
          <w:rFonts w:hint="eastAsia" w:ascii="宋体" w:hAnsi="宋体" w:eastAsia="宋体" w:cs="宋体"/>
          <w:kern w:val="0"/>
          <w:sz w:val="21"/>
          <w:szCs w:val="21"/>
          <w:highlight w:val="none"/>
          <w:lang w:val="en-US" w:eastAsia="zh-CN" w:bidi="ar"/>
        </w:rPr>
        <w:t>通过后，乙方提交请款资料，向发包人申请拨付至结算总价的97%。 如工程已具备结算条件而因承包人原因两年内不结算的，监理单位与发包人有权根据已有工程资料送XX区财政投资评审中心</w:t>
      </w:r>
      <w:r>
        <w:rPr>
          <w:rFonts w:hint="eastAsia" w:ascii="Times New Roman" w:hAnsi="宋体" w:eastAsia="宋体" w:cs="宋体"/>
          <w:kern w:val="2"/>
          <w:sz w:val="21"/>
          <w:szCs w:val="21"/>
          <w:highlight w:val="none"/>
          <w:lang w:val="en-US" w:eastAsia="zh-CN" w:bidi="ar"/>
        </w:rPr>
        <w:t>（或符合资质要求的第三方审核单位）</w:t>
      </w:r>
      <w:r>
        <w:rPr>
          <w:rFonts w:hint="eastAsia" w:ascii="宋体" w:hAnsi="宋体" w:eastAsia="宋体" w:cs="宋体"/>
          <w:kern w:val="0"/>
          <w:sz w:val="21"/>
          <w:szCs w:val="21"/>
          <w:highlight w:val="none"/>
          <w:lang w:val="en-US" w:eastAsia="zh-CN" w:bidi="ar"/>
        </w:rPr>
        <w:t xml:space="preserve">结算本项目。 </w:t>
      </w:r>
    </w:p>
    <w:p>
      <w:pPr>
        <w:keepNext w:val="0"/>
        <w:keepLines w:val="0"/>
        <w:widowControl w:val="0"/>
        <w:numPr>
          <w:ilvl w:val="0"/>
          <w:numId w:val="5"/>
        </w:numPr>
        <w:suppressLineNumbers w:val="0"/>
        <w:spacing w:before="0" w:beforeAutospacing="0" w:after="0" w:afterAutospacing="0" w:line="440" w:lineRule="exact"/>
        <w:ind w:left="0" w:right="0" w:firstLine="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本合同工程结算经终审部门定审、承包人按合同完整移交工程且不发生合同条款违约情形的，发包人累计支付至本合同结算定审金额的97%，留下本合同结算定审金额的3%作为工程质量保修金并按如下约定方式支付：</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1）缺陷责任期为两年，缺陷责任期内由承包人原因造成的缺陷，承包人应负责维修，并承担鉴定及维修费用；如承包人不维修也不承担费用，发包人可按合同约定扣除工程质量保修金，并由承包人承担违约责任；承包人维修并承担相应费用后，不免除承担对工程损失的赔偿责任。</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2）工程竣工验收合格且缺陷责任期后，在工程缺陷责任期内未出现违约情形，发包人应在收到承包人的款项申请手续且扣除应扣款项后三十天内将本合同结算定审金额的所有工程尾款无息支付给承包人。</w:t>
      </w:r>
    </w:p>
    <w:p>
      <w:pPr>
        <w:keepNext w:val="0"/>
        <w:keepLines w:val="0"/>
        <w:widowControl w:val="0"/>
        <w:numPr>
          <w:ilvl w:val="0"/>
          <w:numId w:val="5"/>
        </w:numPr>
        <w:suppressLineNumbers w:val="0"/>
        <w:spacing w:before="0" w:beforeAutospacing="0" w:after="0" w:afterAutospacing="0" w:line="440" w:lineRule="exact"/>
        <w:ind w:left="0" w:right="0" w:firstLine="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结清工程尾款不豁免承包人继续按照本合同（含合同附件）约定应承担的保修责任。所有工程款项的支付均需承包人提出书面申请，发包人经办部门收到书面申请资料后3个工作日内给出审核意见，原则上审核通过后的30个工作日内完成付款手续，财政投资项目付款时间以财政部门批准时间为准。</w:t>
      </w:r>
    </w:p>
    <w:p>
      <w:pPr>
        <w:keepNext w:val="0"/>
        <w:keepLines w:val="0"/>
        <w:widowControl w:val="0"/>
        <w:numPr>
          <w:ilvl w:val="0"/>
          <w:numId w:val="6"/>
        </w:numPr>
        <w:suppressLineNumbers w:val="0"/>
        <w:spacing w:before="0" w:beforeAutospacing="0" w:after="0" w:afterAutospacing="0" w:line="440" w:lineRule="exact"/>
        <w:ind w:left="0" w:right="0" w:firstLine="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不论何种情况，本合同工程款项的支付均不计算利息，且承包人收款时需提供合法有效票据给发包人。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11）总承包单位注册地不在XX市XX区的，需要提供总承包建筑商向建设单位开具发票的复印件和总承包建筑商在XX预缴税费的《增值税预缴税款表》复印件（需加盖有国税申报受理章）和XX税务机关开具的国税、地税税收完税证明复印件。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 以季度为单位。</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b/>
          <w:bCs/>
          <w:szCs w:val="21"/>
          <w:highlight w:val="none"/>
          <w:lang w:val="en-US"/>
        </w:rPr>
      </w:pPr>
      <w:r>
        <w:rPr>
          <w:rFonts w:hint="eastAsia" w:ascii="宋体" w:hAnsi="宋体" w:eastAsia="宋体" w:cs="宋体"/>
          <w:kern w:val="0"/>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81.1 （1）本期间应支付或扣留（回）的其他款项：</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（2） 政府资金投资工程的支付期、支付办法</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 按通用条款的规定。</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w:t>
      </w:r>
      <w:r>
        <w:rPr>
          <w:rFonts w:hint="default" w:ascii="宋体" w:hAnsi="宋体" w:eastAsia="宋体" w:cs="宋体"/>
          <w:b/>
          <w:bCs w:val="0"/>
          <w:kern w:val="2"/>
          <w:sz w:val="21"/>
          <w:szCs w:val="21"/>
          <w:highlight w:val="none"/>
          <w:lang w:val="en-US" w:eastAsia="zh-CN" w:bidi="ar"/>
        </w:rPr>
        <w:sym w:font="Wingdings" w:char="00FE"/>
      </w:r>
      <w:r>
        <w:rPr>
          <w:rFonts w:hint="eastAsia" w:ascii="宋体" w:hAnsi="宋体" w:eastAsia="宋体" w:cs="宋体"/>
          <w:kern w:val="0"/>
          <w:sz w:val="21"/>
          <w:szCs w:val="21"/>
          <w:highlight w:val="none"/>
          <w:lang w:val="en-US" w:eastAsia="zh-CN" w:bidi="ar"/>
        </w:rPr>
        <w:t xml:space="preserve"> 另作约定：</w:t>
      </w:r>
      <w:r>
        <w:rPr>
          <w:rFonts w:hint="eastAsia" w:ascii="宋体" w:hAnsi="宋体" w:eastAsia="宋体" w:cs="宋体"/>
          <w:kern w:val="0"/>
          <w:sz w:val="21"/>
          <w:szCs w:val="21"/>
          <w:highlight w:val="none"/>
          <w:u w:val="single"/>
          <w:lang w:val="en-US" w:eastAsia="zh-CN" w:bidi="ar"/>
        </w:rPr>
        <w:t xml:space="preserve"> 在本合同其他条款中有约定。</w:t>
      </w:r>
      <w:r>
        <w:rPr>
          <w:rFonts w:hint="eastAsia" w:ascii="宋体" w:hAnsi="宋体" w:eastAsia="宋体" w:cs="宋体"/>
          <w:b/>
          <w:bCs/>
          <w:kern w:val="0"/>
          <w:sz w:val="21"/>
          <w:szCs w:val="21"/>
          <w:highlight w:val="none"/>
          <w:u w:val="single"/>
          <w:lang w:val="en-US" w:eastAsia="zh-CN" w:bidi="ar"/>
        </w:rPr>
        <w:t xml:space="preserve">     </w:t>
      </w:r>
      <w:r>
        <w:rPr>
          <w:rFonts w:hint="eastAsia" w:ascii="宋体" w:hAnsi="宋体" w:eastAsia="宋体" w:cs="宋体"/>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81.2 期中支付的最低限额为</w:t>
      </w:r>
      <w:r>
        <w:rPr>
          <w:rFonts w:hint="eastAsia" w:ascii="宋体" w:hAnsi="宋体" w:eastAsia="宋体" w:cs="宋体"/>
          <w:kern w:val="0"/>
          <w:sz w:val="21"/>
          <w:szCs w:val="21"/>
          <w:highlight w:val="none"/>
          <w:u w:val="single"/>
          <w:lang w:val="en-US" w:eastAsia="zh-CN" w:bidi="ar"/>
        </w:rPr>
        <w:t xml:space="preserve">      /      </w:t>
      </w:r>
      <w:r>
        <w:rPr>
          <w:rFonts w:hint="eastAsia" w:ascii="宋体" w:hAnsi="宋体" w:eastAsia="宋体" w:cs="宋体"/>
          <w:kern w:val="0"/>
          <w:sz w:val="21"/>
          <w:szCs w:val="21"/>
          <w:highlight w:val="none"/>
          <w:lang w:val="en-US" w:eastAsia="zh-CN" w:bidi="ar"/>
        </w:rPr>
        <w:t>元。</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82. 竣工结算</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82.1 竣工结算的程序和时限：</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 按通用条款的规定办理。</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w:t>
      </w:r>
      <w:r>
        <w:rPr>
          <w:rFonts w:hint="default" w:ascii="宋体" w:hAnsi="宋体" w:eastAsia="宋体" w:cs="宋体"/>
          <w:b/>
          <w:bCs w:val="0"/>
          <w:kern w:val="2"/>
          <w:sz w:val="21"/>
          <w:szCs w:val="21"/>
          <w:highlight w:val="none"/>
          <w:lang w:val="en-US" w:eastAsia="zh-CN" w:bidi="ar"/>
        </w:rPr>
        <w:sym w:font="Wingdings" w:char="00FE"/>
      </w:r>
      <w:r>
        <w:rPr>
          <w:rFonts w:hint="eastAsia" w:ascii="宋体" w:hAnsi="宋体" w:eastAsia="宋体" w:cs="宋体"/>
          <w:kern w:val="0"/>
          <w:sz w:val="21"/>
          <w:szCs w:val="21"/>
          <w:highlight w:val="none"/>
          <w:lang w:val="en-US" w:eastAsia="zh-CN" w:bidi="ar"/>
        </w:rPr>
        <w:t xml:space="preserve"> 另作约定：</w:t>
      </w:r>
      <w:r>
        <w:rPr>
          <w:rFonts w:hint="eastAsia" w:ascii="宋体" w:hAnsi="宋体" w:eastAsia="宋体" w:cs="宋体"/>
          <w:kern w:val="0"/>
          <w:sz w:val="21"/>
          <w:szCs w:val="21"/>
          <w:highlight w:val="none"/>
          <w:u w:val="single"/>
          <w:lang w:val="en-US" w:eastAsia="zh-CN" w:bidi="ar"/>
        </w:rPr>
        <w:t>按XX区相关部门的管理规定及XX区财政投资评审中心</w:t>
      </w:r>
      <w:r>
        <w:rPr>
          <w:rFonts w:hint="eastAsia" w:ascii="Times New Roman" w:hAnsi="宋体" w:eastAsia="宋体" w:cs="宋体"/>
          <w:kern w:val="2"/>
          <w:sz w:val="21"/>
          <w:szCs w:val="21"/>
          <w:highlight w:val="none"/>
          <w:u w:val="single"/>
          <w:lang w:val="en-US" w:eastAsia="zh-CN" w:bidi="ar"/>
        </w:rPr>
        <w:t>（或符合资质要求的第三方审核单位）</w:t>
      </w:r>
      <w:r>
        <w:rPr>
          <w:rFonts w:hint="eastAsia" w:ascii="宋体" w:hAnsi="宋体" w:eastAsia="宋体" w:cs="宋体"/>
          <w:kern w:val="0"/>
          <w:sz w:val="21"/>
          <w:szCs w:val="21"/>
          <w:highlight w:val="none"/>
          <w:u w:val="single"/>
          <w:lang w:val="en-US" w:eastAsia="zh-CN" w:bidi="ar"/>
        </w:rPr>
        <w:t xml:space="preserve">的程序办理。    </w:t>
      </w:r>
      <w:r>
        <w:rPr>
          <w:rFonts w:hint="eastAsia" w:ascii="宋体" w:hAnsi="宋体" w:eastAsia="宋体" w:cs="宋体"/>
          <w:kern w:val="0"/>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83. 结算款</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83.1 提交竣工支付申请</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（1） 竣工支付期限</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 按通用条款的规定，在造价工程师签发竣工结算支付证书后的28天内。</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w:t>
      </w:r>
      <w:r>
        <w:rPr>
          <w:rFonts w:hint="default" w:ascii="宋体" w:hAnsi="宋体" w:eastAsia="宋体" w:cs="宋体"/>
          <w:b/>
          <w:bCs w:val="0"/>
          <w:kern w:val="2"/>
          <w:sz w:val="21"/>
          <w:szCs w:val="21"/>
          <w:highlight w:val="none"/>
          <w:lang w:val="en-US" w:eastAsia="zh-CN" w:bidi="ar"/>
        </w:rPr>
        <w:sym w:font="Wingdings" w:char="00A8"/>
      </w:r>
      <w:r>
        <w:rPr>
          <w:rFonts w:hint="eastAsia" w:ascii="宋体" w:hAnsi="宋体" w:eastAsia="宋体" w:cs="宋体"/>
          <w:kern w:val="0"/>
          <w:sz w:val="21"/>
          <w:szCs w:val="21"/>
          <w:highlight w:val="none"/>
          <w:lang w:val="en-US" w:eastAsia="zh-CN" w:bidi="ar"/>
        </w:rPr>
        <w:t xml:space="preserve"> 另有约定：</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（2） 政府资金投资工程的支付期、支付办法</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 按通用条款的规定。</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u w:val="single"/>
          <w:lang w:val="en-US"/>
        </w:rPr>
      </w:pPr>
      <w:r>
        <w:rPr>
          <w:rFonts w:hint="eastAsia" w:ascii="宋体" w:hAnsi="宋体" w:eastAsia="宋体" w:cs="宋体"/>
          <w:kern w:val="0"/>
          <w:sz w:val="21"/>
          <w:szCs w:val="21"/>
          <w:highlight w:val="none"/>
          <w:lang w:val="en-US" w:eastAsia="zh-CN" w:bidi="ar"/>
        </w:rPr>
        <w:t xml:space="preserve">  </w:t>
      </w:r>
      <w:r>
        <w:rPr>
          <w:rFonts w:hint="default" w:ascii="宋体" w:hAnsi="宋体" w:eastAsia="宋体" w:cs="宋体"/>
          <w:b/>
          <w:bCs w:val="0"/>
          <w:kern w:val="2"/>
          <w:sz w:val="21"/>
          <w:szCs w:val="21"/>
          <w:highlight w:val="none"/>
          <w:lang w:val="en-US" w:eastAsia="zh-CN" w:bidi="ar"/>
        </w:rPr>
        <w:sym w:font="Wingdings" w:char="00A8"/>
      </w:r>
      <w:r>
        <w:rPr>
          <w:rFonts w:hint="eastAsia" w:ascii="宋体" w:hAnsi="宋体" w:eastAsia="宋体" w:cs="宋体"/>
          <w:kern w:val="0"/>
          <w:sz w:val="21"/>
          <w:szCs w:val="21"/>
          <w:highlight w:val="none"/>
          <w:lang w:val="en-US" w:eastAsia="zh-CN" w:bidi="ar"/>
        </w:rPr>
        <w:t xml:space="preserve"> 另有约定：</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84. 质量保证金</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84.2 质量保证金的约定与扣留</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（1） 质量保证金的约定</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 按通用条款规定为合同</w:t>
      </w:r>
      <w:r>
        <w:rPr>
          <w:rFonts w:hint="eastAsia" w:ascii="宋体" w:hAnsi="宋体" w:eastAsia="宋体" w:cs="宋体"/>
          <w:b/>
          <w:bCs/>
          <w:kern w:val="0"/>
          <w:sz w:val="21"/>
          <w:szCs w:val="21"/>
          <w:highlight w:val="none"/>
          <w:lang w:val="en-US" w:eastAsia="zh-CN" w:bidi="ar"/>
        </w:rPr>
        <w:t>条</w:t>
      </w:r>
      <w:r>
        <w:rPr>
          <w:rFonts w:hint="eastAsia" w:ascii="宋体" w:hAnsi="宋体" w:eastAsia="宋体" w:cs="宋体"/>
          <w:kern w:val="0"/>
          <w:sz w:val="21"/>
          <w:szCs w:val="21"/>
          <w:highlight w:val="none"/>
          <w:lang w:val="en-US" w:eastAsia="zh-CN" w:bidi="ar"/>
        </w:rPr>
        <w:t xml:space="preserve">款的3%，即 </w:t>
      </w:r>
      <w:r>
        <w:rPr>
          <w:rFonts w:hint="eastAsia" w:ascii="宋体" w:hAnsi="宋体" w:eastAsia="宋体" w:cs="宋体"/>
          <w:kern w:val="0"/>
          <w:sz w:val="21"/>
          <w:szCs w:val="21"/>
          <w:highlight w:val="none"/>
          <w:u w:val="single"/>
          <w:lang w:val="en-US" w:eastAsia="zh-CN" w:bidi="ar"/>
        </w:rPr>
        <w:t xml:space="preserve">      /      </w:t>
      </w:r>
      <w:r>
        <w:rPr>
          <w:rFonts w:hint="eastAsia" w:ascii="宋体" w:hAnsi="宋体" w:eastAsia="宋体" w:cs="宋体"/>
          <w:kern w:val="0"/>
          <w:sz w:val="21"/>
          <w:szCs w:val="21"/>
          <w:highlight w:val="none"/>
          <w:lang w:val="en-US" w:eastAsia="zh-CN" w:bidi="ar"/>
        </w:rPr>
        <w:t>元。</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w:t>
      </w:r>
      <w:r>
        <w:rPr>
          <w:rFonts w:hint="default" w:ascii="宋体" w:hAnsi="宋体" w:eastAsia="宋体" w:cs="宋体"/>
          <w:b/>
          <w:bCs w:val="0"/>
          <w:kern w:val="2"/>
          <w:sz w:val="21"/>
          <w:szCs w:val="21"/>
          <w:highlight w:val="none"/>
          <w:lang w:val="en-US" w:eastAsia="zh-CN" w:bidi="ar"/>
        </w:rPr>
        <w:sym w:font="Wingdings" w:char="00FE"/>
      </w:r>
      <w:r>
        <w:rPr>
          <w:rFonts w:hint="eastAsia" w:ascii="宋体" w:hAnsi="宋体" w:eastAsia="宋体" w:cs="宋体"/>
          <w:b/>
          <w:bCs w:val="0"/>
          <w:kern w:val="2"/>
          <w:sz w:val="21"/>
          <w:szCs w:val="21"/>
          <w:highlight w:val="none"/>
          <w:lang w:val="en-US" w:eastAsia="zh-CN" w:bidi="ar"/>
        </w:rPr>
        <w:t xml:space="preserve"> </w:t>
      </w:r>
      <w:r>
        <w:rPr>
          <w:rFonts w:hint="eastAsia" w:ascii="宋体" w:hAnsi="宋体" w:eastAsia="宋体" w:cs="宋体"/>
          <w:kern w:val="0"/>
          <w:sz w:val="21"/>
          <w:szCs w:val="21"/>
          <w:highlight w:val="none"/>
          <w:lang w:val="en-US" w:eastAsia="zh-CN" w:bidi="ar"/>
        </w:rPr>
        <w:t>另有约定：</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b/>
          <w:bCs/>
          <w:kern w:val="0"/>
          <w:sz w:val="21"/>
          <w:szCs w:val="21"/>
          <w:highlight w:val="none"/>
          <w:u w:val="single"/>
          <w:lang w:val="en-US" w:eastAsia="zh-CN" w:bidi="ar"/>
        </w:rPr>
        <w:t>按结算价款的3%</w:t>
      </w:r>
      <w:r>
        <w:rPr>
          <w:rFonts w:hint="eastAsia" w:ascii="宋体" w:hAnsi="宋体" w:eastAsia="宋体" w:cs="宋体"/>
          <w:kern w:val="0"/>
          <w:sz w:val="21"/>
          <w:szCs w:val="21"/>
          <w:highlight w:val="none"/>
          <w:u w:val="single"/>
          <w:lang w:val="en-US" w:eastAsia="zh-CN" w:bidi="ar"/>
        </w:rPr>
        <w:t xml:space="preserve">  。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（2） 质量保证金的扣留</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 按通用条款的规定，按每支付期应支付给承包人的进度款和结算款的3%扣留。</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w:t>
      </w:r>
      <w:r>
        <w:rPr>
          <w:rFonts w:hint="default" w:ascii="宋体" w:hAnsi="宋体" w:eastAsia="宋体" w:cs="宋体"/>
          <w:b/>
          <w:bCs w:val="0"/>
          <w:kern w:val="2"/>
          <w:sz w:val="21"/>
          <w:szCs w:val="21"/>
          <w:highlight w:val="none"/>
          <w:lang w:val="en-US" w:eastAsia="zh-CN" w:bidi="ar"/>
        </w:rPr>
        <w:sym w:font="Wingdings" w:char="00FE"/>
      </w:r>
      <w:r>
        <w:rPr>
          <w:rFonts w:hint="eastAsia" w:ascii="宋体" w:hAnsi="宋体" w:eastAsia="宋体" w:cs="宋体"/>
          <w:kern w:val="0"/>
          <w:sz w:val="21"/>
          <w:szCs w:val="21"/>
          <w:highlight w:val="none"/>
          <w:lang w:val="en-US" w:eastAsia="zh-CN" w:bidi="ar"/>
        </w:rPr>
        <w:t xml:space="preserve"> 另有约定：</w:t>
      </w:r>
      <w:r>
        <w:rPr>
          <w:rFonts w:hint="eastAsia" w:ascii="宋体" w:hAnsi="宋体" w:eastAsia="宋体" w:cs="宋体"/>
          <w:b/>
          <w:bCs/>
          <w:kern w:val="0"/>
          <w:sz w:val="21"/>
          <w:szCs w:val="21"/>
          <w:highlight w:val="none"/>
          <w:u w:val="single"/>
          <w:lang w:val="en-US" w:eastAsia="zh-CN" w:bidi="ar"/>
        </w:rPr>
        <w:t>缺陷责任期满后无息退还。</w:t>
      </w:r>
      <w:r>
        <w:rPr>
          <w:rFonts w:hint="eastAsia" w:ascii="宋体" w:hAnsi="宋体" w:eastAsia="宋体" w:cs="宋体"/>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85. 最终清算款</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85.1 提交最终清算支付申请</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（1） 最终清算支付申请</w:t>
      </w:r>
    </w:p>
    <w:p>
      <w:pPr>
        <w:keepNext w:val="0"/>
        <w:keepLines w:val="0"/>
        <w:widowControl w:val="0"/>
        <w:suppressLineNumbers w:val="0"/>
        <w:spacing w:before="0" w:beforeAutospacing="0" w:after="0" w:afterAutospacing="0" w:line="440" w:lineRule="exact"/>
        <w:ind w:left="0" w:right="0" w:firstLine="48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提交份数：</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b/>
          <w:bCs/>
          <w:kern w:val="0"/>
          <w:sz w:val="21"/>
          <w:szCs w:val="21"/>
          <w:highlight w:val="none"/>
          <w:u w:val="single"/>
          <w:lang w:val="en-US" w:eastAsia="zh-CN" w:bidi="ar"/>
        </w:rPr>
        <w:t xml:space="preserve">6份。 </w:t>
      </w:r>
      <w:r>
        <w:rPr>
          <w:rFonts w:hint="eastAsia" w:ascii="宋体" w:hAnsi="宋体" w:eastAsia="宋体" w:cs="宋体"/>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firstLine="480"/>
        <w:jc w:val="both"/>
        <w:rPr>
          <w:rFonts w:hint="eastAsia" w:ascii="宋体" w:hAnsi="宋体" w:eastAsia="宋体" w:cs="宋体"/>
          <w:kern w:val="0"/>
          <w:szCs w:val="21"/>
          <w:highlight w:val="none"/>
          <w:u w:val="single"/>
          <w:lang w:val="en-US"/>
        </w:rPr>
      </w:pPr>
      <w:r>
        <w:rPr>
          <w:rFonts w:hint="eastAsia" w:ascii="宋体" w:hAnsi="宋体" w:eastAsia="宋体" w:cs="宋体"/>
          <w:kern w:val="0"/>
          <w:sz w:val="21"/>
          <w:szCs w:val="21"/>
          <w:highlight w:val="none"/>
          <w:lang w:val="en-US" w:eastAsia="zh-CN" w:bidi="ar"/>
        </w:rPr>
        <w:t>提交期限：</w:t>
      </w:r>
      <w:r>
        <w:rPr>
          <w:rFonts w:hint="eastAsia" w:ascii="宋体" w:hAnsi="宋体" w:eastAsia="宋体" w:cs="宋体"/>
          <w:b/>
          <w:bCs/>
          <w:kern w:val="0"/>
          <w:sz w:val="21"/>
          <w:szCs w:val="21"/>
          <w:highlight w:val="none"/>
          <w:u w:val="single"/>
          <w:lang w:val="en-US" w:eastAsia="zh-CN" w:bidi="ar"/>
        </w:rPr>
        <w:t xml:space="preserve">  竣工一个月内。</w:t>
      </w:r>
      <w:r>
        <w:rPr>
          <w:rFonts w:hint="eastAsia" w:ascii="宋体" w:hAnsi="宋体" w:eastAsia="宋体" w:cs="宋体"/>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(2)  最终清算支付时限</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 按通用条款的规定，在造价工程师签发最终清算支付证书后的14天内。</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w:t>
      </w:r>
      <w:r>
        <w:rPr>
          <w:rFonts w:hint="default" w:ascii="宋体" w:hAnsi="宋体" w:eastAsia="宋体" w:cs="宋体"/>
          <w:b/>
          <w:bCs w:val="0"/>
          <w:kern w:val="2"/>
          <w:sz w:val="21"/>
          <w:szCs w:val="21"/>
          <w:highlight w:val="none"/>
          <w:lang w:val="en-US" w:eastAsia="zh-CN" w:bidi="ar"/>
        </w:rPr>
        <w:sym w:font="Wingdings" w:char="00A8"/>
      </w:r>
      <w:r>
        <w:rPr>
          <w:rFonts w:hint="eastAsia" w:ascii="宋体" w:hAnsi="宋体" w:eastAsia="宋体" w:cs="宋体"/>
          <w:kern w:val="0"/>
          <w:sz w:val="21"/>
          <w:szCs w:val="21"/>
          <w:highlight w:val="none"/>
          <w:lang w:val="en-US" w:eastAsia="zh-CN" w:bidi="ar"/>
        </w:rPr>
        <w:t xml:space="preserve"> 另有约定：</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b/>
          <w:bCs/>
          <w:kern w:val="0"/>
          <w:sz w:val="21"/>
          <w:szCs w:val="21"/>
          <w:highlight w:val="none"/>
          <w:u w:val="single"/>
          <w:lang w:val="en-US" w:eastAsia="zh-CN" w:bidi="ar"/>
        </w:rPr>
        <w:t xml:space="preserve"> </w:t>
      </w:r>
      <w:r>
        <w:rPr>
          <w:rFonts w:hint="eastAsia" w:ascii="宋体" w:hAnsi="宋体" w:eastAsia="宋体" w:cs="宋体"/>
          <w:kern w:val="0"/>
          <w:sz w:val="21"/>
          <w:szCs w:val="21"/>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86. 合同争议</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86.4 调解或认定</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争议调解或认定机构：</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w:t>
      </w:r>
      <w:r>
        <w:rPr>
          <w:rFonts w:hint="default" w:ascii="宋体" w:hAnsi="宋体" w:eastAsia="宋体" w:cs="宋体"/>
          <w:b/>
          <w:bCs w:val="0"/>
          <w:kern w:val="2"/>
          <w:sz w:val="21"/>
          <w:szCs w:val="21"/>
          <w:highlight w:val="none"/>
          <w:lang w:val="en-US" w:eastAsia="zh-CN" w:bidi="ar"/>
        </w:rPr>
        <w:sym w:font="Wingdings" w:char="00A8"/>
      </w:r>
      <w:r>
        <w:rPr>
          <w:rFonts w:hint="eastAsia" w:ascii="宋体" w:hAnsi="宋体" w:eastAsia="宋体" w:cs="宋体"/>
          <w:kern w:val="0"/>
          <w:sz w:val="21"/>
          <w:szCs w:val="21"/>
          <w:highlight w:val="none"/>
          <w:lang w:val="en-US" w:eastAsia="zh-CN" w:bidi="ar"/>
        </w:rPr>
        <w:t xml:space="preserve"> 按通用条款的规定。</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w:t>
      </w:r>
      <w:r>
        <w:rPr>
          <w:rFonts w:hint="default" w:ascii="宋体" w:hAnsi="宋体" w:eastAsia="宋体" w:cs="宋体"/>
          <w:kern w:val="0"/>
          <w:sz w:val="21"/>
          <w:szCs w:val="21"/>
          <w:highlight w:val="none"/>
          <w:lang w:val="en-US" w:eastAsia="zh-CN" w:bidi="ar"/>
        </w:rPr>
        <w:sym w:font="Wingdings 2" w:char="0052"/>
      </w:r>
      <w:r>
        <w:rPr>
          <w:rFonts w:hint="eastAsia" w:ascii="宋体" w:hAnsi="宋体" w:eastAsia="宋体" w:cs="宋体"/>
          <w:kern w:val="0"/>
          <w:sz w:val="21"/>
          <w:szCs w:val="21"/>
          <w:highlight w:val="none"/>
          <w:lang w:val="en-US" w:eastAsia="zh-CN" w:bidi="ar"/>
        </w:rPr>
        <w:t xml:space="preserve"> 另有约定：</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 w:val="30"/>
          <w:szCs w:val="30"/>
          <w:highlight w:val="none"/>
          <w:u w:val="single"/>
          <w:lang w:val="en-US"/>
        </w:rPr>
      </w:pPr>
      <w:r>
        <w:rPr>
          <w:rFonts w:hint="eastAsia" w:ascii="宋体" w:hAnsi="宋体" w:eastAsia="宋体" w:cs="宋体"/>
          <w:b/>
          <w:bCs/>
          <w:kern w:val="2"/>
          <w:sz w:val="30"/>
          <w:szCs w:val="30"/>
          <w:highlight w:val="none"/>
          <w:u w:val="single"/>
          <w:lang w:val="en-US" w:eastAsia="zh-CN" w:bidi="ar"/>
        </w:rPr>
        <w:t xml:space="preserve">违约 </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1、发包人不履行合同义务或不按合同约定履行义务时，承担违约责任，造成承包人工期延误的，经发包人同意后顺延延误的工期。</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2、承包人承担违约责任形式包括但不限于：</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1）限期改正。承包人未履行或未按时履行或未按质履行义务时，监理工程师应发出书面通知，并要求承包人必须在监理工程师限定的时间内履行义务，即二次限期改正责任相当于一次一般违约责任；三次一般违约责任相当于一次严重违约责任。 </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2）一般违约责任。承包人违反本合同的约定须承担一般违约责任时，发包人扣除合同价款人民币1万元/次作为违约金；若承包人再犯性质相同的违约责任，第2次扣除合同价款人民币1.5万元，2次以上（不含本数）按2万元/次扣除合同价款。</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（3）严重违约责任。承包人违反本合同的约定须承担严重违约责任时，发包人扣除合同价款人民币5万元/次作为违约金，并通报批评、警告直至暂停其在建设系统内的投标资格。</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4）解除部分合同。当承包人违反本合同的约定符合解除部分合同的条件时，发包人有权向承包人发出书面解除部分合同的通知，该通知在送达承包人时部分解除合同即生效。在此种情况下，承包人应向发包人支付相当于合同暂定总价的5%作为违约金，且不免除承包人的其他违约责任。 </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5）解除合同。当承包人违反本合同的约定符合解除全部合同的条件时，发包人有权向承包人发出书面解除全部合同的通知，该通知在送达承包人时解除合同即生效，在此种情况下，承包人应向发包人支付相当于合同暂定总价的10%作为违约金，且不免除承包人的其他违约责任。 </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（6）赔偿损失。</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2.1 二次限期改正责任相当于一次一般违约责任；三次一般违约责任相当于一次严重违约责任；承包人在合同期内累计三次严重违约责任，发包人有权单方解除部分或全部合同。</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2.2 承包人违约须向发包人支付违约金时，发包人有权从应支付给承包人的工程款中直接抵扣，承包人不得有异议。</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2.3 工期延误方面的违约责任</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承包人不能按照协议书约定的竣工日期或监理工程师同意顺延的工期竣工，延误的工期每延误1天，应向发包人支付本工程合同价款的1.5‰作为违约金，且不低于每天1万元，误期赔偿限额为合同价款的10%。延误工期超过30天的，发包人有权解除合同，将本工程另行发包，并不免除承包人的违约赔偿责任。</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2.4 工程材料设备采购及工程质量方面的违约责任</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1）监理工程师按照专用条款的约定抽查承包人的工程材料时，发现所检查的材料与该条款约定的标准的任何一项不符合时，承包人除必须全部退货、返工，并赔偿由此造成的损失外，承包人应当按照该批次材料的价值，按照如下方式承担违约责任：</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A、单宗或批次材料价值在10万元以上100万元以下（含100万元），承包人承担1次一般违约责任。</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B、单宗或批次材料价值100-200万元（含200万元），承包人承担1次严重违约责任。</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C、单宗或批次材料价值在200万元以上的，发包人有权部分解除合同或全部解除合同，并要求承包人赔偿发包人由此遭受的实际损失。</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D、对于单宗或批次材料价值不高于10万元的（含10万元），但累计抽检不合格达5次，承包人承担1次一般违约责任。 </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2）承包人按专用条款的约定，对各工序必须报验核查质量控制点。如承包人申请报验后，经监理工程师或发包人检查发现存在质量问题，则该工序质量为不合格，承包人必须全部返工，返工后经检查合格才准进入下一工序，工期不予顺延。复检的结果，按每一分项工程计算，总计发现3次或连续发现2次质量控制点不合格的，承包人承担严重违约责任；总计发现3次以上（不含本数）或连续发现2次以上（不含本数）质量控制点不合格的，发包人有权部分解除合同，将该分项工程另行发包，并不免除承包人应承担的违约赔偿责任。</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（3）工程竣工验收达不到合同约定的质量标准的，承包人向发包人交纳审定结算总价2%的违约金，且承包人应在规定的期限内返工。</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（4）工程保修期内发现质量不合格，承包人必须在规定的期限返工并达到合同约定的质量等级，并按该不合格项目所处分项工程造价5%计算向发包人承担支付违约金的责任。</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2.5 安全生产方面的违约责任</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（1） 承包人在政府行政主管部门组织的质量安全检查中，被发现存在严重的安全隐患，被通报批评，或被新闻媒体曝光造成不良影响的，被通报或被曝光1次，承包人必须承担严重违约责任；造成严重社会影响或累计被通报或被曝光3次以上（含本数）的，发包人有权解除合同，将本工程另行发包，并不免除承包人应承担的违约赔偿责任。</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（2） 承包人在监理工程师进行的日常质量安全检查中，被发现存在安全隐患的，承包人应限期改正。若同样问题被发现2次的或累计类似问题被发现3次，承包人必须承担一般违约责任1次；此类问题的认定，以监理工程师书面通知、指令、通报和会议纪要为准。</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（3）承包人因自身原因造成的重大安全事故（含工程质量事故）的，按国家规定由相关主管部门处罚，发包人视情况严重性，有权解除部分或全部合同，按专用条款第44条款执行。</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2.6  文明施工、环境保护方面的违约责任</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1）监理工程师按照本《专用条款》的约定，对承包人文明施工措施进行对照检查。经检查发现承包人因自身原因未能落实的，承包人必须承担一般违约责任，并限期改正；如不限期改正，承包人须承担严重违约责任。</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2）在政府行政主管部门的检查中，承包人的施工场地被评为不合格工地的，或者被通报批评的，或者被新闻媒体曝光的，承包人必须承担严重违约责任，并立即采取切实有效措施予以整改；拒不采取切实有效的措施整改的，或整改效果不明显的，发包人有权解除部分或全部合同，并要求承包人赔偿由此造成的损失。</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3）承包人在施工过程中因其自身原因造成周围环境卫生状况较差，被其他施工单位或周围居民投诉的，承包人必须在当天内整改。若故意拖延或同样问题累计被投诉2次，或累计被投诉3次，经查实，承包人必须承担一般违约责任1次。</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2.7  工程分包、转包方面的违约责任</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承包人擅自分包或者转包工程的，发包人有权单方解除部分合同或解除合同，由此而造成的经济损失由承包人负责赔偿。</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2.8  其他违约责任：除上述约定之外，承包人有违反其他合同义务的，均构成违约，应当承担一般违约责任。根据招标文件，本招标工程项目的履约保证金为合同价款的10%，承包人未按合同的规定履约，即向发包人支付履约保证金作为补偿。当工期延期，须延长履约保证金的有效期，发包人在工程竣工验收合格、竣工结算、竣工资料移交后30天内将退还承包人的履约保证金（无息）。</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2.9本合同条款中将部分合同或全部合同解除后，发包人有权按有关规定另行选择承包人。</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 w:val="30"/>
          <w:szCs w:val="30"/>
          <w:highlight w:val="none"/>
          <w:u w:val="single"/>
          <w:lang w:val="en-US"/>
        </w:rPr>
      </w:pPr>
      <w:r>
        <w:rPr>
          <w:rFonts w:hint="eastAsia" w:ascii="宋体" w:hAnsi="宋体" w:eastAsia="宋体" w:cs="宋体"/>
          <w:b/>
          <w:bCs/>
          <w:kern w:val="2"/>
          <w:sz w:val="30"/>
          <w:szCs w:val="30"/>
          <w:highlight w:val="none"/>
          <w:u w:val="single"/>
          <w:lang w:val="en-US" w:eastAsia="zh-CN" w:bidi="ar"/>
        </w:rPr>
        <w:t>索赔</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在任何索赔和争议期间，不论索赔是否有据，均不能免除承包人按合同规定履行合同义务。承包人不得以此为借口，拒不履行或拖延合同的履行。否则发包人有权终止合同，并要求承包人赔偿由此导致的发包人的损失。</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 w:val="30"/>
          <w:szCs w:val="30"/>
          <w:highlight w:val="none"/>
          <w:u w:val="single"/>
          <w:lang w:val="en-US"/>
        </w:rPr>
      </w:pPr>
      <w:r>
        <w:rPr>
          <w:rFonts w:hint="eastAsia" w:ascii="宋体" w:hAnsi="宋体" w:eastAsia="宋体" w:cs="宋体"/>
          <w:b/>
          <w:bCs/>
          <w:kern w:val="2"/>
          <w:sz w:val="30"/>
          <w:szCs w:val="30"/>
          <w:highlight w:val="none"/>
          <w:u w:val="single"/>
          <w:lang w:val="en-US" w:eastAsia="zh-CN" w:bidi="ar"/>
        </w:rPr>
        <w:t xml:space="preserve">争议 </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1、争议的解决方式。本合同在履行过程中发生争议，由双方协商解决，也可由监理工程师调解，或由有关主管部门调解（监理工程师调解不成时）：协商或调解不成的，再按下列第（2）方式解决，但此前必须双方进行协商或调解，未经协商或调解不得申请起诉。</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（1）提交 项目所在地仲裁委员会仲裁； </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（2）依法向项目所在地人民法院提起诉讼。</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2、发生争议后，除出现下列情况外，承包人无条件承诺：争议发生后，承包人必须在做好现场证据保全后继续按照合同要求施工，不得以解决争议为由单方面停工，或者以争议解决需要时日为由拖延竣工。否则，发包人有权先行解除与承包人的合同，承包人必须在7天内撤场。但承包人的撤场不影响其另行解决争议和索赔的权利。</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（1）单方违约导致合同确已无法履行，双方协议停止施工； </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（2）调解要求停止施工，且为双方接受； </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（3）仲裁机构要求停止施工； </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（4）法院要求停止施工。</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 w:val="30"/>
          <w:szCs w:val="30"/>
          <w:highlight w:val="none"/>
          <w:u w:val="single"/>
          <w:lang w:val="en-US"/>
        </w:rPr>
      </w:pPr>
      <w:r>
        <w:rPr>
          <w:rFonts w:hint="eastAsia" w:ascii="宋体" w:hAnsi="宋体" w:eastAsia="宋体" w:cs="宋体"/>
          <w:b/>
          <w:bCs/>
          <w:kern w:val="2"/>
          <w:sz w:val="30"/>
          <w:szCs w:val="30"/>
          <w:highlight w:val="none"/>
          <w:u w:val="single"/>
          <w:lang w:val="en-US" w:eastAsia="zh-CN" w:bidi="ar"/>
        </w:rPr>
        <w:t>补充条款：</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1、本着承包人对所承包的工程质量负责到底的精神，承包人自工程竣工验收合格之日起（或工程未验收之前由发包人通知交付使用之日起）对工程质量实施保修。发包人扣留该工程造价的3%作为缺陷责任期的质量保证金，按本合同第三部分《专用条款》对质量保证金的约定支付给承包人（无息）。缺陷责任期内在正常使用的条件下，确因施工方面的原因而发生的工程质量问题，其返修工作及修复费均由承包人负责，为了保证设施的正常使用功能，避免发生事故，承包人在接到返修通知后一星期内必须进场返修，否则，发包人有权安排其它施工单位进场返修，所发生的费用由承包人负责支付。工程验收合格之前，工程的保管责任由承包人负责，工程质量按国务院279号《建筑工程质量管理条例执行》。</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2、承包人的项目经理、副经理以及主要行政与技术领导等，必须常驻工地，不得兼职。合同对承包人的各种人员的到位情况和任职是作为一种条件来要求的（特别是项目经理部的主要管理人员、主要技术人员）。必须保证投标文件中拟定的项目经理及其主要管理人员和技术人员能及时地、始终地参与本工程的施工管理，未经监理工程师同意，不得随意更换。合同签订后，项目经理、项目班子主要成员不到位，则监理工程师不签发开工令，工期不顺延；施工中班子主要成员离开工地应向监理工程师请假，经批准后才能离开，擅自离开工地，监理工程师将发出停工令，待人员回到岗位后才批准复工，由此产生的工期及经济损失由承包人自负，造成发包人和建设管理方损失的，发包人和建设管理方保留索赔的权利。</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监理工程师定期对主要管理和技术人员的到位情况进行检查；若无正当理由且未经监理工程师同意更换项目经理或项目经理未按要求在施工现场进行施工管理工作的，则无条件接受发包人和建设管理方经济处罚，并按监理工程师要求重新整顿落实。若发现施工现场项目经理和总工每月驻工地时间少于20天，以每月少于20天为一次计算，根据对发包人的影响程度，每次按有关规定作经济处罚。若设备、机械设备及检测设备不按照投标书中的承诺投入，根据对发包人的影响程度，按有关规定作经济处罚。</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3、已明确地下管线，承包人有责任保护其安全，如因施工损坏，由承包人承担相关责任并负责经济赔偿。凡标明有地下管线的地方，应挖探坑查明管线的具体位置并作出保护措施后方可施工。为保护好地下管线，要求承包人在钻桩开钻及排水沟、基坑开挖前，先进行勘探性探测（钻孔桩施工时应挖相当桩截面不少于3.0米深的探坑），确认没有遇到地下任何管线后，才允许开钻及开挖，否则由此引起的一切损失由承包人负责。</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4、施工场地</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（1）承包人只能在发包人提供的施工场地范围内进行布置、安排和组织施工。承包人如需占用发包人提供的施工场地范围以外的场地，须自行办理有关手续及支付相关费用。</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（2）鉴于工程建设项目的特点，发包人可能会分期提供场地，承包人应据此调整施工进度计划。只有承包人提供足够的资料证明发包人拖延其关键工序的开始，这种拖延才被视为补偿事件，并获得发包人批准。</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5、承包人以书面形式向发包人承诺在开标、评标结束，交易中心发出中标通知书后7天内签订合同，否则没收投标保证金。</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6 、执行《关于印发&lt;XX省建设领域工人工资支付分账管理暂行办法&gt;的通知》（粵人社规〔2018〕14号）、《关于印发XX市建设领域工人工资支付分账管理实施细则的通知》（穗建规字〔2020〕37号）中的相关规定，乙方须在建设项目开工前，在项目所在地国有银行设立工人工资支付专用账户。 </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8、本合同协议书约定的乙方开户银行及账号必需与本合同附件《工程资金监管协议》中约定的乙方开户银行及账号一致，且在项目所在地国有银行设立的非公司基本账户。</w:t>
      </w:r>
    </w:p>
    <w:p>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9、本合同未尽事宜，双方另行协议签定补充合同。</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86.6 仲裁或诉讼</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解决争议的最终方式：</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 向XX仲裁委员会申请仲裁。</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 向有管辖权的人民法院提起诉讼。</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kern w:val="0"/>
          <w:szCs w:val="21"/>
          <w:highlight w:val="none"/>
          <w:lang w:val="en-US"/>
        </w:rPr>
      </w:pPr>
      <w:r>
        <w:rPr>
          <w:rFonts w:hint="eastAsia" w:ascii="宋体" w:hAnsi="宋体" w:eastAsia="宋体" w:cs="宋体"/>
          <w:kern w:val="0"/>
          <w:sz w:val="21"/>
          <w:szCs w:val="21"/>
          <w:highlight w:val="none"/>
          <w:lang w:val="en-US" w:eastAsia="zh-CN" w:bidi="ar"/>
        </w:rPr>
        <w:t xml:space="preserve">  </w:t>
      </w:r>
      <w:r>
        <w:rPr>
          <w:rFonts w:hint="default" w:ascii="宋体" w:hAnsi="宋体" w:eastAsia="宋体" w:cs="宋体"/>
          <w:b/>
          <w:bCs w:val="0"/>
          <w:kern w:val="2"/>
          <w:sz w:val="21"/>
          <w:szCs w:val="21"/>
          <w:highlight w:val="none"/>
          <w:lang w:val="en-US" w:eastAsia="zh-CN" w:bidi="ar"/>
        </w:rPr>
        <w:sym w:font="Wingdings" w:char="00FE"/>
      </w:r>
      <w:r>
        <w:rPr>
          <w:rFonts w:hint="eastAsia" w:ascii="宋体" w:hAnsi="宋体" w:eastAsia="宋体" w:cs="宋体"/>
          <w:kern w:val="0"/>
          <w:sz w:val="21"/>
          <w:szCs w:val="21"/>
          <w:highlight w:val="none"/>
          <w:lang w:val="en-US" w:eastAsia="zh-CN" w:bidi="ar"/>
        </w:rPr>
        <w:t xml:space="preserve"> </w:t>
      </w:r>
      <w:r>
        <w:rPr>
          <w:rFonts w:hint="eastAsia" w:ascii="宋体" w:hAnsi="宋体" w:eastAsia="宋体" w:cs="宋体"/>
          <w:b/>
          <w:bCs/>
          <w:kern w:val="2"/>
          <w:sz w:val="21"/>
          <w:szCs w:val="21"/>
          <w:highlight w:val="none"/>
          <w:lang w:val="en-US" w:eastAsia="zh-CN" w:bidi="ar"/>
        </w:rPr>
        <w:t>XX市XX区人民法院提起诉讼。</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91. 保密要求</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91.1 提供保密信息的期限：</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b/>
          <w:bCs/>
          <w:kern w:val="0"/>
          <w:sz w:val="21"/>
          <w:szCs w:val="21"/>
          <w:highlight w:val="none"/>
          <w:u w:val="single"/>
          <w:lang w:val="en-US" w:eastAsia="zh-CN" w:bidi="ar"/>
        </w:rPr>
        <w:t xml:space="preserve">永久 。 </w:t>
      </w:r>
      <w:r>
        <w:rPr>
          <w:rFonts w:hint="eastAsia" w:ascii="宋体" w:hAnsi="宋体" w:eastAsia="宋体" w:cs="宋体"/>
          <w:kern w:val="0"/>
          <w:sz w:val="21"/>
          <w:szCs w:val="21"/>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460" w:lineRule="exact"/>
        <w:ind w:left="0" w:right="0"/>
        <w:jc w:val="both"/>
        <w:rPr>
          <w:rFonts w:hint="eastAsia" w:ascii="宋体" w:hAnsi="宋体" w:eastAsia="宋体" w:cs="宋体"/>
          <w:spacing w:val="-6"/>
          <w:szCs w:val="21"/>
          <w:highlight w:val="none"/>
          <w:lang w:val="en-US"/>
        </w:rPr>
      </w:pPr>
      <w:r>
        <w:rPr>
          <w:rFonts w:hint="eastAsia" w:ascii="宋体" w:hAnsi="宋体" w:eastAsia="宋体" w:cs="宋体"/>
          <w:b/>
          <w:bCs/>
          <w:kern w:val="2"/>
          <w:sz w:val="21"/>
          <w:szCs w:val="21"/>
          <w:highlight w:val="none"/>
          <w:lang w:val="en-US" w:eastAsia="zh-CN" w:bidi="ar"/>
        </w:rPr>
        <w:t xml:space="preserve">     说明： 档案管理工作要求</w:t>
      </w:r>
      <w:r>
        <w:rPr>
          <w:rFonts w:hint="eastAsia" w:ascii="宋体" w:hAnsi="宋体" w:eastAsia="宋体" w:cs="宋体"/>
          <w:kern w:val="2"/>
          <w:sz w:val="21"/>
          <w:szCs w:val="21"/>
          <w:highlight w:val="none"/>
          <w:lang w:val="en-US" w:eastAsia="zh-CN" w:bidi="ar"/>
        </w:rPr>
        <w:t>：（1）档案的套数要求：套数应符合《国家重大建设项目文件归档要求与档案整理规范》、《建设工程档案编制规范》等相关法律法规的要求。</w:t>
      </w:r>
      <w:r>
        <w:rPr>
          <w:rFonts w:hint="eastAsia" w:ascii="宋体" w:hAnsi="宋体" w:eastAsia="宋体" w:cs="宋体"/>
          <w:kern w:val="2"/>
          <w:sz w:val="21"/>
          <w:szCs w:val="21"/>
          <w:highlight w:val="none"/>
          <w:lang w:val="en-US" w:eastAsia="zh-CN" w:bidi="ar"/>
        </w:rPr>
        <w:br w:type="textWrapping"/>
      </w:r>
      <w:r>
        <w:rPr>
          <w:rFonts w:hint="eastAsia" w:ascii="宋体" w:hAnsi="宋体" w:eastAsia="宋体" w:cs="宋体"/>
          <w:kern w:val="2"/>
          <w:sz w:val="21"/>
          <w:szCs w:val="21"/>
          <w:highlight w:val="none"/>
          <w:lang w:val="en-US" w:eastAsia="zh-CN" w:bidi="ar"/>
        </w:rPr>
        <w:t xml:space="preserve">    （2)受托人应按《国家重大建设项目文件归档要求与档案整理规范》、《建设工程档案编制规范》等相关法律法规的要求承担相关文件材料的收集、整理、归档和移交的责任。</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kern w:val="0"/>
          <w:szCs w:val="21"/>
          <w:highlight w:val="none"/>
          <w:lang w:val="en-US"/>
        </w:rPr>
      </w:pPr>
      <w:r>
        <w:rPr>
          <w:rFonts w:hint="eastAsia" w:ascii="宋体" w:hAnsi="宋体" w:eastAsia="宋体" w:cs="宋体"/>
          <w:kern w:val="0"/>
          <w:sz w:val="21"/>
          <w:szCs w:val="21"/>
          <w:highlight w:val="none"/>
          <w:lang w:val="en-US" w:eastAsia="zh-CN" w:bidi="ar"/>
        </w:rPr>
        <w:t xml:space="preserve">  </w:t>
      </w:r>
      <w:r>
        <w:rPr>
          <w:rFonts w:hint="eastAsia" w:ascii="宋体" w:hAnsi="宋体" w:eastAsia="宋体" w:cs="宋体"/>
          <w:b/>
          <w:bCs/>
          <w:kern w:val="0"/>
          <w:sz w:val="21"/>
          <w:szCs w:val="21"/>
          <w:highlight w:val="none"/>
          <w:lang w:val="en-US" w:eastAsia="zh-CN" w:bidi="ar"/>
        </w:rPr>
        <w:t xml:space="preserve"> 附：</w:t>
      </w:r>
    </w:p>
    <w:p>
      <w:pPr>
        <w:keepNext w:val="0"/>
        <w:keepLines w:val="0"/>
        <w:widowControl w:val="0"/>
        <w:numPr>
          <w:ilvl w:val="0"/>
          <w:numId w:val="7"/>
        </w:numPr>
        <w:suppressLineNumbers w:val="0"/>
        <w:spacing w:before="0" w:beforeAutospacing="0" w:after="0" w:afterAutospacing="0" w:line="440" w:lineRule="exact"/>
        <w:ind w:left="0" w:right="0" w:firstLine="0"/>
        <w:jc w:val="both"/>
        <w:rPr>
          <w:rFonts w:hint="eastAsia" w:ascii="宋体" w:hAnsi="宋体" w:eastAsia="宋体" w:cs="宋体"/>
          <w:b/>
          <w:bCs/>
          <w:kern w:val="0"/>
          <w:szCs w:val="21"/>
          <w:highlight w:val="none"/>
          <w:lang w:val="en-US"/>
        </w:rPr>
      </w:pPr>
      <w:r>
        <w:rPr>
          <w:rFonts w:hint="eastAsia" w:ascii="宋体" w:hAnsi="宋体" w:eastAsia="宋体" w:cs="宋体"/>
          <w:b/>
          <w:bCs/>
          <w:kern w:val="0"/>
          <w:sz w:val="21"/>
          <w:szCs w:val="21"/>
          <w:highlight w:val="none"/>
          <w:lang w:val="en-US" w:eastAsia="zh-CN" w:bidi="ar"/>
        </w:rPr>
        <w:t>工程质量保修书</w:t>
      </w:r>
    </w:p>
    <w:p>
      <w:pPr>
        <w:keepNext w:val="0"/>
        <w:keepLines w:val="0"/>
        <w:widowControl w:val="0"/>
        <w:numPr>
          <w:ilvl w:val="0"/>
          <w:numId w:val="7"/>
        </w:numPr>
        <w:suppressLineNumbers w:val="0"/>
        <w:spacing w:before="0" w:beforeAutospacing="0" w:after="0" w:afterAutospacing="0" w:line="440" w:lineRule="exact"/>
        <w:ind w:left="0" w:right="0" w:firstLine="0"/>
        <w:jc w:val="both"/>
        <w:rPr>
          <w:rFonts w:hint="eastAsia" w:ascii="宋体" w:hAnsi="宋体" w:eastAsia="宋体" w:cs="宋体"/>
          <w:b/>
          <w:bCs/>
          <w:kern w:val="0"/>
          <w:szCs w:val="21"/>
          <w:highlight w:val="none"/>
          <w:lang w:val="en-US"/>
        </w:rPr>
      </w:pPr>
      <w:r>
        <w:rPr>
          <w:rFonts w:hint="eastAsia" w:ascii="宋体" w:hAnsi="宋体" w:eastAsia="宋体" w:cs="宋体"/>
          <w:b/>
          <w:bCs/>
          <w:kern w:val="0"/>
          <w:sz w:val="21"/>
          <w:szCs w:val="21"/>
          <w:highlight w:val="none"/>
          <w:lang w:val="en-US" w:eastAsia="zh-CN" w:bidi="ar"/>
        </w:rPr>
        <w:t>廉政合同</w:t>
      </w:r>
    </w:p>
    <w:p>
      <w:pPr>
        <w:keepNext w:val="0"/>
        <w:keepLines w:val="0"/>
        <w:widowControl w:val="0"/>
        <w:numPr>
          <w:ilvl w:val="0"/>
          <w:numId w:val="7"/>
        </w:numPr>
        <w:suppressLineNumbers w:val="0"/>
        <w:spacing w:before="0" w:beforeAutospacing="0" w:after="0" w:afterAutospacing="0" w:line="440" w:lineRule="exact"/>
        <w:ind w:left="0" w:right="0" w:firstLine="0"/>
        <w:jc w:val="both"/>
        <w:rPr>
          <w:rFonts w:hint="eastAsia" w:ascii="宋体" w:hAnsi="宋体" w:eastAsia="宋体" w:cs="宋体"/>
          <w:b/>
          <w:bCs/>
          <w:kern w:val="0"/>
          <w:szCs w:val="21"/>
          <w:highlight w:val="none"/>
          <w:lang w:val="en-US"/>
        </w:rPr>
      </w:pPr>
      <w:r>
        <w:rPr>
          <w:rFonts w:hint="eastAsia" w:ascii="宋体" w:hAnsi="宋体" w:eastAsia="宋体" w:cs="宋体"/>
          <w:b/>
          <w:bCs/>
          <w:kern w:val="0"/>
          <w:sz w:val="21"/>
          <w:szCs w:val="21"/>
          <w:highlight w:val="none"/>
          <w:lang w:val="en-US" w:eastAsia="zh-CN" w:bidi="ar"/>
        </w:rPr>
        <w:t xml:space="preserve">中标通知书 </w:t>
      </w:r>
    </w:p>
    <w:p>
      <w:pPr>
        <w:keepNext w:val="0"/>
        <w:keepLines w:val="0"/>
        <w:widowControl w:val="0"/>
        <w:numPr>
          <w:ilvl w:val="0"/>
          <w:numId w:val="7"/>
        </w:numPr>
        <w:suppressLineNumbers w:val="0"/>
        <w:spacing w:before="0" w:beforeAutospacing="0" w:after="0" w:afterAutospacing="0" w:line="440" w:lineRule="exact"/>
        <w:ind w:left="0" w:right="0" w:firstLine="0"/>
        <w:jc w:val="both"/>
        <w:rPr>
          <w:rFonts w:hint="eastAsia" w:ascii="宋体" w:hAnsi="宋体" w:eastAsia="宋体" w:cs="宋体"/>
          <w:b/>
          <w:bCs/>
          <w:kern w:val="0"/>
          <w:szCs w:val="21"/>
          <w:highlight w:val="none"/>
          <w:lang w:val="en-US"/>
        </w:rPr>
      </w:pPr>
      <w:r>
        <w:rPr>
          <w:rFonts w:hint="eastAsia" w:ascii="宋体" w:hAnsi="宋体" w:eastAsia="宋体" w:cs="宋体"/>
          <w:b/>
          <w:bCs/>
          <w:kern w:val="0"/>
          <w:sz w:val="21"/>
          <w:szCs w:val="21"/>
          <w:highlight w:val="none"/>
          <w:lang w:val="en-US" w:eastAsia="zh-CN" w:bidi="ar"/>
        </w:rPr>
        <w:t>《违约处罚明细表》</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附件1：</w:t>
      </w: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val="0"/>
          <w:spacing w:val="32"/>
          <w:sz w:val="36"/>
          <w:szCs w:val="36"/>
          <w:highlight w:val="none"/>
          <w:lang w:val="en-US"/>
        </w:rPr>
      </w:pPr>
      <w:r>
        <w:rPr>
          <w:rFonts w:hint="eastAsia" w:ascii="宋体" w:hAnsi="宋体" w:eastAsia="宋体" w:cs="宋体"/>
          <w:b/>
          <w:bCs w:val="0"/>
          <w:spacing w:val="32"/>
          <w:kern w:val="2"/>
          <w:sz w:val="36"/>
          <w:szCs w:val="36"/>
          <w:highlight w:val="none"/>
          <w:lang w:val="en-US" w:eastAsia="zh-CN" w:bidi="ar"/>
        </w:rPr>
        <w:t>工程质量保修书</w:t>
      </w:r>
    </w:p>
    <w:p>
      <w:pPr>
        <w:keepNext w:val="0"/>
        <w:keepLines w:val="0"/>
        <w:widowControl w:val="0"/>
        <w:suppressLineNumbers w:val="0"/>
        <w:adjustRightInd w:val="0"/>
        <w:snapToGrid w:val="0"/>
        <w:spacing w:before="0" w:beforeAutospacing="0" w:after="0" w:afterAutospacing="0" w:line="440" w:lineRule="exact"/>
        <w:ind w:left="0" w:right="0"/>
        <w:jc w:val="center"/>
        <w:rPr>
          <w:rFonts w:hint="eastAsia" w:ascii="宋体" w:hAnsi="宋体" w:eastAsia="宋体" w:cs="宋体"/>
          <w:b/>
          <w:bCs w:val="0"/>
          <w:spacing w:val="32"/>
          <w:sz w:val="36"/>
          <w:szCs w:val="36"/>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u w:val="single"/>
          <w:lang w:val="en-US"/>
        </w:rPr>
      </w:pPr>
      <w:r>
        <w:rPr>
          <w:rFonts w:hint="eastAsia" w:ascii="宋体" w:hAnsi="宋体" w:eastAsia="宋体" w:cs="宋体"/>
          <w:b/>
          <w:bCs w:val="0"/>
          <w:kern w:val="2"/>
          <w:sz w:val="21"/>
          <w:szCs w:val="21"/>
          <w:highlight w:val="none"/>
          <w:lang w:val="en-US" w:eastAsia="zh-CN" w:bidi="ar"/>
        </w:rPr>
        <w:t xml:space="preserve"> 发包人(甲方)：</w:t>
      </w:r>
      <w:r>
        <w:rPr>
          <w:rFonts w:hint="eastAsia" w:ascii="宋体" w:hAnsi="宋体" w:eastAsia="宋体" w:cs="宋体"/>
          <w:bCs/>
          <w:kern w:val="2"/>
          <w:sz w:val="21"/>
          <w:szCs w:val="21"/>
          <w:highlight w:val="none"/>
          <w:u w:val="single"/>
          <w:lang w:val="en-US" w:eastAsia="zh-CN" w:bidi="ar"/>
        </w:rPr>
        <w:t xml:space="preserve"> </w:t>
      </w:r>
      <w:r>
        <w:rPr>
          <w:rFonts w:hint="eastAsia" w:ascii="宋体" w:hAnsi="宋体" w:eastAsia="宋体" w:cs="宋体"/>
          <w:kern w:val="2"/>
          <w:sz w:val="21"/>
          <w:szCs w:val="21"/>
          <w:highlight w:val="none"/>
          <w:u w:val="single"/>
          <w:lang w:val="en-US" w:eastAsia="zh-CN" w:bidi="ar"/>
        </w:rPr>
        <w:t>11</w:t>
      </w:r>
      <w:r>
        <w:rPr>
          <w:rFonts w:hint="eastAsia" w:ascii="宋体" w:hAnsi="宋体" w:eastAsia="宋体" w:cs="宋体"/>
          <w:bCs/>
          <w:kern w:val="2"/>
          <w:sz w:val="21"/>
          <w:szCs w:val="21"/>
          <w:highlight w:val="none"/>
          <w:u w:val="single"/>
          <w:lang w:val="en-US" w:eastAsia="zh-CN" w:bidi="ar"/>
        </w:rPr>
        <w:t xml:space="preserve">  </w:t>
      </w:r>
    </w:p>
    <w:p>
      <w:pPr>
        <w:keepNext w:val="0"/>
        <w:keepLines w:val="0"/>
        <w:widowControl w:val="0"/>
        <w:suppressLineNumbers w:val="0"/>
        <w:spacing w:before="0" w:beforeAutospacing="0" w:after="156" w:afterLines="50" w:afterAutospacing="0" w:line="440" w:lineRule="exact"/>
        <w:ind w:left="0" w:right="0"/>
        <w:jc w:val="both"/>
        <w:rPr>
          <w:rFonts w:hint="eastAsia" w:ascii="宋体" w:hAnsi="宋体" w:eastAsia="宋体" w:cs="宋体"/>
          <w:szCs w:val="21"/>
          <w:highlight w:val="none"/>
          <w:lang w:val="en-US"/>
        </w:rPr>
      </w:pPr>
      <w:r>
        <w:rPr>
          <w:rFonts w:hint="eastAsia" w:ascii="宋体" w:hAnsi="宋体" w:eastAsia="宋体" w:cs="宋体"/>
          <w:bCs/>
          <w:kern w:val="2"/>
          <w:sz w:val="21"/>
          <w:szCs w:val="21"/>
          <w:highlight w:val="none"/>
          <w:lang w:val="en-US" w:eastAsia="zh-CN" w:bidi="ar"/>
        </w:rPr>
        <w:t xml:space="preserve"> </w:t>
      </w:r>
      <w:r>
        <w:rPr>
          <w:rFonts w:hint="eastAsia" w:ascii="宋体" w:hAnsi="宋体" w:eastAsia="宋体" w:cs="宋体"/>
          <w:b/>
          <w:bCs w:val="0"/>
          <w:kern w:val="2"/>
          <w:sz w:val="21"/>
          <w:szCs w:val="21"/>
          <w:highlight w:val="none"/>
          <w:lang w:val="en-US" w:eastAsia="zh-CN" w:bidi="ar"/>
        </w:rPr>
        <w:t>承包人(乙方)：</w:t>
      </w:r>
      <w:r>
        <w:rPr>
          <w:rFonts w:hint="eastAsia" w:ascii="宋体" w:hAnsi="宋体" w:eastAsia="宋体" w:cs="宋体"/>
          <w:bCs/>
          <w:kern w:val="2"/>
          <w:sz w:val="21"/>
          <w:szCs w:val="21"/>
          <w:highlight w:val="none"/>
          <w:u w:val="single"/>
          <w:lang w:val="en-US" w:eastAsia="zh-CN" w:bidi="ar"/>
        </w:rPr>
        <w:t xml:space="preserve"> 中标人   </w:t>
      </w:r>
    </w:p>
    <w:p>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 xml:space="preserve">为保证 </w:t>
      </w:r>
      <w:r>
        <w:rPr>
          <w:rFonts w:hint="eastAsia" w:ascii="宋体" w:hAnsi="宋体" w:eastAsia="宋体" w:cs="宋体"/>
          <w:b/>
          <w:bCs w:val="0"/>
          <w:kern w:val="2"/>
          <w:sz w:val="21"/>
          <w:szCs w:val="21"/>
          <w:highlight w:val="none"/>
          <w:u w:val="single"/>
          <w:lang w:val="en-US" w:eastAsia="zh-CN" w:bidi="ar"/>
        </w:rPr>
        <w:t xml:space="preserve">XX（一期）-XX地块XX道路建设工程、XX地块XX道路建设工程勘察设计施工总承包（EPC) </w:t>
      </w:r>
      <w:r>
        <w:rPr>
          <w:rFonts w:hint="eastAsia" w:ascii="宋体" w:hAnsi="宋体" w:eastAsia="宋体" w:cs="宋体"/>
          <w:kern w:val="2"/>
          <w:sz w:val="21"/>
          <w:szCs w:val="21"/>
          <w:highlight w:val="none"/>
          <w:lang w:val="en-US" w:eastAsia="zh-CN" w:bidi="ar"/>
        </w:rPr>
        <w:t>（工程名称）在合理使用期限内正常使用，合同双方当事人根据《中华人民共和国建筑法》、《建设工程质量管理条例》和《房屋建筑工程质量保修办法》等规定，经协商一致，订立本质量保修书。</w:t>
      </w:r>
    </w:p>
    <w:p>
      <w:pPr>
        <w:keepNext w:val="0"/>
        <w:keepLines w:val="0"/>
        <w:widowControl w:val="0"/>
        <w:suppressLineNumbers w:val="0"/>
        <w:adjustRightInd w:val="0"/>
        <w:snapToGrid w:val="0"/>
        <w:spacing w:before="0" w:beforeAutospacing="0" w:after="0" w:afterAutospacing="0" w:line="440" w:lineRule="exact"/>
        <w:ind w:left="0" w:right="0"/>
        <w:jc w:val="both"/>
        <w:rPr>
          <w:rFonts w:hint="eastAsia" w:ascii="宋体" w:hAnsi="宋体" w:eastAsia="宋体" w:cs="宋体"/>
          <w:b/>
          <w:bCs w:val="0"/>
          <w:szCs w:val="21"/>
          <w:highlight w:val="none"/>
          <w:lang w:val="en-US"/>
        </w:rPr>
      </w:pPr>
      <w:r>
        <w:rPr>
          <w:rFonts w:hint="eastAsia" w:ascii="宋体" w:hAnsi="宋体" w:eastAsia="宋体" w:cs="宋体"/>
          <w:b/>
          <w:bCs w:val="0"/>
          <w:kern w:val="2"/>
          <w:sz w:val="21"/>
          <w:szCs w:val="21"/>
          <w:highlight w:val="none"/>
          <w:lang w:val="en-US" w:eastAsia="zh-CN" w:bidi="ar"/>
        </w:rPr>
        <w:t>一、质量保修范围</w:t>
      </w:r>
    </w:p>
    <w:p>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质量保修范围包括道路基础工程、道路主体结构工程、电气管线工程、给排水管道工程、设备安装等工程以及双方约定其他项目。具体质量保修范围，合同双方当事人约定如下：</w:t>
      </w:r>
      <w:r>
        <w:rPr>
          <w:rFonts w:hint="eastAsia" w:ascii="宋体" w:hAnsi="宋体" w:eastAsia="宋体" w:cs="宋体"/>
          <w:b/>
          <w:bCs/>
          <w:kern w:val="2"/>
          <w:sz w:val="21"/>
          <w:szCs w:val="21"/>
          <w:highlight w:val="none"/>
          <w:u w:val="single"/>
          <w:lang w:val="en-US" w:eastAsia="zh-CN" w:bidi="ar"/>
        </w:rPr>
        <w:t>按本合同协议书中约定的承包范围</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 xml:space="preserve">                                                                                 </w:t>
      </w:r>
    </w:p>
    <w:p>
      <w:pPr>
        <w:keepNext w:val="0"/>
        <w:keepLines w:val="0"/>
        <w:widowControl w:val="0"/>
        <w:suppressLineNumbers w:val="0"/>
        <w:adjustRightInd w:val="0"/>
        <w:snapToGrid w:val="0"/>
        <w:spacing w:before="0" w:beforeAutospacing="0" w:after="0" w:afterAutospacing="0" w:line="440" w:lineRule="exact"/>
        <w:ind w:left="0" w:right="0"/>
        <w:jc w:val="both"/>
        <w:rPr>
          <w:rFonts w:hint="eastAsia" w:ascii="宋体" w:hAnsi="宋体" w:eastAsia="宋体" w:cs="宋体"/>
          <w:b/>
          <w:bCs w:val="0"/>
          <w:szCs w:val="21"/>
          <w:highlight w:val="none"/>
          <w:lang w:val="en-US"/>
        </w:rPr>
      </w:pPr>
      <w:r>
        <w:rPr>
          <w:rFonts w:hint="eastAsia" w:ascii="宋体" w:hAnsi="宋体" w:eastAsia="宋体" w:cs="宋体"/>
          <w:b/>
          <w:bCs w:val="0"/>
          <w:kern w:val="2"/>
          <w:sz w:val="21"/>
          <w:szCs w:val="21"/>
          <w:highlight w:val="none"/>
          <w:lang w:val="en-US" w:eastAsia="zh-CN" w:bidi="ar"/>
        </w:rPr>
        <w:t>二、质量保修期</w:t>
      </w:r>
    </w:p>
    <w:p>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2.1 质量保修期从工程实际竣工之日。单项竣工验收的工程，按单项工程分别计算质量保修期起始日。</w:t>
      </w:r>
    </w:p>
    <w:p>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 xml:space="preserve">2.2 </w:t>
      </w:r>
      <w:r>
        <w:rPr>
          <w:rFonts w:hint="eastAsia" w:ascii="宋体" w:hAnsi="宋体" w:eastAsia="宋体" w:cs="宋体"/>
          <w:kern w:val="0"/>
          <w:sz w:val="21"/>
          <w:szCs w:val="21"/>
          <w:highlight w:val="none"/>
          <w:lang w:val="zh-CN" w:eastAsia="zh-CN" w:bidi="ar"/>
        </w:rPr>
        <w:t>合同工程质量保修期，合同双方当事人约定如下</w:t>
      </w:r>
      <w:r>
        <w:rPr>
          <w:rFonts w:hint="eastAsia" w:ascii="宋体" w:hAnsi="宋体" w:eastAsia="宋体" w:cs="宋体"/>
          <w:kern w:val="2"/>
          <w:sz w:val="21"/>
          <w:szCs w:val="21"/>
          <w:highlight w:val="none"/>
          <w:lang w:val="en-US" w:eastAsia="zh-CN" w:bidi="ar"/>
        </w:rPr>
        <w:t>：</w:t>
      </w:r>
    </w:p>
    <w:p>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1．道路基础工程、道路主体结构工程为设计文件规定的合理使用年限；</w:t>
      </w:r>
    </w:p>
    <w:p>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2．其他工程为</w:t>
      </w:r>
      <w:r>
        <w:rPr>
          <w:rFonts w:hint="eastAsia" w:ascii="宋体" w:hAnsi="宋体" w:eastAsia="宋体" w:cs="宋体"/>
          <w:kern w:val="2"/>
          <w:sz w:val="21"/>
          <w:szCs w:val="21"/>
          <w:highlight w:val="none"/>
          <w:u w:val="single"/>
          <w:lang w:val="en-US" w:eastAsia="zh-CN" w:bidi="ar"/>
        </w:rPr>
        <w:t xml:space="preserve"> 两  </w:t>
      </w:r>
      <w:r>
        <w:rPr>
          <w:rFonts w:hint="eastAsia" w:ascii="宋体" w:hAnsi="宋体" w:eastAsia="宋体" w:cs="宋体"/>
          <w:kern w:val="2"/>
          <w:sz w:val="21"/>
          <w:szCs w:val="21"/>
          <w:highlight w:val="none"/>
          <w:lang w:val="en-US" w:eastAsia="zh-CN" w:bidi="ar"/>
        </w:rPr>
        <w:t>年；</w:t>
      </w:r>
    </w:p>
    <w:p>
      <w:pPr>
        <w:pStyle w:val="17"/>
        <w:widowControl/>
        <w:rPr>
          <w:rFonts w:eastAsia="宋体"/>
          <w:highlight w:val="none"/>
          <w:lang w:val="en-US"/>
        </w:rPr>
      </w:pPr>
    </w:p>
    <w:p>
      <w:pPr>
        <w:keepNext w:val="0"/>
        <w:keepLines w:val="0"/>
        <w:widowControl w:val="0"/>
        <w:suppressLineNumbers w:val="0"/>
        <w:adjustRightInd w:val="0"/>
        <w:snapToGrid w:val="0"/>
        <w:spacing w:before="0" w:beforeAutospacing="0" w:after="0" w:afterAutospacing="0" w:line="440" w:lineRule="exact"/>
        <w:ind w:left="0" w:right="0"/>
        <w:jc w:val="both"/>
        <w:rPr>
          <w:rFonts w:hint="eastAsia" w:ascii="宋体" w:hAnsi="宋体" w:eastAsia="宋体" w:cs="宋体"/>
          <w:szCs w:val="21"/>
          <w:highlight w:val="none"/>
          <w:lang w:val="en-US"/>
        </w:rPr>
      </w:pPr>
      <w:r>
        <w:rPr>
          <w:rFonts w:hint="eastAsia" w:ascii="宋体" w:hAnsi="宋体" w:eastAsia="宋体" w:cs="宋体"/>
          <w:b/>
          <w:bCs w:val="0"/>
          <w:kern w:val="2"/>
          <w:sz w:val="21"/>
          <w:szCs w:val="21"/>
          <w:highlight w:val="none"/>
          <w:lang w:val="en-US" w:eastAsia="zh-CN" w:bidi="ar"/>
        </w:rPr>
        <w:t>三、质量保修责任</w:t>
      </w:r>
    </w:p>
    <w:p>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 xml:space="preserve">3.1  </w:t>
      </w:r>
      <w:r>
        <w:rPr>
          <w:rFonts w:hint="eastAsia" w:ascii="宋体" w:hAnsi="宋体" w:eastAsia="宋体" w:cs="宋体"/>
          <w:kern w:val="0"/>
          <w:sz w:val="21"/>
          <w:szCs w:val="21"/>
          <w:highlight w:val="none"/>
          <w:lang w:val="zh-CN" w:eastAsia="zh-CN" w:bidi="ar"/>
        </w:rPr>
        <w:t>属于保修范围的项目，承包人应在接到发包人通知后的</w:t>
      </w:r>
      <w:r>
        <w:rPr>
          <w:rFonts w:hint="eastAsia" w:ascii="宋体" w:hAnsi="宋体" w:eastAsia="宋体" w:cs="宋体"/>
          <w:kern w:val="0"/>
          <w:sz w:val="21"/>
          <w:szCs w:val="21"/>
          <w:highlight w:val="none"/>
          <w:lang w:val="en-US" w:eastAsia="zh-CN" w:bidi="ar"/>
        </w:rPr>
        <w:t xml:space="preserve"> 5</w:t>
      </w:r>
      <w:r>
        <w:rPr>
          <w:rFonts w:hint="eastAsia" w:ascii="宋体" w:hAnsi="宋体" w:eastAsia="宋体" w:cs="宋体"/>
          <w:kern w:val="0"/>
          <w:sz w:val="21"/>
          <w:szCs w:val="21"/>
          <w:highlight w:val="none"/>
          <w:lang w:val="zh-CN" w:eastAsia="zh-CN" w:bidi="ar"/>
        </w:rPr>
        <w:t>天内派人维修。承包人未能在规定时间内派人维修的，发包人可自行或委托第三方保修，产生的额外费用由承包人承担</w:t>
      </w:r>
      <w:r>
        <w:rPr>
          <w:rFonts w:hint="eastAsia" w:ascii="宋体" w:hAnsi="宋体" w:eastAsia="宋体" w:cs="宋体"/>
          <w:kern w:val="2"/>
          <w:sz w:val="21"/>
          <w:szCs w:val="21"/>
          <w:highlight w:val="none"/>
          <w:lang w:val="en-US" w:eastAsia="zh-CN" w:bidi="ar"/>
        </w:rPr>
        <w:t>。</w:t>
      </w:r>
    </w:p>
    <w:p>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3.2  发生紧急抢修事故的，承包人在接到通知后，应立即到达事故现场抢修。</w:t>
      </w:r>
    </w:p>
    <w:p>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3.3  在国家规定的工程合理使用期限内，承包人应确保地基基础工程和主体结构的质量和安全。凡出现其质量问题，应立即报告当地建设行政主管部门，经设计人提出保修方案后，承包人应立即实施保修。</w:t>
      </w:r>
    </w:p>
    <w:p>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strike/>
          <w:dstrike w:val="0"/>
          <w:szCs w:val="21"/>
          <w:highlight w:val="none"/>
          <w:lang w:val="en-US"/>
        </w:rPr>
      </w:pPr>
      <w:r>
        <w:rPr>
          <w:rFonts w:hint="eastAsia" w:ascii="宋体" w:hAnsi="宋体" w:eastAsia="宋体" w:cs="宋体"/>
          <w:kern w:val="2"/>
          <w:sz w:val="21"/>
          <w:szCs w:val="21"/>
          <w:highlight w:val="none"/>
          <w:lang w:val="en-US" w:eastAsia="zh-CN" w:bidi="ar"/>
        </w:rPr>
        <w:t xml:space="preserve">3.4  </w:t>
      </w:r>
      <w:r>
        <w:rPr>
          <w:rFonts w:hint="eastAsia" w:ascii="宋体" w:hAnsi="宋体" w:eastAsia="宋体" w:cs="宋体"/>
          <w:strike/>
          <w:dstrike w:val="0"/>
          <w:kern w:val="2"/>
          <w:sz w:val="21"/>
          <w:szCs w:val="21"/>
          <w:highlight w:val="none"/>
          <w:lang w:val="en-US" w:eastAsia="zh-CN" w:bidi="ar"/>
        </w:rPr>
        <w:t>承包人迟延履行维修义务的，承包人需支付</w:t>
      </w:r>
      <w:r>
        <w:rPr>
          <w:rFonts w:hint="eastAsia" w:ascii="宋体" w:hAnsi="宋体" w:eastAsia="宋体" w:cs="宋体"/>
          <w:strike/>
          <w:dstrike w:val="0"/>
          <w:kern w:val="2"/>
          <w:sz w:val="21"/>
          <w:szCs w:val="21"/>
          <w:highlight w:val="none"/>
          <w:u w:val="single"/>
          <w:lang w:val="en-US" w:eastAsia="zh-CN" w:bidi="ar"/>
        </w:rPr>
        <w:t xml:space="preserve"> </w:t>
      </w:r>
      <w:r>
        <w:rPr>
          <w:rFonts w:hint="eastAsia" w:ascii="宋体" w:hAnsi="宋体" w:eastAsia="宋体" w:cs="宋体"/>
          <w:b/>
          <w:bCs/>
          <w:strike/>
          <w:dstrike w:val="0"/>
          <w:kern w:val="2"/>
          <w:sz w:val="21"/>
          <w:szCs w:val="21"/>
          <w:highlight w:val="none"/>
          <w:u w:val="single"/>
          <w:lang w:val="en-US" w:eastAsia="zh-CN" w:bidi="ar"/>
        </w:rPr>
        <w:t xml:space="preserve"> 2000  </w:t>
      </w:r>
      <w:r>
        <w:rPr>
          <w:rFonts w:hint="eastAsia" w:ascii="宋体" w:hAnsi="宋体" w:eastAsia="宋体" w:cs="宋体"/>
          <w:b/>
          <w:bCs/>
          <w:strike/>
          <w:dstrike w:val="0"/>
          <w:kern w:val="2"/>
          <w:sz w:val="21"/>
          <w:szCs w:val="21"/>
          <w:highlight w:val="none"/>
          <w:lang w:val="en-US" w:eastAsia="zh-CN" w:bidi="ar"/>
        </w:rPr>
        <w:t>元/次</w:t>
      </w:r>
      <w:r>
        <w:rPr>
          <w:rFonts w:hint="eastAsia" w:ascii="宋体" w:hAnsi="宋体" w:eastAsia="宋体" w:cs="宋体"/>
          <w:strike/>
          <w:dstrike w:val="0"/>
          <w:kern w:val="2"/>
          <w:sz w:val="21"/>
          <w:szCs w:val="21"/>
          <w:highlight w:val="none"/>
          <w:lang w:val="en-US" w:eastAsia="zh-CN" w:bidi="ar"/>
        </w:rPr>
        <w:t>的迟延金并赔偿发包人因迟延维修产生的各项损失，迟延维修达</w:t>
      </w:r>
      <w:r>
        <w:rPr>
          <w:rFonts w:hint="eastAsia" w:ascii="宋体" w:hAnsi="宋体" w:eastAsia="宋体" w:cs="宋体"/>
          <w:b/>
          <w:bCs/>
          <w:strike/>
          <w:dstrike w:val="0"/>
          <w:kern w:val="2"/>
          <w:sz w:val="21"/>
          <w:szCs w:val="21"/>
          <w:highlight w:val="none"/>
          <w:u w:val="single"/>
          <w:lang w:val="en-US" w:eastAsia="zh-CN" w:bidi="ar"/>
        </w:rPr>
        <w:t xml:space="preserve">  3   </w:t>
      </w:r>
      <w:r>
        <w:rPr>
          <w:rFonts w:hint="eastAsia" w:ascii="宋体" w:hAnsi="宋体" w:eastAsia="宋体" w:cs="宋体"/>
          <w:strike/>
          <w:dstrike w:val="0"/>
          <w:kern w:val="2"/>
          <w:sz w:val="21"/>
          <w:szCs w:val="21"/>
          <w:highlight w:val="none"/>
          <w:lang w:val="en-US" w:eastAsia="zh-CN" w:bidi="ar"/>
        </w:rPr>
        <w:t>次或</w:t>
      </w:r>
      <w:r>
        <w:rPr>
          <w:rFonts w:hint="eastAsia" w:ascii="宋体" w:hAnsi="宋体" w:eastAsia="宋体" w:cs="宋体"/>
          <w:b/>
          <w:bCs/>
          <w:strike/>
          <w:dstrike w:val="0"/>
          <w:kern w:val="2"/>
          <w:sz w:val="21"/>
          <w:szCs w:val="21"/>
          <w:highlight w:val="none"/>
          <w:u w:val="single"/>
          <w:lang w:val="en-US" w:eastAsia="zh-CN" w:bidi="ar"/>
        </w:rPr>
        <w:t xml:space="preserve">  5  </w:t>
      </w:r>
      <w:r>
        <w:rPr>
          <w:rFonts w:hint="eastAsia" w:ascii="宋体" w:hAnsi="宋体" w:eastAsia="宋体" w:cs="宋体"/>
          <w:strike/>
          <w:dstrike w:val="0"/>
          <w:kern w:val="2"/>
          <w:sz w:val="21"/>
          <w:szCs w:val="21"/>
          <w:highlight w:val="none"/>
          <w:lang w:val="en-US" w:eastAsia="zh-CN" w:bidi="ar"/>
        </w:rPr>
        <w:t>天以上的，另需支付</w:t>
      </w:r>
      <w:r>
        <w:rPr>
          <w:rFonts w:hint="eastAsia" w:ascii="宋体" w:hAnsi="宋体" w:eastAsia="宋体" w:cs="宋体"/>
          <w:b/>
          <w:bCs/>
          <w:strike/>
          <w:dstrike w:val="0"/>
          <w:kern w:val="2"/>
          <w:sz w:val="21"/>
          <w:szCs w:val="21"/>
          <w:highlight w:val="none"/>
          <w:u w:val="single"/>
          <w:lang w:val="en-US" w:eastAsia="zh-CN" w:bidi="ar"/>
        </w:rPr>
        <w:t xml:space="preserve"> （按中标价的1%计取） </w:t>
      </w:r>
      <w:r>
        <w:rPr>
          <w:rFonts w:hint="eastAsia" w:ascii="宋体" w:hAnsi="宋体" w:eastAsia="宋体" w:cs="宋体"/>
          <w:strike/>
          <w:dstrike w:val="0"/>
          <w:kern w:val="2"/>
          <w:sz w:val="21"/>
          <w:szCs w:val="21"/>
          <w:highlight w:val="none"/>
          <w:lang w:val="en-US" w:eastAsia="zh-CN" w:bidi="ar"/>
        </w:rPr>
        <w:t>的补偿金。</w:t>
      </w:r>
    </w:p>
    <w:p>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3.5  质量保修完成后，由发包人组织验收。</w:t>
      </w:r>
    </w:p>
    <w:p>
      <w:pPr>
        <w:keepNext w:val="0"/>
        <w:keepLines w:val="0"/>
        <w:widowControl w:val="0"/>
        <w:suppressLineNumbers w:val="0"/>
        <w:adjustRightInd w:val="0"/>
        <w:snapToGrid w:val="0"/>
        <w:spacing w:before="0" w:beforeAutospacing="0" w:after="0" w:afterAutospacing="0" w:line="440" w:lineRule="exact"/>
        <w:ind w:left="0" w:right="0"/>
        <w:jc w:val="both"/>
        <w:rPr>
          <w:rFonts w:hint="eastAsia" w:ascii="宋体" w:hAnsi="宋体" w:eastAsia="宋体" w:cs="宋体"/>
          <w:szCs w:val="21"/>
          <w:highlight w:val="none"/>
          <w:lang w:val="en-US"/>
        </w:rPr>
      </w:pPr>
      <w:r>
        <w:rPr>
          <w:rFonts w:hint="eastAsia" w:ascii="宋体" w:hAnsi="宋体" w:eastAsia="宋体" w:cs="宋体"/>
          <w:b/>
          <w:bCs w:val="0"/>
          <w:kern w:val="2"/>
          <w:sz w:val="21"/>
          <w:szCs w:val="21"/>
          <w:highlight w:val="none"/>
          <w:lang w:val="en-US" w:eastAsia="zh-CN" w:bidi="ar"/>
        </w:rPr>
        <w:t>四、质量保修费用</w:t>
      </w:r>
    </w:p>
    <w:p>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0"/>
          <w:sz w:val="21"/>
          <w:szCs w:val="21"/>
          <w:highlight w:val="none"/>
          <w:lang w:val="zh-CN" w:eastAsia="zh-CN" w:bidi="ar"/>
        </w:rPr>
        <w:t>质量保修等费用，由责任方承担</w:t>
      </w:r>
      <w:r>
        <w:rPr>
          <w:rFonts w:hint="eastAsia" w:ascii="宋体" w:hAnsi="宋体" w:eastAsia="宋体" w:cs="宋体"/>
          <w:kern w:val="2"/>
          <w:sz w:val="21"/>
          <w:szCs w:val="21"/>
          <w:highlight w:val="none"/>
          <w:lang w:val="en-US" w:eastAsia="zh-CN" w:bidi="ar"/>
        </w:rPr>
        <w:t>。</w:t>
      </w:r>
    </w:p>
    <w:p>
      <w:pPr>
        <w:keepNext w:val="0"/>
        <w:keepLines w:val="0"/>
        <w:widowControl w:val="0"/>
        <w:suppressLineNumbers w:val="0"/>
        <w:adjustRightInd w:val="0"/>
        <w:snapToGrid w:val="0"/>
        <w:spacing w:before="0" w:beforeAutospacing="0" w:after="0" w:afterAutospacing="0" w:line="440" w:lineRule="exact"/>
        <w:ind w:left="0" w:right="0"/>
        <w:jc w:val="both"/>
        <w:rPr>
          <w:rFonts w:hint="eastAsia" w:ascii="宋体" w:hAnsi="宋体" w:eastAsia="宋体" w:cs="宋体"/>
          <w:szCs w:val="21"/>
          <w:highlight w:val="none"/>
          <w:lang w:val="en-US"/>
        </w:rPr>
      </w:pPr>
      <w:r>
        <w:rPr>
          <w:rFonts w:hint="eastAsia" w:ascii="宋体" w:hAnsi="宋体" w:eastAsia="宋体" w:cs="宋体"/>
          <w:b/>
          <w:bCs w:val="0"/>
          <w:kern w:val="2"/>
          <w:sz w:val="21"/>
          <w:szCs w:val="21"/>
          <w:highlight w:val="none"/>
          <w:lang w:val="en-US" w:eastAsia="zh-CN" w:bidi="ar"/>
        </w:rPr>
        <w:t>五、质量保证金</w:t>
      </w:r>
    </w:p>
    <w:p>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0"/>
          <w:sz w:val="21"/>
          <w:szCs w:val="21"/>
          <w:highlight w:val="none"/>
          <w:lang w:val="zh-CN" w:eastAsia="zh-CN" w:bidi="ar"/>
        </w:rPr>
        <w:t>质量保证金的约定、支付和使用与本合同第二部分《通用条款》</w:t>
      </w:r>
    </w:p>
    <w:p>
      <w:pPr>
        <w:keepNext w:val="0"/>
        <w:keepLines w:val="0"/>
        <w:widowControl w:val="0"/>
        <w:suppressLineNumbers w:val="0"/>
        <w:adjustRightInd w:val="0"/>
        <w:snapToGrid w:val="0"/>
        <w:spacing w:before="0" w:beforeAutospacing="0" w:after="0" w:afterAutospacing="0" w:line="440" w:lineRule="exact"/>
        <w:ind w:left="0" w:right="0"/>
        <w:jc w:val="both"/>
        <w:rPr>
          <w:rFonts w:hint="eastAsia" w:ascii="宋体" w:hAnsi="宋体" w:eastAsia="宋体" w:cs="宋体"/>
          <w:szCs w:val="21"/>
          <w:highlight w:val="none"/>
          <w:lang w:val="en-US"/>
        </w:rPr>
      </w:pPr>
      <w:r>
        <w:rPr>
          <w:rFonts w:hint="eastAsia" w:ascii="宋体" w:hAnsi="宋体" w:eastAsia="宋体" w:cs="宋体"/>
          <w:b/>
          <w:bCs w:val="0"/>
          <w:kern w:val="2"/>
          <w:sz w:val="21"/>
          <w:szCs w:val="21"/>
          <w:highlight w:val="none"/>
          <w:lang w:val="en-US" w:eastAsia="zh-CN" w:bidi="ar"/>
        </w:rPr>
        <w:t>六、其他</w:t>
      </w:r>
    </w:p>
    <w:p>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 xml:space="preserve">6.1  </w:t>
      </w:r>
      <w:r>
        <w:rPr>
          <w:rFonts w:hint="eastAsia" w:ascii="宋体" w:hAnsi="宋体" w:eastAsia="宋体" w:cs="宋体"/>
          <w:kern w:val="0"/>
          <w:sz w:val="21"/>
          <w:szCs w:val="21"/>
          <w:highlight w:val="none"/>
          <w:lang w:val="zh-CN" w:eastAsia="zh-CN" w:bidi="ar"/>
        </w:rPr>
        <w:t>合同双方当事人约定的其他质量保修事</w:t>
      </w:r>
      <w:r>
        <w:rPr>
          <w:rFonts w:hint="eastAsia" w:ascii="宋体" w:hAnsi="宋体" w:eastAsia="宋体" w:cs="宋体"/>
          <w:kern w:val="2"/>
          <w:sz w:val="21"/>
          <w:szCs w:val="21"/>
          <w:highlight w:val="none"/>
          <w:lang w:val="en-US" w:eastAsia="zh-CN" w:bidi="ar"/>
        </w:rPr>
        <w:t>项：</w:t>
      </w:r>
    </w:p>
    <w:p>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 xml:space="preserve">6.2  </w:t>
      </w:r>
      <w:r>
        <w:rPr>
          <w:rFonts w:hint="eastAsia" w:ascii="宋体" w:hAnsi="宋体" w:eastAsia="宋体" w:cs="宋体"/>
          <w:kern w:val="0"/>
          <w:sz w:val="21"/>
          <w:szCs w:val="21"/>
          <w:highlight w:val="none"/>
          <w:lang w:val="zh-CN" w:eastAsia="zh-CN" w:bidi="ar"/>
        </w:rPr>
        <w:t>本质量保修书，由合同双方当事人在承包人向发包人提交竣工验收申请报告时签署，</w:t>
      </w:r>
      <w:r>
        <w:rPr>
          <w:rFonts w:hint="eastAsia" w:ascii="宋体" w:hAnsi="宋体" w:eastAsia="宋体" w:cs="Arial"/>
          <w:kern w:val="0"/>
          <w:sz w:val="21"/>
          <w:szCs w:val="21"/>
          <w:highlight w:val="none"/>
          <w:lang w:val="en-US" w:eastAsia="zh-CN" w:bidi="ar"/>
        </w:rPr>
        <w:t xml:space="preserve"> </w:t>
      </w:r>
      <w:r>
        <w:rPr>
          <w:rFonts w:hint="eastAsia" w:ascii="宋体" w:hAnsi="宋体" w:eastAsia="宋体" w:cs="宋体"/>
          <w:kern w:val="0"/>
          <w:sz w:val="21"/>
          <w:szCs w:val="21"/>
          <w:highlight w:val="none"/>
          <w:lang w:val="zh-CN" w:eastAsia="zh-CN" w:bidi="ar"/>
        </w:rPr>
        <w:t>作为本合同的附件</w:t>
      </w:r>
      <w:r>
        <w:rPr>
          <w:rFonts w:hint="eastAsia" w:ascii="宋体" w:hAnsi="宋体" w:eastAsia="宋体" w:cs="宋体"/>
          <w:kern w:val="2"/>
          <w:sz w:val="21"/>
          <w:szCs w:val="21"/>
          <w:highlight w:val="none"/>
          <w:lang w:val="en-US" w:eastAsia="zh-CN" w:bidi="ar"/>
        </w:rPr>
        <w:t>。</w:t>
      </w:r>
    </w:p>
    <w:p>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 xml:space="preserve">6.3  </w:t>
      </w:r>
      <w:r>
        <w:rPr>
          <w:rFonts w:hint="eastAsia" w:ascii="宋体" w:hAnsi="宋体" w:eastAsia="宋体" w:cs="宋体"/>
          <w:kern w:val="0"/>
          <w:sz w:val="21"/>
          <w:szCs w:val="21"/>
          <w:highlight w:val="none"/>
          <w:lang w:val="zh-CN" w:eastAsia="zh-CN" w:bidi="ar"/>
        </w:rPr>
        <w:t>本质量保修书，自合同各方当事人签署之日起生效，至质量保修期满后失效。</w:t>
      </w:r>
      <w:bookmarkStart w:id="177" w:name="_Toc266892926"/>
    </w:p>
    <w:p>
      <w:pPr>
        <w:keepNext w:val="0"/>
        <w:keepLines w:val="0"/>
        <w:widowControl w:val="0"/>
        <w:suppressLineNumbers w:val="0"/>
        <w:adjustRightInd w:val="0"/>
        <w:snapToGrid w:val="0"/>
        <w:spacing w:before="0" w:beforeAutospacing="0" w:after="0" w:afterAutospacing="0" w:line="480" w:lineRule="exact"/>
        <w:ind w:left="0" w:right="0"/>
        <w:jc w:val="both"/>
        <w:rPr>
          <w:rFonts w:hint="eastAsia" w:ascii="宋体" w:hAnsi="宋体" w:eastAsia="宋体" w:cs="宋体"/>
          <w:sz w:val="24"/>
          <w:szCs w:val="24"/>
          <w:highlight w:val="none"/>
          <w:lang w:val="en-US"/>
        </w:rPr>
      </w:pPr>
    </w:p>
    <w:p>
      <w:pPr>
        <w:keepNext w:val="0"/>
        <w:keepLines w:val="0"/>
        <w:widowControl w:val="0"/>
        <w:suppressLineNumbers w:val="0"/>
        <w:adjustRightInd w:val="0"/>
        <w:snapToGrid w:val="0"/>
        <w:spacing w:before="0" w:beforeAutospacing="0" w:after="0" w:afterAutospacing="0" w:line="480" w:lineRule="exact"/>
        <w:ind w:left="0" w:right="0"/>
        <w:jc w:val="both"/>
        <w:rPr>
          <w:rFonts w:hint="eastAsia" w:ascii="宋体" w:hAnsi="宋体" w:eastAsia="宋体" w:cs="宋体"/>
          <w:sz w:val="24"/>
          <w:szCs w:val="24"/>
          <w:highlight w:val="none"/>
          <w:lang w:val="en-US"/>
        </w:rPr>
      </w:pPr>
    </w:p>
    <w:p>
      <w:pPr>
        <w:keepNext w:val="0"/>
        <w:keepLines w:val="0"/>
        <w:widowControl w:val="0"/>
        <w:suppressLineNumbers w:val="0"/>
        <w:adjustRightInd w:val="0"/>
        <w:snapToGrid w:val="0"/>
        <w:spacing w:before="0" w:beforeAutospacing="0" w:after="0" w:afterAutospacing="0" w:line="480" w:lineRule="exact"/>
        <w:ind w:left="0" w:right="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（以下无正文，为签署页）</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highlight w:val="none"/>
          <w:lang w:val="en-US"/>
        </w:rPr>
      </w:pPr>
    </w:p>
    <w:p>
      <w:pPr>
        <w:keepNext w:val="0"/>
        <w:keepLines w:val="0"/>
        <w:widowControl w:val="0"/>
        <w:suppressLineNumbers w:val="0"/>
        <w:adjustRightInd w:val="0"/>
        <w:snapToGrid w:val="0"/>
        <w:spacing w:before="0" w:beforeAutospacing="0" w:after="0" w:afterAutospacing="0" w:line="360" w:lineRule="auto"/>
        <w:ind w:left="-178" w:leftChars="-85" w:right="-178" w:rightChars="-85" w:firstLine="422" w:firstLineChars="200"/>
        <w:jc w:val="both"/>
        <w:rPr>
          <w:rFonts w:hint="eastAsia" w:ascii="宋体" w:hAnsi="宋体" w:eastAsia="宋体" w:cs="宋体"/>
          <w:szCs w:val="21"/>
          <w:highlight w:val="none"/>
          <w:lang w:val="en-US"/>
        </w:rPr>
      </w:pPr>
      <w:r>
        <w:rPr>
          <w:rFonts w:hint="eastAsia" w:ascii="宋体" w:hAnsi="宋体" w:eastAsia="宋体" w:cs="宋体"/>
          <w:b/>
          <w:bCs/>
          <w:kern w:val="2"/>
          <w:sz w:val="21"/>
          <w:szCs w:val="21"/>
          <w:highlight w:val="none"/>
          <w:lang w:val="en-US" w:eastAsia="zh-CN" w:bidi="ar"/>
        </w:rPr>
        <w:t>发包人（甲方盖</w:t>
      </w:r>
      <w:r>
        <w:rPr>
          <w:rFonts w:hint="eastAsia" w:ascii="宋体" w:hAnsi="宋体" w:eastAsia="宋体" w:cs="宋体"/>
          <w:kern w:val="2"/>
          <w:sz w:val="21"/>
          <w:szCs w:val="21"/>
          <w:highlight w:val="none"/>
          <w:lang w:val="en-US" w:eastAsia="zh-CN" w:bidi="ar"/>
        </w:rPr>
        <w:t xml:space="preserve">章）：                         </w:t>
      </w:r>
      <w:r>
        <w:rPr>
          <w:rFonts w:hint="eastAsia" w:ascii="宋体" w:hAnsi="宋体" w:eastAsia="宋体" w:cs="宋体"/>
          <w:b/>
          <w:bCs/>
          <w:kern w:val="2"/>
          <w:sz w:val="21"/>
          <w:szCs w:val="21"/>
          <w:highlight w:val="none"/>
          <w:lang w:val="en-US" w:eastAsia="zh-CN" w:bidi="ar"/>
        </w:rPr>
        <w:t>承包人（乙方盖章）：</w:t>
      </w:r>
    </w:p>
    <w:p>
      <w:pPr>
        <w:keepNext w:val="0"/>
        <w:keepLines w:val="0"/>
        <w:widowControl w:val="0"/>
        <w:suppressLineNumbers w:val="0"/>
        <w:adjustRightInd w:val="0"/>
        <w:snapToGrid w:val="0"/>
        <w:spacing w:before="0" w:beforeAutospacing="0" w:after="0" w:afterAutospacing="0" w:line="360" w:lineRule="auto"/>
        <w:ind w:left="-178" w:leftChars="-85" w:right="-178" w:rightChars="-85" w:firstLine="420" w:firstLineChars="200"/>
        <w:jc w:val="both"/>
        <w:rPr>
          <w:rFonts w:hint="eastAsia" w:ascii="宋体" w:hAnsi="宋体" w:eastAsia="宋体" w:cs="宋体"/>
          <w:b/>
          <w:bCs/>
          <w:szCs w:val="21"/>
          <w:highlight w:val="none"/>
          <w:lang w:val="en-US"/>
        </w:rPr>
      </w:pPr>
      <w:r>
        <w:rPr>
          <w:rFonts w:hint="eastAsia" w:ascii="宋体" w:hAnsi="宋体" w:eastAsia="宋体" w:cs="宋体"/>
          <w:kern w:val="2"/>
          <w:sz w:val="21"/>
          <w:szCs w:val="21"/>
          <w:highlight w:val="none"/>
          <w:lang w:val="en-US" w:eastAsia="zh-CN" w:bidi="ar"/>
        </w:rPr>
        <w:t>11</w:t>
      </w:r>
      <w:r>
        <w:rPr>
          <w:rFonts w:hint="eastAsia" w:ascii="宋体" w:hAnsi="宋体" w:eastAsia="宋体" w:cs="宋体"/>
          <w:bCs/>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b/>
          <w:bCs/>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 xml:space="preserve"> 中标人</w:t>
      </w:r>
    </w:p>
    <w:p>
      <w:pPr>
        <w:keepNext w:val="0"/>
        <w:keepLines w:val="0"/>
        <w:widowControl w:val="0"/>
        <w:suppressLineNumbers w:val="0"/>
        <w:adjustRightInd w:val="0"/>
        <w:snapToGrid w:val="0"/>
        <w:spacing w:before="0" w:beforeAutospacing="0" w:after="0" w:afterAutospacing="0" w:line="360" w:lineRule="auto"/>
        <w:ind w:left="-178" w:leftChars="-85" w:right="-178" w:rightChars="-85" w:firstLine="422" w:firstLineChars="200"/>
        <w:jc w:val="both"/>
        <w:rPr>
          <w:rFonts w:hint="eastAsia" w:ascii="宋体" w:hAnsi="宋体" w:eastAsia="宋体" w:cs="宋体"/>
          <w:bCs/>
          <w:szCs w:val="21"/>
          <w:highlight w:val="none"/>
          <w:lang w:val="en-US"/>
        </w:rPr>
      </w:pPr>
      <w:r>
        <w:rPr>
          <w:rFonts w:hint="eastAsia" w:ascii="宋体" w:hAnsi="宋体" w:eastAsia="宋体" w:cs="宋体"/>
          <w:b/>
          <w:bCs/>
          <w:kern w:val="2"/>
          <w:sz w:val="21"/>
          <w:szCs w:val="21"/>
          <w:highlight w:val="none"/>
          <w:lang w:val="en-US" w:eastAsia="zh-CN" w:bidi="ar"/>
        </w:rPr>
        <w:t xml:space="preserve">     </w:t>
      </w:r>
      <w:r>
        <w:rPr>
          <w:rFonts w:hint="eastAsia" w:ascii="宋体" w:hAnsi="宋体" w:eastAsia="宋体" w:cs="宋体"/>
          <w:bCs/>
          <w:kern w:val="2"/>
          <w:sz w:val="21"/>
          <w:szCs w:val="21"/>
          <w:highlight w:val="none"/>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178" w:leftChars="-85" w:right="-178" w:rightChars="-85" w:firstLine="420" w:firstLineChars="200"/>
        <w:jc w:val="both"/>
        <w:rPr>
          <w:rFonts w:hint="eastAsia" w:ascii="宋体" w:hAnsi="宋体" w:eastAsia="宋体" w:cs="宋体"/>
          <w:szCs w:val="21"/>
          <w:highlight w:val="none"/>
          <w:lang w:val="en-US"/>
        </w:rPr>
      </w:pPr>
      <w:r>
        <w:rPr>
          <w:rFonts w:hint="eastAsia" w:ascii="宋体" w:hAnsi="宋体" w:eastAsia="宋体" w:cs="宋体"/>
          <w:bCs/>
          <w:kern w:val="2"/>
          <w:sz w:val="21"/>
          <w:szCs w:val="21"/>
          <w:highlight w:val="none"/>
          <w:lang w:val="en-US" w:eastAsia="zh-CN" w:bidi="ar"/>
        </w:rPr>
        <w:t>法</w:t>
      </w:r>
      <w:r>
        <w:rPr>
          <w:rFonts w:hint="eastAsia" w:ascii="宋体" w:hAnsi="宋体" w:eastAsia="宋体" w:cs="宋体"/>
          <w:kern w:val="2"/>
          <w:sz w:val="21"/>
          <w:szCs w:val="21"/>
          <w:highlight w:val="none"/>
          <w:lang w:val="en-US" w:eastAsia="zh-CN" w:bidi="ar"/>
        </w:rPr>
        <w:t>定代表人：                                 法定代表人：</w:t>
      </w:r>
    </w:p>
    <w:p>
      <w:pPr>
        <w:keepNext w:val="0"/>
        <w:keepLines w:val="0"/>
        <w:widowControl w:val="0"/>
        <w:suppressLineNumbers w:val="0"/>
        <w:adjustRightInd w:val="0"/>
        <w:snapToGrid w:val="0"/>
        <w:spacing w:before="0" w:beforeAutospacing="0" w:after="0" w:afterAutospacing="0" w:line="360" w:lineRule="auto"/>
        <w:ind w:left="-178" w:leftChars="-85" w:right="-178" w:rightChars="-85" w:firstLine="420" w:firstLineChars="200"/>
        <w:jc w:val="both"/>
        <w:rPr>
          <w:rFonts w:hint="eastAsia" w:ascii="宋体" w:hAnsi="宋体" w:eastAsia="宋体" w:cs="宋体"/>
          <w:szCs w:val="21"/>
          <w:highlight w:val="none"/>
          <w:lang w:val="en-US"/>
        </w:rPr>
      </w:pPr>
    </w:p>
    <w:p>
      <w:pPr>
        <w:keepNext w:val="0"/>
        <w:keepLines w:val="0"/>
        <w:widowControl w:val="0"/>
        <w:suppressLineNumbers w:val="0"/>
        <w:adjustRightInd w:val="0"/>
        <w:snapToGrid w:val="0"/>
        <w:spacing w:before="0" w:beforeAutospacing="0" w:after="0" w:afterAutospacing="0" w:line="360" w:lineRule="auto"/>
        <w:ind w:left="-178" w:leftChars="-85" w:right="-178" w:rightChars="-85"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经办人：                                     经办人：</w:t>
      </w:r>
    </w:p>
    <w:p>
      <w:pPr>
        <w:keepNext w:val="0"/>
        <w:keepLines w:val="0"/>
        <w:widowControl w:val="0"/>
        <w:suppressLineNumbers w:val="0"/>
        <w:adjustRightInd w:val="0"/>
        <w:snapToGrid w:val="0"/>
        <w:spacing w:before="0" w:beforeAutospacing="0" w:after="0" w:afterAutospacing="0" w:line="360" w:lineRule="auto"/>
        <w:ind w:left="6325" w:leftChars="112" w:right="-178" w:rightChars="-85" w:hanging="6090" w:hangingChars="29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178" w:leftChars="-85" w:right="-178" w:rightChars="-85"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178" w:leftChars="-85" w:right="-178" w:rightChars="-85" w:firstLine="420" w:firstLineChars="200"/>
        <w:jc w:val="both"/>
        <w:rPr>
          <w:rFonts w:hint="eastAsia" w:ascii="宋体" w:hAnsi="宋体" w:eastAsia="宋体" w:cs="宋体"/>
          <w:szCs w:val="21"/>
          <w:highlight w:val="none"/>
          <w:lang w:val="en-US"/>
        </w:rPr>
      </w:pPr>
    </w:p>
    <w:p>
      <w:pPr>
        <w:keepNext w:val="0"/>
        <w:keepLines w:val="0"/>
        <w:widowControl w:val="0"/>
        <w:suppressLineNumbers w:val="0"/>
        <w:adjustRightInd w:val="0"/>
        <w:snapToGrid w:val="0"/>
        <w:spacing w:before="0" w:beforeAutospacing="0" w:after="0" w:afterAutospacing="0" w:line="360" w:lineRule="auto"/>
        <w:ind w:left="0" w:right="-178" w:rightChars="-85"/>
        <w:jc w:val="center"/>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 xml:space="preserve">签订时间：   年  月 日 </w:t>
      </w:r>
    </w:p>
    <w:p>
      <w:pPr>
        <w:keepNext w:val="0"/>
        <w:keepLines w:val="0"/>
        <w:widowControl w:val="0"/>
        <w:suppressLineNumbers w:val="0"/>
        <w:spacing w:before="0" w:beforeAutospacing="0" w:after="0" w:afterAutospacing="0" w:line="440" w:lineRule="exact"/>
        <w:ind w:left="0" w:right="0" w:firstLine="457" w:firstLineChars="218"/>
        <w:jc w:val="left"/>
        <w:rPr>
          <w:rFonts w:hint="eastAsia" w:ascii="宋体" w:hAnsi="宋体" w:eastAsia="宋体" w:cs="宋体"/>
          <w:szCs w:val="21"/>
          <w:highlight w:val="none"/>
          <w:lang w:val="en-US"/>
        </w:rPr>
      </w:pPr>
    </w:p>
    <w:p>
      <w:pPr>
        <w:keepNext w:val="0"/>
        <w:keepLines w:val="0"/>
        <w:widowControl w:val="0"/>
        <w:suppressLineNumbers w:val="0"/>
        <w:spacing w:before="0" w:beforeAutospacing="0" w:after="0" w:afterAutospacing="0" w:line="440" w:lineRule="exact"/>
        <w:ind w:left="0" w:right="0" w:firstLine="457" w:firstLineChars="218"/>
        <w:jc w:val="left"/>
        <w:rPr>
          <w:rFonts w:hint="eastAsia" w:ascii="宋体" w:hAnsi="宋体" w:eastAsia="宋体" w:cs="宋体"/>
          <w:szCs w:val="21"/>
          <w:highlight w:val="none"/>
          <w:lang w:val="en-US"/>
        </w:rPr>
      </w:pPr>
    </w:p>
    <w:p>
      <w:pPr>
        <w:keepNext w:val="0"/>
        <w:keepLines w:val="0"/>
        <w:widowControl w:val="0"/>
        <w:suppressLineNumbers w:val="0"/>
        <w:spacing w:before="0" w:beforeAutospacing="0" w:after="0" w:afterAutospacing="0" w:line="440" w:lineRule="exact"/>
        <w:ind w:left="0" w:right="0" w:firstLine="457" w:firstLineChars="218"/>
        <w:jc w:val="left"/>
        <w:rPr>
          <w:rFonts w:hint="eastAsia" w:ascii="宋体" w:hAnsi="宋体" w:eastAsia="宋体" w:cs="宋体"/>
          <w:szCs w:val="21"/>
          <w:highlight w:val="none"/>
          <w:lang w:val="en-US"/>
        </w:rPr>
      </w:pPr>
    </w:p>
    <w:p>
      <w:pPr>
        <w:keepNext w:val="0"/>
        <w:keepLines w:val="0"/>
        <w:widowControl w:val="0"/>
        <w:suppressLineNumbers w:val="0"/>
        <w:spacing w:before="0" w:beforeAutospacing="0" w:after="0" w:afterAutospacing="0" w:line="440" w:lineRule="exact"/>
        <w:ind w:left="0" w:right="0" w:firstLine="457" w:firstLineChars="218"/>
        <w:jc w:val="left"/>
        <w:rPr>
          <w:rFonts w:hint="eastAsia" w:ascii="宋体" w:hAnsi="宋体" w:eastAsia="宋体" w:cs="宋体"/>
          <w:szCs w:val="21"/>
          <w:highlight w:val="none"/>
          <w:lang w:val="en-US"/>
        </w:rPr>
      </w:pPr>
    </w:p>
    <w:p>
      <w:pPr>
        <w:keepNext w:val="0"/>
        <w:keepLines w:val="0"/>
        <w:widowControl w:val="0"/>
        <w:suppressLineNumbers w:val="0"/>
        <w:spacing w:before="0" w:beforeAutospacing="0" w:after="0" w:afterAutospacing="0" w:line="440" w:lineRule="exact"/>
        <w:ind w:left="0" w:right="0" w:firstLine="457" w:firstLineChars="218"/>
        <w:jc w:val="left"/>
        <w:rPr>
          <w:rFonts w:hint="eastAsia" w:ascii="宋体" w:hAnsi="宋体" w:eastAsia="宋体" w:cs="宋体"/>
          <w:szCs w:val="21"/>
          <w:highlight w:val="none"/>
          <w:lang w:val="en-US"/>
        </w:rPr>
      </w:pPr>
    </w:p>
    <w:p>
      <w:pPr>
        <w:keepNext w:val="0"/>
        <w:keepLines w:val="0"/>
        <w:widowControl w:val="0"/>
        <w:suppressLineNumbers w:val="0"/>
        <w:spacing w:before="0" w:beforeAutospacing="0" w:after="0" w:afterAutospacing="0" w:line="440" w:lineRule="exact"/>
        <w:ind w:left="0" w:right="0" w:firstLine="457" w:firstLineChars="218"/>
        <w:jc w:val="left"/>
        <w:rPr>
          <w:rFonts w:hint="eastAsia" w:ascii="宋体" w:hAnsi="宋体" w:eastAsia="宋体" w:cs="宋体"/>
          <w:szCs w:val="21"/>
          <w:highlight w:val="none"/>
          <w:lang w:val="en-US"/>
        </w:rPr>
      </w:pPr>
    </w:p>
    <w:p>
      <w:pPr>
        <w:pStyle w:val="17"/>
        <w:widowControl/>
        <w:rPr>
          <w:rFonts w:hint="eastAsia" w:ascii="宋体" w:hAnsi="宋体" w:eastAsia="宋体" w:cs="宋体"/>
          <w:szCs w:val="21"/>
          <w:highlight w:val="none"/>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szCs w:val="21"/>
          <w:highlight w:val="none"/>
          <w:lang w:val="en-US"/>
        </w:rPr>
      </w:pPr>
    </w:p>
    <w:p>
      <w:pPr>
        <w:pStyle w:val="17"/>
        <w:widowControl/>
        <w:rPr>
          <w:rFonts w:hint="eastAsia" w:ascii="宋体" w:hAnsi="宋体" w:eastAsia="宋体" w:cs="宋体"/>
          <w:szCs w:val="21"/>
          <w:highlight w:val="none"/>
          <w:lang w:val="en-US"/>
        </w:rPr>
      </w:pPr>
    </w:p>
    <w:p>
      <w:pPr>
        <w:keepNext w:val="0"/>
        <w:keepLines w:val="0"/>
        <w:widowControl w:val="0"/>
        <w:suppressLineNumbers w:val="0"/>
        <w:spacing w:before="0" w:beforeAutospacing="0" w:after="0" w:afterAutospacing="0" w:line="240" w:lineRule="auto"/>
        <w:ind w:left="0" w:right="0"/>
        <w:jc w:val="both"/>
        <w:rPr>
          <w:highlight w:val="none"/>
          <w:lang w:val="en-US"/>
        </w:rPr>
      </w:pPr>
    </w:p>
    <w:p>
      <w:pPr>
        <w:pStyle w:val="17"/>
        <w:widowControl/>
        <w:rPr>
          <w:highlight w:val="none"/>
          <w:lang w:val="en-US"/>
        </w:rPr>
      </w:pPr>
    </w:p>
    <w:p>
      <w:pPr>
        <w:keepNext w:val="0"/>
        <w:keepLines w:val="0"/>
        <w:widowControl w:val="0"/>
        <w:suppressLineNumbers w:val="0"/>
        <w:spacing w:before="0" w:beforeAutospacing="0" w:after="0" w:afterAutospacing="0" w:line="240" w:lineRule="auto"/>
        <w:ind w:left="0" w:right="0"/>
        <w:jc w:val="both"/>
        <w:rPr>
          <w:highlight w:val="none"/>
          <w:lang w:val="en-US"/>
        </w:rPr>
      </w:pPr>
    </w:p>
    <w:p>
      <w:pPr>
        <w:pStyle w:val="17"/>
        <w:widowControl/>
        <w:rPr>
          <w:highlight w:val="none"/>
          <w:lang w:val="en-US"/>
        </w:rPr>
      </w:pPr>
    </w:p>
    <w:p>
      <w:pPr>
        <w:keepNext w:val="0"/>
        <w:keepLines w:val="0"/>
        <w:widowControl w:val="0"/>
        <w:suppressLineNumbers w:val="0"/>
        <w:spacing w:before="0" w:beforeAutospacing="0" w:after="0" w:afterAutospacing="0" w:line="240" w:lineRule="auto"/>
        <w:ind w:left="0" w:right="0"/>
        <w:jc w:val="both"/>
        <w:rPr>
          <w:highlight w:val="none"/>
          <w:lang w:val="en-US"/>
        </w:rPr>
      </w:pPr>
    </w:p>
    <w:p>
      <w:pPr>
        <w:pStyle w:val="17"/>
        <w:widowControl/>
        <w:rPr>
          <w:highlight w:val="none"/>
          <w:lang w:val="en-US"/>
        </w:rPr>
      </w:pPr>
    </w:p>
    <w:p>
      <w:pPr>
        <w:keepNext w:val="0"/>
        <w:keepLines w:val="0"/>
        <w:widowControl w:val="0"/>
        <w:suppressLineNumbers w:val="0"/>
        <w:spacing w:before="0" w:beforeAutospacing="0" w:after="0" w:afterAutospacing="0" w:line="240" w:lineRule="auto"/>
        <w:ind w:left="0" w:right="0"/>
        <w:jc w:val="both"/>
        <w:rPr>
          <w:highlight w:val="none"/>
          <w:lang w:val="en-US"/>
        </w:rPr>
      </w:pPr>
    </w:p>
    <w:p>
      <w:pPr>
        <w:pStyle w:val="17"/>
        <w:widowControl/>
        <w:rPr>
          <w:highlight w:val="none"/>
          <w:lang w:val="en-US"/>
        </w:rPr>
      </w:pPr>
    </w:p>
    <w:p>
      <w:pPr>
        <w:keepNext w:val="0"/>
        <w:keepLines w:val="0"/>
        <w:widowControl w:val="0"/>
        <w:suppressLineNumbers w:val="0"/>
        <w:spacing w:before="0" w:beforeAutospacing="0" w:after="0" w:afterAutospacing="0" w:line="240" w:lineRule="auto"/>
        <w:ind w:left="0" w:right="0"/>
        <w:jc w:val="both"/>
        <w:rPr>
          <w:highlight w:val="none"/>
          <w:lang w:val="en-US"/>
        </w:rPr>
      </w:pPr>
    </w:p>
    <w:p>
      <w:pPr>
        <w:keepNext w:val="0"/>
        <w:keepLines w:val="0"/>
        <w:widowControl w:val="0"/>
        <w:suppressLineNumbers w:val="0"/>
        <w:spacing w:before="0" w:beforeAutospacing="0" w:after="0" w:afterAutospacing="0" w:line="240" w:lineRule="auto"/>
        <w:ind w:left="0" w:right="0"/>
        <w:jc w:val="both"/>
        <w:rPr>
          <w:highlight w:val="none"/>
          <w:lang w:val="en-US"/>
        </w:rPr>
      </w:pP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附件2：</w:t>
      </w:r>
    </w:p>
    <w:p>
      <w:pPr>
        <w:keepNext w:val="0"/>
        <w:keepLines w:val="0"/>
        <w:widowControl w:val="0"/>
        <w:suppressLineNumbers w:val="0"/>
        <w:spacing w:before="0" w:beforeAutospacing="0" w:after="0" w:afterAutospacing="0" w:line="440" w:lineRule="exact"/>
        <w:ind w:left="0" w:right="0" w:firstLine="457" w:firstLineChars="218"/>
        <w:jc w:val="left"/>
        <w:rPr>
          <w:rFonts w:hint="eastAsia" w:ascii="宋体" w:hAnsi="宋体" w:eastAsia="宋体" w:cs="宋体"/>
          <w:szCs w:val="21"/>
          <w:highlight w:val="none"/>
          <w:lang w:val="en-US"/>
        </w:rPr>
      </w:pPr>
    </w:p>
    <w:bookmarkEnd w:id="177"/>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sz w:val="36"/>
          <w:szCs w:val="36"/>
          <w:highlight w:val="none"/>
          <w:lang w:val="en-US"/>
        </w:rPr>
      </w:pPr>
      <w:r>
        <w:rPr>
          <w:rFonts w:hint="eastAsia" w:ascii="宋体" w:hAnsi="宋体" w:eastAsia="宋体" w:cs="宋体"/>
          <w:b/>
          <w:bCs w:val="0"/>
          <w:kern w:val="2"/>
          <w:sz w:val="36"/>
          <w:szCs w:val="36"/>
          <w:highlight w:val="none"/>
          <w:lang w:val="en-US" w:eastAsia="zh-CN" w:bidi="ar"/>
        </w:rPr>
        <w:t>廉 政 合 同</w:t>
      </w:r>
    </w:p>
    <w:p>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b/>
          <w:bCs w:val="0"/>
          <w:sz w:val="36"/>
          <w:szCs w:val="36"/>
          <w:highlight w:val="none"/>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Cs/>
          <w:szCs w:val="21"/>
          <w:highlight w:val="none"/>
          <w:u w:val="single"/>
          <w:lang w:val="en-US"/>
        </w:rPr>
      </w:pPr>
      <w:r>
        <w:rPr>
          <w:rFonts w:hint="eastAsia" w:ascii="宋体" w:hAnsi="宋体" w:eastAsia="宋体" w:cs="宋体"/>
          <w:b/>
          <w:bCs w:val="0"/>
          <w:kern w:val="2"/>
          <w:sz w:val="21"/>
          <w:szCs w:val="21"/>
          <w:highlight w:val="none"/>
          <w:lang w:val="en-US" w:eastAsia="zh-CN" w:bidi="ar"/>
        </w:rPr>
        <w:t xml:space="preserve"> 发包人(甲方)：</w:t>
      </w:r>
      <w:r>
        <w:rPr>
          <w:rFonts w:hint="eastAsia" w:ascii="宋体" w:hAnsi="宋体" w:eastAsia="宋体" w:cs="宋体"/>
          <w:bCs/>
          <w:kern w:val="2"/>
          <w:sz w:val="21"/>
          <w:szCs w:val="21"/>
          <w:highlight w:val="none"/>
          <w:u w:val="single"/>
          <w:lang w:val="en-US" w:eastAsia="zh-CN" w:bidi="ar"/>
        </w:rPr>
        <w:t xml:space="preserve"> </w:t>
      </w:r>
      <w:r>
        <w:rPr>
          <w:rFonts w:hint="eastAsia" w:ascii="宋体" w:hAnsi="宋体" w:eastAsia="宋体" w:cs="宋体"/>
          <w:kern w:val="2"/>
          <w:sz w:val="21"/>
          <w:szCs w:val="21"/>
          <w:highlight w:val="none"/>
          <w:u w:val="single"/>
          <w:lang w:val="en-US" w:eastAsia="zh-CN" w:bidi="ar"/>
        </w:rPr>
        <w:t>11</w:t>
      </w:r>
      <w:r>
        <w:rPr>
          <w:rFonts w:hint="eastAsia" w:ascii="宋体" w:hAnsi="宋体" w:eastAsia="宋体" w:cs="宋体"/>
          <w:bCs/>
          <w:kern w:val="2"/>
          <w:sz w:val="21"/>
          <w:szCs w:val="21"/>
          <w:highlight w:val="none"/>
          <w:u w:val="single"/>
          <w:lang w:val="en-US" w:eastAsia="zh-CN" w:bidi="ar"/>
        </w:rPr>
        <w:t xml:space="preserve">  </w:t>
      </w:r>
    </w:p>
    <w:p>
      <w:pPr>
        <w:keepNext w:val="0"/>
        <w:keepLines w:val="0"/>
        <w:widowControl w:val="0"/>
        <w:suppressLineNumbers w:val="0"/>
        <w:spacing w:before="0" w:beforeAutospacing="0" w:after="156" w:afterLines="50" w:afterAutospacing="0" w:line="440" w:lineRule="exact"/>
        <w:ind w:left="0" w:right="0"/>
        <w:jc w:val="both"/>
        <w:rPr>
          <w:rFonts w:hint="eastAsia" w:ascii="宋体" w:hAnsi="宋体" w:eastAsia="宋体" w:cs="宋体"/>
          <w:szCs w:val="21"/>
          <w:highlight w:val="none"/>
          <w:lang w:val="en-US"/>
        </w:rPr>
      </w:pPr>
      <w:r>
        <w:rPr>
          <w:rFonts w:hint="eastAsia" w:ascii="宋体" w:hAnsi="宋体" w:eastAsia="宋体" w:cs="宋体"/>
          <w:bCs/>
          <w:kern w:val="2"/>
          <w:sz w:val="21"/>
          <w:szCs w:val="21"/>
          <w:highlight w:val="none"/>
          <w:lang w:val="en-US" w:eastAsia="zh-CN" w:bidi="ar"/>
        </w:rPr>
        <w:t xml:space="preserve"> </w:t>
      </w:r>
      <w:r>
        <w:rPr>
          <w:rFonts w:hint="eastAsia" w:ascii="宋体" w:hAnsi="宋体" w:eastAsia="宋体" w:cs="宋体"/>
          <w:b/>
          <w:bCs w:val="0"/>
          <w:kern w:val="2"/>
          <w:sz w:val="21"/>
          <w:szCs w:val="21"/>
          <w:highlight w:val="none"/>
          <w:lang w:val="en-US" w:eastAsia="zh-CN" w:bidi="ar"/>
        </w:rPr>
        <w:t>承包人(乙方)：</w:t>
      </w:r>
      <w:r>
        <w:rPr>
          <w:rFonts w:hint="eastAsia" w:ascii="宋体" w:hAnsi="宋体" w:eastAsia="宋体" w:cs="宋体"/>
          <w:bCs/>
          <w:kern w:val="2"/>
          <w:sz w:val="21"/>
          <w:szCs w:val="21"/>
          <w:highlight w:val="none"/>
          <w:u w:val="single"/>
          <w:lang w:val="en-US" w:eastAsia="zh-CN" w:bidi="ar"/>
        </w:rPr>
        <w:t xml:space="preserve"> 中标人   </w:t>
      </w:r>
    </w:p>
    <w:p>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szCs w:val="21"/>
          <w:highlight w:val="none"/>
          <w:lang w:val="en-US"/>
        </w:rPr>
      </w:pPr>
      <w:r>
        <w:rPr>
          <w:rFonts w:hint="eastAsia" w:ascii="宋体" w:hAnsi="宋体" w:eastAsia="宋体" w:cs="宋体"/>
          <w:kern w:val="0"/>
          <w:sz w:val="21"/>
          <w:szCs w:val="21"/>
          <w:highlight w:val="none"/>
          <w:lang w:val="zh-CN" w:eastAsia="zh-CN" w:bidi="ar"/>
        </w:rPr>
        <w:t>根据国家、省有关廉政建设的规定，为做好合同工程的廉政建设，保证工程质量与施工安全，提高建设资金的有效使用和投资效益，合同双方当事人就加强合同工程的廉政建设，订立本合同</w:t>
      </w:r>
      <w:r>
        <w:rPr>
          <w:rFonts w:hint="eastAsia" w:ascii="宋体" w:hAnsi="宋体" w:eastAsia="宋体" w:cs="宋体"/>
          <w:kern w:val="2"/>
          <w:sz w:val="21"/>
          <w:szCs w:val="21"/>
          <w:highlight w:val="none"/>
          <w:lang w:val="en-US" w:eastAsia="zh-CN" w:bidi="ar"/>
        </w:rPr>
        <w:t>。</w:t>
      </w:r>
    </w:p>
    <w:p>
      <w:pPr>
        <w:keepNext w:val="0"/>
        <w:keepLines w:val="0"/>
        <w:widowControl w:val="0"/>
        <w:suppressLineNumbers w:val="0"/>
        <w:spacing w:before="0" w:beforeAutospacing="0" w:after="0" w:afterAutospacing="0" w:line="400" w:lineRule="exact"/>
        <w:ind w:left="0" w:right="0" w:firstLine="422" w:firstLineChars="200"/>
        <w:jc w:val="left"/>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1  双方权利和义务</w:t>
      </w:r>
    </w:p>
    <w:p>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1.1  严格遵守国家、省有关法律法规的规定。</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1.2  严格执行合同工程一切合同文件，自觉按合同办事。</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 xml:space="preserve">1.3  </w:t>
      </w:r>
      <w:r>
        <w:rPr>
          <w:rFonts w:hint="eastAsia" w:ascii="宋体" w:hAnsi="宋体" w:eastAsia="宋体" w:cs="宋体"/>
          <w:kern w:val="0"/>
          <w:sz w:val="21"/>
          <w:szCs w:val="21"/>
          <w:highlight w:val="none"/>
          <w:lang w:val="zh-CN" w:eastAsia="zh-CN" w:bidi="ar"/>
        </w:rPr>
        <w:t>合同双方当事人的业务活动应坚持公平、公开、公正和诚信的原则（法律认定的商业秘密和合同文件另有规定除外），不得损害国家和集体利益，不得违反工程建设管理规章制度</w:t>
      </w:r>
      <w:r>
        <w:rPr>
          <w:rFonts w:hint="eastAsia" w:ascii="宋体" w:hAnsi="宋体" w:eastAsia="宋体" w:cs="宋体"/>
          <w:kern w:val="2"/>
          <w:sz w:val="21"/>
          <w:szCs w:val="21"/>
          <w:highlight w:val="none"/>
          <w:lang w:val="en-US" w:eastAsia="zh-CN" w:bidi="ar"/>
        </w:rPr>
        <w:t>。</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1.4  建立健全廉政制度，开展廉政教育，设立廉政告示牌，公布举报电话，监督并认真查处违法违纪行为。</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1.5  发现对方在业务活动中有违反廉政建设规定的行为，应及时给予提醒和纠正。</w:t>
      </w:r>
    </w:p>
    <w:p>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1.6  发现对方严重违反合同的行为，有向其上级部门举报、建议给予处理并要求告知处理结果的权利。没有上级部门的，</w:t>
      </w:r>
      <w:r>
        <w:rPr>
          <w:rFonts w:hint="eastAsia" w:ascii="宋体" w:hAnsi="宋体" w:eastAsia="宋体" w:cs="宋体"/>
          <w:kern w:val="0"/>
          <w:sz w:val="21"/>
          <w:szCs w:val="21"/>
          <w:highlight w:val="none"/>
          <w:lang w:val="zh-CN" w:eastAsia="zh-CN" w:bidi="ar"/>
        </w:rPr>
        <w:t>可按本合同第二部分《通用条款》第</w:t>
      </w:r>
      <w:r>
        <w:rPr>
          <w:rFonts w:hint="eastAsia" w:ascii="宋体" w:hAnsi="宋体" w:eastAsia="宋体" w:cs="宋体"/>
          <w:kern w:val="0"/>
          <w:sz w:val="21"/>
          <w:szCs w:val="21"/>
          <w:highlight w:val="none"/>
          <w:lang w:val="en-US" w:eastAsia="zh-CN" w:bidi="ar"/>
        </w:rPr>
        <w:t xml:space="preserve"> 87 </w:t>
      </w:r>
      <w:r>
        <w:rPr>
          <w:rFonts w:hint="eastAsia" w:ascii="宋体" w:hAnsi="宋体" w:eastAsia="宋体" w:cs="宋体"/>
          <w:kern w:val="0"/>
          <w:sz w:val="21"/>
          <w:szCs w:val="21"/>
          <w:highlight w:val="none"/>
          <w:lang w:val="zh-CN" w:eastAsia="zh-CN" w:bidi="ar"/>
        </w:rPr>
        <w:t>条规定处</w:t>
      </w:r>
      <w:r>
        <w:rPr>
          <w:rFonts w:hint="eastAsia" w:ascii="宋体" w:hAnsi="宋体" w:eastAsia="宋体" w:cs="宋体"/>
          <w:kern w:val="2"/>
          <w:sz w:val="21"/>
          <w:szCs w:val="21"/>
          <w:highlight w:val="none"/>
          <w:lang w:val="en-US" w:eastAsia="zh-CN" w:bidi="ar"/>
        </w:rPr>
        <w:t>。</w:t>
      </w:r>
    </w:p>
    <w:p>
      <w:pPr>
        <w:keepNext w:val="0"/>
        <w:keepLines w:val="0"/>
        <w:widowControl w:val="0"/>
        <w:suppressLineNumbers w:val="0"/>
        <w:spacing w:before="0" w:beforeAutospacing="0" w:after="0" w:afterAutospacing="0" w:line="400" w:lineRule="exact"/>
        <w:ind w:left="0" w:right="0" w:firstLine="422" w:firstLineChars="200"/>
        <w:jc w:val="left"/>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2  发包人义务</w:t>
      </w:r>
    </w:p>
    <w:p>
      <w:pPr>
        <w:keepNext w:val="0"/>
        <w:keepLines w:val="0"/>
        <w:widowControl w:val="0"/>
        <w:suppressLineNumbers w:val="0"/>
        <w:spacing w:before="0" w:beforeAutospacing="0" w:after="0" w:afterAutospacing="0" w:line="400" w:lineRule="exact"/>
        <w:ind w:left="0" w:right="0" w:firstLine="420" w:firstLineChars="200"/>
        <w:jc w:val="left"/>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2.1  发包人及其工作人员不得索要或接受承包人的礼金、有价证券和贵重物品，不得在承包人报销任何应由发包人或工作人员个人支付的费用等。</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2.2  发包人及其工作人员不得参加承包人安排的宴请（工作餐除外）和娱乐活动；不得接受承包人提供的通讯工具、交通工具和高档办公用品等。</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2.3  发包人及其工作人员不得要求或者接受承包人为其住房装修、婚丧嫁娶活动、配偶子女的工作安排以及出国出境、旅游等提供方便等。</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 xml:space="preserve">2.4  </w:t>
      </w:r>
      <w:r>
        <w:rPr>
          <w:rFonts w:hint="eastAsia" w:ascii="宋体" w:hAnsi="宋体" w:eastAsia="宋体" w:cs="宋体"/>
          <w:kern w:val="0"/>
          <w:sz w:val="21"/>
          <w:szCs w:val="21"/>
          <w:highlight w:val="none"/>
          <w:lang w:val="zh-CN" w:eastAsia="zh-CN" w:bidi="ar"/>
        </w:rPr>
        <w:t>发包人及其工作人员不得以任何理由向承包人推荐分包人、推销材料和工程设备，不得要求承包人购买合同以外的材料和工程设备</w:t>
      </w:r>
      <w:r>
        <w:rPr>
          <w:rFonts w:hint="eastAsia" w:ascii="宋体" w:hAnsi="宋体" w:eastAsia="宋体" w:cs="宋体"/>
          <w:kern w:val="2"/>
          <w:sz w:val="21"/>
          <w:szCs w:val="21"/>
          <w:highlight w:val="none"/>
          <w:lang w:val="en-US" w:eastAsia="zh-CN" w:bidi="ar"/>
        </w:rPr>
        <w:t>。</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 xml:space="preserve">2.5  </w:t>
      </w:r>
      <w:r>
        <w:rPr>
          <w:rFonts w:hint="eastAsia" w:ascii="宋体" w:hAnsi="宋体" w:eastAsia="宋体" w:cs="宋体"/>
          <w:kern w:val="0"/>
          <w:sz w:val="21"/>
          <w:szCs w:val="21"/>
          <w:highlight w:val="none"/>
          <w:lang w:val="zh-CN" w:eastAsia="zh-CN" w:bidi="ar"/>
        </w:rPr>
        <w:t>发包人及其工作人员要秉公办事，不准营私舞弊，不准利用职权私自为合同工程安排施工队伍，也不得从事与合同工程有关的各种有偿中介活动</w:t>
      </w:r>
      <w:r>
        <w:rPr>
          <w:rFonts w:hint="eastAsia" w:ascii="宋体" w:hAnsi="宋体" w:eastAsia="宋体" w:cs="宋体"/>
          <w:kern w:val="2"/>
          <w:sz w:val="21"/>
          <w:szCs w:val="21"/>
          <w:highlight w:val="none"/>
          <w:lang w:val="en-US" w:eastAsia="zh-CN" w:bidi="ar"/>
        </w:rPr>
        <w:t>。</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 xml:space="preserve">2.6  </w:t>
      </w:r>
      <w:r>
        <w:rPr>
          <w:rFonts w:hint="eastAsia" w:ascii="宋体" w:hAnsi="宋体" w:eastAsia="宋体" w:cs="宋体"/>
          <w:kern w:val="0"/>
          <w:sz w:val="21"/>
          <w:szCs w:val="21"/>
          <w:highlight w:val="none"/>
          <w:lang w:val="zh-CN" w:eastAsia="zh-CN" w:bidi="ar"/>
        </w:rPr>
        <w:t>发包人及其工作人员（含其配偶、子女）不得从事与合同工程有关的材料和工程设备供应、工程分包、劳务等经济活动</w:t>
      </w:r>
      <w:r>
        <w:rPr>
          <w:rFonts w:hint="eastAsia" w:ascii="宋体" w:hAnsi="宋体" w:eastAsia="宋体" w:cs="宋体"/>
          <w:kern w:val="2"/>
          <w:sz w:val="21"/>
          <w:szCs w:val="21"/>
          <w:highlight w:val="none"/>
          <w:lang w:val="en-US" w:eastAsia="zh-CN" w:bidi="ar"/>
        </w:rPr>
        <w:t>。</w:t>
      </w:r>
    </w:p>
    <w:p>
      <w:pPr>
        <w:keepNext w:val="0"/>
        <w:keepLines w:val="0"/>
        <w:widowControl w:val="0"/>
        <w:suppressLineNumbers w:val="0"/>
        <w:spacing w:before="0" w:beforeAutospacing="0" w:after="0" w:afterAutospacing="0" w:line="400" w:lineRule="exact"/>
        <w:ind w:left="0" w:right="0" w:firstLine="422" w:firstLineChars="200"/>
        <w:jc w:val="both"/>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3  承包人义务</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3.1  承包人不得以任何理由向发包人及其工作人员行贿或馈赠礼金、有价证券、贵重礼品。</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3.2  承包人不得以任何名义为发包人及其工作人员报销应由发包人或工作人员个人支付的任何费用。</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3.3  承包人不得以任何理由安排发包人及其工作人员参加宴请（工作餐除外）及娱乐活动。</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3.4  承包人不得为发包人和个人购置或提供通讯工具、交通工具和高档办公用品等。</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 xml:space="preserve">3.5  </w:t>
      </w:r>
      <w:r>
        <w:rPr>
          <w:rFonts w:hint="eastAsia" w:ascii="宋体" w:hAnsi="宋体" w:eastAsia="宋体" w:cs="宋体"/>
          <w:kern w:val="0"/>
          <w:sz w:val="21"/>
          <w:szCs w:val="21"/>
          <w:highlight w:val="none"/>
          <w:lang w:val="zh-CN" w:eastAsia="zh-CN" w:bidi="ar"/>
        </w:rPr>
        <w:t>承包人不得为发包人及其工作人员的住房装修、婚丧嫁娶活动、配偶子女工作安排以及出国出境、旅游等提供方便。</w:t>
      </w:r>
    </w:p>
    <w:p>
      <w:pPr>
        <w:keepNext w:val="0"/>
        <w:keepLines w:val="0"/>
        <w:widowControl w:val="0"/>
        <w:suppressLineNumbers w:val="0"/>
        <w:tabs>
          <w:tab w:val="left" w:pos="900"/>
        </w:tabs>
        <w:spacing w:before="0" w:beforeAutospacing="0" w:after="0" w:afterAutospacing="0" w:line="400" w:lineRule="exact"/>
        <w:ind w:left="0" w:right="0" w:firstLine="422" w:firstLineChars="200"/>
        <w:jc w:val="both"/>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4  违约责任</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4.1  发包人及其工作人员违反本合同第1条和第2条规定，应依据有关规定给予廉政建设规定的处分；涉嫌犯罪的，移交司法机关追究刑事责任；给承包人造成经济损失的，应予赔偿。</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 xml:space="preserve">4.2  </w:t>
      </w:r>
      <w:r>
        <w:rPr>
          <w:rFonts w:hint="eastAsia" w:ascii="宋体" w:hAnsi="宋体" w:eastAsia="宋体" w:cs="宋体"/>
          <w:kern w:val="0"/>
          <w:sz w:val="21"/>
          <w:szCs w:val="21"/>
          <w:highlight w:val="none"/>
          <w:lang w:val="zh-CN" w:eastAsia="zh-CN" w:bidi="ar"/>
        </w:rPr>
        <w:t>承包人及其工作人员违反本合同第</w:t>
      </w:r>
      <w:r>
        <w:rPr>
          <w:rFonts w:hint="eastAsia" w:ascii="宋体" w:hAnsi="宋体" w:eastAsia="宋体" w:cs="宋体"/>
          <w:kern w:val="0"/>
          <w:sz w:val="21"/>
          <w:szCs w:val="21"/>
          <w:highlight w:val="none"/>
          <w:lang w:val="en-US" w:eastAsia="zh-CN" w:bidi="ar"/>
        </w:rPr>
        <w:t xml:space="preserve"> 1 </w:t>
      </w:r>
      <w:r>
        <w:rPr>
          <w:rFonts w:hint="eastAsia" w:ascii="宋体" w:hAnsi="宋体" w:eastAsia="宋体" w:cs="宋体"/>
          <w:kern w:val="0"/>
          <w:sz w:val="21"/>
          <w:szCs w:val="21"/>
          <w:highlight w:val="none"/>
          <w:lang w:val="zh-CN" w:eastAsia="zh-CN" w:bidi="ar"/>
        </w:rPr>
        <w:t>条和第</w:t>
      </w:r>
      <w:r>
        <w:rPr>
          <w:rFonts w:hint="eastAsia" w:ascii="宋体" w:hAnsi="宋体" w:eastAsia="宋体" w:cs="宋体"/>
          <w:kern w:val="0"/>
          <w:sz w:val="21"/>
          <w:szCs w:val="21"/>
          <w:highlight w:val="none"/>
          <w:lang w:val="en-US" w:eastAsia="zh-CN" w:bidi="ar"/>
        </w:rPr>
        <w:t xml:space="preserve"> 3 </w:t>
      </w:r>
      <w:r>
        <w:rPr>
          <w:rFonts w:hint="eastAsia" w:ascii="宋体" w:hAnsi="宋体" w:eastAsia="宋体" w:cs="宋体"/>
          <w:kern w:val="0"/>
          <w:sz w:val="21"/>
          <w:szCs w:val="21"/>
          <w:highlight w:val="none"/>
          <w:lang w:val="zh-CN" w:eastAsia="zh-CN" w:bidi="ar"/>
        </w:rPr>
        <w:t>条规定，应按照廉政建设的有关规定给</w:t>
      </w:r>
      <w:r>
        <w:rPr>
          <w:rFonts w:hint="eastAsia" w:ascii="宋体" w:hAnsi="宋体" w:eastAsia="宋体" w:cs="宋体"/>
          <w:kern w:val="0"/>
          <w:sz w:val="21"/>
          <w:szCs w:val="21"/>
          <w:highlight w:val="none"/>
          <w:lang w:val="en-US" w:eastAsia="zh-CN" w:bidi="ar"/>
        </w:rPr>
        <w:t xml:space="preserve"> </w:t>
      </w:r>
      <w:r>
        <w:rPr>
          <w:rFonts w:hint="eastAsia" w:ascii="宋体" w:hAnsi="宋体" w:eastAsia="宋体" w:cs="宋体"/>
          <w:kern w:val="0"/>
          <w:sz w:val="21"/>
          <w:szCs w:val="21"/>
          <w:highlight w:val="none"/>
          <w:lang w:val="zh-CN" w:eastAsia="zh-CN" w:bidi="ar"/>
        </w:rPr>
        <w:t>予处分；情节严重的，给予承包人</w:t>
      </w:r>
      <w:r>
        <w:rPr>
          <w:rFonts w:hint="eastAsia" w:ascii="宋体" w:hAnsi="宋体" w:eastAsia="宋体" w:cs="宋体"/>
          <w:kern w:val="0"/>
          <w:sz w:val="21"/>
          <w:szCs w:val="21"/>
          <w:highlight w:val="none"/>
          <w:lang w:val="en-US" w:eastAsia="zh-CN" w:bidi="ar"/>
        </w:rPr>
        <w:t xml:space="preserve"> 1</w:t>
      </w:r>
      <w:r>
        <w:rPr>
          <w:rFonts w:hint="eastAsia" w:ascii="宋体" w:hAnsi="宋体" w:eastAsia="宋体" w:cs="宋体"/>
          <w:kern w:val="0"/>
          <w:sz w:val="21"/>
          <w:szCs w:val="21"/>
          <w:highlight w:val="none"/>
          <w:lang w:val="zh-CN" w:eastAsia="zh-CN" w:bidi="ar"/>
        </w:rPr>
        <w:t>～</w:t>
      </w:r>
      <w:r>
        <w:rPr>
          <w:rFonts w:hint="eastAsia" w:ascii="宋体" w:hAnsi="宋体" w:eastAsia="宋体" w:cs="宋体"/>
          <w:kern w:val="0"/>
          <w:sz w:val="21"/>
          <w:szCs w:val="21"/>
          <w:highlight w:val="none"/>
          <w:lang w:val="en-US" w:eastAsia="zh-CN" w:bidi="ar"/>
        </w:rPr>
        <w:t xml:space="preserve">3 </w:t>
      </w:r>
      <w:r>
        <w:rPr>
          <w:rFonts w:hint="eastAsia" w:ascii="宋体" w:hAnsi="宋体" w:eastAsia="宋体" w:cs="宋体"/>
          <w:kern w:val="0"/>
          <w:sz w:val="21"/>
          <w:szCs w:val="21"/>
          <w:highlight w:val="none"/>
          <w:lang w:val="zh-CN" w:eastAsia="zh-CN" w:bidi="ar"/>
        </w:rPr>
        <w:t>年内不得进入工程建设市场的处罚；涉嫌犯罪的，移交</w:t>
      </w:r>
      <w:r>
        <w:rPr>
          <w:rFonts w:hint="eastAsia" w:ascii="宋体" w:hAnsi="宋体" w:eastAsia="宋体" w:cs="宋体"/>
          <w:kern w:val="0"/>
          <w:sz w:val="21"/>
          <w:szCs w:val="21"/>
          <w:highlight w:val="none"/>
          <w:lang w:val="en-US" w:eastAsia="zh-CN" w:bidi="ar"/>
        </w:rPr>
        <w:t xml:space="preserve"> </w:t>
      </w:r>
      <w:r>
        <w:rPr>
          <w:rFonts w:hint="eastAsia" w:ascii="宋体" w:hAnsi="宋体" w:eastAsia="宋体" w:cs="宋体"/>
          <w:kern w:val="0"/>
          <w:sz w:val="21"/>
          <w:szCs w:val="21"/>
          <w:highlight w:val="none"/>
          <w:lang w:val="zh-CN" w:eastAsia="zh-CN" w:bidi="ar"/>
        </w:rPr>
        <w:t>司法机关追究刑事责任；给发包人造成损失的，应予赔偿；</w:t>
      </w:r>
    </w:p>
    <w:p>
      <w:pPr>
        <w:keepNext w:val="0"/>
        <w:keepLines w:val="0"/>
        <w:widowControl w:val="0"/>
        <w:suppressLineNumbers w:val="0"/>
        <w:spacing w:before="0" w:beforeAutospacing="0" w:after="0" w:afterAutospacing="0" w:line="400" w:lineRule="exact"/>
        <w:ind w:left="240" w:right="0" w:firstLine="211" w:firstLineChars="100"/>
        <w:jc w:val="both"/>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5  双方约定</w:t>
      </w:r>
    </w:p>
    <w:p>
      <w:pPr>
        <w:pStyle w:val="16"/>
        <w:widowControl/>
        <w:spacing w:before="0" w:beforeAutospacing="0" w:after="120" w:afterAutospacing="0" w:line="400" w:lineRule="exact"/>
        <w:ind w:leftChars="200" w:right="0" w:firstLine="420" w:firstLineChars="200"/>
        <w:rPr>
          <w:rFonts w:hint="eastAsia" w:ascii="宋体" w:hAnsi="宋体" w:eastAsia="宋体" w:cs="宋体"/>
          <w:szCs w:val="21"/>
          <w:highlight w:val="none"/>
          <w:lang w:val="en-US"/>
        </w:rPr>
      </w:pPr>
      <w:r>
        <w:rPr>
          <w:rFonts w:hint="eastAsia" w:ascii="宋体" w:hAnsi="宋体" w:eastAsia="宋体" w:cs="宋体"/>
          <w:kern w:val="0"/>
          <w:szCs w:val="21"/>
          <w:highlight w:val="none"/>
          <w:lang w:val="zh-CN" w:eastAsia="zh-CN"/>
        </w:rPr>
        <w:t>本合同由合同双方当事人或其上级部门负责监督执行，并由合同双方当事人或其上级部门</w:t>
      </w:r>
      <w:r>
        <w:rPr>
          <w:rFonts w:hint="eastAsia" w:ascii="宋体" w:hAnsi="宋体" w:eastAsia="宋体" w:cs="宋体"/>
          <w:kern w:val="0"/>
          <w:szCs w:val="21"/>
          <w:highlight w:val="none"/>
          <w:lang w:eastAsia="zh-CN"/>
        </w:rPr>
        <w:t xml:space="preserve"> </w:t>
      </w:r>
      <w:r>
        <w:rPr>
          <w:rFonts w:hint="eastAsia" w:ascii="宋体" w:hAnsi="宋体" w:eastAsia="宋体" w:cs="宋体"/>
          <w:kern w:val="0"/>
          <w:szCs w:val="21"/>
          <w:highlight w:val="none"/>
          <w:lang w:val="zh-CN" w:eastAsia="zh-CN"/>
        </w:rPr>
        <w:t>相互约请对本合同执行情况进行检查</w:t>
      </w:r>
      <w:r>
        <w:rPr>
          <w:rFonts w:hint="eastAsia" w:ascii="宋体" w:hAnsi="宋体" w:eastAsia="宋体" w:cs="宋体"/>
          <w:szCs w:val="21"/>
          <w:highlight w:val="none"/>
          <w:lang w:eastAsia="zh-CN"/>
        </w:rPr>
        <w:t>。</w:t>
      </w:r>
    </w:p>
    <w:p>
      <w:pPr>
        <w:keepNext w:val="0"/>
        <w:keepLines w:val="0"/>
        <w:widowControl w:val="0"/>
        <w:suppressLineNumbers w:val="0"/>
        <w:spacing w:before="0" w:beforeAutospacing="0" w:after="0" w:afterAutospacing="0" w:line="400" w:lineRule="exact"/>
        <w:ind w:left="0" w:right="0" w:firstLine="422" w:firstLineChars="200"/>
        <w:jc w:val="both"/>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6  合同法律效力</w:t>
      </w:r>
    </w:p>
    <w:p>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本合同作为</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b/>
          <w:bCs w:val="0"/>
          <w:kern w:val="2"/>
          <w:sz w:val="21"/>
          <w:szCs w:val="21"/>
          <w:highlight w:val="none"/>
          <w:u w:val="single"/>
          <w:lang w:val="en-US" w:eastAsia="zh-CN" w:bidi="ar"/>
        </w:rPr>
        <w:t xml:space="preserve">XX（一期）-XX地块XX道路建设工程、XX地块XX道路建设工程勘察设计施工总承包（EPC)  </w:t>
      </w:r>
      <w:r>
        <w:rPr>
          <w:rFonts w:hint="eastAsia" w:ascii="宋体" w:hAnsi="宋体" w:eastAsia="宋体" w:cs="宋体"/>
          <w:kern w:val="2"/>
          <w:sz w:val="21"/>
          <w:szCs w:val="21"/>
          <w:highlight w:val="none"/>
          <w:lang w:val="en-US" w:eastAsia="zh-CN" w:bidi="ar"/>
        </w:rPr>
        <w:t>（工程名称）工程施工合同的附件，与施工合同具有同等的法律效力。</w:t>
      </w:r>
    </w:p>
    <w:p>
      <w:pPr>
        <w:keepNext w:val="0"/>
        <w:keepLines w:val="0"/>
        <w:widowControl w:val="0"/>
        <w:suppressLineNumbers w:val="0"/>
        <w:spacing w:before="0" w:beforeAutospacing="0" w:after="0" w:afterAutospacing="0" w:line="400" w:lineRule="exact"/>
        <w:ind w:left="0" w:right="0" w:firstLine="413" w:firstLineChars="196"/>
        <w:jc w:val="both"/>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7  合同份数</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r>
        <w:rPr>
          <w:rFonts w:hint="eastAsia" w:ascii="宋体" w:hAnsi="宋体" w:eastAsia="宋体" w:cs="宋体"/>
          <w:kern w:val="0"/>
          <w:sz w:val="21"/>
          <w:szCs w:val="21"/>
          <w:highlight w:val="none"/>
          <w:lang w:val="en-US" w:eastAsia="zh-CN" w:bidi="ar"/>
        </w:rPr>
        <w:t xml:space="preserve">    正本</w:t>
      </w:r>
      <w:r>
        <w:rPr>
          <w:rFonts w:hint="eastAsia" w:ascii="宋体" w:hAnsi="宋体" w:eastAsia="宋体" w:cs="宋体"/>
          <w:b/>
          <w:bCs/>
          <w:kern w:val="0"/>
          <w:sz w:val="21"/>
          <w:szCs w:val="21"/>
          <w:highlight w:val="none"/>
          <w:u w:val="single"/>
          <w:lang w:val="en-US" w:eastAsia="zh-CN" w:bidi="ar"/>
        </w:rPr>
        <w:t xml:space="preserve"> 二</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份，副本</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b/>
          <w:bCs/>
          <w:kern w:val="0"/>
          <w:sz w:val="21"/>
          <w:szCs w:val="21"/>
          <w:highlight w:val="none"/>
          <w:u w:val="single"/>
          <w:lang w:val="en-US" w:eastAsia="zh-CN" w:bidi="ar"/>
        </w:rPr>
        <w:t xml:space="preserve">四 </w:t>
      </w:r>
      <w:r>
        <w:rPr>
          <w:rFonts w:hint="eastAsia" w:ascii="宋体" w:hAnsi="宋体" w:eastAsia="宋体" w:cs="宋体"/>
          <w:kern w:val="0"/>
          <w:sz w:val="21"/>
          <w:szCs w:val="21"/>
          <w:highlight w:val="none"/>
          <w:lang w:val="en-US" w:eastAsia="zh-CN" w:bidi="ar"/>
        </w:rPr>
        <w:t>份。 其中：发包人、承包人各执正本</w:t>
      </w:r>
      <w:r>
        <w:rPr>
          <w:rFonts w:hint="eastAsia" w:ascii="宋体" w:hAnsi="宋体" w:eastAsia="宋体" w:cs="宋体"/>
          <w:b/>
          <w:bCs/>
          <w:kern w:val="0"/>
          <w:sz w:val="21"/>
          <w:szCs w:val="21"/>
          <w:highlight w:val="none"/>
          <w:u w:val="single"/>
          <w:lang w:val="en-US" w:eastAsia="zh-CN" w:bidi="ar"/>
        </w:rPr>
        <w:t xml:space="preserve"> </w:t>
      </w:r>
      <w:r>
        <w:rPr>
          <w:rFonts w:hint="eastAsia" w:ascii="宋体" w:hAnsi="宋体" w:eastAsia="宋体" w:cs="宋体"/>
          <w:kern w:val="0"/>
          <w:sz w:val="21"/>
          <w:szCs w:val="21"/>
          <w:highlight w:val="none"/>
          <w:u w:val="single"/>
          <w:lang w:val="en-US" w:eastAsia="zh-CN" w:bidi="ar"/>
        </w:rPr>
        <w:t xml:space="preserve">一 </w:t>
      </w:r>
      <w:r>
        <w:rPr>
          <w:rFonts w:hint="eastAsia" w:ascii="宋体" w:hAnsi="宋体" w:eastAsia="宋体" w:cs="宋体"/>
          <w:kern w:val="0"/>
          <w:sz w:val="21"/>
          <w:szCs w:val="21"/>
          <w:highlight w:val="none"/>
          <w:lang w:val="en-US" w:eastAsia="zh-CN" w:bidi="ar"/>
        </w:rPr>
        <w:t>份，发包人、承包人各执副本</w:t>
      </w:r>
      <w:r>
        <w:rPr>
          <w:rFonts w:hint="eastAsia" w:ascii="宋体" w:hAnsi="宋体" w:eastAsia="宋体" w:cs="宋体"/>
          <w:b/>
          <w:bCs/>
          <w:kern w:val="0"/>
          <w:sz w:val="21"/>
          <w:szCs w:val="21"/>
          <w:highlight w:val="none"/>
          <w:u w:val="single"/>
          <w:lang w:val="en-US" w:eastAsia="zh-CN" w:bidi="ar"/>
        </w:rPr>
        <w:t xml:space="preserve"> 二 </w:t>
      </w:r>
      <w:r>
        <w:rPr>
          <w:rFonts w:hint="eastAsia" w:ascii="宋体" w:hAnsi="宋体" w:eastAsia="宋体" w:cs="宋体"/>
          <w:kern w:val="0"/>
          <w:sz w:val="21"/>
          <w:szCs w:val="21"/>
          <w:highlight w:val="none"/>
          <w:lang w:val="en-US" w:eastAsia="zh-CN" w:bidi="ar"/>
        </w:rPr>
        <w:t xml:space="preserve">份。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p>
    <w:p>
      <w:pPr>
        <w:keepNext w:val="0"/>
        <w:keepLines w:val="0"/>
        <w:widowControl w:val="0"/>
        <w:suppressLineNumbers w:val="0"/>
        <w:adjustRightInd w:val="0"/>
        <w:snapToGrid w:val="0"/>
        <w:spacing w:before="0" w:beforeAutospacing="0" w:after="0" w:afterAutospacing="0" w:line="480" w:lineRule="exact"/>
        <w:ind w:left="0" w:right="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（以下无正文，为签署页）</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p>
    <w:p>
      <w:pPr>
        <w:keepNext w:val="0"/>
        <w:keepLines w:val="0"/>
        <w:widowControl w:val="0"/>
        <w:suppressLineNumbers w:val="0"/>
        <w:adjustRightInd w:val="0"/>
        <w:snapToGrid w:val="0"/>
        <w:spacing w:before="0" w:beforeAutospacing="0" w:after="0" w:afterAutospacing="0" w:line="360" w:lineRule="auto"/>
        <w:ind w:left="-178" w:leftChars="-85" w:right="-178" w:rightChars="-85" w:firstLine="422" w:firstLineChars="200"/>
        <w:jc w:val="both"/>
        <w:rPr>
          <w:rFonts w:hint="eastAsia" w:ascii="宋体" w:hAnsi="宋体" w:eastAsia="宋体" w:cs="宋体"/>
          <w:szCs w:val="21"/>
          <w:highlight w:val="none"/>
          <w:lang w:val="en-US"/>
        </w:rPr>
      </w:pPr>
      <w:r>
        <w:rPr>
          <w:rFonts w:hint="eastAsia" w:ascii="宋体" w:hAnsi="宋体" w:eastAsia="宋体" w:cs="宋体"/>
          <w:b/>
          <w:bCs/>
          <w:kern w:val="2"/>
          <w:sz w:val="21"/>
          <w:szCs w:val="21"/>
          <w:highlight w:val="none"/>
          <w:lang w:val="en-US" w:eastAsia="zh-CN" w:bidi="ar"/>
        </w:rPr>
        <w:t>发包人（甲方盖</w:t>
      </w:r>
      <w:r>
        <w:rPr>
          <w:rFonts w:hint="eastAsia" w:ascii="宋体" w:hAnsi="宋体" w:eastAsia="宋体" w:cs="宋体"/>
          <w:kern w:val="2"/>
          <w:sz w:val="21"/>
          <w:szCs w:val="21"/>
          <w:highlight w:val="none"/>
          <w:lang w:val="en-US" w:eastAsia="zh-CN" w:bidi="ar"/>
        </w:rPr>
        <w:t xml:space="preserve">章）：                         </w:t>
      </w:r>
      <w:r>
        <w:rPr>
          <w:rFonts w:hint="eastAsia" w:ascii="宋体" w:hAnsi="宋体" w:eastAsia="宋体" w:cs="宋体"/>
          <w:b/>
          <w:bCs/>
          <w:kern w:val="2"/>
          <w:sz w:val="21"/>
          <w:szCs w:val="21"/>
          <w:highlight w:val="none"/>
          <w:lang w:val="en-US" w:eastAsia="zh-CN" w:bidi="ar"/>
        </w:rPr>
        <w:t>承包人（乙方盖章）：</w:t>
      </w:r>
    </w:p>
    <w:p>
      <w:pPr>
        <w:keepNext w:val="0"/>
        <w:keepLines w:val="0"/>
        <w:widowControl w:val="0"/>
        <w:suppressLineNumbers w:val="0"/>
        <w:adjustRightInd w:val="0"/>
        <w:snapToGrid w:val="0"/>
        <w:spacing w:before="0" w:beforeAutospacing="0" w:after="0" w:afterAutospacing="0" w:line="360" w:lineRule="auto"/>
        <w:ind w:left="-178" w:leftChars="-85" w:right="-178" w:rightChars="-85"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11</w:t>
      </w:r>
      <w:r>
        <w:rPr>
          <w:rFonts w:hint="eastAsia" w:ascii="宋体" w:hAnsi="宋体" w:eastAsia="宋体" w:cs="宋体"/>
          <w:bCs/>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b/>
          <w:bCs/>
          <w:kern w:val="2"/>
          <w:sz w:val="21"/>
          <w:szCs w:val="21"/>
          <w:highlight w:val="none"/>
          <w:lang w:val="en-US" w:eastAsia="zh-CN" w:bidi="ar"/>
        </w:rPr>
        <w:t xml:space="preserve">          </w:t>
      </w:r>
      <w:r>
        <w:rPr>
          <w:rFonts w:hint="eastAsia" w:ascii="宋体" w:hAnsi="宋体" w:eastAsia="宋体" w:cs="宋体"/>
          <w:bCs/>
          <w:kern w:val="2"/>
          <w:sz w:val="21"/>
          <w:szCs w:val="21"/>
          <w:highlight w:val="none"/>
          <w:lang w:val="en-US" w:eastAsia="zh-CN" w:bidi="ar"/>
        </w:rPr>
        <w:t xml:space="preserve">     中标人 </w:t>
      </w:r>
    </w:p>
    <w:p>
      <w:pPr>
        <w:keepNext w:val="0"/>
        <w:keepLines w:val="0"/>
        <w:widowControl w:val="0"/>
        <w:suppressLineNumbers w:val="0"/>
        <w:adjustRightInd w:val="0"/>
        <w:snapToGrid w:val="0"/>
        <w:spacing w:before="156" w:beforeLines="50" w:beforeAutospacing="0" w:after="156" w:afterLines="50" w:afterAutospacing="0" w:line="360" w:lineRule="auto"/>
        <w:ind w:left="-178" w:leftChars="-85" w:right="-178" w:rightChars="-85"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法定代表人：                                 法定代表人：</w:t>
      </w:r>
    </w:p>
    <w:p>
      <w:pPr>
        <w:keepNext w:val="0"/>
        <w:keepLines w:val="0"/>
        <w:widowControl w:val="0"/>
        <w:suppressLineNumbers w:val="0"/>
        <w:adjustRightInd w:val="0"/>
        <w:snapToGrid w:val="0"/>
        <w:spacing w:before="0" w:beforeAutospacing="0" w:after="0" w:afterAutospacing="0" w:line="360" w:lineRule="auto"/>
        <w:ind w:left="-178" w:leftChars="-85" w:right="-178" w:rightChars="-85"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经办人：                                     经办人：</w:t>
      </w:r>
    </w:p>
    <w:p>
      <w:pPr>
        <w:keepNext w:val="0"/>
        <w:keepLines w:val="0"/>
        <w:widowControl w:val="0"/>
        <w:suppressLineNumbers w:val="0"/>
        <w:adjustRightInd w:val="0"/>
        <w:snapToGrid w:val="0"/>
        <w:spacing w:before="0" w:beforeAutospacing="0" w:after="0" w:afterAutospacing="0" w:line="360" w:lineRule="auto"/>
        <w:ind w:left="-178" w:leftChars="-85" w:right="-178" w:rightChars="-85" w:firstLine="420" w:firstLineChars="200"/>
        <w:jc w:val="both"/>
        <w:rPr>
          <w:rFonts w:hint="eastAsia" w:ascii="宋体" w:hAnsi="宋体" w:eastAsia="宋体" w:cs="宋体"/>
          <w:szCs w:val="21"/>
          <w:highlight w:val="none"/>
          <w:lang w:val="en-US"/>
        </w:rPr>
      </w:pPr>
    </w:p>
    <w:p>
      <w:pPr>
        <w:keepNext w:val="0"/>
        <w:keepLines w:val="0"/>
        <w:widowControl w:val="0"/>
        <w:suppressLineNumbers w:val="0"/>
        <w:adjustRightInd w:val="0"/>
        <w:snapToGrid w:val="0"/>
        <w:spacing w:before="0" w:beforeAutospacing="0" w:after="0" w:afterAutospacing="0" w:line="360" w:lineRule="auto"/>
        <w:ind w:left="0" w:right="-178" w:rightChars="-85"/>
        <w:jc w:val="center"/>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 xml:space="preserve">签订时间：   年  月 日 </w:t>
      </w: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p>
    <w:p>
      <w:pPr>
        <w:pStyle w:val="17"/>
        <w:widowControl/>
        <w:rPr>
          <w:rFonts w:hint="eastAsia" w:ascii="宋体" w:hAnsi="宋体" w:eastAsia="宋体" w:cs="宋体"/>
          <w:b/>
          <w:bCs/>
          <w:szCs w:val="21"/>
          <w:highlight w:val="none"/>
          <w:lang w:val="en-US"/>
        </w:rPr>
      </w:pPr>
    </w:p>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bCs/>
          <w:szCs w:val="21"/>
          <w:highlight w:val="none"/>
          <w:lang w:val="en-US"/>
        </w:rPr>
      </w:pPr>
    </w:p>
    <w:p>
      <w:pPr>
        <w:pStyle w:val="17"/>
        <w:widowControl/>
        <w:rPr>
          <w:rFonts w:hint="eastAsia" w:ascii="宋体" w:hAnsi="宋体" w:eastAsia="宋体" w:cs="宋体"/>
          <w:b/>
          <w:bCs/>
          <w:szCs w:val="21"/>
          <w:highlight w:val="none"/>
          <w:lang w:val="en-US"/>
        </w:rPr>
      </w:pPr>
    </w:p>
    <w:p>
      <w:pPr>
        <w:keepNext w:val="0"/>
        <w:keepLines w:val="0"/>
        <w:widowControl w:val="0"/>
        <w:suppressLineNumbers w:val="0"/>
        <w:spacing w:before="0" w:beforeAutospacing="0" w:after="0" w:afterAutospacing="0" w:line="240" w:lineRule="auto"/>
        <w:ind w:left="0" w:right="0"/>
        <w:jc w:val="both"/>
        <w:rPr>
          <w:highlight w:val="none"/>
          <w:lang w:val="en-US"/>
        </w:rPr>
      </w:pP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Cs w:val="21"/>
          <w:highlight w:val="none"/>
          <w:lang w:val="en-US"/>
        </w:rPr>
      </w:pPr>
      <w:r>
        <w:rPr>
          <w:rFonts w:hint="eastAsia" w:ascii="宋体" w:hAnsi="宋体" w:eastAsia="宋体" w:cs="宋体"/>
          <w:b/>
          <w:bCs/>
          <w:kern w:val="2"/>
          <w:sz w:val="21"/>
          <w:szCs w:val="21"/>
          <w:highlight w:val="none"/>
          <w:lang w:val="en-US" w:eastAsia="zh-CN" w:bidi="ar"/>
        </w:rPr>
        <w:t>附件3：</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0"/>
          <w:szCs w:val="21"/>
          <w:highlight w:val="none"/>
          <w:lang w:val="en-US"/>
        </w:rPr>
      </w:pPr>
    </w:p>
    <w:p>
      <w:pPr>
        <w:keepNext w:val="0"/>
        <w:keepLines w:val="0"/>
        <w:widowControl w:val="0"/>
        <w:suppressLineNumbers w:val="0"/>
        <w:tabs>
          <w:tab w:val="left" w:pos="1583"/>
        </w:tabs>
        <w:spacing w:before="0" w:beforeAutospacing="0" w:after="0" w:afterAutospacing="0" w:line="440" w:lineRule="exact"/>
        <w:ind w:left="0" w:right="0"/>
        <w:jc w:val="center"/>
        <w:rPr>
          <w:rFonts w:hint="eastAsia" w:ascii="宋体" w:hAnsi="宋体" w:eastAsia="宋体" w:cs="宋体"/>
          <w:b/>
          <w:bCs/>
          <w:sz w:val="28"/>
          <w:szCs w:val="28"/>
          <w:highlight w:val="none"/>
          <w:lang w:val="en-US"/>
        </w:rPr>
      </w:pPr>
      <w:r>
        <w:rPr>
          <w:rFonts w:hint="eastAsia" w:ascii="宋体" w:hAnsi="宋体" w:eastAsia="宋体" w:cs="宋体"/>
          <w:b/>
          <w:bCs/>
          <w:kern w:val="2"/>
          <w:sz w:val="28"/>
          <w:szCs w:val="28"/>
          <w:highlight w:val="none"/>
          <w:lang w:val="en-US" w:eastAsia="zh-CN" w:bidi="ar"/>
        </w:rPr>
        <w:t>中标通知书</w:t>
      </w:r>
    </w:p>
    <w:p>
      <w:pPr>
        <w:rPr>
          <w:rFonts w:hint="eastAsia" w:ascii="仿宋_GB2312" w:hAnsi="宋体" w:eastAsia="仿宋_GB2312" w:cs="Times New Roman"/>
          <w:b/>
          <w:bCs w:val="0"/>
          <w:color w:val="000000"/>
          <w:kern w:val="2"/>
          <w:sz w:val="28"/>
          <w:szCs w:val="28"/>
          <w:highlight w:val="none"/>
          <w:lang w:val="en-US" w:eastAsia="zh-CN" w:bidi="ar"/>
        </w:rPr>
        <w:sectPr>
          <w:pgSz w:w="11850" w:h="16783"/>
          <w:pgMar w:top="1020" w:right="1417" w:bottom="1020" w:left="1417" w:header="851" w:footer="850" w:gutter="0"/>
          <w:pgNumType w:start="1"/>
          <w:cols w:space="425" w:num="1"/>
          <w:docGrid w:type="lines" w:linePitch="312" w:charSpace="0"/>
        </w:sectPr>
      </w:pPr>
    </w:p>
    <w:p>
      <w:pPr>
        <w:keepNext w:val="0"/>
        <w:keepLines w:val="0"/>
        <w:widowControl w:val="0"/>
        <w:suppressLineNumbers w:val="0"/>
        <w:spacing w:before="0" w:beforeAutospacing="0" w:after="0" w:afterAutospacing="0" w:line="440" w:lineRule="exact"/>
        <w:ind w:left="0" w:right="0"/>
        <w:jc w:val="both"/>
        <w:outlineLvl w:val="1"/>
        <w:rPr>
          <w:rFonts w:hint="eastAsia" w:ascii="宋体" w:hAnsi="宋体" w:eastAsia="宋体" w:cs="宋体"/>
          <w:b/>
          <w:bCs/>
          <w:sz w:val="28"/>
          <w:szCs w:val="28"/>
          <w:highlight w:val="none"/>
          <w:lang w:val="en-US"/>
        </w:rPr>
      </w:pPr>
      <w:r>
        <w:rPr>
          <w:rFonts w:hint="eastAsia" w:ascii="宋体" w:hAnsi="宋体" w:eastAsia="宋体" w:cs="宋体"/>
          <w:b/>
          <w:bCs/>
          <w:kern w:val="2"/>
          <w:sz w:val="28"/>
          <w:szCs w:val="28"/>
          <w:highlight w:val="none"/>
          <w:lang w:val="en-US" w:eastAsia="zh-CN" w:bidi="ar"/>
        </w:rPr>
        <w:t>附件4：《违约处罚明细表》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07"/>
        <w:gridCol w:w="2161"/>
        <w:gridCol w:w="5743"/>
        <w:gridCol w:w="1429"/>
        <w:gridCol w:w="1941"/>
        <w:gridCol w:w="1781"/>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05" w:hRule="atLeast"/>
          <w:jc w:val="center"/>
        </w:trPr>
        <w:tc>
          <w:tcPr>
            <w:tcW w:w="1544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r>
              <w:rPr>
                <w:rFonts w:hint="eastAsia" w:ascii="宋体" w:hAnsi="宋体" w:eastAsia="楷体_GB2312" w:cs="宋体"/>
                <w:b/>
                <w:bCs/>
                <w:color w:val="000000"/>
                <w:kern w:val="0"/>
                <w:sz w:val="20"/>
                <w:szCs w:val="20"/>
                <w:highlight w:val="none"/>
                <w:lang w:val="en-US" w:eastAsia="zh-CN" w:bidi="ar"/>
              </w:rPr>
              <w:t>《违约处罚明细表》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5" w:hRule="atLeast"/>
          <w:jc w:val="center"/>
        </w:trPr>
        <w:tc>
          <w:tcPr>
            <w:tcW w:w="1544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jc w:val="right"/>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币种：人民币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r>
              <w:rPr>
                <w:rFonts w:hint="eastAsia" w:ascii="宋体" w:hAnsi="宋体" w:eastAsia="楷体_GB2312" w:cs="宋体"/>
                <w:b/>
                <w:bCs/>
                <w:color w:val="000000"/>
                <w:kern w:val="0"/>
                <w:sz w:val="20"/>
                <w:szCs w:val="20"/>
                <w:highlight w:val="none"/>
                <w:lang w:val="en-US" w:eastAsia="zh-CN" w:bidi="ar"/>
              </w:rPr>
              <w:t>序号</w:t>
            </w:r>
          </w:p>
        </w:tc>
        <w:tc>
          <w:tcPr>
            <w:tcW w:w="21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r>
              <w:rPr>
                <w:rFonts w:hint="eastAsia" w:ascii="宋体" w:hAnsi="宋体" w:eastAsia="楷体_GB2312" w:cs="宋体"/>
                <w:b/>
                <w:bCs/>
                <w:color w:val="000000"/>
                <w:kern w:val="0"/>
                <w:sz w:val="20"/>
                <w:szCs w:val="20"/>
                <w:highlight w:val="none"/>
                <w:lang w:val="en-US" w:eastAsia="zh-CN" w:bidi="ar"/>
              </w:rPr>
              <w:t>项目名称</w:t>
            </w:r>
          </w:p>
        </w:tc>
        <w:tc>
          <w:tcPr>
            <w:tcW w:w="57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r>
              <w:rPr>
                <w:rFonts w:hint="eastAsia" w:ascii="宋体" w:hAnsi="宋体" w:eastAsia="楷体_GB2312" w:cs="宋体"/>
                <w:b/>
                <w:bCs/>
                <w:color w:val="000000"/>
                <w:kern w:val="0"/>
                <w:sz w:val="20"/>
                <w:szCs w:val="20"/>
                <w:highlight w:val="none"/>
                <w:lang w:val="en-US" w:eastAsia="zh-CN" w:bidi="ar"/>
              </w:rPr>
              <w:t>工程违约惩罚条款内容</w:t>
            </w:r>
          </w:p>
        </w:tc>
        <w:tc>
          <w:tcPr>
            <w:tcW w:w="6631"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r>
              <w:rPr>
                <w:rFonts w:hint="eastAsia" w:ascii="宋体" w:hAnsi="宋体" w:eastAsia="楷体_GB2312" w:cs="宋体"/>
                <w:b/>
                <w:bCs/>
                <w:color w:val="000000"/>
                <w:kern w:val="0"/>
                <w:sz w:val="20"/>
                <w:szCs w:val="20"/>
                <w:highlight w:val="none"/>
                <w:lang w:val="en-US" w:eastAsia="zh-CN" w:bidi="ar"/>
              </w:rPr>
              <w:t>工程项目规模等级及奖罚金额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9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1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57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r>
              <w:rPr>
                <w:rFonts w:hint="eastAsia" w:ascii="宋体" w:hAnsi="宋体" w:eastAsia="楷体_GB2312" w:cs="宋体"/>
                <w:b/>
                <w:bCs/>
                <w:color w:val="000000"/>
                <w:kern w:val="0"/>
                <w:sz w:val="20"/>
                <w:szCs w:val="20"/>
                <w:highlight w:val="none"/>
                <w:lang w:val="en-US" w:eastAsia="zh-CN" w:bidi="ar"/>
              </w:rPr>
              <w:t>5000万元以内</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r>
              <w:rPr>
                <w:rFonts w:hint="eastAsia" w:ascii="宋体" w:hAnsi="宋体" w:eastAsia="楷体_GB2312" w:cs="宋体"/>
                <w:b/>
                <w:bCs/>
                <w:color w:val="000000"/>
                <w:kern w:val="0"/>
                <w:sz w:val="20"/>
                <w:szCs w:val="20"/>
                <w:highlight w:val="none"/>
                <w:lang w:val="en-US" w:eastAsia="zh-CN" w:bidi="ar"/>
              </w:rPr>
              <w:t>5000万元（含）-10000万元</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r>
              <w:rPr>
                <w:rFonts w:hint="eastAsia" w:ascii="宋体" w:hAnsi="宋体" w:eastAsia="楷体_GB2312" w:cs="宋体"/>
                <w:b/>
                <w:bCs/>
                <w:color w:val="000000"/>
                <w:kern w:val="0"/>
                <w:sz w:val="20"/>
                <w:szCs w:val="20"/>
                <w:highlight w:val="none"/>
                <w:lang w:val="en-US" w:eastAsia="zh-CN" w:bidi="ar"/>
              </w:rPr>
              <w:t>10000万元（含）-30000万元</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r>
              <w:rPr>
                <w:rFonts w:hint="eastAsia" w:ascii="宋体" w:hAnsi="宋体" w:eastAsia="楷体_GB2312" w:cs="宋体"/>
                <w:b/>
                <w:bCs/>
                <w:color w:val="000000"/>
                <w:kern w:val="0"/>
                <w:sz w:val="20"/>
                <w:szCs w:val="20"/>
                <w:highlight w:val="none"/>
                <w:lang w:val="en-US" w:eastAsia="zh-CN" w:bidi="ar"/>
              </w:rPr>
              <w:t>30000万元或以上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r>
              <w:rPr>
                <w:rFonts w:hint="eastAsia" w:ascii="宋体" w:hAnsi="宋体" w:eastAsia="楷体_GB2312" w:cs="宋体"/>
                <w:b/>
                <w:bCs/>
                <w:color w:val="000000"/>
                <w:kern w:val="0"/>
                <w:sz w:val="20"/>
                <w:szCs w:val="20"/>
                <w:highlight w:val="none"/>
                <w:lang w:val="en-US" w:eastAsia="zh-CN" w:bidi="ar"/>
              </w:rPr>
              <w:t>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r>
              <w:rPr>
                <w:rFonts w:hint="eastAsia" w:ascii="宋体" w:hAnsi="宋体" w:eastAsia="楷体_GB2312" w:cs="楷体_GB2312"/>
                <w:b/>
                <w:bCs w:val="0"/>
                <w:color w:val="000000"/>
                <w:kern w:val="2"/>
                <w:sz w:val="20"/>
                <w:szCs w:val="20"/>
                <w:highlight w:val="none"/>
                <w:lang w:val="en-US" w:eastAsia="zh-CN" w:bidi="ar"/>
              </w:rPr>
              <w:t>合同履约</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r>
              <w:rPr>
                <w:rFonts w:hint="eastAsia" w:ascii="宋体" w:hAnsi="宋体" w:eastAsia="楷体_GB2312" w:cs="宋体"/>
                <w:b/>
                <w:bCs/>
                <w:color w:val="000000"/>
                <w:kern w:val="0"/>
                <w:sz w:val="20"/>
                <w:szCs w:val="20"/>
                <w:highlight w:val="none"/>
                <w:lang w:val="en-US" w:eastAsia="zh-CN" w:bidi="ar"/>
              </w:rPr>
              <w:t>1.1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val="0"/>
                <w:color w:val="000000"/>
                <w:sz w:val="20"/>
                <w:szCs w:val="20"/>
                <w:highlight w:val="none"/>
                <w:lang w:val="en-US"/>
              </w:rPr>
            </w:pPr>
            <w:r>
              <w:rPr>
                <w:rFonts w:hint="eastAsia" w:ascii="宋体" w:hAnsi="宋体" w:eastAsia="楷体_GB2312" w:cs="楷体_GB2312"/>
                <w:b/>
                <w:bCs w:val="0"/>
                <w:color w:val="000000"/>
                <w:kern w:val="2"/>
                <w:sz w:val="20"/>
                <w:szCs w:val="20"/>
                <w:highlight w:val="none"/>
                <w:lang w:val="en-US" w:eastAsia="zh-CN" w:bidi="ar"/>
              </w:rPr>
              <w:t>人员管理</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val="0"/>
                <w:color w:val="000000"/>
                <w:sz w:val="20"/>
                <w:szCs w:val="20"/>
                <w:highlight w:val="none"/>
                <w:lang w:val="en-US"/>
              </w:rPr>
            </w:pPr>
            <w:r>
              <w:rPr>
                <w:rFonts w:hint="eastAsia" w:ascii="宋体" w:hAnsi="宋体" w:eastAsia="楷体_GB2312" w:cs="楷体_GB2312"/>
                <w:b/>
                <w:bCs w:val="0"/>
                <w:color w:val="000000"/>
                <w:kern w:val="2"/>
                <w:sz w:val="20"/>
                <w:szCs w:val="20"/>
                <w:highlight w:val="none"/>
                <w:lang w:val="en-US" w:eastAsia="zh-CN" w:bidi="ar"/>
              </w:rPr>
              <w:t>书面警告及限期改正</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1.1.1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更换项目经理、总工程师</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未得到建设单位批准更换项目经理、总工程师，每人次罚款</w:t>
            </w:r>
            <w:r>
              <w:rPr>
                <w:rFonts w:hint="eastAsia" w:ascii="宋体" w:hAnsi="宋体" w:eastAsia="楷体_GB2312" w:cs="宋体"/>
                <w:color w:val="000000"/>
                <w:kern w:val="2"/>
                <w:sz w:val="20"/>
                <w:szCs w:val="20"/>
                <w:highlight w:val="none"/>
                <w:lang w:val="en-US" w:eastAsia="zh-CN" w:bidi="ar"/>
              </w:rPr>
              <w:t>100000</w:t>
            </w:r>
            <w:r>
              <w:rPr>
                <w:rFonts w:hint="eastAsia" w:ascii="宋体" w:hAnsi="宋体" w:eastAsia="楷体_GB2312" w:cs="楷体_GB2312"/>
                <w:color w:val="000000"/>
                <w:kern w:val="2"/>
                <w:sz w:val="20"/>
                <w:szCs w:val="20"/>
                <w:highlight w:val="none"/>
                <w:lang w:val="en-US" w:eastAsia="zh-CN" w:bidi="ar"/>
              </w:rPr>
              <w:t>元；经批准更换的，每人次处违约金</w:t>
            </w:r>
            <w:r>
              <w:rPr>
                <w:rFonts w:hint="eastAsia" w:ascii="宋体" w:hAnsi="宋体" w:eastAsia="楷体_GB2312" w:cs="宋体"/>
                <w:color w:val="000000"/>
                <w:kern w:val="2"/>
                <w:sz w:val="20"/>
                <w:szCs w:val="20"/>
                <w:highlight w:val="none"/>
                <w:lang w:val="en-US" w:eastAsia="zh-CN" w:bidi="ar"/>
              </w:rPr>
              <w:t>20000</w:t>
            </w:r>
            <w:r>
              <w:rPr>
                <w:rFonts w:hint="eastAsia" w:ascii="宋体" w:hAnsi="宋体" w:eastAsia="楷体_GB2312" w:cs="楷体_GB2312"/>
                <w:color w:val="000000"/>
                <w:kern w:val="2"/>
                <w:sz w:val="20"/>
                <w:szCs w:val="20"/>
                <w:highlight w:val="none"/>
                <w:lang w:val="en-US" w:eastAsia="zh-CN" w:bidi="ar"/>
              </w:rPr>
              <w:t>元。连续两次更换的，暂停在</w:t>
            </w:r>
            <w:r>
              <w:rPr>
                <w:rFonts w:hint="eastAsia" w:ascii="宋体" w:hAnsi="宋体" w:eastAsia="楷体_GB2312" w:cs="楷体_GB2312"/>
                <w:bCs/>
                <w:color w:val="000000"/>
                <w:kern w:val="2"/>
                <w:sz w:val="20"/>
                <w:szCs w:val="20"/>
                <w:highlight w:val="none"/>
                <w:lang w:val="en-US" w:eastAsia="zh-CN" w:bidi="ar"/>
              </w:rPr>
              <w:t>发包人所负责的工程</w:t>
            </w:r>
            <w:r>
              <w:rPr>
                <w:rFonts w:hint="eastAsia" w:ascii="宋体" w:hAnsi="宋体" w:eastAsia="楷体_GB2312" w:cs="楷体_GB2312"/>
                <w:color w:val="000000"/>
                <w:kern w:val="2"/>
                <w:sz w:val="20"/>
                <w:szCs w:val="20"/>
                <w:highlight w:val="none"/>
                <w:lang w:val="en-US" w:eastAsia="zh-CN" w:bidi="ar"/>
              </w:rPr>
              <w:t>系统内投标资格</w:t>
            </w:r>
            <w:r>
              <w:rPr>
                <w:rFonts w:hint="eastAsia" w:ascii="宋体" w:hAnsi="宋体" w:eastAsia="楷体_GB2312" w:cs="宋体"/>
                <w:color w:val="000000"/>
                <w:kern w:val="2"/>
                <w:sz w:val="20"/>
                <w:szCs w:val="20"/>
                <w:highlight w:val="none"/>
                <w:lang w:val="en-US" w:eastAsia="zh-CN" w:bidi="ar"/>
              </w:rPr>
              <w:t>3</w:t>
            </w:r>
            <w:r>
              <w:rPr>
                <w:rFonts w:hint="eastAsia" w:ascii="宋体" w:hAnsi="宋体" w:eastAsia="楷体_GB2312" w:cs="楷体_GB2312"/>
                <w:color w:val="000000"/>
                <w:kern w:val="2"/>
                <w:sz w:val="20"/>
                <w:szCs w:val="20"/>
                <w:highlight w:val="none"/>
                <w:lang w:val="en-US" w:eastAsia="zh-CN" w:bidi="ar"/>
              </w:rPr>
              <w:t>个月。</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1.1.2</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主要管理人员驻场管理</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项目主要管理人员（项目经理、总工程师）长期不驻场管理（每月累计</w:t>
            </w:r>
            <w:r>
              <w:rPr>
                <w:rFonts w:hint="eastAsia" w:ascii="宋体" w:hAnsi="宋体" w:eastAsia="楷体_GB2312" w:cs="宋体"/>
                <w:color w:val="000000"/>
                <w:kern w:val="2"/>
                <w:sz w:val="20"/>
                <w:szCs w:val="20"/>
                <w:highlight w:val="none"/>
                <w:lang w:val="en-US" w:eastAsia="zh-CN" w:bidi="ar"/>
              </w:rPr>
              <w:t>7</w:t>
            </w:r>
            <w:r>
              <w:rPr>
                <w:rFonts w:hint="eastAsia" w:ascii="宋体" w:hAnsi="宋体" w:eastAsia="楷体_GB2312" w:cs="楷体_GB2312"/>
                <w:color w:val="000000"/>
                <w:kern w:val="2"/>
                <w:sz w:val="20"/>
                <w:szCs w:val="20"/>
                <w:highlight w:val="none"/>
                <w:lang w:val="en-US" w:eastAsia="zh-CN" w:bidi="ar"/>
              </w:rPr>
              <w:t>天或连续</w:t>
            </w:r>
            <w:r>
              <w:rPr>
                <w:rFonts w:hint="eastAsia" w:ascii="宋体" w:hAnsi="宋体" w:eastAsia="楷体_GB2312" w:cs="宋体"/>
                <w:color w:val="000000"/>
                <w:kern w:val="2"/>
                <w:sz w:val="20"/>
                <w:szCs w:val="20"/>
                <w:highlight w:val="none"/>
                <w:lang w:val="en-US" w:eastAsia="zh-CN" w:bidi="ar"/>
              </w:rPr>
              <w:t>5</w:t>
            </w:r>
            <w:r>
              <w:rPr>
                <w:rFonts w:hint="eastAsia" w:ascii="宋体" w:hAnsi="宋体" w:eastAsia="楷体_GB2312" w:cs="楷体_GB2312"/>
                <w:color w:val="000000"/>
                <w:kern w:val="2"/>
                <w:sz w:val="20"/>
                <w:szCs w:val="20"/>
                <w:highlight w:val="none"/>
                <w:lang w:val="en-US" w:eastAsia="zh-CN" w:bidi="ar"/>
              </w:rPr>
              <w:t>天以内），或每月</w:t>
            </w:r>
            <w:r>
              <w:rPr>
                <w:rFonts w:hint="eastAsia" w:ascii="宋体" w:hAnsi="宋体" w:eastAsia="楷体_GB2312" w:cs="宋体"/>
                <w:color w:val="000000"/>
                <w:kern w:val="2"/>
                <w:sz w:val="20"/>
                <w:szCs w:val="20"/>
                <w:highlight w:val="none"/>
                <w:lang w:val="en-US" w:eastAsia="zh-CN" w:bidi="ar"/>
              </w:rPr>
              <w:t>3</w:t>
            </w:r>
            <w:r>
              <w:rPr>
                <w:rFonts w:hint="eastAsia" w:ascii="宋体" w:hAnsi="宋体" w:eastAsia="楷体_GB2312" w:cs="楷体_GB2312"/>
                <w:color w:val="000000"/>
                <w:kern w:val="2"/>
                <w:sz w:val="20"/>
                <w:szCs w:val="20"/>
                <w:highlight w:val="none"/>
                <w:lang w:val="en-US" w:eastAsia="zh-CN" w:bidi="ar"/>
              </w:rPr>
              <w:t>次以下未参加会议，超过天（次）数的，每人每次（天）处违约金</w:t>
            </w:r>
            <w:r>
              <w:rPr>
                <w:rFonts w:hint="eastAsia" w:ascii="宋体" w:hAnsi="宋体" w:eastAsia="楷体_GB2312" w:cs="宋体"/>
                <w:color w:val="000000"/>
                <w:kern w:val="2"/>
                <w:sz w:val="20"/>
                <w:szCs w:val="20"/>
                <w:highlight w:val="none"/>
                <w:lang w:val="en-US" w:eastAsia="zh-CN" w:bidi="ar"/>
              </w:rPr>
              <w:t>1000</w:t>
            </w:r>
            <w:r>
              <w:rPr>
                <w:rFonts w:hint="eastAsia" w:ascii="宋体" w:hAnsi="宋体" w:eastAsia="楷体_GB2312" w:cs="楷体_GB2312"/>
                <w:color w:val="000000"/>
                <w:kern w:val="2"/>
                <w:sz w:val="20"/>
                <w:szCs w:val="20"/>
                <w:highlight w:val="none"/>
                <w:lang w:val="en-US" w:eastAsia="zh-CN" w:bidi="ar"/>
              </w:rPr>
              <w:t>元，分项负责工程师每人每次（天）处违约金</w:t>
            </w:r>
            <w:r>
              <w:rPr>
                <w:rFonts w:hint="eastAsia" w:ascii="宋体" w:hAnsi="宋体" w:eastAsia="楷体_GB2312" w:cs="宋体"/>
                <w:color w:val="000000"/>
                <w:kern w:val="2"/>
                <w:sz w:val="20"/>
                <w:szCs w:val="20"/>
                <w:highlight w:val="none"/>
                <w:lang w:val="en-US" w:eastAsia="zh-CN" w:bidi="ar"/>
              </w:rPr>
              <w:t>500</w:t>
            </w:r>
            <w:r>
              <w:rPr>
                <w:rFonts w:hint="eastAsia" w:ascii="宋体" w:hAnsi="宋体" w:eastAsia="楷体_GB2312" w:cs="楷体_GB2312"/>
                <w:color w:val="000000"/>
                <w:kern w:val="2"/>
                <w:sz w:val="20"/>
                <w:szCs w:val="20"/>
                <w:highlight w:val="none"/>
                <w:lang w:val="en-US" w:eastAsia="zh-CN" w:bidi="ar"/>
              </w:rPr>
              <w:t>元。</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1.1.3</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相关管理人员到位情况</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在建设管理单位下发进场通知书的三天内项目经理、项目总工程师及其主要管理和技术人员须驻场管理，否则，延迟一天罚款5万元；建设管理单位保留向建设主管部门通报的权利。</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b/>
                <w:bCs w:val="0"/>
                <w:color w:val="000000"/>
                <w:kern w:val="0"/>
                <w:sz w:val="20"/>
                <w:szCs w:val="20"/>
                <w:highlight w:val="none"/>
                <w:lang w:val="en-US" w:eastAsia="zh-CN" w:bidi="ar"/>
              </w:rPr>
              <w:t>一般违约及严重违约</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1.1.4</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相关管理人员驻场情况</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承包人的项目经理、安全员、质量员等，必须长驻工地，不得兼职。如离开工地，需向总监理工程师和建设管理单位驻地代表请假，经其批准确认后才能离开。否则建设单位有权按相对应等级标准处罚承建单位（在每月进度款内扣除或在投标单位递交的履约保函内扣除）。</w:t>
            </w:r>
          </w:p>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1万元每天每人</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30万元每天每人</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40万元每天每人</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50万元每天每人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1.1.5</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相关管理人员与投标承诺一致情况</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项目经理、安全员、质量员，施工计划、物资机械、合同计量及财务负责人，必须与投标文件一致。以上管理人员姓名、近期照片、身份证、手机号码须上墙公布，随时接受检查。若项目经理与投标文件不一致或长期不驻场管理（每月累计7天或连续5天，或每月要求参加会议累计未到5次，建设管理单位有权按相对应等级①对承包人进行处罚；且建设管理单位保留向建设行政主管部门取消项目经理年度备案权利。若项目总工与投标文件不一致或长期不驻场技术负责（每月累计7天或连续5天，或每月要求参加会议累计未到5次），建设管理单位有权按相对应等级②对承包人进行处罚；且建设管理单位保留向有关行业注册单位或职称评定机构进行投诉与建议取消注册、职称评定权利。若项目安全主任与投标文件不一致或长期不驻场技术负责（每月累计7天或连续5天，或每月要求参加会议累计未到5次，建设管理单位有权按相对应等级③对承包人进行处罚；且建设管理单位保留向建设行政主管部门与安监行政主管部门通报权利。承包人项目经理、副经理、项目总工程师，安全主任等主要管理人员经查实如与投标文件不一致或提供虚假材料，发包人和建设管理单位除按相对应等级④给予经济处罚外，并有责任向上级主管机关举报建议降低承包资质直至吊销资质证书。</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①5万元每人次；               ②5万元每人次；               ③5万元每人次；               ④5万元每人次。</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①100万元每人次；               ②100万元每人次；               ③100万元每人次；               ④100万元每人次。</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①150万元每人次；               ②150万元每人次；               ③150万元每人次；               ④150万元每人次。</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①200万元每人次；               ②200万元每人次；               ③200万元每人次；               ④200万元每人次。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r>
              <w:rPr>
                <w:rFonts w:hint="eastAsia" w:ascii="宋体" w:hAnsi="宋体" w:eastAsia="楷体_GB2312" w:cs="宋体"/>
                <w:b/>
                <w:bCs/>
                <w:color w:val="000000"/>
                <w:kern w:val="0"/>
                <w:sz w:val="20"/>
                <w:szCs w:val="20"/>
                <w:highlight w:val="none"/>
                <w:lang w:val="en-US" w:eastAsia="zh-CN" w:bidi="ar"/>
              </w:rPr>
              <w:t>1.2</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val="0"/>
                <w:color w:val="000000"/>
                <w:sz w:val="20"/>
                <w:szCs w:val="20"/>
                <w:highlight w:val="none"/>
                <w:lang w:val="en-US"/>
              </w:rPr>
            </w:pPr>
            <w:r>
              <w:rPr>
                <w:rFonts w:hint="eastAsia" w:ascii="宋体" w:hAnsi="宋体" w:eastAsia="楷体_GB2312" w:cs="楷体_GB2312"/>
                <w:b/>
                <w:bCs w:val="0"/>
                <w:color w:val="000000"/>
                <w:kern w:val="2"/>
                <w:sz w:val="20"/>
                <w:szCs w:val="20"/>
                <w:highlight w:val="none"/>
                <w:lang w:val="en-US" w:eastAsia="zh-CN" w:bidi="ar"/>
              </w:rPr>
              <w:t>设备管理</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b/>
                <w:bCs w:val="0"/>
                <w:color w:val="000000"/>
                <w:kern w:val="2"/>
                <w:sz w:val="20"/>
                <w:szCs w:val="20"/>
                <w:highlight w:val="none"/>
                <w:lang w:val="en-US" w:eastAsia="zh-CN" w:bidi="ar"/>
              </w:rPr>
              <w:t>书面警告及限期改正</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1.2.1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主要机械设备到场管理</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在具备施工条件情况下，主要机械设备未按合同文件及发包人要求及时到场，每台每天处违约金</w:t>
            </w:r>
            <w:r>
              <w:rPr>
                <w:rFonts w:hint="eastAsia" w:ascii="宋体" w:hAnsi="宋体" w:eastAsia="楷体_GB2312" w:cs="宋体"/>
                <w:color w:val="000000"/>
                <w:kern w:val="2"/>
                <w:sz w:val="20"/>
                <w:szCs w:val="20"/>
                <w:highlight w:val="none"/>
                <w:lang w:val="en-US" w:eastAsia="zh-CN" w:bidi="ar"/>
              </w:rPr>
              <w:t>1000</w:t>
            </w:r>
            <w:r>
              <w:rPr>
                <w:rFonts w:hint="eastAsia" w:ascii="宋体" w:hAnsi="宋体" w:eastAsia="楷体_GB2312" w:cs="楷体_GB2312"/>
                <w:color w:val="000000"/>
                <w:kern w:val="2"/>
                <w:sz w:val="20"/>
                <w:szCs w:val="20"/>
                <w:highlight w:val="none"/>
                <w:lang w:val="en-US" w:eastAsia="zh-CN" w:bidi="ar"/>
              </w:rPr>
              <w:t>元，并限期整改。</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1.2.2</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试验设备</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试验设备不全，未建立试验台帐的，每次处违约金</w:t>
            </w:r>
            <w:r>
              <w:rPr>
                <w:rFonts w:hint="eastAsia" w:ascii="宋体" w:hAnsi="宋体" w:eastAsia="楷体_GB2312" w:cs="宋体"/>
                <w:color w:val="000000"/>
                <w:kern w:val="2"/>
                <w:sz w:val="20"/>
                <w:szCs w:val="20"/>
                <w:highlight w:val="none"/>
                <w:lang w:val="en-US" w:eastAsia="zh-CN" w:bidi="ar"/>
              </w:rPr>
              <w:t>5000</w:t>
            </w:r>
            <w:r>
              <w:rPr>
                <w:rFonts w:hint="eastAsia" w:ascii="宋体" w:hAnsi="宋体" w:eastAsia="楷体_GB2312" w:cs="楷体_GB2312"/>
                <w:color w:val="000000"/>
                <w:kern w:val="2"/>
                <w:sz w:val="20"/>
                <w:szCs w:val="20"/>
                <w:highlight w:val="none"/>
                <w:lang w:val="en-US" w:eastAsia="zh-CN" w:bidi="ar"/>
              </w:rPr>
              <w:t>元，并限期纠正。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r>
              <w:rPr>
                <w:rFonts w:hint="eastAsia" w:ascii="宋体" w:hAnsi="宋体" w:eastAsia="楷体_GB2312" w:cs="宋体"/>
                <w:b/>
                <w:bCs/>
                <w:color w:val="000000"/>
                <w:kern w:val="0"/>
                <w:sz w:val="20"/>
                <w:szCs w:val="20"/>
                <w:highlight w:val="none"/>
                <w:lang w:val="en-US" w:eastAsia="zh-CN" w:bidi="ar"/>
              </w:rPr>
              <w:t>2</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r>
              <w:rPr>
                <w:rFonts w:hint="eastAsia" w:ascii="宋体" w:hAnsi="宋体" w:eastAsia="楷体_GB2312" w:cs="宋体"/>
                <w:b/>
                <w:bCs/>
                <w:color w:val="000000"/>
                <w:kern w:val="0"/>
                <w:sz w:val="20"/>
                <w:szCs w:val="20"/>
                <w:highlight w:val="none"/>
                <w:lang w:val="en-US" w:eastAsia="zh-CN" w:bidi="ar"/>
              </w:rPr>
              <w:t>工期</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r>
              <w:rPr>
                <w:rFonts w:hint="eastAsia" w:ascii="宋体" w:hAnsi="宋体" w:eastAsia="楷体_GB2312" w:cs="宋体"/>
                <w:b/>
                <w:bCs/>
                <w:color w:val="000000"/>
                <w:kern w:val="0"/>
                <w:sz w:val="20"/>
                <w:szCs w:val="20"/>
                <w:highlight w:val="none"/>
                <w:lang w:val="en-US" w:eastAsia="zh-CN" w:bidi="ar"/>
              </w:rPr>
              <w:t>一般违约及严重违约</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2.1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延期开工</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承包人在接到发包人的书面开工令后，必须按开工令要求无条件开工。如有异议，可在收到开工令后</w:t>
            </w:r>
            <w:r>
              <w:rPr>
                <w:rFonts w:hint="eastAsia" w:ascii="宋体" w:hAnsi="宋体" w:eastAsia="楷体_GB2312" w:cs="宋体"/>
                <w:color w:val="000000"/>
                <w:kern w:val="2"/>
                <w:sz w:val="20"/>
                <w:szCs w:val="20"/>
                <w:highlight w:val="none"/>
                <w:lang w:val="en-US" w:eastAsia="zh-CN" w:bidi="ar"/>
              </w:rPr>
              <w:t>48</w:t>
            </w:r>
            <w:r>
              <w:rPr>
                <w:rFonts w:hint="eastAsia" w:ascii="宋体" w:hAnsi="宋体" w:eastAsia="楷体_GB2312" w:cs="楷体_GB2312"/>
                <w:color w:val="000000"/>
                <w:kern w:val="2"/>
                <w:sz w:val="20"/>
                <w:szCs w:val="20"/>
                <w:highlight w:val="none"/>
                <w:lang w:val="en-US" w:eastAsia="zh-CN" w:bidi="ar"/>
              </w:rPr>
              <w:t>小时内书面向发包人提出，但这并不能成为承包人拖延开工的理由。</w:t>
            </w:r>
            <w:r>
              <w:rPr>
                <w:rFonts w:hint="eastAsia" w:ascii="宋体" w:hAnsi="宋体" w:eastAsia="楷体_GB2312" w:cs="宋体"/>
                <w:color w:val="000000"/>
                <w:kern w:val="0"/>
                <w:sz w:val="20"/>
                <w:szCs w:val="20"/>
                <w:highlight w:val="none"/>
                <w:lang w:val="en-US" w:eastAsia="zh-CN" w:bidi="ar"/>
              </w:rPr>
              <w:t>每迟延开工1天，应给发包人支付相对应等级的违约金；迟延开工超过10天的，发包人通知承包人拒不开工的，发包人有权解除合同，将本工程另行发包，并不免除承包人的违约赔偿责任。</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1万元/天</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25万元/天</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40万元/天</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80万元/天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2.2</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单方停工</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每单方停工1天，应给发包人支付相对应等级的违约金；单方停工超过10天的，发包人通知承包人拒不开工的，发包人有权解除合同，将本工程另行发包，并不免除承包人的违约赔偿责任。</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1万元/天</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25万元/天</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40万元/天</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80万元/天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8"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2.3</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造成工程关键节点工期延误</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每延误1天的，发包人有权从承包人当月进度款中暂扣相对应等级的违约金；延误15天以上的，承包人还应在7天内制定出具体可行的自行赶工措施，报发包人和总监理工程师批准。如发包人认为承包人的赶工计划不可行，承包人应进行修改；若承包人没有完全执行发包人批准的赶工计划，则承包人承担违约责任。如最终承包人下一关键节点工期或总体工期满足本合同要求，发包人所暂扣的节点工期延误违约金应退还给承包人。</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1万元/天</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20万元/天</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30万元/天</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80万元/天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5"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2.44</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造成工程不能按照合同协议书及本补充合同约定的竣工日期竣工</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每逾期1日，承包人必须按合同价款的1％给发包人支付违约金（违约金的总额不超过合同价款的10％），并赔偿发包人因此遭受的实际损失；逾期超过45天的，承包人除必须支付违约金和赔偿损失外，发包人还有权单方解除未完成部分工程合同。</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5"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color w:val="000000"/>
                <w:kern w:val="0"/>
                <w:sz w:val="20"/>
                <w:szCs w:val="20"/>
                <w:highlight w:val="none"/>
                <w:lang w:val="en-US"/>
              </w:rPr>
            </w:pPr>
            <w:r>
              <w:rPr>
                <w:rFonts w:hint="eastAsia" w:ascii="宋体" w:hAnsi="宋体" w:eastAsia="楷体_GB2312" w:cs="宋体"/>
                <w:b/>
                <w:bCs/>
                <w:color w:val="000000"/>
                <w:kern w:val="0"/>
                <w:sz w:val="20"/>
                <w:szCs w:val="20"/>
                <w:highlight w:val="none"/>
                <w:lang w:val="en-US" w:eastAsia="zh-CN" w:bidi="ar"/>
              </w:rPr>
              <w:t>3</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val="0"/>
                <w:color w:val="000000"/>
                <w:kern w:val="0"/>
                <w:sz w:val="20"/>
                <w:szCs w:val="20"/>
                <w:highlight w:val="none"/>
                <w:lang w:val="en-US"/>
              </w:rPr>
            </w:pPr>
            <w:r>
              <w:rPr>
                <w:rFonts w:hint="eastAsia" w:ascii="宋体" w:hAnsi="宋体" w:eastAsia="楷体_GB2312" w:cs="宋体"/>
                <w:b/>
                <w:bCs w:val="0"/>
                <w:color w:val="000000"/>
                <w:kern w:val="0"/>
                <w:sz w:val="20"/>
                <w:szCs w:val="20"/>
                <w:highlight w:val="none"/>
                <w:lang w:val="en-US" w:eastAsia="zh-CN" w:bidi="ar"/>
              </w:rPr>
              <w:t>质量管理</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r>
              <w:rPr>
                <w:rFonts w:hint="eastAsia" w:ascii="宋体" w:hAnsi="宋体" w:eastAsia="楷体_GB2312" w:cs="宋体"/>
                <w:b/>
                <w:bCs/>
                <w:color w:val="000000"/>
                <w:kern w:val="0"/>
                <w:sz w:val="20"/>
                <w:szCs w:val="20"/>
                <w:highlight w:val="none"/>
                <w:lang w:val="en-US" w:eastAsia="zh-CN" w:bidi="ar"/>
              </w:rPr>
              <w:t>3.1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r>
              <w:rPr>
                <w:rFonts w:hint="eastAsia" w:ascii="宋体" w:hAnsi="宋体" w:eastAsia="楷体_GB2312" w:cs="楷体_GB2312"/>
                <w:b/>
                <w:bCs w:val="0"/>
                <w:color w:val="000000"/>
                <w:kern w:val="2"/>
                <w:sz w:val="20"/>
                <w:szCs w:val="20"/>
                <w:highlight w:val="none"/>
                <w:lang w:val="en-US" w:eastAsia="zh-CN" w:bidi="ar"/>
              </w:rPr>
              <w:t>路基（含稳定层）及砌体工程</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val="0"/>
                <w:color w:val="000000"/>
                <w:sz w:val="20"/>
                <w:szCs w:val="20"/>
                <w:highlight w:val="none"/>
                <w:lang w:val="en-US"/>
              </w:rPr>
            </w:pPr>
            <w:r>
              <w:rPr>
                <w:rFonts w:hint="eastAsia" w:ascii="宋体" w:hAnsi="宋体" w:eastAsia="楷体_GB2312" w:cs="楷体_GB2312"/>
                <w:b/>
                <w:bCs w:val="0"/>
                <w:color w:val="000000"/>
                <w:kern w:val="2"/>
                <w:sz w:val="20"/>
                <w:szCs w:val="20"/>
                <w:highlight w:val="none"/>
                <w:lang w:val="en-US" w:eastAsia="zh-CN" w:bidi="ar"/>
              </w:rPr>
              <w:t>书面警告及限期改正</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3.1.1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土工试验</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路基填土应按规定作土工试验，液限和塑性试验，违者每处处违约金</w:t>
            </w:r>
            <w:r>
              <w:rPr>
                <w:rFonts w:hint="eastAsia" w:ascii="宋体" w:hAnsi="宋体" w:eastAsia="楷体_GB2312" w:cs="宋体"/>
                <w:color w:val="000000"/>
                <w:kern w:val="2"/>
                <w:sz w:val="20"/>
                <w:szCs w:val="20"/>
                <w:highlight w:val="none"/>
                <w:lang w:val="en-US" w:eastAsia="zh-CN" w:bidi="ar"/>
              </w:rPr>
              <w:t>500</w:t>
            </w:r>
            <w:r>
              <w:rPr>
                <w:rFonts w:hint="eastAsia" w:ascii="宋体" w:hAnsi="宋体" w:eastAsia="楷体_GB2312" w:cs="楷体_GB2312"/>
                <w:color w:val="000000"/>
                <w:kern w:val="2"/>
                <w:sz w:val="20"/>
                <w:szCs w:val="20"/>
                <w:highlight w:val="none"/>
                <w:lang w:val="en-US" w:eastAsia="zh-CN" w:bidi="ar"/>
              </w:rPr>
              <w:t>元，并限期整改。</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3.1.2</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填土压实度和湾沉</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填土压实度和弯沉达不到设计要求的，每处处违约金</w:t>
            </w:r>
            <w:r>
              <w:rPr>
                <w:rFonts w:hint="eastAsia" w:ascii="宋体" w:hAnsi="宋体" w:eastAsia="楷体_GB2312" w:cs="宋体"/>
                <w:color w:val="000000"/>
                <w:kern w:val="2"/>
                <w:sz w:val="20"/>
                <w:szCs w:val="20"/>
                <w:highlight w:val="none"/>
                <w:lang w:val="en-US" w:eastAsia="zh-CN" w:bidi="ar"/>
              </w:rPr>
              <w:t>500</w:t>
            </w:r>
            <w:r>
              <w:rPr>
                <w:rFonts w:hint="eastAsia" w:ascii="宋体" w:hAnsi="宋体" w:eastAsia="楷体_GB2312" w:cs="楷体_GB2312"/>
                <w:color w:val="000000"/>
                <w:kern w:val="2"/>
                <w:sz w:val="20"/>
                <w:szCs w:val="20"/>
                <w:highlight w:val="none"/>
                <w:lang w:val="en-US" w:eastAsia="zh-CN" w:bidi="ar"/>
              </w:rPr>
              <w:t>元，并作返工处理。</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3.1.3</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路基平整度</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路基平整度不符合规范要求的，每处处违约金</w:t>
            </w:r>
            <w:r>
              <w:rPr>
                <w:rFonts w:hint="eastAsia" w:ascii="宋体" w:hAnsi="宋体" w:eastAsia="楷体_GB2312" w:cs="宋体"/>
                <w:color w:val="000000"/>
                <w:kern w:val="2"/>
                <w:sz w:val="20"/>
                <w:szCs w:val="20"/>
                <w:highlight w:val="none"/>
                <w:lang w:val="en-US" w:eastAsia="zh-CN" w:bidi="ar"/>
              </w:rPr>
              <w:t>500</w:t>
            </w:r>
            <w:r>
              <w:rPr>
                <w:rFonts w:hint="eastAsia" w:ascii="宋体" w:hAnsi="宋体" w:eastAsia="楷体_GB2312" w:cs="楷体_GB2312"/>
                <w:color w:val="000000"/>
                <w:kern w:val="2"/>
                <w:sz w:val="20"/>
                <w:szCs w:val="20"/>
                <w:highlight w:val="none"/>
                <w:lang w:val="en-US" w:eastAsia="zh-CN" w:bidi="ar"/>
              </w:rPr>
              <w:t>元，并限期整改</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3.1.4</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砌体工程</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砌体工程不满足下列规定者，每项处违约金</w:t>
            </w:r>
            <w:r>
              <w:rPr>
                <w:rFonts w:hint="eastAsia" w:ascii="宋体" w:hAnsi="宋体" w:eastAsia="楷体_GB2312" w:cs="宋体"/>
                <w:color w:val="000000"/>
                <w:kern w:val="2"/>
                <w:sz w:val="20"/>
                <w:szCs w:val="20"/>
                <w:highlight w:val="none"/>
                <w:lang w:val="en-US" w:eastAsia="zh-CN" w:bidi="ar"/>
              </w:rPr>
              <w:t>500</w:t>
            </w:r>
            <w:r>
              <w:rPr>
                <w:rFonts w:hint="eastAsia" w:ascii="宋体" w:hAnsi="宋体" w:eastAsia="楷体_GB2312" w:cs="楷体_GB2312"/>
                <w:color w:val="000000"/>
                <w:kern w:val="2"/>
                <w:sz w:val="20"/>
                <w:szCs w:val="20"/>
                <w:highlight w:val="none"/>
                <w:lang w:val="en-US" w:eastAsia="zh-CN" w:bidi="ar"/>
              </w:rPr>
              <w:t>元，并作返工处理：</w:t>
            </w:r>
            <w:r>
              <w:rPr>
                <w:rFonts w:hint="eastAsia" w:ascii="宋体" w:hAnsi="宋体" w:eastAsia="楷体_GB2312" w:cs="宋体"/>
                <w:color w:val="000000"/>
                <w:kern w:val="2"/>
                <w:sz w:val="20"/>
                <w:szCs w:val="20"/>
                <w:highlight w:val="none"/>
                <w:lang w:val="en-US" w:eastAsia="zh-CN" w:bidi="ar"/>
              </w:rPr>
              <w:t>1)</w:t>
            </w:r>
            <w:r>
              <w:rPr>
                <w:rFonts w:hint="eastAsia" w:ascii="宋体" w:hAnsi="宋体" w:eastAsia="楷体_GB2312" w:cs="楷体_GB2312"/>
                <w:color w:val="000000"/>
                <w:kern w:val="2"/>
                <w:sz w:val="20"/>
                <w:szCs w:val="20"/>
                <w:highlight w:val="none"/>
                <w:lang w:val="en-US" w:eastAsia="zh-CN" w:bidi="ar"/>
              </w:rPr>
              <w:t>不得采用风化石，表面石料粒径需≥</w:t>
            </w:r>
            <w:r>
              <w:rPr>
                <w:rFonts w:hint="eastAsia" w:ascii="宋体" w:hAnsi="宋体" w:eastAsia="楷体_GB2312" w:cs="宋体"/>
                <w:color w:val="000000"/>
                <w:kern w:val="2"/>
                <w:sz w:val="20"/>
                <w:szCs w:val="20"/>
                <w:highlight w:val="none"/>
                <w:lang w:val="en-US" w:eastAsia="zh-CN" w:bidi="ar"/>
              </w:rPr>
              <w:t>30cm</w:t>
            </w:r>
            <w:r>
              <w:rPr>
                <w:rFonts w:hint="eastAsia" w:ascii="宋体" w:hAnsi="宋体" w:eastAsia="楷体_GB2312" w:cs="楷体_GB2312"/>
                <w:color w:val="000000"/>
                <w:kern w:val="2"/>
                <w:sz w:val="20"/>
                <w:szCs w:val="20"/>
                <w:highlight w:val="none"/>
                <w:lang w:val="en-US" w:eastAsia="zh-CN" w:bidi="ar"/>
              </w:rPr>
              <w:t>；</w:t>
            </w:r>
            <w:r>
              <w:rPr>
                <w:rFonts w:hint="eastAsia" w:ascii="宋体" w:hAnsi="宋体" w:eastAsia="楷体_GB2312" w:cs="宋体"/>
                <w:color w:val="000000"/>
                <w:kern w:val="2"/>
                <w:sz w:val="20"/>
                <w:szCs w:val="20"/>
                <w:highlight w:val="none"/>
                <w:lang w:val="en-US" w:eastAsia="zh-CN" w:bidi="ar"/>
              </w:rPr>
              <w:t>2)</w:t>
            </w:r>
            <w:r>
              <w:rPr>
                <w:rFonts w:hint="eastAsia" w:ascii="宋体" w:hAnsi="宋体" w:eastAsia="楷体_GB2312" w:cs="楷体_GB2312"/>
                <w:color w:val="000000"/>
                <w:kern w:val="2"/>
                <w:sz w:val="20"/>
                <w:szCs w:val="20"/>
                <w:highlight w:val="none"/>
                <w:lang w:val="en-US" w:eastAsia="zh-CN" w:bidi="ar"/>
              </w:rPr>
              <w:t>构造物表面平顺，无凹凸扭曲现象，砂浆抹边的棱角线、平直度：</w:t>
            </w:r>
            <w:r>
              <w:rPr>
                <w:rFonts w:hint="eastAsia" w:ascii="宋体" w:hAnsi="宋体" w:eastAsia="楷体_GB2312" w:cs="宋体"/>
                <w:color w:val="000000"/>
                <w:kern w:val="2"/>
                <w:sz w:val="20"/>
                <w:szCs w:val="20"/>
                <w:highlight w:val="none"/>
                <w:lang w:val="en-US" w:eastAsia="zh-CN" w:bidi="ar"/>
              </w:rPr>
              <w:t>2m</w:t>
            </w:r>
            <w:r>
              <w:rPr>
                <w:rFonts w:hint="eastAsia" w:ascii="宋体" w:hAnsi="宋体" w:eastAsia="楷体_GB2312" w:cs="楷体_GB2312"/>
                <w:color w:val="000000"/>
                <w:kern w:val="2"/>
                <w:sz w:val="20"/>
                <w:szCs w:val="20"/>
                <w:highlight w:val="none"/>
                <w:lang w:val="en-US" w:eastAsia="zh-CN" w:bidi="ar"/>
              </w:rPr>
              <w:t>拉线（直尺）检查≤</w:t>
            </w:r>
            <w:r>
              <w:rPr>
                <w:rFonts w:hint="eastAsia" w:ascii="宋体" w:hAnsi="宋体" w:eastAsia="楷体_GB2312" w:cs="宋体"/>
                <w:color w:val="000000"/>
                <w:kern w:val="2"/>
                <w:sz w:val="20"/>
                <w:szCs w:val="20"/>
                <w:highlight w:val="none"/>
                <w:lang w:val="en-US" w:eastAsia="zh-CN" w:bidi="ar"/>
              </w:rPr>
              <w:t>10mm</w:t>
            </w:r>
            <w:r>
              <w:rPr>
                <w:rFonts w:hint="eastAsia" w:ascii="宋体" w:hAnsi="宋体" w:eastAsia="楷体_GB2312" w:cs="楷体_GB2312"/>
                <w:color w:val="000000"/>
                <w:kern w:val="2"/>
                <w:sz w:val="20"/>
                <w:szCs w:val="20"/>
                <w:highlight w:val="none"/>
                <w:lang w:val="en-US" w:eastAsia="zh-CN" w:bidi="ar"/>
              </w:rPr>
              <w:t>；</w:t>
            </w:r>
            <w:r>
              <w:rPr>
                <w:rFonts w:hint="eastAsia" w:ascii="宋体" w:hAnsi="宋体" w:eastAsia="楷体_GB2312" w:cs="宋体"/>
                <w:color w:val="000000"/>
                <w:kern w:val="2"/>
                <w:sz w:val="20"/>
                <w:szCs w:val="20"/>
                <w:highlight w:val="none"/>
                <w:lang w:val="en-US" w:eastAsia="zh-CN" w:bidi="ar"/>
              </w:rPr>
              <w:t>3)</w:t>
            </w:r>
            <w:r>
              <w:rPr>
                <w:rFonts w:hint="eastAsia" w:ascii="宋体" w:hAnsi="宋体" w:eastAsia="楷体_GB2312" w:cs="楷体_GB2312"/>
                <w:color w:val="000000"/>
                <w:kern w:val="2"/>
                <w:sz w:val="20"/>
                <w:szCs w:val="20"/>
                <w:highlight w:val="none"/>
                <w:lang w:val="en-US" w:eastAsia="zh-CN" w:bidi="ar"/>
              </w:rPr>
              <w:t>上边坡护面墙砌体一律勾凹缝，</w:t>
            </w:r>
            <w:r>
              <w:rPr>
                <w:rFonts w:hint="eastAsia" w:ascii="宋体" w:hAnsi="宋体" w:eastAsia="楷体_GB2312" w:cs="宋体"/>
                <w:color w:val="000000"/>
                <w:kern w:val="2"/>
                <w:sz w:val="20"/>
                <w:szCs w:val="20"/>
                <w:highlight w:val="none"/>
                <w:lang w:val="en-US" w:eastAsia="zh-CN" w:bidi="ar"/>
              </w:rPr>
              <w:t>4)</w:t>
            </w:r>
            <w:r>
              <w:rPr>
                <w:rFonts w:hint="eastAsia" w:ascii="宋体" w:hAnsi="宋体" w:eastAsia="楷体_GB2312" w:cs="楷体_GB2312"/>
                <w:color w:val="000000"/>
                <w:kern w:val="2"/>
                <w:sz w:val="20"/>
                <w:szCs w:val="20"/>
                <w:highlight w:val="none"/>
                <w:lang w:val="en-US" w:eastAsia="zh-CN" w:bidi="ar"/>
              </w:rPr>
              <w:t>勾缝不得有瞎缝、丢缝、裂纹和脱落现象，缝宽统一；</w:t>
            </w:r>
            <w:r>
              <w:rPr>
                <w:rFonts w:hint="eastAsia" w:ascii="宋体" w:hAnsi="宋体" w:eastAsia="楷体_GB2312" w:cs="宋体"/>
                <w:color w:val="000000"/>
                <w:kern w:val="2"/>
                <w:sz w:val="20"/>
                <w:szCs w:val="20"/>
                <w:highlight w:val="none"/>
                <w:lang w:val="en-US" w:eastAsia="zh-CN" w:bidi="ar"/>
              </w:rPr>
              <w:t>5)</w:t>
            </w:r>
            <w:r>
              <w:rPr>
                <w:rFonts w:hint="eastAsia" w:ascii="宋体" w:hAnsi="宋体" w:eastAsia="楷体_GB2312" w:cs="楷体_GB2312"/>
                <w:color w:val="000000"/>
                <w:kern w:val="2"/>
                <w:sz w:val="20"/>
                <w:szCs w:val="20"/>
                <w:highlight w:val="none"/>
                <w:lang w:val="en-US" w:eastAsia="zh-CN" w:bidi="ar"/>
              </w:rPr>
              <w:t>石缝不大于</w:t>
            </w:r>
            <w:r>
              <w:rPr>
                <w:rFonts w:hint="eastAsia" w:ascii="宋体" w:hAnsi="宋体" w:eastAsia="楷体_GB2312" w:cs="宋体"/>
                <w:color w:val="000000"/>
                <w:kern w:val="2"/>
                <w:sz w:val="20"/>
                <w:szCs w:val="20"/>
                <w:highlight w:val="none"/>
                <w:lang w:val="en-US" w:eastAsia="zh-CN" w:bidi="ar"/>
              </w:rPr>
              <w:t>40mm</w:t>
            </w:r>
            <w:r>
              <w:rPr>
                <w:rFonts w:hint="eastAsia" w:ascii="宋体" w:hAnsi="宋体" w:eastAsia="楷体_GB2312" w:cs="楷体_GB2312"/>
                <w:color w:val="000000"/>
                <w:kern w:val="2"/>
                <w:sz w:val="20"/>
                <w:szCs w:val="20"/>
                <w:highlight w:val="none"/>
                <w:lang w:val="en-US" w:eastAsia="zh-CN" w:bidi="ar"/>
              </w:rPr>
              <w:t>，砌缝内砂浆均匀饱满，不得有空洞；</w:t>
            </w:r>
            <w:r>
              <w:rPr>
                <w:rFonts w:hint="eastAsia" w:ascii="宋体" w:hAnsi="宋体" w:eastAsia="楷体_GB2312" w:cs="宋体"/>
                <w:color w:val="000000"/>
                <w:kern w:val="2"/>
                <w:sz w:val="20"/>
                <w:szCs w:val="20"/>
                <w:highlight w:val="none"/>
                <w:lang w:val="en-US" w:eastAsia="zh-CN" w:bidi="ar"/>
              </w:rPr>
              <w:t>6)</w:t>
            </w:r>
            <w:r>
              <w:rPr>
                <w:rFonts w:hint="eastAsia" w:ascii="宋体" w:hAnsi="宋体" w:eastAsia="楷体_GB2312" w:cs="楷体_GB2312"/>
                <w:color w:val="000000"/>
                <w:kern w:val="2"/>
                <w:sz w:val="20"/>
                <w:szCs w:val="20"/>
                <w:highlight w:val="none"/>
                <w:lang w:val="en-US" w:eastAsia="zh-CN" w:bidi="ar"/>
              </w:rPr>
              <w:t>层间错缝不大于</w:t>
            </w:r>
            <w:r>
              <w:rPr>
                <w:rFonts w:hint="eastAsia" w:ascii="宋体" w:hAnsi="宋体" w:eastAsia="楷体_GB2312" w:cs="宋体"/>
                <w:color w:val="000000"/>
                <w:kern w:val="2"/>
                <w:sz w:val="20"/>
                <w:szCs w:val="20"/>
                <w:highlight w:val="none"/>
                <w:lang w:val="en-US" w:eastAsia="zh-CN" w:bidi="ar"/>
              </w:rPr>
              <w:t>80mm</w:t>
            </w:r>
            <w:r>
              <w:rPr>
                <w:rFonts w:hint="eastAsia" w:ascii="宋体" w:hAnsi="宋体" w:eastAsia="楷体_GB2312" w:cs="楷体_GB2312"/>
                <w:color w:val="000000"/>
                <w:kern w:val="2"/>
                <w:sz w:val="20"/>
                <w:szCs w:val="20"/>
                <w:highlight w:val="none"/>
                <w:lang w:val="en-US" w:eastAsia="zh-CN" w:bidi="ar"/>
              </w:rPr>
              <w:t>，三块石相接空隙不大于</w:t>
            </w:r>
            <w:r>
              <w:rPr>
                <w:rFonts w:hint="eastAsia" w:ascii="宋体" w:hAnsi="宋体" w:eastAsia="楷体_GB2312" w:cs="宋体"/>
                <w:color w:val="000000"/>
                <w:kern w:val="2"/>
                <w:sz w:val="20"/>
                <w:szCs w:val="20"/>
                <w:highlight w:val="none"/>
                <w:lang w:val="en-US" w:eastAsia="zh-CN" w:bidi="ar"/>
              </w:rPr>
              <w:t>70mm</w:t>
            </w:r>
            <w:r>
              <w:rPr>
                <w:rFonts w:hint="eastAsia" w:ascii="宋体" w:hAnsi="宋体" w:eastAsia="楷体_GB2312" w:cs="楷体_GB2312"/>
                <w:color w:val="000000"/>
                <w:kern w:val="2"/>
                <w:sz w:val="20"/>
                <w:szCs w:val="20"/>
                <w:highlight w:val="none"/>
                <w:lang w:val="en-US" w:eastAsia="zh-CN" w:bidi="ar"/>
              </w:rPr>
              <w:t>；</w:t>
            </w:r>
            <w:r>
              <w:rPr>
                <w:rFonts w:hint="eastAsia" w:ascii="宋体" w:hAnsi="宋体" w:eastAsia="楷体_GB2312" w:cs="宋体"/>
                <w:color w:val="000000"/>
                <w:kern w:val="2"/>
                <w:sz w:val="20"/>
                <w:szCs w:val="20"/>
                <w:highlight w:val="none"/>
                <w:lang w:val="en-US" w:eastAsia="zh-CN" w:bidi="ar"/>
              </w:rPr>
              <w:t>7)</w:t>
            </w:r>
            <w:r>
              <w:rPr>
                <w:rFonts w:hint="eastAsia" w:ascii="宋体" w:hAnsi="宋体" w:eastAsia="楷体_GB2312" w:cs="楷体_GB2312"/>
                <w:color w:val="000000"/>
                <w:kern w:val="2"/>
                <w:sz w:val="20"/>
                <w:szCs w:val="20"/>
                <w:highlight w:val="none"/>
                <w:lang w:val="en-US" w:eastAsia="zh-CN" w:bidi="ar"/>
              </w:rPr>
              <w:t>砂浆抹面，平整度用</w:t>
            </w:r>
            <w:r>
              <w:rPr>
                <w:rFonts w:hint="eastAsia" w:ascii="宋体" w:hAnsi="宋体" w:eastAsia="楷体_GB2312" w:cs="宋体"/>
                <w:color w:val="000000"/>
                <w:kern w:val="2"/>
                <w:sz w:val="20"/>
                <w:szCs w:val="20"/>
                <w:highlight w:val="none"/>
                <w:lang w:val="en-US" w:eastAsia="zh-CN" w:bidi="ar"/>
              </w:rPr>
              <w:t>2m</w:t>
            </w:r>
            <w:r>
              <w:rPr>
                <w:rFonts w:hint="eastAsia" w:ascii="宋体" w:hAnsi="宋体" w:eastAsia="楷体_GB2312" w:cs="楷体_GB2312"/>
                <w:color w:val="000000"/>
                <w:kern w:val="2"/>
                <w:sz w:val="20"/>
                <w:szCs w:val="20"/>
                <w:highlight w:val="none"/>
                <w:lang w:val="en-US" w:eastAsia="zh-CN" w:bidi="ar"/>
              </w:rPr>
              <w:t>直尺检查≤</w:t>
            </w:r>
            <w:r>
              <w:rPr>
                <w:rFonts w:hint="eastAsia" w:ascii="宋体" w:hAnsi="宋体" w:eastAsia="楷体_GB2312" w:cs="宋体"/>
                <w:color w:val="000000"/>
                <w:kern w:val="2"/>
                <w:sz w:val="20"/>
                <w:szCs w:val="20"/>
                <w:highlight w:val="none"/>
                <w:lang w:val="en-US" w:eastAsia="zh-CN" w:bidi="ar"/>
              </w:rPr>
              <w:t>8mm</w:t>
            </w:r>
            <w:r>
              <w:rPr>
                <w:rFonts w:hint="eastAsia" w:ascii="宋体" w:hAnsi="宋体" w:eastAsia="楷体_GB2312" w:cs="楷体_GB2312"/>
                <w:color w:val="000000"/>
                <w:kern w:val="2"/>
                <w:sz w:val="20"/>
                <w:szCs w:val="20"/>
                <w:highlight w:val="none"/>
                <w:lang w:val="en-US" w:eastAsia="zh-CN" w:bidi="ar"/>
              </w:rPr>
              <w:t>，不得有裂缝、空鼓现象；</w:t>
            </w:r>
            <w:r>
              <w:rPr>
                <w:rFonts w:hint="eastAsia" w:ascii="宋体" w:hAnsi="宋体" w:eastAsia="楷体_GB2312" w:cs="宋体"/>
                <w:color w:val="000000"/>
                <w:kern w:val="2"/>
                <w:sz w:val="20"/>
                <w:szCs w:val="20"/>
                <w:highlight w:val="none"/>
                <w:lang w:val="en-US" w:eastAsia="zh-CN" w:bidi="ar"/>
              </w:rPr>
              <w:t>8)</w:t>
            </w:r>
            <w:r>
              <w:rPr>
                <w:rFonts w:hint="eastAsia" w:ascii="宋体" w:hAnsi="宋体" w:eastAsia="楷体_GB2312" w:cs="楷体_GB2312"/>
                <w:color w:val="000000"/>
                <w:kern w:val="2"/>
                <w:sz w:val="20"/>
                <w:szCs w:val="20"/>
                <w:highlight w:val="none"/>
                <w:lang w:val="en-US" w:eastAsia="zh-CN" w:bidi="ar"/>
              </w:rPr>
              <w:t>泄水孔排列整齐、按设计设置坡度，无堵塞现象；</w:t>
            </w:r>
            <w:r>
              <w:rPr>
                <w:rFonts w:hint="eastAsia" w:ascii="宋体" w:hAnsi="宋体" w:eastAsia="楷体_GB2312" w:cs="宋体"/>
                <w:color w:val="000000"/>
                <w:kern w:val="2"/>
                <w:sz w:val="20"/>
                <w:szCs w:val="20"/>
                <w:highlight w:val="none"/>
                <w:lang w:val="en-US" w:eastAsia="zh-CN" w:bidi="ar"/>
              </w:rPr>
              <w:t>9)</w:t>
            </w:r>
            <w:r>
              <w:rPr>
                <w:rFonts w:hint="eastAsia" w:ascii="宋体" w:hAnsi="宋体" w:eastAsia="楷体_GB2312" w:cs="楷体_GB2312"/>
                <w:color w:val="000000"/>
                <w:kern w:val="2"/>
                <w:sz w:val="20"/>
                <w:szCs w:val="20"/>
                <w:highlight w:val="none"/>
                <w:lang w:val="en-US" w:eastAsia="zh-CN" w:bidi="ar"/>
              </w:rPr>
              <w:t>截水沟与实际地形砌顺，要求线形顺畅，地形无变化时，不得出现弯曲。</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3.1.5</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浆砌工程</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浆砌工程存在下列情况之一的，处违约金</w:t>
            </w:r>
            <w:r>
              <w:rPr>
                <w:rFonts w:hint="eastAsia" w:ascii="宋体" w:hAnsi="宋体" w:eastAsia="楷体_GB2312" w:cs="宋体"/>
                <w:color w:val="000000"/>
                <w:kern w:val="2"/>
                <w:sz w:val="20"/>
                <w:szCs w:val="20"/>
                <w:highlight w:val="none"/>
                <w:lang w:val="en-US" w:eastAsia="zh-CN" w:bidi="ar"/>
              </w:rPr>
              <w:t>500</w:t>
            </w:r>
            <w:r>
              <w:rPr>
                <w:rFonts w:hint="eastAsia" w:ascii="宋体" w:hAnsi="宋体" w:eastAsia="楷体_GB2312" w:cs="楷体_GB2312"/>
                <w:color w:val="000000"/>
                <w:kern w:val="2"/>
                <w:sz w:val="20"/>
                <w:szCs w:val="20"/>
                <w:highlight w:val="none"/>
                <w:lang w:val="en-US" w:eastAsia="zh-CN" w:bidi="ar"/>
              </w:rPr>
              <w:t>元：</w:t>
            </w:r>
            <w:r>
              <w:rPr>
                <w:rFonts w:hint="eastAsia" w:ascii="宋体" w:hAnsi="宋体" w:eastAsia="楷体_GB2312" w:cs="宋体"/>
                <w:color w:val="000000"/>
                <w:kern w:val="2"/>
                <w:sz w:val="20"/>
                <w:szCs w:val="20"/>
                <w:highlight w:val="none"/>
                <w:lang w:val="en-US" w:eastAsia="zh-CN" w:bidi="ar"/>
              </w:rPr>
              <w:t>1)</w:t>
            </w:r>
            <w:r>
              <w:rPr>
                <w:rFonts w:hint="eastAsia" w:ascii="宋体" w:hAnsi="宋体" w:eastAsia="楷体_GB2312" w:cs="楷体_GB2312"/>
                <w:color w:val="000000"/>
                <w:kern w:val="2"/>
                <w:sz w:val="20"/>
                <w:szCs w:val="20"/>
                <w:highlight w:val="none"/>
                <w:lang w:val="en-US" w:eastAsia="zh-CN" w:bidi="ar"/>
              </w:rPr>
              <w:t>铺砌厚度不满足要求；</w:t>
            </w:r>
            <w:r>
              <w:rPr>
                <w:rFonts w:hint="eastAsia" w:ascii="宋体" w:hAnsi="宋体" w:eastAsia="楷体_GB2312" w:cs="宋体"/>
                <w:color w:val="000000"/>
                <w:kern w:val="2"/>
                <w:sz w:val="20"/>
                <w:szCs w:val="20"/>
                <w:highlight w:val="none"/>
                <w:lang w:val="en-US" w:eastAsia="zh-CN" w:bidi="ar"/>
              </w:rPr>
              <w:t>2)</w:t>
            </w:r>
            <w:r>
              <w:rPr>
                <w:rFonts w:hint="eastAsia" w:ascii="宋体" w:hAnsi="宋体" w:eastAsia="楷体_GB2312" w:cs="楷体_GB2312"/>
                <w:color w:val="000000"/>
                <w:kern w:val="2"/>
                <w:sz w:val="20"/>
                <w:szCs w:val="20"/>
                <w:highlight w:val="none"/>
                <w:lang w:val="en-US" w:eastAsia="zh-CN" w:bidi="ar"/>
              </w:rPr>
              <w:t>垫层厚度不满足要求的；</w:t>
            </w:r>
            <w:r>
              <w:rPr>
                <w:rFonts w:hint="eastAsia" w:ascii="宋体" w:hAnsi="宋体" w:eastAsia="楷体_GB2312" w:cs="宋体"/>
                <w:color w:val="000000"/>
                <w:kern w:val="2"/>
                <w:sz w:val="20"/>
                <w:szCs w:val="20"/>
                <w:highlight w:val="none"/>
                <w:lang w:val="en-US" w:eastAsia="zh-CN" w:bidi="ar"/>
              </w:rPr>
              <w:t>3)</w:t>
            </w:r>
            <w:r>
              <w:rPr>
                <w:rFonts w:hint="eastAsia" w:ascii="宋体" w:hAnsi="宋体" w:eastAsia="楷体_GB2312" w:cs="楷体_GB2312"/>
                <w:color w:val="000000"/>
                <w:kern w:val="2"/>
                <w:sz w:val="20"/>
                <w:szCs w:val="20"/>
                <w:highlight w:val="none"/>
                <w:lang w:val="en-US" w:eastAsia="zh-CN" w:bidi="ar"/>
              </w:rPr>
              <w:t>砌缝内砂浆不饱满的；</w:t>
            </w:r>
            <w:r>
              <w:rPr>
                <w:rFonts w:hint="eastAsia" w:ascii="宋体" w:hAnsi="宋体" w:eastAsia="楷体_GB2312" w:cs="宋体"/>
                <w:color w:val="000000"/>
                <w:kern w:val="2"/>
                <w:sz w:val="20"/>
                <w:szCs w:val="20"/>
                <w:highlight w:val="none"/>
                <w:lang w:val="en-US" w:eastAsia="zh-CN" w:bidi="ar"/>
              </w:rPr>
              <w:t>4)</w:t>
            </w:r>
            <w:r>
              <w:rPr>
                <w:rFonts w:hint="eastAsia" w:ascii="宋体" w:hAnsi="宋体" w:eastAsia="楷体_GB2312" w:cs="楷体_GB2312"/>
                <w:color w:val="000000"/>
                <w:kern w:val="2"/>
                <w:sz w:val="20"/>
                <w:szCs w:val="20"/>
                <w:highlight w:val="none"/>
                <w:lang w:val="en-US" w:eastAsia="zh-CN" w:bidi="ar"/>
              </w:rPr>
              <w:t>砂浆不采用机械拌和的；</w:t>
            </w:r>
            <w:r>
              <w:rPr>
                <w:rFonts w:hint="eastAsia" w:ascii="宋体" w:hAnsi="宋体" w:eastAsia="楷体_GB2312" w:cs="宋体"/>
                <w:color w:val="000000"/>
                <w:kern w:val="2"/>
                <w:sz w:val="20"/>
                <w:szCs w:val="20"/>
                <w:highlight w:val="none"/>
                <w:lang w:val="en-US" w:eastAsia="zh-CN" w:bidi="ar"/>
              </w:rPr>
              <w:t>5)</w:t>
            </w:r>
            <w:r>
              <w:rPr>
                <w:rFonts w:hint="eastAsia" w:ascii="宋体" w:hAnsi="宋体" w:eastAsia="楷体_GB2312" w:cs="楷体_GB2312"/>
                <w:color w:val="000000"/>
                <w:kern w:val="2"/>
                <w:sz w:val="20"/>
                <w:szCs w:val="20"/>
                <w:highlight w:val="none"/>
                <w:lang w:val="en-US" w:eastAsia="zh-CN" w:bidi="ar"/>
              </w:rPr>
              <w:t>砌缝没有错开的。罚款并作返工处理</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3.16</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未经审批施工</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未按经审批的专项施工组织方案进行施工的，每次处违约金</w:t>
            </w:r>
            <w:r>
              <w:rPr>
                <w:rFonts w:hint="eastAsia" w:ascii="宋体" w:hAnsi="宋体" w:eastAsia="楷体_GB2312" w:cs="宋体"/>
                <w:color w:val="000000"/>
                <w:kern w:val="2"/>
                <w:sz w:val="20"/>
                <w:szCs w:val="20"/>
                <w:highlight w:val="none"/>
                <w:lang w:val="en-US" w:eastAsia="zh-CN" w:bidi="ar"/>
              </w:rPr>
              <w:t>10000</w:t>
            </w:r>
            <w:r>
              <w:rPr>
                <w:rFonts w:hint="eastAsia" w:ascii="宋体" w:hAnsi="宋体" w:eastAsia="楷体_GB2312" w:cs="楷体_GB2312"/>
                <w:color w:val="000000"/>
                <w:kern w:val="2"/>
                <w:sz w:val="20"/>
                <w:szCs w:val="20"/>
                <w:highlight w:val="none"/>
                <w:lang w:val="en-US" w:eastAsia="zh-CN" w:bidi="ar"/>
              </w:rPr>
              <w:t>～</w:t>
            </w:r>
            <w:r>
              <w:rPr>
                <w:rFonts w:hint="eastAsia" w:ascii="宋体" w:hAnsi="宋体" w:eastAsia="楷体_GB2312" w:cs="宋体"/>
                <w:color w:val="000000"/>
                <w:kern w:val="2"/>
                <w:sz w:val="20"/>
                <w:szCs w:val="20"/>
                <w:highlight w:val="none"/>
                <w:lang w:val="en-US" w:eastAsia="zh-CN" w:bidi="ar"/>
              </w:rPr>
              <w:t>20000</w:t>
            </w:r>
            <w:r>
              <w:rPr>
                <w:rFonts w:hint="eastAsia" w:ascii="宋体" w:hAnsi="宋体" w:eastAsia="楷体_GB2312" w:cs="楷体_GB2312"/>
                <w:color w:val="000000"/>
                <w:kern w:val="2"/>
                <w:sz w:val="20"/>
                <w:szCs w:val="20"/>
                <w:highlight w:val="none"/>
                <w:lang w:val="en-US" w:eastAsia="zh-CN" w:bidi="ar"/>
              </w:rPr>
              <w:t>元，并限期纠正。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r>
              <w:rPr>
                <w:rFonts w:hint="eastAsia" w:ascii="宋体" w:hAnsi="宋体" w:eastAsia="楷体_GB2312" w:cs="宋体"/>
                <w:b/>
                <w:bCs/>
                <w:color w:val="000000"/>
                <w:kern w:val="0"/>
                <w:sz w:val="20"/>
                <w:szCs w:val="20"/>
                <w:highlight w:val="none"/>
                <w:lang w:val="en-US" w:eastAsia="zh-CN" w:bidi="ar"/>
              </w:rPr>
              <w:t>3.2</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val="0"/>
                <w:color w:val="000000"/>
                <w:sz w:val="20"/>
                <w:szCs w:val="20"/>
                <w:highlight w:val="none"/>
                <w:lang w:val="en-US"/>
              </w:rPr>
            </w:pPr>
            <w:r>
              <w:rPr>
                <w:rFonts w:hint="eastAsia" w:ascii="宋体" w:hAnsi="宋体" w:eastAsia="楷体_GB2312" w:cs="楷体_GB2312"/>
                <w:b/>
                <w:bCs w:val="0"/>
                <w:color w:val="000000"/>
                <w:kern w:val="2"/>
                <w:sz w:val="20"/>
                <w:szCs w:val="20"/>
                <w:highlight w:val="none"/>
                <w:lang w:val="en-US" w:eastAsia="zh-CN" w:bidi="ar"/>
              </w:rPr>
              <w:t>沥青路面工程</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val="0"/>
                <w:color w:val="000000"/>
                <w:sz w:val="20"/>
                <w:szCs w:val="20"/>
                <w:highlight w:val="none"/>
                <w:lang w:val="en-US"/>
              </w:rPr>
            </w:pPr>
            <w:r>
              <w:rPr>
                <w:rFonts w:hint="eastAsia" w:ascii="宋体" w:hAnsi="宋体" w:eastAsia="楷体_GB2312" w:cs="楷体_GB2312"/>
                <w:b/>
                <w:bCs w:val="0"/>
                <w:color w:val="000000"/>
                <w:kern w:val="2"/>
                <w:sz w:val="20"/>
                <w:szCs w:val="20"/>
                <w:highlight w:val="none"/>
                <w:lang w:val="en-US" w:eastAsia="zh-CN" w:bidi="ar"/>
              </w:rPr>
              <w:t>书面警告及限期改正</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3.2.1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路面基层、底基层</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路面基层、底基层必须碾压密实，表面干燥、清洁、无浮土，平整度、路拱符合规范和设计要求，违者每处处违约金</w:t>
            </w:r>
            <w:r>
              <w:rPr>
                <w:rFonts w:hint="eastAsia" w:ascii="宋体" w:hAnsi="宋体" w:eastAsia="楷体_GB2312" w:cs="宋体"/>
                <w:color w:val="000000"/>
                <w:kern w:val="2"/>
                <w:sz w:val="20"/>
                <w:szCs w:val="20"/>
                <w:highlight w:val="none"/>
                <w:lang w:val="en-US" w:eastAsia="zh-CN" w:bidi="ar"/>
              </w:rPr>
              <w:t>2000</w:t>
            </w:r>
            <w:r>
              <w:rPr>
                <w:rFonts w:hint="eastAsia" w:ascii="宋体" w:hAnsi="宋体" w:eastAsia="楷体_GB2312" w:cs="楷体_GB2312"/>
                <w:color w:val="000000"/>
                <w:kern w:val="2"/>
                <w:sz w:val="20"/>
                <w:szCs w:val="20"/>
                <w:highlight w:val="none"/>
                <w:lang w:val="en-US" w:eastAsia="zh-CN" w:bidi="ar"/>
              </w:rPr>
              <w:t>元，并限期改正。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2"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3.2.2</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val="0"/>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路面污染</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其他单位造成路面污染，视情节严重每平方米处违约金</w:t>
            </w:r>
            <w:r>
              <w:rPr>
                <w:rFonts w:hint="eastAsia" w:ascii="宋体" w:hAnsi="宋体" w:eastAsia="楷体_GB2312" w:cs="宋体"/>
                <w:color w:val="000000"/>
                <w:kern w:val="2"/>
                <w:sz w:val="20"/>
                <w:szCs w:val="20"/>
                <w:highlight w:val="none"/>
                <w:lang w:val="en-US" w:eastAsia="zh-CN" w:bidi="ar"/>
              </w:rPr>
              <w:t>50</w:t>
            </w:r>
            <w:r>
              <w:rPr>
                <w:rFonts w:hint="eastAsia" w:ascii="宋体" w:hAnsi="宋体" w:eastAsia="楷体_GB2312" w:cs="楷体_GB2312"/>
                <w:color w:val="000000"/>
                <w:kern w:val="2"/>
                <w:sz w:val="20"/>
                <w:szCs w:val="20"/>
                <w:highlight w:val="none"/>
                <w:lang w:val="en-US" w:eastAsia="zh-CN" w:bidi="ar"/>
              </w:rPr>
              <w:t>元，并限期整改。</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3.2.3</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沥青路面</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沥青路面存在下列问题的，每处处违约金</w:t>
            </w:r>
            <w:r>
              <w:rPr>
                <w:rFonts w:hint="eastAsia" w:ascii="宋体" w:hAnsi="宋体" w:eastAsia="楷体_GB2312" w:cs="宋体"/>
                <w:color w:val="000000"/>
                <w:kern w:val="2"/>
                <w:sz w:val="20"/>
                <w:szCs w:val="20"/>
                <w:highlight w:val="none"/>
                <w:lang w:val="en-US" w:eastAsia="zh-CN" w:bidi="ar"/>
              </w:rPr>
              <w:t>2000</w:t>
            </w:r>
            <w:r>
              <w:rPr>
                <w:rFonts w:hint="eastAsia" w:ascii="宋体" w:hAnsi="宋体" w:eastAsia="楷体_GB2312" w:cs="楷体_GB2312"/>
                <w:color w:val="000000"/>
                <w:kern w:val="2"/>
                <w:sz w:val="20"/>
                <w:szCs w:val="20"/>
                <w:highlight w:val="none"/>
                <w:lang w:val="en-US" w:eastAsia="zh-CN" w:bidi="ar"/>
              </w:rPr>
              <w:t>元，并限期改正。（</w:t>
            </w:r>
            <w:r>
              <w:rPr>
                <w:rFonts w:hint="eastAsia" w:ascii="宋体" w:hAnsi="宋体" w:eastAsia="楷体_GB2312" w:cs="宋体"/>
                <w:color w:val="000000"/>
                <w:kern w:val="2"/>
                <w:sz w:val="20"/>
                <w:szCs w:val="20"/>
                <w:highlight w:val="none"/>
                <w:lang w:val="en-US" w:eastAsia="zh-CN" w:bidi="ar"/>
              </w:rPr>
              <w:t>1</w:t>
            </w:r>
            <w:r>
              <w:rPr>
                <w:rFonts w:hint="eastAsia" w:ascii="宋体" w:hAnsi="宋体" w:eastAsia="楷体_GB2312" w:cs="楷体_GB2312"/>
                <w:color w:val="000000"/>
                <w:kern w:val="2"/>
                <w:sz w:val="20"/>
                <w:szCs w:val="20"/>
                <w:highlight w:val="none"/>
                <w:lang w:val="en-US" w:eastAsia="zh-CN" w:bidi="ar"/>
              </w:rPr>
              <w:t>）级配碎石基层边线不整齐、松散，密实度没有≥</w:t>
            </w:r>
            <w:r>
              <w:rPr>
                <w:rFonts w:hint="eastAsia" w:ascii="宋体" w:hAnsi="宋体" w:eastAsia="楷体_GB2312" w:cs="宋体"/>
                <w:color w:val="000000"/>
                <w:kern w:val="2"/>
                <w:sz w:val="20"/>
                <w:szCs w:val="20"/>
                <w:highlight w:val="none"/>
                <w:lang w:val="en-US" w:eastAsia="zh-CN" w:bidi="ar"/>
              </w:rPr>
              <w:t>98%</w:t>
            </w:r>
            <w:r>
              <w:rPr>
                <w:rFonts w:hint="eastAsia" w:ascii="宋体" w:hAnsi="宋体" w:eastAsia="楷体_GB2312" w:cs="楷体_GB2312"/>
                <w:color w:val="000000"/>
                <w:kern w:val="2"/>
                <w:sz w:val="20"/>
                <w:szCs w:val="20"/>
                <w:highlight w:val="none"/>
                <w:lang w:val="en-US" w:eastAsia="zh-CN" w:bidi="ar"/>
              </w:rPr>
              <w:t>；（</w:t>
            </w:r>
            <w:r>
              <w:rPr>
                <w:rFonts w:hint="eastAsia" w:ascii="宋体" w:hAnsi="宋体" w:eastAsia="楷体_GB2312" w:cs="宋体"/>
                <w:color w:val="000000"/>
                <w:kern w:val="2"/>
                <w:sz w:val="20"/>
                <w:szCs w:val="20"/>
                <w:highlight w:val="none"/>
                <w:lang w:val="en-US" w:eastAsia="zh-CN" w:bidi="ar"/>
              </w:rPr>
              <w:t>2</w:t>
            </w:r>
            <w:r>
              <w:rPr>
                <w:rFonts w:hint="eastAsia" w:ascii="宋体" w:hAnsi="宋体" w:eastAsia="楷体_GB2312" w:cs="楷体_GB2312"/>
                <w:color w:val="000000"/>
                <w:kern w:val="2"/>
                <w:sz w:val="20"/>
                <w:szCs w:val="20"/>
                <w:highlight w:val="none"/>
                <w:lang w:val="en-US" w:eastAsia="zh-CN" w:bidi="ar"/>
              </w:rPr>
              <w:t>）基层表面不干燥，有杂物、浮土，路拱不符合设计要求；（</w:t>
            </w:r>
            <w:r>
              <w:rPr>
                <w:rFonts w:hint="eastAsia" w:ascii="宋体" w:hAnsi="宋体" w:eastAsia="楷体_GB2312" w:cs="宋体"/>
                <w:color w:val="000000"/>
                <w:kern w:val="2"/>
                <w:sz w:val="20"/>
                <w:szCs w:val="20"/>
                <w:highlight w:val="none"/>
                <w:lang w:val="en-US" w:eastAsia="zh-CN" w:bidi="ar"/>
              </w:rPr>
              <w:t>3</w:t>
            </w:r>
            <w:r>
              <w:rPr>
                <w:rFonts w:hint="eastAsia" w:ascii="宋体" w:hAnsi="宋体" w:eastAsia="楷体_GB2312" w:cs="楷体_GB2312"/>
                <w:color w:val="000000"/>
                <w:kern w:val="2"/>
                <w:sz w:val="20"/>
                <w:szCs w:val="20"/>
                <w:highlight w:val="none"/>
                <w:lang w:val="en-US" w:eastAsia="zh-CN" w:bidi="ar"/>
              </w:rPr>
              <w:t>）料源发生变化，没有重新做试验，并向建设单位和监理工程师汇报；（</w:t>
            </w:r>
            <w:r>
              <w:rPr>
                <w:rFonts w:hint="eastAsia" w:ascii="宋体" w:hAnsi="宋体" w:eastAsia="楷体_GB2312" w:cs="宋体"/>
                <w:color w:val="000000"/>
                <w:kern w:val="2"/>
                <w:sz w:val="20"/>
                <w:szCs w:val="20"/>
                <w:highlight w:val="none"/>
                <w:lang w:val="en-US" w:eastAsia="zh-CN" w:bidi="ar"/>
              </w:rPr>
              <w:t>4</w:t>
            </w:r>
            <w:r>
              <w:rPr>
                <w:rFonts w:hint="eastAsia" w:ascii="宋体" w:hAnsi="宋体" w:eastAsia="楷体_GB2312" w:cs="楷体_GB2312"/>
                <w:color w:val="000000"/>
                <w:kern w:val="2"/>
                <w:sz w:val="20"/>
                <w:szCs w:val="20"/>
                <w:highlight w:val="none"/>
                <w:lang w:val="en-US" w:eastAsia="zh-CN" w:bidi="ar"/>
              </w:rPr>
              <w:t>）各种称量装置，没有定期标定；（</w:t>
            </w:r>
            <w:r>
              <w:rPr>
                <w:rFonts w:hint="eastAsia" w:ascii="宋体" w:hAnsi="宋体" w:eastAsia="楷体_GB2312" w:cs="宋体"/>
                <w:color w:val="000000"/>
                <w:kern w:val="2"/>
                <w:sz w:val="20"/>
                <w:szCs w:val="20"/>
                <w:highlight w:val="none"/>
                <w:lang w:val="en-US" w:eastAsia="zh-CN" w:bidi="ar"/>
              </w:rPr>
              <w:t>5</w:t>
            </w:r>
            <w:r>
              <w:rPr>
                <w:rFonts w:hint="eastAsia" w:ascii="宋体" w:hAnsi="宋体" w:eastAsia="楷体_GB2312" w:cs="楷体_GB2312"/>
                <w:color w:val="000000"/>
                <w:kern w:val="2"/>
                <w:sz w:val="20"/>
                <w:szCs w:val="20"/>
                <w:highlight w:val="none"/>
                <w:lang w:val="en-US" w:eastAsia="zh-CN" w:bidi="ar"/>
              </w:rPr>
              <w:t>）检测项目、方法、频率没有按设计或规范执行；（</w:t>
            </w:r>
            <w:r>
              <w:rPr>
                <w:rFonts w:hint="eastAsia" w:ascii="宋体" w:hAnsi="宋体" w:eastAsia="楷体_GB2312" w:cs="宋体"/>
                <w:color w:val="000000"/>
                <w:kern w:val="2"/>
                <w:sz w:val="20"/>
                <w:szCs w:val="20"/>
                <w:highlight w:val="none"/>
                <w:lang w:val="en-US" w:eastAsia="zh-CN" w:bidi="ar"/>
              </w:rPr>
              <w:t>6</w:t>
            </w:r>
            <w:r>
              <w:rPr>
                <w:rFonts w:hint="eastAsia" w:ascii="宋体" w:hAnsi="宋体" w:eastAsia="楷体_GB2312" w:cs="楷体_GB2312"/>
                <w:color w:val="000000"/>
                <w:kern w:val="2"/>
                <w:sz w:val="20"/>
                <w:szCs w:val="20"/>
                <w:highlight w:val="none"/>
                <w:lang w:val="en-US" w:eastAsia="zh-CN" w:bidi="ar"/>
              </w:rPr>
              <w:t>）沥青混合料摊铺温度达不到规范要求；（</w:t>
            </w:r>
            <w:r>
              <w:rPr>
                <w:rFonts w:hint="eastAsia" w:ascii="宋体" w:hAnsi="宋体" w:eastAsia="楷体_GB2312" w:cs="宋体"/>
                <w:color w:val="000000"/>
                <w:kern w:val="2"/>
                <w:sz w:val="20"/>
                <w:szCs w:val="20"/>
                <w:highlight w:val="none"/>
                <w:lang w:val="en-US" w:eastAsia="zh-CN" w:bidi="ar"/>
              </w:rPr>
              <w:t>7</w:t>
            </w:r>
            <w:r>
              <w:rPr>
                <w:rFonts w:hint="eastAsia" w:ascii="宋体" w:hAnsi="宋体" w:eastAsia="楷体_GB2312" w:cs="楷体_GB2312"/>
                <w:color w:val="000000"/>
                <w:kern w:val="2"/>
                <w:sz w:val="20"/>
                <w:szCs w:val="20"/>
                <w:highlight w:val="none"/>
                <w:lang w:val="en-US" w:eastAsia="zh-CN" w:bidi="ar"/>
              </w:rPr>
              <w:t>）平整度没有达标；（</w:t>
            </w:r>
            <w:r>
              <w:rPr>
                <w:rFonts w:hint="eastAsia" w:ascii="宋体" w:hAnsi="宋体" w:eastAsia="楷体_GB2312" w:cs="宋体"/>
                <w:color w:val="000000"/>
                <w:kern w:val="2"/>
                <w:sz w:val="20"/>
                <w:szCs w:val="20"/>
                <w:highlight w:val="none"/>
                <w:lang w:val="en-US" w:eastAsia="zh-CN" w:bidi="ar"/>
              </w:rPr>
              <w:t>8</w:t>
            </w:r>
            <w:r>
              <w:rPr>
                <w:rFonts w:hint="eastAsia" w:ascii="宋体" w:hAnsi="宋体" w:eastAsia="楷体_GB2312" w:cs="楷体_GB2312"/>
                <w:color w:val="000000"/>
                <w:kern w:val="2"/>
                <w:sz w:val="20"/>
                <w:szCs w:val="20"/>
                <w:highlight w:val="none"/>
                <w:lang w:val="en-US" w:eastAsia="zh-CN" w:bidi="ar"/>
              </w:rPr>
              <w:t>）下雨时摊铺，或雨后没有采取措施直接摊铺；（</w:t>
            </w:r>
            <w:r>
              <w:rPr>
                <w:rFonts w:hint="eastAsia" w:ascii="宋体" w:hAnsi="宋体" w:eastAsia="楷体_GB2312" w:cs="宋体"/>
                <w:color w:val="000000"/>
                <w:kern w:val="2"/>
                <w:sz w:val="20"/>
                <w:szCs w:val="20"/>
                <w:highlight w:val="none"/>
                <w:lang w:val="en-US" w:eastAsia="zh-CN" w:bidi="ar"/>
              </w:rPr>
              <w:t>9</w:t>
            </w:r>
            <w:r>
              <w:rPr>
                <w:rFonts w:hint="eastAsia" w:ascii="宋体" w:hAnsi="宋体" w:eastAsia="楷体_GB2312" w:cs="楷体_GB2312"/>
                <w:color w:val="000000"/>
                <w:kern w:val="2"/>
                <w:sz w:val="20"/>
                <w:szCs w:val="20"/>
                <w:highlight w:val="none"/>
                <w:lang w:val="en-US" w:eastAsia="zh-CN" w:bidi="ar"/>
              </w:rPr>
              <w:t>）纵横缝设置没有按要求放样、接缝。</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3.2.4</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保修期间质量问题</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楷体_GB2312" w:cs="宋体"/>
                <w:color w:val="0000FF"/>
                <w:sz w:val="20"/>
                <w:szCs w:val="20"/>
                <w:highlight w:val="none"/>
                <w:lang w:val="en-US"/>
              </w:rPr>
            </w:pPr>
            <w:r>
              <w:rPr>
                <w:rFonts w:hint="eastAsia" w:ascii="宋体" w:hAnsi="宋体" w:eastAsia="楷体_GB2312" w:cs="楷体_GB2312"/>
                <w:color w:val="0000FF"/>
                <w:kern w:val="2"/>
                <w:sz w:val="20"/>
                <w:szCs w:val="20"/>
                <w:highlight w:val="none"/>
                <w:lang w:val="en-US" w:eastAsia="zh-CN" w:bidi="ar"/>
              </w:rPr>
              <w:t>（</w:t>
            </w:r>
            <w:r>
              <w:rPr>
                <w:rFonts w:hint="eastAsia" w:ascii="宋体" w:hAnsi="宋体" w:eastAsia="楷体_GB2312" w:cs="宋体"/>
                <w:color w:val="0000FF"/>
                <w:kern w:val="2"/>
                <w:sz w:val="20"/>
                <w:szCs w:val="20"/>
                <w:highlight w:val="none"/>
                <w:lang w:val="en-US" w:eastAsia="zh-CN" w:bidi="ar"/>
              </w:rPr>
              <w:t>1</w:t>
            </w:r>
            <w:r>
              <w:rPr>
                <w:rFonts w:hint="eastAsia" w:ascii="宋体" w:hAnsi="宋体" w:eastAsia="楷体_GB2312" w:cs="楷体_GB2312"/>
                <w:color w:val="0000FF"/>
                <w:kern w:val="2"/>
                <w:sz w:val="20"/>
                <w:szCs w:val="20"/>
                <w:highlight w:val="none"/>
                <w:lang w:val="en-US" w:eastAsia="zh-CN" w:bidi="ar"/>
              </w:rPr>
              <w:t>）保修期内，若由于沥青工程施工质量问题，导致沥青路面出现开裂、变形、沉陷、隆起、剥落、泛油等质量缺陷范围超过</w:t>
            </w:r>
            <w:r>
              <w:rPr>
                <w:rFonts w:hint="eastAsia" w:ascii="宋体" w:hAnsi="宋体" w:eastAsia="楷体_GB2312" w:cs="宋体"/>
                <w:color w:val="0000FF"/>
                <w:kern w:val="2"/>
                <w:sz w:val="20"/>
                <w:szCs w:val="20"/>
                <w:highlight w:val="none"/>
                <w:lang w:val="en-US" w:eastAsia="zh-CN" w:bidi="ar"/>
              </w:rPr>
              <w:t>1</w:t>
            </w:r>
            <w:r>
              <w:rPr>
                <w:rFonts w:hint="eastAsia" w:ascii="宋体" w:hAnsi="宋体" w:eastAsia="楷体_GB2312" w:cs="楷体_GB2312"/>
                <w:color w:val="0000FF"/>
                <w:kern w:val="2"/>
                <w:sz w:val="20"/>
                <w:szCs w:val="20"/>
                <w:highlight w:val="none"/>
                <w:lang w:val="en-US" w:eastAsia="zh-CN" w:bidi="ar"/>
              </w:rPr>
              <w:t>平方米或对交通造成影响的，沥青施工单位必须无条件及时维修。类似情况累计出现</w:t>
            </w:r>
            <w:r>
              <w:rPr>
                <w:rFonts w:hint="eastAsia" w:ascii="宋体" w:hAnsi="宋体" w:eastAsia="楷体_GB2312" w:cs="宋体"/>
                <w:color w:val="0000FF"/>
                <w:kern w:val="2"/>
                <w:sz w:val="20"/>
                <w:szCs w:val="20"/>
                <w:highlight w:val="none"/>
                <w:lang w:val="en-US" w:eastAsia="zh-CN" w:bidi="ar"/>
              </w:rPr>
              <w:t>3</w:t>
            </w:r>
            <w:r>
              <w:rPr>
                <w:rFonts w:hint="eastAsia" w:ascii="宋体" w:hAnsi="宋体" w:eastAsia="楷体_GB2312" w:cs="楷体_GB2312"/>
                <w:color w:val="0000FF"/>
                <w:kern w:val="2"/>
                <w:sz w:val="20"/>
                <w:szCs w:val="20"/>
                <w:highlight w:val="none"/>
                <w:lang w:val="en-US" w:eastAsia="zh-CN" w:bidi="ar"/>
              </w:rPr>
              <w:t>处（次）或以上或在限定期限内没有及时维修合格的，暂停其在</w:t>
            </w:r>
            <w:r>
              <w:rPr>
                <w:rFonts w:hint="eastAsia" w:ascii="宋体" w:hAnsi="宋体" w:eastAsia="楷体_GB2312" w:cs="楷体_GB2312"/>
                <w:bCs/>
                <w:color w:val="0000FF"/>
                <w:kern w:val="2"/>
                <w:sz w:val="20"/>
                <w:szCs w:val="20"/>
                <w:highlight w:val="none"/>
                <w:lang w:val="en-US" w:eastAsia="zh-CN" w:bidi="ar"/>
              </w:rPr>
              <w:t>发包人所负责的工程</w:t>
            </w:r>
            <w:r>
              <w:rPr>
                <w:rFonts w:hint="eastAsia" w:ascii="宋体" w:hAnsi="宋体" w:eastAsia="楷体_GB2312" w:cs="楷体_GB2312"/>
                <w:color w:val="0000FF"/>
                <w:kern w:val="2"/>
                <w:sz w:val="20"/>
                <w:szCs w:val="20"/>
                <w:highlight w:val="none"/>
                <w:lang w:val="en-US" w:eastAsia="zh-CN" w:bidi="ar"/>
              </w:rPr>
              <w:t>系统</w:t>
            </w:r>
            <w:r>
              <w:rPr>
                <w:rFonts w:hint="eastAsia" w:ascii="宋体" w:hAnsi="宋体" w:eastAsia="楷体_GB2312" w:cs="宋体"/>
                <w:color w:val="0000FF"/>
                <w:kern w:val="2"/>
                <w:sz w:val="20"/>
                <w:szCs w:val="20"/>
                <w:highlight w:val="none"/>
                <w:lang w:val="en-US" w:eastAsia="zh-CN" w:bidi="ar"/>
              </w:rPr>
              <w:t>6</w:t>
            </w:r>
            <w:r>
              <w:rPr>
                <w:rFonts w:hint="eastAsia" w:ascii="宋体" w:hAnsi="宋体" w:eastAsia="楷体_GB2312" w:cs="楷体_GB2312"/>
                <w:color w:val="0000FF"/>
                <w:kern w:val="2"/>
                <w:sz w:val="20"/>
                <w:szCs w:val="20"/>
                <w:highlight w:val="none"/>
                <w:lang w:val="en-US" w:eastAsia="zh-CN" w:bidi="ar"/>
              </w:rPr>
              <w:t>个月投标资格。</w:t>
            </w:r>
          </w:p>
          <w:p>
            <w:pPr>
              <w:keepNext w:val="0"/>
              <w:keepLines w:val="0"/>
              <w:widowControl w:val="0"/>
              <w:suppressLineNumbers w:val="0"/>
              <w:spacing w:before="0" w:beforeAutospacing="0" w:after="0" w:afterAutospacing="0" w:line="240" w:lineRule="auto"/>
              <w:ind w:left="0" w:right="0"/>
              <w:jc w:val="both"/>
              <w:rPr>
                <w:rFonts w:hint="eastAsia" w:ascii="宋体" w:hAnsi="宋体" w:eastAsia="楷体_GB2312" w:cs="宋体"/>
                <w:color w:val="0000FF"/>
                <w:sz w:val="20"/>
                <w:szCs w:val="20"/>
                <w:highlight w:val="none"/>
                <w:lang w:val="en-US"/>
              </w:rPr>
            </w:pPr>
            <w:r>
              <w:rPr>
                <w:rFonts w:hint="eastAsia" w:ascii="宋体" w:hAnsi="宋体" w:eastAsia="楷体_GB2312" w:cs="楷体_GB2312"/>
                <w:color w:val="0000FF"/>
                <w:kern w:val="2"/>
                <w:sz w:val="20"/>
                <w:szCs w:val="20"/>
                <w:highlight w:val="none"/>
                <w:lang w:val="en-US" w:eastAsia="zh-CN" w:bidi="ar"/>
              </w:rPr>
              <w:t>（</w:t>
            </w:r>
            <w:r>
              <w:rPr>
                <w:rFonts w:hint="eastAsia" w:ascii="宋体" w:hAnsi="宋体" w:eastAsia="楷体_GB2312" w:cs="宋体"/>
                <w:color w:val="0000FF"/>
                <w:kern w:val="2"/>
                <w:sz w:val="20"/>
                <w:szCs w:val="20"/>
                <w:highlight w:val="none"/>
                <w:lang w:val="en-US" w:eastAsia="zh-CN" w:bidi="ar"/>
              </w:rPr>
              <w:t>2</w:t>
            </w:r>
            <w:r>
              <w:rPr>
                <w:rFonts w:hint="eastAsia" w:ascii="宋体" w:hAnsi="宋体" w:eastAsia="楷体_GB2312" w:cs="楷体_GB2312"/>
                <w:color w:val="0000FF"/>
                <w:kern w:val="2"/>
                <w:sz w:val="20"/>
                <w:szCs w:val="20"/>
                <w:highlight w:val="none"/>
                <w:lang w:val="en-US" w:eastAsia="zh-CN" w:bidi="ar"/>
              </w:rPr>
              <w:t>）保修期满后的第</w:t>
            </w:r>
            <w:r>
              <w:rPr>
                <w:rFonts w:hint="eastAsia" w:ascii="宋体" w:hAnsi="宋体" w:eastAsia="楷体_GB2312" w:cs="宋体"/>
                <w:color w:val="0000FF"/>
                <w:kern w:val="2"/>
                <w:sz w:val="20"/>
                <w:szCs w:val="20"/>
                <w:highlight w:val="none"/>
                <w:lang w:val="en-US" w:eastAsia="zh-CN" w:bidi="ar"/>
              </w:rPr>
              <w:t>1</w:t>
            </w:r>
            <w:r>
              <w:rPr>
                <w:rFonts w:hint="eastAsia" w:ascii="宋体" w:hAnsi="宋体" w:eastAsia="楷体_GB2312" w:cs="楷体_GB2312"/>
                <w:color w:val="0000FF"/>
                <w:kern w:val="2"/>
                <w:sz w:val="20"/>
                <w:szCs w:val="20"/>
                <w:highlight w:val="none"/>
                <w:lang w:val="en-US" w:eastAsia="zh-CN" w:bidi="ar"/>
              </w:rPr>
              <w:t>年内，出现上述质量缺陷的，每处（次）处违约金</w:t>
            </w:r>
            <w:r>
              <w:rPr>
                <w:rFonts w:hint="eastAsia" w:ascii="宋体" w:hAnsi="宋体" w:eastAsia="楷体_GB2312" w:cs="宋体"/>
                <w:color w:val="0000FF"/>
                <w:kern w:val="2"/>
                <w:sz w:val="20"/>
                <w:szCs w:val="20"/>
                <w:highlight w:val="none"/>
                <w:lang w:val="en-US" w:eastAsia="zh-CN" w:bidi="ar"/>
              </w:rPr>
              <w:t>5000</w:t>
            </w:r>
            <w:r>
              <w:rPr>
                <w:rFonts w:hint="eastAsia" w:ascii="宋体" w:hAnsi="宋体" w:eastAsia="楷体_GB2312" w:cs="楷体_GB2312"/>
                <w:color w:val="0000FF"/>
                <w:kern w:val="2"/>
                <w:sz w:val="20"/>
                <w:szCs w:val="20"/>
                <w:highlight w:val="none"/>
                <w:lang w:val="en-US" w:eastAsia="zh-CN" w:bidi="ar"/>
              </w:rPr>
              <w:t>元，如在限定期限内没有及时交纳违约金或累计出现</w:t>
            </w:r>
            <w:r>
              <w:rPr>
                <w:rFonts w:hint="eastAsia" w:ascii="宋体" w:hAnsi="宋体" w:eastAsia="楷体_GB2312" w:cs="宋体"/>
                <w:color w:val="0000FF"/>
                <w:kern w:val="2"/>
                <w:sz w:val="20"/>
                <w:szCs w:val="20"/>
                <w:highlight w:val="none"/>
                <w:lang w:val="en-US" w:eastAsia="zh-CN" w:bidi="ar"/>
              </w:rPr>
              <w:t>5</w:t>
            </w:r>
            <w:r>
              <w:rPr>
                <w:rFonts w:hint="eastAsia" w:ascii="宋体" w:hAnsi="宋体" w:eastAsia="楷体_GB2312" w:cs="楷体_GB2312"/>
                <w:color w:val="0000FF"/>
                <w:kern w:val="2"/>
                <w:sz w:val="20"/>
                <w:szCs w:val="20"/>
                <w:highlight w:val="none"/>
                <w:lang w:val="en-US" w:eastAsia="zh-CN" w:bidi="ar"/>
              </w:rPr>
              <w:t>处（次）或以上的，暂停在</w:t>
            </w:r>
            <w:r>
              <w:rPr>
                <w:rFonts w:hint="eastAsia" w:ascii="宋体" w:hAnsi="宋体" w:eastAsia="楷体_GB2312" w:cs="楷体_GB2312"/>
                <w:bCs/>
                <w:color w:val="0000FF"/>
                <w:kern w:val="2"/>
                <w:sz w:val="20"/>
                <w:szCs w:val="20"/>
                <w:highlight w:val="none"/>
                <w:lang w:val="en-US" w:eastAsia="zh-CN" w:bidi="ar"/>
              </w:rPr>
              <w:t>发包人所负责的工程</w:t>
            </w:r>
            <w:r>
              <w:rPr>
                <w:rFonts w:hint="eastAsia" w:ascii="宋体" w:hAnsi="宋体" w:eastAsia="楷体_GB2312" w:cs="宋体"/>
                <w:color w:val="0000FF"/>
                <w:kern w:val="2"/>
                <w:sz w:val="20"/>
                <w:szCs w:val="20"/>
                <w:highlight w:val="none"/>
                <w:lang w:val="en-US" w:eastAsia="zh-CN" w:bidi="ar"/>
              </w:rPr>
              <w:t>6</w:t>
            </w:r>
            <w:r>
              <w:rPr>
                <w:rFonts w:hint="eastAsia" w:ascii="宋体" w:hAnsi="宋体" w:eastAsia="楷体_GB2312" w:cs="楷体_GB2312"/>
                <w:color w:val="0000FF"/>
                <w:kern w:val="2"/>
                <w:sz w:val="20"/>
                <w:szCs w:val="20"/>
                <w:highlight w:val="none"/>
                <w:lang w:val="en-US" w:eastAsia="zh-CN" w:bidi="ar"/>
              </w:rPr>
              <w:t>个月投标资格。</w:t>
            </w:r>
          </w:p>
          <w:p>
            <w:pPr>
              <w:keepNext w:val="0"/>
              <w:keepLines w:val="0"/>
              <w:widowControl w:val="0"/>
              <w:suppressLineNumbers w:val="0"/>
              <w:spacing w:before="0" w:beforeAutospacing="0" w:after="0" w:afterAutospacing="0" w:line="240" w:lineRule="auto"/>
              <w:ind w:left="0" w:right="0"/>
              <w:jc w:val="both"/>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FF"/>
                <w:kern w:val="2"/>
                <w:sz w:val="20"/>
                <w:szCs w:val="20"/>
                <w:highlight w:val="none"/>
                <w:lang w:val="en-US" w:eastAsia="zh-CN" w:bidi="ar"/>
              </w:rPr>
              <w:t>（</w:t>
            </w:r>
            <w:r>
              <w:rPr>
                <w:rFonts w:hint="eastAsia" w:ascii="宋体" w:hAnsi="宋体" w:eastAsia="楷体_GB2312" w:cs="宋体"/>
                <w:color w:val="0000FF"/>
                <w:kern w:val="2"/>
                <w:sz w:val="20"/>
                <w:szCs w:val="20"/>
                <w:highlight w:val="none"/>
                <w:lang w:val="en-US" w:eastAsia="zh-CN" w:bidi="ar"/>
              </w:rPr>
              <w:t>3</w:t>
            </w:r>
            <w:r>
              <w:rPr>
                <w:rFonts w:hint="eastAsia" w:ascii="宋体" w:hAnsi="宋体" w:eastAsia="楷体_GB2312" w:cs="楷体_GB2312"/>
                <w:color w:val="0000FF"/>
                <w:kern w:val="2"/>
                <w:sz w:val="20"/>
                <w:szCs w:val="20"/>
                <w:highlight w:val="none"/>
                <w:lang w:val="en-US" w:eastAsia="zh-CN" w:bidi="ar"/>
              </w:rPr>
              <w:t>）保修期满后的第</w:t>
            </w:r>
            <w:r>
              <w:rPr>
                <w:rFonts w:hint="eastAsia" w:ascii="宋体" w:hAnsi="宋体" w:eastAsia="楷体_GB2312" w:cs="宋体"/>
                <w:color w:val="0000FF"/>
                <w:kern w:val="2"/>
                <w:sz w:val="20"/>
                <w:szCs w:val="20"/>
                <w:highlight w:val="none"/>
                <w:lang w:val="en-US" w:eastAsia="zh-CN" w:bidi="ar"/>
              </w:rPr>
              <w:t>2</w:t>
            </w:r>
            <w:r>
              <w:rPr>
                <w:rFonts w:hint="eastAsia" w:ascii="宋体" w:hAnsi="宋体" w:eastAsia="楷体_GB2312" w:cs="楷体_GB2312"/>
                <w:color w:val="0000FF"/>
                <w:kern w:val="2"/>
                <w:sz w:val="20"/>
                <w:szCs w:val="20"/>
                <w:highlight w:val="none"/>
                <w:lang w:val="en-US" w:eastAsia="zh-CN" w:bidi="ar"/>
              </w:rPr>
              <w:t>年内，出现上述质量缺陷的，每处（次）处违约金</w:t>
            </w:r>
            <w:r>
              <w:rPr>
                <w:rFonts w:hint="eastAsia" w:ascii="宋体" w:hAnsi="宋体" w:eastAsia="楷体_GB2312" w:cs="宋体"/>
                <w:color w:val="0000FF"/>
                <w:kern w:val="2"/>
                <w:sz w:val="20"/>
                <w:szCs w:val="20"/>
                <w:highlight w:val="none"/>
                <w:lang w:val="en-US" w:eastAsia="zh-CN" w:bidi="ar"/>
              </w:rPr>
              <w:t>3000</w:t>
            </w:r>
            <w:r>
              <w:rPr>
                <w:rFonts w:hint="eastAsia" w:ascii="宋体" w:hAnsi="宋体" w:eastAsia="楷体_GB2312" w:cs="楷体_GB2312"/>
                <w:color w:val="0000FF"/>
                <w:kern w:val="2"/>
                <w:sz w:val="20"/>
                <w:szCs w:val="20"/>
                <w:highlight w:val="none"/>
                <w:lang w:val="en-US" w:eastAsia="zh-CN" w:bidi="ar"/>
              </w:rPr>
              <w:t>元，如在限定期限内没有及时交纳违约金或累计出现</w:t>
            </w:r>
            <w:r>
              <w:rPr>
                <w:rFonts w:hint="eastAsia" w:ascii="宋体" w:hAnsi="宋体" w:eastAsia="楷体_GB2312" w:cs="宋体"/>
                <w:color w:val="0000FF"/>
                <w:kern w:val="2"/>
                <w:sz w:val="20"/>
                <w:szCs w:val="20"/>
                <w:highlight w:val="none"/>
                <w:lang w:val="en-US" w:eastAsia="zh-CN" w:bidi="ar"/>
              </w:rPr>
              <w:t>8</w:t>
            </w:r>
            <w:r>
              <w:rPr>
                <w:rFonts w:hint="eastAsia" w:ascii="宋体" w:hAnsi="宋体" w:eastAsia="楷体_GB2312" w:cs="楷体_GB2312"/>
                <w:color w:val="0000FF"/>
                <w:kern w:val="2"/>
                <w:sz w:val="20"/>
                <w:szCs w:val="20"/>
                <w:highlight w:val="none"/>
                <w:lang w:val="en-US" w:eastAsia="zh-CN" w:bidi="ar"/>
              </w:rPr>
              <w:t>处（次）或以上的，暂停在</w:t>
            </w:r>
            <w:r>
              <w:rPr>
                <w:rFonts w:hint="eastAsia" w:ascii="宋体" w:hAnsi="宋体" w:eastAsia="楷体_GB2312" w:cs="楷体_GB2312"/>
                <w:bCs/>
                <w:color w:val="0000FF"/>
                <w:kern w:val="2"/>
                <w:sz w:val="20"/>
                <w:szCs w:val="20"/>
                <w:highlight w:val="none"/>
                <w:lang w:val="en-US" w:eastAsia="zh-CN" w:bidi="ar"/>
              </w:rPr>
              <w:t>发包人所负责的工程</w:t>
            </w:r>
            <w:r>
              <w:rPr>
                <w:rFonts w:hint="eastAsia" w:ascii="宋体" w:hAnsi="宋体" w:eastAsia="楷体_GB2312" w:cs="宋体"/>
                <w:color w:val="0000FF"/>
                <w:kern w:val="2"/>
                <w:sz w:val="20"/>
                <w:szCs w:val="20"/>
                <w:highlight w:val="none"/>
                <w:lang w:val="en-US" w:eastAsia="zh-CN" w:bidi="ar"/>
              </w:rPr>
              <w:t>6</w:t>
            </w:r>
            <w:r>
              <w:rPr>
                <w:rFonts w:hint="eastAsia" w:ascii="宋体" w:hAnsi="宋体" w:eastAsia="楷体_GB2312" w:cs="楷体_GB2312"/>
                <w:color w:val="0000FF"/>
                <w:kern w:val="2"/>
                <w:sz w:val="20"/>
                <w:szCs w:val="20"/>
                <w:highlight w:val="none"/>
                <w:lang w:val="en-US" w:eastAsia="zh-CN" w:bidi="ar"/>
              </w:rPr>
              <w:t>个月的投标资格。</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3.2.5</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未经审批施工</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未按经审批的专项施工组织方案进行施工的，每次处违约金</w:t>
            </w:r>
            <w:r>
              <w:rPr>
                <w:rFonts w:hint="eastAsia" w:ascii="宋体" w:hAnsi="宋体" w:eastAsia="楷体_GB2312" w:cs="宋体"/>
                <w:color w:val="000000"/>
                <w:kern w:val="2"/>
                <w:sz w:val="20"/>
                <w:szCs w:val="20"/>
                <w:highlight w:val="none"/>
                <w:lang w:val="en-US" w:eastAsia="zh-CN" w:bidi="ar"/>
              </w:rPr>
              <w:t>10000</w:t>
            </w:r>
            <w:r>
              <w:rPr>
                <w:rFonts w:hint="eastAsia" w:ascii="宋体" w:hAnsi="宋体" w:eastAsia="楷体_GB2312" w:cs="楷体_GB2312"/>
                <w:color w:val="000000"/>
                <w:kern w:val="2"/>
                <w:sz w:val="20"/>
                <w:szCs w:val="20"/>
                <w:highlight w:val="none"/>
                <w:lang w:val="en-US" w:eastAsia="zh-CN" w:bidi="ar"/>
              </w:rPr>
              <w:t>～</w:t>
            </w:r>
            <w:r>
              <w:rPr>
                <w:rFonts w:hint="eastAsia" w:ascii="宋体" w:hAnsi="宋体" w:eastAsia="楷体_GB2312" w:cs="宋体"/>
                <w:color w:val="000000"/>
                <w:kern w:val="2"/>
                <w:sz w:val="20"/>
                <w:szCs w:val="20"/>
                <w:highlight w:val="none"/>
                <w:lang w:val="en-US" w:eastAsia="zh-CN" w:bidi="ar"/>
              </w:rPr>
              <w:t>20000</w:t>
            </w:r>
            <w:r>
              <w:rPr>
                <w:rFonts w:hint="eastAsia" w:ascii="宋体" w:hAnsi="宋体" w:eastAsia="楷体_GB2312" w:cs="楷体_GB2312"/>
                <w:color w:val="000000"/>
                <w:kern w:val="2"/>
                <w:sz w:val="20"/>
                <w:szCs w:val="20"/>
                <w:highlight w:val="none"/>
                <w:lang w:val="en-US" w:eastAsia="zh-CN" w:bidi="ar"/>
              </w:rPr>
              <w:t>元，并限期纠正。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r>
              <w:rPr>
                <w:rFonts w:hint="eastAsia" w:ascii="宋体" w:hAnsi="宋体" w:eastAsia="楷体_GB2312" w:cs="宋体"/>
                <w:b/>
                <w:bCs/>
                <w:color w:val="000000"/>
                <w:kern w:val="0"/>
                <w:sz w:val="20"/>
                <w:szCs w:val="20"/>
                <w:highlight w:val="none"/>
                <w:lang w:val="en-US" w:eastAsia="zh-CN" w:bidi="ar"/>
              </w:rPr>
              <w:t>3.3</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val="0"/>
                <w:color w:val="000000"/>
                <w:sz w:val="20"/>
                <w:szCs w:val="20"/>
                <w:highlight w:val="none"/>
                <w:lang w:val="en-US"/>
              </w:rPr>
            </w:pPr>
            <w:r>
              <w:rPr>
                <w:rFonts w:hint="eastAsia" w:ascii="宋体" w:hAnsi="宋体" w:eastAsia="楷体_GB2312" w:cs="楷体_GB2312"/>
                <w:b/>
                <w:bCs w:val="0"/>
                <w:color w:val="000000"/>
                <w:kern w:val="2"/>
                <w:sz w:val="20"/>
                <w:szCs w:val="20"/>
                <w:highlight w:val="none"/>
                <w:lang w:val="en-US" w:eastAsia="zh-CN" w:bidi="ar"/>
              </w:rPr>
              <w:t>桥梁工程</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val="0"/>
                <w:color w:val="000000"/>
                <w:sz w:val="20"/>
                <w:szCs w:val="20"/>
                <w:highlight w:val="none"/>
                <w:lang w:val="en-US"/>
              </w:rPr>
            </w:pPr>
            <w:r>
              <w:rPr>
                <w:rFonts w:hint="eastAsia" w:ascii="宋体" w:hAnsi="宋体" w:eastAsia="楷体_GB2312" w:cs="楷体_GB2312"/>
                <w:b/>
                <w:bCs w:val="0"/>
                <w:color w:val="000000"/>
                <w:kern w:val="2"/>
                <w:sz w:val="20"/>
                <w:szCs w:val="20"/>
                <w:highlight w:val="none"/>
                <w:lang w:val="en-US" w:eastAsia="zh-CN" w:bidi="ar"/>
              </w:rPr>
              <w:t>书面警告及限期改正</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3.3.1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构造物养护</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bookmarkStart w:id="178" w:name="OLE_LINK1"/>
            <w:r>
              <w:rPr>
                <w:rFonts w:hint="eastAsia" w:ascii="宋体" w:hAnsi="宋体" w:eastAsia="楷体_GB2312" w:cs="楷体_GB2312"/>
                <w:color w:val="000000"/>
                <w:kern w:val="2"/>
                <w:sz w:val="20"/>
                <w:szCs w:val="20"/>
                <w:highlight w:val="none"/>
                <w:lang w:val="en-US" w:eastAsia="zh-CN" w:bidi="ar"/>
              </w:rPr>
              <w:t>构造物不按要求养护</w:t>
            </w:r>
            <w:bookmarkEnd w:id="178"/>
            <w:r>
              <w:rPr>
                <w:rFonts w:hint="eastAsia" w:ascii="宋体" w:hAnsi="宋体" w:eastAsia="楷体_GB2312" w:cs="楷体_GB2312"/>
                <w:color w:val="000000"/>
                <w:kern w:val="2"/>
                <w:sz w:val="20"/>
                <w:szCs w:val="20"/>
                <w:highlight w:val="none"/>
                <w:lang w:val="en-US" w:eastAsia="zh-CN" w:bidi="ar"/>
              </w:rPr>
              <w:t>，每处处违约金</w:t>
            </w:r>
            <w:r>
              <w:rPr>
                <w:rFonts w:hint="eastAsia" w:ascii="宋体" w:hAnsi="宋体" w:eastAsia="楷体_GB2312" w:cs="宋体"/>
                <w:color w:val="000000"/>
                <w:kern w:val="2"/>
                <w:sz w:val="20"/>
                <w:szCs w:val="20"/>
                <w:highlight w:val="none"/>
                <w:lang w:val="en-US" w:eastAsia="zh-CN" w:bidi="ar"/>
              </w:rPr>
              <w:t>1500</w:t>
            </w:r>
            <w:r>
              <w:rPr>
                <w:rFonts w:hint="eastAsia" w:ascii="宋体" w:hAnsi="宋体" w:eastAsia="楷体_GB2312" w:cs="楷体_GB2312"/>
                <w:color w:val="000000"/>
                <w:kern w:val="2"/>
                <w:sz w:val="20"/>
                <w:szCs w:val="20"/>
                <w:highlight w:val="none"/>
                <w:lang w:val="en-US" w:eastAsia="zh-CN" w:bidi="ar"/>
              </w:rPr>
              <w:t>元，并限期整改</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3.3.2</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构造物施工</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构造物施工未采取措施保证钢筋保护层厚度就浇注砼，每次处违约金</w:t>
            </w:r>
            <w:r>
              <w:rPr>
                <w:rFonts w:hint="eastAsia" w:ascii="宋体" w:hAnsi="宋体" w:eastAsia="楷体_GB2312" w:cs="宋体"/>
                <w:color w:val="000000"/>
                <w:kern w:val="2"/>
                <w:sz w:val="20"/>
                <w:szCs w:val="20"/>
                <w:highlight w:val="none"/>
                <w:lang w:val="en-US" w:eastAsia="zh-CN" w:bidi="ar"/>
              </w:rPr>
              <w:t>2000</w:t>
            </w:r>
            <w:r>
              <w:rPr>
                <w:rFonts w:hint="eastAsia" w:ascii="宋体" w:hAnsi="宋体" w:eastAsia="楷体_GB2312" w:cs="楷体_GB2312"/>
                <w:color w:val="000000"/>
                <w:kern w:val="2"/>
                <w:sz w:val="20"/>
                <w:szCs w:val="20"/>
                <w:highlight w:val="none"/>
                <w:lang w:val="en-US" w:eastAsia="zh-CN" w:bidi="ar"/>
              </w:rPr>
              <w:t>元，并限期整改。</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3.3.3</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千斤顶张拉</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使用没有按规范要求标定的千斤顶张拉，每次处违约金</w:t>
            </w:r>
            <w:r>
              <w:rPr>
                <w:rFonts w:hint="eastAsia" w:ascii="宋体" w:hAnsi="宋体" w:eastAsia="楷体_GB2312" w:cs="宋体"/>
                <w:color w:val="000000"/>
                <w:kern w:val="2"/>
                <w:sz w:val="20"/>
                <w:szCs w:val="20"/>
                <w:highlight w:val="none"/>
                <w:lang w:val="en-US" w:eastAsia="zh-CN" w:bidi="ar"/>
              </w:rPr>
              <w:t>8000</w:t>
            </w:r>
            <w:r>
              <w:rPr>
                <w:rFonts w:hint="eastAsia" w:ascii="宋体" w:hAnsi="宋体" w:eastAsia="楷体_GB2312" w:cs="楷体_GB2312"/>
                <w:color w:val="000000"/>
                <w:kern w:val="2"/>
                <w:sz w:val="20"/>
                <w:szCs w:val="20"/>
                <w:highlight w:val="none"/>
                <w:lang w:val="en-US" w:eastAsia="zh-CN" w:bidi="ar"/>
              </w:rPr>
              <w:t>元；造成拉力不符设计要求的，每次罚款</w:t>
            </w:r>
            <w:r>
              <w:rPr>
                <w:rFonts w:hint="eastAsia" w:ascii="宋体" w:hAnsi="宋体" w:eastAsia="楷体_GB2312" w:cs="宋体"/>
                <w:color w:val="000000"/>
                <w:kern w:val="2"/>
                <w:sz w:val="20"/>
                <w:szCs w:val="20"/>
                <w:highlight w:val="none"/>
                <w:lang w:val="en-US" w:eastAsia="zh-CN" w:bidi="ar"/>
              </w:rPr>
              <w:t>2000</w:t>
            </w:r>
            <w:r>
              <w:rPr>
                <w:rFonts w:hint="eastAsia" w:ascii="宋体" w:hAnsi="宋体" w:eastAsia="楷体_GB2312" w:cs="楷体_GB2312"/>
                <w:color w:val="000000"/>
                <w:kern w:val="2"/>
                <w:sz w:val="20"/>
                <w:szCs w:val="20"/>
                <w:highlight w:val="none"/>
                <w:lang w:val="en-US" w:eastAsia="zh-CN" w:bidi="ar"/>
              </w:rPr>
              <w:t>元，并限期整改。</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3.3.4</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预应力筋施工</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预应力筋施工不当造成断丝，断丝数量超过规范允许范围的，每次处违约金</w:t>
            </w:r>
            <w:r>
              <w:rPr>
                <w:rFonts w:hint="eastAsia" w:ascii="宋体" w:hAnsi="宋体" w:eastAsia="楷体_GB2312" w:cs="宋体"/>
                <w:color w:val="000000"/>
                <w:kern w:val="2"/>
                <w:sz w:val="20"/>
                <w:szCs w:val="20"/>
                <w:highlight w:val="none"/>
                <w:lang w:val="en-US" w:eastAsia="zh-CN" w:bidi="ar"/>
              </w:rPr>
              <w:t>8000</w:t>
            </w:r>
            <w:r>
              <w:rPr>
                <w:rFonts w:hint="eastAsia" w:ascii="宋体" w:hAnsi="宋体" w:eastAsia="楷体_GB2312" w:cs="楷体_GB2312"/>
                <w:color w:val="000000"/>
                <w:kern w:val="2"/>
                <w:sz w:val="20"/>
                <w:szCs w:val="20"/>
                <w:highlight w:val="none"/>
                <w:lang w:val="en-US" w:eastAsia="zh-CN" w:bidi="ar"/>
              </w:rPr>
              <w:t>元，并作返工处理。</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3.3.5</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钢筋骨架去锈</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钢筋骨架已生锈，在浇注砼前未作去锈处理的，每次处违约金</w:t>
            </w:r>
            <w:r>
              <w:rPr>
                <w:rFonts w:hint="eastAsia" w:ascii="宋体" w:hAnsi="宋体" w:eastAsia="楷体_GB2312" w:cs="宋体"/>
                <w:color w:val="000000"/>
                <w:kern w:val="2"/>
                <w:sz w:val="20"/>
                <w:szCs w:val="20"/>
                <w:highlight w:val="none"/>
                <w:lang w:val="en-US" w:eastAsia="zh-CN" w:bidi="ar"/>
              </w:rPr>
              <w:t>2000</w:t>
            </w:r>
            <w:r>
              <w:rPr>
                <w:rFonts w:hint="eastAsia" w:ascii="宋体" w:hAnsi="宋体" w:eastAsia="楷体_GB2312" w:cs="楷体_GB2312"/>
                <w:color w:val="000000"/>
                <w:kern w:val="2"/>
                <w:sz w:val="20"/>
                <w:szCs w:val="20"/>
                <w:highlight w:val="none"/>
                <w:lang w:val="en-US" w:eastAsia="zh-CN" w:bidi="ar"/>
              </w:rPr>
              <w:t>元，并作返工处理。</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3.3.6</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桩基检测</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桩基检测评为</w:t>
            </w:r>
            <w:r>
              <w:rPr>
                <w:rFonts w:hint="eastAsia" w:ascii="宋体" w:hAnsi="宋体" w:eastAsia="楷体_GB2312" w:cs="宋体"/>
                <w:color w:val="000000"/>
                <w:kern w:val="2"/>
                <w:sz w:val="20"/>
                <w:szCs w:val="20"/>
                <w:highlight w:val="none"/>
                <w:lang w:val="en-US" w:eastAsia="zh-CN" w:bidi="ar"/>
              </w:rPr>
              <w:t>c</w:t>
            </w:r>
            <w:r>
              <w:rPr>
                <w:rFonts w:hint="eastAsia" w:ascii="宋体" w:hAnsi="宋体" w:eastAsia="楷体_GB2312" w:cs="楷体_GB2312"/>
                <w:color w:val="000000"/>
                <w:kern w:val="2"/>
                <w:sz w:val="20"/>
                <w:szCs w:val="20"/>
                <w:highlight w:val="none"/>
                <w:lang w:val="en-US" w:eastAsia="zh-CN" w:bidi="ar"/>
              </w:rPr>
              <w:t>类桩，每根处违约金</w:t>
            </w:r>
            <w:r>
              <w:rPr>
                <w:rFonts w:hint="eastAsia" w:ascii="宋体" w:hAnsi="宋体" w:eastAsia="楷体_GB2312" w:cs="宋体"/>
                <w:color w:val="000000"/>
                <w:kern w:val="2"/>
                <w:sz w:val="20"/>
                <w:szCs w:val="20"/>
                <w:highlight w:val="none"/>
                <w:lang w:val="en-US" w:eastAsia="zh-CN" w:bidi="ar"/>
              </w:rPr>
              <w:t>10000</w:t>
            </w:r>
            <w:r>
              <w:rPr>
                <w:rFonts w:hint="eastAsia" w:ascii="宋体" w:hAnsi="宋体" w:eastAsia="楷体_GB2312" w:cs="楷体_GB2312"/>
                <w:color w:val="000000"/>
                <w:kern w:val="2"/>
                <w:sz w:val="20"/>
                <w:szCs w:val="20"/>
                <w:highlight w:val="none"/>
                <w:lang w:val="en-US" w:eastAsia="zh-CN" w:bidi="ar"/>
              </w:rPr>
              <w:t>元，出现不合格桩，每根处违约金</w:t>
            </w:r>
            <w:r>
              <w:rPr>
                <w:rFonts w:hint="eastAsia" w:ascii="宋体" w:hAnsi="宋体" w:eastAsia="楷体_GB2312" w:cs="宋体"/>
                <w:color w:val="000000"/>
                <w:kern w:val="2"/>
                <w:sz w:val="20"/>
                <w:szCs w:val="20"/>
                <w:highlight w:val="none"/>
                <w:lang w:val="en-US" w:eastAsia="zh-CN" w:bidi="ar"/>
              </w:rPr>
              <w:t>20000</w:t>
            </w:r>
            <w:r>
              <w:rPr>
                <w:rFonts w:hint="eastAsia" w:ascii="宋体" w:hAnsi="宋体" w:eastAsia="楷体_GB2312" w:cs="楷体_GB2312"/>
                <w:color w:val="000000"/>
                <w:kern w:val="2"/>
                <w:sz w:val="20"/>
                <w:szCs w:val="20"/>
                <w:highlight w:val="none"/>
                <w:lang w:val="en-US" w:eastAsia="zh-CN" w:bidi="ar"/>
              </w:rPr>
              <w:t>元，并作返工处理。</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3.3.7</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预制现浇砼构件</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预制现浇砼构件必须采用足够强度，平整光滑的整体模板，保证砼整体外观和平整度，违者每次处违约金</w:t>
            </w:r>
            <w:r>
              <w:rPr>
                <w:rFonts w:hint="eastAsia" w:ascii="宋体" w:hAnsi="宋体" w:eastAsia="楷体_GB2312" w:cs="宋体"/>
                <w:color w:val="000000"/>
                <w:kern w:val="2"/>
                <w:sz w:val="20"/>
                <w:szCs w:val="20"/>
                <w:highlight w:val="none"/>
                <w:lang w:val="en-US" w:eastAsia="zh-CN" w:bidi="ar"/>
              </w:rPr>
              <w:t>3000</w:t>
            </w:r>
            <w:r>
              <w:rPr>
                <w:rFonts w:hint="eastAsia" w:ascii="宋体" w:hAnsi="宋体" w:eastAsia="楷体_GB2312" w:cs="楷体_GB2312"/>
                <w:color w:val="000000"/>
                <w:kern w:val="2"/>
                <w:sz w:val="20"/>
                <w:szCs w:val="20"/>
                <w:highlight w:val="none"/>
                <w:lang w:val="en-US" w:eastAsia="zh-CN" w:bidi="ar"/>
              </w:rPr>
              <w:t>元，并限期整改。</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3.3.8</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立柱、盖梁、防撞墙</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第一根立柱、盖梁和第一段防撞墙必须经建设单位和监理工程师检查外观质量合格后，方可进行第二根立柱、盖梁和第二段防撞墙的施工，违者每次处违约金</w:t>
            </w:r>
            <w:r>
              <w:rPr>
                <w:rFonts w:hint="eastAsia" w:ascii="宋体" w:hAnsi="宋体" w:eastAsia="楷体_GB2312" w:cs="宋体"/>
                <w:color w:val="000000"/>
                <w:kern w:val="2"/>
                <w:sz w:val="20"/>
                <w:szCs w:val="20"/>
                <w:highlight w:val="none"/>
                <w:lang w:val="en-US" w:eastAsia="zh-CN" w:bidi="ar"/>
              </w:rPr>
              <w:t>5000</w:t>
            </w:r>
            <w:r>
              <w:rPr>
                <w:rFonts w:hint="eastAsia" w:ascii="宋体" w:hAnsi="宋体" w:eastAsia="楷体_GB2312" w:cs="楷体_GB2312"/>
                <w:color w:val="000000"/>
                <w:kern w:val="2"/>
                <w:sz w:val="20"/>
                <w:szCs w:val="20"/>
                <w:highlight w:val="none"/>
                <w:lang w:val="en-US" w:eastAsia="zh-CN" w:bidi="ar"/>
              </w:rPr>
              <w:t>元。</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3.3.9</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结构标高尺寸误差</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结构标高尺寸误差超过规范允许值，每处处违约金</w:t>
            </w:r>
            <w:r>
              <w:rPr>
                <w:rFonts w:hint="eastAsia" w:ascii="宋体" w:hAnsi="宋体" w:eastAsia="楷体_GB2312" w:cs="宋体"/>
                <w:color w:val="000000"/>
                <w:kern w:val="2"/>
                <w:sz w:val="20"/>
                <w:szCs w:val="20"/>
                <w:highlight w:val="none"/>
                <w:lang w:val="en-US" w:eastAsia="zh-CN" w:bidi="ar"/>
              </w:rPr>
              <w:t>3000</w:t>
            </w:r>
            <w:r>
              <w:rPr>
                <w:rFonts w:hint="eastAsia" w:ascii="宋体" w:hAnsi="宋体" w:eastAsia="楷体_GB2312" w:cs="楷体_GB2312"/>
                <w:color w:val="000000"/>
                <w:kern w:val="2"/>
                <w:sz w:val="20"/>
                <w:szCs w:val="20"/>
                <w:highlight w:val="none"/>
                <w:lang w:val="en-US" w:eastAsia="zh-CN" w:bidi="ar"/>
              </w:rPr>
              <w:t>元，并限期改正。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3.3.10</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防撞栏</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防撞栏出现大量麻面；线形有明显波折、错台；墙角或接缝漏浆；表面多处露筋，合计每</w:t>
            </w:r>
            <w:r>
              <w:rPr>
                <w:rFonts w:hint="eastAsia" w:ascii="宋体" w:hAnsi="宋体" w:eastAsia="楷体_GB2312" w:cs="宋体"/>
                <w:color w:val="000000"/>
                <w:kern w:val="2"/>
                <w:sz w:val="20"/>
                <w:szCs w:val="20"/>
                <w:highlight w:val="none"/>
                <w:lang w:val="en-US" w:eastAsia="zh-CN" w:bidi="ar"/>
              </w:rPr>
              <w:t>10</w:t>
            </w:r>
            <w:r>
              <w:rPr>
                <w:rFonts w:hint="eastAsia" w:ascii="宋体" w:hAnsi="宋体" w:eastAsia="楷体_GB2312" w:cs="楷体_GB2312"/>
                <w:color w:val="000000"/>
                <w:kern w:val="2"/>
                <w:sz w:val="20"/>
                <w:szCs w:val="20"/>
                <w:highlight w:val="none"/>
                <w:lang w:val="en-US" w:eastAsia="zh-CN" w:bidi="ar"/>
              </w:rPr>
              <w:t>米处违约金</w:t>
            </w:r>
            <w:r>
              <w:rPr>
                <w:rFonts w:hint="eastAsia" w:ascii="宋体" w:hAnsi="宋体" w:eastAsia="楷体_GB2312" w:cs="宋体"/>
                <w:color w:val="000000"/>
                <w:kern w:val="2"/>
                <w:sz w:val="20"/>
                <w:szCs w:val="20"/>
                <w:highlight w:val="none"/>
                <w:lang w:val="en-US" w:eastAsia="zh-CN" w:bidi="ar"/>
              </w:rPr>
              <w:t>10000</w:t>
            </w:r>
            <w:r>
              <w:rPr>
                <w:rFonts w:hint="eastAsia" w:ascii="宋体" w:hAnsi="宋体" w:eastAsia="楷体_GB2312" w:cs="楷体_GB2312"/>
                <w:color w:val="000000"/>
                <w:kern w:val="2"/>
                <w:sz w:val="20"/>
                <w:szCs w:val="20"/>
                <w:highlight w:val="none"/>
                <w:lang w:val="en-US" w:eastAsia="zh-CN" w:bidi="ar"/>
              </w:rPr>
              <w:t>元，并作返工处理。</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3.3.11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伸缩缝</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下列情况，违者每次处违约金</w:t>
            </w:r>
            <w:r>
              <w:rPr>
                <w:rFonts w:hint="eastAsia" w:ascii="宋体" w:hAnsi="宋体" w:eastAsia="楷体_GB2312" w:cs="宋体"/>
                <w:color w:val="000000"/>
                <w:kern w:val="2"/>
                <w:sz w:val="20"/>
                <w:szCs w:val="20"/>
                <w:highlight w:val="none"/>
                <w:lang w:val="en-US" w:eastAsia="zh-CN" w:bidi="ar"/>
              </w:rPr>
              <w:t>2000</w:t>
            </w:r>
            <w:r>
              <w:rPr>
                <w:rFonts w:hint="eastAsia" w:ascii="宋体" w:hAnsi="宋体" w:eastAsia="楷体_GB2312" w:cs="楷体_GB2312"/>
                <w:color w:val="000000"/>
                <w:kern w:val="2"/>
                <w:sz w:val="20"/>
                <w:szCs w:val="20"/>
                <w:highlight w:val="none"/>
                <w:lang w:val="en-US" w:eastAsia="zh-CN" w:bidi="ar"/>
              </w:rPr>
              <w:t>元：</w:t>
            </w:r>
            <w:r>
              <w:rPr>
                <w:rFonts w:hint="eastAsia" w:ascii="宋体" w:hAnsi="宋体" w:eastAsia="楷体_GB2312" w:cs="宋体"/>
                <w:color w:val="000000"/>
                <w:kern w:val="2"/>
                <w:sz w:val="20"/>
                <w:szCs w:val="20"/>
                <w:highlight w:val="none"/>
                <w:lang w:val="en-US" w:eastAsia="zh-CN" w:bidi="ar"/>
              </w:rPr>
              <w:t>1)</w:t>
            </w:r>
            <w:r>
              <w:rPr>
                <w:rFonts w:hint="eastAsia" w:ascii="宋体" w:hAnsi="宋体" w:eastAsia="楷体_GB2312" w:cs="楷体_GB2312"/>
                <w:color w:val="000000"/>
                <w:kern w:val="2"/>
                <w:sz w:val="20"/>
                <w:szCs w:val="20"/>
                <w:highlight w:val="none"/>
                <w:lang w:val="en-US" w:eastAsia="zh-CN" w:bidi="ar"/>
              </w:rPr>
              <w:t>伸缩缝位置必须保证满足设计要求，安装时必须按气温来确定安装宽度；</w:t>
            </w:r>
            <w:r>
              <w:rPr>
                <w:rFonts w:hint="eastAsia" w:ascii="宋体" w:hAnsi="宋体" w:eastAsia="楷体_GB2312" w:cs="宋体"/>
                <w:color w:val="000000"/>
                <w:kern w:val="2"/>
                <w:sz w:val="20"/>
                <w:szCs w:val="20"/>
                <w:highlight w:val="none"/>
                <w:lang w:val="en-US" w:eastAsia="zh-CN" w:bidi="ar"/>
              </w:rPr>
              <w:t>2)</w:t>
            </w:r>
            <w:r>
              <w:rPr>
                <w:rFonts w:hint="eastAsia" w:ascii="宋体" w:hAnsi="宋体" w:eastAsia="楷体_GB2312" w:cs="楷体_GB2312"/>
                <w:color w:val="000000"/>
                <w:kern w:val="2"/>
                <w:sz w:val="20"/>
                <w:szCs w:val="20"/>
                <w:highlight w:val="none"/>
                <w:lang w:val="en-US" w:eastAsia="zh-CN" w:bidi="ar"/>
              </w:rPr>
              <w:t>预留槽口底面的砼必须密实、平整；</w:t>
            </w:r>
            <w:r>
              <w:rPr>
                <w:rFonts w:hint="eastAsia" w:ascii="宋体" w:hAnsi="宋体" w:eastAsia="楷体_GB2312" w:cs="宋体"/>
                <w:color w:val="000000"/>
                <w:kern w:val="2"/>
                <w:sz w:val="20"/>
                <w:szCs w:val="20"/>
                <w:highlight w:val="none"/>
                <w:lang w:val="en-US" w:eastAsia="zh-CN" w:bidi="ar"/>
              </w:rPr>
              <w:t>3)</w:t>
            </w:r>
            <w:r>
              <w:rPr>
                <w:rFonts w:hint="eastAsia" w:ascii="宋体" w:hAnsi="宋体" w:eastAsia="楷体_GB2312" w:cs="楷体_GB2312"/>
                <w:color w:val="000000"/>
                <w:kern w:val="2"/>
                <w:sz w:val="20"/>
                <w:szCs w:val="20"/>
                <w:highlight w:val="none"/>
                <w:lang w:val="en-US" w:eastAsia="zh-CN" w:bidi="ar"/>
              </w:rPr>
              <w:t>在填充前必须保证干净，不得有杂物。</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3.3.12</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结构物</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结构物外观质量不符合要求而需修补的，每次处违约金</w:t>
            </w:r>
            <w:r>
              <w:rPr>
                <w:rFonts w:hint="eastAsia" w:ascii="宋体" w:hAnsi="宋体" w:eastAsia="楷体_GB2312" w:cs="宋体"/>
                <w:color w:val="000000"/>
                <w:kern w:val="2"/>
                <w:sz w:val="20"/>
                <w:szCs w:val="20"/>
                <w:highlight w:val="none"/>
                <w:lang w:val="en-US" w:eastAsia="zh-CN" w:bidi="ar"/>
              </w:rPr>
              <w:t>3000</w:t>
            </w:r>
            <w:r>
              <w:rPr>
                <w:rFonts w:hint="eastAsia" w:ascii="宋体" w:hAnsi="宋体" w:eastAsia="楷体_GB2312" w:cs="楷体_GB2312"/>
                <w:color w:val="000000"/>
                <w:kern w:val="2"/>
                <w:sz w:val="20"/>
                <w:szCs w:val="20"/>
                <w:highlight w:val="none"/>
                <w:lang w:val="en-US" w:eastAsia="zh-CN" w:bidi="ar"/>
              </w:rPr>
              <w:t>元。同时，必须作好修补方案，经试验确实可行，并经发包人和监理工程师检查同意后，才能采取修整补救措施，无法进行补救的则以“推倒重来”为原则。</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3.3.13</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桥面铺装</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桥面铺装应符合设计与规范要求，其强度、厚度、平整度、横坡、抗滑构造深度均应符合要求；桥面与伸缩缝的缝面必须结合良好，保证平整，违者每处处违约金</w:t>
            </w:r>
            <w:r>
              <w:rPr>
                <w:rFonts w:hint="eastAsia" w:ascii="宋体" w:hAnsi="宋体" w:eastAsia="楷体_GB2312" w:cs="宋体"/>
                <w:color w:val="000000"/>
                <w:kern w:val="2"/>
                <w:sz w:val="20"/>
                <w:szCs w:val="20"/>
                <w:highlight w:val="none"/>
                <w:lang w:val="en-US" w:eastAsia="zh-CN" w:bidi="ar"/>
              </w:rPr>
              <w:t>2000</w:t>
            </w:r>
            <w:r>
              <w:rPr>
                <w:rFonts w:hint="eastAsia" w:ascii="宋体" w:hAnsi="宋体" w:eastAsia="楷体_GB2312" w:cs="楷体_GB2312"/>
                <w:color w:val="000000"/>
                <w:kern w:val="2"/>
                <w:sz w:val="20"/>
                <w:szCs w:val="20"/>
                <w:highlight w:val="none"/>
                <w:lang w:val="en-US" w:eastAsia="zh-CN" w:bidi="ar"/>
              </w:rPr>
              <w:t>元。</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3.3.14</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未经审批施工</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未按经审批的专项施工组织方案进行施工的，每次处违约金</w:t>
            </w:r>
            <w:r>
              <w:rPr>
                <w:rFonts w:hint="eastAsia" w:ascii="宋体" w:hAnsi="宋体" w:eastAsia="楷体_GB2312" w:cs="宋体"/>
                <w:color w:val="000000"/>
                <w:kern w:val="2"/>
                <w:sz w:val="20"/>
                <w:szCs w:val="20"/>
                <w:highlight w:val="none"/>
                <w:lang w:val="en-US" w:eastAsia="zh-CN" w:bidi="ar"/>
              </w:rPr>
              <w:t>10000</w:t>
            </w:r>
            <w:r>
              <w:rPr>
                <w:rFonts w:hint="eastAsia" w:ascii="宋体" w:hAnsi="宋体" w:eastAsia="楷体_GB2312" w:cs="楷体_GB2312"/>
                <w:color w:val="000000"/>
                <w:kern w:val="2"/>
                <w:sz w:val="20"/>
                <w:szCs w:val="20"/>
                <w:highlight w:val="none"/>
                <w:lang w:val="en-US" w:eastAsia="zh-CN" w:bidi="ar"/>
              </w:rPr>
              <w:t>～</w:t>
            </w:r>
            <w:r>
              <w:rPr>
                <w:rFonts w:hint="eastAsia" w:ascii="宋体" w:hAnsi="宋体" w:eastAsia="楷体_GB2312" w:cs="宋体"/>
                <w:color w:val="000000"/>
                <w:kern w:val="2"/>
                <w:sz w:val="20"/>
                <w:szCs w:val="20"/>
                <w:highlight w:val="none"/>
                <w:lang w:val="en-US" w:eastAsia="zh-CN" w:bidi="ar"/>
              </w:rPr>
              <w:t>20000</w:t>
            </w:r>
            <w:r>
              <w:rPr>
                <w:rFonts w:hint="eastAsia" w:ascii="宋体" w:hAnsi="宋体" w:eastAsia="楷体_GB2312" w:cs="楷体_GB2312"/>
                <w:color w:val="000000"/>
                <w:kern w:val="2"/>
                <w:sz w:val="20"/>
                <w:szCs w:val="20"/>
                <w:highlight w:val="none"/>
                <w:lang w:val="en-US" w:eastAsia="zh-CN" w:bidi="ar"/>
              </w:rPr>
              <w:t>元，并限期纠正。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r>
              <w:rPr>
                <w:rFonts w:hint="eastAsia" w:ascii="宋体" w:hAnsi="宋体" w:eastAsia="楷体_GB2312" w:cs="宋体"/>
                <w:b/>
                <w:bCs/>
                <w:color w:val="000000"/>
                <w:kern w:val="0"/>
                <w:sz w:val="20"/>
                <w:szCs w:val="20"/>
                <w:highlight w:val="none"/>
                <w:lang w:val="en-US" w:eastAsia="zh-CN" w:bidi="ar"/>
              </w:rPr>
              <w:t>3.4</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b/>
                <w:bCs w:val="0"/>
                <w:color w:val="000000"/>
                <w:kern w:val="2"/>
                <w:sz w:val="20"/>
                <w:szCs w:val="20"/>
                <w:highlight w:val="none"/>
                <w:lang w:val="en-US" w:eastAsia="zh-CN" w:bidi="ar"/>
              </w:rPr>
              <w:t>隧道工程</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val="0"/>
                <w:color w:val="000000"/>
                <w:sz w:val="20"/>
                <w:szCs w:val="20"/>
                <w:highlight w:val="none"/>
                <w:lang w:val="en-US"/>
              </w:rPr>
            </w:pPr>
            <w:r>
              <w:rPr>
                <w:rFonts w:hint="eastAsia" w:ascii="宋体" w:hAnsi="宋体" w:eastAsia="楷体_GB2312" w:cs="楷体_GB2312"/>
                <w:b/>
                <w:bCs w:val="0"/>
                <w:color w:val="000000"/>
                <w:kern w:val="2"/>
                <w:sz w:val="20"/>
                <w:szCs w:val="20"/>
                <w:highlight w:val="none"/>
                <w:lang w:val="en-US" w:eastAsia="zh-CN" w:bidi="ar"/>
              </w:rPr>
              <w:t>书面警告及限期改正</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r>
              <w:rPr>
                <w:rFonts w:hint="eastAsia" w:ascii="宋体" w:hAnsi="宋体" w:eastAsia="楷体_GB2312" w:cs="宋体"/>
                <w:b/>
                <w:bCs/>
                <w:color w:val="000000"/>
                <w:kern w:val="0"/>
                <w:sz w:val="20"/>
                <w:szCs w:val="20"/>
                <w:highlight w:val="none"/>
                <w:lang w:val="en-US" w:eastAsia="zh-CN" w:bidi="ar"/>
              </w:rPr>
              <w:t>3.4.1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基坑支护</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未按设计和规范要求进行基坑支护，每次处违约金</w:t>
            </w:r>
            <w:r>
              <w:rPr>
                <w:rFonts w:hint="eastAsia" w:ascii="宋体" w:hAnsi="宋体" w:eastAsia="楷体_GB2312" w:cs="宋体"/>
                <w:color w:val="000000"/>
                <w:kern w:val="2"/>
                <w:sz w:val="20"/>
                <w:szCs w:val="20"/>
                <w:highlight w:val="none"/>
                <w:lang w:val="en-US" w:eastAsia="zh-CN" w:bidi="ar"/>
              </w:rPr>
              <w:t>5000</w:t>
            </w:r>
            <w:r>
              <w:rPr>
                <w:rFonts w:hint="eastAsia" w:ascii="宋体" w:hAnsi="宋体" w:eastAsia="楷体_GB2312" w:cs="楷体_GB2312"/>
                <w:color w:val="000000"/>
                <w:kern w:val="2"/>
                <w:sz w:val="20"/>
                <w:szCs w:val="20"/>
                <w:highlight w:val="none"/>
                <w:lang w:val="en-US" w:eastAsia="zh-CN" w:bidi="ar"/>
              </w:rPr>
              <w:t>元，并限期整改。</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r>
              <w:rPr>
                <w:rFonts w:hint="eastAsia" w:ascii="宋体" w:hAnsi="宋体" w:eastAsia="楷体_GB2312" w:cs="宋体"/>
                <w:b/>
                <w:bCs/>
                <w:color w:val="000000"/>
                <w:kern w:val="0"/>
                <w:sz w:val="20"/>
                <w:szCs w:val="20"/>
                <w:highlight w:val="none"/>
                <w:lang w:val="en-US" w:eastAsia="zh-CN" w:bidi="ar"/>
              </w:rPr>
              <w:t>3.4.2</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防水处理</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未按设计和规范要求进行防水处理，造成隧道渗漏、设备腐蚀、影响外观和危害运营安全</w:t>
            </w:r>
            <w:r>
              <w:rPr>
                <w:rFonts w:hint="eastAsia" w:ascii="宋体" w:hAnsi="宋体" w:eastAsia="楷体_GB2312" w:cs="宋体"/>
                <w:color w:val="000000"/>
                <w:kern w:val="2"/>
                <w:sz w:val="20"/>
                <w:szCs w:val="20"/>
                <w:highlight w:val="none"/>
                <w:lang w:val="en-US" w:eastAsia="zh-CN" w:bidi="ar"/>
              </w:rPr>
              <w:t>,</w:t>
            </w:r>
            <w:r>
              <w:rPr>
                <w:rFonts w:hint="eastAsia" w:ascii="宋体" w:hAnsi="宋体" w:eastAsia="楷体_GB2312" w:cs="楷体_GB2312"/>
                <w:color w:val="000000"/>
                <w:kern w:val="2"/>
                <w:sz w:val="20"/>
                <w:szCs w:val="20"/>
                <w:highlight w:val="none"/>
                <w:lang w:val="en-US" w:eastAsia="zh-CN" w:bidi="ar"/>
              </w:rPr>
              <w:t>每次处违约金</w:t>
            </w:r>
            <w:r>
              <w:rPr>
                <w:rFonts w:hint="eastAsia" w:ascii="宋体" w:hAnsi="宋体" w:eastAsia="楷体_GB2312" w:cs="宋体"/>
                <w:color w:val="000000"/>
                <w:kern w:val="2"/>
                <w:sz w:val="20"/>
                <w:szCs w:val="20"/>
                <w:highlight w:val="none"/>
                <w:lang w:val="en-US" w:eastAsia="zh-CN" w:bidi="ar"/>
              </w:rPr>
              <w:t>10000</w:t>
            </w:r>
            <w:r>
              <w:rPr>
                <w:rFonts w:hint="eastAsia" w:ascii="宋体" w:hAnsi="宋体" w:eastAsia="楷体_GB2312" w:cs="楷体_GB2312"/>
                <w:color w:val="000000"/>
                <w:kern w:val="2"/>
                <w:sz w:val="20"/>
                <w:szCs w:val="20"/>
                <w:highlight w:val="none"/>
                <w:lang w:val="en-US" w:eastAsia="zh-CN" w:bidi="ar"/>
              </w:rPr>
              <w:t>元。</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r>
              <w:rPr>
                <w:rFonts w:hint="eastAsia" w:ascii="宋体" w:hAnsi="宋体" w:eastAsia="楷体_GB2312" w:cs="宋体"/>
                <w:b/>
                <w:bCs/>
                <w:color w:val="000000"/>
                <w:kern w:val="0"/>
                <w:sz w:val="20"/>
                <w:szCs w:val="20"/>
                <w:highlight w:val="none"/>
                <w:lang w:val="en-US" w:eastAsia="zh-CN" w:bidi="ar"/>
              </w:rPr>
              <w:t>3.4.3</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橡胶止水带缝接</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橡胶止水带的搭接宽度小于</w:t>
            </w:r>
            <w:r>
              <w:rPr>
                <w:rFonts w:hint="eastAsia" w:ascii="宋体" w:hAnsi="宋体" w:eastAsia="楷体_GB2312" w:cs="宋体"/>
                <w:color w:val="000000"/>
                <w:kern w:val="2"/>
                <w:sz w:val="20"/>
                <w:szCs w:val="20"/>
                <w:highlight w:val="none"/>
                <w:lang w:val="en-US" w:eastAsia="zh-CN" w:bidi="ar"/>
              </w:rPr>
              <w:t>10cm</w:t>
            </w:r>
            <w:r>
              <w:rPr>
                <w:rFonts w:hint="eastAsia" w:ascii="宋体" w:hAnsi="宋体" w:eastAsia="楷体_GB2312" w:cs="楷体_GB2312"/>
                <w:color w:val="000000"/>
                <w:kern w:val="2"/>
                <w:sz w:val="20"/>
                <w:szCs w:val="20"/>
                <w:highlight w:val="none"/>
                <w:lang w:val="en-US" w:eastAsia="zh-CN" w:bidi="ar"/>
              </w:rPr>
              <w:t>，冷粘或焊接的缝宽小于</w:t>
            </w:r>
            <w:r>
              <w:rPr>
                <w:rFonts w:hint="eastAsia" w:ascii="宋体" w:hAnsi="宋体" w:eastAsia="楷体_GB2312" w:cs="宋体"/>
                <w:color w:val="000000"/>
                <w:kern w:val="2"/>
                <w:sz w:val="20"/>
                <w:szCs w:val="20"/>
                <w:highlight w:val="none"/>
                <w:lang w:val="en-US" w:eastAsia="zh-CN" w:bidi="ar"/>
              </w:rPr>
              <w:t>5cm</w:t>
            </w:r>
            <w:r>
              <w:rPr>
                <w:rFonts w:hint="eastAsia" w:ascii="宋体" w:hAnsi="宋体" w:eastAsia="楷体_GB2312" w:cs="楷体_GB2312"/>
                <w:color w:val="000000"/>
                <w:kern w:val="2"/>
                <w:sz w:val="20"/>
                <w:szCs w:val="20"/>
                <w:highlight w:val="none"/>
                <w:lang w:val="en-US" w:eastAsia="zh-CN" w:bidi="ar"/>
              </w:rPr>
              <w:t>的，每处处违约金</w:t>
            </w:r>
            <w:r>
              <w:rPr>
                <w:rFonts w:hint="eastAsia" w:ascii="宋体" w:hAnsi="宋体" w:eastAsia="楷体_GB2312" w:cs="宋体"/>
                <w:color w:val="000000"/>
                <w:kern w:val="2"/>
                <w:sz w:val="20"/>
                <w:szCs w:val="20"/>
                <w:highlight w:val="none"/>
                <w:lang w:val="en-US" w:eastAsia="zh-CN" w:bidi="ar"/>
              </w:rPr>
              <w:t>1000</w:t>
            </w:r>
            <w:r>
              <w:rPr>
                <w:rFonts w:hint="eastAsia" w:ascii="宋体" w:hAnsi="宋体" w:eastAsia="楷体_GB2312" w:cs="楷体_GB2312"/>
                <w:color w:val="000000"/>
                <w:kern w:val="2"/>
                <w:sz w:val="20"/>
                <w:szCs w:val="20"/>
                <w:highlight w:val="none"/>
                <w:lang w:val="en-US" w:eastAsia="zh-CN" w:bidi="ar"/>
              </w:rPr>
              <w:t>元，并限期纠正。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r>
              <w:rPr>
                <w:rFonts w:hint="eastAsia" w:ascii="宋体" w:hAnsi="宋体" w:eastAsia="楷体_GB2312" w:cs="宋体"/>
                <w:b/>
                <w:bCs/>
                <w:color w:val="000000"/>
                <w:kern w:val="0"/>
                <w:sz w:val="20"/>
                <w:szCs w:val="20"/>
                <w:highlight w:val="none"/>
                <w:lang w:val="en-US" w:eastAsia="zh-CN" w:bidi="ar"/>
              </w:rPr>
              <w:t>3.4.4</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钢筋焊接</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钢筋焊接长度不足或焊缝不饱满或钢筋间距不符合设计要求，每处处违约金</w:t>
            </w:r>
            <w:r>
              <w:rPr>
                <w:rFonts w:hint="eastAsia" w:ascii="宋体" w:hAnsi="宋体" w:eastAsia="楷体_GB2312" w:cs="宋体"/>
                <w:color w:val="000000"/>
                <w:kern w:val="2"/>
                <w:sz w:val="20"/>
                <w:szCs w:val="20"/>
                <w:highlight w:val="none"/>
                <w:lang w:val="en-US" w:eastAsia="zh-CN" w:bidi="ar"/>
              </w:rPr>
              <w:t>1000</w:t>
            </w:r>
            <w:r>
              <w:rPr>
                <w:rFonts w:hint="eastAsia" w:ascii="宋体" w:hAnsi="宋体" w:eastAsia="楷体_GB2312" w:cs="楷体_GB2312"/>
                <w:color w:val="000000"/>
                <w:kern w:val="2"/>
                <w:sz w:val="20"/>
                <w:szCs w:val="20"/>
                <w:highlight w:val="none"/>
                <w:lang w:val="en-US" w:eastAsia="zh-CN" w:bidi="ar"/>
              </w:rPr>
              <w:t>元，并限期纠正。钢筋骨架有污垢、油腻、锈蚀者，每处处违约金</w:t>
            </w:r>
            <w:r>
              <w:rPr>
                <w:rFonts w:hint="eastAsia" w:ascii="宋体" w:hAnsi="宋体" w:eastAsia="楷体_GB2312" w:cs="宋体"/>
                <w:color w:val="000000"/>
                <w:kern w:val="2"/>
                <w:sz w:val="20"/>
                <w:szCs w:val="20"/>
                <w:highlight w:val="none"/>
                <w:lang w:val="en-US" w:eastAsia="zh-CN" w:bidi="ar"/>
              </w:rPr>
              <w:t>500</w:t>
            </w:r>
            <w:r>
              <w:rPr>
                <w:rFonts w:hint="eastAsia" w:ascii="宋体" w:hAnsi="宋体" w:eastAsia="楷体_GB2312" w:cs="楷体_GB2312"/>
                <w:color w:val="000000"/>
                <w:kern w:val="2"/>
                <w:sz w:val="20"/>
                <w:szCs w:val="20"/>
                <w:highlight w:val="none"/>
                <w:lang w:val="en-US" w:eastAsia="zh-CN" w:bidi="ar"/>
              </w:rPr>
              <w:t>元，并作返工处理。</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r>
              <w:rPr>
                <w:rFonts w:hint="eastAsia" w:ascii="宋体" w:hAnsi="宋体" w:eastAsia="楷体_GB2312" w:cs="宋体"/>
                <w:b/>
                <w:bCs/>
                <w:color w:val="000000"/>
                <w:kern w:val="0"/>
                <w:sz w:val="20"/>
                <w:szCs w:val="20"/>
                <w:highlight w:val="none"/>
                <w:lang w:val="en-US" w:eastAsia="zh-CN" w:bidi="ar"/>
              </w:rPr>
              <w:t>3.4.5</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防水板</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防水板张挂后，由安装衬砌钢筋或其他原因而破损或漏焊的，未经处理达到规范和设计要求，便浇筑衬砌混凝土的，每处处违约金</w:t>
            </w:r>
            <w:r>
              <w:rPr>
                <w:rFonts w:hint="eastAsia" w:ascii="宋体" w:hAnsi="宋体" w:eastAsia="楷体_GB2312" w:cs="宋体"/>
                <w:color w:val="000000"/>
                <w:kern w:val="2"/>
                <w:sz w:val="20"/>
                <w:szCs w:val="20"/>
                <w:highlight w:val="none"/>
                <w:lang w:val="en-US" w:eastAsia="zh-CN" w:bidi="ar"/>
              </w:rPr>
              <w:t>5000</w:t>
            </w:r>
            <w:r>
              <w:rPr>
                <w:rFonts w:hint="eastAsia" w:ascii="宋体" w:hAnsi="宋体" w:eastAsia="楷体_GB2312" w:cs="楷体_GB2312"/>
                <w:color w:val="000000"/>
                <w:kern w:val="2"/>
                <w:sz w:val="20"/>
                <w:szCs w:val="20"/>
                <w:highlight w:val="none"/>
                <w:lang w:val="en-US" w:eastAsia="zh-CN" w:bidi="ar"/>
              </w:rPr>
              <w:t>元。</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r>
              <w:rPr>
                <w:rFonts w:hint="eastAsia" w:ascii="宋体" w:hAnsi="宋体" w:eastAsia="楷体_GB2312" w:cs="宋体"/>
                <w:b/>
                <w:bCs/>
                <w:color w:val="000000"/>
                <w:kern w:val="0"/>
                <w:sz w:val="20"/>
                <w:szCs w:val="20"/>
                <w:highlight w:val="none"/>
                <w:lang w:val="en-US" w:eastAsia="zh-CN" w:bidi="ar"/>
              </w:rPr>
              <w:t>3.4.6</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未经审批施工</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未按经审批的专项施工组织方案进行施工的，每次处违约金</w:t>
            </w:r>
            <w:r>
              <w:rPr>
                <w:rFonts w:hint="eastAsia" w:ascii="宋体" w:hAnsi="宋体" w:eastAsia="楷体_GB2312" w:cs="宋体"/>
                <w:color w:val="000000"/>
                <w:kern w:val="2"/>
                <w:sz w:val="20"/>
                <w:szCs w:val="20"/>
                <w:highlight w:val="none"/>
                <w:lang w:val="en-US" w:eastAsia="zh-CN" w:bidi="ar"/>
              </w:rPr>
              <w:t>10000</w:t>
            </w:r>
            <w:r>
              <w:rPr>
                <w:rFonts w:hint="eastAsia" w:ascii="宋体" w:hAnsi="宋体" w:eastAsia="楷体_GB2312" w:cs="楷体_GB2312"/>
                <w:color w:val="000000"/>
                <w:kern w:val="2"/>
                <w:sz w:val="20"/>
                <w:szCs w:val="20"/>
                <w:highlight w:val="none"/>
                <w:lang w:val="en-US" w:eastAsia="zh-CN" w:bidi="ar"/>
              </w:rPr>
              <w:t>～</w:t>
            </w:r>
            <w:r>
              <w:rPr>
                <w:rFonts w:hint="eastAsia" w:ascii="宋体" w:hAnsi="宋体" w:eastAsia="楷体_GB2312" w:cs="宋体"/>
                <w:color w:val="000000"/>
                <w:kern w:val="2"/>
                <w:sz w:val="20"/>
                <w:szCs w:val="20"/>
                <w:highlight w:val="none"/>
                <w:lang w:val="en-US" w:eastAsia="zh-CN" w:bidi="ar"/>
              </w:rPr>
              <w:t>20000</w:t>
            </w:r>
            <w:r>
              <w:rPr>
                <w:rFonts w:hint="eastAsia" w:ascii="宋体" w:hAnsi="宋体" w:eastAsia="楷体_GB2312" w:cs="楷体_GB2312"/>
                <w:color w:val="000000"/>
                <w:kern w:val="2"/>
                <w:sz w:val="20"/>
                <w:szCs w:val="20"/>
                <w:highlight w:val="none"/>
                <w:lang w:val="en-US" w:eastAsia="zh-CN" w:bidi="ar"/>
              </w:rPr>
              <w:t>元，并限期纠正。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r>
              <w:rPr>
                <w:rFonts w:hint="eastAsia" w:ascii="宋体" w:hAnsi="宋体" w:eastAsia="楷体_GB2312" w:cs="宋体"/>
                <w:b/>
                <w:bCs/>
                <w:color w:val="000000"/>
                <w:kern w:val="0"/>
                <w:sz w:val="20"/>
                <w:szCs w:val="20"/>
                <w:highlight w:val="none"/>
                <w:lang w:val="en-US" w:eastAsia="zh-CN" w:bidi="ar"/>
              </w:rPr>
              <w:t>3.5</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b/>
                <w:bCs w:val="0"/>
                <w:color w:val="000000"/>
                <w:kern w:val="2"/>
                <w:sz w:val="20"/>
                <w:szCs w:val="20"/>
                <w:highlight w:val="none"/>
                <w:lang w:val="en-US" w:eastAsia="zh-CN" w:bidi="ar"/>
              </w:rPr>
              <w:t>交通工程</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val="0"/>
                <w:color w:val="000000"/>
                <w:sz w:val="20"/>
                <w:szCs w:val="20"/>
                <w:highlight w:val="none"/>
                <w:lang w:val="en-US"/>
              </w:rPr>
            </w:pPr>
            <w:r>
              <w:rPr>
                <w:rFonts w:hint="eastAsia" w:ascii="宋体" w:hAnsi="宋体" w:eastAsia="楷体_GB2312" w:cs="楷体_GB2312"/>
                <w:b/>
                <w:bCs w:val="0"/>
                <w:color w:val="000000"/>
                <w:kern w:val="2"/>
                <w:sz w:val="20"/>
                <w:szCs w:val="20"/>
                <w:highlight w:val="none"/>
                <w:lang w:val="en-US" w:eastAsia="zh-CN" w:bidi="ar"/>
              </w:rPr>
              <w:t>书面警告及限期改正</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3.5.1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val="0"/>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防眩板</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防眩板表面不得有气泡、裂纹、疤痕、擦伤及端面分层等表面缺陷。违者每处处违约金</w:t>
            </w:r>
            <w:r>
              <w:rPr>
                <w:rFonts w:hint="eastAsia" w:ascii="宋体" w:hAnsi="宋体" w:eastAsia="楷体_GB2312" w:cs="宋体"/>
                <w:color w:val="000000"/>
                <w:kern w:val="2"/>
                <w:sz w:val="20"/>
                <w:szCs w:val="20"/>
                <w:highlight w:val="none"/>
                <w:lang w:val="en-US" w:eastAsia="zh-CN" w:bidi="ar"/>
              </w:rPr>
              <w:t>1000</w:t>
            </w:r>
            <w:r>
              <w:rPr>
                <w:rFonts w:hint="eastAsia" w:ascii="宋体" w:hAnsi="宋体" w:eastAsia="楷体_GB2312" w:cs="楷体_GB2312"/>
                <w:color w:val="000000"/>
                <w:kern w:val="2"/>
                <w:sz w:val="20"/>
                <w:szCs w:val="20"/>
                <w:highlight w:val="none"/>
                <w:lang w:val="en-US" w:eastAsia="zh-CN" w:bidi="ar"/>
              </w:rPr>
              <w:t>元，并限期纠正。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3.5.2</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val="0"/>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防眩板设施</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防眩板设施整体需与路线线形一致，违者处违约金</w:t>
            </w:r>
            <w:r>
              <w:rPr>
                <w:rFonts w:hint="eastAsia" w:ascii="宋体" w:hAnsi="宋体" w:eastAsia="楷体_GB2312" w:cs="宋体"/>
                <w:color w:val="000000"/>
                <w:kern w:val="2"/>
                <w:sz w:val="20"/>
                <w:szCs w:val="20"/>
                <w:highlight w:val="none"/>
                <w:lang w:val="en-US" w:eastAsia="zh-CN" w:bidi="ar"/>
              </w:rPr>
              <w:t>2000</w:t>
            </w:r>
            <w:r>
              <w:rPr>
                <w:rFonts w:hint="eastAsia" w:ascii="宋体" w:hAnsi="宋体" w:eastAsia="楷体_GB2312" w:cs="楷体_GB2312"/>
                <w:color w:val="000000"/>
                <w:kern w:val="2"/>
                <w:sz w:val="20"/>
                <w:szCs w:val="20"/>
                <w:highlight w:val="none"/>
                <w:lang w:val="en-US" w:eastAsia="zh-CN" w:bidi="ar"/>
              </w:rPr>
              <w:t>元，并限期纠正。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3.5.3</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val="0"/>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标线清理</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标线以外的道路被标线材料污染需及时清理，违者每处处违约金</w:t>
            </w:r>
            <w:r>
              <w:rPr>
                <w:rFonts w:hint="eastAsia" w:ascii="宋体" w:hAnsi="宋体" w:eastAsia="楷体_GB2312" w:cs="宋体"/>
                <w:color w:val="000000"/>
                <w:kern w:val="2"/>
                <w:sz w:val="20"/>
                <w:szCs w:val="20"/>
                <w:highlight w:val="none"/>
                <w:lang w:val="en-US" w:eastAsia="zh-CN" w:bidi="ar"/>
              </w:rPr>
              <w:t>2000</w:t>
            </w:r>
            <w:r>
              <w:rPr>
                <w:rFonts w:hint="eastAsia" w:ascii="宋体" w:hAnsi="宋体" w:eastAsia="楷体_GB2312" w:cs="楷体_GB2312"/>
                <w:color w:val="000000"/>
                <w:kern w:val="2"/>
                <w:sz w:val="20"/>
                <w:szCs w:val="20"/>
                <w:highlight w:val="none"/>
                <w:lang w:val="en-US" w:eastAsia="zh-CN" w:bidi="ar"/>
              </w:rPr>
              <w:t>元，并限期纠正。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3.5.4</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val="0"/>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标线及反光标线玻璃</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标线厚度及反光标线玻璃必须保持均匀，违者每处处违约金</w:t>
            </w:r>
            <w:r>
              <w:rPr>
                <w:rFonts w:hint="eastAsia" w:ascii="宋体" w:hAnsi="宋体" w:eastAsia="楷体_GB2312" w:cs="宋体"/>
                <w:color w:val="000000"/>
                <w:kern w:val="2"/>
                <w:sz w:val="20"/>
                <w:szCs w:val="20"/>
                <w:highlight w:val="none"/>
                <w:lang w:val="en-US" w:eastAsia="zh-CN" w:bidi="ar"/>
              </w:rPr>
              <w:t>500</w:t>
            </w:r>
            <w:r>
              <w:rPr>
                <w:rFonts w:hint="eastAsia" w:ascii="宋体" w:hAnsi="宋体" w:eastAsia="楷体_GB2312" w:cs="楷体_GB2312"/>
                <w:color w:val="000000"/>
                <w:kern w:val="2"/>
                <w:sz w:val="20"/>
                <w:szCs w:val="20"/>
                <w:highlight w:val="none"/>
                <w:lang w:val="en-US" w:eastAsia="zh-CN" w:bidi="ar"/>
              </w:rPr>
              <w:t>元，并限期纠正。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3.5.5</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标志牌</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标志牌防锈处理和镀层必须均匀完整，表面光洁，无脱落，无气泡，违者每处处违约金</w:t>
            </w:r>
            <w:r>
              <w:rPr>
                <w:rFonts w:hint="eastAsia" w:ascii="宋体" w:hAnsi="宋体" w:eastAsia="楷体_GB2312" w:cs="宋体"/>
                <w:color w:val="000000"/>
                <w:kern w:val="2"/>
                <w:sz w:val="20"/>
                <w:szCs w:val="20"/>
                <w:highlight w:val="none"/>
                <w:lang w:val="en-US" w:eastAsia="zh-CN" w:bidi="ar"/>
              </w:rPr>
              <w:t>500</w:t>
            </w:r>
            <w:r>
              <w:rPr>
                <w:rFonts w:hint="eastAsia" w:ascii="宋体" w:hAnsi="宋体" w:eastAsia="楷体_GB2312" w:cs="楷体_GB2312"/>
                <w:color w:val="000000"/>
                <w:kern w:val="2"/>
                <w:sz w:val="20"/>
                <w:szCs w:val="20"/>
                <w:highlight w:val="none"/>
                <w:lang w:val="en-US" w:eastAsia="zh-CN" w:bidi="ar"/>
              </w:rPr>
              <w:t>元，并限期纠正。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3.5.6</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未经审批施工</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未按经审批的专项施工组织方案进行施工的，每次处违约金</w:t>
            </w:r>
            <w:r>
              <w:rPr>
                <w:rFonts w:hint="eastAsia" w:ascii="宋体" w:hAnsi="宋体" w:eastAsia="楷体_GB2312" w:cs="宋体"/>
                <w:color w:val="000000"/>
                <w:kern w:val="2"/>
                <w:sz w:val="20"/>
                <w:szCs w:val="20"/>
                <w:highlight w:val="none"/>
                <w:lang w:val="en-US" w:eastAsia="zh-CN" w:bidi="ar"/>
              </w:rPr>
              <w:t>10000</w:t>
            </w:r>
            <w:r>
              <w:rPr>
                <w:rFonts w:hint="eastAsia" w:ascii="宋体" w:hAnsi="宋体" w:eastAsia="楷体_GB2312" w:cs="楷体_GB2312"/>
                <w:color w:val="000000"/>
                <w:kern w:val="2"/>
                <w:sz w:val="20"/>
                <w:szCs w:val="20"/>
                <w:highlight w:val="none"/>
                <w:lang w:val="en-US" w:eastAsia="zh-CN" w:bidi="ar"/>
              </w:rPr>
              <w:t>～</w:t>
            </w:r>
            <w:r>
              <w:rPr>
                <w:rFonts w:hint="eastAsia" w:ascii="宋体" w:hAnsi="宋体" w:eastAsia="楷体_GB2312" w:cs="宋体"/>
                <w:color w:val="000000"/>
                <w:kern w:val="2"/>
                <w:sz w:val="20"/>
                <w:szCs w:val="20"/>
                <w:highlight w:val="none"/>
                <w:lang w:val="en-US" w:eastAsia="zh-CN" w:bidi="ar"/>
              </w:rPr>
              <w:t>20000</w:t>
            </w:r>
            <w:r>
              <w:rPr>
                <w:rFonts w:hint="eastAsia" w:ascii="宋体" w:hAnsi="宋体" w:eastAsia="楷体_GB2312" w:cs="楷体_GB2312"/>
                <w:color w:val="000000"/>
                <w:kern w:val="2"/>
                <w:sz w:val="20"/>
                <w:szCs w:val="20"/>
                <w:highlight w:val="none"/>
                <w:lang w:val="en-US" w:eastAsia="zh-CN" w:bidi="ar"/>
              </w:rPr>
              <w:t>元，并限期纠正。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r>
              <w:rPr>
                <w:rFonts w:hint="eastAsia" w:ascii="宋体" w:hAnsi="宋体" w:eastAsia="楷体_GB2312" w:cs="宋体"/>
                <w:b/>
                <w:bCs/>
                <w:color w:val="000000"/>
                <w:kern w:val="0"/>
                <w:sz w:val="20"/>
                <w:szCs w:val="20"/>
                <w:highlight w:val="none"/>
                <w:lang w:val="en-US" w:eastAsia="zh-CN" w:bidi="ar"/>
              </w:rPr>
              <w:t>3.6</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b/>
                <w:bCs w:val="0"/>
                <w:color w:val="000000"/>
                <w:kern w:val="2"/>
                <w:sz w:val="20"/>
                <w:szCs w:val="20"/>
                <w:highlight w:val="none"/>
                <w:lang w:val="en-US" w:eastAsia="zh-CN" w:bidi="ar"/>
              </w:rPr>
              <w:t>市政排水工程</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val="0"/>
                <w:color w:val="000000"/>
                <w:sz w:val="20"/>
                <w:szCs w:val="20"/>
                <w:highlight w:val="none"/>
                <w:lang w:val="en-US"/>
              </w:rPr>
            </w:pPr>
            <w:r>
              <w:rPr>
                <w:rFonts w:hint="eastAsia" w:ascii="宋体" w:hAnsi="宋体" w:eastAsia="楷体_GB2312" w:cs="楷体_GB2312"/>
                <w:b/>
                <w:bCs w:val="0"/>
                <w:color w:val="000000"/>
                <w:kern w:val="2"/>
                <w:sz w:val="20"/>
                <w:szCs w:val="20"/>
                <w:highlight w:val="none"/>
                <w:lang w:val="en-US" w:eastAsia="zh-CN" w:bidi="ar"/>
              </w:rPr>
              <w:t>书面警告及限期改正</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r>
              <w:rPr>
                <w:rFonts w:hint="eastAsia" w:ascii="宋体" w:hAnsi="宋体" w:eastAsia="楷体_GB2312" w:cs="宋体"/>
                <w:b/>
                <w:bCs/>
                <w:color w:val="000000"/>
                <w:kern w:val="0"/>
                <w:sz w:val="20"/>
                <w:szCs w:val="20"/>
                <w:highlight w:val="none"/>
                <w:lang w:val="en-US" w:eastAsia="zh-CN" w:bidi="ar"/>
              </w:rPr>
              <w:t>3.6.1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回填要求</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不按设计与规范要求进行回填压实，超厚回填，倾斜碾压，填土不符合要求，带水回填，影响回填密实度，造成管体上部破裂，或压扁管道的，每处处违约金</w:t>
            </w:r>
            <w:r>
              <w:rPr>
                <w:rFonts w:hint="eastAsia" w:ascii="宋体" w:hAnsi="宋体" w:eastAsia="楷体_GB2312" w:cs="宋体"/>
                <w:color w:val="000000"/>
                <w:kern w:val="2"/>
                <w:sz w:val="20"/>
                <w:szCs w:val="20"/>
                <w:highlight w:val="none"/>
                <w:lang w:val="en-US" w:eastAsia="zh-CN" w:bidi="ar"/>
              </w:rPr>
              <w:t>5000</w:t>
            </w:r>
            <w:r>
              <w:rPr>
                <w:rFonts w:hint="eastAsia" w:ascii="宋体" w:hAnsi="宋体" w:eastAsia="楷体_GB2312" w:cs="楷体_GB2312"/>
                <w:color w:val="000000"/>
                <w:kern w:val="2"/>
                <w:sz w:val="20"/>
                <w:szCs w:val="20"/>
                <w:highlight w:val="none"/>
                <w:lang w:val="en-US" w:eastAsia="zh-CN" w:bidi="ar"/>
              </w:rPr>
              <w:t>元，并限期纠正。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r>
              <w:rPr>
                <w:rFonts w:hint="eastAsia" w:ascii="宋体" w:hAnsi="宋体" w:eastAsia="楷体_GB2312" w:cs="宋体"/>
                <w:b/>
                <w:bCs/>
                <w:color w:val="000000"/>
                <w:kern w:val="0"/>
                <w:sz w:val="20"/>
                <w:szCs w:val="20"/>
                <w:highlight w:val="none"/>
                <w:lang w:val="en-US" w:eastAsia="zh-CN" w:bidi="ar"/>
              </w:rPr>
              <w:t>3.6.2</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相关质量要求</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基础不均匀下沉，管材及其接口施工质量差、闭水段端头封堵不严密、井体施工质量差等原因造成漏水或不通畅等现象，违者每处处违约金</w:t>
            </w:r>
            <w:r>
              <w:rPr>
                <w:rFonts w:hint="eastAsia" w:ascii="宋体" w:hAnsi="宋体" w:eastAsia="楷体_GB2312" w:cs="宋体"/>
                <w:color w:val="000000"/>
                <w:kern w:val="2"/>
                <w:sz w:val="20"/>
                <w:szCs w:val="20"/>
                <w:highlight w:val="none"/>
                <w:lang w:val="en-US" w:eastAsia="zh-CN" w:bidi="ar"/>
              </w:rPr>
              <w:t>2000</w:t>
            </w:r>
            <w:r>
              <w:rPr>
                <w:rFonts w:hint="eastAsia" w:ascii="宋体" w:hAnsi="宋体" w:eastAsia="楷体_GB2312" w:cs="楷体_GB2312"/>
                <w:color w:val="000000"/>
                <w:kern w:val="2"/>
                <w:sz w:val="20"/>
                <w:szCs w:val="20"/>
                <w:highlight w:val="none"/>
                <w:lang w:val="en-US" w:eastAsia="zh-CN" w:bidi="ar"/>
              </w:rPr>
              <w:t>元，并限期纠正。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r>
              <w:rPr>
                <w:rFonts w:hint="eastAsia" w:ascii="宋体" w:hAnsi="宋体" w:eastAsia="楷体_GB2312" w:cs="宋体"/>
                <w:b/>
                <w:bCs/>
                <w:color w:val="000000"/>
                <w:kern w:val="0"/>
                <w:sz w:val="20"/>
                <w:szCs w:val="20"/>
                <w:highlight w:val="none"/>
                <w:lang w:val="en-US" w:eastAsia="zh-CN" w:bidi="ar"/>
              </w:rPr>
              <w:t>3.6.3</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相关质量要求</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检查井变形和下沉，井盖质量和安装质量差，铁爬梯安装随意，影响外观及其使用质量，违者每处处违约金</w:t>
            </w:r>
            <w:r>
              <w:rPr>
                <w:rFonts w:hint="eastAsia" w:ascii="宋体" w:hAnsi="宋体" w:eastAsia="楷体_GB2312" w:cs="宋体"/>
                <w:color w:val="000000"/>
                <w:kern w:val="2"/>
                <w:sz w:val="20"/>
                <w:szCs w:val="20"/>
                <w:highlight w:val="none"/>
                <w:lang w:val="en-US" w:eastAsia="zh-CN" w:bidi="ar"/>
              </w:rPr>
              <w:t>2000</w:t>
            </w:r>
            <w:r>
              <w:rPr>
                <w:rFonts w:hint="eastAsia" w:ascii="宋体" w:hAnsi="宋体" w:eastAsia="楷体_GB2312" w:cs="楷体_GB2312"/>
                <w:color w:val="000000"/>
                <w:kern w:val="2"/>
                <w:sz w:val="20"/>
                <w:szCs w:val="20"/>
                <w:highlight w:val="none"/>
                <w:lang w:val="en-US" w:eastAsia="zh-CN" w:bidi="ar"/>
              </w:rPr>
              <w:t>元，并限期纠正。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r>
              <w:rPr>
                <w:rFonts w:hint="eastAsia" w:ascii="宋体" w:hAnsi="宋体" w:eastAsia="楷体_GB2312" w:cs="宋体"/>
                <w:b/>
                <w:bCs/>
                <w:color w:val="000000"/>
                <w:kern w:val="0"/>
                <w:sz w:val="20"/>
                <w:szCs w:val="20"/>
                <w:highlight w:val="none"/>
                <w:lang w:val="en-US" w:eastAsia="zh-CN" w:bidi="ar"/>
              </w:rPr>
              <w:t>3.6.4</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未经审批施工</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未按经审批的专项施工组织方案进行施工的，每次处违约金</w:t>
            </w:r>
            <w:r>
              <w:rPr>
                <w:rFonts w:hint="eastAsia" w:ascii="宋体" w:hAnsi="宋体" w:eastAsia="楷体_GB2312" w:cs="宋体"/>
                <w:color w:val="000000"/>
                <w:kern w:val="2"/>
                <w:sz w:val="20"/>
                <w:szCs w:val="20"/>
                <w:highlight w:val="none"/>
                <w:lang w:val="en-US" w:eastAsia="zh-CN" w:bidi="ar"/>
              </w:rPr>
              <w:t>10000</w:t>
            </w:r>
            <w:r>
              <w:rPr>
                <w:rFonts w:hint="eastAsia" w:ascii="宋体" w:hAnsi="宋体" w:eastAsia="楷体_GB2312" w:cs="楷体_GB2312"/>
                <w:color w:val="000000"/>
                <w:kern w:val="2"/>
                <w:sz w:val="20"/>
                <w:szCs w:val="20"/>
                <w:highlight w:val="none"/>
                <w:lang w:val="en-US" w:eastAsia="zh-CN" w:bidi="ar"/>
              </w:rPr>
              <w:t>～</w:t>
            </w:r>
            <w:r>
              <w:rPr>
                <w:rFonts w:hint="eastAsia" w:ascii="宋体" w:hAnsi="宋体" w:eastAsia="楷体_GB2312" w:cs="宋体"/>
                <w:color w:val="000000"/>
                <w:kern w:val="2"/>
                <w:sz w:val="20"/>
                <w:szCs w:val="20"/>
                <w:highlight w:val="none"/>
                <w:lang w:val="en-US" w:eastAsia="zh-CN" w:bidi="ar"/>
              </w:rPr>
              <w:t>20000</w:t>
            </w:r>
            <w:r>
              <w:rPr>
                <w:rFonts w:hint="eastAsia" w:ascii="宋体" w:hAnsi="宋体" w:eastAsia="楷体_GB2312" w:cs="楷体_GB2312"/>
                <w:color w:val="000000"/>
                <w:kern w:val="2"/>
                <w:sz w:val="20"/>
                <w:szCs w:val="20"/>
                <w:highlight w:val="none"/>
                <w:lang w:val="en-US" w:eastAsia="zh-CN" w:bidi="ar"/>
              </w:rPr>
              <w:t>元，并限期纠正。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r>
              <w:rPr>
                <w:rFonts w:hint="eastAsia" w:ascii="宋体" w:hAnsi="宋体" w:eastAsia="楷体_GB2312" w:cs="宋体"/>
                <w:b/>
                <w:bCs/>
                <w:color w:val="000000"/>
                <w:kern w:val="0"/>
                <w:sz w:val="20"/>
                <w:szCs w:val="20"/>
                <w:highlight w:val="none"/>
                <w:lang w:val="en-US" w:eastAsia="zh-CN" w:bidi="ar"/>
              </w:rPr>
              <w:t>3.7</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val="0"/>
                <w:color w:val="000000"/>
                <w:sz w:val="20"/>
                <w:szCs w:val="20"/>
                <w:highlight w:val="none"/>
                <w:lang w:val="en-US"/>
              </w:rPr>
            </w:pPr>
            <w:r>
              <w:rPr>
                <w:rFonts w:hint="eastAsia" w:ascii="宋体" w:hAnsi="宋体" w:eastAsia="楷体_GB2312" w:cs="楷体_GB2312"/>
                <w:b/>
                <w:bCs w:val="0"/>
                <w:color w:val="000000"/>
                <w:kern w:val="2"/>
                <w:sz w:val="20"/>
                <w:szCs w:val="20"/>
                <w:highlight w:val="none"/>
                <w:lang w:val="en-US" w:eastAsia="zh-CN" w:bidi="ar"/>
              </w:rPr>
              <w:t>材料管理</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color w:val="000000"/>
                <w:kern w:val="0"/>
                <w:sz w:val="20"/>
                <w:szCs w:val="20"/>
                <w:highlight w:val="none"/>
                <w:lang w:val="en-US"/>
              </w:rPr>
            </w:pP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楷体_GB2312"/>
                <w:b/>
                <w:bCs w:val="0"/>
                <w:color w:val="000000"/>
                <w:kern w:val="2"/>
                <w:sz w:val="20"/>
                <w:szCs w:val="20"/>
                <w:highlight w:val="none"/>
                <w:lang w:val="en-US" w:eastAsia="zh-CN" w:bidi="ar"/>
              </w:rPr>
              <w:t>书面警告及限期改正</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3.7.1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水泥、钢筋、钢筋笼的存放不满足规范技术要求的，每次处违约金</w:t>
            </w:r>
            <w:r>
              <w:rPr>
                <w:rFonts w:hint="eastAsia" w:ascii="宋体" w:hAnsi="宋体" w:eastAsia="楷体_GB2312" w:cs="宋体"/>
                <w:color w:val="000000"/>
                <w:kern w:val="2"/>
                <w:sz w:val="20"/>
                <w:szCs w:val="20"/>
                <w:highlight w:val="none"/>
                <w:lang w:val="en-US" w:eastAsia="zh-CN" w:bidi="ar"/>
              </w:rPr>
              <w:t>2000</w:t>
            </w:r>
            <w:r>
              <w:rPr>
                <w:rFonts w:hint="eastAsia" w:ascii="宋体" w:hAnsi="宋体" w:eastAsia="楷体_GB2312" w:cs="楷体_GB2312"/>
                <w:color w:val="000000"/>
                <w:kern w:val="2"/>
                <w:sz w:val="20"/>
                <w:szCs w:val="20"/>
                <w:highlight w:val="none"/>
                <w:lang w:val="en-US" w:eastAsia="zh-CN" w:bidi="ar"/>
              </w:rPr>
              <w:t>元，并限期纠正。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3.7.2</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原材料送检或其他自检项目的试验（如钢筋焊接、土的重击试验）不及时，频率未达到规定要求，每次处违约金</w:t>
            </w:r>
            <w:r>
              <w:rPr>
                <w:rFonts w:hint="eastAsia" w:ascii="宋体" w:hAnsi="宋体" w:eastAsia="楷体_GB2312" w:cs="宋体"/>
                <w:color w:val="000000"/>
                <w:kern w:val="2"/>
                <w:sz w:val="20"/>
                <w:szCs w:val="20"/>
                <w:highlight w:val="none"/>
                <w:lang w:val="en-US" w:eastAsia="zh-CN" w:bidi="ar"/>
              </w:rPr>
              <w:t>5000</w:t>
            </w:r>
            <w:r>
              <w:rPr>
                <w:rFonts w:hint="eastAsia" w:ascii="宋体" w:hAnsi="宋体" w:eastAsia="楷体_GB2312" w:cs="楷体_GB2312"/>
                <w:color w:val="000000"/>
                <w:kern w:val="2"/>
                <w:sz w:val="20"/>
                <w:szCs w:val="20"/>
                <w:highlight w:val="none"/>
                <w:lang w:val="en-US" w:eastAsia="zh-CN" w:bidi="ar"/>
              </w:rPr>
              <w:t>元，并限期纠正。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3.7.3</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使用未经检验合格的材料（原材料、锚具等）用于施工的，每次处违约金</w:t>
            </w:r>
            <w:r>
              <w:rPr>
                <w:rFonts w:hint="eastAsia" w:ascii="宋体" w:hAnsi="宋体" w:eastAsia="楷体_GB2312" w:cs="宋体"/>
                <w:color w:val="000000"/>
                <w:kern w:val="2"/>
                <w:sz w:val="20"/>
                <w:szCs w:val="20"/>
                <w:highlight w:val="none"/>
                <w:lang w:val="en-US" w:eastAsia="zh-CN" w:bidi="ar"/>
              </w:rPr>
              <w:t>5000</w:t>
            </w:r>
            <w:r>
              <w:rPr>
                <w:rFonts w:hint="eastAsia" w:ascii="宋体" w:hAnsi="宋体" w:eastAsia="楷体_GB2312" w:cs="楷体_GB2312"/>
                <w:color w:val="000000"/>
                <w:kern w:val="2"/>
                <w:sz w:val="20"/>
                <w:szCs w:val="20"/>
                <w:highlight w:val="none"/>
                <w:lang w:val="en-US" w:eastAsia="zh-CN" w:bidi="ar"/>
              </w:rPr>
              <w:t>元，并限期纠正。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3.7.4</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经查实，工程材料的各种证明材料属弄虚作假的，每批次处违约金</w:t>
            </w:r>
            <w:r>
              <w:rPr>
                <w:rFonts w:hint="eastAsia" w:ascii="宋体" w:hAnsi="宋体" w:eastAsia="楷体_GB2312" w:cs="宋体"/>
                <w:color w:val="000000"/>
                <w:kern w:val="2"/>
                <w:sz w:val="20"/>
                <w:szCs w:val="20"/>
                <w:highlight w:val="none"/>
                <w:lang w:val="en-US" w:eastAsia="zh-CN" w:bidi="ar"/>
              </w:rPr>
              <w:t>20000</w:t>
            </w:r>
            <w:r>
              <w:rPr>
                <w:rFonts w:hint="eastAsia" w:ascii="宋体" w:hAnsi="宋体" w:eastAsia="楷体_GB2312" w:cs="楷体_GB2312"/>
                <w:color w:val="000000"/>
                <w:kern w:val="2"/>
                <w:sz w:val="20"/>
                <w:szCs w:val="20"/>
                <w:highlight w:val="none"/>
                <w:lang w:val="en-US" w:eastAsia="zh-CN" w:bidi="ar"/>
              </w:rPr>
              <w:t>元，并限期整改。</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3.7.5</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Times New Roman" w:hAnsi="Times New Roman" w:eastAsia="楷体_GB2312" w:cs="楷体_GB2312"/>
                <w:color w:val="000000"/>
                <w:kern w:val="2"/>
                <w:sz w:val="21"/>
                <w:szCs w:val="20"/>
                <w:highlight w:val="none"/>
                <w:lang w:val="en-US" w:eastAsia="zh-CN" w:bidi="ar"/>
              </w:rPr>
              <w:t>未按规定使用“建筑废料回收生成料”</w:t>
            </w:r>
            <w:r>
              <w:rPr>
                <w:rFonts w:hint="eastAsia" w:ascii="宋体" w:hAnsi="宋体" w:eastAsia="楷体_GB2312" w:cs="宋体"/>
                <w:color w:val="000000"/>
                <w:kern w:val="2"/>
                <w:sz w:val="20"/>
                <w:szCs w:val="20"/>
                <w:highlight w:val="none"/>
                <w:lang w:val="en-US" w:eastAsia="zh-CN" w:bidi="ar"/>
              </w:rPr>
              <w:t xml:space="preserve"> </w:t>
            </w:r>
            <w:r>
              <w:rPr>
                <w:rFonts w:hint="eastAsia" w:ascii="宋体" w:hAnsi="宋体" w:eastAsia="楷体_GB2312" w:cs="楷体_GB2312"/>
                <w:color w:val="000000"/>
                <w:kern w:val="2"/>
                <w:sz w:val="20"/>
                <w:szCs w:val="20"/>
                <w:highlight w:val="none"/>
                <w:lang w:val="en-US" w:eastAsia="zh-CN" w:bidi="ar"/>
              </w:rPr>
              <w:t>，每次处违约金</w:t>
            </w:r>
            <w:r>
              <w:rPr>
                <w:rFonts w:hint="eastAsia" w:ascii="宋体" w:hAnsi="宋体" w:eastAsia="楷体_GB2312" w:cs="宋体"/>
                <w:color w:val="000000"/>
                <w:kern w:val="2"/>
                <w:sz w:val="20"/>
                <w:szCs w:val="20"/>
                <w:highlight w:val="none"/>
                <w:lang w:val="en-US" w:eastAsia="zh-CN" w:bidi="ar"/>
              </w:rPr>
              <w:t>20000</w:t>
            </w:r>
            <w:r>
              <w:rPr>
                <w:rFonts w:hint="eastAsia" w:ascii="宋体" w:hAnsi="宋体" w:eastAsia="楷体_GB2312" w:cs="楷体_GB2312"/>
                <w:color w:val="000000"/>
                <w:kern w:val="2"/>
                <w:sz w:val="20"/>
                <w:szCs w:val="20"/>
                <w:highlight w:val="none"/>
                <w:lang w:val="en-US" w:eastAsia="zh-CN" w:bidi="ar"/>
              </w:rPr>
              <w:t>元，并限期纠正。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val="0"/>
                <w:color w:val="000000"/>
                <w:sz w:val="20"/>
                <w:szCs w:val="20"/>
                <w:highlight w:val="none"/>
                <w:lang w:val="en-US"/>
              </w:rPr>
            </w:pPr>
            <w:r>
              <w:rPr>
                <w:rFonts w:hint="eastAsia" w:ascii="宋体" w:hAnsi="宋体" w:eastAsia="楷体_GB2312" w:cs="楷体_GB2312"/>
                <w:b/>
                <w:bCs w:val="0"/>
                <w:color w:val="000000"/>
                <w:kern w:val="2"/>
                <w:sz w:val="20"/>
                <w:szCs w:val="20"/>
                <w:highlight w:val="none"/>
                <w:lang w:val="en-US" w:eastAsia="zh-CN" w:bidi="ar"/>
              </w:rPr>
              <w:t>一般违约及严重违约</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both"/>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 xml:space="preserve"> 3.7.6</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发现所检查的材料不符合时,所有不符合条件材料必须更换为合格材料。</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3.7.7</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单宗或批次材料价值在人民币10万元以上100万元以下（含100万元）承包人承担一次一般违约责任。</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3.7.8</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单宗或批次材料价值人民币100-200万元（含200万元）承包人承担一次严重违约责任。</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3.7.9</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单宗或批次材料价值在人民币200万元以上的,承包人承担两次严重违约责任。</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3.7.10</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对于单宗或批次材料价值不高于人民币10万元的（含10万元），但累计抽检不合格达5次,承包人承担1次一般违约责任。</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val="0"/>
                <w:color w:val="000000"/>
                <w:kern w:val="0"/>
                <w:sz w:val="20"/>
                <w:szCs w:val="20"/>
                <w:highlight w:val="none"/>
                <w:lang w:val="en-US"/>
              </w:rPr>
            </w:pPr>
            <w:r>
              <w:rPr>
                <w:rFonts w:hint="eastAsia" w:ascii="宋体" w:hAnsi="宋体" w:eastAsia="楷体_GB2312" w:cs="宋体"/>
                <w:b/>
                <w:bCs w:val="0"/>
                <w:color w:val="000000"/>
                <w:kern w:val="0"/>
                <w:sz w:val="20"/>
                <w:szCs w:val="20"/>
                <w:highlight w:val="none"/>
                <w:lang w:val="en-US" w:eastAsia="zh-CN" w:bidi="ar"/>
              </w:rPr>
              <w:t>3.8</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val="0"/>
                <w:color w:val="000000"/>
                <w:kern w:val="0"/>
                <w:sz w:val="20"/>
                <w:szCs w:val="20"/>
                <w:highlight w:val="none"/>
                <w:lang w:val="en-US"/>
              </w:rPr>
            </w:pPr>
            <w:r>
              <w:rPr>
                <w:rFonts w:hint="eastAsia" w:ascii="宋体" w:hAnsi="宋体" w:eastAsia="楷体_GB2312" w:cs="宋体"/>
                <w:b/>
                <w:bCs w:val="0"/>
                <w:color w:val="000000"/>
                <w:kern w:val="0"/>
                <w:sz w:val="20"/>
                <w:szCs w:val="20"/>
                <w:highlight w:val="none"/>
                <w:lang w:val="en-US" w:eastAsia="zh-CN" w:bidi="ar"/>
              </w:rPr>
              <w:t>工程质量管理</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val="0"/>
                <w:color w:val="000000"/>
                <w:kern w:val="0"/>
                <w:sz w:val="20"/>
                <w:szCs w:val="20"/>
                <w:highlight w:val="none"/>
                <w:lang w:val="en-US"/>
              </w:rPr>
            </w:pP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val="0"/>
                <w:color w:val="000000"/>
                <w:kern w:val="0"/>
                <w:sz w:val="20"/>
                <w:szCs w:val="20"/>
                <w:highlight w:val="none"/>
                <w:lang w:val="en-US"/>
              </w:rPr>
            </w:pPr>
            <w:r>
              <w:rPr>
                <w:rFonts w:hint="eastAsia" w:ascii="宋体" w:hAnsi="宋体" w:eastAsia="楷体_GB2312" w:cs="宋体"/>
                <w:b/>
                <w:bCs w:val="0"/>
                <w:color w:val="000000"/>
                <w:kern w:val="0"/>
                <w:sz w:val="20"/>
                <w:szCs w:val="20"/>
                <w:highlight w:val="none"/>
                <w:lang w:val="en-US" w:eastAsia="zh-CN" w:bidi="ar"/>
              </w:rPr>
              <w:t>书面警告及限期改正</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3.8.1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工程通过自检而抽检不合格，不合格的原因是由于承包人偷工减料或故意采取欺瞒手段所致，每次处违约金</w:t>
            </w:r>
            <w:r>
              <w:rPr>
                <w:rFonts w:hint="eastAsia" w:ascii="宋体" w:hAnsi="宋体" w:eastAsia="楷体_GB2312" w:cs="宋体"/>
                <w:color w:val="000000"/>
                <w:kern w:val="2"/>
                <w:sz w:val="20"/>
                <w:szCs w:val="20"/>
                <w:highlight w:val="none"/>
                <w:lang w:val="en-US" w:eastAsia="zh-CN" w:bidi="ar"/>
              </w:rPr>
              <w:t>50000</w:t>
            </w:r>
            <w:r>
              <w:rPr>
                <w:rFonts w:hint="eastAsia" w:ascii="宋体" w:hAnsi="宋体" w:eastAsia="楷体_GB2312" w:cs="楷体_GB2312"/>
                <w:color w:val="000000"/>
                <w:kern w:val="2"/>
                <w:sz w:val="20"/>
                <w:szCs w:val="20"/>
                <w:highlight w:val="none"/>
                <w:lang w:val="en-US" w:eastAsia="zh-CN" w:bidi="ar"/>
              </w:rPr>
              <w:t>元，并限期改正，工期不得顺延。</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3.8.2</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承包单位接到建设行政主管单位、建设（发包人）单位、代建单位或质监站的工程整改通知后，未按要求在限期内进行整改的，每次处违约金</w:t>
            </w:r>
            <w:r>
              <w:rPr>
                <w:rFonts w:hint="eastAsia" w:ascii="宋体" w:hAnsi="宋体" w:eastAsia="楷体_GB2312" w:cs="宋体"/>
                <w:color w:val="000000"/>
                <w:kern w:val="2"/>
                <w:sz w:val="20"/>
                <w:szCs w:val="20"/>
                <w:highlight w:val="none"/>
                <w:lang w:val="en-US" w:eastAsia="zh-CN" w:bidi="ar"/>
              </w:rPr>
              <w:t>1000</w:t>
            </w:r>
            <w:r>
              <w:rPr>
                <w:rFonts w:hint="eastAsia" w:ascii="宋体" w:hAnsi="宋体" w:eastAsia="楷体_GB2312" w:cs="楷体_GB2312"/>
                <w:color w:val="000000"/>
                <w:kern w:val="2"/>
                <w:sz w:val="20"/>
                <w:szCs w:val="20"/>
                <w:highlight w:val="none"/>
                <w:lang w:val="en-US" w:eastAsia="zh-CN" w:bidi="ar"/>
              </w:rPr>
              <w:t>～</w:t>
            </w:r>
            <w:r>
              <w:rPr>
                <w:rFonts w:hint="eastAsia" w:ascii="宋体" w:hAnsi="宋体" w:eastAsia="楷体_GB2312" w:cs="宋体"/>
                <w:color w:val="000000"/>
                <w:kern w:val="2"/>
                <w:sz w:val="20"/>
                <w:szCs w:val="20"/>
                <w:highlight w:val="none"/>
                <w:lang w:val="en-US" w:eastAsia="zh-CN" w:bidi="ar"/>
              </w:rPr>
              <w:t>10000</w:t>
            </w:r>
            <w:r>
              <w:rPr>
                <w:rFonts w:hint="eastAsia" w:ascii="宋体" w:hAnsi="宋体" w:eastAsia="楷体_GB2312" w:cs="楷体_GB2312"/>
                <w:color w:val="000000"/>
                <w:kern w:val="2"/>
                <w:sz w:val="20"/>
                <w:szCs w:val="20"/>
                <w:highlight w:val="none"/>
                <w:lang w:val="en-US" w:eastAsia="zh-CN" w:bidi="ar"/>
              </w:rPr>
              <w:t>元。</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val="0"/>
                <w:color w:val="000000"/>
                <w:sz w:val="20"/>
                <w:szCs w:val="20"/>
                <w:highlight w:val="none"/>
                <w:lang w:val="en-US"/>
              </w:rPr>
            </w:pPr>
            <w:r>
              <w:rPr>
                <w:rFonts w:hint="eastAsia" w:ascii="宋体" w:hAnsi="宋体" w:eastAsia="楷体_GB2312" w:cs="楷体_GB2312"/>
                <w:b/>
                <w:bCs w:val="0"/>
                <w:color w:val="000000"/>
                <w:kern w:val="2"/>
                <w:sz w:val="20"/>
                <w:szCs w:val="20"/>
                <w:highlight w:val="none"/>
                <w:lang w:val="en-US" w:eastAsia="zh-CN" w:bidi="ar"/>
              </w:rPr>
              <w:t>一般违约及严重违约</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3.8.3</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如承包人申请报验后，经总监理工程师或发包人检查发现存在较大质量问题（如存在质量问题的部分超过检查部分工程的10％的）</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承包人必须对不合格部分进行返工，返工后经检查合格才准进入下一工序，工期不予顺延。复检的结果，按每一分项工程计算，总计发现3次或连续发现2次质量控制点不合格的，承包人承担一次一般违约责任；总计发现3次以上（不含本数）或连续发现2次以上（不含本数）质量控制点不合格的，承包人承担一次严重违约责任；承包人采取整改措施后效果仍不明显的，发包人有权部分解除合同，将该分项工程另行发包，并不免除承包人应承担的违约赔偿责任。</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3.8.4</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工程达不到合同约定的质量目标的</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承包人向发包人交纳审定结算总价3％的违约金，但必须整改至合同约定的质量等级。</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3.8.5</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在施工过程中工程发现重大质量问题或在工程保修期内发现重大质量不合格问题（该重大质量问题应界定为达不到要求的质量标准，属质量保修的问题除外）</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承包人必须在规定的期限整改或返工达到合同约定的质量等级，并按该项目所处分项工程造价5％计算向发包人承担支付违约金的责任。</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r>
              <w:rPr>
                <w:rFonts w:hint="eastAsia" w:ascii="宋体" w:hAnsi="宋体" w:eastAsia="楷体_GB2312" w:cs="宋体"/>
                <w:b/>
                <w:bCs/>
                <w:color w:val="000000"/>
                <w:kern w:val="0"/>
                <w:sz w:val="20"/>
                <w:szCs w:val="20"/>
                <w:highlight w:val="none"/>
                <w:lang w:val="en-US" w:eastAsia="zh-CN" w:bidi="ar"/>
              </w:rPr>
              <w:t>4</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b/>
                <w:bCs w:val="0"/>
                <w:color w:val="000000"/>
                <w:kern w:val="2"/>
                <w:sz w:val="20"/>
                <w:szCs w:val="20"/>
                <w:highlight w:val="none"/>
                <w:lang w:val="en-US" w:eastAsia="zh-CN" w:bidi="ar"/>
              </w:rPr>
              <w:t>内业资料及其他事项</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val="0"/>
                <w:color w:val="000000"/>
                <w:sz w:val="20"/>
                <w:szCs w:val="20"/>
                <w:highlight w:val="none"/>
                <w:lang w:val="en-US"/>
              </w:rPr>
            </w:pPr>
            <w:r>
              <w:rPr>
                <w:rFonts w:hint="eastAsia" w:ascii="宋体" w:hAnsi="宋体" w:eastAsia="楷体_GB2312" w:cs="楷体_GB2312"/>
                <w:b/>
                <w:bCs w:val="0"/>
                <w:color w:val="000000"/>
                <w:kern w:val="2"/>
                <w:sz w:val="20"/>
                <w:szCs w:val="20"/>
                <w:highlight w:val="none"/>
                <w:lang w:val="en-US" w:eastAsia="zh-CN" w:bidi="ar"/>
              </w:rPr>
              <w:t>书面警告及限期改正</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r>
              <w:rPr>
                <w:rFonts w:hint="eastAsia" w:ascii="宋体" w:hAnsi="宋体" w:eastAsia="楷体_GB2312" w:cs="宋体"/>
                <w:b/>
                <w:bCs/>
                <w:color w:val="000000"/>
                <w:kern w:val="0"/>
                <w:sz w:val="20"/>
                <w:szCs w:val="20"/>
                <w:highlight w:val="none"/>
                <w:lang w:val="en-US" w:eastAsia="zh-CN" w:bidi="ar"/>
              </w:rPr>
              <w:t>4.1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内业原始资料故意弄虚作假的，每次处违约金</w:t>
            </w:r>
            <w:r>
              <w:rPr>
                <w:rFonts w:hint="eastAsia" w:ascii="宋体" w:hAnsi="宋体" w:eastAsia="楷体_GB2312" w:cs="宋体"/>
                <w:color w:val="000000"/>
                <w:kern w:val="2"/>
                <w:sz w:val="20"/>
                <w:szCs w:val="20"/>
                <w:highlight w:val="none"/>
                <w:lang w:val="en-US" w:eastAsia="zh-CN" w:bidi="ar"/>
              </w:rPr>
              <w:t>2000</w:t>
            </w:r>
            <w:r>
              <w:rPr>
                <w:rFonts w:hint="eastAsia" w:ascii="宋体" w:hAnsi="宋体" w:eastAsia="楷体_GB2312" w:cs="楷体_GB2312"/>
                <w:color w:val="000000"/>
                <w:kern w:val="2"/>
                <w:sz w:val="20"/>
                <w:szCs w:val="20"/>
                <w:highlight w:val="none"/>
                <w:lang w:val="en-US" w:eastAsia="zh-CN" w:bidi="ar"/>
              </w:rPr>
              <w:t>元，并限期纠正。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r>
              <w:rPr>
                <w:rFonts w:hint="eastAsia" w:ascii="宋体" w:hAnsi="宋体" w:eastAsia="楷体_GB2312" w:cs="宋体"/>
                <w:b/>
                <w:bCs/>
                <w:color w:val="000000"/>
                <w:kern w:val="0"/>
                <w:sz w:val="20"/>
                <w:szCs w:val="20"/>
                <w:highlight w:val="none"/>
                <w:lang w:val="en-US" w:eastAsia="zh-CN" w:bidi="ar"/>
              </w:rPr>
              <w:t xml:space="preserve">4.2 </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内业原始资料和整理资料未按要求及时归档，每次处违约金</w:t>
            </w:r>
            <w:r>
              <w:rPr>
                <w:rFonts w:hint="eastAsia" w:ascii="宋体" w:hAnsi="宋体" w:eastAsia="楷体_GB2312" w:cs="宋体"/>
                <w:color w:val="000000"/>
                <w:kern w:val="2"/>
                <w:sz w:val="20"/>
                <w:szCs w:val="20"/>
                <w:highlight w:val="none"/>
                <w:lang w:val="en-US" w:eastAsia="zh-CN" w:bidi="ar"/>
              </w:rPr>
              <w:t>500</w:t>
            </w:r>
            <w:r>
              <w:rPr>
                <w:rFonts w:hint="eastAsia" w:ascii="宋体" w:hAnsi="宋体" w:eastAsia="楷体_GB2312" w:cs="楷体_GB2312"/>
                <w:color w:val="000000"/>
                <w:kern w:val="2"/>
                <w:sz w:val="20"/>
                <w:szCs w:val="20"/>
                <w:highlight w:val="none"/>
                <w:lang w:val="en-US" w:eastAsia="zh-CN" w:bidi="ar"/>
              </w:rPr>
              <w:t>元，并限期纠正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r>
              <w:rPr>
                <w:rFonts w:hint="eastAsia" w:ascii="宋体" w:hAnsi="宋体" w:eastAsia="楷体_GB2312" w:cs="宋体"/>
                <w:b/>
                <w:bCs/>
                <w:color w:val="000000"/>
                <w:kern w:val="0"/>
                <w:sz w:val="20"/>
                <w:szCs w:val="20"/>
                <w:highlight w:val="none"/>
                <w:lang w:val="en-US" w:eastAsia="zh-CN" w:bidi="ar"/>
              </w:rPr>
              <w:t>4.3</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上一道工序未经过监理工程师签认就进行下一道工序施工的，每次处违约金</w:t>
            </w:r>
            <w:r>
              <w:rPr>
                <w:rFonts w:hint="eastAsia" w:ascii="宋体" w:hAnsi="宋体" w:eastAsia="楷体_GB2312" w:cs="宋体"/>
                <w:color w:val="000000"/>
                <w:kern w:val="2"/>
                <w:sz w:val="20"/>
                <w:szCs w:val="20"/>
                <w:highlight w:val="none"/>
                <w:lang w:val="en-US" w:eastAsia="zh-CN" w:bidi="ar"/>
              </w:rPr>
              <w:t>5000</w:t>
            </w:r>
            <w:r>
              <w:rPr>
                <w:rFonts w:hint="eastAsia" w:ascii="宋体" w:hAnsi="宋体" w:eastAsia="楷体_GB2312" w:cs="楷体_GB2312"/>
                <w:color w:val="000000"/>
                <w:kern w:val="2"/>
                <w:sz w:val="20"/>
                <w:szCs w:val="20"/>
                <w:highlight w:val="none"/>
                <w:lang w:val="en-US" w:eastAsia="zh-CN" w:bidi="ar"/>
              </w:rPr>
              <w:t>元，并限期整改。</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r>
              <w:rPr>
                <w:rFonts w:hint="eastAsia" w:ascii="宋体" w:hAnsi="宋体" w:eastAsia="楷体_GB2312" w:cs="宋体"/>
                <w:b/>
                <w:bCs/>
                <w:color w:val="000000"/>
                <w:kern w:val="0"/>
                <w:sz w:val="20"/>
                <w:szCs w:val="20"/>
                <w:highlight w:val="none"/>
                <w:lang w:val="en-US" w:eastAsia="zh-CN" w:bidi="ar"/>
              </w:rPr>
              <w:t>4.4</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承包单位未按有关规定派驻施工现场管理人员（施工员）的，每次处违约金</w:t>
            </w:r>
            <w:r>
              <w:rPr>
                <w:rFonts w:hint="eastAsia" w:ascii="宋体" w:hAnsi="宋体" w:eastAsia="楷体_GB2312" w:cs="宋体"/>
                <w:color w:val="000000"/>
                <w:kern w:val="2"/>
                <w:sz w:val="20"/>
                <w:szCs w:val="20"/>
                <w:highlight w:val="none"/>
                <w:lang w:val="en-US" w:eastAsia="zh-CN" w:bidi="ar"/>
              </w:rPr>
              <w:t>1000</w:t>
            </w:r>
            <w:r>
              <w:rPr>
                <w:rFonts w:hint="eastAsia" w:ascii="宋体" w:hAnsi="宋体" w:eastAsia="楷体_GB2312" w:cs="楷体_GB2312"/>
                <w:color w:val="000000"/>
                <w:kern w:val="2"/>
                <w:sz w:val="20"/>
                <w:szCs w:val="20"/>
                <w:highlight w:val="none"/>
                <w:lang w:val="en-US" w:eastAsia="zh-CN" w:bidi="ar"/>
              </w:rPr>
              <w:t>元，超过</w:t>
            </w:r>
            <w:r>
              <w:rPr>
                <w:rFonts w:hint="eastAsia" w:ascii="宋体" w:hAnsi="宋体" w:eastAsia="楷体_GB2312" w:cs="宋体"/>
                <w:color w:val="000000"/>
                <w:kern w:val="2"/>
                <w:sz w:val="20"/>
                <w:szCs w:val="20"/>
                <w:highlight w:val="none"/>
                <w:lang w:val="en-US" w:eastAsia="zh-CN" w:bidi="ar"/>
              </w:rPr>
              <w:t>24</w:t>
            </w:r>
            <w:r>
              <w:rPr>
                <w:rFonts w:hint="eastAsia" w:ascii="宋体" w:hAnsi="宋体" w:eastAsia="楷体_GB2312" w:cs="楷体_GB2312"/>
                <w:color w:val="000000"/>
                <w:kern w:val="2"/>
                <w:sz w:val="20"/>
                <w:szCs w:val="20"/>
                <w:highlight w:val="none"/>
                <w:lang w:val="en-US" w:eastAsia="zh-CN" w:bidi="ar"/>
              </w:rPr>
              <w:t>小时没有施工员在场而继续施工，每次处违约金</w:t>
            </w:r>
            <w:r>
              <w:rPr>
                <w:rFonts w:hint="eastAsia" w:ascii="宋体" w:hAnsi="宋体" w:eastAsia="楷体_GB2312" w:cs="宋体"/>
                <w:color w:val="000000"/>
                <w:kern w:val="2"/>
                <w:sz w:val="20"/>
                <w:szCs w:val="20"/>
                <w:highlight w:val="none"/>
                <w:lang w:val="en-US" w:eastAsia="zh-CN" w:bidi="ar"/>
              </w:rPr>
              <w:t>5000</w:t>
            </w:r>
            <w:r>
              <w:rPr>
                <w:rFonts w:hint="eastAsia" w:ascii="宋体" w:hAnsi="宋体" w:eastAsia="楷体_GB2312" w:cs="楷体_GB2312"/>
                <w:color w:val="000000"/>
                <w:kern w:val="2"/>
                <w:sz w:val="20"/>
                <w:szCs w:val="20"/>
                <w:highlight w:val="none"/>
                <w:lang w:val="en-US" w:eastAsia="zh-CN" w:bidi="ar"/>
              </w:rPr>
              <w:t>元。</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r>
              <w:rPr>
                <w:rFonts w:hint="eastAsia" w:ascii="宋体" w:hAnsi="宋体" w:eastAsia="楷体_GB2312" w:cs="宋体"/>
                <w:b/>
                <w:bCs/>
                <w:color w:val="000000"/>
                <w:kern w:val="0"/>
                <w:sz w:val="20"/>
                <w:szCs w:val="20"/>
                <w:highlight w:val="none"/>
                <w:lang w:val="en-US" w:eastAsia="zh-CN" w:bidi="ar"/>
              </w:rPr>
              <w:t>5</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val="0"/>
                <w:color w:val="000000"/>
                <w:sz w:val="20"/>
                <w:szCs w:val="20"/>
                <w:highlight w:val="none"/>
                <w:lang w:val="en-US"/>
              </w:rPr>
            </w:pPr>
            <w:r>
              <w:rPr>
                <w:rFonts w:hint="eastAsia" w:ascii="宋体" w:hAnsi="宋体" w:eastAsia="楷体_GB2312" w:cs="楷体_GB2312"/>
                <w:b/>
                <w:bCs w:val="0"/>
                <w:color w:val="000000"/>
                <w:kern w:val="2"/>
                <w:sz w:val="20"/>
                <w:szCs w:val="20"/>
                <w:highlight w:val="none"/>
                <w:lang w:val="en-US" w:eastAsia="zh-CN" w:bidi="ar"/>
              </w:rPr>
              <w:t>安全生产管理</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val="0"/>
                <w:color w:val="000000"/>
                <w:sz w:val="20"/>
                <w:szCs w:val="20"/>
                <w:highlight w:val="none"/>
                <w:lang w:val="en-US"/>
              </w:rPr>
            </w:pPr>
            <w:r>
              <w:rPr>
                <w:rFonts w:hint="eastAsia" w:ascii="宋体" w:hAnsi="宋体" w:eastAsia="楷体_GB2312" w:cs="楷体_GB2312"/>
                <w:b/>
                <w:bCs w:val="0"/>
                <w:color w:val="000000"/>
                <w:kern w:val="2"/>
                <w:sz w:val="20"/>
                <w:szCs w:val="20"/>
                <w:highlight w:val="none"/>
                <w:lang w:val="en-US" w:eastAsia="zh-CN" w:bidi="ar"/>
              </w:rPr>
              <w:t>书面警告及限期改正</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5.1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0"/>
                <w:sz w:val="20"/>
                <w:szCs w:val="20"/>
                <w:highlight w:val="none"/>
                <w:lang w:val="en-US" w:eastAsia="zh-CN" w:bidi="ar"/>
              </w:rPr>
              <w:t>施工现场没有设立工地安全员（要有书面的岗位职责，有明确的人员名牌挂在工地的指挥部）</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500</w:t>
            </w:r>
            <w:r>
              <w:rPr>
                <w:rFonts w:hint="eastAsia" w:ascii="宋体" w:hAnsi="宋体" w:eastAsia="楷体_GB2312" w:cs="楷体_GB2312"/>
                <w:color w:val="000000"/>
                <w:kern w:val="0"/>
                <w:sz w:val="20"/>
                <w:szCs w:val="20"/>
                <w:highlight w:val="none"/>
                <w:lang w:val="en-US" w:eastAsia="zh-CN" w:bidi="ar"/>
              </w:rPr>
              <w:t>元</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楷体_GB2312" w:cs="宋体"/>
                <w:b/>
                <w:bCs w:val="0"/>
                <w:color w:val="00000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5.2</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0"/>
                <w:sz w:val="20"/>
                <w:szCs w:val="20"/>
                <w:highlight w:val="none"/>
                <w:lang w:val="en-US" w:eastAsia="zh-CN" w:bidi="ar"/>
              </w:rPr>
              <w:t>没有按规定报批并发送安全生产、文明施工技术措施方案或特殊工程（部位）没有编写专项的安全生产技术措施并经批准</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500</w:t>
            </w:r>
            <w:r>
              <w:rPr>
                <w:rFonts w:hint="eastAsia" w:ascii="宋体" w:hAnsi="宋体" w:eastAsia="楷体_GB2312" w:cs="楷体_GB2312"/>
                <w:color w:val="000000"/>
                <w:kern w:val="0"/>
                <w:sz w:val="20"/>
                <w:szCs w:val="20"/>
                <w:highlight w:val="none"/>
                <w:lang w:val="en-US" w:eastAsia="zh-CN" w:bidi="ar"/>
              </w:rPr>
              <w:t>元</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jc w:val="center"/>
              <w:rPr>
                <w:rFonts w:hint="eastAsia" w:ascii="宋体" w:hAnsi="宋体" w:eastAsia="楷体_GB2312" w:cs="宋体"/>
                <w:b/>
                <w:bCs w:val="0"/>
                <w:color w:val="00000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5.3</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0"/>
                <w:sz w:val="20"/>
                <w:szCs w:val="20"/>
                <w:highlight w:val="none"/>
                <w:lang w:val="en-US" w:eastAsia="zh-CN" w:bidi="ar"/>
              </w:rPr>
              <w:t>没有各级管理人员、施工人员的安全生产技术措施交底记录</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300</w:t>
            </w:r>
            <w:r>
              <w:rPr>
                <w:rFonts w:hint="eastAsia" w:ascii="宋体" w:hAnsi="宋体" w:eastAsia="楷体_GB2312" w:cs="楷体_GB2312"/>
                <w:color w:val="000000"/>
                <w:kern w:val="0"/>
                <w:sz w:val="20"/>
                <w:szCs w:val="20"/>
                <w:highlight w:val="none"/>
                <w:lang w:val="en-US" w:eastAsia="zh-CN" w:bidi="ar"/>
              </w:rPr>
              <w:t>元</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5.4</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楷体_GB2312"/>
                <w:color w:val="000000"/>
                <w:kern w:val="0"/>
                <w:sz w:val="20"/>
                <w:szCs w:val="20"/>
                <w:highlight w:val="none"/>
                <w:lang w:val="en-US" w:eastAsia="zh-CN" w:bidi="ar"/>
              </w:rPr>
              <w:t>没有工地现场各级人员的安全生产岗位责任制资料</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500</w:t>
            </w:r>
            <w:r>
              <w:rPr>
                <w:rFonts w:hint="eastAsia" w:ascii="宋体" w:hAnsi="宋体" w:eastAsia="楷体_GB2312" w:cs="楷体_GB2312"/>
                <w:color w:val="000000"/>
                <w:kern w:val="0"/>
                <w:sz w:val="20"/>
                <w:szCs w:val="20"/>
                <w:highlight w:val="none"/>
                <w:lang w:val="en-US" w:eastAsia="zh-CN" w:bidi="ar"/>
              </w:rPr>
              <w:t>元</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5.5</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楷体_GB2312"/>
                <w:color w:val="000000"/>
                <w:kern w:val="0"/>
                <w:sz w:val="20"/>
                <w:szCs w:val="20"/>
                <w:highlight w:val="none"/>
                <w:lang w:val="en-US" w:eastAsia="zh-CN" w:bidi="ar"/>
              </w:rPr>
              <w:t>施工机械没有按规定送审取得合格证；特种作业人员没有持合格上岗证；劳务工人未取得安全教育合格证</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500</w:t>
            </w:r>
            <w:r>
              <w:rPr>
                <w:rFonts w:hint="eastAsia" w:ascii="宋体" w:hAnsi="宋体" w:eastAsia="楷体_GB2312" w:cs="楷体_GB2312"/>
                <w:color w:val="000000"/>
                <w:kern w:val="0"/>
                <w:sz w:val="20"/>
                <w:szCs w:val="20"/>
                <w:highlight w:val="none"/>
                <w:lang w:val="en-US" w:eastAsia="zh-CN" w:bidi="ar"/>
              </w:rPr>
              <w:t>元</w:t>
            </w:r>
            <w:r>
              <w:rPr>
                <w:rFonts w:hint="eastAsia" w:ascii="宋体" w:hAnsi="宋体" w:eastAsia="楷体_GB2312" w:cs="宋体"/>
                <w:color w:val="000000"/>
                <w:kern w:val="0"/>
                <w:sz w:val="20"/>
                <w:szCs w:val="20"/>
                <w:highlight w:val="none"/>
                <w:lang w:val="en-US" w:eastAsia="zh-CN" w:bidi="ar"/>
              </w:rPr>
              <w:t>/</w:t>
            </w:r>
            <w:r>
              <w:rPr>
                <w:rFonts w:hint="eastAsia" w:ascii="宋体" w:hAnsi="宋体" w:eastAsia="楷体_GB2312" w:cs="楷体_GB2312"/>
                <w:color w:val="000000"/>
                <w:kern w:val="0"/>
                <w:sz w:val="20"/>
                <w:szCs w:val="20"/>
                <w:highlight w:val="none"/>
                <w:lang w:val="en-US" w:eastAsia="zh-CN" w:bidi="ar"/>
              </w:rPr>
              <w:t>每人或每机</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5.6</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楷体_GB2312"/>
                <w:color w:val="000000"/>
                <w:kern w:val="0"/>
                <w:sz w:val="20"/>
                <w:szCs w:val="20"/>
                <w:highlight w:val="none"/>
                <w:lang w:val="en-US" w:eastAsia="zh-CN" w:bidi="ar"/>
              </w:rPr>
              <w:t>管坑或模板棚架支撑围规</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300</w:t>
            </w:r>
            <w:r>
              <w:rPr>
                <w:rFonts w:hint="eastAsia" w:ascii="宋体" w:hAnsi="宋体" w:eastAsia="楷体_GB2312" w:cs="楷体_GB2312"/>
                <w:color w:val="000000"/>
                <w:kern w:val="0"/>
                <w:sz w:val="20"/>
                <w:szCs w:val="20"/>
                <w:highlight w:val="none"/>
                <w:lang w:val="en-US" w:eastAsia="zh-CN" w:bidi="ar"/>
              </w:rPr>
              <w:t>元</w:t>
            </w:r>
            <w:r>
              <w:rPr>
                <w:rFonts w:hint="eastAsia" w:ascii="宋体" w:hAnsi="宋体" w:eastAsia="楷体_GB2312" w:cs="宋体"/>
                <w:color w:val="000000"/>
                <w:kern w:val="0"/>
                <w:sz w:val="20"/>
                <w:szCs w:val="20"/>
                <w:highlight w:val="none"/>
                <w:lang w:val="en-US" w:eastAsia="zh-CN" w:bidi="ar"/>
              </w:rPr>
              <w:t>/</w:t>
            </w:r>
            <w:r>
              <w:rPr>
                <w:rFonts w:hint="eastAsia" w:ascii="宋体" w:hAnsi="宋体" w:eastAsia="楷体_GB2312" w:cs="楷体_GB2312"/>
                <w:color w:val="000000"/>
                <w:kern w:val="0"/>
                <w:sz w:val="20"/>
                <w:szCs w:val="20"/>
                <w:highlight w:val="none"/>
                <w:lang w:val="en-US" w:eastAsia="zh-CN" w:bidi="ar"/>
              </w:rPr>
              <w:t>每处</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5.7</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楷体_GB2312"/>
                <w:color w:val="000000"/>
                <w:kern w:val="0"/>
                <w:sz w:val="20"/>
                <w:szCs w:val="20"/>
                <w:highlight w:val="none"/>
                <w:lang w:val="en-US" w:eastAsia="zh-CN" w:bidi="ar"/>
              </w:rPr>
              <w:t>工地现场危险孔、洞、边沟、电屏、热沥青混合材料等危险部位无防护栏、盖板或警示标志</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300</w:t>
            </w:r>
            <w:r>
              <w:rPr>
                <w:rFonts w:hint="eastAsia" w:ascii="宋体" w:hAnsi="宋体" w:eastAsia="楷体_GB2312" w:cs="楷体_GB2312"/>
                <w:color w:val="000000"/>
                <w:kern w:val="0"/>
                <w:sz w:val="20"/>
                <w:szCs w:val="20"/>
                <w:highlight w:val="none"/>
                <w:lang w:val="en-US" w:eastAsia="zh-CN" w:bidi="ar"/>
              </w:rPr>
              <w:t>元</w:t>
            </w:r>
            <w:r>
              <w:rPr>
                <w:rFonts w:hint="eastAsia" w:ascii="宋体" w:hAnsi="宋体" w:eastAsia="楷体_GB2312" w:cs="宋体"/>
                <w:color w:val="000000"/>
                <w:kern w:val="0"/>
                <w:sz w:val="20"/>
                <w:szCs w:val="20"/>
                <w:highlight w:val="none"/>
                <w:lang w:val="en-US" w:eastAsia="zh-CN" w:bidi="ar"/>
              </w:rPr>
              <w:t>/</w:t>
            </w:r>
            <w:r>
              <w:rPr>
                <w:rFonts w:hint="eastAsia" w:ascii="宋体" w:hAnsi="宋体" w:eastAsia="楷体_GB2312" w:cs="楷体_GB2312"/>
                <w:color w:val="000000"/>
                <w:kern w:val="0"/>
                <w:sz w:val="20"/>
                <w:szCs w:val="20"/>
                <w:highlight w:val="none"/>
                <w:lang w:val="en-US" w:eastAsia="zh-CN" w:bidi="ar"/>
              </w:rPr>
              <w:t>每处</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5.8</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楷体_GB2312"/>
                <w:color w:val="000000"/>
                <w:kern w:val="0"/>
                <w:sz w:val="20"/>
                <w:szCs w:val="20"/>
                <w:highlight w:val="none"/>
                <w:lang w:val="en-US" w:eastAsia="zh-CN" w:bidi="ar"/>
              </w:rPr>
              <w:t>脚手架、支模没有经安全员以上技术员验收或发现有倾斜、摇晃、松脱及柱脚悬空等危险现象</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300</w:t>
            </w:r>
            <w:r>
              <w:rPr>
                <w:rFonts w:hint="eastAsia" w:ascii="宋体" w:hAnsi="宋体" w:eastAsia="楷体_GB2312" w:cs="楷体_GB2312"/>
                <w:color w:val="000000"/>
                <w:kern w:val="0"/>
                <w:sz w:val="20"/>
                <w:szCs w:val="20"/>
                <w:highlight w:val="none"/>
                <w:lang w:val="en-US" w:eastAsia="zh-CN" w:bidi="ar"/>
              </w:rPr>
              <w:t>元</w:t>
            </w:r>
            <w:r>
              <w:rPr>
                <w:rFonts w:hint="eastAsia" w:ascii="宋体" w:hAnsi="宋体" w:eastAsia="楷体_GB2312" w:cs="宋体"/>
                <w:color w:val="000000"/>
                <w:kern w:val="0"/>
                <w:sz w:val="20"/>
                <w:szCs w:val="20"/>
                <w:highlight w:val="none"/>
                <w:lang w:val="en-US" w:eastAsia="zh-CN" w:bidi="ar"/>
              </w:rPr>
              <w:t>/</w:t>
            </w:r>
            <w:r>
              <w:rPr>
                <w:rFonts w:hint="eastAsia" w:ascii="宋体" w:hAnsi="宋体" w:eastAsia="楷体_GB2312" w:cs="楷体_GB2312"/>
                <w:color w:val="000000"/>
                <w:kern w:val="0"/>
                <w:sz w:val="20"/>
                <w:szCs w:val="20"/>
                <w:highlight w:val="none"/>
                <w:lang w:val="en-US" w:eastAsia="zh-CN" w:bidi="ar"/>
              </w:rPr>
              <w:t>每处</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5.9</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楷体_GB2312"/>
                <w:color w:val="000000"/>
                <w:kern w:val="0"/>
                <w:sz w:val="20"/>
                <w:szCs w:val="20"/>
                <w:highlight w:val="none"/>
                <w:lang w:val="en-US" w:eastAsia="zh-CN" w:bidi="ar"/>
              </w:rPr>
              <w:t>发现有工人没签定法定的劳动合同或没有受过“三级安全教育“，即没有安全教育登记卡</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500</w:t>
            </w:r>
            <w:r>
              <w:rPr>
                <w:rFonts w:hint="eastAsia" w:ascii="宋体" w:hAnsi="宋体" w:eastAsia="楷体_GB2312" w:cs="楷体_GB2312"/>
                <w:color w:val="000000"/>
                <w:kern w:val="0"/>
                <w:sz w:val="20"/>
                <w:szCs w:val="20"/>
                <w:highlight w:val="none"/>
                <w:lang w:val="en-US" w:eastAsia="zh-CN" w:bidi="ar"/>
              </w:rPr>
              <w:t>元</w:t>
            </w:r>
            <w:r>
              <w:rPr>
                <w:rFonts w:hint="eastAsia" w:ascii="宋体" w:hAnsi="宋体" w:eastAsia="楷体_GB2312" w:cs="宋体"/>
                <w:color w:val="000000"/>
                <w:kern w:val="0"/>
                <w:sz w:val="20"/>
                <w:szCs w:val="20"/>
                <w:highlight w:val="none"/>
                <w:lang w:val="en-US" w:eastAsia="zh-CN" w:bidi="ar"/>
              </w:rPr>
              <w:t>/</w:t>
            </w:r>
            <w:r>
              <w:rPr>
                <w:rFonts w:hint="eastAsia" w:ascii="宋体" w:hAnsi="宋体" w:eastAsia="楷体_GB2312" w:cs="楷体_GB2312"/>
                <w:color w:val="000000"/>
                <w:kern w:val="0"/>
                <w:sz w:val="20"/>
                <w:szCs w:val="20"/>
                <w:highlight w:val="none"/>
                <w:lang w:val="en-US" w:eastAsia="zh-CN" w:bidi="ar"/>
              </w:rPr>
              <w:t>每人</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5.10</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楷体_GB2312"/>
                <w:color w:val="000000"/>
                <w:kern w:val="0"/>
                <w:sz w:val="20"/>
                <w:szCs w:val="20"/>
                <w:highlight w:val="none"/>
                <w:lang w:val="en-US" w:eastAsia="zh-CN" w:bidi="ar"/>
              </w:rPr>
              <w:t>施工机械或电气设备发现有危险故障仍运行或作业现场危险未采取措施</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300</w:t>
            </w:r>
            <w:r>
              <w:rPr>
                <w:rFonts w:hint="eastAsia" w:ascii="宋体" w:hAnsi="宋体" w:eastAsia="楷体_GB2312" w:cs="楷体_GB2312"/>
                <w:color w:val="000000"/>
                <w:kern w:val="0"/>
                <w:sz w:val="20"/>
                <w:szCs w:val="20"/>
                <w:highlight w:val="none"/>
                <w:lang w:val="en-US" w:eastAsia="zh-CN" w:bidi="ar"/>
              </w:rPr>
              <w:t>元</w:t>
            </w:r>
            <w:r>
              <w:rPr>
                <w:rFonts w:hint="eastAsia" w:ascii="宋体" w:hAnsi="宋体" w:eastAsia="楷体_GB2312" w:cs="宋体"/>
                <w:color w:val="000000"/>
                <w:kern w:val="0"/>
                <w:sz w:val="20"/>
                <w:szCs w:val="20"/>
                <w:highlight w:val="none"/>
                <w:lang w:val="en-US" w:eastAsia="zh-CN" w:bidi="ar"/>
              </w:rPr>
              <w:t>/</w:t>
            </w:r>
            <w:r>
              <w:rPr>
                <w:rFonts w:hint="eastAsia" w:ascii="宋体" w:hAnsi="宋体" w:eastAsia="楷体_GB2312" w:cs="楷体_GB2312"/>
                <w:color w:val="000000"/>
                <w:kern w:val="0"/>
                <w:sz w:val="20"/>
                <w:szCs w:val="20"/>
                <w:highlight w:val="none"/>
                <w:lang w:val="en-US" w:eastAsia="zh-CN" w:bidi="ar"/>
              </w:rPr>
              <w:t>每台</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5.11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楷体_GB2312"/>
                <w:color w:val="000000"/>
                <w:kern w:val="0"/>
                <w:sz w:val="20"/>
                <w:szCs w:val="20"/>
                <w:highlight w:val="none"/>
                <w:lang w:val="en-US" w:eastAsia="zh-CN" w:bidi="ar"/>
              </w:rPr>
              <w:t>电缆不按规定（一般</w:t>
            </w:r>
            <w:r>
              <w:rPr>
                <w:rFonts w:hint="eastAsia" w:ascii="宋体" w:hAnsi="宋体" w:eastAsia="楷体_GB2312" w:cs="宋体"/>
                <w:color w:val="000000"/>
                <w:kern w:val="0"/>
                <w:sz w:val="20"/>
                <w:szCs w:val="20"/>
                <w:highlight w:val="none"/>
                <w:lang w:val="en-US" w:eastAsia="zh-CN" w:bidi="ar"/>
              </w:rPr>
              <w:t>2.5</w:t>
            </w:r>
            <w:r>
              <w:rPr>
                <w:rFonts w:hint="eastAsia" w:ascii="宋体" w:hAnsi="宋体" w:eastAsia="楷体_GB2312" w:cs="楷体_GB2312"/>
                <w:color w:val="000000"/>
                <w:kern w:val="0"/>
                <w:sz w:val="20"/>
                <w:szCs w:val="20"/>
                <w:highlight w:val="none"/>
                <w:lang w:val="en-US" w:eastAsia="zh-CN" w:bidi="ar"/>
              </w:rPr>
              <w:t>米高，车道</w:t>
            </w:r>
            <w:r>
              <w:rPr>
                <w:rFonts w:hint="eastAsia" w:ascii="宋体" w:hAnsi="宋体" w:eastAsia="楷体_GB2312" w:cs="宋体"/>
                <w:color w:val="000000"/>
                <w:kern w:val="0"/>
                <w:sz w:val="20"/>
                <w:szCs w:val="20"/>
                <w:highlight w:val="none"/>
                <w:lang w:val="en-US" w:eastAsia="zh-CN" w:bidi="ar"/>
              </w:rPr>
              <w:t>6</w:t>
            </w:r>
            <w:r>
              <w:rPr>
                <w:rFonts w:hint="eastAsia" w:ascii="宋体" w:hAnsi="宋体" w:eastAsia="楷体_GB2312" w:cs="楷体_GB2312"/>
                <w:color w:val="000000"/>
                <w:kern w:val="0"/>
                <w:sz w:val="20"/>
                <w:szCs w:val="20"/>
                <w:highlight w:val="none"/>
                <w:lang w:val="en-US" w:eastAsia="zh-CN" w:bidi="ar"/>
              </w:rPr>
              <w:t>米高）架设或电缆靠近危险地方或拖地设置等违规</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300</w:t>
            </w:r>
            <w:r>
              <w:rPr>
                <w:rFonts w:hint="eastAsia" w:ascii="宋体" w:hAnsi="宋体" w:eastAsia="楷体_GB2312" w:cs="楷体_GB2312"/>
                <w:color w:val="000000"/>
                <w:kern w:val="0"/>
                <w:sz w:val="20"/>
                <w:szCs w:val="20"/>
                <w:highlight w:val="none"/>
                <w:lang w:val="en-US" w:eastAsia="zh-CN" w:bidi="ar"/>
              </w:rPr>
              <w:t>元</w:t>
            </w:r>
            <w:r>
              <w:rPr>
                <w:rFonts w:hint="eastAsia" w:ascii="宋体" w:hAnsi="宋体" w:eastAsia="楷体_GB2312" w:cs="宋体"/>
                <w:color w:val="000000"/>
                <w:kern w:val="0"/>
                <w:sz w:val="20"/>
                <w:szCs w:val="20"/>
                <w:highlight w:val="none"/>
                <w:lang w:val="en-US" w:eastAsia="zh-CN" w:bidi="ar"/>
              </w:rPr>
              <w:t>/</w:t>
            </w:r>
            <w:r>
              <w:rPr>
                <w:rFonts w:hint="eastAsia" w:ascii="宋体" w:hAnsi="宋体" w:eastAsia="楷体_GB2312" w:cs="楷体_GB2312"/>
                <w:color w:val="000000"/>
                <w:kern w:val="0"/>
                <w:sz w:val="20"/>
                <w:szCs w:val="20"/>
                <w:highlight w:val="none"/>
                <w:lang w:val="en-US" w:eastAsia="zh-CN" w:bidi="ar"/>
              </w:rPr>
              <w:t>每处</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5.12</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楷体_GB2312"/>
                <w:color w:val="000000"/>
                <w:kern w:val="0"/>
                <w:sz w:val="20"/>
                <w:szCs w:val="20"/>
                <w:highlight w:val="none"/>
                <w:lang w:val="en-US" w:eastAsia="zh-CN" w:bidi="ar"/>
              </w:rPr>
              <w:t>用电设备不按规定配备漏电保护开关或其金属外壳不接保护地线或地线装设违规</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300</w:t>
            </w:r>
            <w:r>
              <w:rPr>
                <w:rFonts w:hint="eastAsia" w:ascii="宋体" w:hAnsi="宋体" w:eastAsia="楷体_GB2312" w:cs="楷体_GB2312"/>
                <w:color w:val="000000"/>
                <w:kern w:val="0"/>
                <w:sz w:val="20"/>
                <w:szCs w:val="20"/>
                <w:highlight w:val="none"/>
                <w:lang w:val="en-US" w:eastAsia="zh-CN" w:bidi="ar"/>
              </w:rPr>
              <w:t>元</w:t>
            </w:r>
            <w:r>
              <w:rPr>
                <w:rFonts w:hint="eastAsia" w:ascii="宋体" w:hAnsi="宋体" w:eastAsia="楷体_GB2312" w:cs="宋体"/>
                <w:color w:val="000000"/>
                <w:kern w:val="0"/>
                <w:sz w:val="20"/>
                <w:szCs w:val="20"/>
                <w:highlight w:val="none"/>
                <w:lang w:val="en-US" w:eastAsia="zh-CN" w:bidi="ar"/>
              </w:rPr>
              <w:t>/</w:t>
            </w:r>
            <w:r>
              <w:rPr>
                <w:rFonts w:hint="eastAsia" w:ascii="宋体" w:hAnsi="宋体" w:eastAsia="楷体_GB2312" w:cs="楷体_GB2312"/>
                <w:color w:val="000000"/>
                <w:kern w:val="0"/>
                <w:sz w:val="20"/>
                <w:szCs w:val="20"/>
                <w:highlight w:val="none"/>
                <w:lang w:val="en-US" w:eastAsia="zh-CN" w:bidi="ar"/>
              </w:rPr>
              <w:t>每台</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5.13</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楷体_GB2312"/>
                <w:color w:val="000000"/>
                <w:kern w:val="0"/>
                <w:sz w:val="20"/>
                <w:szCs w:val="20"/>
                <w:highlight w:val="none"/>
                <w:lang w:val="en-US" w:eastAsia="zh-CN" w:bidi="ar"/>
              </w:rPr>
              <w:t>用电设备带故障运行，插头，制盖破烂、导线接头违规、电制箱破烂或没有离地</w:t>
            </w:r>
            <w:r>
              <w:rPr>
                <w:rFonts w:hint="eastAsia" w:ascii="宋体" w:hAnsi="宋体" w:eastAsia="楷体_GB2312" w:cs="宋体"/>
                <w:color w:val="000000"/>
                <w:kern w:val="0"/>
                <w:sz w:val="20"/>
                <w:szCs w:val="20"/>
                <w:highlight w:val="none"/>
                <w:lang w:val="en-US" w:eastAsia="zh-CN" w:bidi="ar"/>
              </w:rPr>
              <w:t>0.6</w:t>
            </w:r>
            <w:r>
              <w:rPr>
                <w:rFonts w:hint="eastAsia" w:ascii="宋体" w:hAnsi="宋体" w:eastAsia="楷体_GB2312" w:cs="楷体_GB2312"/>
                <w:color w:val="000000"/>
                <w:kern w:val="0"/>
                <w:sz w:val="20"/>
                <w:szCs w:val="20"/>
                <w:highlight w:val="none"/>
                <w:lang w:val="en-US" w:eastAsia="zh-CN" w:bidi="ar"/>
              </w:rPr>
              <w:t>米以上放置等</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300</w:t>
            </w:r>
            <w:r>
              <w:rPr>
                <w:rFonts w:hint="eastAsia" w:ascii="宋体" w:hAnsi="宋体" w:eastAsia="楷体_GB2312" w:cs="楷体_GB2312"/>
                <w:color w:val="000000"/>
                <w:kern w:val="0"/>
                <w:sz w:val="20"/>
                <w:szCs w:val="20"/>
                <w:highlight w:val="none"/>
                <w:lang w:val="en-US" w:eastAsia="zh-CN" w:bidi="ar"/>
              </w:rPr>
              <w:t>元</w:t>
            </w:r>
            <w:r>
              <w:rPr>
                <w:rFonts w:hint="eastAsia" w:ascii="宋体" w:hAnsi="宋体" w:eastAsia="楷体_GB2312" w:cs="宋体"/>
                <w:color w:val="000000"/>
                <w:kern w:val="0"/>
                <w:sz w:val="20"/>
                <w:szCs w:val="20"/>
                <w:highlight w:val="none"/>
                <w:lang w:val="en-US" w:eastAsia="zh-CN" w:bidi="ar"/>
              </w:rPr>
              <w:t>/</w:t>
            </w:r>
            <w:r>
              <w:rPr>
                <w:rFonts w:hint="eastAsia" w:ascii="宋体" w:hAnsi="宋体" w:eastAsia="楷体_GB2312" w:cs="楷体_GB2312"/>
                <w:color w:val="000000"/>
                <w:kern w:val="0"/>
                <w:sz w:val="20"/>
                <w:szCs w:val="20"/>
                <w:highlight w:val="none"/>
                <w:lang w:val="en-US" w:eastAsia="zh-CN" w:bidi="ar"/>
              </w:rPr>
              <w:t>每处</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5.14</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楷体_GB2312"/>
                <w:color w:val="000000"/>
                <w:kern w:val="0"/>
                <w:sz w:val="20"/>
                <w:szCs w:val="20"/>
                <w:highlight w:val="none"/>
                <w:lang w:val="en-US" w:eastAsia="zh-CN" w:bidi="ar"/>
              </w:rPr>
              <w:t>发现有违规使用压力气瓶（乙炔瓶、氧气瓶、液化气瓶等），例如：被阳光暴晒、离火源少于</w:t>
            </w:r>
            <w:r>
              <w:rPr>
                <w:rFonts w:hint="eastAsia" w:ascii="宋体" w:hAnsi="宋体" w:eastAsia="楷体_GB2312" w:cs="宋体"/>
                <w:color w:val="000000"/>
                <w:kern w:val="0"/>
                <w:sz w:val="20"/>
                <w:szCs w:val="20"/>
                <w:highlight w:val="none"/>
                <w:lang w:val="en-US" w:eastAsia="zh-CN" w:bidi="ar"/>
              </w:rPr>
              <w:t>10</w:t>
            </w:r>
            <w:r>
              <w:rPr>
                <w:rFonts w:hint="eastAsia" w:ascii="宋体" w:hAnsi="宋体" w:eastAsia="楷体_GB2312" w:cs="楷体_GB2312"/>
                <w:color w:val="000000"/>
                <w:kern w:val="0"/>
                <w:sz w:val="20"/>
                <w:szCs w:val="20"/>
                <w:highlight w:val="none"/>
                <w:lang w:val="en-US" w:eastAsia="zh-CN" w:bidi="ar"/>
              </w:rPr>
              <w:t>米、卧放、没有装乙炔回火防止器、气瓶及配套设备有故障等</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300</w:t>
            </w:r>
            <w:r>
              <w:rPr>
                <w:rFonts w:hint="eastAsia" w:ascii="宋体" w:hAnsi="宋体" w:eastAsia="楷体_GB2312" w:cs="楷体_GB2312"/>
                <w:color w:val="000000"/>
                <w:kern w:val="0"/>
                <w:sz w:val="20"/>
                <w:szCs w:val="20"/>
                <w:highlight w:val="none"/>
                <w:lang w:val="en-US" w:eastAsia="zh-CN" w:bidi="ar"/>
              </w:rPr>
              <w:t>元</w:t>
            </w:r>
            <w:r>
              <w:rPr>
                <w:rFonts w:hint="eastAsia" w:ascii="宋体" w:hAnsi="宋体" w:eastAsia="楷体_GB2312" w:cs="宋体"/>
                <w:color w:val="000000"/>
                <w:kern w:val="0"/>
                <w:sz w:val="20"/>
                <w:szCs w:val="20"/>
                <w:highlight w:val="none"/>
                <w:lang w:val="en-US" w:eastAsia="zh-CN" w:bidi="ar"/>
              </w:rPr>
              <w:t>/</w:t>
            </w:r>
            <w:r>
              <w:rPr>
                <w:rFonts w:hint="eastAsia" w:ascii="宋体" w:hAnsi="宋体" w:eastAsia="楷体_GB2312" w:cs="楷体_GB2312"/>
                <w:color w:val="000000"/>
                <w:kern w:val="0"/>
                <w:sz w:val="20"/>
                <w:szCs w:val="20"/>
                <w:highlight w:val="none"/>
                <w:lang w:val="en-US" w:eastAsia="zh-CN" w:bidi="ar"/>
              </w:rPr>
              <w:t>每处</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5.15</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楷体_GB2312"/>
                <w:color w:val="000000"/>
                <w:kern w:val="0"/>
                <w:sz w:val="20"/>
                <w:szCs w:val="20"/>
                <w:highlight w:val="none"/>
                <w:lang w:val="en-US" w:eastAsia="zh-CN" w:bidi="ar"/>
              </w:rPr>
              <w:t>发生轻、重伤，处罚施工单位项目经理</w:t>
            </w:r>
            <w:r>
              <w:rPr>
                <w:rFonts w:hint="eastAsia" w:ascii="宋体" w:hAnsi="宋体" w:eastAsia="楷体_GB2312" w:cs="宋体"/>
                <w:color w:val="000000"/>
                <w:kern w:val="0"/>
                <w:sz w:val="20"/>
                <w:szCs w:val="20"/>
                <w:highlight w:val="none"/>
                <w:lang w:val="en-US" w:eastAsia="zh-CN" w:bidi="ar"/>
              </w:rPr>
              <w:t>RMB1000-2000</w:t>
            </w:r>
            <w:r>
              <w:rPr>
                <w:rFonts w:hint="eastAsia" w:ascii="宋体" w:hAnsi="宋体" w:eastAsia="楷体_GB2312" w:cs="楷体_GB2312"/>
                <w:color w:val="000000"/>
                <w:kern w:val="0"/>
                <w:sz w:val="20"/>
                <w:szCs w:val="20"/>
                <w:highlight w:val="none"/>
                <w:lang w:val="en-US" w:eastAsia="zh-CN" w:bidi="ar"/>
              </w:rPr>
              <w:t>元，处罚项目部</w:t>
            </w:r>
            <w:r>
              <w:rPr>
                <w:rFonts w:hint="eastAsia" w:ascii="宋体" w:hAnsi="宋体" w:eastAsia="楷体_GB2312" w:cs="宋体"/>
                <w:color w:val="000000"/>
                <w:kern w:val="0"/>
                <w:sz w:val="20"/>
                <w:szCs w:val="20"/>
                <w:highlight w:val="none"/>
                <w:lang w:val="en-US" w:eastAsia="zh-CN" w:bidi="ar"/>
              </w:rPr>
              <w:t>RMB10000-20000</w:t>
            </w:r>
            <w:r>
              <w:rPr>
                <w:rFonts w:hint="eastAsia" w:ascii="宋体" w:hAnsi="宋体" w:eastAsia="楷体_GB2312" w:cs="楷体_GB2312"/>
                <w:color w:val="000000"/>
                <w:kern w:val="0"/>
                <w:sz w:val="20"/>
                <w:szCs w:val="20"/>
                <w:highlight w:val="none"/>
                <w:lang w:val="en-US" w:eastAsia="zh-CN" w:bidi="ar"/>
              </w:rPr>
              <w:t>元</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5.17</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施工现场人员出现以下情况，每人每次处违约金</w:t>
            </w:r>
            <w:r>
              <w:rPr>
                <w:rFonts w:hint="eastAsia" w:ascii="宋体" w:hAnsi="宋体" w:eastAsia="楷体_GB2312" w:cs="宋体"/>
                <w:color w:val="000000"/>
                <w:kern w:val="2"/>
                <w:sz w:val="20"/>
                <w:szCs w:val="20"/>
                <w:highlight w:val="none"/>
                <w:lang w:val="en-US" w:eastAsia="zh-CN" w:bidi="ar"/>
              </w:rPr>
              <w:t>100</w:t>
            </w:r>
            <w:r>
              <w:rPr>
                <w:rFonts w:hint="eastAsia" w:ascii="宋体" w:hAnsi="宋体" w:eastAsia="楷体_GB2312" w:cs="楷体_GB2312"/>
                <w:color w:val="000000"/>
                <w:kern w:val="2"/>
                <w:sz w:val="20"/>
                <w:szCs w:val="20"/>
                <w:highlight w:val="none"/>
                <w:lang w:val="en-US" w:eastAsia="zh-CN" w:bidi="ar"/>
              </w:rPr>
              <w:t>元：（</w:t>
            </w:r>
            <w:r>
              <w:rPr>
                <w:rFonts w:hint="eastAsia" w:ascii="宋体" w:hAnsi="宋体" w:eastAsia="楷体_GB2312" w:cs="宋体"/>
                <w:color w:val="000000"/>
                <w:kern w:val="2"/>
                <w:sz w:val="20"/>
                <w:szCs w:val="20"/>
                <w:highlight w:val="none"/>
                <w:lang w:val="en-US" w:eastAsia="zh-CN" w:bidi="ar"/>
              </w:rPr>
              <w:t>1</w:t>
            </w:r>
            <w:r>
              <w:rPr>
                <w:rFonts w:hint="eastAsia" w:ascii="宋体" w:hAnsi="宋体" w:eastAsia="楷体_GB2312" w:cs="楷体_GB2312"/>
                <w:color w:val="000000"/>
                <w:kern w:val="2"/>
                <w:sz w:val="20"/>
                <w:szCs w:val="20"/>
                <w:highlight w:val="none"/>
                <w:lang w:val="en-US" w:eastAsia="zh-CN" w:bidi="ar"/>
              </w:rPr>
              <w:t>）不戴安全帽；（</w:t>
            </w:r>
            <w:r>
              <w:rPr>
                <w:rFonts w:hint="eastAsia" w:ascii="宋体" w:hAnsi="宋体" w:eastAsia="楷体_GB2312" w:cs="宋体"/>
                <w:color w:val="000000"/>
                <w:kern w:val="2"/>
                <w:sz w:val="20"/>
                <w:szCs w:val="20"/>
                <w:highlight w:val="none"/>
                <w:lang w:val="en-US" w:eastAsia="zh-CN" w:bidi="ar"/>
              </w:rPr>
              <w:t>2</w:t>
            </w:r>
            <w:r>
              <w:rPr>
                <w:rFonts w:hint="eastAsia" w:ascii="宋体" w:hAnsi="宋体" w:eastAsia="楷体_GB2312" w:cs="楷体_GB2312"/>
                <w:color w:val="000000"/>
                <w:kern w:val="2"/>
                <w:sz w:val="20"/>
                <w:szCs w:val="20"/>
                <w:highlight w:val="none"/>
                <w:lang w:val="en-US" w:eastAsia="zh-CN" w:bidi="ar"/>
              </w:rPr>
              <w:t>）高空作业不系安全带；（</w:t>
            </w:r>
            <w:r>
              <w:rPr>
                <w:rFonts w:hint="eastAsia" w:ascii="宋体" w:hAnsi="宋体" w:eastAsia="楷体_GB2312" w:cs="宋体"/>
                <w:color w:val="000000"/>
                <w:kern w:val="2"/>
                <w:sz w:val="20"/>
                <w:szCs w:val="20"/>
                <w:highlight w:val="none"/>
                <w:lang w:val="en-US" w:eastAsia="zh-CN" w:bidi="ar"/>
              </w:rPr>
              <w:t>3</w:t>
            </w:r>
            <w:r>
              <w:rPr>
                <w:rFonts w:hint="eastAsia" w:ascii="宋体" w:hAnsi="宋体" w:eastAsia="楷体_GB2312" w:cs="楷体_GB2312"/>
                <w:color w:val="000000"/>
                <w:kern w:val="2"/>
                <w:sz w:val="20"/>
                <w:szCs w:val="20"/>
                <w:highlight w:val="none"/>
                <w:lang w:val="en-US" w:eastAsia="zh-CN" w:bidi="ar"/>
              </w:rPr>
              <w:t>）水上作业不穿救生衣；（</w:t>
            </w:r>
            <w:r>
              <w:rPr>
                <w:rFonts w:hint="eastAsia" w:ascii="宋体" w:hAnsi="宋体" w:eastAsia="楷体_GB2312" w:cs="宋体"/>
                <w:color w:val="000000"/>
                <w:kern w:val="2"/>
                <w:sz w:val="20"/>
                <w:szCs w:val="20"/>
                <w:highlight w:val="none"/>
                <w:lang w:val="en-US" w:eastAsia="zh-CN" w:bidi="ar"/>
              </w:rPr>
              <w:t>4</w:t>
            </w:r>
            <w:r>
              <w:rPr>
                <w:rFonts w:hint="eastAsia" w:ascii="宋体" w:hAnsi="宋体" w:eastAsia="楷体_GB2312" w:cs="楷体_GB2312"/>
                <w:color w:val="000000"/>
                <w:kern w:val="2"/>
                <w:sz w:val="20"/>
                <w:szCs w:val="20"/>
                <w:highlight w:val="none"/>
                <w:lang w:val="en-US" w:eastAsia="zh-CN" w:bidi="ar"/>
              </w:rPr>
              <w:t>）赤脚或穿拖鞋；（</w:t>
            </w:r>
            <w:r>
              <w:rPr>
                <w:rFonts w:hint="eastAsia" w:ascii="宋体" w:hAnsi="宋体" w:eastAsia="楷体_GB2312" w:cs="宋体"/>
                <w:color w:val="000000"/>
                <w:kern w:val="2"/>
                <w:sz w:val="20"/>
                <w:szCs w:val="20"/>
                <w:highlight w:val="none"/>
                <w:lang w:val="en-US" w:eastAsia="zh-CN" w:bidi="ar"/>
              </w:rPr>
              <w:t>5</w:t>
            </w:r>
            <w:r>
              <w:rPr>
                <w:rFonts w:hint="eastAsia" w:ascii="宋体" w:hAnsi="宋体" w:eastAsia="楷体_GB2312" w:cs="楷体_GB2312"/>
                <w:color w:val="000000"/>
                <w:kern w:val="2"/>
                <w:sz w:val="20"/>
                <w:szCs w:val="20"/>
                <w:highlight w:val="none"/>
                <w:lang w:val="en-US" w:eastAsia="zh-CN" w:bidi="ar"/>
              </w:rPr>
              <w:t>）管理人员不佩带工作证；（</w:t>
            </w:r>
            <w:r>
              <w:rPr>
                <w:rFonts w:hint="eastAsia" w:ascii="宋体" w:hAnsi="宋体" w:eastAsia="楷体_GB2312" w:cs="宋体"/>
                <w:color w:val="000000"/>
                <w:kern w:val="2"/>
                <w:sz w:val="20"/>
                <w:szCs w:val="20"/>
                <w:highlight w:val="none"/>
                <w:lang w:val="en-US" w:eastAsia="zh-CN" w:bidi="ar"/>
              </w:rPr>
              <w:t>6</w:t>
            </w:r>
            <w:r>
              <w:rPr>
                <w:rFonts w:hint="eastAsia" w:ascii="宋体" w:hAnsi="宋体" w:eastAsia="楷体_GB2312" w:cs="楷体_GB2312"/>
                <w:color w:val="000000"/>
                <w:kern w:val="2"/>
                <w:sz w:val="20"/>
                <w:szCs w:val="20"/>
                <w:highlight w:val="none"/>
                <w:lang w:val="en-US" w:eastAsia="zh-CN" w:bidi="ar"/>
              </w:rPr>
              <w:t>）施工人员不佩带平安卡或监理签发的出入证。</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5.18</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未按规定设置电箱、漏电开关等电器设备，不按有关规定用电的；施工现场未设安全警示标志，每处罚款</w:t>
            </w:r>
            <w:r>
              <w:rPr>
                <w:rFonts w:hint="eastAsia" w:ascii="宋体" w:hAnsi="宋体" w:eastAsia="楷体_GB2312" w:cs="宋体"/>
                <w:color w:val="000000"/>
                <w:kern w:val="2"/>
                <w:sz w:val="20"/>
                <w:szCs w:val="20"/>
                <w:highlight w:val="none"/>
                <w:lang w:val="en-US" w:eastAsia="zh-CN" w:bidi="ar"/>
              </w:rPr>
              <w:t>500</w:t>
            </w:r>
            <w:r>
              <w:rPr>
                <w:rFonts w:hint="eastAsia" w:ascii="宋体" w:hAnsi="宋体" w:eastAsia="楷体_GB2312" w:cs="楷体_GB2312"/>
                <w:color w:val="000000"/>
                <w:kern w:val="2"/>
                <w:sz w:val="20"/>
                <w:szCs w:val="20"/>
                <w:highlight w:val="none"/>
                <w:lang w:val="en-US" w:eastAsia="zh-CN" w:bidi="ar"/>
              </w:rPr>
              <w:t>元，并限期纠正。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5.19</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高空作业未设置稳固爬梯；不设围栏、安全网、每处处违约金</w:t>
            </w:r>
            <w:r>
              <w:rPr>
                <w:rFonts w:hint="eastAsia" w:ascii="宋体" w:hAnsi="宋体" w:eastAsia="楷体_GB2312" w:cs="宋体"/>
                <w:color w:val="000000"/>
                <w:kern w:val="2"/>
                <w:sz w:val="20"/>
                <w:szCs w:val="20"/>
                <w:highlight w:val="none"/>
                <w:lang w:val="en-US" w:eastAsia="zh-CN" w:bidi="ar"/>
              </w:rPr>
              <w:t>1000</w:t>
            </w:r>
            <w:r>
              <w:rPr>
                <w:rFonts w:hint="eastAsia" w:ascii="宋体" w:hAnsi="宋体" w:eastAsia="楷体_GB2312" w:cs="楷体_GB2312"/>
                <w:color w:val="000000"/>
                <w:kern w:val="2"/>
                <w:sz w:val="20"/>
                <w:szCs w:val="20"/>
                <w:highlight w:val="none"/>
                <w:lang w:val="en-US" w:eastAsia="zh-CN" w:bidi="ar"/>
              </w:rPr>
              <w:t>元。</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5.20</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拖欠工人劳务工资受到投诉，一经核实每次处违约金</w:t>
            </w:r>
            <w:r>
              <w:rPr>
                <w:rFonts w:hint="eastAsia" w:ascii="宋体" w:hAnsi="宋体" w:eastAsia="楷体_GB2312" w:cs="宋体"/>
                <w:color w:val="000000"/>
                <w:kern w:val="2"/>
                <w:sz w:val="20"/>
                <w:szCs w:val="20"/>
                <w:highlight w:val="none"/>
                <w:lang w:val="en-US" w:eastAsia="zh-CN" w:bidi="ar"/>
              </w:rPr>
              <w:t>1000</w:t>
            </w:r>
            <w:r>
              <w:rPr>
                <w:rFonts w:hint="eastAsia" w:ascii="宋体" w:hAnsi="宋体" w:eastAsia="楷体_GB2312" w:cs="楷体_GB2312"/>
                <w:color w:val="000000"/>
                <w:kern w:val="2"/>
                <w:sz w:val="20"/>
                <w:szCs w:val="20"/>
                <w:highlight w:val="none"/>
                <w:lang w:val="en-US" w:eastAsia="zh-CN" w:bidi="ar"/>
              </w:rPr>
              <w:t>－</w:t>
            </w:r>
            <w:r>
              <w:rPr>
                <w:rFonts w:hint="eastAsia" w:ascii="宋体" w:hAnsi="宋体" w:eastAsia="楷体_GB2312" w:cs="宋体"/>
                <w:color w:val="000000"/>
                <w:kern w:val="2"/>
                <w:sz w:val="20"/>
                <w:szCs w:val="20"/>
                <w:highlight w:val="none"/>
                <w:lang w:val="en-US" w:eastAsia="zh-CN" w:bidi="ar"/>
              </w:rPr>
              <w:t>10000</w:t>
            </w:r>
            <w:r>
              <w:rPr>
                <w:rFonts w:hint="eastAsia" w:ascii="宋体" w:hAnsi="宋体" w:eastAsia="楷体_GB2312" w:cs="楷体_GB2312"/>
                <w:color w:val="000000"/>
                <w:kern w:val="2"/>
                <w:sz w:val="20"/>
                <w:szCs w:val="20"/>
                <w:highlight w:val="none"/>
                <w:lang w:val="en-US" w:eastAsia="zh-CN" w:bidi="ar"/>
              </w:rPr>
              <w:t>元，并限期纠正。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5.21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凡工程质量、安全管理、文明施工、地方协调、环境卫生等受到地方、个人或有关部门投诉，一经核实每次处违约金</w:t>
            </w:r>
            <w:r>
              <w:rPr>
                <w:rFonts w:hint="eastAsia" w:ascii="宋体" w:hAnsi="宋体" w:eastAsia="楷体_GB2312" w:cs="宋体"/>
                <w:color w:val="000000"/>
                <w:kern w:val="2"/>
                <w:sz w:val="20"/>
                <w:szCs w:val="20"/>
                <w:highlight w:val="none"/>
                <w:lang w:val="en-US" w:eastAsia="zh-CN" w:bidi="ar"/>
              </w:rPr>
              <w:t>1000</w:t>
            </w:r>
            <w:r>
              <w:rPr>
                <w:rFonts w:hint="eastAsia" w:ascii="宋体" w:hAnsi="宋体" w:eastAsia="楷体_GB2312" w:cs="楷体_GB2312"/>
                <w:color w:val="000000"/>
                <w:kern w:val="2"/>
                <w:sz w:val="20"/>
                <w:szCs w:val="20"/>
                <w:highlight w:val="none"/>
                <w:lang w:val="en-US" w:eastAsia="zh-CN" w:bidi="ar"/>
              </w:rPr>
              <w:t>～</w:t>
            </w:r>
            <w:r>
              <w:rPr>
                <w:rFonts w:hint="eastAsia" w:ascii="宋体" w:hAnsi="宋体" w:eastAsia="楷体_GB2312" w:cs="宋体"/>
                <w:color w:val="000000"/>
                <w:kern w:val="2"/>
                <w:sz w:val="20"/>
                <w:szCs w:val="20"/>
                <w:highlight w:val="none"/>
                <w:lang w:val="en-US" w:eastAsia="zh-CN" w:bidi="ar"/>
              </w:rPr>
              <w:t>10000</w:t>
            </w:r>
            <w:r>
              <w:rPr>
                <w:rFonts w:hint="eastAsia" w:ascii="宋体" w:hAnsi="宋体" w:eastAsia="楷体_GB2312" w:cs="楷体_GB2312"/>
                <w:color w:val="000000"/>
                <w:kern w:val="2"/>
                <w:sz w:val="20"/>
                <w:szCs w:val="20"/>
                <w:highlight w:val="none"/>
                <w:lang w:val="en-US" w:eastAsia="zh-CN" w:bidi="ar"/>
              </w:rPr>
              <w:t>元，并限期纠正。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5.22</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施工单位在政府行政主管部门或代建（发包人）单位组织的质量安全检查中，被发现存在严重的安全隐患，被通报批评，或被新闻媒体曝光造成不良影响的，每次处违约金</w:t>
            </w:r>
            <w:r>
              <w:rPr>
                <w:rFonts w:hint="eastAsia" w:ascii="宋体" w:hAnsi="宋体" w:eastAsia="楷体_GB2312" w:cs="宋体"/>
                <w:color w:val="000000"/>
                <w:kern w:val="2"/>
                <w:sz w:val="20"/>
                <w:szCs w:val="20"/>
                <w:highlight w:val="none"/>
                <w:lang w:val="en-US" w:eastAsia="zh-CN" w:bidi="ar"/>
              </w:rPr>
              <w:t>20000</w:t>
            </w:r>
            <w:r>
              <w:rPr>
                <w:rFonts w:hint="eastAsia" w:ascii="宋体" w:hAnsi="宋体" w:eastAsia="楷体_GB2312" w:cs="楷体_GB2312"/>
                <w:color w:val="000000"/>
                <w:kern w:val="2"/>
                <w:sz w:val="20"/>
                <w:szCs w:val="20"/>
                <w:highlight w:val="none"/>
                <w:lang w:val="en-US" w:eastAsia="zh-CN" w:bidi="ar"/>
              </w:rPr>
              <w:t>元，并限期整改；施工场地被评为不合格工地的，或者被通报批评的，或者被新闻媒体曝光的，每次处违约金</w:t>
            </w:r>
            <w:r>
              <w:rPr>
                <w:rFonts w:hint="eastAsia" w:ascii="宋体" w:hAnsi="宋体" w:eastAsia="楷体_GB2312" w:cs="宋体"/>
                <w:color w:val="000000"/>
                <w:kern w:val="2"/>
                <w:sz w:val="20"/>
                <w:szCs w:val="20"/>
                <w:highlight w:val="none"/>
                <w:lang w:val="en-US" w:eastAsia="zh-CN" w:bidi="ar"/>
              </w:rPr>
              <w:t>20000</w:t>
            </w:r>
            <w:r>
              <w:rPr>
                <w:rFonts w:hint="eastAsia" w:ascii="宋体" w:hAnsi="宋体" w:eastAsia="楷体_GB2312" w:cs="楷体_GB2312"/>
                <w:color w:val="000000"/>
                <w:kern w:val="2"/>
                <w:sz w:val="20"/>
                <w:szCs w:val="20"/>
                <w:highlight w:val="none"/>
                <w:lang w:val="en-US" w:eastAsia="zh-CN" w:bidi="ar"/>
              </w:rPr>
              <w:t>元，并限期整改。</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val="0"/>
                <w:color w:val="000000"/>
                <w:sz w:val="20"/>
                <w:szCs w:val="20"/>
                <w:highlight w:val="none"/>
                <w:lang w:val="en-US"/>
              </w:rPr>
            </w:pPr>
            <w:r>
              <w:rPr>
                <w:rFonts w:hint="eastAsia" w:ascii="宋体" w:hAnsi="宋体" w:eastAsia="楷体_GB2312" w:cs="楷体_GB2312"/>
                <w:b/>
                <w:bCs w:val="0"/>
                <w:color w:val="000000"/>
                <w:kern w:val="2"/>
                <w:sz w:val="20"/>
                <w:szCs w:val="20"/>
                <w:highlight w:val="none"/>
                <w:lang w:val="en-US" w:eastAsia="zh-CN" w:bidi="ar"/>
              </w:rPr>
              <w:t>一般违约及严重违约</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5.23.</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承包人在政府行政主管部门组织的质量安全检查中，被发现存在严重的安全隐患，被通报批评，或被新闻媒体曝光造成不良影响的</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被通报或被曝光1次，承包人必须承担严重违约责任；造成严重社会影响或累计被通报或被曝光3次以上（含本数）的，发包人有权解除合同，将本工程另行发包，并不免除承包人应承担的违约赔偿责任。</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5.24</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承包人在发包人、总监理工程师进行的日常质量安全检查中，被发现存在安全隐患的</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承包人应限期改正。若同样问题被发现2次的或累计类似问题被发现3次，承包人必须承担一般违约责任1次；此类问题的认定，以发包人、总监理工程师书面通知、指令、通报和会议纪要为准。</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5.25</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承包人因自身原因造成的重大安全事故（含工程质量事故）的</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5.25.1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发生一级重大事故（死亡30人以上（含30人），或直接经济损失达300万元人民币以上的事故）</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承包人必须积极补救消除隐患和影响，所需费用自负。如造成人员死亡的，承包人须向发包人支付违约金，违约金从相对应等级金额①起计，死亡的人数多于30人时，每增加死亡1人，承包人除支付上述违约金外还须再向发包人支付相对应等级的违约金②；如无造成人员死亡的，承包人除赔偿因此而给发包人造成的全部损失外，还应向发包人支付相对应等级的违约金③，同时承担严重违约责任三次。</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 xml:space="preserve">①100万元；        ②10万元/人；      </w:t>
            </w:r>
          </w:p>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③50万元。</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①500万元；         ②30万元/人；      ③80万元。</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①1000万元；       ②50万元/人；      ③100万元。</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①3000万元；       ②100万元/人；     ③150万元。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5.25.2</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发生二级重大事故（死亡10人以上（含10人）29人以下，或直接经济损失达100万元人民币以上，不满300万元人民币的事故）</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承包人必须积极补救消除隐患和影响，所需费用自负。如造成人员死亡的，承包人须向发包人支付违约金，违约金从相对应等级金额①起计，死亡的人数多于10人时，每增加死亡1人，承包人除支付上述违约金外还须再向发包人支付相对应等级的违约金②；如无造成人员死亡的，承包人除赔偿因此而给发包人造成的全部损失外，还应向发包人支付相对应等级的违约金③，同时承担严重违约责任三次。</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 xml:space="preserve">①80万元；         ②10万元/人；      </w:t>
            </w:r>
          </w:p>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③40万元。</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①300万元；        ②30万元/人；      ③60万元。</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①500万元；        ②50万元/人；      ③80万元。</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①1000万元；       ②100万元/人；     ③100万元。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5.25.3</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发生三级重大事故（死亡3人以上（含3人）9人以下，或者伤20人以上（含20人），或直接经济损失达30万元人民币以上，不满100万元人民币的事故）</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如造成人员死亡或重伤的，承包人须向发包人支付违约金，违约金从相应等级金额①起计，死亡的人数多于3人或重伤的人数多于20人时，每增加死亡1人或重伤3人，承包人除支付上述违约金外还须再向发包人支付相对应等级的违约金②，本条违约金最多不超过相对应等级的金额③；如无造成人员死亡或重伤的，承包人除赔偿因此而给发包人造成的全部损失外，还应向发包人支付相对应等级的违约金④，同时承担严重违约责任两次。</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①60万元；         ②10万元；         ③200万元；        ④30万元。</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①150万元；        ②30万元；         ③400万元；        ④50万元。</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①300万元；        ②50万元；         ③600万元；        ④60万元。</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①500万元；        ②100万元；        ③900万元；        ④80万元。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5.25.4</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发生四级重大事故（死亡2人以下，或重伤3人以上（含3人）19人以下，或直接经济损失达10万元人民币以上，不满30万元人民币的事故）</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如造成人员死亡或重伤的，承包人须向发包人支付违约金，违约金从相应等级金额①起计，死亡的人数多于1人或重伤的人数多于3人时，每增加死亡1人或重伤4人，承包人除支付上述违约金外还须再向发包人支付相对应等级的违约金②，本条违约金最多不超过相对应等级的金额③；如无造成人员死亡或重伤的，承包人除赔偿因此而给发包人造成的全部损失外，还应向发包人支付相对应等级的违约金④，同时承担严重违约责任两次。</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①40万元；         ②10万元；         ③150万元；        ④20万元。</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①60万元；         ②30万元；         ③200万元；        ④30万元。</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①80万元；         ②50万元；         ③300万元；        ④40万元。</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①100万元；        ②100万元；        ③400万元；        ④50万元。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r>
              <w:rPr>
                <w:rFonts w:hint="eastAsia" w:ascii="宋体" w:hAnsi="宋体" w:eastAsia="楷体_GB2312" w:cs="宋体"/>
                <w:b/>
                <w:bCs/>
                <w:color w:val="000000"/>
                <w:kern w:val="0"/>
                <w:sz w:val="20"/>
                <w:szCs w:val="20"/>
                <w:highlight w:val="none"/>
                <w:lang w:val="en-US" w:eastAsia="zh-CN" w:bidi="ar"/>
              </w:rPr>
              <w:t>6</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r>
              <w:rPr>
                <w:rFonts w:hint="eastAsia" w:ascii="宋体" w:hAnsi="宋体" w:eastAsia="楷体_GB2312" w:cs="楷体_GB2312"/>
                <w:b/>
                <w:bCs w:val="0"/>
                <w:color w:val="000000"/>
                <w:kern w:val="2"/>
                <w:sz w:val="20"/>
                <w:szCs w:val="20"/>
                <w:highlight w:val="none"/>
                <w:lang w:val="en-US" w:eastAsia="zh-CN" w:bidi="ar"/>
              </w:rPr>
              <w:t>安全文明施工</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val="0"/>
                <w:color w:val="000000"/>
                <w:sz w:val="20"/>
                <w:szCs w:val="20"/>
                <w:highlight w:val="none"/>
                <w:lang w:val="en-US"/>
              </w:rPr>
            </w:pPr>
            <w:r>
              <w:rPr>
                <w:rFonts w:hint="eastAsia" w:ascii="宋体" w:hAnsi="宋体" w:eastAsia="楷体_GB2312" w:cs="楷体_GB2312"/>
                <w:b/>
                <w:bCs w:val="0"/>
                <w:color w:val="000000"/>
                <w:kern w:val="2"/>
                <w:sz w:val="20"/>
                <w:szCs w:val="20"/>
                <w:highlight w:val="none"/>
                <w:lang w:val="en-US" w:eastAsia="zh-CN" w:bidi="ar"/>
              </w:rPr>
              <w:t>书面警告及限期改正</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6.1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楷体_GB2312" w:cs="宋体"/>
                <w:color w:val="000000"/>
                <w:kern w:val="0"/>
                <w:sz w:val="20"/>
                <w:szCs w:val="20"/>
                <w:highlight w:val="none"/>
                <w:lang w:val="en-US"/>
              </w:rPr>
            </w:pPr>
            <w:r>
              <w:rPr>
                <w:rFonts w:hint="eastAsia" w:ascii="宋体" w:hAnsi="宋体" w:eastAsia="楷体_GB2312" w:cs="楷体_GB2312"/>
                <w:color w:val="000000"/>
                <w:kern w:val="0"/>
                <w:sz w:val="20"/>
                <w:szCs w:val="20"/>
                <w:highlight w:val="none"/>
                <w:lang w:val="en-US" w:eastAsia="zh-CN" w:bidi="ar"/>
              </w:rPr>
              <w:t>施工前没召集有关构筑物、管线、市政设施等管理部门研究防护措施，</w:t>
            </w:r>
          </w:p>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楷体_GB2312"/>
                <w:color w:val="000000"/>
                <w:kern w:val="0"/>
                <w:sz w:val="20"/>
                <w:szCs w:val="20"/>
                <w:highlight w:val="none"/>
                <w:lang w:val="en-US" w:eastAsia="zh-CN" w:bidi="ar"/>
              </w:rPr>
              <w:t>无会议记录。</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300</w:t>
            </w:r>
            <w:r>
              <w:rPr>
                <w:rFonts w:hint="eastAsia" w:ascii="宋体" w:hAnsi="宋体" w:eastAsia="楷体_GB2312" w:cs="楷体_GB2312"/>
                <w:color w:val="000000"/>
                <w:kern w:val="0"/>
                <w:sz w:val="20"/>
                <w:szCs w:val="20"/>
                <w:highlight w:val="none"/>
                <w:lang w:val="en-US" w:eastAsia="zh-CN" w:bidi="ar"/>
              </w:rPr>
              <w:t>元</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6.2</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楷体_GB2312"/>
                <w:color w:val="000000"/>
                <w:kern w:val="0"/>
                <w:sz w:val="20"/>
                <w:szCs w:val="20"/>
                <w:highlight w:val="none"/>
                <w:lang w:val="en-US" w:eastAsia="zh-CN" w:bidi="ar"/>
              </w:rPr>
              <w:t>没有在现场标注地下管线的位置</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300</w:t>
            </w:r>
            <w:r>
              <w:rPr>
                <w:rFonts w:hint="eastAsia" w:ascii="宋体" w:hAnsi="宋体" w:eastAsia="楷体_GB2312" w:cs="楷体_GB2312"/>
                <w:color w:val="000000"/>
                <w:kern w:val="0"/>
                <w:sz w:val="20"/>
                <w:szCs w:val="20"/>
                <w:highlight w:val="none"/>
                <w:lang w:val="en-US" w:eastAsia="zh-CN" w:bidi="ar"/>
              </w:rPr>
              <w:t>元</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6.3</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楷体_GB2312"/>
                <w:color w:val="000000"/>
                <w:kern w:val="0"/>
                <w:sz w:val="20"/>
                <w:szCs w:val="20"/>
                <w:highlight w:val="none"/>
                <w:lang w:val="en-US" w:eastAsia="zh-CN" w:bidi="ar"/>
              </w:rPr>
              <w:t>工地上没有“文明施工技术措施计划”</w:t>
            </w:r>
            <w:r>
              <w:rPr>
                <w:rFonts w:hint="eastAsia" w:ascii="宋体" w:hAnsi="宋体" w:eastAsia="楷体_GB2312" w:cs="宋体"/>
                <w:color w:val="000000"/>
                <w:kern w:val="0"/>
                <w:sz w:val="20"/>
                <w:szCs w:val="20"/>
                <w:highlight w:val="none"/>
                <w:lang w:val="en-US" w:eastAsia="zh-CN" w:bidi="ar"/>
              </w:rPr>
              <w:t xml:space="preserve"> </w:t>
            </w:r>
            <w:r>
              <w:rPr>
                <w:rFonts w:hint="eastAsia" w:ascii="宋体" w:hAnsi="宋体" w:eastAsia="楷体_GB2312" w:cs="楷体_GB2312"/>
                <w:color w:val="000000"/>
                <w:kern w:val="0"/>
                <w:sz w:val="20"/>
                <w:szCs w:val="20"/>
                <w:highlight w:val="none"/>
                <w:lang w:val="en-US" w:eastAsia="zh-CN" w:bidi="ar"/>
              </w:rPr>
              <w:t>的文件或没有将计划送到质安科</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300</w:t>
            </w:r>
            <w:r>
              <w:rPr>
                <w:rFonts w:hint="eastAsia" w:ascii="宋体" w:hAnsi="宋体" w:eastAsia="楷体_GB2312" w:cs="楷体_GB2312"/>
                <w:color w:val="000000"/>
                <w:kern w:val="0"/>
                <w:sz w:val="20"/>
                <w:szCs w:val="20"/>
                <w:highlight w:val="none"/>
                <w:lang w:val="en-US" w:eastAsia="zh-CN" w:bidi="ar"/>
              </w:rPr>
              <w:t>元</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6.4</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楷体_GB2312"/>
                <w:color w:val="000000"/>
                <w:kern w:val="0"/>
                <w:sz w:val="20"/>
                <w:szCs w:val="20"/>
                <w:highlight w:val="none"/>
                <w:lang w:val="en-US" w:eastAsia="zh-CN" w:bidi="ar"/>
              </w:rPr>
              <w:t>没有现场“文明施工技术措施计划”三级交底记录</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300</w:t>
            </w:r>
            <w:r>
              <w:rPr>
                <w:rFonts w:hint="eastAsia" w:ascii="宋体" w:hAnsi="宋体" w:eastAsia="楷体_GB2312" w:cs="楷体_GB2312"/>
                <w:color w:val="000000"/>
                <w:kern w:val="0"/>
                <w:sz w:val="20"/>
                <w:szCs w:val="20"/>
                <w:highlight w:val="none"/>
                <w:lang w:val="en-US" w:eastAsia="zh-CN" w:bidi="ar"/>
              </w:rPr>
              <w:t>元</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6.5</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楷体_GB2312"/>
                <w:color w:val="000000"/>
                <w:kern w:val="0"/>
                <w:sz w:val="20"/>
                <w:szCs w:val="20"/>
                <w:highlight w:val="none"/>
                <w:lang w:val="en-US" w:eastAsia="zh-CN" w:bidi="ar"/>
              </w:rPr>
              <w:t>没有现场落实“文明施工技术措施计划”有关的各类人员责任状书</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300</w:t>
            </w:r>
            <w:r>
              <w:rPr>
                <w:rFonts w:hint="eastAsia" w:ascii="宋体" w:hAnsi="宋体" w:eastAsia="楷体_GB2312" w:cs="楷体_GB2312"/>
                <w:color w:val="000000"/>
                <w:kern w:val="0"/>
                <w:sz w:val="20"/>
                <w:szCs w:val="20"/>
                <w:highlight w:val="none"/>
                <w:lang w:val="en-US" w:eastAsia="zh-CN" w:bidi="ar"/>
              </w:rPr>
              <w:t>元</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6.6</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楷体_GB2312"/>
                <w:color w:val="000000"/>
                <w:kern w:val="0"/>
                <w:sz w:val="20"/>
                <w:szCs w:val="20"/>
                <w:highlight w:val="none"/>
                <w:lang w:val="en-US" w:eastAsia="zh-CN" w:bidi="ar"/>
              </w:rPr>
              <w:t>没有按规定悬挂开挖证、或交通导向牌或施工告示牌</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300</w:t>
            </w:r>
            <w:r>
              <w:rPr>
                <w:rFonts w:hint="eastAsia" w:ascii="宋体" w:hAnsi="宋体" w:eastAsia="楷体_GB2312" w:cs="楷体_GB2312"/>
                <w:color w:val="000000"/>
                <w:kern w:val="0"/>
                <w:sz w:val="20"/>
                <w:szCs w:val="20"/>
                <w:highlight w:val="none"/>
                <w:lang w:val="en-US" w:eastAsia="zh-CN" w:bidi="ar"/>
              </w:rPr>
              <w:t>元</w:t>
            </w:r>
            <w:r>
              <w:rPr>
                <w:rFonts w:hint="eastAsia" w:ascii="宋体" w:hAnsi="宋体" w:eastAsia="楷体_GB2312" w:cs="宋体"/>
                <w:color w:val="000000"/>
                <w:kern w:val="0"/>
                <w:sz w:val="20"/>
                <w:szCs w:val="20"/>
                <w:highlight w:val="none"/>
                <w:lang w:val="en-US" w:eastAsia="zh-CN" w:bidi="ar"/>
              </w:rPr>
              <w:t>/</w:t>
            </w:r>
            <w:r>
              <w:rPr>
                <w:rFonts w:hint="eastAsia" w:ascii="宋体" w:hAnsi="宋体" w:eastAsia="楷体_GB2312" w:cs="楷体_GB2312"/>
                <w:color w:val="000000"/>
                <w:kern w:val="0"/>
                <w:sz w:val="20"/>
                <w:szCs w:val="20"/>
                <w:highlight w:val="none"/>
                <w:lang w:val="en-US" w:eastAsia="zh-CN" w:bidi="ar"/>
              </w:rPr>
              <w:t>每块</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6.7</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楷体_GB2312"/>
                <w:color w:val="000000"/>
                <w:kern w:val="0"/>
                <w:sz w:val="20"/>
                <w:szCs w:val="20"/>
                <w:highlight w:val="none"/>
                <w:lang w:val="en-US" w:eastAsia="zh-CN" w:bidi="ar"/>
              </w:rPr>
              <w:t>没有按规定围蔽施工，每缺或每翻倒</w:t>
            </w:r>
            <w:r>
              <w:rPr>
                <w:rFonts w:hint="eastAsia" w:ascii="宋体" w:hAnsi="宋体" w:eastAsia="楷体_GB2312" w:cs="宋体"/>
                <w:color w:val="000000"/>
                <w:kern w:val="0"/>
                <w:sz w:val="20"/>
                <w:szCs w:val="20"/>
                <w:highlight w:val="none"/>
                <w:lang w:val="en-US" w:eastAsia="zh-CN" w:bidi="ar"/>
              </w:rPr>
              <w:t>2</w:t>
            </w:r>
            <w:r>
              <w:rPr>
                <w:rFonts w:hint="eastAsia" w:ascii="宋体" w:hAnsi="宋体" w:eastAsia="楷体_GB2312" w:cs="楷体_GB2312"/>
                <w:color w:val="000000"/>
                <w:kern w:val="0"/>
                <w:sz w:val="20"/>
                <w:szCs w:val="20"/>
                <w:highlight w:val="none"/>
                <w:lang w:val="en-US" w:eastAsia="zh-CN" w:bidi="ar"/>
              </w:rPr>
              <w:t>米以下围栏以及每缺一盏警示灯</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300</w:t>
            </w:r>
            <w:r>
              <w:rPr>
                <w:rFonts w:hint="eastAsia" w:ascii="宋体" w:hAnsi="宋体" w:eastAsia="楷体_GB2312" w:cs="楷体_GB2312"/>
                <w:color w:val="000000"/>
                <w:kern w:val="0"/>
                <w:sz w:val="20"/>
                <w:szCs w:val="20"/>
                <w:highlight w:val="none"/>
                <w:lang w:val="en-US" w:eastAsia="zh-CN" w:bidi="ar"/>
              </w:rPr>
              <w:t>元</w:t>
            </w:r>
            <w:r>
              <w:rPr>
                <w:rFonts w:hint="eastAsia" w:ascii="宋体" w:hAnsi="宋体" w:eastAsia="楷体_GB2312" w:cs="宋体"/>
                <w:color w:val="000000"/>
                <w:kern w:val="0"/>
                <w:sz w:val="20"/>
                <w:szCs w:val="20"/>
                <w:highlight w:val="none"/>
                <w:lang w:val="en-US" w:eastAsia="zh-CN" w:bidi="ar"/>
              </w:rPr>
              <w:t>/</w:t>
            </w:r>
            <w:r>
              <w:rPr>
                <w:rFonts w:hint="eastAsia" w:ascii="宋体" w:hAnsi="宋体" w:eastAsia="楷体_GB2312" w:cs="楷体_GB2312"/>
                <w:color w:val="000000"/>
                <w:kern w:val="0"/>
                <w:sz w:val="20"/>
                <w:szCs w:val="20"/>
                <w:highlight w:val="none"/>
                <w:lang w:val="en-US" w:eastAsia="zh-CN" w:bidi="ar"/>
              </w:rPr>
              <w:t>处</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6.8</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楷体_GB2312"/>
                <w:color w:val="000000"/>
                <w:kern w:val="0"/>
                <w:sz w:val="20"/>
                <w:szCs w:val="20"/>
                <w:highlight w:val="none"/>
                <w:lang w:val="en-US" w:eastAsia="zh-CN" w:bidi="ar"/>
              </w:rPr>
              <w:t>工棚没有批准或在危险地方搭建</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500</w:t>
            </w:r>
            <w:r>
              <w:rPr>
                <w:rFonts w:hint="eastAsia" w:ascii="宋体" w:hAnsi="宋体" w:eastAsia="楷体_GB2312" w:cs="楷体_GB2312"/>
                <w:color w:val="000000"/>
                <w:kern w:val="0"/>
                <w:sz w:val="20"/>
                <w:szCs w:val="20"/>
                <w:highlight w:val="none"/>
                <w:lang w:val="en-US" w:eastAsia="zh-CN" w:bidi="ar"/>
              </w:rPr>
              <w:t>元</w:t>
            </w:r>
            <w:r>
              <w:rPr>
                <w:rFonts w:hint="eastAsia" w:ascii="宋体" w:hAnsi="宋体" w:eastAsia="楷体_GB2312" w:cs="宋体"/>
                <w:color w:val="000000"/>
                <w:kern w:val="0"/>
                <w:sz w:val="20"/>
                <w:szCs w:val="20"/>
                <w:highlight w:val="none"/>
                <w:lang w:val="en-US" w:eastAsia="zh-CN" w:bidi="ar"/>
              </w:rPr>
              <w:t>/</w:t>
            </w:r>
            <w:r>
              <w:rPr>
                <w:rFonts w:hint="eastAsia" w:ascii="宋体" w:hAnsi="宋体" w:eastAsia="楷体_GB2312" w:cs="楷体_GB2312"/>
                <w:color w:val="000000"/>
                <w:kern w:val="0"/>
                <w:sz w:val="20"/>
                <w:szCs w:val="20"/>
                <w:highlight w:val="none"/>
                <w:lang w:val="en-US" w:eastAsia="zh-CN" w:bidi="ar"/>
              </w:rPr>
              <w:t>每处</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6.9</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楷体_GB2312"/>
                <w:color w:val="000000"/>
                <w:kern w:val="0"/>
                <w:sz w:val="20"/>
                <w:szCs w:val="20"/>
                <w:highlight w:val="none"/>
                <w:lang w:val="en-US" w:eastAsia="zh-CN" w:bidi="ar"/>
              </w:rPr>
              <w:t>工棚宿舍有蚊虫的洼积水、或有乱抛烟头落地、物资堆放凌乱、或环境卫生差的</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500</w:t>
            </w:r>
            <w:r>
              <w:rPr>
                <w:rFonts w:hint="eastAsia" w:ascii="宋体" w:hAnsi="宋体" w:eastAsia="楷体_GB2312" w:cs="楷体_GB2312"/>
                <w:color w:val="000000"/>
                <w:kern w:val="0"/>
                <w:sz w:val="20"/>
                <w:szCs w:val="20"/>
                <w:highlight w:val="none"/>
                <w:lang w:val="en-US" w:eastAsia="zh-CN" w:bidi="ar"/>
              </w:rPr>
              <w:t>元</w:t>
            </w:r>
            <w:r>
              <w:rPr>
                <w:rFonts w:hint="eastAsia" w:ascii="宋体" w:hAnsi="宋体" w:eastAsia="楷体_GB2312" w:cs="宋体"/>
                <w:color w:val="000000"/>
                <w:kern w:val="0"/>
                <w:sz w:val="20"/>
                <w:szCs w:val="20"/>
                <w:highlight w:val="none"/>
                <w:lang w:val="en-US" w:eastAsia="zh-CN" w:bidi="ar"/>
              </w:rPr>
              <w:t>/</w:t>
            </w:r>
            <w:r>
              <w:rPr>
                <w:rFonts w:hint="eastAsia" w:ascii="宋体" w:hAnsi="宋体" w:eastAsia="楷体_GB2312" w:cs="楷体_GB2312"/>
                <w:color w:val="000000"/>
                <w:kern w:val="0"/>
                <w:sz w:val="20"/>
                <w:szCs w:val="20"/>
                <w:highlight w:val="none"/>
                <w:lang w:val="en-US" w:eastAsia="zh-CN" w:bidi="ar"/>
              </w:rPr>
              <w:t>每处</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6.10</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楷体_GB2312"/>
                <w:color w:val="000000"/>
                <w:kern w:val="0"/>
                <w:sz w:val="20"/>
                <w:szCs w:val="20"/>
                <w:highlight w:val="none"/>
                <w:lang w:val="en-US" w:eastAsia="zh-CN" w:bidi="ar"/>
              </w:rPr>
              <w:t>临时便道、施工通道不符合规定要求</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500</w:t>
            </w:r>
            <w:r>
              <w:rPr>
                <w:rFonts w:hint="eastAsia" w:ascii="宋体" w:hAnsi="宋体" w:eastAsia="楷体_GB2312" w:cs="楷体_GB2312"/>
                <w:color w:val="000000"/>
                <w:kern w:val="0"/>
                <w:sz w:val="20"/>
                <w:szCs w:val="20"/>
                <w:highlight w:val="none"/>
                <w:lang w:val="en-US" w:eastAsia="zh-CN" w:bidi="ar"/>
              </w:rPr>
              <w:t>元</w:t>
            </w:r>
            <w:r>
              <w:rPr>
                <w:rFonts w:hint="eastAsia" w:ascii="宋体" w:hAnsi="宋体" w:eastAsia="楷体_GB2312" w:cs="宋体"/>
                <w:color w:val="000000"/>
                <w:kern w:val="0"/>
                <w:sz w:val="20"/>
                <w:szCs w:val="20"/>
                <w:highlight w:val="none"/>
                <w:lang w:val="en-US" w:eastAsia="zh-CN" w:bidi="ar"/>
              </w:rPr>
              <w:t>/</w:t>
            </w:r>
            <w:r>
              <w:rPr>
                <w:rFonts w:hint="eastAsia" w:ascii="宋体" w:hAnsi="宋体" w:eastAsia="楷体_GB2312" w:cs="楷体_GB2312"/>
                <w:color w:val="000000"/>
                <w:kern w:val="0"/>
                <w:sz w:val="20"/>
                <w:szCs w:val="20"/>
                <w:highlight w:val="none"/>
                <w:lang w:val="en-US" w:eastAsia="zh-CN" w:bidi="ar"/>
              </w:rPr>
              <w:t>每处</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6.11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楷体_GB2312"/>
                <w:color w:val="000000"/>
                <w:kern w:val="0"/>
                <w:sz w:val="20"/>
                <w:szCs w:val="20"/>
                <w:highlight w:val="none"/>
                <w:lang w:val="en-US" w:eastAsia="zh-CN" w:bidi="ar"/>
              </w:rPr>
              <w:t>违规现场搅拌混凝土</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500</w:t>
            </w:r>
            <w:r>
              <w:rPr>
                <w:rFonts w:hint="eastAsia" w:ascii="宋体" w:hAnsi="宋体" w:eastAsia="楷体_GB2312" w:cs="楷体_GB2312"/>
                <w:color w:val="000000"/>
                <w:kern w:val="0"/>
                <w:sz w:val="20"/>
                <w:szCs w:val="20"/>
                <w:highlight w:val="none"/>
                <w:lang w:val="en-US" w:eastAsia="zh-CN" w:bidi="ar"/>
              </w:rPr>
              <w:t>元</w:t>
            </w:r>
            <w:r>
              <w:rPr>
                <w:rFonts w:hint="eastAsia" w:ascii="宋体" w:hAnsi="宋体" w:eastAsia="楷体_GB2312" w:cs="宋体"/>
                <w:color w:val="000000"/>
                <w:kern w:val="0"/>
                <w:sz w:val="20"/>
                <w:szCs w:val="20"/>
                <w:highlight w:val="none"/>
                <w:lang w:val="en-US" w:eastAsia="zh-CN" w:bidi="ar"/>
              </w:rPr>
              <w:t>/</w:t>
            </w:r>
            <w:r>
              <w:rPr>
                <w:rFonts w:hint="eastAsia" w:ascii="宋体" w:hAnsi="宋体" w:eastAsia="楷体_GB2312" w:cs="楷体_GB2312"/>
                <w:color w:val="000000"/>
                <w:kern w:val="0"/>
                <w:sz w:val="20"/>
                <w:szCs w:val="20"/>
                <w:highlight w:val="none"/>
                <w:lang w:val="en-US" w:eastAsia="zh-CN" w:bidi="ar"/>
              </w:rPr>
              <w:t>每处</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6.12</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楷体_GB2312"/>
                <w:color w:val="000000"/>
                <w:kern w:val="0"/>
                <w:sz w:val="20"/>
                <w:szCs w:val="20"/>
                <w:highlight w:val="none"/>
                <w:lang w:val="en-US" w:eastAsia="zh-CN" w:bidi="ar"/>
              </w:rPr>
              <w:t>工地的污水、余泥污染围蔽范围以外的地方</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500</w:t>
            </w:r>
            <w:r>
              <w:rPr>
                <w:rFonts w:hint="eastAsia" w:ascii="宋体" w:hAnsi="宋体" w:eastAsia="楷体_GB2312" w:cs="楷体_GB2312"/>
                <w:color w:val="000000"/>
                <w:kern w:val="0"/>
                <w:sz w:val="20"/>
                <w:szCs w:val="20"/>
                <w:highlight w:val="none"/>
                <w:lang w:val="en-US" w:eastAsia="zh-CN" w:bidi="ar"/>
              </w:rPr>
              <w:t>元</w:t>
            </w:r>
            <w:r>
              <w:rPr>
                <w:rFonts w:hint="eastAsia" w:ascii="宋体" w:hAnsi="宋体" w:eastAsia="楷体_GB2312" w:cs="宋体"/>
                <w:color w:val="000000"/>
                <w:kern w:val="0"/>
                <w:sz w:val="20"/>
                <w:szCs w:val="20"/>
                <w:highlight w:val="none"/>
                <w:lang w:val="en-US" w:eastAsia="zh-CN" w:bidi="ar"/>
              </w:rPr>
              <w:t>/</w:t>
            </w:r>
            <w:r>
              <w:rPr>
                <w:rFonts w:hint="eastAsia" w:ascii="宋体" w:hAnsi="宋体" w:eastAsia="楷体_GB2312" w:cs="楷体_GB2312"/>
                <w:color w:val="000000"/>
                <w:kern w:val="0"/>
                <w:sz w:val="20"/>
                <w:szCs w:val="20"/>
                <w:highlight w:val="none"/>
                <w:lang w:val="en-US" w:eastAsia="zh-CN" w:bidi="ar"/>
              </w:rPr>
              <w:t>每处</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6.13</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楷体_GB2312"/>
                <w:color w:val="000000"/>
                <w:kern w:val="0"/>
                <w:sz w:val="20"/>
                <w:szCs w:val="20"/>
                <w:highlight w:val="none"/>
                <w:lang w:val="en-US" w:eastAsia="zh-CN" w:bidi="ar"/>
              </w:rPr>
              <w:t>余泥堆放违规或物料放在围蔽范围之外</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500</w:t>
            </w:r>
            <w:r>
              <w:rPr>
                <w:rFonts w:hint="eastAsia" w:ascii="宋体" w:hAnsi="宋体" w:eastAsia="楷体_GB2312" w:cs="楷体_GB2312"/>
                <w:color w:val="000000"/>
                <w:kern w:val="0"/>
                <w:sz w:val="20"/>
                <w:szCs w:val="20"/>
                <w:highlight w:val="none"/>
                <w:lang w:val="en-US" w:eastAsia="zh-CN" w:bidi="ar"/>
              </w:rPr>
              <w:t>元</w:t>
            </w:r>
            <w:r>
              <w:rPr>
                <w:rFonts w:hint="eastAsia" w:ascii="宋体" w:hAnsi="宋体" w:eastAsia="楷体_GB2312" w:cs="宋体"/>
                <w:color w:val="000000"/>
                <w:kern w:val="0"/>
                <w:sz w:val="20"/>
                <w:szCs w:val="20"/>
                <w:highlight w:val="none"/>
                <w:lang w:val="en-US" w:eastAsia="zh-CN" w:bidi="ar"/>
              </w:rPr>
              <w:t>/</w:t>
            </w:r>
            <w:r>
              <w:rPr>
                <w:rFonts w:hint="eastAsia" w:ascii="宋体" w:hAnsi="宋体" w:eastAsia="楷体_GB2312" w:cs="楷体_GB2312"/>
                <w:color w:val="000000"/>
                <w:kern w:val="0"/>
                <w:sz w:val="20"/>
                <w:szCs w:val="20"/>
                <w:highlight w:val="none"/>
                <w:lang w:val="en-US" w:eastAsia="zh-CN" w:bidi="ar"/>
              </w:rPr>
              <w:t>每处</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6.14</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楷体_GB2312"/>
                <w:color w:val="000000"/>
                <w:kern w:val="0"/>
                <w:sz w:val="20"/>
                <w:szCs w:val="20"/>
                <w:highlight w:val="none"/>
                <w:lang w:val="en-US" w:eastAsia="zh-CN" w:bidi="ar"/>
              </w:rPr>
              <w:t>运输车辆没有清洗或其中物料散落市区、无证运输余泥</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500</w:t>
            </w:r>
            <w:r>
              <w:rPr>
                <w:rFonts w:hint="eastAsia" w:ascii="宋体" w:hAnsi="宋体" w:eastAsia="楷体_GB2312" w:cs="楷体_GB2312"/>
                <w:color w:val="000000"/>
                <w:kern w:val="0"/>
                <w:sz w:val="20"/>
                <w:szCs w:val="20"/>
                <w:highlight w:val="none"/>
                <w:lang w:val="en-US" w:eastAsia="zh-CN" w:bidi="ar"/>
              </w:rPr>
              <w:t>元</w:t>
            </w:r>
            <w:r>
              <w:rPr>
                <w:rFonts w:hint="eastAsia" w:ascii="宋体" w:hAnsi="宋体" w:eastAsia="楷体_GB2312" w:cs="宋体"/>
                <w:color w:val="000000"/>
                <w:kern w:val="0"/>
                <w:sz w:val="20"/>
                <w:szCs w:val="20"/>
                <w:highlight w:val="none"/>
                <w:lang w:val="en-US" w:eastAsia="zh-CN" w:bidi="ar"/>
              </w:rPr>
              <w:t>/</w:t>
            </w:r>
            <w:r>
              <w:rPr>
                <w:rFonts w:hint="eastAsia" w:ascii="宋体" w:hAnsi="宋体" w:eastAsia="楷体_GB2312" w:cs="楷体_GB2312"/>
                <w:color w:val="000000"/>
                <w:kern w:val="0"/>
                <w:sz w:val="20"/>
                <w:szCs w:val="20"/>
                <w:highlight w:val="none"/>
                <w:lang w:val="en-US" w:eastAsia="zh-CN" w:bidi="ar"/>
              </w:rPr>
              <w:t>每处</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6.15</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楷体_GB2312"/>
                <w:color w:val="000000"/>
                <w:kern w:val="0"/>
                <w:sz w:val="20"/>
                <w:szCs w:val="20"/>
                <w:highlight w:val="none"/>
                <w:lang w:val="en-US" w:eastAsia="zh-CN" w:bidi="ar"/>
              </w:rPr>
              <w:t>完工撤场后遗留物料在现场或损坏绿化、市政构筑物和建筑物等</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500</w:t>
            </w:r>
            <w:r>
              <w:rPr>
                <w:rFonts w:hint="eastAsia" w:ascii="宋体" w:hAnsi="宋体" w:eastAsia="楷体_GB2312" w:cs="楷体_GB2312"/>
                <w:color w:val="000000"/>
                <w:kern w:val="0"/>
                <w:sz w:val="20"/>
                <w:szCs w:val="20"/>
                <w:highlight w:val="none"/>
                <w:lang w:val="en-US" w:eastAsia="zh-CN" w:bidi="ar"/>
              </w:rPr>
              <w:t>元</w:t>
            </w:r>
            <w:r>
              <w:rPr>
                <w:rFonts w:hint="eastAsia" w:ascii="宋体" w:hAnsi="宋体" w:eastAsia="楷体_GB2312" w:cs="宋体"/>
                <w:color w:val="000000"/>
                <w:kern w:val="0"/>
                <w:sz w:val="20"/>
                <w:szCs w:val="20"/>
                <w:highlight w:val="none"/>
                <w:lang w:val="en-US" w:eastAsia="zh-CN" w:bidi="ar"/>
              </w:rPr>
              <w:t>/</w:t>
            </w:r>
            <w:r>
              <w:rPr>
                <w:rFonts w:hint="eastAsia" w:ascii="宋体" w:hAnsi="宋体" w:eastAsia="楷体_GB2312" w:cs="楷体_GB2312"/>
                <w:color w:val="000000"/>
                <w:kern w:val="0"/>
                <w:sz w:val="20"/>
                <w:szCs w:val="20"/>
                <w:highlight w:val="none"/>
                <w:lang w:val="en-US" w:eastAsia="zh-CN" w:bidi="ar"/>
              </w:rPr>
              <w:t>每处</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6.16</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楷体_GB2312"/>
                <w:color w:val="000000"/>
                <w:kern w:val="0"/>
                <w:sz w:val="20"/>
                <w:szCs w:val="20"/>
                <w:highlight w:val="none"/>
                <w:lang w:val="en-US" w:eastAsia="zh-CN" w:bidi="ar"/>
              </w:rPr>
              <w:t>流动清疏车辆没有按规定放置、警示锥筒每缺一个或闪灯每缺一盏</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200</w:t>
            </w:r>
            <w:r>
              <w:rPr>
                <w:rFonts w:hint="eastAsia" w:ascii="宋体" w:hAnsi="宋体" w:eastAsia="楷体_GB2312" w:cs="楷体_GB2312"/>
                <w:color w:val="000000"/>
                <w:kern w:val="0"/>
                <w:sz w:val="20"/>
                <w:szCs w:val="20"/>
                <w:highlight w:val="none"/>
                <w:lang w:val="en-US" w:eastAsia="zh-CN" w:bidi="ar"/>
              </w:rPr>
              <w:t>元</w:t>
            </w:r>
            <w:r>
              <w:rPr>
                <w:rFonts w:hint="eastAsia" w:ascii="宋体" w:hAnsi="宋体" w:eastAsia="楷体_GB2312" w:cs="宋体"/>
                <w:color w:val="000000"/>
                <w:kern w:val="0"/>
                <w:sz w:val="20"/>
                <w:szCs w:val="20"/>
                <w:highlight w:val="none"/>
                <w:lang w:val="en-US" w:eastAsia="zh-CN" w:bidi="ar"/>
              </w:rPr>
              <w:t>/</w:t>
            </w:r>
            <w:r>
              <w:rPr>
                <w:rFonts w:hint="eastAsia" w:ascii="宋体" w:hAnsi="宋体" w:eastAsia="楷体_GB2312" w:cs="楷体_GB2312"/>
                <w:color w:val="000000"/>
                <w:kern w:val="0"/>
                <w:sz w:val="20"/>
                <w:szCs w:val="20"/>
                <w:highlight w:val="none"/>
                <w:lang w:val="en-US" w:eastAsia="zh-CN" w:bidi="ar"/>
              </w:rPr>
              <w:t>个</w:t>
            </w:r>
            <w:r>
              <w:rPr>
                <w:rFonts w:hint="eastAsia" w:ascii="宋体" w:hAnsi="宋体" w:eastAsia="楷体_GB2312" w:cs="宋体"/>
                <w:color w:val="000000"/>
                <w:kern w:val="0"/>
                <w:sz w:val="20"/>
                <w:szCs w:val="20"/>
                <w:highlight w:val="none"/>
                <w:lang w:val="en-US" w:eastAsia="zh-CN" w:bidi="ar"/>
              </w:rPr>
              <w:t>,</w:t>
            </w:r>
            <w:r>
              <w:rPr>
                <w:rFonts w:hint="eastAsia" w:ascii="宋体" w:hAnsi="宋体" w:eastAsia="楷体_GB2312" w:cs="楷体_GB2312"/>
                <w:color w:val="000000"/>
                <w:kern w:val="0"/>
                <w:sz w:val="20"/>
                <w:szCs w:val="20"/>
                <w:highlight w:val="none"/>
                <w:lang w:val="en-US" w:eastAsia="zh-CN" w:bidi="ar"/>
              </w:rPr>
              <w:t>盏</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6.17</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楷体_GB2312"/>
                <w:color w:val="000000"/>
                <w:kern w:val="0"/>
                <w:sz w:val="20"/>
                <w:szCs w:val="20"/>
                <w:highlight w:val="none"/>
                <w:lang w:val="en-US" w:eastAsia="zh-CN" w:bidi="ar"/>
              </w:rPr>
              <w:t>电闸开关、机电设备、压力气瓶、消防器材等设备前没有留出通道或吊挂放置其它杂物</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300</w:t>
            </w:r>
            <w:r>
              <w:rPr>
                <w:rFonts w:hint="eastAsia" w:ascii="宋体" w:hAnsi="宋体" w:eastAsia="楷体_GB2312" w:cs="楷体_GB2312"/>
                <w:color w:val="000000"/>
                <w:kern w:val="0"/>
                <w:sz w:val="20"/>
                <w:szCs w:val="20"/>
                <w:highlight w:val="none"/>
                <w:lang w:val="en-US" w:eastAsia="zh-CN" w:bidi="ar"/>
              </w:rPr>
              <w:t>元</w:t>
            </w:r>
            <w:r>
              <w:rPr>
                <w:rFonts w:hint="eastAsia" w:ascii="宋体" w:hAnsi="宋体" w:eastAsia="楷体_GB2312" w:cs="宋体"/>
                <w:color w:val="000000"/>
                <w:kern w:val="0"/>
                <w:sz w:val="20"/>
                <w:szCs w:val="20"/>
                <w:highlight w:val="none"/>
                <w:lang w:val="en-US" w:eastAsia="zh-CN" w:bidi="ar"/>
              </w:rPr>
              <w:t>/</w:t>
            </w:r>
            <w:r>
              <w:rPr>
                <w:rFonts w:hint="eastAsia" w:ascii="宋体" w:hAnsi="宋体" w:eastAsia="楷体_GB2312" w:cs="楷体_GB2312"/>
                <w:color w:val="000000"/>
                <w:kern w:val="0"/>
                <w:sz w:val="20"/>
                <w:szCs w:val="20"/>
                <w:highlight w:val="none"/>
                <w:lang w:val="en-US" w:eastAsia="zh-CN" w:bidi="ar"/>
              </w:rPr>
              <w:t>每处</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Cs/>
                <w:color w:val="000000"/>
                <w:kern w:val="0"/>
                <w:sz w:val="20"/>
                <w:szCs w:val="20"/>
                <w:highlight w:val="none"/>
                <w:lang w:val="en-US"/>
              </w:rPr>
            </w:pPr>
            <w:r>
              <w:rPr>
                <w:rFonts w:hint="eastAsia" w:ascii="宋体" w:hAnsi="宋体" w:eastAsia="楷体_GB2312" w:cs="宋体"/>
                <w:bCs/>
                <w:color w:val="000000"/>
                <w:kern w:val="0"/>
                <w:sz w:val="20"/>
                <w:szCs w:val="20"/>
                <w:highlight w:val="none"/>
                <w:lang w:val="en-US" w:eastAsia="zh-CN" w:bidi="ar"/>
              </w:rPr>
              <w:t>6.18</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楷体_GB2312"/>
                <w:color w:val="000000"/>
                <w:kern w:val="0"/>
                <w:sz w:val="20"/>
                <w:szCs w:val="20"/>
                <w:highlight w:val="none"/>
                <w:lang w:val="en-US" w:eastAsia="zh-CN" w:bidi="ar"/>
              </w:rPr>
              <w:t>作业场所内有积油、积水或物资堆放脏乱的现场</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300</w:t>
            </w:r>
            <w:r>
              <w:rPr>
                <w:rFonts w:hint="eastAsia" w:ascii="宋体" w:hAnsi="宋体" w:eastAsia="楷体_GB2312" w:cs="楷体_GB2312"/>
                <w:color w:val="000000"/>
                <w:kern w:val="0"/>
                <w:sz w:val="20"/>
                <w:szCs w:val="20"/>
                <w:highlight w:val="none"/>
                <w:lang w:val="en-US" w:eastAsia="zh-CN" w:bidi="ar"/>
              </w:rPr>
              <w:t>元</w:t>
            </w:r>
            <w:r>
              <w:rPr>
                <w:rFonts w:hint="eastAsia" w:ascii="宋体" w:hAnsi="宋体" w:eastAsia="楷体_GB2312" w:cs="宋体"/>
                <w:color w:val="000000"/>
                <w:kern w:val="0"/>
                <w:sz w:val="20"/>
                <w:szCs w:val="20"/>
                <w:highlight w:val="none"/>
                <w:lang w:val="en-US" w:eastAsia="zh-CN" w:bidi="ar"/>
              </w:rPr>
              <w:t>/</w:t>
            </w:r>
            <w:r>
              <w:rPr>
                <w:rFonts w:hint="eastAsia" w:ascii="宋体" w:hAnsi="宋体" w:eastAsia="楷体_GB2312" w:cs="楷体_GB2312"/>
                <w:color w:val="000000"/>
                <w:kern w:val="0"/>
                <w:sz w:val="20"/>
                <w:szCs w:val="20"/>
                <w:highlight w:val="none"/>
                <w:lang w:val="en-US" w:eastAsia="zh-CN" w:bidi="ar"/>
              </w:rPr>
              <w:t>每处</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6.19</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30" w:lineRule="exact"/>
              <w:ind w:left="0" w:right="0"/>
              <w:jc w:val="both"/>
              <w:rPr>
                <w:rFonts w:hint="eastAsia" w:ascii="宋体" w:hAnsi="宋体" w:eastAsia="楷体_GB2312" w:cs="宋体"/>
                <w:b/>
                <w:bCs/>
                <w:color w:val="000000"/>
                <w:kern w:val="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承包人工程施工使用的工程设备、车辆的尾气排放要达标。若因尾气污染而受到个人或有关部门投诉，发包人经核实每次处罚承包人违约金</w:t>
            </w:r>
            <w:r>
              <w:rPr>
                <w:rFonts w:hint="eastAsia" w:ascii="宋体" w:hAnsi="宋体" w:eastAsia="楷体_GB2312" w:cs="宋体"/>
                <w:color w:val="000000"/>
                <w:kern w:val="2"/>
                <w:sz w:val="20"/>
                <w:szCs w:val="20"/>
                <w:highlight w:val="none"/>
                <w:lang w:val="en-US" w:eastAsia="zh-CN" w:bidi="ar"/>
              </w:rPr>
              <w:t>5000</w:t>
            </w:r>
            <w:r>
              <w:rPr>
                <w:rFonts w:hint="eastAsia" w:ascii="宋体" w:hAnsi="宋体" w:eastAsia="楷体_GB2312" w:cs="楷体_GB2312"/>
                <w:color w:val="000000"/>
                <w:kern w:val="2"/>
                <w:sz w:val="20"/>
                <w:szCs w:val="20"/>
                <w:highlight w:val="none"/>
                <w:lang w:val="en-US" w:eastAsia="zh-CN" w:bidi="ar"/>
              </w:rPr>
              <w:t>元并限期改正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6.20</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0"/>
              </w:tabs>
              <w:spacing w:before="0" w:beforeAutospacing="0" w:after="0" w:afterAutospacing="0" w:line="330" w:lineRule="exact"/>
              <w:ind w:left="0" w:right="0"/>
              <w:jc w:val="both"/>
              <w:rPr>
                <w:rFonts w:hint="eastAsia" w:ascii="宋体" w:hAnsi="宋体" w:eastAsia="楷体_GB2312" w:cs="宋体"/>
                <w:b/>
                <w:bCs/>
                <w:color w:val="000000"/>
                <w:kern w:val="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在施工过程中，承包人应严格按照合同“</w:t>
            </w:r>
            <w:r>
              <w:rPr>
                <w:rFonts w:hint="eastAsia" w:ascii="宋体" w:hAnsi="宋体" w:eastAsia="楷体_GB2312" w:cs="宋体"/>
                <w:color w:val="000000"/>
                <w:kern w:val="2"/>
                <w:sz w:val="20"/>
                <w:szCs w:val="20"/>
                <w:highlight w:val="none"/>
                <w:lang w:val="en-US" w:eastAsia="zh-CN" w:bidi="ar"/>
              </w:rPr>
              <w:t>45.7</w:t>
            </w:r>
            <w:r>
              <w:rPr>
                <w:rFonts w:hint="eastAsia" w:ascii="宋体" w:hAnsi="宋体" w:eastAsia="楷体_GB2312" w:cs="楷体_GB2312"/>
                <w:color w:val="000000"/>
                <w:kern w:val="2"/>
                <w:sz w:val="20"/>
                <w:szCs w:val="20"/>
                <w:highlight w:val="none"/>
                <w:lang w:val="en-US" w:eastAsia="zh-CN" w:bidi="ar"/>
              </w:rPr>
              <w:t>施工单位扬尘污染防治责任补充条款”控制工地扬尘。若因扬尘未按合同约定、行政监管部门及政府令相关文件要求执行，发包人经核实每次处罚承包人违约金</w:t>
            </w:r>
            <w:r>
              <w:rPr>
                <w:rFonts w:hint="eastAsia" w:ascii="宋体" w:hAnsi="宋体" w:eastAsia="楷体_GB2312" w:cs="宋体"/>
                <w:color w:val="000000"/>
                <w:kern w:val="2"/>
                <w:sz w:val="20"/>
                <w:szCs w:val="20"/>
                <w:highlight w:val="none"/>
                <w:lang w:val="en-US" w:eastAsia="zh-CN" w:bidi="ar"/>
              </w:rPr>
              <w:t>5000</w:t>
            </w:r>
            <w:r>
              <w:rPr>
                <w:rFonts w:hint="eastAsia" w:ascii="宋体" w:hAnsi="宋体" w:eastAsia="楷体_GB2312" w:cs="楷体_GB2312"/>
                <w:color w:val="000000"/>
                <w:kern w:val="2"/>
                <w:sz w:val="20"/>
                <w:szCs w:val="20"/>
                <w:highlight w:val="none"/>
                <w:lang w:val="en-US" w:eastAsia="zh-CN" w:bidi="ar"/>
              </w:rPr>
              <w:t>元并限期改正。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6.21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施工车辆进出施工场地，应当采取喷淋或者冲洗等措施。如因措施不力导致污染环境而受到个人或有关部门投诉或处罚，发包人经核实每次处罚承包人违约金</w:t>
            </w:r>
            <w:r>
              <w:rPr>
                <w:rFonts w:hint="eastAsia" w:ascii="宋体" w:hAnsi="宋体" w:eastAsia="楷体_GB2312" w:cs="宋体"/>
                <w:color w:val="000000"/>
                <w:kern w:val="2"/>
                <w:sz w:val="20"/>
                <w:szCs w:val="20"/>
                <w:highlight w:val="none"/>
                <w:lang w:val="en-US" w:eastAsia="zh-CN" w:bidi="ar"/>
              </w:rPr>
              <w:t>5000</w:t>
            </w:r>
            <w:r>
              <w:rPr>
                <w:rFonts w:hint="eastAsia" w:ascii="宋体" w:hAnsi="宋体" w:eastAsia="楷体_GB2312" w:cs="楷体_GB2312"/>
                <w:color w:val="000000"/>
                <w:kern w:val="2"/>
                <w:sz w:val="20"/>
                <w:szCs w:val="20"/>
                <w:highlight w:val="none"/>
                <w:lang w:val="en-US" w:eastAsia="zh-CN" w:bidi="ar"/>
              </w:rPr>
              <w:t>元并限期整改</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r>
              <w:rPr>
                <w:rFonts w:hint="eastAsia" w:ascii="宋体" w:hAnsi="宋体" w:eastAsia="楷体_GB2312" w:cs="宋体"/>
                <w:b/>
                <w:bCs/>
                <w:color w:val="000000"/>
                <w:kern w:val="0"/>
                <w:sz w:val="20"/>
                <w:szCs w:val="20"/>
                <w:highlight w:val="none"/>
                <w:lang w:val="en-US" w:eastAsia="zh-CN" w:bidi="ar"/>
              </w:rPr>
              <w:t>一般违约及严重违约</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r>
              <w:rPr>
                <w:rFonts w:hint="eastAsia" w:ascii="宋体" w:hAnsi="宋体" w:eastAsia="楷体_GB2312" w:cs="宋体"/>
                <w:b/>
                <w:bCs/>
                <w:color w:val="000000"/>
                <w:kern w:val="0"/>
                <w:sz w:val="20"/>
                <w:szCs w:val="20"/>
                <w:highlight w:val="none"/>
                <w:lang w:val="en-US" w:eastAsia="zh-CN" w:bidi="ar"/>
              </w:rPr>
              <w:t>6.22</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r>
              <w:rPr>
                <w:rFonts w:hint="eastAsia" w:ascii="宋体" w:hAnsi="宋体" w:eastAsia="楷体_GB2312" w:cs="宋体"/>
                <w:b/>
                <w:bCs/>
                <w:color w:val="000000"/>
                <w:kern w:val="0"/>
                <w:sz w:val="20"/>
                <w:szCs w:val="20"/>
                <w:highlight w:val="none"/>
                <w:lang w:val="en-US" w:eastAsia="zh-CN" w:bidi="ar"/>
              </w:rPr>
              <w:t>整个施工现场检查</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6.22.1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第一次检查达不到标准</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对承包人给予一次限期改正。</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6.22.2</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同一内容第二次检查达不到标准</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承包人须向发包人支付相对应等级的违约金。</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2万元</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5万元</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10万元</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6.22.3</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同一内容第三次检查达不到标准</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承包人须向发包人支付相对应等级的违约金。</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4万元</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10万元</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20万元</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40万元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6.22.4</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同一内容第四次检查达不到标准</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承包人须向发包人支付相对应等级的违约金。</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6万元</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15万元</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30万元</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60万元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5"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6.22.5</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同一内容第五次检查达不到标准</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承包人须向发包人支付相对应等级的违约金①。如此类推，每次检查达不到标准，违约金额比上一次检查支付的违约金额递增相对应等级的金额②（违约金额上限不大于合同造价的1％），直至达到标准。</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①8万元；          ②2万元。</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①20万元；         ②5万元。</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①40万元；         ②10万元。</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①80万元；         ②人20万元。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5"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6.22.6</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在政府行政主管部门的检查中，承包人的施工场地被评为不合格工地的，或者被通报批评的</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承包人必须承担一般违约责任一次，并立即采取切实有效措施予以整改；拒不采取切实有效的措施整改的，或整改效果不明显的，发包人将加重处罚力度，并要求承包人赔偿由此造成的损失。</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5"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6.22.7</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承包人在施工过程中因其自身原因造成周围环境卫生状况较差，被周围居民投诉的</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承包人必须在当天内整改。若故意拖延或同一问题累计被投诉2次，或累计被投诉3次，经查实确为承包人原因造成的周围环境卫生问题，承包人应承担一般违约责任1次。以后每增加一次投诉经查实的，承包人应承担一次一般违约责任。</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9"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val="0"/>
                <w:color w:val="000000"/>
                <w:kern w:val="0"/>
                <w:sz w:val="20"/>
                <w:szCs w:val="20"/>
                <w:highlight w:val="none"/>
                <w:lang w:val="en-US"/>
              </w:rPr>
            </w:pPr>
            <w:r>
              <w:rPr>
                <w:rFonts w:hint="eastAsia" w:ascii="宋体" w:hAnsi="宋体" w:eastAsia="楷体_GB2312" w:cs="宋体"/>
                <w:b/>
                <w:bCs w:val="0"/>
                <w:color w:val="000000"/>
                <w:kern w:val="0"/>
                <w:sz w:val="20"/>
                <w:szCs w:val="20"/>
                <w:highlight w:val="none"/>
                <w:lang w:val="en-US" w:eastAsia="zh-CN" w:bidi="ar"/>
              </w:rPr>
              <w:t>7</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val="0"/>
                <w:color w:val="000000"/>
                <w:kern w:val="0"/>
                <w:sz w:val="20"/>
                <w:szCs w:val="20"/>
                <w:highlight w:val="none"/>
                <w:lang w:val="en-US"/>
              </w:rPr>
            </w:pPr>
            <w:r>
              <w:rPr>
                <w:rFonts w:hint="eastAsia" w:ascii="宋体" w:hAnsi="宋体" w:eastAsia="楷体_GB2312" w:cs="宋体"/>
                <w:b/>
                <w:bCs w:val="0"/>
                <w:color w:val="000000"/>
                <w:kern w:val="0"/>
                <w:sz w:val="20"/>
                <w:szCs w:val="20"/>
                <w:highlight w:val="none"/>
                <w:lang w:val="en-US" w:eastAsia="zh-CN" w:bidi="ar"/>
              </w:rPr>
              <w:t>结算</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color w:val="000000"/>
                <w:kern w:val="0"/>
                <w:sz w:val="20"/>
                <w:szCs w:val="20"/>
                <w:highlight w:val="none"/>
                <w:lang w:val="en-US"/>
              </w:rPr>
            </w:pP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val="0"/>
                <w:color w:val="000000"/>
                <w:kern w:val="0"/>
                <w:sz w:val="20"/>
                <w:szCs w:val="20"/>
                <w:highlight w:val="none"/>
                <w:lang w:val="en-US"/>
              </w:rPr>
            </w:pPr>
            <w:r>
              <w:rPr>
                <w:rFonts w:hint="eastAsia" w:ascii="宋体" w:hAnsi="宋体" w:eastAsia="楷体_GB2312" w:cs="宋体"/>
                <w:b/>
                <w:bCs w:val="0"/>
                <w:color w:val="000000"/>
                <w:kern w:val="0"/>
                <w:sz w:val="20"/>
                <w:szCs w:val="20"/>
                <w:highlight w:val="none"/>
                <w:lang w:val="en-US" w:eastAsia="zh-CN" w:bidi="ar"/>
              </w:rPr>
              <w:t>书面警告及限期改正</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7.1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承办人向发包人报送完整的竣工结算资料、竣工资料移交后</w:t>
            </w:r>
            <w:r>
              <w:rPr>
                <w:rFonts w:hint="eastAsia" w:ascii="宋体" w:hAnsi="宋体" w:eastAsia="楷体_GB2312" w:cs="宋体"/>
                <w:color w:val="000000"/>
                <w:kern w:val="2"/>
                <w:sz w:val="20"/>
                <w:szCs w:val="20"/>
                <w:highlight w:val="none"/>
                <w:lang w:val="en-US" w:eastAsia="zh-CN" w:bidi="ar"/>
              </w:rPr>
              <w:t>30</w:t>
            </w:r>
            <w:r>
              <w:rPr>
                <w:rFonts w:hint="eastAsia" w:ascii="宋体" w:hAnsi="宋体" w:eastAsia="楷体_GB2312" w:cs="楷体_GB2312"/>
                <w:color w:val="000000"/>
                <w:kern w:val="2"/>
                <w:sz w:val="20"/>
                <w:szCs w:val="20"/>
                <w:highlight w:val="none"/>
                <w:lang w:val="en-US" w:eastAsia="zh-CN" w:bidi="ar"/>
              </w:rPr>
              <w:t>天内将退还承包人的履约保证金（无息）。若承包人未按合同约定的期限提交结算时，则以</w:t>
            </w:r>
            <w:r>
              <w:rPr>
                <w:rFonts w:hint="eastAsia" w:ascii="宋体" w:hAnsi="宋体" w:eastAsia="楷体_GB2312" w:cs="宋体"/>
                <w:color w:val="000000"/>
                <w:kern w:val="2"/>
                <w:sz w:val="20"/>
                <w:szCs w:val="20"/>
                <w:highlight w:val="none"/>
                <w:lang w:val="en-US" w:eastAsia="zh-CN" w:bidi="ar"/>
              </w:rPr>
              <w:t>5000</w:t>
            </w:r>
            <w:r>
              <w:rPr>
                <w:rFonts w:hint="eastAsia" w:ascii="宋体" w:hAnsi="宋体" w:eastAsia="楷体_GB2312" w:cs="楷体_GB2312"/>
                <w:color w:val="000000"/>
                <w:kern w:val="2"/>
                <w:sz w:val="20"/>
                <w:szCs w:val="20"/>
                <w:highlight w:val="none"/>
                <w:lang w:val="en-US" w:eastAsia="zh-CN" w:bidi="ar"/>
              </w:rPr>
              <w:t>元</w:t>
            </w:r>
            <w:r>
              <w:rPr>
                <w:rFonts w:hint="eastAsia" w:ascii="宋体" w:hAnsi="宋体" w:eastAsia="楷体_GB2312" w:cs="宋体"/>
                <w:color w:val="000000"/>
                <w:kern w:val="2"/>
                <w:sz w:val="20"/>
                <w:szCs w:val="20"/>
                <w:highlight w:val="none"/>
                <w:lang w:val="en-US" w:eastAsia="zh-CN" w:bidi="ar"/>
              </w:rPr>
              <w:t>/</w:t>
            </w:r>
            <w:r>
              <w:rPr>
                <w:rFonts w:hint="eastAsia" w:ascii="宋体" w:hAnsi="宋体" w:eastAsia="楷体_GB2312" w:cs="楷体_GB2312"/>
                <w:color w:val="000000"/>
                <w:kern w:val="2"/>
                <w:sz w:val="20"/>
                <w:szCs w:val="20"/>
                <w:highlight w:val="none"/>
                <w:lang w:val="en-US" w:eastAsia="zh-CN" w:bidi="ar"/>
              </w:rPr>
              <w:t>天计罚，最高不超履约保证金（现金部分）的</w:t>
            </w:r>
            <w:r>
              <w:rPr>
                <w:rFonts w:hint="eastAsia" w:ascii="宋体" w:hAnsi="宋体" w:eastAsia="楷体_GB2312" w:cs="宋体"/>
                <w:color w:val="000000"/>
                <w:kern w:val="2"/>
                <w:sz w:val="20"/>
                <w:szCs w:val="20"/>
                <w:highlight w:val="none"/>
                <w:lang w:val="en-US" w:eastAsia="zh-CN" w:bidi="ar"/>
              </w:rPr>
              <w:t>20%</w:t>
            </w:r>
            <w:r>
              <w:rPr>
                <w:rFonts w:hint="eastAsia" w:ascii="宋体" w:hAnsi="宋体" w:eastAsia="楷体_GB2312" w:cs="楷体_GB2312"/>
                <w:color w:val="000000"/>
                <w:kern w:val="2"/>
                <w:sz w:val="20"/>
                <w:szCs w:val="20"/>
                <w:highlight w:val="none"/>
                <w:lang w:val="en-US" w:eastAsia="zh-CN" w:bidi="ar"/>
              </w:rPr>
              <w:t>，发包人直接从履约保证金中扣除，发包人同意延期的除外。</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7.2</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30" w:lineRule="exact"/>
              <w:ind w:left="0" w:right="0" w:firstLine="400" w:firstLineChars="200"/>
              <w:jc w:val="both"/>
              <w:rPr>
                <w:rFonts w:hint="eastAsia" w:ascii="宋体" w:hAnsi="宋体" w:eastAsia="楷体_GB2312" w:cs="宋体"/>
                <w:color w:val="000000"/>
                <w:sz w:val="20"/>
                <w:szCs w:val="20"/>
                <w:highlight w:val="none"/>
                <w:lang w:val="en-US"/>
              </w:rPr>
            </w:pPr>
            <w:r>
              <w:rPr>
                <w:rFonts w:hint="eastAsia" w:ascii="宋体" w:hAnsi="宋体" w:eastAsia="楷体_GB2312" w:cs="楷体_GB2312"/>
                <w:color w:val="000000"/>
                <w:kern w:val="2"/>
                <w:sz w:val="20"/>
                <w:szCs w:val="20"/>
                <w:highlight w:val="none"/>
                <w:lang w:val="en-US" w:eastAsia="zh-CN" w:bidi="ar"/>
              </w:rPr>
              <w:t>工程师收到承包人递交的竣工结算报告及符合发包人要求的结算资料后进行核实，提出审核意见后半个月内送交发包人，承包人应在竣工验收完成后二个月内提交工程结算资料，承包人延误提交结算资料，按</w:t>
            </w:r>
            <w:r>
              <w:rPr>
                <w:rFonts w:hint="eastAsia" w:ascii="宋体" w:hAnsi="宋体" w:eastAsia="楷体_GB2312" w:cs="宋体"/>
                <w:color w:val="000000"/>
                <w:kern w:val="2"/>
                <w:sz w:val="20"/>
                <w:szCs w:val="20"/>
                <w:highlight w:val="none"/>
                <w:lang w:val="en-US" w:eastAsia="zh-CN" w:bidi="ar"/>
              </w:rPr>
              <w:t>5000</w:t>
            </w:r>
            <w:r>
              <w:rPr>
                <w:rFonts w:hint="eastAsia" w:ascii="宋体" w:hAnsi="宋体" w:eastAsia="楷体_GB2312" w:cs="楷体_GB2312"/>
                <w:color w:val="000000"/>
                <w:kern w:val="2"/>
                <w:sz w:val="20"/>
                <w:szCs w:val="20"/>
                <w:highlight w:val="none"/>
                <w:lang w:val="en-US" w:eastAsia="zh-CN" w:bidi="ar"/>
              </w:rPr>
              <w:t>元</w:t>
            </w:r>
            <w:r>
              <w:rPr>
                <w:rFonts w:hint="eastAsia" w:ascii="宋体" w:hAnsi="宋体" w:eastAsia="楷体_GB2312" w:cs="宋体"/>
                <w:color w:val="000000"/>
                <w:kern w:val="2"/>
                <w:sz w:val="20"/>
                <w:szCs w:val="20"/>
                <w:highlight w:val="none"/>
                <w:lang w:val="en-US" w:eastAsia="zh-CN" w:bidi="ar"/>
              </w:rPr>
              <w:t>/</w:t>
            </w:r>
            <w:r>
              <w:rPr>
                <w:rFonts w:hint="eastAsia" w:ascii="宋体" w:hAnsi="宋体" w:eastAsia="楷体_GB2312" w:cs="楷体_GB2312"/>
                <w:color w:val="000000"/>
                <w:kern w:val="2"/>
                <w:sz w:val="20"/>
                <w:szCs w:val="20"/>
                <w:highlight w:val="none"/>
                <w:lang w:val="en-US" w:eastAsia="zh-CN" w:bidi="ar"/>
              </w:rPr>
              <w:t>天处以罚款。发包人按照</w:t>
            </w:r>
            <w:r>
              <w:rPr>
                <w:rFonts w:hint="eastAsia" w:ascii="宋体" w:hAnsi="宋体" w:eastAsia="楷体_GB2312" w:cs="宋体"/>
                <w:color w:val="000000"/>
                <w:kern w:val="2"/>
                <w:sz w:val="20"/>
                <w:szCs w:val="20"/>
                <w:highlight w:val="none"/>
                <w:lang w:val="en-US" w:eastAsia="zh-CN" w:bidi="ar"/>
              </w:rPr>
              <w:t>XX</w:t>
            </w:r>
            <w:r>
              <w:rPr>
                <w:rFonts w:hint="eastAsia" w:ascii="宋体" w:hAnsi="宋体" w:eastAsia="楷体_GB2312" w:cs="楷体_GB2312"/>
                <w:color w:val="000000"/>
                <w:kern w:val="2"/>
                <w:sz w:val="20"/>
                <w:szCs w:val="20"/>
                <w:highlight w:val="none"/>
                <w:lang w:val="en-US" w:eastAsia="zh-CN" w:bidi="ar"/>
              </w:rPr>
              <w:t>市财政局关于我市财政性资金投资项目工程预决算审核工作的有关要求进行结算送审，承包人应派专人配合发包人的结算工作，工程结算经市财政部门审核后作为合同结算价款。</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1"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b/>
                <w:bCs/>
                <w:color w:val="000000"/>
                <w:kern w:val="0"/>
                <w:sz w:val="20"/>
                <w:szCs w:val="20"/>
                <w:highlight w:val="none"/>
                <w:lang w:val="en-US"/>
              </w:rPr>
            </w:pPr>
            <w:r>
              <w:rPr>
                <w:rFonts w:hint="eastAsia" w:ascii="宋体" w:hAnsi="宋体" w:eastAsia="楷体_GB2312" w:cs="宋体"/>
                <w:b/>
                <w:bCs/>
                <w:color w:val="000000"/>
                <w:kern w:val="0"/>
                <w:sz w:val="20"/>
                <w:szCs w:val="20"/>
                <w:highlight w:val="none"/>
                <w:lang w:val="en-US" w:eastAsia="zh-CN" w:bidi="ar"/>
              </w:rPr>
              <w:t>8</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r>
              <w:rPr>
                <w:rFonts w:hint="eastAsia" w:ascii="宋体" w:hAnsi="宋体" w:eastAsia="楷体_GB2312" w:cs="宋体"/>
                <w:b/>
                <w:bCs/>
                <w:color w:val="000000"/>
                <w:kern w:val="0"/>
                <w:sz w:val="20"/>
                <w:szCs w:val="20"/>
                <w:highlight w:val="none"/>
                <w:lang w:val="en-US" w:eastAsia="zh-CN" w:bidi="ar"/>
              </w:rPr>
              <w:t>备注</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r>
              <w:rPr>
                <w:rFonts w:hint="eastAsia" w:ascii="宋体" w:hAnsi="宋体" w:eastAsia="楷体_GB2312" w:cs="宋体"/>
                <w:b/>
                <w:bCs/>
                <w:color w:val="000000"/>
                <w:kern w:val="0"/>
                <w:sz w:val="20"/>
                <w:szCs w:val="20"/>
                <w:highlight w:val="none"/>
                <w:lang w:val="en-US" w:eastAsia="zh-CN" w:bidi="ar"/>
              </w:rPr>
              <w:t>上述条款中如列出违约金额的，按违约金额处罚。如只列出责任的按备注条款处罚。如同时列出违约金额和责任的，需按违约金额和备注条款一并处罚。</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b/>
                <w:bCs/>
                <w:color w:val="000000"/>
                <w:kern w:val="0"/>
                <w:sz w:val="20"/>
                <w:szCs w:val="2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8.1</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书面警告</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承包人未履行、未按时履行或未按质履行义务时，监理工程师或发包人有权向承包人发出书面警告。</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并且承包人应当交纳违约金1万元给发包人。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8.2</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限期改正</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承包人受到书面警告后仍不改正，监理工程师或发包人有权向承包人发出《违约责任通知书》，要求承包人必须在监理工程师或发包人限定的时间内履行义务，同时，承包人应当向发包人交纳相对应等级的违约金。</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1万元</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1万元</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1万元</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8.3</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一般违约责任</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承包人违反本合同的约定须承担一般违约责任时，必须向发包人交纳相对应等级的违约金①；若承包人再犯同一的违约行为，第2次缴纳②，2次以上（不含本数）缴纳③。</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①1万元/次；       ②3万元/次；       ③4万元/次。</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①2万元/次；       ②4万元/次；       ③人6万元/次。</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①3万元/次；       ②6万元/次；       ③9万元/次。</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①6万元/次；        ②12万元/次；       ③18万元/次。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8.4</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严重违约责任</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承包人违反本合同的约定须承担严重违约责任时，必须向发包人交纳相对应等级的违约金。</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4万元/次</w:t>
            </w: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6万元/次</w:t>
            </w: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9万元/次</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18万元/次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4" w:hRule="atLeast"/>
          <w:jc w:val="center"/>
        </w:trPr>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8.5</w:t>
            </w:r>
          </w:p>
        </w:tc>
        <w:tc>
          <w:tcPr>
            <w:tcW w:w="2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赔偿损失</w:t>
            </w:r>
          </w:p>
        </w:tc>
        <w:tc>
          <w:tcPr>
            <w:tcW w:w="5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r>
              <w:rPr>
                <w:rFonts w:hint="eastAsia" w:ascii="宋体" w:hAnsi="宋体" w:eastAsia="楷体_GB2312" w:cs="宋体"/>
                <w:color w:val="000000"/>
                <w:kern w:val="0"/>
                <w:sz w:val="20"/>
                <w:szCs w:val="20"/>
                <w:highlight w:val="none"/>
                <w:lang w:val="en-US" w:eastAsia="zh-CN" w:bidi="ar"/>
              </w:rPr>
              <w:t>因承包人违约造成发包人经济损失的，承包人在按照前述标准承担违约责任的同时，还应赔偿发包人因此造成的全部损失。</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94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7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240" w:lineRule="auto"/>
              <w:ind w:left="0" w:right="0"/>
              <w:jc w:val="left"/>
              <w:rPr>
                <w:rFonts w:hint="eastAsia" w:ascii="宋体" w:hAnsi="宋体" w:eastAsia="楷体_GB2312" w:cs="宋体"/>
                <w:color w:val="000000"/>
                <w:kern w:val="0"/>
                <w:sz w:val="20"/>
                <w:szCs w:val="20"/>
                <w:highlight w:val="none"/>
                <w:lang w:val="en-US"/>
              </w:rPr>
            </w:pPr>
          </w:p>
        </w:tc>
      </w:tr>
    </w:tbl>
    <w:p>
      <w:pPr>
        <w:keepNext w:val="0"/>
        <w:keepLines w:val="0"/>
        <w:widowControl w:val="0"/>
        <w:suppressLineNumbers w:val="0"/>
        <w:tabs>
          <w:tab w:val="left" w:pos="1583"/>
        </w:tabs>
        <w:spacing w:before="0" w:beforeAutospacing="0" w:after="0" w:afterAutospacing="0" w:line="240" w:lineRule="auto"/>
        <w:ind w:left="0" w:right="0"/>
        <w:jc w:val="center"/>
        <w:rPr>
          <w:rFonts w:hint="eastAsia" w:ascii="宋体" w:hAnsi="宋体" w:eastAsia="宋体" w:cs="宋体"/>
          <w:b/>
          <w:bCs/>
          <w:sz w:val="28"/>
          <w:szCs w:val="28"/>
          <w:highlight w:val="none"/>
          <w:lang w:val="en-US"/>
        </w:rPr>
      </w:pPr>
    </w:p>
    <w:p>
      <w:pPr>
        <w:rPr>
          <w:highlight w:val="none"/>
        </w:rPr>
      </w:pPr>
    </w:p>
    <w:sectPr>
      <w:pgSz w:w="16783" w:h="11850" w:orient="landscape"/>
      <w:pgMar w:top="1417" w:right="1020" w:bottom="1417" w:left="102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方正小标宋简体">
    <w:altName w:val="方正舒体"/>
    <w:panose1 w:val="00000000000000000000"/>
    <w:charset w:val="86"/>
    <w:family w:val="auto"/>
    <w:pitch w:val="default"/>
    <w:sig w:usb0="00000000" w:usb1="00000000" w:usb2="00000000" w:usb3="00000000" w:csb0="00040000" w:csb1="00000000"/>
  </w:font>
  <w:font w:name="新宋体-18030">
    <w:altName w:val="宋体"/>
    <w:panose1 w:val="00000000000000000000"/>
    <w:charset w:val="86"/>
    <w:family w:val="auto"/>
    <w:pitch w:val="default"/>
    <w:sig w:usb0="00000000" w:usb1="00000000" w:usb2="000A005E" w:usb3="00000000" w:csb0="00040001" w:csb1="0000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950C1"/>
    <w:multiLevelType w:val="multilevel"/>
    <w:tmpl w:val="887950C1"/>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C2567FAE"/>
    <w:multiLevelType w:val="multilevel"/>
    <w:tmpl w:val="C2567FAE"/>
    <w:lvl w:ilvl="0" w:tentative="0">
      <w:start w:val="2"/>
      <w:numFmt w:val="decimal"/>
      <w:suff w:val="space"/>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EEB2D650"/>
    <w:multiLevelType w:val="multilevel"/>
    <w:tmpl w:val="EEB2D650"/>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0CE7B0E9"/>
    <w:multiLevelType w:val="multilevel"/>
    <w:tmpl w:val="0CE7B0E9"/>
    <w:lvl w:ilvl="0" w:tentative="0">
      <w:start w:val="1"/>
      <w:numFmt w:val="decimal"/>
      <w:suff w:val="nothing"/>
      <w:lvlText w:val="（%1）"/>
      <w:lvlJc w:val="left"/>
      <w:pPr>
        <w:ind w:left="-4"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
    <w:nsid w:val="33541E4E"/>
    <w:multiLevelType w:val="multilevel"/>
    <w:tmpl w:val="33541E4E"/>
    <w:lvl w:ilvl="0" w:tentative="0">
      <w:start w:val="1"/>
      <w:numFmt w:val="decimal"/>
      <w:lvlText w:val="（%1）"/>
      <w:lvlJc w:val="left"/>
      <w:pPr>
        <w:tabs>
          <w:tab w:val="left" w:pos="960"/>
        </w:tabs>
        <w:ind w:left="960" w:hanging="720"/>
      </w:pPr>
      <w:rPr>
        <w:lang w:val="en-US"/>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5">
    <w:nsid w:val="526B6B01"/>
    <w:multiLevelType w:val="multilevel"/>
    <w:tmpl w:val="526B6B01"/>
    <w:lvl w:ilvl="0" w:tentative="0">
      <w:start w:val="10"/>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
    <w:nsid w:val="6E54E37D"/>
    <w:multiLevelType w:val="multilevel"/>
    <w:tmpl w:val="6E54E37D"/>
    <w:lvl w:ilvl="0" w:tentative="0">
      <w:start w:val="1"/>
      <w:numFmt w:val="decimal"/>
      <w:suff w:val="space"/>
      <w:lvlText w:val="第%1条"/>
      <w:lvlJc w:val="left"/>
      <w:pPr>
        <w:ind w:left="0" w:firstLine="0"/>
      </w:pPr>
    </w:lvl>
    <w:lvl w:ilvl="1" w:tentative="0">
      <w:start w:val="1"/>
      <w:numFmt w:val="decimal"/>
      <w:lvlText w:val=""/>
      <w:lvlJc w:val="left"/>
      <w:pPr>
        <w:ind w:left="0" w:firstLine="0"/>
      </w:pPr>
    </w:lvl>
    <w:lvl w:ilvl="2" w:tentative="0">
      <w:start w:val="1"/>
      <w:numFmt w:val="decimal"/>
      <w:lvlText w:val=""/>
      <w:lvlJc w:val="left"/>
      <w:pPr>
        <w:ind w:left="0" w:firstLine="0"/>
      </w:pPr>
    </w:lvl>
    <w:lvl w:ilvl="3" w:tentative="0">
      <w:start w:val="1"/>
      <w:numFmt w:val="decimal"/>
      <w:lvlText w:val=""/>
      <w:lvlJc w:val="left"/>
      <w:pPr>
        <w:ind w:left="0" w:firstLine="0"/>
      </w:pPr>
    </w:lvl>
    <w:lvl w:ilvl="4" w:tentative="0">
      <w:start w:val="1"/>
      <w:numFmt w:val="decimal"/>
      <w:lvlText w:val=""/>
      <w:lvlJc w:val="left"/>
      <w:pPr>
        <w:ind w:left="0" w:firstLine="0"/>
      </w:pPr>
    </w:lvl>
    <w:lvl w:ilvl="5" w:tentative="0">
      <w:start w:val="1"/>
      <w:numFmt w:val="decimal"/>
      <w:lvlText w:val=""/>
      <w:lvlJc w:val="left"/>
      <w:pPr>
        <w:ind w:left="0" w:firstLine="0"/>
      </w:pPr>
    </w:lvl>
    <w:lvl w:ilvl="6" w:tentative="0">
      <w:start w:val="1"/>
      <w:numFmt w:val="decimal"/>
      <w:lvlText w:val=""/>
      <w:lvlJc w:val="left"/>
      <w:pPr>
        <w:ind w:left="0" w:firstLine="0"/>
      </w:pPr>
    </w:lvl>
    <w:lvl w:ilvl="7" w:tentative="0">
      <w:start w:val="1"/>
      <w:numFmt w:val="decimal"/>
      <w:lvlText w:val=""/>
      <w:lvlJc w:val="left"/>
      <w:pPr>
        <w:ind w:left="0" w:firstLine="0"/>
      </w:pPr>
    </w:lvl>
    <w:lvl w:ilvl="8" w:tentative="0">
      <w:start w:val="1"/>
      <w:numFmt w:val="decimal"/>
      <w:lvlText w:val=""/>
      <w:lvlJc w:val="left"/>
      <w:pPr>
        <w:ind w:left="0" w:firstLine="0"/>
      </w:pPr>
    </w:lvl>
  </w:abstractNum>
  <w:num w:numId="1">
    <w:abstractNumId w:val="3"/>
  </w:num>
  <w:num w:numId="2">
    <w:abstractNumId w:val="6"/>
  </w:num>
  <w:num w:numId="3">
    <w:abstractNumId w:val="4"/>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jYTExOWQ2OTVkZGE2MmM1NWIwYTdjYzgwMTllMDAifQ=="/>
  </w:docVars>
  <w:rsids>
    <w:rsidRoot w:val="7AE479BA"/>
    <w:rsid w:val="35EA66AF"/>
    <w:rsid w:val="7AE47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link w:val="60"/>
    <w:qFormat/>
    <w:uiPriority w:val="0"/>
    <w:pPr>
      <w:keepNext/>
      <w:keepLines/>
      <w:widowControl w:val="0"/>
      <w:suppressLineNumbers w:val="0"/>
      <w:spacing w:before="120" w:beforeAutospacing="0" w:after="120" w:afterAutospacing="0" w:line="360" w:lineRule="auto"/>
      <w:ind w:left="0" w:right="0"/>
      <w:jc w:val="center"/>
      <w:outlineLvl w:val="0"/>
    </w:pPr>
    <w:rPr>
      <w:rFonts w:hint="eastAsia" w:ascii="仿宋_GB2312" w:hAnsi="宋体" w:eastAsia="仿宋_GB2312" w:cs="宋体"/>
      <w:bCs/>
      <w:kern w:val="2"/>
      <w:sz w:val="30"/>
      <w:szCs w:val="30"/>
      <w:lang w:val="en-US" w:eastAsia="zh-CN" w:bidi="ar"/>
    </w:rPr>
  </w:style>
  <w:style w:type="paragraph" w:styleId="4">
    <w:name w:val="heading 2"/>
    <w:basedOn w:val="1"/>
    <w:next w:val="1"/>
    <w:link w:val="61"/>
    <w:semiHidden/>
    <w:unhideWhenUsed/>
    <w:qFormat/>
    <w:uiPriority w:val="0"/>
    <w:pPr>
      <w:keepNext/>
      <w:keepLines/>
      <w:widowControl w:val="0"/>
      <w:suppressLineNumbers w:val="0"/>
      <w:spacing w:before="240" w:beforeAutospacing="0" w:after="120" w:afterAutospacing="0" w:line="360" w:lineRule="auto"/>
      <w:ind w:left="0" w:right="0"/>
      <w:jc w:val="center"/>
      <w:outlineLvl w:val="1"/>
    </w:pPr>
    <w:rPr>
      <w:rFonts w:hint="eastAsia" w:ascii="仿宋_GB2312" w:hAnsi="宋体" w:eastAsia="仿宋_GB2312" w:cs="宋体"/>
      <w:b/>
      <w:kern w:val="2"/>
      <w:sz w:val="30"/>
      <w:szCs w:val="30"/>
      <w:lang w:val="en-US" w:eastAsia="zh-CN" w:bidi="ar"/>
    </w:rPr>
  </w:style>
  <w:style w:type="paragraph" w:styleId="5">
    <w:name w:val="heading 3"/>
    <w:basedOn w:val="1"/>
    <w:next w:val="1"/>
    <w:link w:val="62"/>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link w:val="63"/>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link w:val="38"/>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8">
    <w:name w:val="heading 6"/>
    <w:basedOn w:val="1"/>
    <w:next w:val="1"/>
    <w:link w:val="64"/>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9">
    <w:name w:val="heading 7"/>
    <w:basedOn w:val="1"/>
    <w:next w:val="1"/>
    <w:link w:val="65"/>
    <w:semiHidden/>
    <w:unhideWhenUsed/>
    <w:qFormat/>
    <w:uiPriority w:val="0"/>
    <w:pPr>
      <w:keepNext/>
      <w:keepLines/>
      <w:spacing w:before="240" w:beforeLines="0" w:beforeAutospacing="0" w:after="64" w:afterLines="0" w:afterAutospacing="0" w:line="317" w:lineRule="auto"/>
      <w:outlineLvl w:val="6"/>
    </w:pPr>
    <w:rPr>
      <w:b/>
      <w:sz w:val="24"/>
    </w:rPr>
  </w:style>
  <w:style w:type="paragraph" w:styleId="10">
    <w:name w:val="heading 8"/>
    <w:basedOn w:val="1"/>
    <w:next w:val="1"/>
    <w:link w:val="66"/>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1">
    <w:name w:val="heading 9"/>
    <w:basedOn w:val="1"/>
    <w:next w:val="1"/>
    <w:link w:val="67"/>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31">
    <w:name w:val="Default Paragraph Font"/>
    <w:semiHidden/>
    <w:uiPriority w:val="0"/>
  </w:style>
  <w:style w:type="table" w:default="1" w:styleId="30">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Title"/>
    <w:basedOn w:val="1"/>
    <w:link w:val="68"/>
    <w:qFormat/>
    <w:uiPriority w:val="0"/>
    <w:pPr>
      <w:spacing w:before="240" w:beforeLines="0" w:beforeAutospacing="0" w:after="60" w:afterLines="0" w:afterAutospacing="0"/>
      <w:jc w:val="center"/>
      <w:outlineLvl w:val="0"/>
    </w:pPr>
    <w:rPr>
      <w:rFonts w:ascii="Arial" w:hAnsi="Arial"/>
      <w:b/>
      <w:sz w:val="32"/>
    </w:rPr>
  </w:style>
  <w:style w:type="paragraph" w:styleId="12">
    <w:name w:val="Document Map"/>
    <w:basedOn w:val="1"/>
    <w:link w:val="70"/>
    <w:qFormat/>
    <w:uiPriority w:val="0"/>
    <w:pPr>
      <w:shd w:val="clear" w:color="auto" w:fill="000080"/>
    </w:pPr>
  </w:style>
  <w:style w:type="paragraph" w:styleId="13">
    <w:name w:val="annotation text"/>
    <w:basedOn w:val="1"/>
    <w:link w:val="50"/>
    <w:qFormat/>
    <w:uiPriority w:val="0"/>
    <w:pPr>
      <w:jc w:val="left"/>
    </w:pPr>
  </w:style>
  <w:style w:type="paragraph" w:styleId="14">
    <w:name w:val="Body Text 3"/>
    <w:basedOn w:val="1"/>
    <w:link w:val="71"/>
    <w:uiPriority w:val="0"/>
    <w:pPr>
      <w:spacing w:after="120" w:afterLines="0" w:afterAutospacing="0"/>
    </w:pPr>
    <w:rPr>
      <w:sz w:val="16"/>
    </w:rPr>
  </w:style>
  <w:style w:type="paragraph" w:styleId="15">
    <w:name w:val="Body Text"/>
    <w:basedOn w:val="1"/>
    <w:link w:val="46"/>
    <w:qFormat/>
    <w:uiPriority w:val="0"/>
    <w:pPr>
      <w:keepNext w:val="0"/>
      <w:keepLines w:val="0"/>
      <w:widowControl w:val="0"/>
      <w:suppressLineNumbers w:val="0"/>
      <w:spacing w:before="0" w:beforeAutospacing="0" w:after="120" w:afterAutospacing="0" w:line="240" w:lineRule="auto"/>
      <w:ind w:left="0" w:right="0"/>
      <w:jc w:val="both"/>
    </w:pPr>
    <w:rPr>
      <w:rFonts w:hint="default" w:ascii="Times New Roman" w:hAnsi="Times New Roman" w:eastAsia="楷体_GB2312" w:cs="Times New Roman"/>
      <w:kern w:val="2"/>
      <w:sz w:val="21"/>
      <w:szCs w:val="20"/>
      <w:lang w:val="en-US" w:eastAsia="zh-CN" w:bidi="ar"/>
    </w:rPr>
  </w:style>
  <w:style w:type="paragraph" w:styleId="16">
    <w:name w:val="Body Text Indent"/>
    <w:basedOn w:val="1"/>
    <w:link w:val="72"/>
    <w:uiPriority w:val="0"/>
    <w:pPr>
      <w:keepNext w:val="0"/>
      <w:keepLines w:val="0"/>
      <w:widowControl w:val="0"/>
      <w:suppressLineNumbers w:val="0"/>
      <w:spacing w:before="0" w:beforeAutospacing="0" w:after="120" w:afterAutospacing="0" w:line="240" w:lineRule="auto"/>
      <w:ind w:left="420" w:leftChars="200" w:right="0"/>
      <w:jc w:val="both"/>
    </w:pPr>
    <w:rPr>
      <w:rFonts w:hint="default" w:ascii="Times New Roman" w:hAnsi="Times New Roman" w:eastAsia="楷体_GB2312" w:cs="Times New Roman"/>
      <w:kern w:val="2"/>
      <w:sz w:val="21"/>
      <w:szCs w:val="20"/>
      <w:lang w:val="en-US" w:eastAsia="zh-CN" w:bidi="ar"/>
    </w:rPr>
  </w:style>
  <w:style w:type="paragraph" w:styleId="17">
    <w:name w:val="Plain Text"/>
    <w:basedOn w:val="1"/>
    <w:link w:val="42"/>
    <w:uiPriority w:val="0"/>
    <w:pPr>
      <w:keepNext w:val="0"/>
      <w:keepLines w:val="0"/>
      <w:widowControl w:val="0"/>
      <w:suppressLineNumbers w:val="0"/>
      <w:spacing w:before="0" w:beforeAutospacing="0" w:after="0" w:afterAutospacing="0" w:line="240" w:lineRule="auto"/>
      <w:ind w:left="0" w:right="0"/>
      <w:jc w:val="both"/>
    </w:pPr>
    <w:rPr>
      <w:rFonts w:hint="eastAsia" w:ascii="等线" w:hAnsi="Courier New" w:eastAsia="等线" w:cs="Courier New"/>
      <w:kern w:val="2"/>
      <w:sz w:val="21"/>
      <w:szCs w:val="20"/>
      <w:lang w:val="en-US" w:eastAsia="zh-CN" w:bidi="ar"/>
    </w:rPr>
  </w:style>
  <w:style w:type="paragraph" w:styleId="18">
    <w:name w:val="Date"/>
    <w:basedOn w:val="1"/>
    <w:next w:val="1"/>
    <w:link w:val="43"/>
    <w:uiPriority w:val="0"/>
    <w:pPr>
      <w:ind w:left="100" w:leftChars="2500"/>
    </w:pPr>
  </w:style>
  <w:style w:type="paragraph" w:styleId="19">
    <w:name w:val="Body Text Indent 2"/>
    <w:basedOn w:val="1"/>
    <w:link w:val="40"/>
    <w:qFormat/>
    <w:uiPriority w:val="0"/>
    <w:pPr>
      <w:spacing w:after="120" w:afterLines="0" w:afterAutospacing="0" w:line="480" w:lineRule="auto"/>
      <w:ind w:left="420" w:leftChars="200"/>
    </w:pPr>
  </w:style>
  <w:style w:type="paragraph" w:styleId="20">
    <w:name w:val="endnote text"/>
    <w:basedOn w:val="1"/>
    <w:link w:val="73"/>
    <w:uiPriority w:val="0"/>
    <w:pPr>
      <w:snapToGrid w:val="0"/>
      <w:jc w:val="left"/>
    </w:pPr>
  </w:style>
  <w:style w:type="paragraph" w:styleId="21">
    <w:name w:val="Balloon Text"/>
    <w:basedOn w:val="1"/>
    <w:link w:val="74"/>
    <w:uiPriority w:val="0"/>
    <w:rPr>
      <w:sz w:val="18"/>
    </w:rPr>
  </w:style>
  <w:style w:type="paragraph" w:styleId="22">
    <w:name w:val="footer"/>
    <w:basedOn w:val="1"/>
    <w:link w:val="69"/>
    <w:qFormat/>
    <w:uiPriority w:val="0"/>
    <w:pPr>
      <w:tabs>
        <w:tab w:val="center" w:pos="4153"/>
        <w:tab w:val="right" w:pos="8306"/>
      </w:tabs>
      <w:snapToGrid w:val="0"/>
      <w:jc w:val="left"/>
    </w:pPr>
    <w:rPr>
      <w:sz w:val="18"/>
    </w:rPr>
  </w:style>
  <w:style w:type="paragraph" w:styleId="23">
    <w:name w:val="header"/>
    <w:basedOn w:val="1"/>
    <w:link w:val="75"/>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4">
    <w:name w:val="Subtitle"/>
    <w:basedOn w:val="1"/>
    <w:link w:val="76"/>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25">
    <w:name w:val="footnote text"/>
    <w:basedOn w:val="1"/>
    <w:link w:val="47"/>
    <w:uiPriority w:val="0"/>
    <w:pPr>
      <w:snapToGrid w:val="0"/>
      <w:jc w:val="left"/>
    </w:pPr>
    <w:rPr>
      <w:sz w:val="18"/>
    </w:rPr>
  </w:style>
  <w:style w:type="paragraph" w:styleId="26">
    <w:name w:val="Body Text Indent 3"/>
    <w:basedOn w:val="1"/>
    <w:link w:val="44"/>
    <w:qFormat/>
    <w:uiPriority w:val="0"/>
    <w:pPr>
      <w:spacing w:after="120" w:afterLines="0" w:afterAutospacing="0"/>
      <w:ind w:left="420" w:leftChars="200"/>
    </w:pPr>
    <w:rPr>
      <w:sz w:val="16"/>
    </w:rPr>
  </w:style>
  <w:style w:type="paragraph" w:styleId="27">
    <w:name w:val="Body Text 2"/>
    <w:basedOn w:val="1"/>
    <w:link w:val="77"/>
    <w:uiPriority w:val="0"/>
    <w:pPr>
      <w:spacing w:after="120" w:afterLines="0" w:afterAutospacing="0" w:line="480" w:lineRule="auto"/>
    </w:pPr>
  </w:style>
  <w:style w:type="paragraph" w:styleId="28">
    <w:name w:val="annotation subject"/>
    <w:basedOn w:val="13"/>
    <w:next w:val="13"/>
    <w:link w:val="49"/>
    <w:uiPriority w:val="0"/>
    <w:rPr>
      <w:b/>
    </w:rPr>
  </w:style>
  <w:style w:type="paragraph" w:styleId="29">
    <w:name w:val="Body Text First Indent"/>
    <w:basedOn w:val="15"/>
    <w:uiPriority w:val="0"/>
    <w:pPr>
      <w:keepNext w:val="0"/>
      <w:keepLines w:val="0"/>
      <w:widowControl w:val="0"/>
      <w:suppressLineNumbers w:val="0"/>
      <w:spacing w:before="0" w:beforeAutospacing="0" w:after="120" w:afterAutospacing="0" w:line="240" w:lineRule="auto"/>
      <w:ind w:left="0" w:right="0" w:firstLine="420"/>
      <w:jc w:val="both"/>
    </w:pPr>
    <w:rPr>
      <w:rFonts w:hint="default" w:ascii="Times New Roman" w:hAnsi="Times New Roman" w:eastAsia="楷体_GB2312" w:cs="Times New Roman"/>
      <w:kern w:val="2"/>
      <w:sz w:val="21"/>
      <w:szCs w:val="20"/>
      <w:lang w:val="en-US" w:eastAsia="zh-CN" w:bidi="ar"/>
    </w:rPr>
  </w:style>
  <w:style w:type="character" w:styleId="32">
    <w:name w:val="Strong"/>
    <w:basedOn w:val="31"/>
    <w:qFormat/>
    <w:uiPriority w:val="0"/>
    <w:rPr>
      <w:rFonts w:hint="eastAsia" w:ascii="宋体" w:hAnsi="宋体" w:eastAsia="宋体" w:cs="宋体"/>
      <w:b/>
      <w:kern w:val="2"/>
      <w:sz w:val="24"/>
      <w:szCs w:val="24"/>
      <w:lang w:val="en-US" w:eastAsia="zh-CN" w:bidi="ar"/>
    </w:rPr>
  </w:style>
  <w:style w:type="character" w:styleId="33">
    <w:name w:val="page number"/>
    <w:basedOn w:val="31"/>
    <w:uiPriority w:val="0"/>
    <w:rPr>
      <w:rFonts w:hint="eastAsia" w:ascii="宋体" w:hAnsi="宋体" w:eastAsia="宋体" w:cs="宋体"/>
      <w:kern w:val="2"/>
      <w:sz w:val="24"/>
      <w:szCs w:val="24"/>
      <w:lang w:val="en-US" w:eastAsia="zh-CN" w:bidi="ar"/>
    </w:rPr>
  </w:style>
  <w:style w:type="character" w:styleId="34">
    <w:name w:val="FollowedHyperlink"/>
    <w:basedOn w:val="31"/>
    <w:uiPriority w:val="0"/>
    <w:rPr>
      <w:rFonts w:hint="eastAsia" w:ascii="宋体" w:hAnsi="宋体" w:eastAsia="宋体" w:cs="宋体"/>
      <w:color w:val="954F72"/>
      <w:szCs w:val="24"/>
      <w:u w:val="single"/>
    </w:rPr>
  </w:style>
  <w:style w:type="character" w:styleId="35">
    <w:name w:val="Hyperlink"/>
    <w:basedOn w:val="31"/>
    <w:uiPriority w:val="0"/>
    <w:rPr>
      <w:rFonts w:hint="eastAsia" w:ascii="宋体" w:hAnsi="宋体" w:eastAsia="宋体" w:cs="宋体"/>
      <w:color w:val="0000FF"/>
      <w:kern w:val="2"/>
      <w:sz w:val="24"/>
      <w:szCs w:val="24"/>
      <w:u w:val="single"/>
      <w:lang w:val="en-US" w:eastAsia="zh-CN" w:bidi="ar"/>
    </w:rPr>
  </w:style>
  <w:style w:type="character" w:styleId="36">
    <w:name w:val="annotation reference"/>
    <w:basedOn w:val="31"/>
    <w:uiPriority w:val="0"/>
    <w:rPr>
      <w:rFonts w:hint="eastAsia" w:ascii="宋体" w:hAnsi="宋体" w:eastAsia="宋体" w:cs="宋体"/>
      <w:sz w:val="21"/>
      <w:szCs w:val="21"/>
    </w:rPr>
  </w:style>
  <w:style w:type="character" w:customStyle="1" w:styleId="37">
    <w:name w:val="明显引用 字符"/>
    <w:basedOn w:val="31"/>
    <w:uiPriority w:val="0"/>
    <w:rPr>
      <w:b/>
      <w:bCs/>
      <w:i/>
      <w:iCs/>
      <w:color w:val="4F81BD"/>
      <w:kern w:val="2"/>
      <w:sz w:val="21"/>
      <w:szCs w:val="22"/>
    </w:rPr>
  </w:style>
  <w:style w:type="character" w:customStyle="1" w:styleId="38">
    <w:name w:val="标题 5 字符"/>
    <w:basedOn w:val="31"/>
    <w:link w:val="7"/>
    <w:uiPriority w:val="0"/>
    <w:rPr>
      <w:rFonts w:ascii="Arial" w:hAnsi="Arial" w:eastAsia="仿宋_GB2312" w:cs="Arial"/>
      <w:kern w:val="2"/>
      <w:sz w:val="30"/>
      <w:szCs w:val="30"/>
    </w:rPr>
  </w:style>
  <w:style w:type="character" w:customStyle="1" w:styleId="39">
    <w:name w:val=" Char Char20"/>
    <w:basedOn w:val="31"/>
    <w:qFormat/>
    <w:uiPriority w:val="0"/>
    <w:rPr>
      <w:rFonts w:hint="eastAsia" w:ascii="宋体" w:hAnsi="Arial" w:eastAsia="宋体" w:cs="Times New Roman"/>
      <w:bCs/>
      <w:kern w:val="0"/>
      <w:sz w:val="28"/>
      <w:szCs w:val="32"/>
    </w:rPr>
  </w:style>
  <w:style w:type="character" w:customStyle="1" w:styleId="40">
    <w:name w:val="正文文本缩进 2 字符"/>
    <w:basedOn w:val="31"/>
    <w:link w:val="19"/>
    <w:uiPriority w:val="0"/>
    <w:rPr>
      <w:rFonts w:hint="default" w:ascii="Cambria" w:hAnsi="Cambria" w:eastAsia="宋体" w:cs="Cambria"/>
      <w:b/>
      <w:bCs/>
      <w:kern w:val="2"/>
      <w:sz w:val="32"/>
      <w:szCs w:val="32"/>
    </w:rPr>
  </w:style>
  <w:style w:type="character" w:customStyle="1" w:styleId="41">
    <w:name w:val="text_neiye_31"/>
    <w:basedOn w:val="31"/>
    <w:uiPriority w:val="0"/>
    <w:rPr>
      <w:rFonts w:hint="eastAsia" w:ascii="仿宋_GB2312" w:eastAsia="仿宋_GB2312" w:cs="仿宋_GB2312"/>
      <w:color w:val="000000"/>
      <w:sz w:val="30"/>
      <w:szCs w:val="30"/>
    </w:rPr>
  </w:style>
  <w:style w:type="character" w:customStyle="1" w:styleId="42">
    <w:name w:val="纯文本 字符"/>
    <w:basedOn w:val="31"/>
    <w:link w:val="17"/>
    <w:uiPriority w:val="0"/>
    <w:rPr>
      <w:rFonts w:hint="eastAsia" w:ascii="等线" w:hAnsi="Courier New" w:eastAsia="等线" w:cs="Courier New"/>
      <w:kern w:val="2"/>
      <w:sz w:val="21"/>
      <w:szCs w:val="24"/>
    </w:rPr>
  </w:style>
  <w:style w:type="character" w:customStyle="1" w:styleId="43">
    <w:name w:val="日期 字符"/>
    <w:basedOn w:val="31"/>
    <w:link w:val="18"/>
    <w:uiPriority w:val="0"/>
    <w:rPr>
      <w:rFonts w:hint="eastAsia" w:ascii="楷体_GB2312" w:eastAsia="楷体_GB2312" w:cs="楷体_GB2312"/>
      <w:kern w:val="2"/>
      <w:sz w:val="21"/>
      <w:szCs w:val="24"/>
    </w:rPr>
  </w:style>
  <w:style w:type="character" w:customStyle="1" w:styleId="44">
    <w:name w:val="正文文本缩进 3 字符"/>
    <w:basedOn w:val="31"/>
    <w:link w:val="26"/>
    <w:uiPriority w:val="0"/>
    <w:rPr>
      <w:rFonts w:hint="eastAsia" w:ascii="宋体" w:hAnsi="宋体" w:eastAsia="宋体" w:cs="宋体"/>
      <w:kern w:val="2"/>
      <w:sz w:val="24"/>
      <w:szCs w:val="24"/>
    </w:rPr>
  </w:style>
  <w:style w:type="character" w:customStyle="1" w:styleId="45">
    <w:name w:val="正文文本首行缩进 字符"/>
    <w:basedOn w:val="46"/>
    <w:uiPriority w:val="0"/>
    <w:rPr>
      <w:rFonts w:hint="eastAsia" w:ascii="楷体_GB2312" w:eastAsia="楷体_GB2312" w:cs="楷体_GB2312"/>
      <w:kern w:val="2"/>
      <w:sz w:val="21"/>
      <w:szCs w:val="24"/>
    </w:rPr>
  </w:style>
  <w:style w:type="character" w:customStyle="1" w:styleId="46">
    <w:name w:val="正文文本 字符"/>
    <w:basedOn w:val="31"/>
    <w:link w:val="15"/>
    <w:qFormat/>
    <w:uiPriority w:val="0"/>
    <w:rPr>
      <w:rFonts w:hint="eastAsia" w:ascii="楷体_GB2312" w:eastAsia="楷体_GB2312" w:cs="楷体_GB2312"/>
      <w:kern w:val="2"/>
      <w:sz w:val="21"/>
      <w:szCs w:val="24"/>
    </w:rPr>
  </w:style>
  <w:style w:type="character" w:customStyle="1" w:styleId="47">
    <w:name w:val="脚注文本 字符"/>
    <w:basedOn w:val="31"/>
    <w:link w:val="25"/>
    <w:qFormat/>
    <w:uiPriority w:val="0"/>
    <w:rPr>
      <w:rFonts w:hint="eastAsia" w:ascii="宋体" w:hAnsi="宋体" w:eastAsia="宋体" w:cs="宋体"/>
      <w:kern w:val="2"/>
      <w:sz w:val="18"/>
      <w:szCs w:val="18"/>
    </w:rPr>
  </w:style>
  <w:style w:type="character" w:customStyle="1" w:styleId="48">
    <w:name w:val="msointensereference"/>
    <w:basedOn w:val="31"/>
    <w:qFormat/>
    <w:uiPriority w:val="0"/>
    <w:rPr>
      <w:b/>
      <w:bCs/>
      <w:smallCaps/>
      <w:color w:val="C0504D"/>
      <w:spacing w:val="5"/>
      <w:u w:val="single"/>
    </w:rPr>
  </w:style>
  <w:style w:type="character" w:customStyle="1" w:styleId="49">
    <w:name w:val="批注主题 字符"/>
    <w:basedOn w:val="50"/>
    <w:link w:val="28"/>
    <w:qFormat/>
    <w:uiPriority w:val="0"/>
    <w:rPr>
      <w:rFonts w:hint="eastAsia" w:ascii="楷体_GB2312" w:eastAsia="楷体_GB2312" w:cs="楷体_GB2312"/>
      <w:b/>
      <w:bCs/>
      <w:kern w:val="2"/>
      <w:sz w:val="21"/>
      <w:szCs w:val="24"/>
    </w:rPr>
  </w:style>
  <w:style w:type="character" w:customStyle="1" w:styleId="50">
    <w:name w:val="批注文字 字符"/>
    <w:basedOn w:val="31"/>
    <w:link w:val="13"/>
    <w:qFormat/>
    <w:uiPriority w:val="0"/>
    <w:rPr>
      <w:rFonts w:hint="eastAsia" w:ascii="楷体_GB2312" w:eastAsia="楷体_GB2312" w:cs="楷体_GB2312"/>
      <w:kern w:val="2"/>
      <w:sz w:val="21"/>
      <w:szCs w:val="24"/>
    </w:rPr>
  </w:style>
  <w:style w:type="paragraph" w:customStyle="1" w:styleId="51">
    <w:name w:val="表格文字"/>
    <w:basedOn w:val="1"/>
    <w:uiPriority w:val="0"/>
    <w:pPr>
      <w:keepNext w:val="0"/>
      <w:keepLines w:val="0"/>
      <w:widowControl w:val="0"/>
      <w:suppressLineNumbers w:val="0"/>
      <w:spacing w:before="25" w:beforeAutospacing="0" w:after="25" w:afterAutospacing="0" w:line="240" w:lineRule="auto"/>
      <w:ind w:left="0" w:right="0" w:firstLine="315" w:firstLineChars="150"/>
      <w:jc w:val="left"/>
    </w:pPr>
    <w:rPr>
      <w:rFonts w:hint="default" w:ascii="Times New Roman" w:hAnsi="Times New Roman" w:eastAsia="楷体_GB2312" w:cs="Times New Roman"/>
      <w:bCs/>
      <w:color w:val="000000"/>
      <w:kern w:val="2"/>
      <w:sz w:val="21"/>
      <w:szCs w:val="21"/>
      <w:lang w:val="en-US" w:eastAsia="zh-CN" w:bidi="ar"/>
    </w:rPr>
  </w:style>
  <w:style w:type="character" w:customStyle="1" w:styleId="52">
    <w:name w:val="引用 字符"/>
    <w:basedOn w:val="31"/>
    <w:qFormat/>
    <w:uiPriority w:val="0"/>
    <w:rPr>
      <w:i/>
      <w:iCs/>
      <w:color w:val="000000"/>
      <w:kern w:val="2"/>
      <w:sz w:val="21"/>
      <w:szCs w:val="22"/>
    </w:rPr>
  </w:style>
  <w:style w:type="character" w:customStyle="1" w:styleId="53">
    <w:name w:val="标题4 Char Char"/>
    <w:basedOn w:val="31"/>
    <w:uiPriority w:val="0"/>
    <w:rPr>
      <w:rFonts w:hint="default" w:ascii="Arial" w:hAnsi="Arial" w:cs="Arial"/>
      <w:b/>
      <w:bCs/>
      <w:sz w:val="24"/>
      <w:szCs w:val="32"/>
    </w:rPr>
  </w:style>
  <w:style w:type="character" w:customStyle="1" w:styleId="54">
    <w:name w:val="msosubtleemphasis"/>
    <w:basedOn w:val="31"/>
    <w:qFormat/>
    <w:uiPriority w:val="0"/>
    <w:rPr>
      <w:i/>
      <w:iCs/>
      <w:color w:val="808080"/>
    </w:rPr>
  </w:style>
  <w:style w:type="character" w:customStyle="1" w:styleId="55">
    <w:name w:val="msobooktitle"/>
    <w:basedOn w:val="31"/>
    <w:qFormat/>
    <w:uiPriority w:val="0"/>
    <w:rPr>
      <w:b/>
      <w:bCs/>
      <w:smallCaps/>
      <w:spacing w:val="5"/>
    </w:rPr>
  </w:style>
  <w:style w:type="character" w:customStyle="1" w:styleId="56">
    <w:name w:val="批注文字 Char Char"/>
    <w:basedOn w:val="31"/>
    <w:qFormat/>
    <w:uiPriority w:val="0"/>
    <w:rPr>
      <w:rFonts w:hint="eastAsia" w:ascii="宋体" w:hAnsi="Times New Roman" w:eastAsia="宋体" w:cs="Times New Roman"/>
      <w:sz w:val="28"/>
      <w:szCs w:val="20"/>
    </w:rPr>
  </w:style>
  <w:style w:type="character" w:customStyle="1" w:styleId="57">
    <w:name w:val="msointenseemphasis"/>
    <w:basedOn w:val="31"/>
    <w:qFormat/>
    <w:uiPriority w:val="0"/>
    <w:rPr>
      <w:b/>
      <w:bCs/>
      <w:i/>
      <w:iCs/>
      <w:color w:val="4F81BD"/>
    </w:rPr>
  </w:style>
  <w:style w:type="character" w:customStyle="1" w:styleId="58">
    <w:name w:val="msosubtlereference"/>
    <w:basedOn w:val="31"/>
    <w:qFormat/>
    <w:uiPriority w:val="0"/>
    <w:rPr>
      <w:smallCaps/>
      <w:color w:val="C0504D"/>
      <w:u w:val="single"/>
    </w:rPr>
  </w:style>
  <w:style w:type="character" w:customStyle="1" w:styleId="59">
    <w:name w:val=" Char Char19"/>
    <w:basedOn w:val="31"/>
    <w:qFormat/>
    <w:uiPriority w:val="0"/>
    <w:rPr>
      <w:rFonts w:hint="default" w:ascii="Times New Roman" w:hAnsi="Times New Roman" w:eastAsia="宋体" w:cs="Times New Roman"/>
      <w:b/>
      <w:bCs/>
      <w:kern w:val="0"/>
      <w:sz w:val="32"/>
      <w:szCs w:val="32"/>
    </w:rPr>
  </w:style>
  <w:style w:type="character" w:customStyle="1" w:styleId="60">
    <w:name w:val="标题 1 字符"/>
    <w:basedOn w:val="31"/>
    <w:link w:val="2"/>
    <w:qFormat/>
    <w:uiPriority w:val="0"/>
    <w:rPr>
      <w:rFonts w:hint="eastAsia" w:ascii="仿宋_GB2312" w:hAnsi="宋体" w:eastAsia="仿宋_GB2312" w:cs="宋体"/>
      <w:b/>
      <w:bCs/>
      <w:kern w:val="2"/>
      <w:sz w:val="30"/>
      <w:szCs w:val="30"/>
    </w:rPr>
  </w:style>
  <w:style w:type="character" w:customStyle="1" w:styleId="61">
    <w:name w:val="标题 2 字符"/>
    <w:basedOn w:val="31"/>
    <w:link w:val="4"/>
    <w:qFormat/>
    <w:uiPriority w:val="0"/>
    <w:rPr>
      <w:rFonts w:hint="eastAsia" w:ascii="仿宋_GB2312" w:hAnsi="宋体" w:eastAsia="仿宋_GB2312" w:cs="宋体"/>
      <w:b/>
      <w:kern w:val="2"/>
      <w:sz w:val="30"/>
      <w:szCs w:val="30"/>
    </w:rPr>
  </w:style>
  <w:style w:type="character" w:customStyle="1" w:styleId="62">
    <w:name w:val="标题 3 字符"/>
    <w:basedOn w:val="31"/>
    <w:link w:val="5"/>
    <w:qFormat/>
    <w:uiPriority w:val="0"/>
    <w:rPr>
      <w:rFonts w:hint="eastAsia" w:ascii="仿宋_GB2312" w:hAnsi="宋体" w:eastAsia="仿宋_GB2312" w:cs="宋体"/>
      <w:b/>
      <w:kern w:val="2"/>
      <w:sz w:val="30"/>
      <w:szCs w:val="30"/>
    </w:rPr>
  </w:style>
  <w:style w:type="character" w:customStyle="1" w:styleId="63">
    <w:name w:val="标题 4 字符"/>
    <w:basedOn w:val="31"/>
    <w:link w:val="6"/>
    <w:qFormat/>
    <w:uiPriority w:val="0"/>
    <w:rPr>
      <w:rFonts w:hint="default" w:ascii="Arial" w:hAnsi="Arial" w:eastAsia="仿宋_GB2312" w:cs="Arial"/>
      <w:kern w:val="2"/>
      <w:sz w:val="30"/>
      <w:szCs w:val="30"/>
    </w:rPr>
  </w:style>
  <w:style w:type="character" w:customStyle="1" w:styleId="64">
    <w:name w:val="标题 6 字符"/>
    <w:basedOn w:val="31"/>
    <w:link w:val="8"/>
    <w:uiPriority w:val="0"/>
    <w:rPr>
      <w:rFonts w:hint="default" w:ascii="Arial" w:hAnsi="Arial" w:eastAsia="黑体" w:cs="Arial"/>
      <w:b/>
      <w:bCs/>
      <w:kern w:val="2"/>
      <w:sz w:val="24"/>
      <w:szCs w:val="24"/>
    </w:rPr>
  </w:style>
  <w:style w:type="character" w:customStyle="1" w:styleId="65">
    <w:name w:val="标题 7 字符"/>
    <w:basedOn w:val="31"/>
    <w:link w:val="9"/>
    <w:uiPriority w:val="0"/>
    <w:rPr>
      <w:rFonts w:hint="eastAsia" w:ascii="楷体_GB2312" w:eastAsia="楷体_GB2312" w:cs="楷体_GB2312"/>
      <w:b/>
      <w:kern w:val="2"/>
      <w:sz w:val="24"/>
      <w:szCs w:val="24"/>
    </w:rPr>
  </w:style>
  <w:style w:type="character" w:customStyle="1" w:styleId="66">
    <w:name w:val="标题 8 字符"/>
    <w:basedOn w:val="31"/>
    <w:link w:val="10"/>
    <w:qFormat/>
    <w:uiPriority w:val="0"/>
    <w:rPr>
      <w:rFonts w:hint="default" w:ascii="Arial" w:hAnsi="Arial" w:eastAsia="黑体" w:cs="Arial"/>
      <w:kern w:val="2"/>
      <w:sz w:val="24"/>
      <w:szCs w:val="24"/>
    </w:rPr>
  </w:style>
  <w:style w:type="character" w:customStyle="1" w:styleId="67">
    <w:name w:val="标题 9 字符"/>
    <w:basedOn w:val="31"/>
    <w:link w:val="11"/>
    <w:uiPriority w:val="0"/>
    <w:rPr>
      <w:rFonts w:hint="default" w:ascii="Arial" w:hAnsi="Arial" w:eastAsia="黑体" w:cs="Arial"/>
      <w:kern w:val="2"/>
      <w:sz w:val="21"/>
      <w:szCs w:val="24"/>
    </w:rPr>
  </w:style>
  <w:style w:type="character" w:customStyle="1" w:styleId="68">
    <w:name w:val="标题 字符"/>
    <w:basedOn w:val="31"/>
    <w:link w:val="3"/>
    <w:uiPriority w:val="0"/>
    <w:rPr>
      <w:rFonts w:hint="default" w:ascii="Arial" w:hAnsi="Arial" w:eastAsia="楷体_GB2312" w:cs="Arial"/>
      <w:b/>
      <w:kern w:val="2"/>
      <w:sz w:val="44"/>
      <w:szCs w:val="24"/>
    </w:rPr>
  </w:style>
  <w:style w:type="character" w:customStyle="1" w:styleId="69">
    <w:name w:val="页脚 字符"/>
    <w:basedOn w:val="31"/>
    <w:link w:val="22"/>
    <w:qFormat/>
    <w:uiPriority w:val="0"/>
    <w:rPr>
      <w:rFonts w:hint="eastAsia" w:ascii="楷体_GB2312" w:eastAsia="楷体_GB2312" w:cs="楷体_GB2312"/>
      <w:kern w:val="2"/>
      <w:sz w:val="18"/>
      <w:szCs w:val="18"/>
    </w:rPr>
  </w:style>
  <w:style w:type="character" w:customStyle="1" w:styleId="70">
    <w:name w:val="文档结构图 字符"/>
    <w:basedOn w:val="31"/>
    <w:link w:val="12"/>
    <w:uiPriority w:val="0"/>
    <w:rPr>
      <w:rFonts w:hint="eastAsia" w:ascii="宋体" w:hAnsi="宋体" w:eastAsia="宋体" w:cs="宋体"/>
      <w:szCs w:val="24"/>
      <w:shd w:val="clear" w:fill="000080"/>
    </w:rPr>
  </w:style>
  <w:style w:type="character" w:customStyle="1" w:styleId="71">
    <w:name w:val="正文文本 3 字符"/>
    <w:basedOn w:val="31"/>
    <w:link w:val="14"/>
    <w:qFormat/>
    <w:uiPriority w:val="0"/>
    <w:rPr>
      <w:rFonts w:hint="eastAsia" w:ascii="宋体" w:hAnsi="宋体" w:eastAsia="宋体" w:cs="宋体"/>
      <w:kern w:val="2"/>
      <w:sz w:val="16"/>
      <w:szCs w:val="16"/>
    </w:rPr>
  </w:style>
  <w:style w:type="character" w:customStyle="1" w:styleId="72">
    <w:name w:val="正文文本缩进 字符"/>
    <w:basedOn w:val="31"/>
    <w:link w:val="16"/>
    <w:qFormat/>
    <w:uiPriority w:val="0"/>
    <w:rPr>
      <w:rFonts w:hint="eastAsia" w:ascii="楷体_GB2312" w:eastAsia="楷体_GB2312" w:cs="楷体_GB2312"/>
      <w:kern w:val="2"/>
      <w:sz w:val="21"/>
      <w:szCs w:val="24"/>
    </w:rPr>
  </w:style>
  <w:style w:type="character" w:customStyle="1" w:styleId="73">
    <w:name w:val="尾注文本 字符"/>
    <w:basedOn w:val="31"/>
    <w:link w:val="20"/>
    <w:qFormat/>
    <w:uiPriority w:val="0"/>
    <w:rPr>
      <w:rFonts w:hint="eastAsia" w:ascii="宋体" w:hAnsi="宋体" w:eastAsia="宋体" w:cs="宋体"/>
      <w:kern w:val="2"/>
      <w:sz w:val="21"/>
      <w:szCs w:val="24"/>
    </w:rPr>
  </w:style>
  <w:style w:type="character" w:customStyle="1" w:styleId="74">
    <w:name w:val="批注框文本 字符"/>
    <w:basedOn w:val="31"/>
    <w:link w:val="21"/>
    <w:uiPriority w:val="0"/>
    <w:rPr>
      <w:rFonts w:hint="eastAsia" w:ascii="楷体_GB2312" w:eastAsia="楷体_GB2312" w:cs="楷体_GB2312"/>
      <w:kern w:val="2"/>
      <w:sz w:val="18"/>
      <w:szCs w:val="18"/>
    </w:rPr>
  </w:style>
  <w:style w:type="character" w:customStyle="1" w:styleId="75">
    <w:name w:val="页眉 字符"/>
    <w:basedOn w:val="31"/>
    <w:link w:val="23"/>
    <w:qFormat/>
    <w:uiPriority w:val="0"/>
    <w:rPr>
      <w:rFonts w:hint="eastAsia" w:ascii="楷体_GB2312" w:eastAsia="楷体_GB2312" w:cs="楷体_GB2312"/>
      <w:kern w:val="2"/>
      <w:sz w:val="18"/>
      <w:szCs w:val="18"/>
    </w:rPr>
  </w:style>
  <w:style w:type="character" w:customStyle="1" w:styleId="76">
    <w:name w:val="副标题 字符"/>
    <w:basedOn w:val="31"/>
    <w:link w:val="24"/>
    <w:qFormat/>
    <w:uiPriority w:val="0"/>
    <w:rPr>
      <w:rFonts w:hint="default" w:ascii="Cambria" w:hAnsi="Cambria" w:eastAsia="宋体" w:cs="Cambria"/>
      <w:b/>
      <w:bCs/>
      <w:kern w:val="28"/>
      <w:sz w:val="32"/>
      <w:szCs w:val="32"/>
    </w:rPr>
  </w:style>
  <w:style w:type="character" w:customStyle="1" w:styleId="77">
    <w:name w:val="正文文本 2 字符"/>
    <w:basedOn w:val="31"/>
    <w:link w:val="27"/>
    <w:qFormat/>
    <w:uiPriority w:val="0"/>
    <w:rPr>
      <w:rFonts w:hint="eastAsia" w:ascii="宋体" w:hAnsi="宋体" w:eastAsia="楷体_GB2312" w:cs="宋体"/>
      <w:kern w:val="2"/>
      <w:sz w:val="21"/>
      <w:szCs w:val="24"/>
      <w:u w:val="single"/>
    </w:rPr>
  </w:style>
  <w:style w:type="character" w:customStyle="1" w:styleId="78">
    <w:name w:val="text_neiye_32"/>
    <w:basedOn w:val="31"/>
    <w:uiPriority w:val="0"/>
    <w:rPr>
      <w:rFonts w:hint="eastAsia" w:ascii="仿宋_GB2312" w:eastAsia="仿宋_GB2312" w:cs="仿宋_GB2312"/>
      <w:color w:val="000000"/>
      <w:sz w:val="30"/>
      <w:szCs w:val="30"/>
    </w:rPr>
  </w:style>
  <w:style w:type="character" w:customStyle="1" w:styleId="79">
    <w:name w:val="文档结构图 Char1"/>
    <w:basedOn w:val="31"/>
    <w:uiPriority w:val="0"/>
    <w:rPr>
      <w:rFonts w:hint="eastAsia" w:ascii="宋体" w:hAnsi="宋体" w:eastAsia="宋体" w:cs="宋体"/>
      <w:kern w:val="2"/>
      <w:sz w:val="18"/>
      <w:szCs w:val="18"/>
    </w:rPr>
  </w:style>
  <w:style w:type="character" w:customStyle="1" w:styleId="80">
    <w:name w:val="引用 字符1"/>
    <w:basedOn w:val="31"/>
    <w:uiPriority w:val="0"/>
    <w:rPr>
      <w:rFonts w:hint="eastAsia" w:ascii="楷体_GB2312" w:eastAsia="楷体_GB2312" w:cs="楷体_GB2312"/>
      <w:i/>
      <w:iCs/>
      <w:color w:val="404040"/>
      <w:kern w:val="2"/>
      <w:sz w:val="21"/>
      <w:szCs w:val="24"/>
    </w:rPr>
  </w:style>
  <w:style w:type="character" w:customStyle="1" w:styleId="81">
    <w:name w:val="明显引用 字符1"/>
    <w:basedOn w:val="31"/>
    <w:uiPriority w:val="0"/>
    <w:rPr>
      <w:rFonts w:hint="eastAsia" w:ascii="楷体_GB2312" w:eastAsia="楷体_GB2312" w:cs="楷体_GB2312"/>
      <w:i/>
      <w:iCs/>
      <w:color w:val="4472C4"/>
      <w:kern w:val="2"/>
      <w:sz w:val="21"/>
      <w:szCs w:val="24"/>
    </w:rPr>
  </w:style>
  <w:style w:type="character" w:customStyle="1" w:styleId="82">
    <w:name w:val="批注框文本 Char1"/>
    <w:basedOn w:val="31"/>
    <w:uiPriority w:val="0"/>
    <w:rPr>
      <w:kern w:val="2"/>
      <w:sz w:val="18"/>
      <w:szCs w:val="18"/>
    </w:rPr>
  </w:style>
  <w:style w:type="character" w:customStyle="1" w:styleId="83">
    <w:name w:val="textcontents"/>
    <w:basedOn w:val="31"/>
    <w:uiPriority w:val="0"/>
    <w:rPr>
      <w:rFonts w:hint="default" w:ascii="Times New Roman" w:hAnsi="Times New Roman" w:cs="Times New Roman"/>
    </w:rPr>
  </w:style>
  <w:style w:type="character" w:customStyle="1" w:styleId="84">
    <w:name w:val="日期 Char1"/>
    <w:basedOn w:val="31"/>
    <w:uiPriority w:val="0"/>
    <w:rPr>
      <w:kern w:val="2"/>
      <w:sz w:val="21"/>
      <w:szCs w:val="22"/>
    </w:rPr>
  </w:style>
  <w:style w:type="character" w:customStyle="1" w:styleId="85">
    <w:name w:val=" Char Char18"/>
    <w:basedOn w:val="31"/>
    <w:uiPriority w:val="0"/>
    <w:rPr>
      <w:b/>
      <w:bCs/>
      <w:kern w:val="44"/>
      <w:sz w:val="44"/>
      <w:szCs w:val="44"/>
    </w:rPr>
  </w:style>
  <w:style w:type="character" w:customStyle="1" w:styleId="86">
    <w:name w:val=" Char Char21"/>
    <w:basedOn w:val="31"/>
    <w:uiPriority w:val="0"/>
    <w:rPr>
      <w:rFonts w:hint="eastAsia" w:ascii="宋体" w:hAnsi="Times New Roman" w:eastAsia="宋体" w:cs="Times New Roman"/>
      <w:bCs/>
      <w:snapToGrid/>
      <w:kern w:val="0"/>
      <w:sz w:val="28"/>
      <w:szCs w:val="44"/>
    </w:rPr>
  </w:style>
  <w:style w:type="character" w:customStyle="1" w:styleId="87">
    <w:name w:val="标题5 Char Char"/>
    <w:basedOn w:val="31"/>
    <w:qFormat/>
    <w:uiPriority w:val="0"/>
    <w:rPr>
      <w:rFonts w:hint="default" w:ascii="Arial" w:hAnsi="Arial" w:cs="Arial"/>
      <w:b/>
      <w:bCs/>
      <w:sz w:val="24"/>
      <w:szCs w:val="32"/>
    </w:rPr>
  </w:style>
  <w:style w:type="character" w:customStyle="1" w:styleId="88">
    <w:name w:val="正文文本 Char1"/>
    <w:basedOn w:val="31"/>
    <w:uiPriority w:val="0"/>
    <w:rPr>
      <w:kern w:val="2"/>
      <w:sz w:val="21"/>
      <w:szCs w:val="22"/>
    </w:rPr>
  </w:style>
  <w:style w:type="character" w:customStyle="1" w:styleId="89">
    <w:name w:val="批注主题 Char1"/>
    <w:basedOn w:val="31"/>
    <w:uiPriority w:val="0"/>
    <w:rPr>
      <w:b/>
      <w:bCs/>
      <w:kern w:val="2"/>
      <w:sz w:val="21"/>
      <w:szCs w:val="22"/>
    </w:rPr>
  </w:style>
  <w:style w:type="character" w:customStyle="1" w:styleId="90">
    <w:name w:val="text_neiye_21"/>
    <w:basedOn w:val="31"/>
    <w:uiPriority w:val="0"/>
    <w:rPr>
      <w:rFonts w:hint="eastAsia" w:ascii="方正小标宋简体" w:hAnsi="方正小标宋简体" w:eastAsia="方正小标宋简体" w:cs="方正小标宋简体"/>
      <w:color w:val="000000"/>
      <w:sz w:val="42"/>
      <w:szCs w:val="42"/>
    </w:rPr>
  </w:style>
  <w:style w:type="paragraph" w:customStyle="1" w:styleId="91">
    <w:name w:val="Main Title"/>
    <w:basedOn w:val="1"/>
    <w:next w:val="1"/>
    <w:uiPriority w:val="0"/>
    <w:pPr>
      <w:keepNext w:val="0"/>
      <w:keepLines w:val="0"/>
      <w:widowControl/>
      <w:suppressLineNumbers w:val="0"/>
      <w:adjustRightInd w:val="0"/>
      <w:snapToGrid w:val="0"/>
      <w:spacing w:before="0" w:beforeAutospacing="0" w:after="120" w:afterLines="50" w:afterAutospacing="0" w:line="360" w:lineRule="auto"/>
      <w:ind w:left="0" w:right="0"/>
      <w:jc w:val="center"/>
    </w:pPr>
    <w:rPr>
      <w:rFonts w:hint="eastAsia" w:ascii="黑体" w:hAnsi="宋体" w:eastAsia="黑体" w:cs="Times New Roman"/>
      <w:b/>
      <w:kern w:val="2"/>
      <w:sz w:val="36"/>
      <w:szCs w:val="2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2022-12-30T06:52:00Z</dcterms:created>
  <dc:creator>正信宋工</dc:creator>
  <cp:lastModifiedBy>正信宋工</cp:lastModifiedBy>
  <dcterms:modified xsi:type="dcterms:W3CDTF">2023-01-03T01:28:28Z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C90D2A42C9E04D99BA349B67FE7A9DC4</vt:lpwstr>
  </property>
</Properties>
</file>