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CD2D" w14:textId="77777777" w:rsidR="006B37F8" w:rsidRDefault="006B37F8">
      <w:pPr>
        <w:spacing w:line="360" w:lineRule="auto"/>
        <w:jc w:val="center"/>
        <w:rPr>
          <w:rFonts w:ascii="宋体" w:eastAsia="宋体" w:hAnsi="宋体" w:cs="宋体" w:hint="eastAsia"/>
          <w:b/>
          <w:sz w:val="48"/>
          <w:szCs w:val="48"/>
          <w:lang w:bidi="ar"/>
        </w:rPr>
      </w:pPr>
    </w:p>
    <w:p w14:paraId="170D9220" w14:textId="77777777" w:rsidR="006B37F8" w:rsidRDefault="00000000">
      <w:pPr>
        <w:spacing w:line="360" w:lineRule="auto"/>
        <w:jc w:val="center"/>
        <w:rPr>
          <w:rFonts w:ascii="宋体" w:eastAsia="宋体" w:hAnsi="宋体" w:cs="宋体" w:hint="eastAsia"/>
          <w:sz w:val="48"/>
          <w:szCs w:val="48"/>
        </w:rPr>
      </w:pPr>
      <w:r>
        <w:rPr>
          <w:rFonts w:ascii="宋体" w:eastAsia="宋体" w:hAnsi="宋体" w:cs="宋体" w:hint="eastAsia"/>
          <w:b/>
          <w:sz w:val="48"/>
          <w:szCs w:val="48"/>
          <w:lang w:bidi="ar"/>
        </w:rPr>
        <w:t>广州市花都区平西村、新和村城中村改造项目安置区（一期）工程代建管理及全过程造价咨询服务</w:t>
      </w:r>
    </w:p>
    <w:p w14:paraId="464605A8" w14:textId="77777777" w:rsidR="006B37F8" w:rsidRDefault="006B37F8">
      <w:pPr>
        <w:spacing w:line="360" w:lineRule="auto"/>
        <w:rPr>
          <w:rFonts w:ascii="宋体" w:eastAsia="宋体" w:hAnsi="宋体" w:cs="宋体" w:hint="eastAsia"/>
          <w:b/>
          <w:spacing w:val="40"/>
          <w:sz w:val="44"/>
          <w:szCs w:val="44"/>
        </w:rPr>
      </w:pPr>
    </w:p>
    <w:p w14:paraId="110CCAA6" w14:textId="77777777" w:rsidR="006B37F8" w:rsidRDefault="006B37F8">
      <w:pPr>
        <w:spacing w:line="360" w:lineRule="auto"/>
        <w:jc w:val="left"/>
        <w:rPr>
          <w:rFonts w:ascii="宋体" w:eastAsia="宋体" w:hAnsi="宋体" w:cs="宋体" w:hint="eastAsia"/>
          <w:sz w:val="36"/>
          <w:szCs w:val="36"/>
          <w:u w:val="single"/>
          <w:lang w:bidi="ar"/>
        </w:rPr>
      </w:pPr>
    </w:p>
    <w:p w14:paraId="28850E61" w14:textId="77777777" w:rsidR="006B37F8" w:rsidRDefault="006B37F8">
      <w:pPr>
        <w:spacing w:line="360" w:lineRule="auto"/>
        <w:jc w:val="left"/>
        <w:rPr>
          <w:rFonts w:ascii="宋体" w:eastAsia="宋体" w:hAnsi="宋体" w:cs="宋体" w:hint="eastAsia"/>
          <w:sz w:val="36"/>
          <w:szCs w:val="36"/>
          <w:u w:val="single"/>
          <w:lang w:bidi="ar"/>
        </w:rPr>
      </w:pPr>
    </w:p>
    <w:p w14:paraId="6C3C8F98" w14:textId="77777777" w:rsidR="006B37F8" w:rsidRDefault="006B37F8">
      <w:pPr>
        <w:spacing w:line="360" w:lineRule="auto"/>
        <w:jc w:val="left"/>
        <w:rPr>
          <w:rFonts w:ascii="宋体" w:eastAsia="宋体" w:hAnsi="宋体" w:cs="宋体" w:hint="eastAsia"/>
          <w:sz w:val="36"/>
          <w:szCs w:val="36"/>
          <w:u w:val="single"/>
          <w:lang w:bidi="ar"/>
        </w:rPr>
      </w:pPr>
    </w:p>
    <w:p w14:paraId="6CEC2021" w14:textId="77777777" w:rsidR="006B37F8" w:rsidRDefault="006B37F8">
      <w:pPr>
        <w:spacing w:line="360" w:lineRule="auto"/>
        <w:jc w:val="left"/>
        <w:rPr>
          <w:rFonts w:ascii="宋体" w:eastAsia="宋体" w:hAnsi="宋体" w:cs="宋体" w:hint="eastAsia"/>
          <w:sz w:val="36"/>
          <w:szCs w:val="36"/>
          <w:u w:val="single"/>
        </w:rPr>
      </w:pPr>
    </w:p>
    <w:p w14:paraId="722DBA4C" w14:textId="77777777" w:rsidR="006B37F8" w:rsidRDefault="00000000">
      <w:pPr>
        <w:spacing w:line="360" w:lineRule="auto"/>
        <w:jc w:val="center"/>
        <w:rPr>
          <w:rFonts w:ascii="宋体" w:eastAsia="宋体" w:hAnsi="宋体" w:cs="宋体" w:hint="eastAsia"/>
          <w:b/>
          <w:spacing w:val="26"/>
          <w:sz w:val="110"/>
          <w:szCs w:val="110"/>
        </w:rPr>
      </w:pPr>
      <w:r>
        <w:rPr>
          <w:rFonts w:ascii="宋体" w:eastAsia="宋体" w:hAnsi="宋体" w:cs="宋体" w:hint="eastAsia"/>
          <w:b/>
          <w:spacing w:val="26"/>
          <w:sz w:val="96"/>
          <w:szCs w:val="96"/>
          <w:lang w:bidi="ar"/>
        </w:rPr>
        <w:t>招标公告</w:t>
      </w:r>
    </w:p>
    <w:p w14:paraId="0737ACF9" w14:textId="77777777" w:rsidR="006B37F8" w:rsidRDefault="006B37F8">
      <w:pPr>
        <w:spacing w:line="360" w:lineRule="auto"/>
        <w:rPr>
          <w:rFonts w:ascii="宋体" w:eastAsia="宋体" w:hAnsi="宋体" w:cs="宋体" w:hint="eastAsia"/>
          <w:sz w:val="32"/>
          <w:szCs w:val="32"/>
        </w:rPr>
      </w:pPr>
    </w:p>
    <w:p w14:paraId="63CE8D54" w14:textId="77777777" w:rsidR="006B37F8" w:rsidRDefault="006B37F8">
      <w:pPr>
        <w:spacing w:line="360" w:lineRule="auto"/>
        <w:rPr>
          <w:rFonts w:ascii="宋体" w:eastAsia="宋体" w:hAnsi="宋体" w:cs="宋体" w:hint="eastAsia"/>
          <w:sz w:val="52"/>
          <w:szCs w:val="52"/>
        </w:rPr>
      </w:pPr>
    </w:p>
    <w:p w14:paraId="3DECF05F" w14:textId="77777777" w:rsidR="006B37F8" w:rsidRDefault="006B37F8">
      <w:pPr>
        <w:spacing w:line="360" w:lineRule="auto"/>
        <w:rPr>
          <w:rFonts w:ascii="宋体" w:eastAsia="宋体" w:hAnsi="宋体" w:cs="宋体" w:hint="eastAsia"/>
          <w:sz w:val="52"/>
          <w:szCs w:val="52"/>
          <w:lang w:bidi="ar"/>
        </w:rPr>
      </w:pPr>
    </w:p>
    <w:p w14:paraId="76B49FED" w14:textId="77777777" w:rsidR="006B37F8" w:rsidRDefault="006B37F8">
      <w:pPr>
        <w:spacing w:line="360" w:lineRule="auto"/>
        <w:rPr>
          <w:rFonts w:ascii="宋体" w:eastAsia="宋体" w:hAnsi="宋体" w:cs="宋体" w:hint="eastAsia"/>
          <w:sz w:val="52"/>
          <w:szCs w:val="52"/>
          <w:lang w:bidi="ar"/>
        </w:rPr>
      </w:pPr>
    </w:p>
    <w:p w14:paraId="231270A6" w14:textId="77777777" w:rsidR="006B37F8" w:rsidRDefault="00000000">
      <w:pPr>
        <w:spacing w:line="360" w:lineRule="auto"/>
        <w:ind w:firstLineChars="200" w:firstLine="640"/>
        <w:jc w:val="left"/>
        <w:rPr>
          <w:rFonts w:ascii="宋体" w:eastAsia="宋体" w:hAnsi="宋体" w:cs="宋体" w:hint="eastAsia"/>
          <w:sz w:val="32"/>
          <w:szCs w:val="32"/>
        </w:rPr>
      </w:pPr>
      <w:r>
        <w:rPr>
          <w:rFonts w:ascii="宋体" w:eastAsia="宋体" w:hAnsi="宋体" w:cs="宋体" w:hint="eastAsia"/>
          <w:sz w:val="32"/>
          <w:szCs w:val="32"/>
          <w:lang w:bidi="ar"/>
        </w:rPr>
        <w:t xml:space="preserve">招 标 </w:t>
      </w:r>
      <w:proofErr w:type="gramStart"/>
      <w:r>
        <w:rPr>
          <w:rFonts w:ascii="宋体" w:eastAsia="宋体" w:hAnsi="宋体" w:cs="宋体" w:hint="eastAsia"/>
          <w:sz w:val="32"/>
          <w:szCs w:val="32"/>
          <w:lang w:bidi="ar"/>
        </w:rPr>
        <w:t>单  位</w:t>
      </w:r>
      <w:proofErr w:type="gramEnd"/>
      <w:r>
        <w:rPr>
          <w:rFonts w:ascii="宋体" w:eastAsia="宋体" w:hAnsi="宋体" w:cs="宋体" w:hint="eastAsia"/>
          <w:sz w:val="32"/>
          <w:szCs w:val="32"/>
          <w:lang w:bidi="ar"/>
        </w:rPr>
        <w:t>：广州花都城泰建设发展投资有限公司</w:t>
      </w:r>
    </w:p>
    <w:p w14:paraId="49ED97B9" w14:textId="77777777" w:rsidR="006B37F8" w:rsidRDefault="00000000">
      <w:pPr>
        <w:spacing w:line="360" w:lineRule="auto"/>
        <w:ind w:firstLineChars="200" w:firstLine="640"/>
        <w:jc w:val="left"/>
        <w:rPr>
          <w:rFonts w:ascii="宋体" w:eastAsia="宋体" w:hAnsi="宋体" w:cs="宋体" w:hint="eastAsia"/>
          <w:sz w:val="32"/>
          <w:szCs w:val="32"/>
        </w:rPr>
      </w:pPr>
      <w:r>
        <w:rPr>
          <w:rFonts w:ascii="宋体" w:eastAsia="宋体" w:hAnsi="宋体" w:cs="宋体" w:hint="eastAsia"/>
          <w:sz w:val="32"/>
          <w:szCs w:val="32"/>
          <w:lang w:bidi="ar"/>
        </w:rPr>
        <w:t>招标代理机构：广州市房实建设工程管理有限公司</w:t>
      </w:r>
    </w:p>
    <w:p w14:paraId="68C03355" w14:textId="4C7EF738" w:rsidR="006B37F8" w:rsidRDefault="00000000">
      <w:pPr>
        <w:spacing w:line="360" w:lineRule="auto"/>
        <w:ind w:firstLineChars="200" w:firstLine="640"/>
        <w:jc w:val="left"/>
        <w:rPr>
          <w:rFonts w:ascii="宋体" w:eastAsia="宋体" w:hAnsi="宋体" w:cs="宋体" w:hint="eastAsia"/>
          <w:sz w:val="32"/>
          <w:szCs w:val="32"/>
        </w:rPr>
      </w:pPr>
      <w:r>
        <w:rPr>
          <w:rFonts w:ascii="宋体" w:eastAsia="宋体" w:hAnsi="宋体" w:cs="宋体" w:hint="eastAsia"/>
          <w:sz w:val="32"/>
          <w:szCs w:val="32"/>
          <w:lang w:bidi="ar"/>
        </w:rPr>
        <w:t>日        期：2025年8月</w:t>
      </w:r>
    </w:p>
    <w:p w14:paraId="292A34F2" w14:textId="77777777" w:rsidR="006B37F8" w:rsidRDefault="006B37F8">
      <w:pPr>
        <w:spacing w:afterLines="50" w:after="156" w:line="360" w:lineRule="auto"/>
        <w:jc w:val="center"/>
        <w:rPr>
          <w:rFonts w:ascii="宋体" w:eastAsia="宋体" w:hAnsi="宋体" w:cs="宋体" w:hint="eastAsia"/>
          <w:b/>
          <w:sz w:val="40"/>
          <w:szCs w:val="40"/>
          <w:lang w:bidi="ar"/>
        </w:rPr>
        <w:sectPr w:rsidR="006B37F8">
          <w:pgSz w:w="11906" w:h="16838"/>
          <w:pgMar w:top="1440" w:right="1800" w:bottom="1440" w:left="1800" w:header="851" w:footer="992" w:gutter="0"/>
          <w:cols w:space="425"/>
          <w:docGrid w:type="lines" w:linePitch="312"/>
        </w:sectPr>
      </w:pPr>
    </w:p>
    <w:p w14:paraId="200DD202" w14:textId="77777777" w:rsidR="006B37F8" w:rsidRDefault="00000000">
      <w:pPr>
        <w:spacing w:afterLines="50" w:after="156" w:line="360" w:lineRule="auto"/>
        <w:jc w:val="center"/>
        <w:rPr>
          <w:rFonts w:ascii="宋体" w:eastAsia="宋体" w:hAnsi="宋体" w:cs="宋体" w:hint="eastAsia"/>
          <w:b/>
          <w:sz w:val="44"/>
          <w:szCs w:val="44"/>
        </w:rPr>
      </w:pPr>
      <w:r>
        <w:rPr>
          <w:rFonts w:ascii="宋体" w:eastAsia="宋体" w:hAnsi="宋体" w:cs="宋体" w:hint="eastAsia"/>
          <w:b/>
          <w:sz w:val="40"/>
          <w:szCs w:val="40"/>
          <w:lang w:bidi="ar"/>
        </w:rPr>
        <w:lastRenderedPageBreak/>
        <w:t>广州市花都区平西村、新和村城中村改造项目安置区（一期）工程代建管理及全过程造价咨询服务招标公告</w:t>
      </w:r>
    </w:p>
    <w:p w14:paraId="3E53DEF1"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1. 招标条件</w:t>
      </w:r>
    </w:p>
    <w:p w14:paraId="4BEF3667" w14:textId="3DDEF940"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本招标项目</w:t>
      </w:r>
      <w:r>
        <w:rPr>
          <w:rFonts w:ascii="宋体" w:eastAsia="宋体" w:hAnsi="宋体" w:cs="宋体" w:hint="eastAsia"/>
          <w:sz w:val="24"/>
          <w:szCs w:val="24"/>
          <w:u w:val="single"/>
          <w:lang w:bidi="ar"/>
        </w:rPr>
        <w:t>广州市花都区平西村、新和村城中村改造项目安置区（一期）工程代建管理及全过程造价咨询服务</w:t>
      </w:r>
      <w:r>
        <w:rPr>
          <w:rFonts w:ascii="宋体" w:eastAsia="宋体" w:hAnsi="宋体" w:cs="宋体" w:hint="eastAsia"/>
          <w:sz w:val="24"/>
          <w:szCs w:val="24"/>
          <w:lang w:bidi="ar"/>
        </w:rPr>
        <w:t>已</w:t>
      </w:r>
      <w:r>
        <w:rPr>
          <w:rFonts w:ascii="宋体" w:eastAsia="宋体" w:hAnsi="宋体" w:cs="宋体" w:hint="eastAsia"/>
          <w:sz w:val="24"/>
        </w:rPr>
        <w:t>由</w:t>
      </w:r>
      <w:r>
        <w:rPr>
          <w:rFonts w:ascii="宋体" w:eastAsia="宋体" w:hAnsi="宋体" w:cs="宋体" w:hint="eastAsia"/>
          <w:sz w:val="24"/>
          <w:u w:val="single"/>
        </w:rPr>
        <w:t>相关文件</w:t>
      </w:r>
      <w:r>
        <w:rPr>
          <w:rFonts w:ascii="宋体" w:eastAsia="宋体" w:hAnsi="宋体" w:cs="宋体" w:hint="eastAsia"/>
          <w:sz w:val="24"/>
        </w:rPr>
        <w:t>批准建设，建设资金为</w:t>
      </w:r>
      <w:r>
        <w:rPr>
          <w:rFonts w:ascii="宋体" w:hAnsi="宋体" w:cs="宋体" w:hint="eastAsia"/>
          <w:sz w:val="24"/>
          <w:szCs w:val="24"/>
          <w:u w:val="single"/>
        </w:rPr>
        <w:t>企业自有资金和城中村改造专项借款</w:t>
      </w:r>
      <w:r>
        <w:rPr>
          <w:rFonts w:ascii="宋体" w:eastAsia="宋体" w:hAnsi="宋体" w:cs="宋体" w:hint="eastAsia"/>
          <w:sz w:val="24"/>
          <w:szCs w:val="24"/>
          <w:lang w:bidi="ar"/>
        </w:rPr>
        <w:t>，招标人为</w:t>
      </w:r>
      <w:r>
        <w:rPr>
          <w:rFonts w:ascii="宋体" w:eastAsia="宋体" w:hAnsi="宋体" w:cs="宋体" w:hint="eastAsia"/>
          <w:sz w:val="24"/>
          <w:szCs w:val="24"/>
          <w:u w:val="single"/>
          <w:lang w:bidi="ar"/>
        </w:rPr>
        <w:t>广州花都城泰建设发展投资有限公司</w:t>
      </w:r>
      <w:r>
        <w:rPr>
          <w:rFonts w:ascii="宋体" w:eastAsia="宋体" w:hAnsi="宋体" w:cs="宋体" w:hint="eastAsia"/>
          <w:sz w:val="24"/>
          <w:szCs w:val="24"/>
          <w:lang w:bidi="ar"/>
        </w:rPr>
        <w:t>。项目已具备招标条件，现对该项目的</w:t>
      </w:r>
      <w:bookmarkStart w:id="0" w:name="_Hlk181576441"/>
      <w:r>
        <w:rPr>
          <w:rFonts w:ascii="宋体" w:eastAsia="宋体" w:hAnsi="宋体" w:cs="宋体" w:hint="eastAsia"/>
          <w:sz w:val="24"/>
          <w:szCs w:val="24"/>
          <w:u w:val="single"/>
          <w:lang w:bidi="ar"/>
        </w:rPr>
        <w:t>代建管理及全过程造价咨询</w:t>
      </w:r>
      <w:bookmarkEnd w:id="0"/>
      <w:r>
        <w:rPr>
          <w:rFonts w:ascii="宋体" w:eastAsia="宋体" w:hAnsi="宋体" w:cs="宋体" w:hint="eastAsia"/>
          <w:sz w:val="24"/>
          <w:szCs w:val="24"/>
          <w:lang w:bidi="ar"/>
        </w:rPr>
        <w:t>进行公开招标。</w:t>
      </w:r>
    </w:p>
    <w:p w14:paraId="4FEF8984"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2. 项目概况与招标范围</w:t>
      </w:r>
    </w:p>
    <w:p w14:paraId="32C6689B"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2.1招标项目概况</w:t>
      </w:r>
    </w:p>
    <w:p w14:paraId="1A9BD27A" w14:textId="77777777" w:rsidR="006B37F8" w:rsidRDefault="00000000">
      <w:pPr>
        <w:spacing w:line="360" w:lineRule="auto"/>
        <w:ind w:firstLineChars="199" w:firstLine="478"/>
        <w:rPr>
          <w:rFonts w:ascii="宋体" w:eastAsia="宋体" w:hAnsi="宋体" w:cs="宋体" w:hint="eastAsia"/>
          <w:sz w:val="24"/>
          <w:szCs w:val="24"/>
          <w:u w:val="single"/>
        </w:rPr>
      </w:pPr>
      <w:r>
        <w:rPr>
          <w:rFonts w:ascii="宋体" w:eastAsia="宋体" w:hAnsi="宋体" w:cs="宋体" w:hint="eastAsia"/>
          <w:sz w:val="24"/>
          <w:szCs w:val="24"/>
          <w:lang w:bidi="ar"/>
        </w:rPr>
        <w:t>2.1.1招标项目名称：</w:t>
      </w:r>
      <w:r>
        <w:rPr>
          <w:rFonts w:ascii="宋体" w:eastAsia="宋体" w:hAnsi="宋体" w:cs="宋体" w:hint="eastAsia"/>
          <w:sz w:val="24"/>
          <w:szCs w:val="24"/>
          <w:u w:val="single"/>
          <w:lang w:bidi="ar"/>
        </w:rPr>
        <w:t>广州市花都区平西村、新和村城中村改造项目安置区（一期）工程代建管理及全过程造价咨询服务</w:t>
      </w:r>
    </w:p>
    <w:p w14:paraId="15E3D8E6"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2.1.2工程建设地点：</w:t>
      </w:r>
      <w:r>
        <w:rPr>
          <w:rFonts w:ascii="宋体" w:hAnsi="宋体" w:cs="仿宋_GB2312" w:hint="eastAsia"/>
          <w:sz w:val="24"/>
          <w:u w:val="single"/>
        </w:rPr>
        <w:t>广州市花都区花山镇莲山路以西、三东大道以北</w:t>
      </w:r>
      <w:r>
        <w:rPr>
          <w:rFonts w:ascii="宋体" w:eastAsia="宋体" w:hAnsi="宋体" w:cs="宋体" w:hint="eastAsia"/>
          <w:sz w:val="24"/>
          <w:szCs w:val="24"/>
          <w:u w:val="single"/>
          <w:lang w:bidi="ar"/>
        </w:rPr>
        <w:t>。</w:t>
      </w:r>
    </w:p>
    <w:p w14:paraId="6184376D" w14:textId="77777777" w:rsidR="006B37F8" w:rsidRDefault="00000000">
      <w:pPr>
        <w:spacing w:line="360" w:lineRule="auto"/>
        <w:ind w:firstLineChars="200" w:firstLine="480"/>
        <w:rPr>
          <w:rFonts w:ascii="宋体" w:hAnsi="宋体" w:cs="宋体" w:hint="eastAsia"/>
          <w:sz w:val="24"/>
          <w:szCs w:val="24"/>
          <w:u w:val="single"/>
        </w:rPr>
      </w:pPr>
      <w:r>
        <w:rPr>
          <w:rFonts w:ascii="宋体" w:eastAsia="宋体" w:hAnsi="宋体" w:cs="宋体" w:hint="eastAsia"/>
          <w:sz w:val="24"/>
          <w:szCs w:val="24"/>
          <w:lang w:bidi="ar"/>
        </w:rPr>
        <w:t>2.1.3工程建设规模：</w:t>
      </w:r>
      <w:r>
        <w:rPr>
          <w:rFonts w:ascii="宋体" w:hAnsi="宋体" w:cs="宋体" w:hint="eastAsia"/>
          <w:sz w:val="24"/>
          <w:szCs w:val="24"/>
          <w:u w:val="single"/>
        </w:rPr>
        <w:t>项目总用地面积约54321.2平方米，建筑总建筑面积约191670.5平方米，总计容面积约135803平方米，项目总投资估算约146305.64万。建筑结构设计安全等级为二级，地基基础设计等级拟定为甲级。容积率2.5，建筑密度≤25%，绿地率≤35%，建筑控高需同时满足机场限高要求。其中住宅计容建筑面积约104536.5平方米，公共服务及市政交通设施配套计容建筑面积约8702.4平方米，商业计容建筑面积约为22564.1㎡。公共服务及市政交通设施配套包含6班幼儿园、综合信访维稳中心、综合管理用房、司法所、社区居委会、社区议事厅、社区服务站、嵌入式社区养老服务机构、文化室、小区游园、社区卫生服务站、物业管理（含业主委员会）、快递送达设施、可回收物便民回收点、农贸（肉菜）市场、公共厕所、雨水调蓄设施。项目建设主要内容为：包括但不仅限于场地平整、地基基础、基坑支护、土方开挖和回填、主体结构、楼地面、门窗、屋面、装饰装修、机电给排水安装、消防、人防、通风、节能（含光伏）、绿建、智能化、建筑泛光、标识标牌、设备采购与安装等，及用地红线范围内的道路及其附属给水、排水、排污、海绵城市、路灯等市政配套、园林建筑及绿化、</w:t>
      </w:r>
      <w:r>
        <w:rPr>
          <w:rFonts w:ascii="宋体" w:hAnsi="宋体" w:cs="宋体" w:hint="eastAsia"/>
          <w:sz w:val="24"/>
          <w:szCs w:val="24"/>
          <w:u w:val="single"/>
        </w:rPr>
        <w:lastRenderedPageBreak/>
        <w:t>临时围蔽施工、临设搭设等相关配套工程等。（备注：以上建设内容和规模最终以建设管理部门和规划国土管理部门批复意见及建设单位需求为准）。</w:t>
      </w:r>
    </w:p>
    <w:p w14:paraId="34DA4A66"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2.2招标范围：</w:t>
      </w:r>
    </w:p>
    <w:p w14:paraId="4882284B" w14:textId="77777777" w:rsidR="006B37F8" w:rsidRDefault="00000000">
      <w:pPr>
        <w:shd w:val="clear" w:color="auto" w:fill="FFFFFF"/>
        <w:adjustRightInd w:val="0"/>
        <w:spacing w:line="360" w:lineRule="auto"/>
        <w:ind w:firstLineChars="200" w:firstLine="480"/>
        <w:rPr>
          <w:rFonts w:ascii="宋体" w:eastAsia="宋体" w:hAnsi="宋体" w:cs="宋体" w:hint="eastAsia"/>
          <w:kern w:val="0"/>
          <w:sz w:val="24"/>
          <w:szCs w:val="24"/>
          <w:u w:val="single"/>
          <w:shd w:val="clear" w:color="auto" w:fill="FFFFFF"/>
        </w:rPr>
      </w:pPr>
      <w:r>
        <w:rPr>
          <w:rFonts w:ascii="宋体" w:eastAsia="宋体" w:hAnsi="宋体" w:cs="宋体" w:hint="eastAsia"/>
          <w:sz w:val="24"/>
          <w:szCs w:val="24"/>
          <w:shd w:val="clear" w:color="auto" w:fill="FFFFFF"/>
          <w:lang w:bidi="ar"/>
        </w:rPr>
        <w:t>2.2.1</w:t>
      </w:r>
      <w:r>
        <w:rPr>
          <w:rFonts w:ascii="宋体" w:eastAsia="宋体" w:hAnsi="宋体" w:cs="宋体" w:hint="eastAsia"/>
          <w:b/>
          <w:sz w:val="24"/>
          <w:szCs w:val="24"/>
          <w:shd w:val="clear" w:color="auto" w:fill="FFFFFF"/>
          <w:lang w:bidi="ar"/>
        </w:rPr>
        <w:t>标段划分</w:t>
      </w:r>
      <w:r>
        <w:rPr>
          <w:rFonts w:ascii="宋体" w:eastAsia="宋体" w:hAnsi="宋体" w:cs="宋体" w:hint="eastAsia"/>
          <w:sz w:val="24"/>
          <w:szCs w:val="24"/>
          <w:shd w:val="clear" w:color="auto" w:fill="FFFFFF"/>
          <w:lang w:bidi="ar"/>
        </w:rPr>
        <w:t>：</w:t>
      </w:r>
      <w:r>
        <w:rPr>
          <w:rFonts w:ascii="宋体" w:eastAsia="宋体" w:hAnsi="宋体" w:cs="宋体" w:hint="eastAsia"/>
          <w:kern w:val="0"/>
          <w:sz w:val="24"/>
          <w:szCs w:val="24"/>
          <w:u w:val="single"/>
          <w:shd w:val="clear" w:color="auto" w:fill="FFFFFF"/>
          <w:lang w:bidi="ar"/>
        </w:rPr>
        <w:t>本项目划分为1个标段。</w:t>
      </w:r>
    </w:p>
    <w:p w14:paraId="6E4AA9D8" w14:textId="77777777" w:rsidR="006B37F8" w:rsidRDefault="00000000">
      <w:pPr>
        <w:shd w:val="clear" w:color="auto" w:fill="FFFFFF"/>
        <w:adjustRightInd w:val="0"/>
        <w:spacing w:line="360" w:lineRule="auto"/>
        <w:ind w:firstLineChars="200" w:firstLine="480"/>
        <w:rPr>
          <w:rFonts w:ascii="宋体" w:eastAsia="宋体" w:hAnsi="宋体" w:cs="宋体" w:hint="eastAsia"/>
          <w:kern w:val="0"/>
          <w:sz w:val="24"/>
          <w:szCs w:val="24"/>
          <w:u w:val="single"/>
          <w:shd w:val="clear" w:color="auto" w:fill="FFFFFF"/>
          <w:lang w:bidi="ar"/>
        </w:rPr>
      </w:pPr>
      <w:r>
        <w:rPr>
          <w:rFonts w:ascii="宋体" w:eastAsia="宋体" w:hAnsi="宋体" w:cs="宋体" w:hint="eastAsia"/>
          <w:sz w:val="24"/>
          <w:szCs w:val="24"/>
          <w:shd w:val="clear" w:color="auto" w:fill="FFFFFF"/>
          <w:lang w:bidi="ar"/>
        </w:rPr>
        <w:t>2.2.</w:t>
      </w:r>
      <w:r>
        <w:rPr>
          <w:rFonts w:ascii="宋体" w:eastAsia="宋体" w:hAnsi="宋体" w:cs="宋体" w:hint="eastAsia"/>
          <w:kern w:val="0"/>
          <w:sz w:val="24"/>
          <w:szCs w:val="24"/>
          <w:shd w:val="clear" w:color="auto" w:fill="FFFFFF"/>
          <w:lang w:bidi="ar"/>
        </w:rPr>
        <w:t>2招标内容：</w:t>
      </w:r>
      <w:r>
        <w:rPr>
          <w:rFonts w:ascii="宋体" w:eastAsia="宋体" w:hAnsi="宋体" w:cs="宋体" w:hint="eastAsia"/>
          <w:kern w:val="0"/>
          <w:sz w:val="24"/>
          <w:szCs w:val="24"/>
          <w:u w:val="single"/>
          <w:shd w:val="clear" w:color="auto" w:fill="FFFFFF"/>
          <w:lang w:bidi="ar"/>
        </w:rPr>
        <w:t>服务内容及范围包括：</w:t>
      </w:r>
    </w:p>
    <w:p w14:paraId="4B1FA0C5" w14:textId="77777777" w:rsidR="006B37F8" w:rsidRDefault="00000000">
      <w:pPr>
        <w:pStyle w:val="10"/>
        <w:spacing w:after="120" w:line="360" w:lineRule="auto"/>
        <w:ind w:firstLineChars="200" w:firstLine="480"/>
        <w:rPr>
          <w:rFonts w:ascii="宋体" w:eastAsia="宋体" w:hAnsi="宋体" w:cs="宋体" w:hint="eastAsia"/>
          <w:kern w:val="0"/>
          <w:sz w:val="24"/>
          <w:szCs w:val="24"/>
          <w:u w:val="single"/>
          <w:shd w:val="clear" w:color="auto" w:fill="FFFFFF"/>
          <w:lang w:bidi="ar"/>
        </w:rPr>
      </w:pPr>
      <w:r>
        <w:rPr>
          <w:rFonts w:ascii="宋体" w:eastAsia="宋体" w:hAnsi="宋体" w:cs="宋体" w:hint="eastAsia"/>
          <w:kern w:val="0"/>
          <w:sz w:val="24"/>
          <w:szCs w:val="24"/>
          <w:u w:val="single"/>
          <w:shd w:val="clear" w:color="auto" w:fill="FFFFFF"/>
          <w:lang w:bidi="ar"/>
        </w:rPr>
        <w:t>（1）代建管理服务：</w:t>
      </w:r>
      <w:r>
        <w:rPr>
          <w:rFonts w:ascii="宋体" w:hAnsi="宋体" w:cs="宋体" w:hint="eastAsia"/>
          <w:snapToGrid w:val="0"/>
          <w:kern w:val="0"/>
          <w:sz w:val="24"/>
          <w:szCs w:val="24"/>
          <w:u w:val="single"/>
        </w:rPr>
        <w:t>自合同签订起至项目竣工验收、竣工结算、项目移交建设全过程代建服务工作，并对相关资料进行审核盖章，包括：协助甲方完成规划报建、勘察设计、概算评审、招标、施工过程管理、竣工结算及财务决算等项目实施过程中的建设管理工作及各种手续的报审管理工作，并对项目的工期进度、投资、质量安全、合同、信息档案等进行有效的管理和控制，组织中间验收、竣工验收、项目使用移交等工作（具体以合同约定为准）</w:t>
      </w:r>
      <w:r>
        <w:rPr>
          <w:rFonts w:ascii="宋体" w:eastAsia="宋体" w:hAnsi="宋体" w:cs="宋体" w:hint="eastAsia"/>
          <w:kern w:val="0"/>
          <w:sz w:val="24"/>
          <w:szCs w:val="24"/>
          <w:u w:val="single"/>
          <w:shd w:val="clear" w:color="auto" w:fill="FFFFFF"/>
          <w:lang w:bidi="ar"/>
        </w:rPr>
        <w:t>。</w:t>
      </w:r>
    </w:p>
    <w:p w14:paraId="5191E952" w14:textId="77777777" w:rsidR="006B37F8" w:rsidRDefault="00000000">
      <w:pPr>
        <w:pStyle w:val="10"/>
        <w:spacing w:line="360" w:lineRule="auto"/>
        <w:rPr>
          <w:rFonts w:ascii="宋体" w:eastAsia="宋体" w:hAnsi="宋体" w:cs="宋体" w:hint="eastAsia"/>
          <w:kern w:val="0"/>
          <w:sz w:val="24"/>
          <w:szCs w:val="24"/>
          <w:u w:val="single"/>
          <w:shd w:val="clear" w:color="auto" w:fill="FFFFFF"/>
          <w:lang w:bidi="ar"/>
        </w:rPr>
      </w:pPr>
      <w:r>
        <w:rPr>
          <w:rFonts w:ascii="宋体" w:eastAsia="宋体" w:hAnsi="宋体" w:cs="宋体" w:hint="eastAsia"/>
          <w:kern w:val="0"/>
          <w:sz w:val="24"/>
          <w:szCs w:val="24"/>
          <w:u w:val="single"/>
          <w:shd w:val="clear" w:color="auto" w:fill="FFFFFF"/>
          <w:lang w:bidi="ar"/>
        </w:rPr>
        <w:t>（2）全过程造价咨询服务：</w:t>
      </w:r>
      <w:r>
        <w:rPr>
          <w:rFonts w:ascii="宋体" w:hAnsi="宋体" w:cs="宋体" w:hint="eastAsia"/>
          <w:snapToGrid w:val="0"/>
          <w:kern w:val="0"/>
          <w:sz w:val="24"/>
          <w:szCs w:val="24"/>
          <w:u w:val="single"/>
        </w:rPr>
        <w:t>自合同签订起至的项目招标阶段、施工阶段、竣工结（决）算阶段的投资控制管理工作。包括在规定的时限内完成对设计单位出具估算、概算提出合理化建议并协助建设单位审核、编制工程预算或编制工程量清单及招标控制价（需协助甲方办理招标控制价备案手续，如需），本项目各类合同所涉及的支付审核、变更签证审核、竣工结算及财务决算审核等工作。在编制、审核过程中对图纸不清晰的部分及材料使用提出参考意见，对招标文件中涉及造价部分进行咨询服务；在评审过程中负责整理有关的资料，负责核对工程量及工程造价，协助委托人做好相关沟通工作；按委托人要求做好有关造价咨询服务工作（具体以合同约定为准）</w:t>
      </w:r>
      <w:r>
        <w:rPr>
          <w:rFonts w:ascii="宋体" w:eastAsia="宋体" w:hAnsi="宋体" w:cs="宋体" w:hint="eastAsia"/>
          <w:kern w:val="0"/>
          <w:sz w:val="24"/>
          <w:szCs w:val="24"/>
          <w:u w:val="single"/>
          <w:shd w:val="clear" w:color="auto" w:fill="FFFFFF"/>
          <w:lang w:bidi="ar"/>
        </w:rPr>
        <w:t>。</w:t>
      </w:r>
    </w:p>
    <w:p w14:paraId="2A671E22" w14:textId="77777777" w:rsidR="006B37F8" w:rsidRDefault="00000000">
      <w:pPr>
        <w:spacing w:line="360" w:lineRule="auto"/>
        <w:ind w:firstLineChars="200" w:firstLine="480"/>
        <w:rPr>
          <w:rFonts w:ascii="宋体" w:eastAsia="宋体" w:hAnsi="宋体" w:cs="宋体" w:hint="eastAsia"/>
          <w:kern w:val="0"/>
          <w:sz w:val="24"/>
          <w:szCs w:val="24"/>
          <w:u w:val="single"/>
          <w:lang w:bidi="ar"/>
        </w:rPr>
      </w:pPr>
      <w:r>
        <w:rPr>
          <w:rFonts w:ascii="宋体" w:eastAsia="宋体" w:hAnsi="宋体" w:cs="宋体" w:hint="eastAsia"/>
          <w:sz w:val="24"/>
          <w:szCs w:val="24"/>
          <w:lang w:bidi="ar"/>
        </w:rPr>
        <w:t>2.2.</w:t>
      </w:r>
      <w:r>
        <w:rPr>
          <w:rFonts w:ascii="宋体" w:eastAsia="宋体" w:hAnsi="宋体" w:cs="宋体" w:hint="eastAsia"/>
          <w:kern w:val="0"/>
          <w:sz w:val="24"/>
          <w:szCs w:val="24"/>
          <w:lang w:bidi="ar"/>
        </w:rPr>
        <w:t>3最高投标限价：</w:t>
      </w:r>
      <w:r>
        <w:rPr>
          <w:rFonts w:ascii="宋体" w:eastAsia="宋体" w:hAnsi="宋体" w:cs="宋体" w:hint="eastAsia"/>
          <w:kern w:val="0"/>
          <w:sz w:val="24"/>
          <w:szCs w:val="24"/>
          <w:u w:val="single"/>
          <w:lang w:bidi="ar"/>
        </w:rPr>
        <w:t>本项目</w:t>
      </w:r>
      <w:r>
        <w:rPr>
          <w:rFonts w:ascii="宋体" w:eastAsia="宋体" w:hAnsi="宋体" w:cs="宋体" w:hint="eastAsia"/>
          <w:sz w:val="24"/>
          <w:szCs w:val="24"/>
          <w:u w:val="single"/>
          <w:lang w:bidi="ar"/>
        </w:rPr>
        <w:t>服</w:t>
      </w:r>
      <w:r>
        <w:rPr>
          <w:rFonts w:ascii="宋体" w:eastAsia="宋体" w:hAnsi="宋体" w:cs="宋体" w:hint="eastAsia"/>
          <w:kern w:val="0"/>
          <w:sz w:val="24"/>
          <w:szCs w:val="24"/>
          <w:u w:val="single"/>
          <w:lang w:bidi="ar"/>
        </w:rPr>
        <w:t>务费最高投标限价总价为</w:t>
      </w:r>
      <w:r>
        <w:rPr>
          <w:rFonts w:ascii="宋体" w:eastAsia="宋体" w:hAnsi="宋体" w:cs="宋体"/>
          <w:kern w:val="0"/>
          <w:sz w:val="24"/>
          <w:szCs w:val="24"/>
          <w:u w:val="single"/>
          <w:lang w:bidi="ar"/>
        </w:rPr>
        <w:t>1159.35</w:t>
      </w:r>
      <w:r>
        <w:rPr>
          <w:rFonts w:ascii="宋体" w:eastAsia="宋体" w:hAnsi="宋体" w:cs="宋体" w:hint="eastAsia"/>
          <w:kern w:val="0"/>
          <w:sz w:val="24"/>
          <w:szCs w:val="24"/>
          <w:u w:val="single"/>
          <w:lang w:bidi="ar"/>
        </w:rPr>
        <w:t>万元，其中代建管理服务费最高投标限价为</w:t>
      </w:r>
      <w:r>
        <w:rPr>
          <w:rFonts w:ascii="宋体" w:eastAsia="宋体" w:hAnsi="宋体" w:cs="宋体"/>
          <w:kern w:val="0"/>
          <w:sz w:val="24"/>
          <w:szCs w:val="24"/>
          <w:u w:val="single"/>
          <w:lang w:bidi="ar"/>
        </w:rPr>
        <w:t>514.68</w:t>
      </w:r>
      <w:r>
        <w:rPr>
          <w:rFonts w:ascii="宋体" w:eastAsia="宋体" w:hAnsi="宋体" w:cs="宋体" w:hint="eastAsia"/>
          <w:kern w:val="0"/>
          <w:sz w:val="24"/>
          <w:szCs w:val="24"/>
          <w:u w:val="single"/>
          <w:lang w:bidi="ar"/>
        </w:rPr>
        <w:t>万元、全过程造价咨询服务费最高投标限价为</w:t>
      </w:r>
      <w:bookmarkStart w:id="1" w:name="OLE_LINK4"/>
      <w:r>
        <w:rPr>
          <w:rFonts w:ascii="宋体" w:eastAsia="宋体" w:hAnsi="宋体" w:cs="宋体"/>
          <w:kern w:val="0"/>
          <w:sz w:val="24"/>
          <w:szCs w:val="24"/>
          <w:u w:val="single"/>
          <w:lang w:bidi="ar"/>
        </w:rPr>
        <w:t>644.67</w:t>
      </w:r>
      <w:bookmarkEnd w:id="1"/>
      <w:r>
        <w:rPr>
          <w:rFonts w:ascii="宋体" w:eastAsia="宋体" w:hAnsi="宋体" w:cs="宋体" w:hint="eastAsia"/>
          <w:kern w:val="0"/>
          <w:sz w:val="24"/>
          <w:szCs w:val="24"/>
          <w:u w:val="single"/>
          <w:lang w:bidi="ar"/>
        </w:rPr>
        <w:t>万元。</w:t>
      </w:r>
    </w:p>
    <w:p w14:paraId="580D8018" w14:textId="77777777" w:rsidR="006B37F8" w:rsidRDefault="006B37F8">
      <w:pPr>
        <w:pStyle w:val="20"/>
        <w:ind w:firstLine="480"/>
      </w:pPr>
    </w:p>
    <w:p w14:paraId="222B18B8" w14:textId="77777777" w:rsidR="006B37F8" w:rsidRDefault="00000000">
      <w:pPr>
        <w:spacing w:line="360" w:lineRule="auto"/>
        <w:ind w:firstLineChars="200" w:firstLine="480"/>
        <w:rPr>
          <w:rFonts w:ascii="宋体" w:eastAsia="宋体" w:hAnsi="宋体" w:cs="宋体" w:hint="eastAsia"/>
          <w:kern w:val="0"/>
          <w:sz w:val="24"/>
          <w:szCs w:val="24"/>
          <w:u w:val="single"/>
          <w:lang w:bidi="ar"/>
        </w:rPr>
      </w:pPr>
      <w:r>
        <w:rPr>
          <w:rFonts w:ascii="宋体" w:eastAsia="宋体" w:hAnsi="宋体" w:cs="宋体" w:hint="eastAsia"/>
          <w:kern w:val="0"/>
          <w:sz w:val="24"/>
          <w:szCs w:val="24"/>
          <w:lang w:bidi="ar"/>
        </w:rPr>
        <w:t>2.2.4服务期限：</w:t>
      </w:r>
    </w:p>
    <w:p w14:paraId="585ACC7B" w14:textId="77777777" w:rsidR="006B37F8" w:rsidRDefault="00000000">
      <w:pPr>
        <w:widowControl/>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从签订本合同之日起至本项目完成工程结算且工程责任缺陷期结束之日止。</w:t>
      </w:r>
    </w:p>
    <w:p w14:paraId="14495995"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3. 投标人资格要求</w:t>
      </w:r>
    </w:p>
    <w:p w14:paraId="7E01A19B"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3.1投标人参加投标的意思表达清楚，投标人代表被授权有效。</w:t>
      </w:r>
    </w:p>
    <w:p w14:paraId="38C343BA"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3.2投标人（若为联合体投标，指联合体各方）具备独立法人资格，持有事</w:t>
      </w:r>
      <w:r>
        <w:rPr>
          <w:rFonts w:ascii="宋体" w:eastAsia="宋体" w:hAnsi="宋体" w:cs="宋体" w:hint="eastAsia"/>
          <w:sz w:val="24"/>
          <w:szCs w:val="24"/>
          <w:u w:val="single"/>
          <w:lang w:bidi="ar"/>
        </w:rPr>
        <w:lastRenderedPageBreak/>
        <w:t>业单位登记管理部门核发的事业单位法人证书或工商行政管理部门或行政审批局核发的企业法人营业执照，且在有效期内。</w:t>
      </w:r>
    </w:p>
    <w:p w14:paraId="4B81D79B"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香港企业参加投标的，须在广东省住房和城乡建设主管部门备案且备案的业务范围满足本项目招标文件要求。</w:t>
      </w:r>
    </w:p>
    <w:p w14:paraId="2D6C2554" w14:textId="77777777" w:rsidR="006B37F8" w:rsidRDefault="00000000">
      <w:pPr>
        <w:wordWrap w:val="0"/>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F9DAB75"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3.3投标人拟担任本工程的主要人员要求：</w:t>
      </w:r>
    </w:p>
    <w:p w14:paraId="341DA861" w14:textId="77777777" w:rsidR="006B37F8" w:rsidRDefault="00000000">
      <w:pPr>
        <w:tabs>
          <w:tab w:val="left" w:pos="0"/>
          <w:tab w:val="left" w:pos="795"/>
        </w:tabs>
        <w:adjustRightInd w:val="0"/>
        <w:snapToGrid w:val="0"/>
        <w:spacing w:line="360" w:lineRule="auto"/>
        <w:ind w:firstLineChars="200" w:firstLine="480"/>
        <w:rPr>
          <w:rFonts w:ascii="宋体" w:hAnsi="宋体" w:cs="宋体" w:hint="eastAsia"/>
          <w:b/>
          <w:bCs/>
          <w:sz w:val="24"/>
          <w:szCs w:val="24"/>
        </w:rPr>
      </w:pPr>
      <w:r>
        <w:rPr>
          <w:rFonts w:ascii="宋体" w:eastAsia="宋体" w:hAnsi="宋体" w:cs="宋体" w:hint="eastAsia"/>
          <w:sz w:val="24"/>
          <w:szCs w:val="24"/>
          <w:u w:val="single"/>
          <w:lang w:bidi="ar"/>
        </w:rPr>
        <w:t>3.3.1投标人（若为联合体投标，指联合体主办方）拟派代建管理项目负责人（兼任项目总负责人）：须具备中级工程师或以上职称、注册监理工程师、一级注册建造师、一级注册建筑师、一级注册结构工程师、咨询工程师（投资）、注册土木工程师、一级注册造价工程师中的任意一种资格。或已在广东省住房和城乡建设主管部门备案且备案的业务范围符合本招标项目对项目负责人要求的香港专业人士。</w:t>
      </w:r>
    </w:p>
    <w:p w14:paraId="2E396246" w14:textId="77777777" w:rsidR="006B37F8" w:rsidRDefault="00000000">
      <w:pPr>
        <w:tabs>
          <w:tab w:val="left" w:pos="0"/>
          <w:tab w:val="left" w:pos="795"/>
        </w:tabs>
        <w:adjustRightInd w:val="0"/>
        <w:snapToGrid w:val="0"/>
        <w:spacing w:line="360" w:lineRule="auto"/>
        <w:ind w:firstLineChars="200" w:firstLine="480"/>
        <w:rPr>
          <w:rFonts w:ascii="宋体" w:hAnsi="宋体" w:cs="宋体" w:hint="eastAsia"/>
          <w:sz w:val="24"/>
          <w:szCs w:val="24"/>
          <w:lang w:bidi="ar"/>
        </w:rPr>
      </w:pPr>
      <w:r>
        <w:rPr>
          <w:rFonts w:ascii="宋体" w:hAnsi="宋体" w:cs="宋体" w:hint="eastAsia"/>
          <w:sz w:val="24"/>
          <w:szCs w:val="24"/>
          <w:lang w:bidi="ar"/>
        </w:rPr>
        <w:t>注：</w:t>
      </w:r>
      <w:r>
        <w:rPr>
          <w:rFonts w:ascii="宋体" w:eastAsia="宋体" w:hAnsi="宋体" w:cs="宋体" w:hint="eastAsia"/>
          <w:sz w:val="24"/>
          <w:szCs w:val="24"/>
          <w:lang w:bidi="ar"/>
        </w:rPr>
        <w:t>①</w:t>
      </w:r>
      <w:r>
        <w:rPr>
          <w:rFonts w:ascii="宋体" w:hAnsi="宋体" w:cs="宋体" w:hint="eastAsia"/>
          <w:sz w:val="24"/>
          <w:szCs w:val="24"/>
          <w:lang w:bidi="ar"/>
        </w:rPr>
        <w:t>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505D23" w14:textId="77777777" w:rsidR="006B37F8" w:rsidRDefault="00000000">
      <w:pPr>
        <w:tabs>
          <w:tab w:val="left" w:pos="0"/>
          <w:tab w:val="left" w:pos="795"/>
        </w:tabs>
        <w:adjustRightInd w:val="0"/>
        <w:snapToGrid w:val="0"/>
        <w:spacing w:line="360" w:lineRule="auto"/>
        <w:ind w:firstLineChars="200" w:firstLine="480"/>
        <w:rPr>
          <w:rFonts w:ascii="宋体" w:hAnsi="宋体" w:cs="宋体" w:hint="eastAsia"/>
          <w:sz w:val="24"/>
          <w:szCs w:val="24"/>
          <w:lang w:bidi="ar"/>
        </w:rPr>
      </w:pPr>
      <w:r>
        <w:rPr>
          <w:rFonts w:ascii="宋体" w:eastAsia="宋体" w:hAnsi="宋体" w:cs="宋体" w:hint="eastAsia"/>
          <w:sz w:val="24"/>
          <w:szCs w:val="24"/>
          <w:lang w:bidi="ar"/>
        </w:rPr>
        <w:t>②</w:t>
      </w:r>
      <w:r>
        <w:rPr>
          <w:rFonts w:ascii="宋体" w:hAnsi="宋体" w:cs="宋体" w:hint="eastAsia"/>
          <w:sz w:val="24"/>
          <w:szCs w:val="24"/>
          <w:lang w:bidi="ar"/>
        </w:rPr>
        <w:t>有效的咨询工程师（投资）以在本单位进行执业登记的登记证书为准。</w:t>
      </w:r>
    </w:p>
    <w:p w14:paraId="2BB9D90C" w14:textId="77777777" w:rsidR="006B37F8" w:rsidRDefault="00000000">
      <w:pPr>
        <w:tabs>
          <w:tab w:val="left" w:pos="0"/>
          <w:tab w:val="left" w:pos="795"/>
        </w:tabs>
        <w:adjustRightInd w:val="0"/>
        <w:snapToGrid w:val="0"/>
        <w:spacing w:line="360" w:lineRule="auto"/>
        <w:ind w:firstLineChars="200" w:firstLine="480"/>
        <w:rPr>
          <w:rFonts w:ascii="宋体" w:hAnsi="宋体" w:cs="宋体" w:hint="eastAsia"/>
          <w:sz w:val="24"/>
          <w:szCs w:val="24"/>
          <w:lang w:bidi="ar"/>
        </w:rPr>
      </w:pPr>
      <w:r>
        <w:rPr>
          <w:rFonts w:ascii="宋体" w:hAnsi="宋体" w:cs="宋体" w:hint="eastAsia"/>
          <w:sz w:val="24"/>
          <w:szCs w:val="24"/>
          <w:lang w:bidi="ar"/>
        </w:rPr>
        <w:t>③香港专业人士的备案业务范围依据《广东省住房和城乡建设厅关于印发香港工程建设咨询企业和专业人士在粤港澳大湾区内地城市开业执业试点管理暂行办法的通知》（粤建规范[2020]1号）确定。</w:t>
      </w:r>
    </w:p>
    <w:p w14:paraId="4FE2D9C6" w14:textId="77777777" w:rsidR="006B37F8" w:rsidRDefault="00000000">
      <w:pPr>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u w:val="single"/>
          <w:lang w:bidi="ar"/>
        </w:rPr>
        <w:t>3.3.2投标人（若为联合体投标，指联合体成员方）拟派全过程造价咨询项目负责人：须具备有效的注册造价工程师注册证或注册一级造价工程师（土木建</w:t>
      </w:r>
      <w:r>
        <w:rPr>
          <w:rFonts w:ascii="宋体" w:eastAsia="宋体" w:hAnsi="宋体" w:cs="宋体" w:hint="eastAsia"/>
          <w:sz w:val="24"/>
          <w:szCs w:val="24"/>
          <w:u w:val="single"/>
          <w:lang w:bidi="ar"/>
        </w:rPr>
        <w:lastRenderedPageBreak/>
        <w:t>筑工程专业或安装工程专业）注册证，且在本单位注册。若为香港专业人士的，须在广东省住房和城乡建设主管部门备案且专业满足本项目要求。</w:t>
      </w:r>
    </w:p>
    <w:p w14:paraId="7B1F6278"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1C7CDF2" w14:textId="77777777" w:rsidR="006B37F8" w:rsidRDefault="00000000">
      <w:pPr>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u w:val="single"/>
          <w:lang w:bidi="ar"/>
        </w:rPr>
        <w:t>香港专业人士的备案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p>
    <w:p w14:paraId="286F362E" w14:textId="77777777" w:rsidR="006B37F8" w:rsidRDefault="00000000">
      <w:pPr>
        <w:spacing w:line="360" w:lineRule="auto"/>
        <w:ind w:firstLineChars="200" w:firstLine="480"/>
        <w:rPr>
          <w:rFonts w:ascii="宋体" w:hAnsi="宋体" w:cs="宋体" w:hint="eastAsia"/>
          <w:spacing w:val="9"/>
          <w:kern w:val="0"/>
          <w:sz w:val="24"/>
        </w:rPr>
      </w:pPr>
      <w:r>
        <w:rPr>
          <w:rFonts w:ascii="宋体" w:eastAsia="宋体" w:hAnsi="宋体" w:cs="宋体" w:hint="eastAsia"/>
          <w:sz w:val="24"/>
          <w:szCs w:val="24"/>
          <w:u w:val="single"/>
          <w:lang w:bidi="ar"/>
        </w:rPr>
        <w:t>3.4本次招标接受联合体投标，</w:t>
      </w:r>
      <w:r>
        <w:rPr>
          <w:rFonts w:ascii="宋体" w:hAnsi="宋体" w:cs="宋体" w:hint="eastAsia"/>
          <w:spacing w:val="9"/>
          <w:kern w:val="0"/>
          <w:sz w:val="24"/>
          <w:u w:val="single"/>
        </w:rPr>
        <w:t>联合体投标的，应满足下列要求：</w:t>
      </w:r>
    </w:p>
    <w:p w14:paraId="2532DA03"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hAnsi="宋体" w:cs="宋体" w:hint="eastAsia"/>
          <w:sz w:val="24"/>
          <w:u w:val="single"/>
        </w:rPr>
        <w:t>投标人可以组成联合体投标，并签订联合体共同投标协议（联合体共同投标协议应明确约定各方拟承担的工作和责任。投标登记截止后联合体增减、更换成员的，其投标无效）。</w:t>
      </w:r>
      <w:r>
        <w:rPr>
          <w:rFonts w:ascii="宋体" w:eastAsia="宋体" w:hAnsi="宋体" w:cs="宋体" w:hint="eastAsia"/>
          <w:sz w:val="24"/>
          <w:szCs w:val="24"/>
          <w:u w:val="single"/>
          <w:lang w:bidi="ar"/>
        </w:rPr>
        <w:t>联合体由承代建管理工作任务的一方为主办方，并按附件二内容签订联合体协议书。联合体协议书应明确约定各方拟承担的工作和责任。</w:t>
      </w:r>
    </w:p>
    <w:p w14:paraId="4639C38A"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注：①联合体各方签订联合体协议书后，不得再以自己名义单独投标或加入其他联合体在同一标段中进行投标，如有违反，其投标和与此有关的联合体的投标将被拒绝。</w:t>
      </w:r>
    </w:p>
    <w:p w14:paraId="69D8BF75"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②联合体中标后，联合体各方应当共同与招标人签订合同，为履行合同向招标人承担连带责任。联合体主办方应被授权作为联合体各方的代表，向招标人承担责任和接受指令，并负责整个合同的全面履行。</w:t>
      </w:r>
    </w:p>
    <w:p w14:paraId="31591C79"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③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法定代表人证明书需联合体各方分别出具并签字或盖章，法定代表人授权委托书由联合体主办方落款出具，并由主办方签字或盖章。</w:t>
      </w:r>
    </w:p>
    <w:p w14:paraId="537A50AC" w14:textId="77777777" w:rsidR="006B37F8" w:rsidRDefault="00000000">
      <w:pPr>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u w:val="single"/>
          <w:lang w:bidi="ar"/>
        </w:rPr>
        <w:lastRenderedPageBreak/>
        <w:t>3.5其他资格要求：</w:t>
      </w:r>
    </w:p>
    <w:p w14:paraId="35031A27"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①投标人已按规定格式签名盖章《投标人声明》（格式见招标公告附件一）；</w:t>
      </w:r>
    </w:p>
    <w:p w14:paraId="71F33259" w14:textId="77777777" w:rsidR="006B37F8" w:rsidRDefault="00000000">
      <w:pPr>
        <w:spacing w:line="360" w:lineRule="auto"/>
        <w:ind w:firstLineChars="200" w:firstLine="480"/>
        <w:rPr>
          <w:rFonts w:ascii="宋体" w:eastAsia="宋体" w:hAnsi="宋体" w:cs="宋体" w:hint="eastAsia"/>
          <w:sz w:val="24"/>
          <w:szCs w:val="24"/>
          <w:u w:val="single"/>
          <w:lang w:bidi="ar"/>
        </w:rPr>
      </w:pPr>
      <w:r>
        <w:rPr>
          <w:rFonts w:ascii="宋体" w:eastAsia="宋体" w:hAnsi="宋体" w:cs="宋体" w:hint="eastAsia"/>
          <w:sz w:val="24"/>
          <w:szCs w:val="24"/>
          <w:u w:val="single"/>
          <w:lang w:bidi="ar"/>
        </w:rPr>
        <w:t>②投标截止时间前，投标人须在广州公共资源交易中心企业库已办理企业信息登记，拟担任本项目的项目负责人是本企业信用档案中的在册人员。（提供网页截图并盖章）。</w:t>
      </w:r>
    </w:p>
    <w:p w14:paraId="090346F3"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u w:val="single"/>
          <w:lang w:bidi="ar"/>
        </w:rPr>
        <w:fldChar w:fldCharType="begin"/>
      </w:r>
      <w:r>
        <w:rPr>
          <w:rFonts w:ascii="宋体" w:eastAsia="宋体" w:hAnsi="宋体" w:cs="宋体" w:hint="eastAsia"/>
          <w:sz w:val="24"/>
          <w:szCs w:val="24"/>
          <w:u w:val="single"/>
          <w:lang w:bidi="ar"/>
        </w:rPr>
        <w:instrText xml:space="preserve"> = 3 \* GB3 </w:instrText>
      </w:r>
      <w:r>
        <w:rPr>
          <w:rFonts w:ascii="宋体" w:eastAsia="宋体" w:hAnsi="宋体" w:cs="宋体" w:hint="eastAsia"/>
          <w:sz w:val="24"/>
          <w:szCs w:val="24"/>
          <w:u w:val="single"/>
          <w:lang w:bidi="ar"/>
        </w:rPr>
        <w:fldChar w:fldCharType="separate"/>
      </w:r>
      <w:r>
        <w:rPr>
          <w:rFonts w:ascii="宋体" w:eastAsia="宋体" w:hAnsi="宋体" w:cs="宋体" w:hint="eastAsia"/>
          <w:sz w:val="24"/>
          <w:szCs w:val="24"/>
          <w:u w:val="single"/>
          <w:lang w:bidi="ar"/>
        </w:rPr>
        <w:t>③</w:t>
      </w:r>
      <w:r>
        <w:rPr>
          <w:rFonts w:ascii="宋体" w:eastAsia="宋体" w:hAnsi="宋体" w:cs="宋体" w:hint="eastAsia"/>
          <w:sz w:val="24"/>
          <w:szCs w:val="24"/>
          <w:u w:val="single"/>
          <w:lang w:bidi="ar"/>
        </w:rPr>
        <w:fldChar w:fldCharType="end"/>
      </w:r>
      <w:r>
        <w:rPr>
          <w:rFonts w:ascii="宋体" w:eastAsia="宋体" w:hAnsi="宋体" w:cs="宋体" w:hint="eastAsia"/>
          <w:sz w:val="24"/>
          <w:szCs w:val="24"/>
          <w:u w:val="single"/>
          <w:lang w:bidi="ar"/>
        </w:rPr>
        <w:t>投标人未被列入拖欠农民工工资失信联合惩戒对象名单（投标人无需提供资料，按广州交易集团有限公司（广州公共资源交易中心）交易系统比对结果进行评审）。</w:t>
      </w:r>
    </w:p>
    <w:p w14:paraId="52C2CFCF"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注：未在招标公告第3条单列的资审合格条件，不作为资审不合格的依据。</w:t>
      </w:r>
    </w:p>
    <w:p w14:paraId="0CF0EDD1"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 xml:space="preserve">4. </w:t>
      </w:r>
      <w:r>
        <w:rPr>
          <w:rFonts w:ascii="宋体" w:eastAsia="宋体" w:hAnsi="宋体" w:cs="宋体" w:hint="eastAsia"/>
          <w:lang w:bidi="ar"/>
        </w:rPr>
        <w:t>发布招标公告、</w:t>
      </w:r>
      <w:r>
        <w:rPr>
          <w:rFonts w:ascii="宋体" w:eastAsia="宋体" w:hAnsi="宋体" w:cs="宋体" w:hint="eastAsia"/>
        </w:rPr>
        <w:t>招标文件的获取</w:t>
      </w:r>
    </w:p>
    <w:p w14:paraId="7E3FBCA7" w14:textId="77777777" w:rsidR="006B37F8" w:rsidRDefault="00000000">
      <w:pPr>
        <w:spacing w:line="360" w:lineRule="auto"/>
        <w:ind w:firstLineChars="200" w:firstLine="480"/>
        <w:jc w:val="left"/>
        <w:rPr>
          <w:rFonts w:ascii="宋体" w:hAnsi="宋体" w:cs="宋体" w:hint="eastAsia"/>
          <w:sz w:val="24"/>
        </w:rPr>
      </w:pPr>
      <w:r>
        <w:rPr>
          <w:rFonts w:ascii="宋体" w:eastAsia="宋体" w:hAnsi="宋体" w:cs="宋体" w:hint="eastAsia"/>
          <w:sz w:val="24"/>
          <w:szCs w:val="24"/>
          <w:lang w:bidi="ar"/>
        </w:rPr>
        <w:t>4.1</w:t>
      </w:r>
      <w:r>
        <w:rPr>
          <w:rFonts w:ascii="宋体" w:hAnsi="宋体" w:cs="宋体" w:hint="eastAsia"/>
          <w:sz w:val="24"/>
        </w:rPr>
        <w:t>发布招标公告时间：</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分至</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p>
    <w:p w14:paraId="53667799" w14:textId="77777777" w:rsidR="006B37F8" w:rsidRDefault="00000000">
      <w:pPr>
        <w:spacing w:line="360" w:lineRule="auto"/>
        <w:ind w:firstLineChars="200" w:firstLine="480"/>
        <w:rPr>
          <w:rFonts w:ascii="宋体" w:eastAsia="宋体" w:hAnsi="宋体" w:cs="宋体" w:hint="eastAsia"/>
          <w:sz w:val="24"/>
          <w:szCs w:val="24"/>
          <w:u w:val="single"/>
        </w:rPr>
      </w:pPr>
      <w:r>
        <w:rPr>
          <w:rFonts w:ascii="宋体" w:hAnsi="宋体" w:cs="宋体" w:hint="eastAsia"/>
          <w:sz w:val="24"/>
        </w:rPr>
        <w:t>注：发布招标公告的时间为招标公告发出之日起至递交投标文件截止时间止。</w:t>
      </w:r>
    </w:p>
    <w:p w14:paraId="1D112812" w14:textId="77777777" w:rsidR="006B37F8" w:rsidRDefault="00000000">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4.2凡有意参加投标者，请于</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eastAsia="宋体" w:hAnsi="宋体" w:cs="宋体" w:hint="eastAsia"/>
          <w:sz w:val="24"/>
          <w:szCs w:val="24"/>
          <w:lang w:bidi="ar"/>
        </w:rPr>
        <w:t>至</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eastAsia="宋体" w:hAnsi="宋体" w:cs="宋体" w:hint="eastAsia"/>
          <w:sz w:val="24"/>
          <w:szCs w:val="24"/>
          <w:lang w:bidi="ar"/>
        </w:rPr>
        <w:t>（北京时间，下同），登录</w:t>
      </w:r>
      <w:r>
        <w:rPr>
          <w:rFonts w:ascii="宋体" w:eastAsia="宋体" w:hAnsi="宋体" w:cs="宋体" w:hint="eastAsia"/>
          <w:sz w:val="24"/>
          <w:szCs w:val="24"/>
          <w:u w:val="single"/>
          <w:lang w:bidi="ar"/>
        </w:rPr>
        <w:t>广州交易集团有限公司（广州公共资源交易中心）网站（http//www.gzggzy.cn）</w:t>
      </w:r>
      <w:r>
        <w:rPr>
          <w:rFonts w:ascii="宋体" w:eastAsia="宋体" w:hAnsi="宋体" w:cs="宋体" w:hint="eastAsia"/>
          <w:sz w:val="24"/>
          <w:szCs w:val="24"/>
          <w:lang w:bidi="ar"/>
        </w:rPr>
        <w:t>下载电子招标文件。</w:t>
      </w:r>
    </w:p>
    <w:p w14:paraId="22C7CE37"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4.3</w:t>
      </w:r>
      <w:r>
        <w:rPr>
          <w:rFonts w:ascii="宋体" w:hAnsi="宋体" w:cs="宋体" w:hint="eastAsia"/>
          <w:kern w:val="0"/>
          <w:sz w:val="24"/>
          <w:u w:val="single"/>
        </w:rPr>
        <w:t>资格审查方式：本项目采用资格后审方式，由评标委员会负责资格审查。</w:t>
      </w:r>
    </w:p>
    <w:p w14:paraId="23771AD5" w14:textId="77777777" w:rsidR="006B37F8" w:rsidRDefault="00000000">
      <w:pPr>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lang w:bidi="ar"/>
        </w:rPr>
        <w:t>4.4</w:t>
      </w:r>
      <w:r>
        <w:rPr>
          <w:rFonts w:ascii="宋体" w:hAnsi="宋体" w:cs="宋体" w:hint="eastAsia"/>
          <w:kern w:val="0"/>
          <w:sz w:val="24"/>
          <w:u w:val="single"/>
        </w:rPr>
        <w:t>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36D4835C"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注：</w:t>
      </w:r>
    </w:p>
    <w:p w14:paraId="25970B75"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（1）发布招标公告的时间为招标公告发出之日起至递交投标文件截止时间止。</w:t>
      </w:r>
    </w:p>
    <w:p w14:paraId="112FB751"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（2）本公告发布之日起发布招标文件，并从招标公告发布之日起开始计算备标时间。</w:t>
      </w:r>
    </w:p>
    <w:p w14:paraId="2984C118" w14:textId="77777777" w:rsidR="006B37F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lang w:bidi="ar"/>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http://www.gzggzy.cn）。</w:t>
      </w:r>
    </w:p>
    <w:p w14:paraId="5BB13167"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lastRenderedPageBreak/>
        <w:t xml:space="preserve">5. </w:t>
      </w:r>
      <w:r>
        <w:rPr>
          <w:rFonts w:ascii="宋体" w:eastAsia="宋体" w:hAnsi="宋体" w:cs="宋体" w:hint="eastAsia"/>
          <w:lang w:bidi="ar"/>
        </w:rPr>
        <w:t>投标文件的递交、开标时间及办理投标登记手续：</w:t>
      </w:r>
    </w:p>
    <w:p w14:paraId="1C73809A" w14:textId="77777777" w:rsidR="006B37F8"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5.1递交电子投标文件的截止时间（投标截止时间，下同）为</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hAnsi="宋体" w:cs="宋体" w:hint="eastAsia"/>
          <w:kern w:val="0"/>
          <w:sz w:val="24"/>
        </w:rPr>
        <w:t>，投标人应在截止时间前通过</w:t>
      </w:r>
      <w:r>
        <w:rPr>
          <w:rFonts w:ascii="宋体" w:hAnsi="宋体" w:cs="宋体" w:hint="eastAsia"/>
          <w:kern w:val="0"/>
          <w:sz w:val="24"/>
          <w:u w:val="single"/>
        </w:rPr>
        <w:t>广州交易集团有限公司（广州公共资源交易中心）数字交易平台（网址：http://www.gzggzy.cn）</w:t>
      </w:r>
      <w:r>
        <w:rPr>
          <w:rFonts w:ascii="宋体" w:hAnsi="宋体" w:cs="宋体" w:hint="eastAsia"/>
          <w:kern w:val="0"/>
          <w:sz w:val="24"/>
        </w:rPr>
        <w:t>递交电子投标文件。</w:t>
      </w:r>
    </w:p>
    <w:p w14:paraId="13333F49" w14:textId="77777777" w:rsidR="006B37F8"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5.2递交备用投标文件电子光盘的规定：时间为：</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分至</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hAnsi="宋体" w:cs="宋体" w:hint="eastAsia"/>
          <w:kern w:val="0"/>
          <w:sz w:val="24"/>
        </w:rPr>
        <w:t>；地点：</w:t>
      </w:r>
      <w:r>
        <w:rPr>
          <w:rFonts w:ascii="宋体" w:hAnsi="宋体" w:cs="宋体" w:hint="eastAsia"/>
          <w:kern w:val="0"/>
          <w:sz w:val="24"/>
          <w:u w:val="single"/>
        </w:rPr>
        <w:t>广州交易集团有限公司（广州公共资源交易中心）花都交易部（广州市花都区玫瑰路10号滨晖大厦）二层</w:t>
      </w:r>
      <w:r>
        <w:rPr>
          <w:rFonts w:ascii="宋体" w:hAnsi="宋体" w:cs="宋体" w:hint="eastAsia"/>
          <w:kern w:val="0"/>
          <w:sz w:val="24"/>
        </w:rPr>
        <w:t>。（电子光盘需按规定封装。投标人在将数据刻录到光盘之后，投标前自行检查文件是否可以读取）</w:t>
      </w:r>
    </w:p>
    <w:p w14:paraId="2B9B0F3F" w14:textId="77777777" w:rsidR="006B37F8"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5.3电子投标文件解密时间：</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分至</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hAnsi="宋体" w:cs="宋体" w:hint="eastAsia"/>
          <w:kern w:val="0"/>
          <w:sz w:val="24"/>
        </w:rPr>
        <w:t>，投标人应在截止时间前通过交易平台网站对电子投标文件进行投标文件解密。</w:t>
      </w:r>
    </w:p>
    <w:p w14:paraId="452A2B61" w14:textId="77777777" w:rsidR="006B37F8"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5.4开标时间及地点：</w:t>
      </w:r>
      <w:r>
        <w:rPr>
          <w:rFonts w:ascii="宋体" w:hAnsi="宋体" w:cs="宋体" w:hint="eastAsia"/>
          <w:sz w:val="24"/>
          <w:u w:val="single"/>
        </w:rPr>
        <w:t xml:space="preserve">   </w:t>
      </w:r>
      <w:proofErr w:type="gramStart"/>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proofErr w:type="gramEnd"/>
      <w:r>
        <w:rPr>
          <w:rFonts w:ascii="宋体" w:hAnsi="宋体" w:cs="宋体" w:hint="eastAsia"/>
          <w:sz w:val="24"/>
          <w:u w:val="single"/>
        </w:rPr>
        <w:t xml:space="preserve">  </w:t>
      </w:r>
      <w:proofErr w:type="gramStart"/>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proofErr w:type="gramEnd"/>
      <w:r>
        <w:rPr>
          <w:rFonts w:ascii="宋体" w:hAnsi="宋体" w:cs="宋体" w:hint="eastAsia"/>
          <w:sz w:val="24"/>
          <w:u w:val="single"/>
        </w:rPr>
        <w:t xml:space="preserve">  </w:t>
      </w:r>
      <w:r>
        <w:rPr>
          <w:rFonts w:ascii="宋体" w:hAnsi="宋体" w:cs="宋体" w:hint="eastAsia"/>
          <w:sz w:val="24"/>
        </w:rPr>
        <w:t>分</w:t>
      </w:r>
      <w:r>
        <w:rPr>
          <w:rFonts w:ascii="宋体" w:hAnsi="宋体" w:cs="宋体" w:hint="eastAsia"/>
          <w:kern w:val="0"/>
          <w:sz w:val="24"/>
        </w:rPr>
        <w:t>；地点：</w:t>
      </w:r>
      <w:r>
        <w:rPr>
          <w:rFonts w:ascii="宋体" w:hAnsi="宋体" w:cs="宋体" w:hint="eastAsia"/>
          <w:kern w:val="0"/>
          <w:sz w:val="24"/>
          <w:u w:val="single"/>
        </w:rPr>
        <w:t>广州交易集团有限公司（广州公共资源交易中心）花都交易部（广州市花都区玫瑰路10号滨晖大厦）二层</w:t>
      </w:r>
      <w:r>
        <w:rPr>
          <w:rFonts w:ascii="宋体" w:hAnsi="宋体" w:cs="宋体" w:hint="eastAsia"/>
          <w:kern w:val="0"/>
          <w:sz w:val="24"/>
        </w:rPr>
        <w:t>。</w:t>
      </w:r>
    </w:p>
    <w:p w14:paraId="08121B72" w14:textId="77777777" w:rsidR="006B37F8"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5.5递交投标文件截止时间及开标时间是否有变化，请密切留意交易中心网站中的相关信息。递交投标文件截止时间后，投标文件评审时间因故推迟的，相关资审信息仍以原递交投标文件截止时间的信息为准。</w:t>
      </w:r>
    </w:p>
    <w:p w14:paraId="729CCE40" w14:textId="77777777" w:rsidR="006B37F8"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5.6逾期送达的投标文件，电子招标投标交易平台将予以拒收。</w:t>
      </w:r>
    </w:p>
    <w:p w14:paraId="13925D9D" w14:textId="77777777" w:rsidR="006B37F8"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5.7在规定的投标截止时间，投标登记的申请单位不足3名时，招标人有权：</w:t>
      </w:r>
    </w:p>
    <w:p w14:paraId="0346D823" w14:textId="77777777" w:rsidR="006B37F8"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（1）发布公告延长接受投标登记时间。在延期投标登记时间内，已投标登记申请单位的资料仍有效并可自行补充资料，未投标登记的申请单位可根据公告的约定参与投标登记。</w:t>
      </w:r>
    </w:p>
    <w:p w14:paraId="2B90E1CA" w14:textId="77777777" w:rsidR="006B37F8"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（2）依法重新招标。</w:t>
      </w:r>
    </w:p>
    <w:p w14:paraId="4E0CF188" w14:textId="77777777" w:rsidR="006B37F8"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5.8本项目采用全电子化资格后审方式。</w:t>
      </w:r>
    </w:p>
    <w:p w14:paraId="58A0E334" w14:textId="77777777" w:rsidR="006B37F8" w:rsidRDefault="00000000">
      <w:pPr>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注：投标人通过广州交易集团有限公司（广州公共资源交易中心）数字交易平台递交电子投标文件。投标人应在递交投标文件截止时间前，登录广州交易集团有限公司（广州公共资源交易中心）数字交易平台网站办理网上投标登记手续。按照交易平台关于全流程电子化项目的相关指南进行操作。详见：广州交易集团</w:t>
      </w:r>
      <w:r>
        <w:rPr>
          <w:rFonts w:ascii="宋体" w:hAnsi="宋体" w:cs="宋体" w:hint="eastAsia"/>
          <w:sz w:val="24"/>
          <w:u w:val="single"/>
        </w:rPr>
        <w:lastRenderedPageBreak/>
        <w:t>有限公司（广州公共资源交易中心）网站发布的最新操作指引。</w:t>
      </w:r>
    </w:p>
    <w:p w14:paraId="5E1A279A"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6. 发布公告的媒介</w:t>
      </w:r>
    </w:p>
    <w:p w14:paraId="34E1AF5F" w14:textId="77777777" w:rsidR="006B37F8" w:rsidRDefault="00000000">
      <w:pPr>
        <w:spacing w:line="360" w:lineRule="auto"/>
        <w:ind w:firstLineChars="200" w:firstLine="480"/>
        <w:contextualSpacing/>
        <w:rPr>
          <w:rFonts w:ascii="宋体" w:eastAsia="宋体" w:hAnsi="宋体" w:cs="宋体" w:hint="eastAsia"/>
          <w:sz w:val="24"/>
          <w:szCs w:val="24"/>
        </w:rPr>
      </w:pPr>
      <w:r>
        <w:rPr>
          <w:rFonts w:ascii="宋体" w:eastAsia="宋体" w:hAnsi="宋体" w:cs="宋体" w:hint="eastAsia"/>
          <w:sz w:val="24"/>
          <w:szCs w:val="24"/>
          <w:lang w:bidi="ar"/>
        </w:rPr>
        <w:t>本次招标公告同时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2CAE5B9A"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7. 其他事项</w:t>
      </w:r>
    </w:p>
    <w:p w14:paraId="52E33ED7"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rPr>
      </w:pPr>
      <w:r>
        <w:rPr>
          <w:rFonts w:ascii="宋体" w:eastAsia="宋体" w:hAnsi="宋体" w:cs="宋体" w:hint="eastAsia"/>
          <w:sz w:val="24"/>
          <w:szCs w:val="24"/>
          <w:shd w:val="clear" w:color="auto" w:fill="FFFFFF"/>
        </w:rPr>
        <w:t>7.1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rPr>
      </w:pPr>
      <w:r>
        <w:rPr>
          <w:rFonts w:ascii="宋体" w:eastAsia="宋体" w:hAnsi="宋体" w:cs="宋体" w:hint="eastAsia"/>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rPr>
      </w:pPr>
      <w:r>
        <w:rPr>
          <w:rFonts w:ascii="宋体" w:eastAsia="宋体" w:hAnsi="宋体" w:cs="宋体" w:hint="eastAsia"/>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rPr>
      </w:pPr>
      <w:r>
        <w:rPr>
          <w:rFonts w:ascii="宋体" w:eastAsia="宋体" w:hAnsi="宋体" w:cs="宋体" w:hint="eastAsia"/>
          <w:sz w:val="24"/>
          <w:szCs w:val="24"/>
          <w:shd w:val="clear" w:color="auto" w:fill="FFFFFF"/>
        </w:rPr>
        <w:t>具体操作详见“广州交易集团有限公司（广州公共资源交易中心）门户网站首页－＞服务指南－〉系统帮助－〉操作手册－〉发起及受理异议操作指引”。</w:t>
      </w:r>
    </w:p>
    <w:p w14:paraId="43C989EB" w14:textId="77777777" w:rsidR="006B37F8" w:rsidRDefault="00000000">
      <w:pPr>
        <w:widowControl/>
        <w:shd w:val="clear" w:color="auto" w:fill="FFFFFF"/>
        <w:adjustRightInd w:val="0"/>
        <w:snapToGrid w:val="0"/>
        <w:spacing w:line="360" w:lineRule="auto"/>
        <w:ind w:firstLineChars="200" w:firstLine="480"/>
        <w:rPr>
          <w:rFonts w:ascii="宋体" w:eastAsia="宋体" w:hAnsi="宋体" w:cs="宋体" w:hint="eastAsia"/>
          <w:kern w:val="0"/>
          <w:sz w:val="24"/>
          <w:szCs w:val="24"/>
          <w:shd w:val="clear" w:color="auto" w:fill="FFFFFF"/>
        </w:rPr>
      </w:pPr>
      <w:r>
        <w:rPr>
          <w:rFonts w:ascii="宋体" w:eastAsia="宋体" w:hAnsi="宋体" w:cs="宋体" w:hint="eastAsia"/>
          <w:kern w:val="0"/>
          <w:sz w:val="24"/>
          <w:szCs w:val="24"/>
          <w:shd w:val="clear" w:color="auto" w:fill="FFFFFF"/>
          <w:lang w:bidi="ar"/>
        </w:rPr>
        <w:t>异议受理部门：</w:t>
      </w:r>
      <w:r>
        <w:rPr>
          <w:rFonts w:ascii="宋体" w:eastAsia="宋体" w:hAnsi="宋体" w:cs="宋体" w:hint="eastAsia"/>
          <w:kern w:val="0"/>
          <w:sz w:val="24"/>
          <w:szCs w:val="24"/>
          <w:u w:val="single"/>
          <w:shd w:val="clear" w:color="auto" w:fill="FFFFFF"/>
          <w:lang w:bidi="ar"/>
        </w:rPr>
        <w:t>广州花都城泰建设发展投资有限公司</w:t>
      </w:r>
    </w:p>
    <w:p w14:paraId="52ABD4E2" w14:textId="77777777" w:rsidR="006B37F8" w:rsidRDefault="00000000">
      <w:pPr>
        <w:widowControl/>
        <w:adjustRightInd w:val="0"/>
        <w:snapToGrid w:val="0"/>
        <w:spacing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lang w:bidi="ar"/>
        </w:rPr>
        <w:t>电话：</w:t>
      </w:r>
      <w:r>
        <w:rPr>
          <w:rFonts w:ascii="宋体" w:eastAsia="宋体" w:hAnsi="宋体" w:cs="宋体"/>
          <w:kern w:val="0"/>
          <w:sz w:val="24"/>
          <w:szCs w:val="24"/>
          <w:u w:val="single"/>
          <w:lang w:bidi="ar"/>
        </w:rPr>
        <w:t>020-86895146</w:t>
      </w:r>
    </w:p>
    <w:p w14:paraId="603B030E" w14:textId="77777777" w:rsidR="006B37F8" w:rsidRDefault="00000000">
      <w:pPr>
        <w:widowControl/>
        <w:adjustRightInd w:val="0"/>
        <w:snapToGrid w:val="0"/>
        <w:spacing w:line="360" w:lineRule="auto"/>
        <w:ind w:firstLineChars="200" w:firstLine="480"/>
        <w:rPr>
          <w:rFonts w:ascii="宋体" w:eastAsia="宋体" w:hAnsi="宋体" w:cs="宋体" w:hint="eastAsia"/>
          <w:kern w:val="0"/>
          <w:sz w:val="24"/>
          <w:szCs w:val="24"/>
          <w:u w:val="single"/>
          <w:lang w:bidi="ar"/>
        </w:rPr>
      </w:pPr>
      <w:r>
        <w:rPr>
          <w:rFonts w:ascii="宋体" w:eastAsia="宋体" w:hAnsi="宋体" w:cs="宋体" w:hint="eastAsia"/>
          <w:kern w:val="0"/>
          <w:sz w:val="24"/>
          <w:szCs w:val="24"/>
          <w:lang w:bidi="ar"/>
        </w:rPr>
        <w:t>地址：</w:t>
      </w:r>
      <w:r>
        <w:rPr>
          <w:rFonts w:ascii="宋体" w:eastAsia="宋体" w:hAnsi="宋体" w:cs="宋体" w:hint="eastAsia"/>
          <w:kern w:val="0"/>
          <w:sz w:val="24"/>
          <w:szCs w:val="24"/>
          <w:u w:val="single"/>
          <w:lang w:bidi="ar"/>
        </w:rPr>
        <w:t>广州市花都区花山镇两龙路38号之二十</w:t>
      </w:r>
    </w:p>
    <w:p w14:paraId="545E1ADB"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lang w:bidi="ar"/>
        </w:rPr>
      </w:pPr>
      <w:r>
        <w:rPr>
          <w:rFonts w:ascii="宋体" w:eastAsia="宋体" w:hAnsi="宋体" w:cs="宋体" w:hint="eastAsia"/>
          <w:sz w:val="24"/>
          <w:szCs w:val="24"/>
          <w:shd w:val="clear" w:color="auto" w:fill="FFFFFF"/>
          <w:lang w:bidi="ar"/>
        </w:rPr>
        <w:t>7.2特别提示：投标人在本项目招标人的工程项目中存在下列行为的，将被拒绝三年内参与我单位后续工程投标。（注：拒绝投标时限自招标人发出通知之日起计）：</w:t>
      </w:r>
    </w:p>
    <w:p w14:paraId="3B2A0127"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lastRenderedPageBreak/>
        <w:t>（1）将中标工程转包或者违法分包的；</w:t>
      </w:r>
    </w:p>
    <w:p w14:paraId="557B13E0"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（2）在中标工程中不执行质量、安全生产相关规定的，造成质量或安全事故的；</w:t>
      </w:r>
    </w:p>
    <w:p w14:paraId="6DB668FD"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（3）</w:t>
      </w:r>
      <w:r>
        <w:rPr>
          <w:rFonts w:ascii="宋体" w:hAnsi="宋体" w:cs="宋体" w:hint="eastAsia"/>
          <w:b/>
          <w:bCs/>
          <w:sz w:val="24"/>
        </w:rPr>
        <w:t>出让投标资格的；</w:t>
      </w:r>
    </w:p>
    <w:p w14:paraId="09E6B257"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（4）存在围标或串标情形的；</w:t>
      </w:r>
    </w:p>
    <w:p w14:paraId="725473F7"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（5）存在弄虚作假骗取中标情形的；</w:t>
      </w:r>
    </w:p>
    <w:p w14:paraId="2CF1CC0F" w14:textId="77777777" w:rsidR="006B37F8" w:rsidRDefault="00000000">
      <w:pPr>
        <w:adjustRightInd w:val="0"/>
        <w:snapToGrid w:val="0"/>
        <w:spacing w:line="420" w:lineRule="exact"/>
        <w:ind w:firstLineChars="177" w:firstLine="425"/>
        <w:rPr>
          <w:rFonts w:ascii="宋体" w:hAnsi="宋体" w:cs="宋体" w:hint="eastAsia"/>
          <w:b/>
          <w:bCs/>
          <w:sz w:val="24"/>
        </w:rPr>
      </w:pPr>
      <w:r>
        <w:rPr>
          <w:rFonts w:ascii="宋体" w:hAnsi="宋体" w:cs="宋体" w:hint="eastAsia"/>
          <w:sz w:val="24"/>
        </w:rPr>
        <w:t>（6）</w:t>
      </w:r>
      <w:r>
        <w:rPr>
          <w:rFonts w:ascii="宋体" w:hAnsi="宋体" w:cs="宋体" w:hint="eastAsia"/>
          <w:b/>
          <w:bCs/>
          <w:sz w:val="24"/>
        </w:rPr>
        <w:t>存在少放、不放业绩、奖项等客观评审资料，减少自身竞争力情形的；</w:t>
      </w:r>
    </w:p>
    <w:p w14:paraId="532E22B5"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（7）存在行贿情形</w:t>
      </w:r>
      <w:proofErr w:type="gramStart"/>
      <w:r>
        <w:rPr>
          <w:rFonts w:ascii="宋体" w:hAnsi="宋体" w:cs="宋体" w:hint="eastAsia"/>
          <w:sz w:val="24"/>
        </w:rPr>
        <w:t>的;</w:t>
      </w:r>
      <w:proofErr w:type="gramEnd"/>
    </w:p>
    <w:p w14:paraId="2BF649A1" w14:textId="77777777" w:rsidR="006B37F8" w:rsidRDefault="00000000">
      <w:pPr>
        <w:adjustRightInd w:val="0"/>
        <w:snapToGrid w:val="0"/>
        <w:spacing w:line="420" w:lineRule="exact"/>
        <w:ind w:firstLineChars="177" w:firstLine="425"/>
        <w:rPr>
          <w:rFonts w:ascii="宋体" w:hAnsi="宋体" w:cs="宋体" w:hint="eastAsia"/>
          <w:sz w:val="24"/>
        </w:rPr>
      </w:pPr>
      <w:r>
        <w:rPr>
          <w:rFonts w:ascii="宋体" w:hAnsi="宋体" w:cs="宋体" w:hint="eastAsia"/>
          <w:sz w:val="24"/>
        </w:rPr>
        <w:t>（8）拖欠农民工工资的；</w:t>
      </w:r>
    </w:p>
    <w:p w14:paraId="616B497B" w14:textId="77777777" w:rsidR="006B37F8" w:rsidRDefault="00000000">
      <w:pPr>
        <w:adjustRightInd w:val="0"/>
        <w:snapToGrid w:val="0"/>
        <w:spacing w:line="420" w:lineRule="exact"/>
        <w:ind w:firstLineChars="177" w:firstLine="425"/>
        <w:outlineLvl w:val="0"/>
        <w:rPr>
          <w:rFonts w:cs="宋体"/>
          <w:sz w:val="24"/>
        </w:rPr>
      </w:pPr>
      <w:r>
        <w:rPr>
          <w:rFonts w:cs="宋体" w:hint="eastAsia"/>
          <w:sz w:val="24"/>
        </w:rPr>
        <w:t>（</w:t>
      </w:r>
      <w:r>
        <w:rPr>
          <w:rFonts w:cs="宋体" w:hint="eastAsia"/>
          <w:sz w:val="24"/>
        </w:rPr>
        <w:t>9</w:t>
      </w:r>
      <w:r>
        <w:rPr>
          <w:rFonts w:cs="宋体" w:hint="eastAsia"/>
          <w:sz w:val="24"/>
        </w:rPr>
        <w:t>）未按照国家、省、市有关建筑施工实名制管理和工人工资支付分账管理的规定执行，被行政监管部门通报或处罚的。</w:t>
      </w:r>
    </w:p>
    <w:p w14:paraId="16285868"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lang w:bidi="ar"/>
        </w:rPr>
      </w:pPr>
      <w:r>
        <w:rPr>
          <w:rFonts w:ascii="宋体" w:eastAsia="宋体" w:hAnsi="宋体" w:cs="宋体" w:hint="eastAsia"/>
          <w:sz w:val="24"/>
          <w:szCs w:val="24"/>
          <w:shd w:val="clear" w:color="auto" w:fill="FFFFFF"/>
          <w:lang w:bidi="ar"/>
        </w:rPr>
        <w:t>7.3投标人和中标候选人的重大变化告知义务：投标人发生可能影响其资格条件或者招标公正性的重大变化、中标候选人的经营、财务状况发生较大变化或者存在违法行为的（包括：合并、分立、破产、重大财务变化、项目经理等主要人员变化、被责令关闭、被吊销营业执照、被暂扣安全生产许可证、一定期限内被禁止参加依法必须招标项目的投标等情形），应当及时书面告知招标人。</w:t>
      </w:r>
    </w:p>
    <w:p w14:paraId="58349531" w14:textId="77777777" w:rsidR="006B37F8" w:rsidRDefault="00000000">
      <w:pPr>
        <w:shd w:val="clear" w:color="auto" w:fill="FFFFFF"/>
        <w:spacing w:line="360" w:lineRule="auto"/>
        <w:ind w:firstLineChars="200" w:firstLine="480"/>
        <w:rPr>
          <w:rFonts w:ascii="宋体" w:eastAsia="宋体" w:hAnsi="宋体" w:cs="宋体" w:hint="eastAsia"/>
          <w:sz w:val="24"/>
          <w:szCs w:val="24"/>
          <w:shd w:val="clear" w:color="auto" w:fill="FFFFFF"/>
          <w:lang w:bidi="ar"/>
        </w:rPr>
      </w:pPr>
      <w:r>
        <w:rPr>
          <w:rFonts w:ascii="宋体" w:eastAsia="宋体" w:hAnsi="宋体" w:cs="宋体" w:hint="eastAsia"/>
          <w:sz w:val="24"/>
          <w:szCs w:val="24"/>
          <w:shd w:val="clear" w:color="auto" w:fill="FFFFFF"/>
          <w:lang w:bidi="ar"/>
        </w:rPr>
        <w:t>7.4投标人须保证其提供的投标登记资料及投标资料的真实性，招标人有权在招标的任何阶段进行调查和核实，一旦发现虚假，将上报建设管理部门及相关部门严肃查处。</w:t>
      </w:r>
    </w:p>
    <w:p w14:paraId="0ABE423D" w14:textId="77777777" w:rsidR="006B37F8" w:rsidRDefault="00000000">
      <w:pPr>
        <w:pStyle w:val="2"/>
        <w:keepNext w:val="0"/>
        <w:keepLines w:val="0"/>
        <w:spacing w:before="0" w:after="0" w:line="360" w:lineRule="auto"/>
        <w:rPr>
          <w:rFonts w:ascii="宋体" w:eastAsia="宋体" w:hAnsi="宋体" w:cs="宋体" w:hint="eastAsia"/>
        </w:rPr>
      </w:pPr>
      <w:r>
        <w:rPr>
          <w:rFonts w:ascii="宋体" w:eastAsia="宋体" w:hAnsi="宋体" w:cs="宋体" w:hint="eastAsia"/>
        </w:rPr>
        <w:t>8. 联系方式</w:t>
      </w:r>
    </w:p>
    <w:p w14:paraId="30FFE720" w14:textId="77777777" w:rsidR="006B37F8" w:rsidRDefault="00000000">
      <w:pPr>
        <w:widowControl/>
        <w:adjustRightInd w:val="0"/>
        <w:snapToGrid w:val="0"/>
        <w:ind w:firstLineChars="200" w:firstLine="480"/>
        <w:jc w:val="left"/>
        <w:outlineLvl w:val="1"/>
        <w:rPr>
          <w:rFonts w:ascii="宋体" w:eastAsia="宋体" w:hAnsi="宋体" w:cs="宋体" w:hint="eastAsia"/>
          <w:kern w:val="0"/>
          <w:sz w:val="24"/>
          <w:szCs w:val="24"/>
          <w:u w:val="single"/>
        </w:rPr>
      </w:pPr>
      <w:r>
        <w:rPr>
          <w:rFonts w:ascii="宋体" w:eastAsia="宋体" w:hAnsi="宋体" w:cs="宋体" w:hint="eastAsia"/>
          <w:kern w:val="0"/>
          <w:sz w:val="24"/>
          <w:szCs w:val="24"/>
          <w:lang w:bidi="ar"/>
        </w:rPr>
        <w:t>招标人：</w:t>
      </w:r>
      <w:r>
        <w:rPr>
          <w:rFonts w:ascii="宋体" w:eastAsia="宋体" w:hAnsi="宋体" w:cs="宋体" w:hint="eastAsia"/>
          <w:kern w:val="0"/>
          <w:sz w:val="24"/>
          <w:szCs w:val="24"/>
          <w:u w:val="single"/>
          <w:lang w:bidi="ar"/>
        </w:rPr>
        <w:t>广州花都城泰建设发展投资有限公司</w:t>
      </w:r>
    </w:p>
    <w:p w14:paraId="58A480AD" w14:textId="77777777" w:rsidR="006B37F8" w:rsidRDefault="00000000">
      <w:pPr>
        <w:widowControl/>
        <w:adjustRightInd w:val="0"/>
        <w:snapToGrid w:val="0"/>
        <w:ind w:firstLineChars="200" w:firstLine="480"/>
        <w:jc w:val="left"/>
        <w:rPr>
          <w:rFonts w:ascii="宋体" w:eastAsia="宋体" w:hAnsi="宋体" w:cs="宋体" w:hint="eastAsia"/>
          <w:sz w:val="24"/>
          <w:szCs w:val="24"/>
          <w:u w:val="single"/>
        </w:rPr>
      </w:pPr>
      <w:r>
        <w:rPr>
          <w:rFonts w:ascii="宋体" w:eastAsia="宋体" w:hAnsi="宋体" w:cs="宋体" w:hint="eastAsia"/>
          <w:kern w:val="0"/>
          <w:sz w:val="24"/>
          <w:szCs w:val="24"/>
          <w:lang w:bidi="ar"/>
        </w:rPr>
        <w:t>地址：</w:t>
      </w:r>
      <w:r>
        <w:rPr>
          <w:rFonts w:ascii="宋体" w:eastAsia="宋体" w:hAnsi="宋体" w:cs="宋体" w:hint="eastAsia"/>
          <w:kern w:val="0"/>
          <w:sz w:val="24"/>
          <w:szCs w:val="24"/>
          <w:u w:val="single"/>
          <w:lang w:bidi="ar"/>
        </w:rPr>
        <w:t>广州市花都区花山镇两龙路38号之二十</w:t>
      </w:r>
    </w:p>
    <w:p w14:paraId="5D93571B"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lang w:bidi="ar"/>
        </w:rPr>
      </w:pPr>
      <w:r>
        <w:rPr>
          <w:rFonts w:ascii="宋体" w:eastAsia="宋体" w:hAnsi="宋体" w:cs="宋体" w:hint="eastAsia"/>
          <w:kern w:val="0"/>
          <w:sz w:val="24"/>
          <w:szCs w:val="24"/>
          <w:lang w:bidi="ar"/>
        </w:rPr>
        <w:t>联系人：</w:t>
      </w:r>
      <w:r>
        <w:rPr>
          <w:rFonts w:ascii="宋体" w:eastAsia="宋体" w:hAnsi="宋体" w:cs="宋体" w:hint="eastAsia"/>
          <w:kern w:val="0"/>
          <w:sz w:val="24"/>
          <w:szCs w:val="24"/>
          <w:u w:val="single"/>
          <w:lang w:bidi="ar"/>
        </w:rPr>
        <w:t>江工</w:t>
      </w:r>
    </w:p>
    <w:p w14:paraId="18F8E84D"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u w:val="single"/>
        </w:rPr>
      </w:pPr>
      <w:r>
        <w:rPr>
          <w:rFonts w:ascii="宋体" w:eastAsia="宋体" w:hAnsi="宋体" w:cs="宋体" w:hint="eastAsia"/>
          <w:kern w:val="0"/>
          <w:sz w:val="24"/>
          <w:szCs w:val="24"/>
          <w:lang w:bidi="ar"/>
        </w:rPr>
        <w:t>联系电话：</w:t>
      </w:r>
      <w:r>
        <w:rPr>
          <w:rFonts w:ascii="宋体" w:eastAsia="宋体" w:hAnsi="宋体" w:cs="宋体"/>
          <w:kern w:val="0"/>
          <w:sz w:val="24"/>
          <w:szCs w:val="24"/>
          <w:u w:val="single"/>
          <w:lang w:bidi="ar"/>
        </w:rPr>
        <w:t>020-86895146</w:t>
      </w:r>
    </w:p>
    <w:p w14:paraId="0B845CA7" w14:textId="77777777" w:rsidR="006B37F8" w:rsidRDefault="006B37F8">
      <w:pPr>
        <w:widowControl/>
        <w:adjustRightInd w:val="0"/>
        <w:snapToGrid w:val="0"/>
        <w:spacing w:line="360" w:lineRule="auto"/>
        <w:ind w:firstLineChars="200" w:firstLine="480"/>
        <w:jc w:val="left"/>
        <w:rPr>
          <w:rFonts w:ascii="宋体" w:eastAsia="宋体" w:hAnsi="宋体" w:cs="宋体" w:hint="eastAsia"/>
          <w:kern w:val="0"/>
          <w:sz w:val="24"/>
          <w:szCs w:val="24"/>
        </w:rPr>
      </w:pPr>
    </w:p>
    <w:p w14:paraId="698E3DFF"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u w:val="single"/>
          <w:lang w:bidi="ar"/>
        </w:rPr>
      </w:pPr>
      <w:r>
        <w:rPr>
          <w:rFonts w:ascii="宋体" w:eastAsia="宋体" w:hAnsi="宋体" w:cs="宋体" w:hint="eastAsia"/>
          <w:kern w:val="0"/>
          <w:sz w:val="24"/>
          <w:szCs w:val="24"/>
          <w:lang w:bidi="ar"/>
        </w:rPr>
        <w:t>招标代理机构：</w:t>
      </w:r>
      <w:r>
        <w:rPr>
          <w:rFonts w:ascii="宋体" w:eastAsia="宋体" w:hAnsi="宋体" w:cs="宋体" w:hint="eastAsia"/>
          <w:kern w:val="0"/>
          <w:sz w:val="24"/>
          <w:szCs w:val="24"/>
          <w:u w:val="single"/>
          <w:lang w:bidi="ar"/>
        </w:rPr>
        <w:t>广州市房实建设工程管理有限公司</w:t>
      </w:r>
    </w:p>
    <w:p w14:paraId="69B9B9C6" w14:textId="77777777" w:rsidR="006B37F8" w:rsidRDefault="00000000">
      <w:pPr>
        <w:widowControl/>
        <w:adjustRightInd w:val="0"/>
        <w:snapToGrid w:val="0"/>
        <w:ind w:firstLineChars="200" w:firstLine="480"/>
        <w:jc w:val="left"/>
        <w:rPr>
          <w:rFonts w:ascii="宋体" w:hAnsi="宋体" w:hint="eastAsia"/>
          <w:sz w:val="24"/>
          <w:szCs w:val="24"/>
          <w:u w:val="single"/>
        </w:rPr>
      </w:pPr>
      <w:r>
        <w:rPr>
          <w:rFonts w:ascii="宋体" w:eastAsia="宋体" w:hAnsi="宋体" w:cs="宋体" w:hint="eastAsia"/>
          <w:sz w:val="24"/>
          <w:szCs w:val="24"/>
          <w:lang w:bidi="ar"/>
        </w:rPr>
        <w:t>地址：</w:t>
      </w:r>
      <w:r>
        <w:rPr>
          <w:rFonts w:ascii="宋体" w:hAnsi="宋体" w:hint="eastAsia"/>
          <w:sz w:val="24"/>
          <w:szCs w:val="24"/>
          <w:u w:val="single"/>
        </w:rPr>
        <w:t>广州市越秀区东风中路318号嘉业大厦29楼2903房</w:t>
      </w:r>
    </w:p>
    <w:p w14:paraId="7B4AFCA4" w14:textId="77777777" w:rsidR="006B37F8" w:rsidRDefault="00000000">
      <w:pPr>
        <w:topLinePunct/>
        <w:ind w:firstLineChars="200" w:firstLine="480"/>
        <w:contextualSpacing/>
        <w:jc w:val="left"/>
        <w:rPr>
          <w:rFonts w:ascii="宋体" w:eastAsia="宋体" w:hAnsi="宋体" w:cs="宋体" w:hint="eastAsia"/>
          <w:kern w:val="0"/>
          <w:sz w:val="24"/>
          <w:szCs w:val="24"/>
          <w:u w:val="single"/>
          <w:lang w:bidi="ar"/>
        </w:rPr>
      </w:pPr>
      <w:r>
        <w:rPr>
          <w:rFonts w:ascii="宋体" w:eastAsia="宋体" w:hAnsi="宋体" w:cs="宋体" w:hint="eastAsia"/>
          <w:kern w:val="0"/>
          <w:sz w:val="24"/>
          <w:szCs w:val="24"/>
          <w:lang w:bidi="ar"/>
        </w:rPr>
        <w:t>联系人：</w:t>
      </w:r>
      <w:r>
        <w:rPr>
          <w:rFonts w:ascii="宋体" w:eastAsia="宋体" w:hAnsi="宋体" w:cs="宋体" w:hint="eastAsia"/>
          <w:kern w:val="0"/>
          <w:sz w:val="24"/>
          <w:szCs w:val="24"/>
          <w:u w:val="single"/>
          <w:lang w:bidi="ar"/>
        </w:rPr>
        <w:t>戚工</w:t>
      </w:r>
    </w:p>
    <w:p w14:paraId="2034894B" w14:textId="77777777" w:rsidR="006B37F8" w:rsidRDefault="00000000">
      <w:pPr>
        <w:topLinePunct/>
        <w:ind w:firstLineChars="200" w:firstLine="480"/>
        <w:contextualSpacing/>
        <w:jc w:val="left"/>
        <w:rPr>
          <w:rFonts w:ascii="宋体" w:eastAsia="宋体" w:hAnsi="宋体" w:cs="宋体" w:hint="eastAsia"/>
          <w:kern w:val="0"/>
          <w:sz w:val="24"/>
          <w:szCs w:val="24"/>
          <w:u w:val="single"/>
        </w:rPr>
      </w:pPr>
      <w:r>
        <w:rPr>
          <w:rFonts w:ascii="宋体" w:eastAsia="宋体" w:hAnsi="宋体" w:cs="宋体" w:hint="eastAsia"/>
          <w:kern w:val="0"/>
          <w:sz w:val="24"/>
          <w:szCs w:val="24"/>
          <w:lang w:bidi="ar"/>
        </w:rPr>
        <w:t>联系电话：</w:t>
      </w:r>
      <w:r>
        <w:rPr>
          <w:rFonts w:ascii="宋体" w:hAnsi="宋体" w:hint="eastAsia"/>
          <w:sz w:val="24"/>
          <w:szCs w:val="24"/>
          <w:u w:val="single"/>
        </w:rPr>
        <w:t xml:space="preserve"> </w:t>
      </w:r>
      <w:r>
        <w:rPr>
          <w:rFonts w:ascii="宋体" w:hAnsi="宋体"/>
          <w:sz w:val="24"/>
          <w:szCs w:val="24"/>
          <w:u w:val="single"/>
        </w:rPr>
        <w:t>020-83383274</w:t>
      </w:r>
    </w:p>
    <w:p w14:paraId="32D34738" w14:textId="77777777" w:rsidR="006B37F8" w:rsidRDefault="006B37F8">
      <w:pPr>
        <w:topLinePunct/>
        <w:spacing w:line="360" w:lineRule="auto"/>
        <w:ind w:firstLineChars="200" w:firstLine="420"/>
        <w:contextualSpacing/>
        <w:jc w:val="left"/>
        <w:rPr>
          <w:rFonts w:ascii="宋体" w:eastAsia="宋体" w:hAnsi="宋体" w:cs="宋体" w:hint="eastAsia"/>
          <w:szCs w:val="21"/>
        </w:rPr>
      </w:pPr>
    </w:p>
    <w:p w14:paraId="7CE32D75"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u w:val="single"/>
        </w:rPr>
      </w:pPr>
      <w:r>
        <w:rPr>
          <w:rFonts w:ascii="宋体" w:eastAsia="宋体" w:hAnsi="宋体" w:cs="宋体" w:hint="eastAsia"/>
          <w:kern w:val="0"/>
          <w:sz w:val="24"/>
          <w:szCs w:val="24"/>
          <w:lang w:bidi="ar"/>
        </w:rPr>
        <w:t>招标监督机构：</w:t>
      </w:r>
      <w:r>
        <w:rPr>
          <w:rFonts w:ascii="宋体" w:eastAsia="宋体" w:hAnsi="宋体" w:cs="宋体" w:hint="eastAsia"/>
          <w:kern w:val="0"/>
          <w:sz w:val="24"/>
          <w:szCs w:val="24"/>
          <w:u w:val="single"/>
          <w:lang w:bidi="ar"/>
        </w:rPr>
        <w:t>广州花都城泰建设发展投资有限公司</w:t>
      </w:r>
    </w:p>
    <w:p w14:paraId="77542667"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u w:val="single"/>
        </w:rPr>
      </w:pPr>
      <w:r>
        <w:rPr>
          <w:rFonts w:ascii="宋体" w:eastAsia="宋体" w:hAnsi="宋体" w:cs="宋体" w:hint="eastAsia"/>
          <w:kern w:val="0"/>
          <w:sz w:val="24"/>
          <w:szCs w:val="24"/>
          <w:lang w:bidi="ar"/>
        </w:rPr>
        <w:t>地址：</w:t>
      </w:r>
      <w:r>
        <w:rPr>
          <w:rFonts w:ascii="宋体" w:eastAsia="宋体" w:hAnsi="宋体" w:cs="宋体" w:hint="eastAsia"/>
          <w:kern w:val="0"/>
          <w:sz w:val="24"/>
          <w:szCs w:val="24"/>
          <w:u w:val="single"/>
          <w:lang w:bidi="ar"/>
        </w:rPr>
        <w:t>广州市花都区花山镇两龙路38号之二十</w:t>
      </w:r>
    </w:p>
    <w:p w14:paraId="432B2E77" w14:textId="77777777" w:rsidR="006B37F8" w:rsidRDefault="00000000">
      <w:pPr>
        <w:widowControl/>
        <w:adjustRightInd w:val="0"/>
        <w:snapToGrid w:val="0"/>
        <w:ind w:firstLineChars="200" w:firstLine="480"/>
        <w:jc w:val="left"/>
        <w:rPr>
          <w:rFonts w:ascii="宋体" w:eastAsia="宋体" w:hAnsi="宋体" w:cs="宋体" w:hint="eastAsia"/>
          <w:kern w:val="0"/>
          <w:sz w:val="24"/>
          <w:szCs w:val="24"/>
          <w:lang w:bidi="ar"/>
        </w:rPr>
      </w:pPr>
      <w:r>
        <w:rPr>
          <w:rFonts w:ascii="宋体" w:eastAsia="宋体" w:hAnsi="宋体" w:cs="宋体" w:hint="eastAsia"/>
          <w:kern w:val="0"/>
          <w:sz w:val="24"/>
          <w:szCs w:val="24"/>
          <w:lang w:bidi="ar"/>
        </w:rPr>
        <w:t>监管电话：</w:t>
      </w:r>
      <w:r>
        <w:rPr>
          <w:rFonts w:ascii="宋体" w:eastAsia="宋体" w:hAnsi="宋体" w:cs="宋体" w:hint="eastAsia"/>
          <w:kern w:val="0"/>
          <w:sz w:val="24"/>
          <w:szCs w:val="24"/>
          <w:u w:val="single"/>
          <w:lang w:bidi="ar"/>
        </w:rPr>
        <w:t>0</w:t>
      </w:r>
      <w:r>
        <w:rPr>
          <w:rFonts w:ascii="宋体" w:eastAsia="宋体" w:hAnsi="宋体" w:cs="宋体"/>
          <w:kern w:val="0"/>
          <w:sz w:val="24"/>
          <w:szCs w:val="24"/>
          <w:u w:val="single"/>
          <w:lang w:bidi="ar"/>
        </w:rPr>
        <w:t>20-86895146</w:t>
      </w:r>
    </w:p>
    <w:p w14:paraId="112E3618" w14:textId="77777777" w:rsidR="006B37F8" w:rsidRDefault="00000000">
      <w:pPr>
        <w:shd w:val="clear" w:color="auto" w:fill="FFFFFF"/>
        <w:topLinePunct/>
        <w:snapToGrid w:val="0"/>
        <w:spacing w:line="360" w:lineRule="auto"/>
        <w:jc w:val="left"/>
        <w:rPr>
          <w:rFonts w:ascii="宋体" w:eastAsia="宋体" w:hAnsi="宋体" w:cs="宋体" w:hint="eastAsia"/>
          <w:kern w:val="0"/>
          <w:sz w:val="24"/>
          <w:szCs w:val="24"/>
          <w:shd w:val="clear" w:color="auto" w:fill="FFFFFF"/>
          <w:lang w:bidi="ar"/>
        </w:rPr>
      </w:pPr>
      <w:r>
        <w:rPr>
          <w:rFonts w:ascii="宋体" w:eastAsia="宋体" w:hAnsi="宋体" w:cs="宋体" w:hint="eastAsia"/>
          <w:kern w:val="0"/>
          <w:sz w:val="24"/>
          <w:szCs w:val="24"/>
          <w:shd w:val="clear" w:color="auto" w:fill="FFFFFF"/>
          <w:lang w:bidi="ar"/>
        </w:rPr>
        <w:br w:type="page"/>
      </w:r>
      <w:r>
        <w:rPr>
          <w:rFonts w:ascii="宋体" w:eastAsia="宋体" w:hAnsi="宋体" w:cs="宋体" w:hint="eastAsia"/>
          <w:kern w:val="0"/>
          <w:sz w:val="24"/>
          <w:szCs w:val="24"/>
          <w:shd w:val="clear" w:color="auto" w:fill="FFFFFF"/>
          <w:lang w:bidi="ar"/>
        </w:rPr>
        <w:lastRenderedPageBreak/>
        <w:t>附件一：投标人声明</w:t>
      </w:r>
    </w:p>
    <w:p w14:paraId="44FF8063" w14:textId="77777777" w:rsidR="006B37F8" w:rsidRDefault="00000000">
      <w:pPr>
        <w:spacing w:line="500" w:lineRule="exact"/>
        <w:jc w:val="center"/>
        <w:rPr>
          <w:rFonts w:ascii="宋体" w:eastAsia="宋体" w:hAnsi="宋体" w:cs="宋体" w:hint="eastAsia"/>
          <w:b/>
          <w:sz w:val="44"/>
          <w:szCs w:val="44"/>
        </w:rPr>
      </w:pPr>
      <w:r>
        <w:rPr>
          <w:rFonts w:ascii="宋体" w:eastAsia="宋体" w:hAnsi="宋体" w:cs="宋体" w:hint="eastAsia"/>
          <w:b/>
          <w:kern w:val="0"/>
          <w:sz w:val="44"/>
          <w:szCs w:val="44"/>
          <w:lang w:bidi="ar"/>
        </w:rPr>
        <w:t>投标人</w:t>
      </w:r>
      <w:r>
        <w:rPr>
          <w:rFonts w:ascii="宋体" w:eastAsia="宋体" w:hAnsi="宋体" w:cs="宋体" w:hint="eastAsia"/>
          <w:b/>
          <w:sz w:val="44"/>
          <w:szCs w:val="44"/>
          <w:lang w:bidi="ar"/>
        </w:rPr>
        <w:t>声明</w:t>
      </w:r>
    </w:p>
    <w:p w14:paraId="383076E3" w14:textId="77777777" w:rsidR="006B37F8" w:rsidRDefault="006B37F8">
      <w:pPr>
        <w:spacing w:line="500" w:lineRule="exact"/>
        <w:jc w:val="center"/>
        <w:rPr>
          <w:rFonts w:ascii="宋体" w:eastAsia="宋体" w:hAnsi="宋体" w:cs="宋体" w:hint="eastAsia"/>
          <w:b/>
          <w:sz w:val="44"/>
          <w:szCs w:val="44"/>
        </w:rPr>
      </w:pPr>
    </w:p>
    <w:p w14:paraId="4067CAB1" w14:textId="77777777" w:rsidR="006B37F8"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lang w:bidi="ar"/>
        </w:rPr>
        <w:t>本招标项目招标人及招标监管机构：</w:t>
      </w:r>
    </w:p>
    <w:p w14:paraId="094798F4"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本公司就参加</w:t>
      </w:r>
      <w:r>
        <w:rPr>
          <w:rFonts w:ascii="宋体" w:eastAsia="宋体" w:hAnsi="宋体" w:cs="宋体"/>
          <w:color w:val="auto"/>
          <w:sz w:val="24"/>
          <w:szCs w:val="24"/>
          <w:u w:val="single"/>
        </w:rPr>
        <w:t xml:space="preserve"> （项目名称） </w:t>
      </w:r>
      <w:r>
        <w:rPr>
          <w:rFonts w:ascii="宋体" w:eastAsia="宋体" w:hAnsi="宋体" w:cs="宋体"/>
          <w:color w:val="auto"/>
          <w:sz w:val="24"/>
          <w:szCs w:val="24"/>
        </w:rPr>
        <w:t>投标工作，作出郑重声明：</w:t>
      </w:r>
    </w:p>
    <w:p w14:paraId="73ECDDE0"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5DC7E0D"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6751C79"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三、本公司不存在招标文件第二章投标人须知第1.4.3项所规定的任何一种情形。</w:t>
      </w:r>
    </w:p>
    <w:p w14:paraId="14E94E2C"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四、本公司及其有隶属关系的机构，没有参加本项目招标文件的编写工作。</w:t>
      </w:r>
    </w:p>
    <w:p w14:paraId="43322606"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五、本公司承诺，中标后严格执行安全生产相关管理规定。</w:t>
      </w:r>
    </w:p>
    <w:p w14:paraId="7F1EA6AC" w14:textId="77777777" w:rsidR="006B37F8" w:rsidRDefault="00000000">
      <w:pPr>
        <w:spacing w:line="430" w:lineRule="exact"/>
        <w:ind w:firstLine="629"/>
        <w:rPr>
          <w:rFonts w:ascii="宋体" w:hAnsi="宋体" w:hint="eastAsia"/>
          <w:b/>
          <w:kern w:val="0"/>
          <w:sz w:val="24"/>
          <w:szCs w:val="24"/>
        </w:rPr>
      </w:pPr>
      <w:r>
        <w:rPr>
          <w:rFonts w:ascii="宋体" w:eastAsia="宋体" w:hAnsi="宋体" w:cs="宋体" w:hint="eastAsia"/>
          <w:sz w:val="24"/>
          <w:szCs w:val="24"/>
        </w:rPr>
        <w:t>六、</w:t>
      </w:r>
      <w:r>
        <w:rPr>
          <w:rFonts w:ascii="宋体" w:hAnsi="宋体" w:hint="eastAsia"/>
          <w:b/>
          <w:kern w:val="0"/>
          <w:sz w:val="24"/>
          <w:szCs w:val="24"/>
        </w:rPr>
        <w:t>与本公司单位负责人为同一人或者与本公司存在控股、管理关系的其他单位包括：</w:t>
      </w:r>
      <w:r>
        <w:rPr>
          <w:rFonts w:ascii="宋体" w:hAnsi="宋体" w:hint="eastAsia"/>
          <w:b/>
          <w:kern w:val="0"/>
          <w:sz w:val="24"/>
          <w:szCs w:val="24"/>
          <w:u w:val="single"/>
        </w:rPr>
        <w:t xml:space="preserve">                      </w:t>
      </w:r>
      <w:proofErr w:type="gramStart"/>
      <w:r>
        <w:rPr>
          <w:rFonts w:ascii="宋体" w:hAnsi="宋体" w:hint="eastAsia"/>
          <w:b/>
          <w:kern w:val="0"/>
          <w:sz w:val="24"/>
          <w:szCs w:val="24"/>
          <w:u w:val="single"/>
        </w:rPr>
        <w:t xml:space="preserve"> </w:t>
      </w:r>
      <w:r>
        <w:rPr>
          <w:rFonts w:ascii="宋体" w:hAnsi="宋体" w:hint="eastAsia"/>
          <w:b/>
          <w:kern w:val="0"/>
          <w:sz w:val="24"/>
          <w:szCs w:val="24"/>
        </w:rPr>
        <w:t>。</w:t>
      </w:r>
      <w:proofErr w:type="gramEnd"/>
      <w:r>
        <w:rPr>
          <w:rFonts w:ascii="宋体" w:hAnsi="宋体" w:hint="eastAsia"/>
          <w:b/>
          <w:kern w:val="0"/>
          <w:sz w:val="24"/>
          <w:szCs w:val="24"/>
        </w:rPr>
        <w:t>（注：本条由投标人如实填写，如有，应列出全部满足招标公告资质要求的相关单位的名称；如无，则填写“无”。）</w:t>
      </w:r>
    </w:p>
    <w:p w14:paraId="2EBC9675"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本公司违反上述保证，或本声明陈述与事实不符，经查实，本公司愿意接受公开通报，承担由此带来的法律后果，并自愿停止参加广州市行政辖区内的招标投标活动三个月。</w:t>
      </w:r>
    </w:p>
    <w:p w14:paraId="63001638" w14:textId="77777777" w:rsidR="006B37F8" w:rsidRDefault="00000000">
      <w:pPr>
        <w:pStyle w:val="af3"/>
        <w:widowControl/>
        <w:ind w:firstLineChars="200" w:firstLine="480"/>
        <w:contextualSpacing/>
        <w:rPr>
          <w:rFonts w:ascii="宋体" w:eastAsia="宋体" w:hAnsi="宋体" w:cs="宋体"/>
          <w:color w:val="auto"/>
          <w:sz w:val="24"/>
          <w:szCs w:val="24"/>
        </w:rPr>
      </w:pPr>
      <w:r>
        <w:rPr>
          <w:rFonts w:ascii="宋体" w:eastAsia="宋体" w:hAnsi="宋体" w:cs="宋体"/>
          <w:color w:val="auto"/>
          <w:sz w:val="24"/>
          <w:szCs w:val="24"/>
        </w:rPr>
        <w:t>特此声明。</w:t>
      </w:r>
    </w:p>
    <w:p w14:paraId="022729F3" w14:textId="77777777" w:rsidR="006B37F8" w:rsidRDefault="006B37F8">
      <w:pPr>
        <w:pStyle w:val="af3"/>
        <w:widowControl/>
        <w:ind w:firstLineChars="200" w:firstLine="480"/>
        <w:contextualSpacing/>
        <w:rPr>
          <w:rFonts w:ascii="宋体" w:eastAsia="宋体" w:hAnsi="宋体" w:cs="宋体"/>
          <w:color w:val="auto"/>
          <w:sz w:val="24"/>
          <w:szCs w:val="24"/>
        </w:rPr>
      </w:pPr>
    </w:p>
    <w:p w14:paraId="47552ADC" w14:textId="77777777" w:rsidR="006B37F8" w:rsidRDefault="00000000">
      <w:pPr>
        <w:pStyle w:val="af3"/>
        <w:widowControl/>
        <w:ind w:firstLine="0"/>
        <w:contextualSpacing/>
        <w:jc w:val="right"/>
        <w:rPr>
          <w:rFonts w:ascii="宋体" w:eastAsia="宋体" w:hAnsi="宋体" w:cs="宋体"/>
          <w:color w:val="auto"/>
          <w:sz w:val="24"/>
          <w:szCs w:val="24"/>
        </w:rPr>
      </w:pPr>
      <w:r>
        <w:rPr>
          <w:rFonts w:ascii="宋体" w:eastAsia="宋体" w:hAnsi="宋体" w:cs="宋体"/>
          <w:color w:val="auto"/>
          <w:sz w:val="24"/>
          <w:szCs w:val="24"/>
        </w:rPr>
        <w:t>声明企业：            （企业公章）</w:t>
      </w:r>
    </w:p>
    <w:p w14:paraId="553A83E9" w14:textId="77777777" w:rsidR="006B37F8" w:rsidRDefault="00000000">
      <w:pPr>
        <w:pStyle w:val="af3"/>
        <w:widowControl/>
        <w:ind w:right="1458" w:firstLine="0"/>
        <w:contextualSpacing/>
        <w:jc w:val="right"/>
        <w:rPr>
          <w:rFonts w:ascii="宋体" w:eastAsia="宋体" w:hAnsi="宋体" w:cs="宋体"/>
          <w:color w:val="auto"/>
          <w:kern w:val="2"/>
          <w:sz w:val="24"/>
          <w:szCs w:val="24"/>
        </w:rPr>
      </w:pPr>
      <w:r>
        <w:rPr>
          <w:rFonts w:ascii="宋体" w:eastAsia="宋体" w:hAnsi="宋体" w:cs="宋体"/>
          <w:color w:val="auto"/>
          <w:kern w:val="2"/>
          <w:sz w:val="24"/>
          <w:szCs w:val="24"/>
        </w:rPr>
        <w:t>代建管理项目负责人（签字）：</w:t>
      </w:r>
    </w:p>
    <w:p w14:paraId="69217E37" w14:textId="77777777" w:rsidR="006B37F8" w:rsidRDefault="00000000">
      <w:pPr>
        <w:pStyle w:val="af3"/>
        <w:widowControl/>
        <w:ind w:right="1458" w:firstLine="0"/>
        <w:contextualSpacing/>
        <w:jc w:val="right"/>
        <w:rPr>
          <w:rFonts w:ascii="宋体" w:eastAsia="宋体" w:hAnsi="宋体" w:cs="宋体"/>
          <w:color w:val="auto"/>
          <w:kern w:val="2"/>
          <w:sz w:val="24"/>
          <w:szCs w:val="24"/>
        </w:rPr>
      </w:pPr>
      <w:r>
        <w:rPr>
          <w:rFonts w:ascii="宋体" w:eastAsia="宋体" w:hAnsi="宋体" w:cs="宋体"/>
          <w:color w:val="auto"/>
          <w:kern w:val="2"/>
          <w:sz w:val="24"/>
          <w:szCs w:val="24"/>
        </w:rPr>
        <w:t>全过程造价咨询项目负责人（签字）：</w:t>
      </w:r>
    </w:p>
    <w:p w14:paraId="50CA0ED3" w14:textId="77777777" w:rsidR="006B37F8" w:rsidRDefault="00000000">
      <w:pPr>
        <w:widowControl/>
        <w:adjustRightInd w:val="0"/>
        <w:snapToGrid w:val="0"/>
        <w:spacing w:line="400" w:lineRule="exact"/>
        <w:ind w:right="480" w:firstLineChars="1950" w:firstLine="4680"/>
        <w:rPr>
          <w:rFonts w:ascii="宋体" w:eastAsia="宋体" w:hAnsi="宋体" w:cs="宋体" w:hint="eastAsia"/>
          <w:sz w:val="24"/>
          <w:szCs w:val="24"/>
        </w:rPr>
      </w:pPr>
      <w:r>
        <w:rPr>
          <w:rFonts w:ascii="宋体" w:eastAsia="宋体" w:hAnsi="宋体" w:cs="宋体" w:hint="eastAsia"/>
          <w:sz w:val="24"/>
          <w:szCs w:val="24"/>
          <w:lang w:bidi="ar"/>
        </w:rPr>
        <w:t>年   月   日</w:t>
      </w:r>
    </w:p>
    <w:p w14:paraId="7B947F1E" w14:textId="77777777" w:rsidR="006B37F8" w:rsidRDefault="00000000">
      <w:pPr>
        <w:widowControl/>
        <w:rPr>
          <w:rFonts w:ascii="宋体" w:eastAsia="宋体" w:hAnsi="宋体" w:cs="宋体" w:hint="eastAsia"/>
          <w:kern w:val="0"/>
          <w:sz w:val="24"/>
          <w:szCs w:val="24"/>
          <w:shd w:val="clear" w:color="auto" w:fill="FFFFFF"/>
          <w:lang w:bidi="ar"/>
        </w:rPr>
      </w:pPr>
      <w:r>
        <w:rPr>
          <w:rFonts w:ascii="宋体" w:eastAsia="宋体" w:hAnsi="宋体" w:cs="宋体" w:hint="eastAsia"/>
          <w:sz w:val="24"/>
          <w:szCs w:val="24"/>
          <w:lang w:bidi="ar"/>
        </w:rPr>
        <w:br w:type="page"/>
      </w:r>
      <w:r>
        <w:rPr>
          <w:rFonts w:ascii="宋体" w:eastAsia="宋体" w:hAnsi="宋体" w:cs="宋体" w:hint="eastAsia"/>
          <w:kern w:val="0"/>
          <w:sz w:val="24"/>
          <w:szCs w:val="24"/>
          <w:shd w:val="clear" w:color="auto" w:fill="FFFFFF"/>
          <w:lang w:bidi="ar"/>
        </w:rPr>
        <w:lastRenderedPageBreak/>
        <w:t>附件二：联合体共同投标协议（参考格式）</w:t>
      </w:r>
    </w:p>
    <w:p w14:paraId="0CC0F08D" w14:textId="77777777" w:rsidR="006B37F8" w:rsidRDefault="00000000">
      <w:pPr>
        <w:widowControl/>
        <w:snapToGrid w:val="0"/>
        <w:spacing w:before="260" w:after="260" w:line="360" w:lineRule="auto"/>
        <w:ind w:right="384"/>
        <w:jc w:val="center"/>
        <w:rPr>
          <w:rFonts w:ascii="宋体" w:eastAsia="宋体" w:hAnsi="宋体" w:cs="宋体" w:hint="eastAsia"/>
          <w:b/>
          <w:bCs/>
          <w:kern w:val="0"/>
          <w:sz w:val="32"/>
          <w:szCs w:val="32"/>
        </w:rPr>
      </w:pPr>
      <w:r>
        <w:rPr>
          <w:rFonts w:ascii="宋体" w:eastAsia="宋体" w:hAnsi="宋体" w:cs="宋体" w:hint="eastAsia"/>
          <w:b/>
          <w:bCs/>
          <w:kern w:val="0"/>
          <w:sz w:val="32"/>
          <w:szCs w:val="32"/>
        </w:rPr>
        <w:t>联合体共同投标协议</w:t>
      </w:r>
    </w:p>
    <w:p w14:paraId="254183A5" w14:textId="77777777" w:rsidR="006B37F8" w:rsidRDefault="00000000">
      <w:pPr>
        <w:jc w:val="left"/>
        <w:rPr>
          <w:rFonts w:ascii="宋体" w:eastAsia="宋体" w:hAnsi="宋体" w:cs="宋体" w:hint="eastAsia"/>
          <w:sz w:val="24"/>
          <w:szCs w:val="24"/>
        </w:rPr>
      </w:pPr>
      <w:r>
        <w:rPr>
          <w:rFonts w:ascii="宋体" w:eastAsia="宋体" w:hAnsi="宋体" w:cs="宋体" w:hint="eastAsia"/>
          <w:sz w:val="24"/>
          <w:szCs w:val="24"/>
        </w:rPr>
        <w:t>投标项目名称：</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u w:val="single"/>
        </w:rPr>
        <w:t xml:space="preserve"> </w:t>
      </w:r>
      <w:r>
        <w:rPr>
          <w:rFonts w:ascii="宋体" w:eastAsia="宋体" w:hAnsi="宋体" w:cs="宋体" w:hint="eastAsia"/>
          <w:sz w:val="24"/>
          <w:szCs w:val="24"/>
        </w:rPr>
        <w:t>。</w:t>
      </w:r>
      <w:proofErr w:type="gramEnd"/>
    </w:p>
    <w:p w14:paraId="565A7718" w14:textId="77777777" w:rsidR="006B37F8" w:rsidRDefault="00000000">
      <w:pPr>
        <w:pStyle w:val="a0"/>
        <w:rPr>
          <w:rFonts w:eastAsia="宋体" w:hAnsi="宋体" w:cs="宋体" w:hint="eastAsia"/>
          <w:sz w:val="24"/>
          <w:szCs w:val="24"/>
        </w:rPr>
      </w:pPr>
      <w:r>
        <w:rPr>
          <w:rFonts w:eastAsia="宋体" w:hAnsi="宋体" w:cs="宋体" w:hint="eastAsia"/>
          <w:sz w:val="24"/>
          <w:szCs w:val="24"/>
        </w:rPr>
        <w:t>致：</w:t>
      </w:r>
      <w:r>
        <w:rPr>
          <w:rFonts w:eastAsia="宋体" w:hAnsi="宋体" w:cs="宋体" w:hint="eastAsia"/>
          <w:sz w:val="24"/>
          <w:szCs w:val="24"/>
          <w:u w:val="single"/>
        </w:rPr>
        <w:t xml:space="preserve">                                    </w:t>
      </w:r>
      <w:r>
        <w:rPr>
          <w:rFonts w:eastAsia="宋体" w:hAnsi="宋体" w:cs="宋体" w:hint="eastAsia"/>
          <w:sz w:val="24"/>
          <w:szCs w:val="24"/>
        </w:rPr>
        <w:t>（招标人、招标代理机构名称）</w:t>
      </w:r>
    </w:p>
    <w:p w14:paraId="4E0CDE85" w14:textId="77777777" w:rsidR="006B37F8" w:rsidRDefault="00000000">
      <w:pPr>
        <w:rPr>
          <w:rFonts w:ascii="宋体" w:eastAsia="宋体" w:hAnsi="宋体" w:cs="宋体" w:hint="eastAsia"/>
          <w:sz w:val="24"/>
          <w:szCs w:val="24"/>
        </w:rPr>
      </w:pPr>
      <w:r>
        <w:rPr>
          <w:rFonts w:ascii="宋体" w:eastAsia="宋体" w:hAnsi="宋体" w:cs="宋体" w:hint="eastAsia"/>
          <w:sz w:val="24"/>
          <w:szCs w:val="24"/>
        </w:rPr>
        <w:t xml:space="preserve">   </w:t>
      </w:r>
    </w:p>
    <w:p w14:paraId="144084A3" w14:textId="77777777" w:rsidR="006B37F8" w:rsidRDefault="00000000">
      <w:pPr>
        <w:pStyle w:val="a0"/>
        <w:spacing w:line="400" w:lineRule="exact"/>
        <w:rPr>
          <w:rFonts w:eastAsia="宋体" w:hAnsi="宋体" w:cs="宋体" w:hint="eastAsia"/>
          <w:sz w:val="24"/>
          <w:szCs w:val="24"/>
        </w:rPr>
      </w:pPr>
      <w:r>
        <w:rPr>
          <w:rFonts w:eastAsia="宋体" w:hAnsi="宋体" w:cs="宋体" w:hint="eastAsia"/>
          <w:sz w:val="24"/>
          <w:szCs w:val="24"/>
        </w:rPr>
        <w:t xml:space="preserve">    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565D0BD5" w14:textId="77777777" w:rsidR="006B37F8" w:rsidRDefault="00000000">
      <w:pPr>
        <w:pStyle w:val="a0"/>
        <w:spacing w:line="400" w:lineRule="exact"/>
        <w:ind w:firstLineChars="200" w:firstLine="480"/>
        <w:rPr>
          <w:rFonts w:eastAsia="宋体" w:hAnsi="宋体" w:cs="宋体" w:hint="eastAsia"/>
          <w:sz w:val="24"/>
          <w:szCs w:val="24"/>
        </w:rPr>
      </w:pPr>
      <w:r>
        <w:rPr>
          <w:rFonts w:eastAsia="宋体" w:hAnsi="宋体" w:cs="宋体" w:hint="eastAsia"/>
          <w:sz w:val="24"/>
          <w:szCs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D000C41" w14:textId="77777777" w:rsidR="006B37F8" w:rsidRDefault="00000000">
      <w:pPr>
        <w:pStyle w:val="a0"/>
        <w:spacing w:line="400" w:lineRule="exact"/>
        <w:ind w:firstLineChars="200" w:firstLine="480"/>
        <w:rPr>
          <w:rFonts w:eastAsia="宋体" w:hAnsi="宋体" w:cs="宋体" w:hint="eastAsia"/>
          <w:sz w:val="24"/>
          <w:szCs w:val="24"/>
        </w:rPr>
      </w:pPr>
      <w:r>
        <w:rPr>
          <w:rFonts w:eastAsia="宋体" w:hAnsi="宋体" w:cs="宋体" w:hint="eastAsia"/>
          <w:sz w:val="24"/>
          <w:szCs w:val="24"/>
        </w:rPr>
        <w:t>本投标协议同时作为法人证明书或法人授权委托书。</w:t>
      </w:r>
    </w:p>
    <w:p w14:paraId="43C5F1F9"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投标主办方：（盖章）</w:t>
      </w:r>
      <w:r>
        <w:rPr>
          <w:rFonts w:asciiTheme="majorEastAsia" w:eastAsiaTheme="majorEastAsia" w:hAnsiTheme="majorEastAsia" w:cstheme="majorEastAsia" w:hint="eastAsia"/>
          <w:sz w:val="24"/>
          <w:szCs w:val="24"/>
          <w:u w:val="single"/>
        </w:rPr>
        <w:t xml:space="preserve">                                         </w:t>
      </w:r>
    </w:p>
    <w:p w14:paraId="5EA21385"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法定代表人：（签名或盖章）</w:t>
      </w:r>
      <w:r>
        <w:rPr>
          <w:rFonts w:asciiTheme="majorEastAsia" w:eastAsiaTheme="majorEastAsia" w:hAnsiTheme="majorEastAsia" w:cstheme="majorEastAsia" w:hint="eastAsia"/>
          <w:sz w:val="24"/>
          <w:szCs w:val="24"/>
          <w:u w:val="single"/>
        </w:rPr>
        <w:t xml:space="preserve">                                   </w:t>
      </w:r>
    </w:p>
    <w:p w14:paraId="512060DC"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委托代理人：（签名或盖章）</w:t>
      </w:r>
      <w:r>
        <w:rPr>
          <w:rFonts w:asciiTheme="majorEastAsia" w:eastAsiaTheme="majorEastAsia" w:hAnsiTheme="majorEastAsia" w:cstheme="majorEastAsia" w:hint="eastAsia"/>
          <w:sz w:val="24"/>
          <w:szCs w:val="24"/>
          <w:u w:val="single"/>
        </w:rPr>
        <w:t xml:space="preserve">                                   </w:t>
      </w:r>
    </w:p>
    <w:p w14:paraId="2409B96F" w14:textId="77777777" w:rsidR="006B37F8" w:rsidRDefault="00000000">
      <w:pPr>
        <w:pStyle w:val="a0"/>
        <w:spacing w:line="360" w:lineRule="auto"/>
        <w:ind w:firstLine="420"/>
        <w:rPr>
          <w:rFonts w:asciiTheme="majorEastAsia" w:eastAsiaTheme="majorEastAsia" w:hAnsiTheme="majorEastAsia" w:cstheme="majorEastAsia" w:hint="eastAsia"/>
          <w:sz w:val="24"/>
          <w:szCs w:val="24"/>
          <w:u w:val="single"/>
        </w:rPr>
      </w:pPr>
      <w:r>
        <w:rPr>
          <w:rFonts w:asciiTheme="majorEastAsia" w:eastAsiaTheme="majorEastAsia" w:hAnsiTheme="majorEastAsia" w:cstheme="majorEastAsia" w:hint="eastAsia"/>
          <w:sz w:val="24"/>
          <w:szCs w:val="24"/>
        </w:rPr>
        <w:t>开户银行：</w:t>
      </w:r>
      <w:r>
        <w:rPr>
          <w:rFonts w:asciiTheme="majorEastAsia" w:eastAsiaTheme="majorEastAsia" w:hAnsiTheme="majorEastAsia" w:cstheme="majorEastAsia" w:hint="eastAsia"/>
          <w:sz w:val="24"/>
          <w:szCs w:val="24"/>
          <w:u w:val="single"/>
        </w:rPr>
        <w:t xml:space="preserve">                                                  </w:t>
      </w:r>
    </w:p>
    <w:p w14:paraId="38D35886" w14:textId="77777777" w:rsidR="006B37F8" w:rsidRDefault="00000000">
      <w:pPr>
        <w:pStyle w:val="a0"/>
        <w:spacing w:line="360" w:lineRule="auto"/>
        <w:ind w:firstLine="420"/>
        <w:rPr>
          <w:rFonts w:asciiTheme="majorEastAsia" w:eastAsiaTheme="majorEastAsia" w:hAnsiTheme="majorEastAsia" w:cstheme="majorEastAsia" w:hint="eastAsia"/>
          <w:sz w:val="24"/>
          <w:szCs w:val="24"/>
          <w:u w:val="single"/>
        </w:rPr>
      </w:pPr>
      <w:r>
        <w:rPr>
          <w:rFonts w:asciiTheme="majorEastAsia" w:eastAsiaTheme="majorEastAsia" w:hAnsiTheme="majorEastAsia" w:cstheme="majorEastAsia" w:hint="eastAsia"/>
          <w:sz w:val="24"/>
          <w:szCs w:val="24"/>
        </w:rPr>
        <w:t>银行账号：</w:t>
      </w:r>
      <w:r>
        <w:rPr>
          <w:rFonts w:asciiTheme="majorEastAsia" w:eastAsiaTheme="majorEastAsia" w:hAnsiTheme="majorEastAsia" w:cstheme="majorEastAsia" w:hint="eastAsia"/>
          <w:sz w:val="24"/>
          <w:szCs w:val="24"/>
          <w:u w:val="single"/>
        </w:rPr>
        <w:t xml:space="preserve">                                                    </w:t>
      </w:r>
    </w:p>
    <w:p w14:paraId="17171DF5" w14:textId="77777777" w:rsidR="006B37F8" w:rsidRDefault="00000000">
      <w:pPr>
        <w:pStyle w:val="a0"/>
        <w:spacing w:line="360" w:lineRule="auto"/>
        <w:ind w:firstLineChars="200" w:firstLine="480"/>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地址：</w:t>
      </w:r>
      <w:r>
        <w:rPr>
          <w:rFonts w:asciiTheme="majorEastAsia" w:eastAsiaTheme="majorEastAsia" w:hAnsiTheme="majorEastAsia" w:cstheme="majorEastAsia" w:hint="eastAsia"/>
          <w:sz w:val="24"/>
          <w:szCs w:val="24"/>
          <w:u w:val="single"/>
        </w:rPr>
        <w:t xml:space="preserve">                                                      </w:t>
      </w:r>
    </w:p>
    <w:p w14:paraId="7CEA919A"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邮政编码：</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电话/传真：</w:t>
      </w:r>
      <w:r>
        <w:rPr>
          <w:rFonts w:asciiTheme="majorEastAsia" w:eastAsiaTheme="majorEastAsia" w:hAnsiTheme="majorEastAsia" w:cstheme="majorEastAsia" w:hint="eastAsia"/>
          <w:sz w:val="24"/>
          <w:szCs w:val="24"/>
          <w:u w:val="single"/>
        </w:rPr>
        <w:t xml:space="preserve">                             </w:t>
      </w:r>
    </w:p>
    <w:p w14:paraId="491B2362"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分工内容：</w:t>
      </w:r>
      <w:r>
        <w:rPr>
          <w:rFonts w:asciiTheme="majorEastAsia" w:eastAsiaTheme="majorEastAsia" w:hAnsiTheme="majorEastAsia" w:cstheme="majorEastAsia" w:hint="eastAsia"/>
          <w:sz w:val="24"/>
          <w:szCs w:val="24"/>
          <w:u w:val="single"/>
        </w:rPr>
        <w:t xml:space="preserve">                                                  </w:t>
      </w:r>
    </w:p>
    <w:p w14:paraId="364AE9D3" w14:textId="77777777" w:rsidR="006B37F8" w:rsidRDefault="006B37F8">
      <w:pPr>
        <w:pStyle w:val="a0"/>
        <w:spacing w:line="360" w:lineRule="auto"/>
        <w:rPr>
          <w:rFonts w:asciiTheme="majorEastAsia" w:eastAsiaTheme="majorEastAsia" w:hAnsiTheme="majorEastAsia" w:cstheme="majorEastAsia" w:hint="eastAsia"/>
          <w:sz w:val="24"/>
          <w:szCs w:val="24"/>
        </w:rPr>
      </w:pPr>
    </w:p>
    <w:p w14:paraId="5257862A"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联合体成员：（盖章）</w:t>
      </w:r>
      <w:r>
        <w:rPr>
          <w:rFonts w:asciiTheme="majorEastAsia" w:eastAsiaTheme="majorEastAsia" w:hAnsiTheme="majorEastAsia" w:cstheme="majorEastAsia" w:hint="eastAsia"/>
          <w:sz w:val="24"/>
          <w:szCs w:val="24"/>
          <w:u w:val="single"/>
        </w:rPr>
        <w:t xml:space="preserve">                                         </w:t>
      </w:r>
    </w:p>
    <w:p w14:paraId="2FCA618F"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法定代表人：（签名或盖章）</w:t>
      </w:r>
      <w:r>
        <w:rPr>
          <w:rFonts w:asciiTheme="majorEastAsia" w:eastAsiaTheme="majorEastAsia" w:hAnsiTheme="majorEastAsia" w:cstheme="majorEastAsia" w:hint="eastAsia"/>
          <w:sz w:val="24"/>
          <w:szCs w:val="24"/>
          <w:u w:val="single"/>
        </w:rPr>
        <w:t xml:space="preserve">                                   </w:t>
      </w:r>
    </w:p>
    <w:p w14:paraId="03AA2113"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委托代理人：（签名或盖章）</w:t>
      </w:r>
      <w:r>
        <w:rPr>
          <w:rFonts w:asciiTheme="majorEastAsia" w:eastAsiaTheme="majorEastAsia" w:hAnsiTheme="majorEastAsia" w:cstheme="majorEastAsia" w:hint="eastAsia"/>
          <w:sz w:val="24"/>
          <w:szCs w:val="24"/>
          <w:u w:val="single"/>
        </w:rPr>
        <w:t xml:space="preserve">                                   </w:t>
      </w:r>
    </w:p>
    <w:p w14:paraId="7C4B3E7C"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地址：</w:t>
      </w:r>
      <w:r>
        <w:rPr>
          <w:rFonts w:asciiTheme="majorEastAsia" w:eastAsiaTheme="majorEastAsia" w:hAnsiTheme="majorEastAsia" w:cstheme="majorEastAsia" w:hint="eastAsia"/>
          <w:sz w:val="24"/>
          <w:szCs w:val="24"/>
          <w:u w:val="single"/>
        </w:rPr>
        <w:t xml:space="preserve">                                                      </w:t>
      </w:r>
    </w:p>
    <w:p w14:paraId="55839855" w14:textId="77777777" w:rsidR="006B37F8" w:rsidRDefault="00000000">
      <w:pPr>
        <w:pStyle w:val="a0"/>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邮政编码：</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rPr>
        <w:t>电话/传真：</w:t>
      </w:r>
      <w:r>
        <w:rPr>
          <w:rFonts w:asciiTheme="majorEastAsia" w:eastAsiaTheme="majorEastAsia" w:hAnsiTheme="majorEastAsia" w:cstheme="majorEastAsia" w:hint="eastAsia"/>
          <w:sz w:val="24"/>
          <w:szCs w:val="24"/>
          <w:u w:val="single"/>
        </w:rPr>
        <w:t xml:space="preserve">                             </w:t>
      </w:r>
    </w:p>
    <w:p w14:paraId="34302A75" w14:textId="77777777" w:rsidR="006B37F8" w:rsidRDefault="00000000">
      <w:pPr>
        <w:pStyle w:val="a0"/>
        <w:spacing w:line="360" w:lineRule="auto"/>
        <w:ind w:firstLine="420"/>
        <w:rPr>
          <w:rFonts w:asciiTheme="majorEastAsia" w:eastAsiaTheme="majorEastAsia" w:hAnsiTheme="majorEastAsia" w:cstheme="majorEastAsia" w:hint="eastAsia"/>
          <w:sz w:val="24"/>
          <w:szCs w:val="24"/>
          <w:u w:val="single"/>
        </w:rPr>
      </w:pPr>
      <w:r>
        <w:rPr>
          <w:rFonts w:asciiTheme="majorEastAsia" w:eastAsiaTheme="majorEastAsia" w:hAnsiTheme="majorEastAsia" w:cstheme="majorEastAsia" w:hint="eastAsia"/>
          <w:sz w:val="24"/>
          <w:szCs w:val="24"/>
        </w:rPr>
        <w:t>分工内容：</w:t>
      </w:r>
      <w:r>
        <w:rPr>
          <w:rFonts w:asciiTheme="majorEastAsia" w:eastAsiaTheme="majorEastAsia" w:hAnsiTheme="majorEastAsia" w:cstheme="majorEastAsia" w:hint="eastAsia"/>
          <w:sz w:val="24"/>
          <w:szCs w:val="24"/>
          <w:u w:val="single"/>
        </w:rPr>
        <w:t xml:space="preserve">                                                  </w:t>
      </w:r>
    </w:p>
    <w:p w14:paraId="3AF14C6B" w14:textId="77777777" w:rsidR="006B37F8" w:rsidRDefault="00000000">
      <w:pPr>
        <w:spacing w:line="360" w:lineRule="auto"/>
        <w:rPr>
          <w:rFonts w:asciiTheme="majorEastAsia" w:eastAsiaTheme="majorEastAsia" w:hAnsiTheme="majorEastAsia" w:cstheme="majorEastAsia" w:hint="eastAsia"/>
          <w:sz w:val="24"/>
          <w:szCs w:val="24"/>
        </w:rPr>
      </w:pPr>
      <w:r>
        <w:rPr>
          <w:rFonts w:asciiTheme="majorEastAsia" w:eastAsiaTheme="majorEastAsia" w:hAnsiTheme="majorEastAsia" w:cstheme="majorEastAsia" w:hint="eastAsia"/>
          <w:sz w:val="24"/>
          <w:szCs w:val="24"/>
        </w:rPr>
        <w:t xml:space="preserve">                                 签订日期：       年    月    日</w:t>
      </w:r>
    </w:p>
    <w:p w14:paraId="08EDF529" w14:textId="77777777" w:rsidR="006B37F8" w:rsidRDefault="00000000">
      <w:pPr>
        <w:rPr>
          <w:rFonts w:ascii="宋体" w:eastAsia="宋体" w:hAnsi="宋体" w:cs="宋体" w:hint="eastAsia"/>
        </w:rPr>
      </w:pPr>
      <w:r>
        <w:rPr>
          <w:rFonts w:ascii="宋体" w:eastAsia="宋体" w:hAnsi="宋体" w:cs="宋体" w:hint="eastAsia"/>
          <w:sz w:val="24"/>
          <w:szCs w:val="24"/>
        </w:rPr>
        <w:t>注：非联合体投标的，无需提交本协议书。</w:t>
      </w:r>
    </w:p>
    <w:sectPr w:rsidR="006B37F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9966" w14:textId="77777777" w:rsidR="00397369" w:rsidRDefault="00397369">
      <w:r>
        <w:separator/>
      </w:r>
    </w:p>
  </w:endnote>
  <w:endnote w:type="continuationSeparator" w:id="0">
    <w:p w14:paraId="5CADD0EA" w14:textId="77777777" w:rsidR="00397369" w:rsidRDefault="0039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7428"/>
    </w:sdtPr>
    <w:sdtContent>
      <w:p w14:paraId="7CAD6395" w14:textId="77777777" w:rsidR="006B37F8" w:rsidRDefault="00000000">
        <w:pPr>
          <w:pStyle w:val="aa"/>
          <w:jc w:val="center"/>
        </w:pPr>
        <w:r>
          <w:fldChar w:fldCharType="begin"/>
        </w:r>
        <w:r>
          <w:instrText>PAGE   \* MERGEFORMAT</w:instrText>
        </w:r>
        <w:r>
          <w:fldChar w:fldCharType="separate"/>
        </w:r>
        <w:r>
          <w:rPr>
            <w:lang w:val="zh-CN"/>
          </w:rPr>
          <w:t>2</w:t>
        </w:r>
        <w:r>
          <w:fldChar w:fldCharType="end"/>
        </w:r>
      </w:p>
    </w:sdtContent>
  </w:sdt>
  <w:p w14:paraId="67A81603" w14:textId="77777777" w:rsidR="006B37F8" w:rsidRDefault="006B37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6F2E" w14:textId="77777777" w:rsidR="00397369" w:rsidRDefault="00397369">
      <w:r>
        <w:separator/>
      </w:r>
    </w:p>
  </w:footnote>
  <w:footnote w:type="continuationSeparator" w:id="0">
    <w:p w14:paraId="58A9B852" w14:textId="77777777" w:rsidR="00397369" w:rsidRDefault="0039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yMGIxNzI4NDdmZTQwMjE4NjRkMmE5YmEyNWY5M2UifQ=="/>
  </w:docVars>
  <w:rsids>
    <w:rsidRoot w:val="10632DAF"/>
    <w:rsid w:val="00014168"/>
    <w:rsid w:val="00021E07"/>
    <w:rsid w:val="0002398E"/>
    <w:rsid w:val="00025314"/>
    <w:rsid w:val="00046FE3"/>
    <w:rsid w:val="000C7B22"/>
    <w:rsid w:val="000F3031"/>
    <w:rsid w:val="00131316"/>
    <w:rsid w:val="00187570"/>
    <w:rsid w:val="001F1ADE"/>
    <w:rsid w:val="0027216B"/>
    <w:rsid w:val="002D2B37"/>
    <w:rsid w:val="00303B22"/>
    <w:rsid w:val="003479FA"/>
    <w:rsid w:val="00366DA6"/>
    <w:rsid w:val="003928A2"/>
    <w:rsid w:val="00397369"/>
    <w:rsid w:val="003D3D4E"/>
    <w:rsid w:val="003F2745"/>
    <w:rsid w:val="00434622"/>
    <w:rsid w:val="004433D0"/>
    <w:rsid w:val="00471AE7"/>
    <w:rsid w:val="004B77EC"/>
    <w:rsid w:val="004B7ECF"/>
    <w:rsid w:val="004C2018"/>
    <w:rsid w:val="004F2886"/>
    <w:rsid w:val="005301CC"/>
    <w:rsid w:val="00570296"/>
    <w:rsid w:val="005D06F0"/>
    <w:rsid w:val="00624AA5"/>
    <w:rsid w:val="0065204C"/>
    <w:rsid w:val="00680850"/>
    <w:rsid w:val="00690A15"/>
    <w:rsid w:val="006B37F8"/>
    <w:rsid w:val="00763DF6"/>
    <w:rsid w:val="007E5507"/>
    <w:rsid w:val="00807130"/>
    <w:rsid w:val="00863AC6"/>
    <w:rsid w:val="00897D3F"/>
    <w:rsid w:val="008A064D"/>
    <w:rsid w:val="008F71ED"/>
    <w:rsid w:val="00923D88"/>
    <w:rsid w:val="00973870"/>
    <w:rsid w:val="009B2EE3"/>
    <w:rsid w:val="009F5106"/>
    <w:rsid w:val="00A43259"/>
    <w:rsid w:val="00A82985"/>
    <w:rsid w:val="00A911AE"/>
    <w:rsid w:val="00AF658B"/>
    <w:rsid w:val="00BC28A4"/>
    <w:rsid w:val="00C21670"/>
    <w:rsid w:val="00C2418B"/>
    <w:rsid w:val="00C313DE"/>
    <w:rsid w:val="00C53029"/>
    <w:rsid w:val="00C86051"/>
    <w:rsid w:val="00CB5719"/>
    <w:rsid w:val="00CC7188"/>
    <w:rsid w:val="00D04727"/>
    <w:rsid w:val="00D674E3"/>
    <w:rsid w:val="00DC4A8B"/>
    <w:rsid w:val="00DD0639"/>
    <w:rsid w:val="00DD4F57"/>
    <w:rsid w:val="00E45522"/>
    <w:rsid w:val="00E77A8E"/>
    <w:rsid w:val="00E92B1B"/>
    <w:rsid w:val="00E96FD1"/>
    <w:rsid w:val="00EA267F"/>
    <w:rsid w:val="00F209BB"/>
    <w:rsid w:val="00FB7D3F"/>
    <w:rsid w:val="05DB7E28"/>
    <w:rsid w:val="063B1A40"/>
    <w:rsid w:val="06A05249"/>
    <w:rsid w:val="07053129"/>
    <w:rsid w:val="0A051F93"/>
    <w:rsid w:val="0A717B81"/>
    <w:rsid w:val="0A947183"/>
    <w:rsid w:val="0B9B466A"/>
    <w:rsid w:val="0BFB061B"/>
    <w:rsid w:val="0C387688"/>
    <w:rsid w:val="0C4843B9"/>
    <w:rsid w:val="0C9A6ECF"/>
    <w:rsid w:val="0CE13C29"/>
    <w:rsid w:val="0D817B82"/>
    <w:rsid w:val="0DB11DD6"/>
    <w:rsid w:val="0DB859E5"/>
    <w:rsid w:val="0F3E0982"/>
    <w:rsid w:val="10384810"/>
    <w:rsid w:val="10632DAF"/>
    <w:rsid w:val="11DC7A7D"/>
    <w:rsid w:val="11F3713C"/>
    <w:rsid w:val="12210E8C"/>
    <w:rsid w:val="12B44233"/>
    <w:rsid w:val="176531B1"/>
    <w:rsid w:val="17FF6273"/>
    <w:rsid w:val="18DB0CB2"/>
    <w:rsid w:val="199C26A1"/>
    <w:rsid w:val="1B9A67D6"/>
    <w:rsid w:val="1C5B327F"/>
    <w:rsid w:val="1D736792"/>
    <w:rsid w:val="1EC75611"/>
    <w:rsid w:val="1EED151B"/>
    <w:rsid w:val="2093133B"/>
    <w:rsid w:val="20C62817"/>
    <w:rsid w:val="218718F9"/>
    <w:rsid w:val="22596C98"/>
    <w:rsid w:val="25B85CB3"/>
    <w:rsid w:val="26ED5E31"/>
    <w:rsid w:val="27D864BB"/>
    <w:rsid w:val="28D41056"/>
    <w:rsid w:val="29DE241D"/>
    <w:rsid w:val="2BEA4B9B"/>
    <w:rsid w:val="2C097269"/>
    <w:rsid w:val="2C8461C2"/>
    <w:rsid w:val="2CC80ED2"/>
    <w:rsid w:val="2D20012E"/>
    <w:rsid w:val="2D627C86"/>
    <w:rsid w:val="2E8B274E"/>
    <w:rsid w:val="30FA4A93"/>
    <w:rsid w:val="32D05100"/>
    <w:rsid w:val="347A6754"/>
    <w:rsid w:val="357D4824"/>
    <w:rsid w:val="36A24FDF"/>
    <w:rsid w:val="36AB673F"/>
    <w:rsid w:val="38614BCB"/>
    <w:rsid w:val="38E171C9"/>
    <w:rsid w:val="38FB5142"/>
    <w:rsid w:val="3A7970D9"/>
    <w:rsid w:val="3B2209BB"/>
    <w:rsid w:val="3BD7332B"/>
    <w:rsid w:val="3C104776"/>
    <w:rsid w:val="3C221F58"/>
    <w:rsid w:val="3C526A0A"/>
    <w:rsid w:val="3C7B23AA"/>
    <w:rsid w:val="3D55349F"/>
    <w:rsid w:val="3E3E62B5"/>
    <w:rsid w:val="3EAC3F99"/>
    <w:rsid w:val="3EF70CA5"/>
    <w:rsid w:val="414F18C3"/>
    <w:rsid w:val="41E65A62"/>
    <w:rsid w:val="43552086"/>
    <w:rsid w:val="4369272F"/>
    <w:rsid w:val="43767853"/>
    <w:rsid w:val="43A63228"/>
    <w:rsid w:val="47652830"/>
    <w:rsid w:val="47CC0D71"/>
    <w:rsid w:val="47FD193E"/>
    <w:rsid w:val="488A6808"/>
    <w:rsid w:val="48D04E05"/>
    <w:rsid w:val="49E5632B"/>
    <w:rsid w:val="49F66C32"/>
    <w:rsid w:val="4AB2387D"/>
    <w:rsid w:val="4ACC1205"/>
    <w:rsid w:val="4C144FBA"/>
    <w:rsid w:val="4D7B7CF8"/>
    <w:rsid w:val="516721B8"/>
    <w:rsid w:val="52CD6993"/>
    <w:rsid w:val="5397327B"/>
    <w:rsid w:val="53C71634"/>
    <w:rsid w:val="541F42B7"/>
    <w:rsid w:val="54776AA0"/>
    <w:rsid w:val="55C6022A"/>
    <w:rsid w:val="566B62A7"/>
    <w:rsid w:val="56C53BC0"/>
    <w:rsid w:val="58376345"/>
    <w:rsid w:val="5A382231"/>
    <w:rsid w:val="5B5541A6"/>
    <w:rsid w:val="5E71261D"/>
    <w:rsid w:val="5EE50AA5"/>
    <w:rsid w:val="5F0331FC"/>
    <w:rsid w:val="60036C5A"/>
    <w:rsid w:val="602F2A3B"/>
    <w:rsid w:val="62134508"/>
    <w:rsid w:val="62BD7298"/>
    <w:rsid w:val="66216982"/>
    <w:rsid w:val="68962F1B"/>
    <w:rsid w:val="69275C71"/>
    <w:rsid w:val="69601EB7"/>
    <w:rsid w:val="69D21206"/>
    <w:rsid w:val="6A411E5B"/>
    <w:rsid w:val="6A7958D0"/>
    <w:rsid w:val="6A997AED"/>
    <w:rsid w:val="6AD07570"/>
    <w:rsid w:val="6CB958B1"/>
    <w:rsid w:val="6E876893"/>
    <w:rsid w:val="6F0B4450"/>
    <w:rsid w:val="6F1F2596"/>
    <w:rsid w:val="72A50E51"/>
    <w:rsid w:val="72ED7FAC"/>
    <w:rsid w:val="7371132E"/>
    <w:rsid w:val="73DE1819"/>
    <w:rsid w:val="74736F42"/>
    <w:rsid w:val="74D3353D"/>
    <w:rsid w:val="762F774E"/>
    <w:rsid w:val="76554391"/>
    <w:rsid w:val="79490272"/>
    <w:rsid w:val="7A036672"/>
    <w:rsid w:val="7A1A1C0E"/>
    <w:rsid w:val="7B96063F"/>
    <w:rsid w:val="7C4C1517"/>
    <w:rsid w:val="7E6935FD"/>
    <w:rsid w:val="7F370889"/>
    <w:rsid w:val="7FCF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51A45-C114-478F-B9DB-E01F3E75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uiPriority="99" w:qFormat="1"/>
    <w:lsdException w:name="caption" w:semiHidden="1" w:unhideWhenUsed="1" w:qFormat="1"/>
    <w:lsdException w:name="envelope return" w:uiPriority="99"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semiHidden="1"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keepNext/>
      <w:keepLines/>
      <w:spacing w:before="260" w:after="260" w:line="410" w:lineRule="auto"/>
      <w:outlineLvl w:val="1"/>
    </w:pPr>
    <w:rPr>
      <w:rFonts w:ascii="Arial" w:eastAsia="黑体" w:hAnsi="Arial" w:cs="Times New Roman"/>
      <w:b/>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eastAsia="仿宋_GB2312" w:hAnsi="Courier New"/>
      <w:sz w:val="30"/>
    </w:rPr>
  </w:style>
  <w:style w:type="paragraph" w:styleId="a4">
    <w:name w:val="annotation text"/>
    <w:basedOn w:val="a"/>
    <w:qFormat/>
    <w:pPr>
      <w:jc w:val="left"/>
    </w:pPr>
  </w:style>
  <w:style w:type="paragraph" w:styleId="a5">
    <w:name w:val="Body Text"/>
    <w:basedOn w:val="a"/>
    <w:unhideWhenUsed/>
    <w:qFormat/>
    <w:pPr>
      <w:autoSpaceDE w:val="0"/>
      <w:autoSpaceDN w:val="0"/>
    </w:pPr>
    <w:rPr>
      <w:rFonts w:ascii="宋体" w:hAnsi="宋体"/>
      <w:kern w:val="0"/>
      <w:sz w:val="20"/>
      <w:szCs w:val="20"/>
    </w:rPr>
  </w:style>
  <w:style w:type="paragraph" w:styleId="a6">
    <w:name w:val="Body Text Indent"/>
    <w:basedOn w:val="a"/>
    <w:next w:val="a7"/>
    <w:qFormat/>
    <w:pPr>
      <w:ind w:firstLine="570"/>
    </w:pPr>
    <w:rPr>
      <w:sz w:val="28"/>
    </w:rPr>
  </w:style>
  <w:style w:type="paragraph" w:styleId="a7">
    <w:name w:val="envelope return"/>
    <w:basedOn w:val="a"/>
    <w:uiPriority w:val="99"/>
    <w:qFormat/>
    <w:pPr>
      <w:snapToGrid w:val="0"/>
    </w:pPr>
    <w:rPr>
      <w:rFonts w:ascii="Arial" w:hAnsi="Arial" w:cs="Arial"/>
    </w:rPr>
  </w:style>
  <w:style w:type="paragraph" w:styleId="4">
    <w:name w:val="index 4"/>
    <w:basedOn w:val="a"/>
    <w:next w:val="a"/>
    <w:uiPriority w:val="99"/>
    <w:unhideWhenUsed/>
    <w:qFormat/>
    <w:pPr>
      <w:ind w:leftChars="600" w:left="60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20"/>
    </w:rPr>
  </w:style>
  <w:style w:type="paragraph" w:styleId="ac">
    <w:name w:val="header"/>
    <w:basedOn w:val="a"/>
    <w:link w:val="ad"/>
    <w:qFormat/>
    <w:pPr>
      <w:tabs>
        <w:tab w:val="center" w:pos="4153"/>
        <w:tab w:val="right" w:pos="8306"/>
      </w:tabs>
      <w:snapToGrid w:val="0"/>
      <w:jc w:val="center"/>
    </w:pPr>
    <w:rPr>
      <w:sz w:val="18"/>
      <w:szCs w:val="18"/>
    </w:rPr>
  </w:style>
  <w:style w:type="paragraph" w:styleId="ae">
    <w:name w:val="Body Text First Indent"/>
    <w:basedOn w:val="a5"/>
    <w:next w:val="a5"/>
    <w:qFormat/>
    <w:pPr>
      <w:spacing w:line="312" w:lineRule="auto"/>
      <w:ind w:firstLine="420"/>
    </w:pPr>
    <w:rPr>
      <w:rFonts w:ascii="Times New Roman" w:hAnsi="Times New Roman"/>
      <w:szCs w:val="24"/>
    </w:rPr>
  </w:style>
  <w:style w:type="paragraph" w:styleId="20">
    <w:name w:val="Body Text First Indent 2"/>
    <w:basedOn w:val="a6"/>
    <w:qFormat/>
    <w:pPr>
      <w:ind w:firstLineChars="200" w:firstLine="960"/>
    </w:pPr>
    <w:rPr>
      <w:sz w:val="24"/>
      <w:szCs w:val="20"/>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qFormat/>
    <w:rPr>
      <w:color w:val="771CAA"/>
      <w:u w:val="none"/>
    </w:rPr>
  </w:style>
  <w:style w:type="character" w:styleId="af1">
    <w:name w:val="Emphasis"/>
    <w:basedOn w:val="a1"/>
    <w:qFormat/>
    <w:rPr>
      <w:color w:val="F73131"/>
    </w:rPr>
  </w:style>
  <w:style w:type="character" w:styleId="af2">
    <w:name w:val="Hyperlink"/>
    <w:basedOn w:val="a1"/>
    <w:uiPriority w:val="99"/>
    <w:semiHidden/>
    <w:unhideWhenUsed/>
    <w:qFormat/>
    <w:rPr>
      <w:color w:val="0000FF"/>
      <w:u w:val="single"/>
    </w:rPr>
  </w:style>
  <w:style w:type="character" w:styleId="HTML">
    <w:name w:val="HTML Cite"/>
    <w:basedOn w:val="a1"/>
    <w:qFormat/>
    <w:rPr>
      <w:color w:val="008000"/>
    </w:rPr>
  </w:style>
  <w:style w:type="paragraph" w:customStyle="1" w:styleId="Style3">
    <w:name w:val="_Style 3"/>
    <w:basedOn w:val="a"/>
    <w:qFormat/>
    <w:rPr>
      <w:rFonts w:ascii="Times New Roman" w:eastAsia="宋体" w:hAnsi="Times New Roman" w:cs="Times New Roman"/>
      <w:szCs w:val="21"/>
    </w:rPr>
  </w:style>
  <w:style w:type="paragraph" w:customStyle="1" w:styleId="1">
    <w:name w:val="列出段落1"/>
    <w:basedOn w:val="a"/>
    <w:qFormat/>
    <w:pPr>
      <w:ind w:firstLineChars="200" w:firstLine="420"/>
    </w:pPr>
    <w:rPr>
      <w:rFonts w:ascii="Times New Roman" w:eastAsia="宋体" w:hAnsi="Times New Roman" w:cs="Times New Roman"/>
      <w:szCs w:val="21"/>
    </w:rPr>
  </w:style>
  <w:style w:type="paragraph" w:customStyle="1" w:styleId="af3">
    <w:name w:val="公文正文"/>
    <w:basedOn w:val="a"/>
    <w:qFormat/>
    <w:pPr>
      <w:spacing w:line="360" w:lineRule="auto"/>
      <w:ind w:firstLine="629"/>
    </w:pPr>
    <w:rPr>
      <w:rFonts w:ascii="仿宋_GB2312" w:eastAsia="仿宋_GB2312" w:hAnsi="Calisto MT" w:cs="Times New Roman" w:hint="eastAsia"/>
      <w:color w:val="000000"/>
      <w:kern w:val="0"/>
      <w:sz w:val="32"/>
      <w:szCs w:val="32"/>
    </w:rPr>
  </w:style>
  <w:style w:type="character" w:customStyle="1" w:styleId="c-icon28">
    <w:name w:val="c-icon28"/>
    <w:basedOn w:val="a1"/>
    <w:qFormat/>
  </w:style>
  <w:style w:type="character" w:customStyle="1" w:styleId="hover30">
    <w:name w:val="hover30"/>
    <w:basedOn w:val="a1"/>
    <w:qFormat/>
  </w:style>
  <w:style w:type="character" w:customStyle="1" w:styleId="hover31">
    <w:name w:val="hover31"/>
    <w:basedOn w:val="a1"/>
    <w:qFormat/>
    <w:rPr>
      <w:color w:val="315EFB"/>
    </w:rPr>
  </w:style>
  <w:style w:type="character" w:customStyle="1" w:styleId="hover32">
    <w:name w:val="hover32"/>
    <w:basedOn w:val="a1"/>
    <w:qFormat/>
    <w:rPr>
      <w:color w:val="315EFB"/>
    </w:rPr>
  </w:style>
  <w:style w:type="character" w:customStyle="1" w:styleId="hover23">
    <w:name w:val="hover23"/>
    <w:basedOn w:val="a1"/>
    <w:qFormat/>
    <w:rPr>
      <w:color w:val="315EFB"/>
    </w:rPr>
  </w:style>
  <w:style w:type="character" w:customStyle="1" w:styleId="hover24">
    <w:name w:val="hover24"/>
    <w:basedOn w:val="a1"/>
    <w:qFormat/>
  </w:style>
  <w:style w:type="character" w:customStyle="1" w:styleId="hover25">
    <w:name w:val="hover25"/>
    <w:basedOn w:val="a1"/>
    <w:qFormat/>
    <w:rPr>
      <w:color w:val="315EFB"/>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paragraph" w:customStyle="1" w:styleId="10">
    <w:name w:val="列表段落1"/>
    <w:basedOn w:val="a"/>
    <w:qFormat/>
    <w:pPr>
      <w:ind w:firstLine="420"/>
    </w:pPr>
  </w:style>
  <w:style w:type="character" w:customStyle="1" w:styleId="ad">
    <w:name w:val="页眉 字符"/>
    <w:basedOn w:val="a1"/>
    <w:link w:val="ac"/>
    <w:qFormat/>
    <w:rPr>
      <w:rFonts w:asciiTheme="minorHAnsi" w:eastAsiaTheme="minorEastAsia" w:hAnsiTheme="minorHAnsi" w:cstheme="minorBidi"/>
      <w:kern w:val="2"/>
      <w:sz w:val="18"/>
      <w:szCs w:val="18"/>
    </w:rPr>
  </w:style>
  <w:style w:type="character" w:customStyle="1" w:styleId="ab">
    <w:name w:val="页脚 字符"/>
    <w:basedOn w:val="a1"/>
    <w:link w:val="aa"/>
    <w:uiPriority w:val="99"/>
    <w:rPr>
      <w:rFonts w:asciiTheme="minorHAnsi" w:eastAsiaTheme="minorEastAsia" w:hAnsiTheme="minorHAnsi" w:cstheme="minorBidi"/>
      <w:kern w:val="2"/>
      <w:sz w:val="18"/>
    </w:rPr>
  </w:style>
  <w:style w:type="paragraph" w:styleId="af4">
    <w:name w:val="Revision"/>
    <w:hidden/>
    <w:uiPriority w:val="99"/>
    <w:unhideWhenUsed/>
    <w:rsid w:val="0013131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2025-08-18T02:18:00Z</cp:lastPrinted>
  <dcterms:created xsi:type="dcterms:W3CDTF">2023-10-24T05:58:00Z</dcterms:created>
  <dcterms:modified xsi:type="dcterms:W3CDTF">2025-08-19T05:03:00Z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1D3B94E7A0C7462D97CF315FCFB257B2_13</vt:lpwstr>
  </property>
  <property fmtid="{D5CDD505-2E9C-101B-9397-08002B2CF9AE}" pid="4" name="KSOTemplateDocerSaveRecord">
    <vt:lpwstr>eyJoZGlkIjoiMTI2YmIyNjg2MTlkYmY1MjBhZGM1YjRjZmY2NDUzMjYiLCJ1c2VySWQiOiIzNTIxMTk2NzIifQ==</vt:lpwstr>
  </property>
</Properties>
</file>