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AEB" w:rsidRDefault="00040AEB">
      <w:pPr>
        <w:spacing w:before="2" w:line="276" w:lineRule="auto"/>
        <w:jc w:val="center"/>
        <w:rPr>
          <w:rFonts w:ascii="宋体" w:hAnsi="宋体" w:cs="宋体"/>
          <w:b/>
          <w:sz w:val="40"/>
          <w:szCs w:val="60"/>
        </w:rPr>
      </w:pPr>
    </w:p>
    <w:p w:rsidR="00040AEB" w:rsidRDefault="00BF7048">
      <w:pPr>
        <w:jc w:val="center"/>
        <w:rPr>
          <w:rFonts w:ascii="宋体" w:hAnsi="宋体" w:cs="宋体"/>
          <w:b/>
          <w:sz w:val="44"/>
          <w:szCs w:val="44"/>
        </w:rPr>
      </w:pPr>
      <w:bookmarkStart w:id="0" w:name="OLE_LINK17"/>
      <w:bookmarkStart w:id="1" w:name="OLE_LINK16"/>
      <w:bookmarkStart w:id="2" w:name="OLE_LINK31"/>
      <w:bookmarkStart w:id="3" w:name="OLE_LINK30"/>
      <w:r>
        <w:rPr>
          <w:rFonts w:ascii="宋体" w:hAnsi="宋体" w:cs="宋体" w:hint="eastAsia"/>
          <w:b/>
          <w:sz w:val="44"/>
          <w:szCs w:val="44"/>
        </w:rPr>
        <w:t>广州市越秀区瑶台城中村改造项目-房建</w:t>
      </w:r>
    </w:p>
    <w:p w:rsidR="00040AEB" w:rsidRDefault="00BF7048">
      <w:pPr>
        <w:jc w:val="center"/>
        <w:rPr>
          <w:rFonts w:ascii="宋体" w:hAnsi="宋体" w:cs="宋体"/>
          <w:b/>
          <w:sz w:val="44"/>
          <w:szCs w:val="44"/>
        </w:rPr>
      </w:pPr>
      <w:r>
        <w:rPr>
          <w:rFonts w:ascii="宋体" w:hAnsi="宋体" w:cs="宋体" w:hint="eastAsia"/>
          <w:b/>
          <w:sz w:val="44"/>
          <w:szCs w:val="44"/>
        </w:rPr>
        <w:t>工程安置1地块建设项目（自编S5地块）、广州市越秀区瑶台城中村改造项目-房建工程安置3地块建设项目(自编S4地块）</w:t>
      </w:r>
    </w:p>
    <w:bookmarkEnd w:id="0"/>
    <w:bookmarkEnd w:id="1"/>
    <w:p w:rsidR="00040AEB" w:rsidRDefault="00BF7048">
      <w:pPr>
        <w:jc w:val="center"/>
        <w:rPr>
          <w:rFonts w:ascii="宋体" w:hAnsi="宋体" w:cs="宋体"/>
          <w:b/>
          <w:bCs/>
          <w:sz w:val="44"/>
          <w:szCs w:val="44"/>
        </w:rPr>
      </w:pPr>
      <w:r>
        <w:rPr>
          <w:rFonts w:ascii="宋体" w:hAnsi="宋体" w:cs="宋体" w:hint="eastAsia"/>
          <w:b/>
          <w:sz w:val="44"/>
          <w:szCs w:val="44"/>
        </w:rPr>
        <w:t>施工监理</w:t>
      </w:r>
      <w:bookmarkEnd w:id="2"/>
      <w:bookmarkEnd w:id="3"/>
    </w:p>
    <w:p w:rsidR="00040AEB" w:rsidRDefault="00040AEB">
      <w:pPr>
        <w:rPr>
          <w:rFonts w:ascii="宋体" w:hAnsi="宋体" w:cs="宋体"/>
          <w:b/>
          <w:bCs/>
          <w:sz w:val="20"/>
          <w:szCs w:val="20"/>
        </w:rPr>
      </w:pPr>
    </w:p>
    <w:p w:rsidR="00040AEB" w:rsidRDefault="00040AEB">
      <w:pPr>
        <w:rPr>
          <w:rFonts w:ascii="宋体" w:hAnsi="宋体" w:cs="宋体"/>
          <w:b/>
          <w:bCs/>
          <w:sz w:val="20"/>
          <w:szCs w:val="20"/>
        </w:rPr>
      </w:pPr>
    </w:p>
    <w:p w:rsidR="00040AEB" w:rsidRDefault="00040AEB">
      <w:pPr>
        <w:jc w:val="center"/>
        <w:rPr>
          <w:rFonts w:ascii="宋体" w:hAnsi="宋体" w:cs="宋体"/>
          <w:b/>
          <w:sz w:val="96"/>
          <w:szCs w:val="84"/>
        </w:rPr>
      </w:pPr>
    </w:p>
    <w:p w:rsidR="00040AEB" w:rsidRDefault="00BF7048">
      <w:pPr>
        <w:jc w:val="center"/>
        <w:rPr>
          <w:rFonts w:ascii="宋体" w:hAnsi="宋体" w:cs="宋体"/>
          <w:b/>
          <w:sz w:val="96"/>
          <w:szCs w:val="84"/>
        </w:rPr>
      </w:pPr>
      <w:r>
        <w:rPr>
          <w:rFonts w:ascii="宋体" w:hAnsi="宋体" w:cs="宋体" w:hint="eastAsia"/>
          <w:b/>
          <w:sz w:val="96"/>
          <w:szCs w:val="84"/>
        </w:rPr>
        <w:t>招标公告</w:t>
      </w:r>
    </w:p>
    <w:p w:rsidR="00040AEB" w:rsidRDefault="00040AEB">
      <w:pPr>
        <w:rPr>
          <w:rFonts w:ascii="宋体" w:hAnsi="宋体" w:cs="宋体"/>
          <w:sz w:val="44"/>
          <w:szCs w:val="44"/>
        </w:rPr>
      </w:pPr>
    </w:p>
    <w:p w:rsidR="00040AEB" w:rsidRDefault="00040AEB">
      <w:pPr>
        <w:rPr>
          <w:rFonts w:ascii="宋体" w:hAnsi="宋体" w:cs="宋体"/>
          <w:sz w:val="44"/>
          <w:szCs w:val="44"/>
        </w:rPr>
      </w:pPr>
    </w:p>
    <w:p w:rsidR="00040AEB" w:rsidRDefault="00040AEB">
      <w:pPr>
        <w:rPr>
          <w:rFonts w:ascii="宋体" w:hAnsi="宋体" w:cs="宋体"/>
          <w:sz w:val="44"/>
          <w:szCs w:val="44"/>
        </w:rPr>
      </w:pPr>
    </w:p>
    <w:p w:rsidR="00040AEB" w:rsidRDefault="00040AEB">
      <w:pPr>
        <w:spacing w:before="8"/>
        <w:rPr>
          <w:rFonts w:ascii="宋体" w:hAnsi="宋体" w:cs="宋体"/>
          <w:sz w:val="33"/>
          <w:szCs w:val="33"/>
        </w:rPr>
      </w:pPr>
    </w:p>
    <w:p w:rsidR="00040AEB" w:rsidRDefault="00040AEB">
      <w:pPr>
        <w:spacing w:before="8"/>
        <w:rPr>
          <w:rFonts w:ascii="宋体" w:hAnsi="宋体" w:cs="宋体"/>
          <w:sz w:val="33"/>
          <w:szCs w:val="33"/>
        </w:rPr>
      </w:pPr>
    </w:p>
    <w:p w:rsidR="00040AEB" w:rsidRDefault="00BF7048">
      <w:pPr>
        <w:spacing w:line="360" w:lineRule="auto"/>
        <w:ind w:firstLineChars="518" w:firstLine="1560"/>
        <w:rPr>
          <w:rFonts w:ascii="宋体" w:hAnsi="宋体"/>
          <w:b/>
          <w:sz w:val="30"/>
          <w:szCs w:val="30"/>
        </w:rPr>
      </w:pPr>
      <w:bookmarkStart w:id="4" w:name="OLE_LINK32"/>
      <w:bookmarkStart w:id="5" w:name="OLE_LINK33"/>
      <w:r>
        <w:rPr>
          <w:rFonts w:ascii="宋体" w:hAnsi="宋体" w:hint="eastAsia"/>
          <w:b/>
          <w:sz w:val="30"/>
          <w:szCs w:val="30"/>
        </w:rPr>
        <w:t>招 标 人：广州广建瑶台城中村改造投资有限公司</w:t>
      </w:r>
    </w:p>
    <w:p w:rsidR="00040AEB" w:rsidRDefault="00BF7048">
      <w:pPr>
        <w:spacing w:line="360" w:lineRule="auto"/>
        <w:ind w:firstLineChars="518" w:firstLine="1560"/>
        <w:rPr>
          <w:rFonts w:ascii="宋体" w:hAnsi="宋体"/>
          <w:b/>
          <w:sz w:val="30"/>
          <w:szCs w:val="30"/>
        </w:rPr>
      </w:pPr>
      <w:r>
        <w:rPr>
          <w:rFonts w:ascii="宋体" w:hAnsi="宋体" w:hint="eastAsia"/>
          <w:b/>
          <w:sz w:val="30"/>
          <w:szCs w:val="30"/>
        </w:rPr>
        <w:t>招标代理：广州建筑工程监理有限公司</w:t>
      </w:r>
    </w:p>
    <w:p w:rsidR="00040AEB" w:rsidRDefault="00BF7048">
      <w:pPr>
        <w:widowControl/>
        <w:spacing w:line="360" w:lineRule="auto"/>
        <w:ind w:firstLineChars="500" w:firstLine="1506"/>
        <w:rPr>
          <w:rFonts w:ascii="宋体" w:hAnsi="宋体" w:cs="宋体"/>
          <w:sz w:val="32"/>
          <w:szCs w:val="32"/>
        </w:rPr>
      </w:pPr>
      <w:r>
        <w:rPr>
          <w:rFonts w:ascii="宋体" w:hAnsi="宋体" w:hint="eastAsia"/>
          <w:b/>
          <w:sz w:val="30"/>
          <w:szCs w:val="30"/>
        </w:rPr>
        <w:t>时    间：2025年 8月</w:t>
      </w:r>
      <w:bookmarkEnd w:id="4"/>
      <w:bookmarkEnd w:id="5"/>
      <w:r>
        <w:rPr>
          <w:rFonts w:ascii="宋体" w:hAnsi="宋体" w:cs="宋体" w:hint="eastAsia"/>
          <w:sz w:val="32"/>
          <w:szCs w:val="32"/>
        </w:rPr>
        <w:br w:type="page"/>
      </w:r>
    </w:p>
    <w:p w:rsidR="00040AEB" w:rsidRDefault="00BF7048">
      <w:pPr>
        <w:spacing w:line="440" w:lineRule="exact"/>
        <w:jc w:val="center"/>
        <w:rPr>
          <w:rFonts w:ascii="宋体" w:hAnsi="宋体" w:cs="宋体"/>
          <w:b/>
          <w:bCs/>
          <w:kern w:val="0"/>
          <w:sz w:val="32"/>
          <w:szCs w:val="32"/>
        </w:rPr>
      </w:pPr>
      <w:bookmarkStart w:id="6" w:name="OLE_LINK20"/>
      <w:bookmarkStart w:id="7" w:name="OLE_LINK19"/>
      <w:bookmarkStart w:id="8" w:name="OLE_LINK18"/>
      <w:bookmarkStart w:id="9" w:name="OLE_LINK22"/>
      <w:bookmarkStart w:id="10" w:name="OLE_LINK21"/>
      <w:bookmarkStart w:id="11" w:name="OLE_LINK29"/>
      <w:r>
        <w:rPr>
          <w:rFonts w:ascii="宋体" w:hAnsi="宋体" w:cs="宋体" w:hint="eastAsia"/>
          <w:b/>
          <w:bCs/>
          <w:kern w:val="0"/>
          <w:sz w:val="32"/>
          <w:szCs w:val="32"/>
        </w:rPr>
        <w:lastRenderedPageBreak/>
        <w:t>广州市越秀区瑶台城中村改造项目-房建工程安置1地块建设项目（自编S5地块）、广州市越秀区瑶台城中村改造项目-房建工程安置3地块建设项目（自编S4地块）</w:t>
      </w:r>
      <w:bookmarkEnd w:id="6"/>
      <w:bookmarkEnd w:id="7"/>
      <w:bookmarkEnd w:id="8"/>
    </w:p>
    <w:p w:rsidR="00040AEB" w:rsidRDefault="00BF7048">
      <w:pPr>
        <w:spacing w:line="440" w:lineRule="exact"/>
        <w:jc w:val="center"/>
        <w:rPr>
          <w:rFonts w:ascii="宋体" w:hAnsi="宋体" w:cs="宋体"/>
          <w:b/>
          <w:bCs/>
          <w:kern w:val="0"/>
          <w:sz w:val="40"/>
          <w:szCs w:val="40"/>
        </w:rPr>
      </w:pPr>
      <w:bookmarkStart w:id="12" w:name="OLE_LINK133"/>
      <w:bookmarkStart w:id="13" w:name="OLE_LINK134"/>
      <w:bookmarkEnd w:id="9"/>
      <w:bookmarkEnd w:id="10"/>
      <w:bookmarkEnd w:id="11"/>
      <w:r>
        <w:rPr>
          <w:rFonts w:ascii="宋体" w:hAnsi="宋体" w:cs="宋体" w:hint="eastAsia"/>
          <w:b/>
          <w:bCs/>
          <w:kern w:val="0"/>
          <w:sz w:val="32"/>
          <w:szCs w:val="32"/>
        </w:rPr>
        <w:t>施工监理</w:t>
      </w:r>
      <w:bookmarkEnd w:id="12"/>
      <w:bookmarkEnd w:id="13"/>
      <w:r>
        <w:rPr>
          <w:rFonts w:ascii="宋体" w:hAnsi="宋体" w:cs="宋体" w:hint="eastAsia"/>
          <w:b/>
          <w:bCs/>
          <w:kern w:val="0"/>
          <w:sz w:val="32"/>
          <w:szCs w:val="32"/>
        </w:rPr>
        <w:t>招标公告</w:t>
      </w:r>
    </w:p>
    <w:p w:rsidR="00040AEB" w:rsidRDefault="00040AEB">
      <w:pPr>
        <w:widowControl/>
        <w:spacing w:line="360" w:lineRule="auto"/>
        <w:jc w:val="center"/>
        <w:rPr>
          <w:rFonts w:ascii="宋体" w:hAnsi="宋体" w:cs="宋体"/>
          <w:bCs/>
          <w:kern w:val="44"/>
          <w:sz w:val="24"/>
          <w:szCs w:val="24"/>
        </w:rPr>
      </w:pPr>
    </w:p>
    <w:p w:rsidR="00040AEB" w:rsidRDefault="00BF7048">
      <w:pPr>
        <w:pStyle w:val="2"/>
        <w:spacing w:line="360" w:lineRule="auto"/>
        <w:rPr>
          <w:rFonts w:ascii="宋体" w:eastAsia="宋体" w:hAnsi="宋体" w:cs="宋体"/>
          <w:color w:val="auto"/>
          <w:sz w:val="32"/>
        </w:rPr>
      </w:pPr>
      <w:bookmarkStart w:id="14" w:name="_Toc529196504"/>
      <w:bookmarkStart w:id="15" w:name="_Toc535938695"/>
      <w:bookmarkStart w:id="16" w:name="_Toc511557025"/>
      <w:bookmarkStart w:id="17" w:name="_Toc529196507"/>
      <w:bookmarkStart w:id="18" w:name="_Toc511557028"/>
      <w:r>
        <w:rPr>
          <w:rFonts w:ascii="宋体" w:eastAsia="宋体" w:hAnsi="宋体" w:cs="宋体" w:hint="eastAsia"/>
          <w:color w:val="auto"/>
          <w:sz w:val="32"/>
        </w:rPr>
        <w:t>1.招标条件</w:t>
      </w:r>
      <w:bookmarkEnd w:id="14"/>
      <w:bookmarkEnd w:id="15"/>
      <w:bookmarkEnd w:id="16"/>
    </w:p>
    <w:p w:rsidR="00040AEB" w:rsidRDefault="00BF7048">
      <w:pPr>
        <w:spacing w:line="440" w:lineRule="exact"/>
        <w:jc w:val="left"/>
        <w:rPr>
          <w:rFonts w:ascii="宋体" w:hAnsi="宋体" w:cs="宋体"/>
          <w:sz w:val="24"/>
          <w:szCs w:val="24"/>
        </w:rPr>
      </w:pPr>
      <w:bookmarkStart w:id="19" w:name="_Toc511557026"/>
      <w:r>
        <w:rPr>
          <w:rFonts w:ascii="宋体" w:hAnsi="宋体" w:cs="宋体" w:hint="eastAsia"/>
          <w:sz w:val="24"/>
        </w:rPr>
        <w:t xml:space="preserve">    本招标项目</w:t>
      </w:r>
      <w:bookmarkStart w:id="20" w:name="OLE_LINK131"/>
      <w:bookmarkStart w:id="21" w:name="OLE_LINK132"/>
      <w:bookmarkStart w:id="22" w:name="OLE_LINK130"/>
      <w:r>
        <w:rPr>
          <w:rFonts w:ascii="宋体" w:hAnsi="宋体" w:hint="eastAsia"/>
          <w:sz w:val="24"/>
          <w:u w:val="single"/>
        </w:rPr>
        <w:t>广州市越秀区瑶台城中村改造项目-房建工程安置1地块建设项目（自编S5地块）、广州市越秀区瑶台城中村改造项目-房建工程安置3地块建设项目（自编S4地块）</w:t>
      </w:r>
      <w:bookmarkEnd w:id="20"/>
      <w:bookmarkEnd w:id="21"/>
      <w:bookmarkEnd w:id="22"/>
      <w:r>
        <w:rPr>
          <w:rFonts w:ascii="宋体" w:hAnsi="宋体" w:cs="宋体" w:hint="eastAsia"/>
          <w:sz w:val="24"/>
        </w:rPr>
        <w:t>由</w:t>
      </w:r>
      <w:r>
        <w:rPr>
          <w:rFonts w:ascii="宋体" w:hAnsi="宋体" w:hint="eastAsia"/>
          <w:sz w:val="24"/>
          <w:u w:val="single"/>
        </w:rPr>
        <w:t>广州市越秀区发展和</w:t>
      </w:r>
      <w:proofErr w:type="gramStart"/>
      <w:r>
        <w:rPr>
          <w:rFonts w:ascii="宋体" w:hAnsi="宋体" w:hint="eastAsia"/>
          <w:sz w:val="24"/>
          <w:u w:val="single"/>
        </w:rPr>
        <w:t>改革局</w:t>
      </w:r>
      <w:proofErr w:type="gramEnd"/>
      <w:r>
        <w:rPr>
          <w:rFonts w:ascii="宋体" w:hAnsi="宋体" w:hint="eastAsia"/>
          <w:sz w:val="24"/>
        </w:rPr>
        <w:t>以</w:t>
      </w:r>
      <w:r>
        <w:rPr>
          <w:rFonts w:ascii="宋体" w:hAnsi="宋体" w:hint="eastAsia"/>
          <w:sz w:val="24"/>
          <w:u w:val="single"/>
        </w:rPr>
        <w:t>广东省企业投资项目备案证</w:t>
      </w:r>
      <w:r>
        <w:rPr>
          <w:rFonts w:ascii="宋体" w:hAnsi="宋体"/>
          <w:sz w:val="24"/>
          <w:u w:val="single"/>
        </w:rPr>
        <w:t>(2506-440104-04-01-424962)</w:t>
      </w:r>
      <w:r>
        <w:rPr>
          <w:rFonts w:ascii="宋体" w:hAnsi="宋体" w:hint="eastAsia"/>
          <w:sz w:val="24"/>
          <w:u w:val="single"/>
        </w:rPr>
        <w:t>、（</w:t>
      </w:r>
      <w:r>
        <w:rPr>
          <w:rFonts w:ascii="宋体" w:hAnsi="宋体"/>
          <w:sz w:val="24"/>
          <w:u w:val="single"/>
        </w:rPr>
        <w:t>2506-440104-04-01-334578</w:t>
      </w:r>
      <w:r>
        <w:rPr>
          <w:rFonts w:ascii="宋体" w:hAnsi="宋体" w:hint="eastAsia"/>
          <w:sz w:val="24"/>
          <w:u w:val="single"/>
        </w:rPr>
        <w:t>）</w:t>
      </w:r>
      <w:r>
        <w:rPr>
          <w:rFonts w:ascii="宋体" w:hAnsi="宋体" w:hint="eastAsia"/>
          <w:sz w:val="24"/>
        </w:rPr>
        <w:t>批准建设</w:t>
      </w:r>
      <w:r>
        <w:rPr>
          <w:rFonts w:ascii="宋体" w:hAnsi="宋体" w:cs="宋体" w:hint="eastAsia"/>
          <w:sz w:val="24"/>
        </w:rPr>
        <w:t>，资金来自</w:t>
      </w:r>
      <w:r>
        <w:rPr>
          <w:rFonts w:ascii="宋体" w:hAnsi="宋体" w:cs="宋体" w:hint="eastAsia"/>
          <w:sz w:val="24"/>
          <w:u w:val="single"/>
        </w:rPr>
        <w:t>城中村改造专项借款（企业自筹资金）</w:t>
      </w:r>
      <w:r>
        <w:rPr>
          <w:rFonts w:ascii="宋体" w:hAnsi="宋体" w:cs="宋体" w:hint="eastAsia"/>
          <w:sz w:val="24"/>
        </w:rPr>
        <w:t>，出资比例为</w:t>
      </w:r>
      <w:r>
        <w:rPr>
          <w:rFonts w:ascii="宋体" w:hAnsi="宋体" w:cs="宋体" w:hint="eastAsia"/>
          <w:sz w:val="24"/>
          <w:u w:val="single"/>
        </w:rPr>
        <w:t>100%</w:t>
      </w:r>
      <w:r>
        <w:rPr>
          <w:rFonts w:ascii="宋体" w:hAnsi="宋体" w:cs="宋体" w:hint="eastAsia"/>
          <w:sz w:val="24"/>
        </w:rPr>
        <w:t>，招标人为</w:t>
      </w:r>
      <w:r>
        <w:rPr>
          <w:rFonts w:ascii="宋体" w:hAnsi="宋体" w:hint="eastAsia"/>
          <w:sz w:val="24"/>
          <w:u w:val="single"/>
        </w:rPr>
        <w:t>广州广建瑶台城中村改造投资有限公司</w:t>
      </w:r>
      <w:r>
        <w:rPr>
          <w:rFonts w:ascii="宋体" w:hAnsi="宋体" w:cs="宋体" w:hint="eastAsia"/>
          <w:sz w:val="24"/>
        </w:rPr>
        <w:t>。项目已具备招标条件，现对该项目的</w:t>
      </w:r>
      <w:r>
        <w:rPr>
          <w:rFonts w:ascii="宋体" w:hAnsi="宋体" w:cs="宋体" w:hint="eastAsia"/>
          <w:sz w:val="24"/>
          <w:u w:val="single"/>
        </w:rPr>
        <w:t>监理</w:t>
      </w:r>
      <w:r>
        <w:rPr>
          <w:rFonts w:ascii="宋体" w:hAnsi="宋体" w:cs="宋体" w:hint="eastAsia"/>
          <w:sz w:val="24"/>
        </w:rPr>
        <w:t>进行公开招标</w:t>
      </w:r>
      <w:r>
        <w:rPr>
          <w:rFonts w:ascii="宋体" w:hAnsi="宋体" w:cs="宋体" w:hint="eastAsia"/>
          <w:sz w:val="24"/>
          <w:szCs w:val="24"/>
        </w:rPr>
        <w:t>。</w:t>
      </w:r>
    </w:p>
    <w:p w:rsidR="00040AEB" w:rsidRDefault="00BF7048">
      <w:pPr>
        <w:pStyle w:val="2"/>
        <w:spacing w:line="360" w:lineRule="auto"/>
        <w:rPr>
          <w:rFonts w:ascii="宋体" w:eastAsia="宋体" w:hAnsi="宋体" w:cs="宋体"/>
          <w:color w:val="auto"/>
          <w:sz w:val="32"/>
        </w:rPr>
      </w:pPr>
      <w:bookmarkStart w:id="23" w:name="_Toc529196505"/>
      <w:bookmarkStart w:id="24" w:name="_Toc535938696"/>
      <w:r>
        <w:rPr>
          <w:rFonts w:ascii="宋体" w:eastAsia="宋体" w:hAnsi="宋体" w:cs="宋体" w:hint="eastAsia"/>
          <w:color w:val="auto"/>
          <w:sz w:val="32"/>
        </w:rPr>
        <w:t>2.项目概况与招标范围</w:t>
      </w:r>
      <w:bookmarkEnd w:id="19"/>
      <w:bookmarkEnd w:id="23"/>
      <w:bookmarkEnd w:id="24"/>
    </w:p>
    <w:p w:rsidR="00040AEB" w:rsidRDefault="00BF7048">
      <w:pPr>
        <w:tabs>
          <w:tab w:val="left" w:pos="7513"/>
        </w:tabs>
        <w:spacing w:line="360" w:lineRule="auto"/>
        <w:ind w:firstLineChars="200" w:firstLine="482"/>
        <w:jc w:val="left"/>
        <w:rPr>
          <w:rFonts w:ascii="宋体" w:hAnsi="宋体" w:cs="宋体"/>
          <w:b/>
          <w:sz w:val="24"/>
          <w:szCs w:val="24"/>
        </w:rPr>
      </w:pPr>
      <w:r>
        <w:rPr>
          <w:rFonts w:ascii="宋体" w:hAnsi="宋体" w:cs="宋体" w:hint="eastAsia"/>
          <w:b/>
          <w:sz w:val="24"/>
          <w:szCs w:val="24"/>
        </w:rPr>
        <w:t>2.1招标项目概况</w:t>
      </w:r>
    </w:p>
    <w:p w:rsidR="00040AEB" w:rsidRDefault="00BF7048">
      <w:pPr>
        <w:tabs>
          <w:tab w:val="left" w:pos="7513"/>
        </w:tabs>
        <w:spacing w:line="360" w:lineRule="auto"/>
        <w:ind w:firstLineChars="200" w:firstLine="480"/>
        <w:jc w:val="left"/>
        <w:rPr>
          <w:rFonts w:ascii="宋体" w:hAnsi="宋体" w:cs="宋体"/>
          <w:sz w:val="24"/>
          <w:szCs w:val="24"/>
          <w:u w:val="single"/>
        </w:rPr>
      </w:pPr>
      <w:r>
        <w:rPr>
          <w:rFonts w:ascii="宋体" w:hAnsi="宋体" w:cs="宋体" w:hint="eastAsia"/>
          <w:sz w:val="24"/>
          <w:szCs w:val="24"/>
        </w:rPr>
        <w:t>2.1.1招标项目名称：</w:t>
      </w:r>
      <w:bookmarkStart w:id="25" w:name="OLE_LINK136"/>
      <w:bookmarkStart w:id="26" w:name="OLE_LINK135"/>
      <w:bookmarkStart w:id="27" w:name="OLE_LINK145"/>
      <w:bookmarkStart w:id="28" w:name="OLE_LINK146"/>
      <w:bookmarkStart w:id="29" w:name="OLE_LINK36"/>
      <w:bookmarkStart w:id="30" w:name="OLE_LINK23"/>
      <w:bookmarkStart w:id="31" w:name="OLE_LINK28"/>
      <w:bookmarkStart w:id="32" w:name="OLE_LINK24"/>
      <w:bookmarkStart w:id="33" w:name="OLE_LINK27"/>
      <w:r>
        <w:rPr>
          <w:rFonts w:ascii="宋体" w:hAnsi="宋体" w:hint="eastAsia"/>
          <w:sz w:val="24"/>
          <w:u w:val="single"/>
        </w:rPr>
        <w:t>广州市越秀区瑶台城中村改造项目-房建工程安置1地块建设项目（自编S5地块）</w:t>
      </w:r>
      <w:bookmarkEnd w:id="25"/>
      <w:bookmarkEnd w:id="26"/>
      <w:r>
        <w:rPr>
          <w:rFonts w:ascii="宋体" w:hAnsi="宋体" w:hint="eastAsia"/>
          <w:sz w:val="24"/>
          <w:u w:val="single"/>
        </w:rPr>
        <w:t>、</w:t>
      </w:r>
      <w:bookmarkStart w:id="34" w:name="OLE_LINK159"/>
      <w:bookmarkStart w:id="35" w:name="OLE_LINK138"/>
      <w:bookmarkStart w:id="36" w:name="OLE_LINK137"/>
      <w:bookmarkStart w:id="37" w:name="OLE_LINK9"/>
      <w:bookmarkStart w:id="38" w:name="OLE_LINK10"/>
      <w:r>
        <w:rPr>
          <w:rFonts w:ascii="宋体" w:hAnsi="宋体" w:hint="eastAsia"/>
          <w:sz w:val="24"/>
          <w:u w:val="single"/>
        </w:rPr>
        <w:t>广州市越秀区瑶台城中村改造项目-房建工程安置3地块建设项目（自编S4地块）</w:t>
      </w:r>
      <w:bookmarkEnd w:id="27"/>
      <w:bookmarkEnd w:id="28"/>
      <w:bookmarkEnd w:id="34"/>
      <w:bookmarkEnd w:id="35"/>
      <w:bookmarkEnd w:id="36"/>
      <w:r>
        <w:rPr>
          <w:rFonts w:ascii="宋体" w:hAnsi="宋体" w:hint="eastAsia"/>
          <w:sz w:val="24"/>
          <w:u w:val="single"/>
        </w:rPr>
        <w:t>施工监理</w:t>
      </w:r>
      <w:bookmarkEnd w:id="29"/>
      <w:bookmarkEnd w:id="30"/>
      <w:bookmarkEnd w:id="31"/>
      <w:bookmarkEnd w:id="32"/>
      <w:bookmarkEnd w:id="33"/>
      <w:bookmarkEnd w:id="37"/>
      <w:bookmarkEnd w:id="38"/>
      <w:r>
        <w:rPr>
          <w:rFonts w:ascii="宋体" w:hAnsi="宋体" w:hint="eastAsia"/>
          <w:sz w:val="24"/>
          <w:u w:val="single"/>
        </w:rPr>
        <w:t>。</w:t>
      </w:r>
    </w:p>
    <w:p w:rsidR="00040AEB" w:rsidRDefault="00BF7048">
      <w:pPr>
        <w:numPr>
          <w:ilvl w:val="255"/>
          <w:numId w:val="0"/>
        </w:numPr>
        <w:tabs>
          <w:tab w:val="left" w:pos="7513"/>
        </w:tabs>
        <w:spacing w:line="360" w:lineRule="auto"/>
        <w:ind w:firstLineChars="200" w:firstLine="480"/>
        <w:jc w:val="left"/>
        <w:rPr>
          <w:rFonts w:ascii="宋体" w:hAnsi="宋体" w:cs="宋体"/>
          <w:sz w:val="24"/>
          <w:szCs w:val="24"/>
          <w:u w:val="single"/>
        </w:rPr>
      </w:pPr>
      <w:r>
        <w:rPr>
          <w:rFonts w:ascii="宋体" w:hAnsi="宋体" w:cs="宋体" w:hint="eastAsia"/>
          <w:sz w:val="24"/>
          <w:szCs w:val="24"/>
          <w:u w:val="single"/>
        </w:rPr>
        <w:t>2.1.2工程建设规模：</w:t>
      </w:r>
    </w:p>
    <w:p w:rsidR="00040AEB" w:rsidRDefault="00BF7048">
      <w:pPr>
        <w:numPr>
          <w:ilvl w:val="255"/>
          <w:numId w:val="0"/>
        </w:numPr>
        <w:tabs>
          <w:tab w:val="left" w:pos="7513"/>
        </w:tabs>
        <w:spacing w:line="360" w:lineRule="auto"/>
        <w:ind w:firstLineChars="200" w:firstLine="480"/>
        <w:jc w:val="left"/>
        <w:rPr>
          <w:rFonts w:ascii="宋体" w:hAnsi="宋体" w:cs="宋体"/>
          <w:sz w:val="24"/>
          <w:szCs w:val="24"/>
          <w:u w:val="single"/>
        </w:rPr>
      </w:pPr>
      <w:r>
        <w:rPr>
          <w:rFonts w:ascii="宋体" w:hAnsi="宋体" w:cs="宋体" w:hint="eastAsia"/>
          <w:sz w:val="24"/>
          <w:szCs w:val="24"/>
          <w:u w:val="single"/>
        </w:rPr>
        <w:t>（1）工程建设地点</w:t>
      </w:r>
    </w:p>
    <w:p w:rsidR="00040AEB" w:rsidRDefault="00BF7048">
      <w:pPr>
        <w:numPr>
          <w:ilvl w:val="255"/>
          <w:numId w:val="0"/>
        </w:numPr>
        <w:tabs>
          <w:tab w:val="left" w:pos="7513"/>
        </w:tabs>
        <w:spacing w:line="360" w:lineRule="auto"/>
        <w:ind w:firstLineChars="200" w:firstLine="480"/>
        <w:jc w:val="left"/>
        <w:rPr>
          <w:rFonts w:ascii="宋体" w:hAnsi="宋体" w:cs="宋体"/>
          <w:sz w:val="24"/>
          <w:szCs w:val="24"/>
          <w:u w:val="single"/>
        </w:rPr>
      </w:pPr>
      <w:r>
        <w:rPr>
          <w:rFonts w:ascii="宋体" w:hAnsi="宋体" w:cs="宋体" w:hint="eastAsia"/>
          <w:sz w:val="24"/>
          <w:szCs w:val="24"/>
          <w:u w:val="single"/>
        </w:rPr>
        <w:t xml:space="preserve">① </w:t>
      </w:r>
      <w:bookmarkStart w:id="39" w:name="OLE_LINK157"/>
      <w:bookmarkStart w:id="40" w:name="OLE_LINK158"/>
      <w:r>
        <w:rPr>
          <w:rFonts w:ascii="宋体" w:hAnsi="宋体" w:hint="eastAsia"/>
          <w:sz w:val="24"/>
          <w:u w:val="single"/>
        </w:rPr>
        <w:t>广州市越秀区瑶台城中村改造项目-房建工程安置1地块建设项目（自编S5地块）：</w:t>
      </w:r>
      <w:bookmarkEnd w:id="39"/>
      <w:bookmarkEnd w:id="40"/>
      <w:r>
        <w:rPr>
          <w:rFonts w:ascii="宋体" w:hAnsi="宋体" w:hint="eastAsia"/>
          <w:sz w:val="24"/>
          <w:u w:val="single"/>
        </w:rPr>
        <w:t>广州市越秀区矿泉街道沙涌南村，广州环城高速以南、京广铁路以东。</w:t>
      </w:r>
    </w:p>
    <w:p w:rsidR="00040AEB" w:rsidRDefault="00BF7048">
      <w:pPr>
        <w:numPr>
          <w:ilvl w:val="255"/>
          <w:numId w:val="0"/>
        </w:numPr>
        <w:tabs>
          <w:tab w:val="left" w:pos="7513"/>
        </w:tabs>
        <w:spacing w:line="360" w:lineRule="auto"/>
        <w:ind w:firstLineChars="200" w:firstLine="480"/>
        <w:jc w:val="left"/>
        <w:rPr>
          <w:rFonts w:ascii="宋体" w:hAnsi="宋体"/>
          <w:sz w:val="24"/>
          <w:u w:val="single"/>
        </w:rPr>
      </w:pPr>
      <w:r>
        <w:rPr>
          <w:rFonts w:ascii="宋体" w:hAnsi="宋体" w:hint="eastAsia"/>
          <w:sz w:val="24"/>
          <w:u w:val="single"/>
        </w:rPr>
        <w:t>②广州市越秀区瑶台城中村改造项目-房建工程安置3地块建设项目（自编S4地块）：广州市越秀区矿泉街道瑶台村，北靠广州环城高速、东西南侧为规划支路。</w:t>
      </w:r>
    </w:p>
    <w:p w:rsidR="00040AEB" w:rsidRDefault="00BF7048">
      <w:pPr>
        <w:numPr>
          <w:ilvl w:val="255"/>
          <w:numId w:val="0"/>
        </w:numPr>
        <w:tabs>
          <w:tab w:val="left" w:pos="7513"/>
        </w:tabs>
        <w:spacing w:line="360" w:lineRule="auto"/>
        <w:ind w:firstLineChars="200" w:firstLine="480"/>
        <w:jc w:val="left"/>
        <w:rPr>
          <w:rFonts w:ascii="宋体" w:hAnsi="宋体" w:cs="宋体"/>
          <w:sz w:val="24"/>
          <w:szCs w:val="24"/>
        </w:rPr>
      </w:pPr>
      <w:r>
        <w:rPr>
          <w:rFonts w:ascii="宋体" w:hAnsi="宋体" w:cs="宋体" w:hint="eastAsia"/>
          <w:sz w:val="24"/>
          <w:szCs w:val="24"/>
        </w:rPr>
        <w:t>（2）项目规模</w:t>
      </w:r>
    </w:p>
    <w:p w:rsidR="00040AEB" w:rsidRDefault="00BF7048">
      <w:pPr>
        <w:tabs>
          <w:tab w:val="left" w:pos="0"/>
        </w:tabs>
        <w:spacing w:line="360" w:lineRule="auto"/>
        <w:ind w:firstLineChars="200" w:firstLine="480"/>
        <w:rPr>
          <w:rFonts w:ascii="宋体" w:hAnsi="宋体" w:cs="宋体"/>
          <w:sz w:val="24"/>
          <w:szCs w:val="24"/>
        </w:rPr>
      </w:pPr>
      <w:bookmarkStart w:id="41" w:name="OLE_LINK170"/>
      <w:r>
        <w:rPr>
          <w:rFonts w:ascii="宋体" w:hAnsi="宋体" w:cs="宋体" w:hint="eastAsia"/>
          <w:sz w:val="24"/>
          <w:szCs w:val="24"/>
        </w:rPr>
        <w:t>①</w:t>
      </w:r>
      <w:r>
        <w:rPr>
          <w:rFonts w:ascii="宋体" w:hAnsi="宋体" w:hint="eastAsia"/>
          <w:sz w:val="24"/>
          <w:u w:val="single"/>
        </w:rPr>
        <w:t>广州市越秀区瑶台城中村改造项目-房建工程安置1地块建设项目（自编S5地块）</w:t>
      </w:r>
      <w:bookmarkEnd w:id="41"/>
      <w:r>
        <w:rPr>
          <w:rFonts w:ascii="宋体" w:hAnsi="宋体" w:hint="eastAsia"/>
          <w:sz w:val="24"/>
          <w:u w:val="single"/>
        </w:rPr>
        <w:t>：</w:t>
      </w:r>
      <w:r>
        <w:rPr>
          <w:rFonts w:ascii="宋体" w:hAnsi="宋体" w:cs="宋体" w:hint="eastAsia"/>
          <w:sz w:val="24"/>
          <w:u w:val="single"/>
        </w:rPr>
        <w:t>可建设用地面积为29014.50平方米，总建设面积191050.58平方米，其中计</w:t>
      </w:r>
      <w:proofErr w:type="gramStart"/>
      <w:r>
        <w:rPr>
          <w:rFonts w:ascii="宋体" w:hAnsi="宋体" w:cs="宋体" w:hint="eastAsia"/>
          <w:sz w:val="24"/>
          <w:u w:val="single"/>
        </w:rPr>
        <w:t>容建设</w:t>
      </w:r>
      <w:proofErr w:type="gramEnd"/>
      <w:r>
        <w:rPr>
          <w:rFonts w:ascii="宋体" w:hAnsi="宋体" w:cs="宋体" w:hint="eastAsia"/>
          <w:sz w:val="24"/>
          <w:u w:val="single"/>
        </w:rPr>
        <w:t>面积133466.70平方米（含住宅118676.70平方米，公共配套14790</w:t>
      </w:r>
      <w:r>
        <w:rPr>
          <w:rFonts w:ascii="宋体" w:hAnsi="宋体" w:cs="宋体" w:hint="eastAsia"/>
          <w:sz w:val="24"/>
          <w:u w:val="single"/>
        </w:rPr>
        <w:lastRenderedPageBreak/>
        <w:t>平方米），不计容建筑面积57583.88平方米。住宅部分：最大层数 32 层</w:t>
      </w:r>
      <w:r>
        <w:rPr>
          <w:rFonts w:ascii="宋体" w:hAnsi="宋体" w:cs="宋体" w:hint="eastAsia"/>
          <w:sz w:val="24"/>
          <w:szCs w:val="24"/>
        </w:rPr>
        <w:t>。</w:t>
      </w:r>
    </w:p>
    <w:p w:rsidR="00040AEB" w:rsidRDefault="00BF7048">
      <w:pPr>
        <w:numPr>
          <w:ilvl w:val="255"/>
          <w:numId w:val="0"/>
        </w:numPr>
        <w:tabs>
          <w:tab w:val="left" w:pos="0"/>
        </w:tabs>
        <w:spacing w:line="360" w:lineRule="auto"/>
        <w:ind w:firstLineChars="200" w:firstLine="480"/>
        <w:rPr>
          <w:rFonts w:ascii="宋体" w:hAnsi="宋体" w:cs="宋体"/>
          <w:sz w:val="24"/>
          <w:szCs w:val="24"/>
        </w:rPr>
      </w:pPr>
      <w:bookmarkStart w:id="42" w:name="OLE_LINK174"/>
      <w:bookmarkStart w:id="43" w:name="OLE_LINK173"/>
      <w:r>
        <w:rPr>
          <w:rFonts w:ascii="宋体" w:hAnsi="宋体" w:cs="宋体" w:hint="eastAsia"/>
          <w:sz w:val="24"/>
          <w:szCs w:val="24"/>
        </w:rPr>
        <w:t>②</w:t>
      </w:r>
      <w:bookmarkEnd w:id="42"/>
      <w:bookmarkEnd w:id="43"/>
      <w:r>
        <w:rPr>
          <w:rFonts w:ascii="宋体" w:hAnsi="宋体" w:hint="eastAsia"/>
          <w:sz w:val="24"/>
          <w:u w:val="single"/>
        </w:rPr>
        <w:t>广州市越秀区瑶台城中村改造项目-房建工程安置3地块建设项目（自编S4地块）：</w:t>
      </w:r>
      <w:r>
        <w:rPr>
          <w:rFonts w:ascii="宋体" w:hAnsi="宋体" w:cs="宋体" w:hint="eastAsia"/>
          <w:sz w:val="24"/>
          <w:u w:val="single"/>
        </w:rPr>
        <w:t>项目地块总用地面积5633 平方米，用地性质为商业商务兼容消防用地。项目总建筑面积65726.05 平方米，其中计容建筑面积为47622.00 平方米，不计容建筑面积18104.05 平方米，公共建筑部分：最大单体建筑面积 47622 平方米，最大建筑高度127 米</w:t>
      </w:r>
      <w:r>
        <w:rPr>
          <w:rFonts w:ascii="宋体" w:hAnsi="宋体" w:cs="宋体" w:hint="eastAsia"/>
          <w:sz w:val="24"/>
          <w:szCs w:val="24"/>
        </w:rPr>
        <w:t>。</w:t>
      </w:r>
    </w:p>
    <w:p w:rsidR="00040AEB" w:rsidRDefault="00BF7048">
      <w:pPr>
        <w:tabs>
          <w:tab w:val="left" w:pos="7513"/>
        </w:tabs>
        <w:spacing w:line="360" w:lineRule="auto"/>
        <w:ind w:firstLineChars="200" w:firstLine="480"/>
        <w:rPr>
          <w:rFonts w:ascii="宋体" w:hAnsi="宋体" w:cs="宋体"/>
          <w:sz w:val="24"/>
          <w:szCs w:val="24"/>
        </w:rPr>
      </w:pPr>
      <w:r>
        <w:rPr>
          <w:rFonts w:ascii="宋体" w:hAnsi="宋体" w:cs="宋体" w:hint="eastAsia"/>
          <w:sz w:val="24"/>
          <w:szCs w:val="24"/>
        </w:rPr>
        <w:t>2.1.3投资总额：</w:t>
      </w:r>
      <w:bookmarkStart w:id="44" w:name="OLE_LINK129"/>
      <w:bookmarkStart w:id="45" w:name="OLE_LINK128"/>
      <w:bookmarkStart w:id="46" w:name="OLE_LINK147"/>
      <w:r>
        <w:rPr>
          <w:rFonts w:ascii="宋体" w:hAnsi="宋体" w:hint="eastAsia"/>
          <w:sz w:val="24"/>
          <w:u w:val="single"/>
        </w:rPr>
        <w:t>①广州市越秀区瑶台城中村改造项目-房建工程安置1地块建设项目（自编S5地块）：总投资约143736万元。</w:t>
      </w:r>
      <w:r>
        <w:rPr>
          <w:rFonts w:ascii="宋体" w:hAnsi="宋体" w:cs="宋体" w:hint="eastAsia"/>
          <w:sz w:val="24"/>
          <w:szCs w:val="24"/>
          <w:u w:val="single"/>
        </w:rPr>
        <w:t>②</w:t>
      </w:r>
      <w:r>
        <w:rPr>
          <w:rFonts w:ascii="宋体" w:hAnsi="宋体" w:hint="eastAsia"/>
          <w:sz w:val="24"/>
          <w:u w:val="single"/>
        </w:rPr>
        <w:t>广州市越秀区瑶台城中村改造项目-房建工程安置3地块建设项目</w:t>
      </w:r>
      <w:bookmarkEnd w:id="44"/>
      <w:bookmarkEnd w:id="45"/>
      <w:r>
        <w:rPr>
          <w:rFonts w:ascii="宋体" w:hAnsi="宋体" w:hint="eastAsia"/>
          <w:sz w:val="24"/>
          <w:u w:val="single"/>
        </w:rPr>
        <w:t>（自编S4地块）</w:t>
      </w:r>
      <w:bookmarkEnd w:id="46"/>
      <w:r>
        <w:rPr>
          <w:rFonts w:ascii="宋体" w:hAnsi="宋体" w:hint="eastAsia"/>
          <w:sz w:val="24"/>
          <w:u w:val="single"/>
        </w:rPr>
        <w:t>：总投资</w:t>
      </w:r>
      <w:r>
        <w:rPr>
          <w:rFonts w:ascii="宋体" w:hAnsi="宋体" w:cs="宋体" w:hint="eastAsia"/>
          <w:sz w:val="24"/>
          <w:u w:val="single"/>
        </w:rPr>
        <w:t>约58816万元</w:t>
      </w:r>
      <w:r>
        <w:rPr>
          <w:rFonts w:ascii="宋体" w:hAnsi="宋体" w:cs="宋体" w:hint="eastAsia"/>
          <w:sz w:val="24"/>
          <w:szCs w:val="24"/>
        </w:rPr>
        <w:t>。</w:t>
      </w:r>
    </w:p>
    <w:p w:rsidR="00040AEB" w:rsidRDefault="00BF7048">
      <w:pPr>
        <w:tabs>
          <w:tab w:val="left" w:pos="7513"/>
        </w:tabs>
        <w:spacing w:line="360" w:lineRule="auto"/>
        <w:ind w:firstLineChars="200" w:firstLine="482"/>
        <w:rPr>
          <w:rFonts w:ascii="宋体" w:hAnsi="宋体" w:cs="宋体"/>
          <w:b/>
          <w:sz w:val="24"/>
          <w:szCs w:val="24"/>
        </w:rPr>
      </w:pPr>
      <w:r>
        <w:rPr>
          <w:rFonts w:ascii="宋体" w:hAnsi="宋体" w:cs="宋体" w:hint="eastAsia"/>
          <w:b/>
          <w:sz w:val="24"/>
          <w:szCs w:val="24"/>
        </w:rPr>
        <w:t>2.2招标范围</w:t>
      </w:r>
    </w:p>
    <w:p w:rsidR="00040AEB" w:rsidRDefault="00BF7048">
      <w:pPr>
        <w:tabs>
          <w:tab w:val="left" w:pos="7513"/>
        </w:tabs>
        <w:spacing w:line="360" w:lineRule="auto"/>
        <w:ind w:firstLineChars="200" w:firstLine="480"/>
        <w:rPr>
          <w:rFonts w:ascii="宋体" w:hAnsi="宋体" w:cs="宋体"/>
          <w:sz w:val="24"/>
          <w:szCs w:val="24"/>
        </w:rPr>
      </w:pPr>
      <w:r>
        <w:rPr>
          <w:rFonts w:ascii="宋体" w:hAnsi="宋体" w:cs="宋体" w:hint="eastAsia"/>
          <w:sz w:val="24"/>
          <w:szCs w:val="24"/>
        </w:rPr>
        <w:t>2.2.1</w:t>
      </w:r>
      <w:r>
        <w:rPr>
          <w:rFonts w:ascii="宋体" w:hAnsi="宋体" w:cs="宋体" w:hint="eastAsia"/>
          <w:bCs/>
          <w:sz w:val="24"/>
          <w:szCs w:val="24"/>
        </w:rPr>
        <w:t>标段划分：</w:t>
      </w:r>
      <w:r>
        <w:rPr>
          <w:rFonts w:ascii="宋体" w:hAnsi="宋体" w:hint="eastAsia"/>
          <w:sz w:val="24"/>
          <w:u w:val="single"/>
        </w:rPr>
        <w:t>本项目划分为1个标段，</w:t>
      </w:r>
      <w:r>
        <w:rPr>
          <w:rFonts w:ascii="宋体" w:hAnsi="宋体" w:cs="宋体" w:hint="eastAsia"/>
          <w:sz w:val="24"/>
          <w:u w:val="single"/>
        </w:rPr>
        <w:t>投标人须按</w:t>
      </w:r>
      <w:bookmarkStart w:id="47" w:name="OLE_LINK152"/>
      <w:bookmarkStart w:id="48" w:name="OLE_LINK153"/>
      <w:bookmarkStart w:id="49" w:name="OLE_LINK13"/>
      <w:bookmarkStart w:id="50" w:name="OLE_LINK14"/>
      <w:r>
        <w:rPr>
          <w:rFonts w:ascii="宋体" w:hAnsi="宋体" w:hint="eastAsia"/>
          <w:sz w:val="24"/>
          <w:u w:val="single"/>
        </w:rPr>
        <w:t>广州市越秀区瑶台城中村改造项目-房建工程安置1地块建设项目（自编S5地块）、广州市越秀区瑶台城中村改造项目-房建工程安置3地块建设项目（自编S4地块）</w:t>
      </w:r>
      <w:bookmarkEnd w:id="47"/>
      <w:bookmarkEnd w:id="48"/>
      <w:r>
        <w:rPr>
          <w:rFonts w:ascii="宋体" w:hAnsi="宋体" w:cs="宋体" w:hint="eastAsia"/>
          <w:sz w:val="24"/>
          <w:u w:val="single"/>
        </w:rPr>
        <w:t>2个项目分别</w:t>
      </w:r>
      <w:bookmarkEnd w:id="49"/>
      <w:bookmarkEnd w:id="50"/>
      <w:r>
        <w:rPr>
          <w:rFonts w:ascii="宋体" w:hAnsi="宋体" w:cs="宋体" w:hint="eastAsia"/>
          <w:sz w:val="24"/>
          <w:u w:val="single"/>
        </w:rPr>
        <w:t>委派监理机构人员</w:t>
      </w:r>
      <w:r>
        <w:rPr>
          <w:rFonts w:ascii="宋体" w:hAnsi="宋体" w:cs="宋体" w:hint="eastAsia"/>
          <w:sz w:val="24"/>
          <w:szCs w:val="24"/>
          <w:u w:val="single"/>
        </w:rPr>
        <w:t>。</w:t>
      </w:r>
    </w:p>
    <w:p w:rsidR="00040AEB" w:rsidRDefault="00BF7048">
      <w:pPr>
        <w:spacing w:line="360" w:lineRule="auto"/>
        <w:ind w:firstLineChars="200" w:firstLine="480"/>
        <w:rPr>
          <w:rFonts w:ascii="宋体" w:hAnsi="宋体" w:cs="宋体"/>
          <w:sz w:val="24"/>
          <w:szCs w:val="24"/>
        </w:rPr>
      </w:pPr>
      <w:r>
        <w:rPr>
          <w:rFonts w:ascii="宋体" w:hAnsi="宋体" w:cs="宋体" w:hint="eastAsia"/>
          <w:sz w:val="24"/>
          <w:szCs w:val="24"/>
        </w:rPr>
        <w:t>2.2.2监理范围：</w:t>
      </w:r>
    </w:p>
    <w:p w:rsidR="00040AEB" w:rsidRDefault="00BF7048">
      <w:pPr>
        <w:spacing w:line="360" w:lineRule="auto"/>
        <w:ind w:firstLineChars="200" w:firstLine="480"/>
        <w:rPr>
          <w:rFonts w:ascii="宋体" w:hAnsi="宋体"/>
          <w:sz w:val="24"/>
          <w:u w:val="single"/>
        </w:rPr>
      </w:pPr>
      <w:r>
        <w:rPr>
          <w:rFonts w:ascii="宋体" w:hAnsi="宋体" w:hint="eastAsia"/>
          <w:sz w:val="24"/>
          <w:u w:val="single"/>
        </w:rPr>
        <w:t>（</w:t>
      </w:r>
      <w:r>
        <w:rPr>
          <w:rFonts w:ascii="宋体" w:hAnsi="宋体"/>
          <w:sz w:val="24"/>
          <w:u w:val="single"/>
        </w:rPr>
        <w:t>1</w:t>
      </w:r>
      <w:r>
        <w:rPr>
          <w:rFonts w:ascii="宋体" w:hAnsi="宋体" w:hint="eastAsia"/>
          <w:sz w:val="24"/>
          <w:u w:val="single"/>
        </w:rPr>
        <w:t>）本工程勘察阶段、设计阶段、施工准备阶段、施工阶段、工程收尾阶段（包括竣工验收、整改、工程移交、工程结算等）及工程质量保修阶段的质量控制、投资控制、进度控制、合同管理、档案管理、安全生产管理、环境监督管理、组织协调等监理工作。除上述工作范围外，监理人还须按招标人的要求提前进场参与本工程开工前期的准备和筹划工作，协助招标</w:t>
      </w:r>
      <w:proofErr w:type="gramStart"/>
      <w:r>
        <w:rPr>
          <w:rFonts w:ascii="宋体" w:hAnsi="宋体" w:hint="eastAsia"/>
          <w:sz w:val="24"/>
          <w:u w:val="single"/>
        </w:rPr>
        <w:t>人制定工程</w:t>
      </w:r>
      <w:proofErr w:type="gramEnd"/>
      <w:r>
        <w:rPr>
          <w:rFonts w:ascii="宋体" w:hAnsi="宋体" w:hint="eastAsia"/>
          <w:sz w:val="24"/>
          <w:u w:val="single"/>
        </w:rPr>
        <w:t>管理办法、各参建单位职责及有关事务性工作等。</w:t>
      </w:r>
    </w:p>
    <w:p w:rsidR="00040AEB" w:rsidRDefault="00BF7048">
      <w:pPr>
        <w:spacing w:line="360" w:lineRule="auto"/>
        <w:ind w:firstLineChars="200" w:firstLine="480"/>
        <w:rPr>
          <w:rFonts w:ascii="宋体" w:hAnsi="宋体"/>
          <w:sz w:val="24"/>
          <w:u w:val="single"/>
        </w:rPr>
      </w:pPr>
      <w:r>
        <w:rPr>
          <w:rFonts w:ascii="宋体" w:hAnsi="宋体" w:hint="eastAsia"/>
          <w:sz w:val="24"/>
          <w:u w:val="single"/>
        </w:rPr>
        <w:t>（</w:t>
      </w:r>
      <w:r>
        <w:rPr>
          <w:rFonts w:ascii="宋体" w:hAnsi="宋体"/>
          <w:sz w:val="24"/>
          <w:u w:val="single"/>
        </w:rPr>
        <w:t>2</w:t>
      </w:r>
      <w:r>
        <w:rPr>
          <w:rFonts w:ascii="宋体" w:hAnsi="宋体" w:hint="eastAsia"/>
          <w:sz w:val="24"/>
          <w:u w:val="single"/>
        </w:rPr>
        <w:t>）监理工程范围为本项目地块红线范围内土石方及基坑支护、所有建筑主体、附属、配套建筑和设施以及属于本项目所需、但又处于规划用地红线范围外的周边市政配套设施（含与外界连接道路、外供水、外排水、燃气等）的全部内容</w:t>
      </w:r>
    </w:p>
    <w:p w:rsidR="00040AEB" w:rsidRDefault="00BF7048">
      <w:pPr>
        <w:spacing w:line="360" w:lineRule="auto"/>
        <w:ind w:firstLineChars="200" w:firstLine="480"/>
        <w:rPr>
          <w:rFonts w:ascii="宋体" w:hAnsi="宋体"/>
          <w:sz w:val="24"/>
          <w:u w:val="single"/>
        </w:rPr>
      </w:pPr>
      <w:r>
        <w:rPr>
          <w:rFonts w:ascii="宋体" w:hAnsi="宋体" w:hint="eastAsia"/>
          <w:sz w:val="24"/>
          <w:u w:val="single"/>
        </w:rPr>
        <w:t>①土石方及基坑支护、建筑、结构、安装、机电（含电梯工程）、通风空调、人防、消防、桩基础及土方回填、给排水（含永久外供水、外排水）、强电（含永久外供电等）、弱电（含建筑智能化系统等）、真空垃圾收集、市政、燃气、通讯、卫生防疫、防雷及室内外的道路（</w:t>
      </w:r>
      <w:proofErr w:type="gramStart"/>
      <w:r>
        <w:rPr>
          <w:rFonts w:ascii="宋体" w:hAnsi="宋体" w:hint="eastAsia"/>
          <w:sz w:val="24"/>
          <w:u w:val="single"/>
        </w:rPr>
        <w:t>含小区</w:t>
      </w:r>
      <w:proofErr w:type="gramEnd"/>
      <w:r>
        <w:rPr>
          <w:rFonts w:ascii="宋体" w:hAnsi="宋体" w:hint="eastAsia"/>
          <w:sz w:val="24"/>
          <w:u w:val="single"/>
        </w:rPr>
        <w:t>道路）、园林景观、绿化、室外</w:t>
      </w:r>
      <w:r>
        <w:rPr>
          <w:rFonts w:ascii="宋体" w:hAnsi="宋体" w:hint="eastAsia"/>
          <w:sz w:val="24"/>
          <w:u w:val="single"/>
        </w:rPr>
        <w:lastRenderedPageBreak/>
        <w:t>广场、停车场（含机械停车，如有）、红线范围内管线迁改工作等；</w:t>
      </w:r>
    </w:p>
    <w:p w:rsidR="00040AEB" w:rsidRDefault="00BF7048">
      <w:pPr>
        <w:spacing w:line="360" w:lineRule="auto"/>
        <w:ind w:firstLineChars="200" w:firstLine="480"/>
        <w:rPr>
          <w:rFonts w:ascii="宋体" w:hAnsi="宋体"/>
          <w:sz w:val="24"/>
          <w:u w:val="single"/>
        </w:rPr>
      </w:pPr>
      <w:r>
        <w:rPr>
          <w:rFonts w:ascii="宋体" w:hAnsi="宋体" w:hint="eastAsia"/>
          <w:sz w:val="24"/>
          <w:u w:val="single"/>
        </w:rPr>
        <w:t>②项目涉及的临时围墙、临时道路、施工用水用电、临时给水排水、围蔽、场平、板房、清表、建设单位的驻地办公场所（临时板房、景观绿化、旗杆等）等所有临时设施以及所涉及的设施拆除、管线迁改等；</w:t>
      </w:r>
    </w:p>
    <w:p w:rsidR="00040AEB" w:rsidRDefault="00BF7048">
      <w:pPr>
        <w:spacing w:line="360" w:lineRule="auto"/>
        <w:ind w:firstLineChars="200" w:firstLine="480"/>
        <w:outlineLvl w:val="1"/>
        <w:rPr>
          <w:rFonts w:ascii="宋体" w:hAnsi="宋体"/>
          <w:sz w:val="24"/>
          <w:u w:val="single"/>
        </w:rPr>
      </w:pPr>
      <w:bookmarkStart w:id="51" w:name="_Toc6163"/>
      <w:bookmarkStart w:id="52" w:name="_Toc7875"/>
      <w:r>
        <w:rPr>
          <w:rFonts w:ascii="宋体" w:hAnsi="宋体" w:hint="eastAsia"/>
          <w:sz w:val="24"/>
          <w:u w:val="single"/>
        </w:rPr>
        <w:t>③装配式、建筑节能、环保及绿色建筑设计相关项目；</w:t>
      </w:r>
      <w:bookmarkEnd w:id="51"/>
      <w:bookmarkEnd w:id="52"/>
    </w:p>
    <w:p w:rsidR="00040AEB" w:rsidRDefault="00BF7048">
      <w:pPr>
        <w:spacing w:line="360" w:lineRule="auto"/>
        <w:ind w:firstLineChars="200" w:firstLine="480"/>
        <w:rPr>
          <w:rFonts w:ascii="宋体" w:hAnsi="宋体"/>
          <w:sz w:val="24"/>
          <w:u w:val="single"/>
        </w:rPr>
      </w:pPr>
      <w:r>
        <w:rPr>
          <w:rFonts w:ascii="宋体" w:hAnsi="宋体" w:hint="eastAsia"/>
          <w:sz w:val="24"/>
          <w:u w:val="single"/>
        </w:rPr>
        <w:t>④装修工程（包括但不限于含大堂、公共连接通道、样板房及所有室内的装修项目）、室内外标识标志工程；</w:t>
      </w:r>
    </w:p>
    <w:p w:rsidR="00040AEB" w:rsidRDefault="00BF7048">
      <w:pPr>
        <w:tabs>
          <w:tab w:val="left" w:pos="1440"/>
        </w:tabs>
        <w:spacing w:line="360" w:lineRule="auto"/>
        <w:ind w:firstLineChars="200" w:firstLine="480"/>
        <w:rPr>
          <w:rFonts w:ascii="宋体" w:hAnsi="宋体"/>
          <w:sz w:val="24"/>
          <w:u w:val="single"/>
        </w:rPr>
      </w:pPr>
      <w:r>
        <w:rPr>
          <w:rFonts w:ascii="宋体" w:hAnsi="宋体" w:hint="eastAsia"/>
          <w:sz w:val="24"/>
          <w:u w:val="single"/>
        </w:rPr>
        <w:t>⑤与该项目建设相关的零星工程及配套工程；</w:t>
      </w:r>
    </w:p>
    <w:p w:rsidR="00040AEB" w:rsidRDefault="00BF7048">
      <w:pPr>
        <w:spacing w:line="360" w:lineRule="auto"/>
        <w:ind w:firstLineChars="200" w:firstLine="480"/>
        <w:rPr>
          <w:rFonts w:ascii="宋体" w:hAnsi="宋体"/>
          <w:sz w:val="24"/>
          <w:u w:val="single"/>
        </w:rPr>
      </w:pPr>
      <w:r>
        <w:rPr>
          <w:rFonts w:ascii="宋体" w:hAnsi="宋体" w:hint="eastAsia"/>
          <w:sz w:val="24"/>
          <w:u w:val="single"/>
        </w:rPr>
        <w:t>⑥与该项目建设相关的服务、检测、监测、咨询、采购项目等。</w:t>
      </w:r>
    </w:p>
    <w:p w:rsidR="00040AEB" w:rsidRDefault="00BF7048">
      <w:pPr>
        <w:spacing w:line="360" w:lineRule="auto"/>
        <w:ind w:firstLineChars="200" w:firstLine="480"/>
        <w:rPr>
          <w:rFonts w:ascii="宋体" w:hAnsi="宋体"/>
          <w:sz w:val="24"/>
          <w:u w:val="single"/>
        </w:rPr>
      </w:pPr>
      <w:r>
        <w:rPr>
          <w:rFonts w:ascii="宋体" w:hAnsi="宋体" w:hint="eastAsia"/>
          <w:sz w:val="24"/>
          <w:u w:val="single"/>
        </w:rPr>
        <w:t>（</w:t>
      </w:r>
      <w:r>
        <w:rPr>
          <w:rFonts w:ascii="宋体" w:hAnsi="宋体"/>
          <w:sz w:val="24"/>
          <w:u w:val="single"/>
        </w:rPr>
        <w:t>3</w:t>
      </w:r>
      <w:r>
        <w:rPr>
          <w:rFonts w:ascii="宋体" w:hAnsi="宋体" w:hint="eastAsia"/>
          <w:sz w:val="24"/>
          <w:u w:val="single"/>
        </w:rPr>
        <w:t>）组织、协调或承担工程前期的技术咨询或审查以及现场控制点、临时设施的接收移交等工作。</w:t>
      </w:r>
    </w:p>
    <w:p w:rsidR="00040AEB" w:rsidRDefault="00BF7048">
      <w:pPr>
        <w:spacing w:line="360" w:lineRule="auto"/>
        <w:ind w:firstLineChars="200" w:firstLine="480"/>
        <w:rPr>
          <w:rFonts w:ascii="宋体" w:hAnsi="宋体"/>
          <w:sz w:val="24"/>
          <w:u w:val="single"/>
        </w:rPr>
      </w:pPr>
      <w:r>
        <w:rPr>
          <w:rFonts w:ascii="宋体" w:hAnsi="宋体" w:hint="eastAsia"/>
          <w:sz w:val="24"/>
          <w:u w:val="single"/>
        </w:rPr>
        <w:t>（</w:t>
      </w:r>
      <w:r>
        <w:rPr>
          <w:rFonts w:ascii="宋体" w:hAnsi="宋体"/>
          <w:sz w:val="24"/>
          <w:u w:val="single"/>
        </w:rPr>
        <w:t>4</w:t>
      </w:r>
      <w:r>
        <w:rPr>
          <w:rFonts w:ascii="宋体" w:hAnsi="宋体" w:hint="eastAsia"/>
          <w:sz w:val="24"/>
          <w:u w:val="single"/>
        </w:rPr>
        <w:t>）组织办理施工前期手续的办理工作，直至具备合法的施工条件。</w:t>
      </w:r>
    </w:p>
    <w:p w:rsidR="00040AEB" w:rsidRDefault="00BF7048">
      <w:pPr>
        <w:spacing w:line="360" w:lineRule="auto"/>
        <w:ind w:firstLineChars="200" w:firstLine="480"/>
        <w:rPr>
          <w:rFonts w:ascii="宋体" w:hAnsi="宋体"/>
          <w:sz w:val="24"/>
          <w:u w:val="single"/>
        </w:rPr>
      </w:pPr>
      <w:r>
        <w:rPr>
          <w:rFonts w:ascii="宋体" w:hAnsi="宋体" w:hint="eastAsia"/>
          <w:sz w:val="24"/>
          <w:u w:val="single"/>
        </w:rPr>
        <w:t>（</w:t>
      </w:r>
      <w:r>
        <w:rPr>
          <w:rFonts w:ascii="宋体" w:hAnsi="宋体"/>
          <w:sz w:val="24"/>
          <w:u w:val="single"/>
        </w:rPr>
        <w:t>5</w:t>
      </w:r>
      <w:r>
        <w:rPr>
          <w:rFonts w:ascii="宋体" w:hAnsi="宋体" w:hint="eastAsia"/>
          <w:sz w:val="24"/>
          <w:u w:val="single"/>
        </w:rPr>
        <w:t>）承包本工程范围内的技术协调工作，包括工程施工的分包、设计、进场、退场、综合管线平衡、质量、进度及其它相关内容。</w:t>
      </w:r>
    </w:p>
    <w:p w:rsidR="00040AEB" w:rsidRDefault="00BF7048">
      <w:pPr>
        <w:spacing w:line="360" w:lineRule="auto"/>
        <w:ind w:firstLineChars="200" w:firstLine="480"/>
        <w:rPr>
          <w:rFonts w:ascii="宋体" w:hAnsi="宋体"/>
          <w:sz w:val="24"/>
          <w:u w:val="single"/>
        </w:rPr>
      </w:pPr>
      <w:r>
        <w:rPr>
          <w:rFonts w:ascii="宋体" w:hAnsi="宋体" w:hint="eastAsia"/>
          <w:sz w:val="24"/>
          <w:u w:val="single"/>
        </w:rPr>
        <w:t>（</w:t>
      </w:r>
      <w:r>
        <w:rPr>
          <w:rFonts w:ascii="宋体" w:hAnsi="宋体"/>
          <w:sz w:val="24"/>
          <w:u w:val="single"/>
        </w:rPr>
        <w:t>6</w:t>
      </w:r>
      <w:r>
        <w:rPr>
          <w:rFonts w:ascii="宋体" w:hAnsi="宋体" w:hint="eastAsia"/>
          <w:sz w:val="24"/>
          <w:u w:val="single"/>
        </w:rPr>
        <w:t>）监理人对其派驻的监理项目部在监理业务范围内的工作全面负责，并提供一切必要的支持。</w:t>
      </w:r>
    </w:p>
    <w:p w:rsidR="00040AEB" w:rsidRDefault="00BF7048">
      <w:pPr>
        <w:spacing w:line="360" w:lineRule="auto"/>
        <w:ind w:firstLineChars="200" w:firstLine="480"/>
        <w:rPr>
          <w:rFonts w:ascii="宋体" w:hAnsi="宋体" w:cs="宋体"/>
          <w:sz w:val="24"/>
          <w:szCs w:val="24"/>
          <w:u w:val="single"/>
        </w:rPr>
      </w:pPr>
      <w:r>
        <w:rPr>
          <w:rFonts w:ascii="宋体" w:hAnsi="宋体" w:hint="eastAsia"/>
          <w:sz w:val="24"/>
          <w:u w:val="single"/>
        </w:rPr>
        <w:t>（</w:t>
      </w:r>
      <w:r>
        <w:rPr>
          <w:rFonts w:ascii="宋体" w:hAnsi="宋体"/>
          <w:sz w:val="24"/>
          <w:u w:val="single"/>
        </w:rPr>
        <w:t>7</w:t>
      </w:r>
      <w:r>
        <w:rPr>
          <w:rFonts w:ascii="宋体" w:hAnsi="宋体" w:hint="eastAsia"/>
          <w:sz w:val="24"/>
          <w:u w:val="single"/>
        </w:rPr>
        <w:t>）如装配式建筑等工程发生建设工地以外的工厂制造需现场监理服务的，场外监理服务费用及相关场外监理所发生差旅费用、交通费等已包含在本工程监理酬金中，工程交付的配合工作含在本次监理范围内。</w:t>
      </w:r>
    </w:p>
    <w:p w:rsidR="00040AEB" w:rsidRDefault="00BF7048">
      <w:pPr>
        <w:spacing w:line="360" w:lineRule="auto"/>
        <w:ind w:firstLineChars="200" w:firstLine="480"/>
        <w:rPr>
          <w:rFonts w:ascii="宋体" w:hAnsi="宋体" w:cs="宋体"/>
          <w:sz w:val="24"/>
          <w:szCs w:val="24"/>
        </w:rPr>
      </w:pPr>
      <w:r>
        <w:rPr>
          <w:rFonts w:ascii="宋体" w:hAnsi="宋体" w:cs="宋体" w:hint="eastAsia"/>
          <w:sz w:val="24"/>
          <w:szCs w:val="24"/>
        </w:rPr>
        <w:t>2.2.3监理服务期限：</w:t>
      </w:r>
      <w:r>
        <w:rPr>
          <w:rFonts w:ascii="宋体" w:hAnsi="宋体" w:hint="eastAsia"/>
          <w:sz w:val="24"/>
          <w:u w:val="single"/>
        </w:rPr>
        <w:t>监理服务期自监理人收到中标通知书或接到招标人进场通知之日起算，至本合同结算审定完毕</w:t>
      </w:r>
      <w:proofErr w:type="gramStart"/>
      <w:r>
        <w:rPr>
          <w:rFonts w:ascii="宋体" w:hAnsi="宋体" w:hint="eastAsia"/>
          <w:sz w:val="24"/>
          <w:u w:val="single"/>
        </w:rPr>
        <w:t>之日且工程</w:t>
      </w:r>
      <w:proofErr w:type="gramEnd"/>
      <w:r>
        <w:rPr>
          <w:rFonts w:ascii="宋体" w:hAnsi="宋体" w:hint="eastAsia"/>
          <w:sz w:val="24"/>
          <w:u w:val="single"/>
        </w:rPr>
        <w:t>保修期届满之日止，包括本项目勘察阶段、设计阶段、施工准备阶段、施工阶段、工程收尾阶段（包括但不限于竣工联合验收、整改、工程移交、工程结算等）及工程质量保修阶段</w:t>
      </w:r>
      <w:r>
        <w:rPr>
          <w:rFonts w:ascii="宋体" w:hAnsi="宋体" w:hint="eastAsia"/>
          <w:bCs/>
          <w:sz w:val="24"/>
          <w:szCs w:val="24"/>
        </w:rPr>
        <w:t>。</w:t>
      </w:r>
    </w:p>
    <w:p w:rsidR="00040AEB" w:rsidRDefault="00BF7048">
      <w:pPr>
        <w:widowControl/>
        <w:spacing w:line="360" w:lineRule="auto"/>
        <w:ind w:firstLine="480"/>
        <w:jc w:val="left"/>
        <w:rPr>
          <w:rFonts w:ascii="宋体" w:hAnsi="宋体"/>
          <w:sz w:val="24"/>
          <w:u w:val="single"/>
        </w:rPr>
      </w:pPr>
      <w:r>
        <w:rPr>
          <w:rFonts w:ascii="宋体" w:hAnsi="宋体" w:cs="宋体" w:hint="eastAsia"/>
          <w:sz w:val="24"/>
          <w:szCs w:val="24"/>
        </w:rPr>
        <w:t>2.3监理服务最高投标总限价</w:t>
      </w:r>
      <w:bookmarkStart w:id="53" w:name="OLE_LINK52"/>
      <w:bookmarkStart w:id="54" w:name="OLE_LINK53"/>
      <w:r>
        <w:rPr>
          <w:rFonts w:ascii="宋体" w:hAnsi="宋体" w:cs="宋体" w:hint="eastAsia"/>
          <w:sz w:val="24"/>
          <w:szCs w:val="24"/>
        </w:rPr>
        <w:t>（含税）为</w:t>
      </w:r>
      <w:r>
        <w:rPr>
          <w:rFonts w:ascii="宋体" w:hAnsi="宋体" w:hint="eastAsia"/>
          <w:sz w:val="24"/>
          <w:u w:val="single"/>
        </w:rPr>
        <w:t>人民币</w:t>
      </w:r>
      <w:r>
        <w:rPr>
          <w:rFonts w:ascii="宋体" w:hAnsi="宋体" w:hint="eastAsia"/>
          <w:b/>
          <w:bCs/>
          <w:sz w:val="24"/>
          <w:u w:val="single"/>
        </w:rPr>
        <w:t>11452100.00</w:t>
      </w:r>
      <w:r>
        <w:rPr>
          <w:rFonts w:ascii="宋体" w:hAnsi="宋体" w:hint="eastAsia"/>
          <w:sz w:val="24"/>
          <w:u w:val="single"/>
        </w:rPr>
        <w:t>元。其中：广州市越秀区瑶台城中村改造项目-房建工程安置1地块建设项目（自编S5地块）最高投标限价</w:t>
      </w:r>
      <w:r>
        <w:rPr>
          <w:rFonts w:ascii="宋体" w:hAnsi="宋体" w:hint="eastAsia"/>
          <w:b/>
          <w:bCs/>
          <w:sz w:val="24"/>
          <w:u w:val="single"/>
        </w:rPr>
        <w:t>8254700.00</w:t>
      </w:r>
      <w:r>
        <w:rPr>
          <w:rFonts w:ascii="宋体" w:hAnsi="宋体" w:hint="eastAsia"/>
          <w:sz w:val="24"/>
          <w:u w:val="single"/>
        </w:rPr>
        <w:t>元；广州市越秀区瑶台城中村改造项目-房建工程安置3地块建设项目（自编S4地块）最高投标限价</w:t>
      </w:r>
      <w:r>
        <w:rPr>
          <w:rFonts w:ascii="宋体" w:hAnsi="宋体" w:hint="eastAsia"/>
          <w:b/>
          <w:bCs/>
          <w:sz w:val="24"/>
          <w:u w:val="single"/>
        </w:rPr>
        <w:t>3197400.00</w:t>
      </w:r>
      <w:r>
        <w:rPr>
          <w:rFonts w:ascii="宋体" w:hAnsi="宋体" w:hint="eastAsia"/>
          <w:sz w:val="24"/>
          <w:u w:val="single"/>
        </w:rPr>
        <w:t>元。</w:t>
      </w:r>
      <w:bookmarkEnd w:id="53"/>
      <w:bookmarkEnd w:id="54"/>
    </w:p>
    <w:p w:rsidR="00040AEB" w:rsidRDefault="00BF7048">
      <w:pPr>
        <w:spacing w:line="360" w:lineRule="auto"/>
        <w:ind w:firstLineChars="236" w:firstLine="569"/>
        <w:rPr>
          <w:rFonts w:ascii="宋体" w:hAnsi="宋体"/>
          <w:b/>
          <w:bCs/>
          <w:sz w:val="24"/>
          <w:u w:val="single"/>
        </w:rPr>
      </w:pPr>
      <w:r>
        <w:rPr>
          <w:rFonts w:ascii="宋体" w:hAnsi="宋体" w:hint="eastAsia"/>
          <w:b/>
          <w:bCs/>
          <w:sz w:val="24"/>
          <w:u w:val="single"/>
        </w:rPr>
        <w:t>注：投标总报价不得超过最高投标限价，投标报价均不得超过相应项目项的最高投标限价。</w:t>
      </w:r>
    </w:p>
    <w:p w:rsidR="00040AEB" w:rsidRDefault="00BF7048">
      <w:pPr>
        <w:pStyle w:val="2"/>
        <w:spacing w:line="360" w:lineRule="auto"/>
        <w:rPr>
          <w:rFonts w:ascii="宋体" w:eastAsia="宋体" w:hAnsi="宋体" w:cs="宋体"/>
          <w:color w:val="auto"/>
          <w:sz w:val="32"/>
        </w:rPr>
      </w:pPr>
      <w:bookmarkStart w:id="55" w:name="_Toc511557027"/>
      <w:bookmarkStart w:id="56" w:name="_Toc529196506"/>
      <w:bookmarkStart w:id="57" w:name="_Toc535938697"/>
      <w:bookmarkStart w:id="58" w:name="_GoBack"/>
      <w:bookmarkEnd w:id="58"/>
      <w:r>
        <w:rPr>
          <w:rFonts w:ascii="宋体" w:eastAsia="宋体" w:hAnsi="宋体" w:cs="宋体" w:hint="eastAsia"/>
          <w:color w:val="auto"/>
          <w:sz w:val="32"/>
        </w:rPr>
        <w:lastRenderedPageBreak/>
        <w:t>3.投标人资格要求</w:t>
      </w:r>
      <w:bookmarkEnd w:id="55"/>
      <w:bookmarkEnd w:id="56"/>
      <w:bookmarkEnd w:id="57"/>
    </w:p>
    <w:p w:rsidR="00040AEB" w:rsidRDefault="00BF7048">
      <w:pPr>
        <w:spacing w:line="360" w:lineRule="auto"/>
        <w:ind w:firstLineChars="200" w:firstLine="480"/>
        <w:rPr>
          <w:rFonts w:ascii="宋体" w:hAnsi="宋体" w:cs="宋体"/>
          <w:sz w:val="24"/>
          <w:szCs w:val="24"/>
          <w:u w:val="single"/>
        </w:rPr>
      </w:pPr>
      <w:bookmarkStart w:id="59" w:name="_Toc535938699"/>
      <w:r>
        <w:rPr>
          <w:rFonts w:ascii="宋体" w:hAnsi="宋体" w:cs="宋体" w:hint="eastAsia"/>
          <w:sz w:val="24"/>
          <w:szCs w:val="24"/>
        </w:rPr>
        <w:t>3.1投标人（若为联合体，指联合体各方）须具备</w:t>
      </w:r>
      <w:r>
        <w:rPr>
          <w:rFonts w:ascii="宋体" w:hAnsi="宋体" w:cs="宋体" w:hint="eastAsia"/>
          <w:sz w:val="24"/>
          <w:szCs w:val="24"/>
          <w:u w:val="single"/>
        </w:rPr>
        <w:t>建设行政主管部门颁发的工程监理综合资质或房屋建筑工程监理</w:t>
      </w:r>
      <w:proofErr w:type="gramStart"/>
      <w:r>
        <w:rPr>
          <w:rFonts w:ascii="宋体" w:hAnsi="宋体" w:cs="宋体" w:hint="eastAsia"/>
          <w:sz w:val="24"/>
          <w:szCs w:val="24"/>
          <w:u w:val="single"/>
        </w:rPr>
        <w:t>专业甲级</w:t>
      </w:r>
      <w:proofErr w:type="gramEnd"/>
      <w:r>
        <w:rPr>
          <w:rFonts w:ascii="宋体" w:hAnsi="宋体" w:cs="宋体" w:hint="eastAsia"/>
          <w:sz w:val="24"/>
          <w:szCs w:val="24"/>
          <w:u w:val="single"/>
        </w:rPr>
        <w:t>资质；香港企业参加投标的，须在广东省住房和城乡建设主管部门备案且备案的业务范围满足本项目招标文件要求</w:t>
      </w:r>
      <w:r>
        <w:rPr>
          <w:rFonts w:ascii="宋体" w:hAnsi="宋体" w:cs="宋体" w:hint="eastAsia"/>
          <w:sz w:val="24"/>
          <w:szCs w:val="24"/>
        </w:rPr>
        <w:t>。</w:t>
      </w:r>
    </w:p>
    <w:p w:rsidR="00040AEB" w:rsidRDefault="00BF7048">
      <w:pPr>
        <w:spacing w:line="360" w:lineRule="auto"/>
        <w:ind w:firstLineChars="200" w:firstLine="480"/>
        <w:rPr>
          <w:rFonts w:ascii="宋体" w:hAnsi="宋体" w:cs="宋体"/>
          <w:sz w:val="24"/>
          <w:szCs w:val="24"/>
        </w:rPr>
      </w:pPr>
      <w:r>
        <w:rPr>
          <w:rFonts w:ascii="宋体" w:hAnsi="宋体" w:cs="宋体" w:hint="eastAsia"/>
          <w:sz w:val="24"/>
          <w:szCs w:val="24"/>
        </w:rPr>
        <w:t>3.2本次招标</w:t>
      </w:r>
      <w:r>
        <w:rPr>
          <w:rFonts w:ascii="宋体" w:hAnsi="宋体" w:cs="宋体" w:hint="eastAsia"/>
          <w:sz w:val="24"/>
          <w:szCs w:val="24"/>
          <w:u w:val="single"/>
        </w:rPr>
        <w:t xml:space="preserve"> 接受 </w:t>
      </w:r>
      <w:r>
        <w:rPr>
          <w:rFonts w:ascii="宋体" w:hAnsi="宋体" w:cs="宋体" w:hint="eastAsia"/>
          <w:sz w:val="24"/>
          <w:szCs w:val="24"/>
        </w:rPr>
        <w:t>联合体投标。</w:t>
      </w:r>
    </w:p>
    <w:p w:rsidR="00040AEB" w:rsidRDefault="00BF7048">
      <w:pPr>
        <w:spacing w:line="360" w:lineRule="auto"/>
        <w:ind w:firstLineChars="200" w:firstLine="480"/>
        <w:rPr>
          <w:rFonts w:ascii="宋体" w:hAnsi="宋体" w:cs="楷体"/>
          <w:sz w:val="24"/>
          <w:szCs w:val="24"/>
          <w:u w:val="single"/>
        </w:rPr>
      </w:pPr>
      <w:r>
        <w:rPr>
          <w:rFonts w:ascii="宋体" w:hAnsi="宋体" w:cs="宋体" w:hint="eastAsia"/>
          <w:sz w:val="24"/>
          <w:szCs w:val="24"/>
        </w:rPr>
        <w:t>3.3</w:t>
      </w:r>
      <w:r>
        <w:rPr>
          <w:rFonts w:ascii="宋体" w:hAnsi="宋体" w:hint="eastAsia"/>
          <w:sz w:val="24"/>
        </w:rPr>
        <w:t>项目总监理工程师（2名，</w:t>
      </w:r>
      <w:r>
        <w:rPr>
          <w:rFonts w:ascii="宋体" w:hAnsi="宋体" w:cs="宋体" w:hint="eastAsia"/>
          <w:sz w:val="24"/>
        </w:rPr>
        <w:t>若为联合体投标，由联合体主办方提供</w:t>
      </w:r>
      <w:r>
        <w:rPr>
          <w:rFonts w:ascii="宋体" w:hAnsi="宋体" w:hint="eastAsia"/>
          <w:sz w:val="24"/>
        </w:rPr>
        <w:t>）</w:t>
      </w:r>
      <w:r>
        <w:rPr>
          <w:rFonts w:ascii="宋体" w:hAnsi="宋体" w:cs="宋体" w:hint="eastAsia"/>
          <w:sz w:val="24"/>
          <w:szCs w:val="24"/>
        </w:rPr>
        <w:t>须具有建设部2006年4月1日后颁发的中华人民共和国注册监理工程师注册执业证书，且其注册证书专业为</w:t>
      </w:r>
      <w:r>
        <w:rPr>
          <w:rFonts w:ascii="宋体" w:hAnsi="宋体" w:cs="宋体" w:hint="eastAsia"/>
          <w:sz w:val="24"/>
          <w:szCs w:val="24"/>
          <w:u w:val="single"/>
        </w:rPr>
        <w:t>房屋建筑工程</w:t>
      </w:r>
      <w:r>
        <w:rPr>
          <w:rFonts w:ascii="宋体" w:hAnsi="宋体" w:cs="宋体" w:hint="eastAsia"/>
          <w:sz w:val="24"/>
          <w:szCs w:val="24"/>
        </w:rPr>
        <w:t>，注册执业单位为本公司，并具备本科或以上学历</w:t>
      </w:r>
      <w:r>
        <w:rPr>
          <w:rFonts w:ascii="宋体" w:hAnsi="宋体" w:cs="宋体" w:hint="eastAsia"/>
          <w:kern w:val="0"/>
          <w:sz w:val="24"/>
        </w:rPr>
        <w:t>；</w:t>
      </w:r>
      <w:r>
        <w:rPr>
          <w:rFonts w:ascii="宋体" w:hAnsi="宋体" w:cs="楷体" w:hint="eastAsia"/>
          <w:sz w:val="24"/>
          <w:szCs w:val="24"/>
          <w:u w:val="single"/>
        </w:rPr>
        <w:t>或在广东省住房和城乡建设主管部门备案且备案的资格满足本项目总监理工程师的资格要求的香港专业人士。</w:t>
      </w:r>
    </w:p>
    <w:p w:rsidR="00040AEB" w:rsidRDefault="00BF7048">
      <w:pPr>
        <w:spacing w:line="360" w:lineRule="auto"/>
        <w:ind w:firstLineChars="200" w:firstLine="480"/>
        <w:jc w:val="left"/>
        <w:rPr>
          <w:rFonts w:ascii="宋体" w:hAnsi="宋体" w:cs="宋体"/>
          <w:sz w:val="24"/>
          <w:szCs w:val="24"/>
        </w:rPr>
      </w:pPr>
      <w:r>
        <w:rPr>
          <w:rFonts w:ascii="宋体" w:hAnsi="宋体" w:cs="宋体" w:hint="eastAsia"/>
          <w:sz w:val="24"/>
          <w:szCs w:val="24"/>
        </w:rPr>
        <w:t>注：</w:t>
      </w:r>
      <w:r>
        <w:rPr>
          <w:rFonts w:ascii="宋体" w:hAnsi="宋体" w:cs="楷体" w:hint="eastAsia"/>
          <w:sz w:val="24"/>
          <w:szCs w:val="24"/>
          <w:u w:val="single"/>
        </w:rPr>
        <w:t>①工程监理企业资质证书有效期按《住房和城乡建设部办公厅关于做好建筑业</w:t>
      </w:r>
      <w:r>
        <w:rPr>
          <w:rFonts w:ascii="宋体" w:hAnsi="宋体" w:cs="楷体"/>
          <w:sz w:val="24"/>
          <w:szCs w:val="24"/>
          <w:u w:val="single"/>
        </w:rPr>
        <w:t>“</w:t>
      </w:r>
      <w:r>
        <w:rPr>
          <w:rFonts w:ascii="宋体" w:hAnsi="宋体" w:cs="楷体" w:hint="eastAsia"/>
          <w:sz w:val="24"/>
          <w:szCs w:val="24"/>
          <w:u w:val="single"/>
        </w:rPr>
        <w:t>证照分离</w:t>
      </w:r>
      <w:r>
        <w:rPr>
          <w:rFonts w:ascii="宋体" w:hAnsi="宋体" w:cs="楷体"/>
          <w:sz w:val="24"/>
          <w:szCs w:val="24"/>
          <w:u w:val="single"/>
        </w:rPr>
        <w:t>”</w:t>
      </w:r>
      <w:r>
        <w:rPr>
          <w:rFonts w:ascii="宋体" w:hAnsi="宋体" w:cs="楷体" w:hint="eastAsia"/>
          <w:sz w:val="24"/>
          <w:szCs w:val="24"/>
          <w:u w:val="single"/>
        </w:rPr>
        <w:t>改革衔接有关工作的通知》（</w:t>
      </w:r>
      <w:proofErr w:type="gramStart"/>
      <w:r>
        <w:rPr>
          <w:rFonts w:ascii="宋体" w:hAnsi="宋体" w:cs="楷体" w:hint="eastAsia"/>
          <w:sz w:val="24"/>
          <w:szCs w:val="24"/>
          <w:u w:val="single"/>
        </w:rPr>
        <w:t>建办市〔</w:t>
      </w:r>
      <w:r>
        <w:rPr>
          <w:rFonts w:ascii="宋体" w:hAnsi="宋体" w:cs="楷体"/>
          <w:sz w:val="24"/>
          <w:szCs w:val="24"/>
          <w:u w:val="single"/>
        </w:rPr>
        <w:t>2021</w:t>
      </w:r>
      <w:r>
        <w:rPr>
          <w:rFonts w:ascii="宋体" w:hAnsi="宋体" w:cs="楷体" w:hint="eastAsia"/>
          <w:sz w:val="24"/>
          <w:szCs w:val="24"/>
          <w:u w:val="single"/>
        </w:rPr>
        <w:t>〕</w:t>
      </w:r>
      <w:proofErr w:type="gramEnd"/>
      <w:r>
        <w:rPr>
          <w:rFonts w:ascii="宋体" w:hAnsi="宋体" w:cs="楷体"/>
          <w:sz w:val="24"/>
          <w:szCs w:val="24"/>
          <w:u w:val="single"/>
        </w:rPr>
        <w:t>30</w:t>
      </w:r>
      <w:r>
        <w:rPr>
          <w:rFonts w:ascii="宋体" w:hAnsi="宋体" w:cs="楷体" w:hint="eastAsia"/>
          <w:sz w:val="24"/>
          <w:szCs w:val="24"/>
          <w:u w:val="single"/>
        </w:rPr>
        <w:t>号）、《住房和城乡建设部办公厅关于建设工程企业资质有关事宜的通知》（建</w:t>
      </w:r>
      <w:proofErr w:type="gramStart"/>
      <w:r>
        <w:rPr>
          <w:rFonts w:ascii="宋体" w:hAnsi="宋体" w:cs="楷体" w:hint="eastAsia"/>
          <w:sz w:val="24"/>
          <w:szCs w:val="24"/>
          <w:u w:val="single"/>
        </w:rPr>
        <w:t>办市函</w:t>
      </w:r>
      <w:proofErr w:type="gramEnd"/>
      <w:r>
        <w:rPr>
          <w:rFonts w:ascii="宋体" w:hAnsi="宋体" w:cs="楷体" w:hint="eastAsia"/>
          <w:sz w:val="24"/>
          <w:szCs w:val="24"/>
          <w:u w:val="single"/>
        </w:rPr>
        <w:t>〔</w:t>
      </w:r>
      <w:r>
        <w:rPr>
          <w:rFonts w:ascii="宋体" w:hAnsi="宋体" w:cs="楷体"/>
          <w:sz w:val="24"/>
          <w:szCs w:val="24"/>
          <w:u w:val="single"/>
        </w:rPr>
        <w:t>2022</w:t>
      </w:r>
      <w:r>
        <w:rPr>
          <w:rFonts w:ascii="宋体" w:hAnsi="宋体" w:cs="楷体" w:hint="eastAsia"/>
          <w:sz w:val="24"/>
          <w:szCs w:val="24"/>
          <w:u w:val="single"/>
        </w:rPr>
        <w:t>〕</w:t>
      </w:r>
      <w:r>
        <w:rPr>
          <w:rFonts w:ascii="宋体" w:hAnsi="宋体" w:cs="楷体"/>
          <w:sz w:val="24"/>
          <w:szCs w:val="24"/>
          <w:u w:val="single"/>
        </w:rPr>
        <w:t>361</w:t>
      </w:r>
      <w:r>
        <w:rPr>
          <w:rFonts w:ascii="宋体" w:hAnsi="宋体" w:cs="楷体" w:hint="eastAsia"/>
          <w:sz w:val="24"/>
          <w:szCs w:val="24"/>
          <w:u w:val="single"/>
        </w:rPr>
        <w:t>号）、《广东省住房和城乡建设厅关于建设工程企业资质有关事宜的通知》（粤</w:t>
      </w:r>
      <w:proofErr w:type="gramStart"/>
      <w:r>
        <w:rPr>
          <w:rFonts w:ascii="宋体" w:hAnsi="宋体" w:cs="楷体" w:hint="eastAsia"/>
          <w:sz w:val="24"/>
          <w:szCs w:val="24"/>
          <w:u w:val="single"/>
        </w:rPr>
        <w:t>建许函</w:t>
      </w:r>
      <w:proofErr w:type="gramEnd"/>
      <w:r>
        <w:rPr>
          <w:rFonts w:ascii="宋体" w:hAnsi="宋体" w:cs="楷体" w:hint="eastAsia"/>
          <w:sz w:val="24"/>
          <w:szCs w:val="24"/>
          <w:u w:val="single"/>
        </w:rPr>
        <w:t>〔</w:t>
      </w:r>
      <w:r>
        <w:rPr>
          <w:rFonts w:ascii="宋体" w:hAnsi="宋体" w:cs="楷体"/>
          <w:sz w:val="24"/>
          <w:szCs w:val="24"/>
          <w:u w:val="single"/>
        </w:rPr>
        <w:t>2022</w:t>
      </w:r>
      <w:r>
        <w:rPr>
          <w:rFonts w:ascii="宋体" w:hAnsi="宋体" w:cs="楷体" w:hint="eastAsia"/>
          <w:sz w:val="24"/>
          <w:szCs w:val="24"/>
          <w:u w:val="single"/>
        </w:rPr>
        <w:t>〕</w:t>
      </w:r>
      <w:r>
        <w:rPr>
          <w:rFonts w:ascii="宋体" w:hAnsi="宋体" w:cs="楷体"/>
          <w:sz w:val="24"/>
          <w:szCs w:val="24"/>
          <w:u w:val="single"/>
        </w:rPr>
        <w:t>846</w:t>
      </w:r>
      <w:r>
        <w:rPr>
          <w:rFonts w:ascii="宋体" w:hAnsi="宋体" w:cs="楷体" w:hint="eastAsia"/>
          <w:sz w:val="24"/>
          <w:szCs w:val="24"/>
          <w:u w:val="single"/>
        </w:rPr>
        <w:t>号）、《住房城乡建设部建筑市场监管司关于建设工程企业资质延续有关事项的通知》（建</w:t>
      </w:r>
      <w:proofErr w:type="gramStart"/>
      <w:r>
        <w:rPr>
          <w:rFonts w:ascii="宋体" w:hAnsi="宋体" w:cs="楷体" w:hint="eastAsia"/>
          <w:sz w:val="24"/>
          <w:szCs w:val="24"/>
          <w:u w:val="single"/>
        </w:rPr>
        <w:t>司局函市〔</w:t>
      </w:r>
      <w:r>
        <w:rPr>
          <w:rFonts w:ascii="宋体" w:hAnsi="宋体" w:cs="楷体"/>
          <w:sz w:val="24"/>
          <w:szCs w:val="24"/>
          <w:u w:val="single"/>
        </w:rPr>
        <w:t>2023</w:t>
      </w:r>
      <w:r>
        <w:rPr>
          <w:rFonts w:ascii="宋体" w:hAnsi="宋体" w:cs="楷体" w:hint="eastAsia"/>
          <w:sz w:val="24"/>
          <w:szCs w:val="24"/>
          <w:u w:val="single"/>
        </w:rPr>
        <w:t>〕</w:t>
      </w:r>
      <w:proofErr w:type="gramEnd"/>
      <w:r>
        <w:rPr>
          <w:rFonts w:ascii="宋体" w:hAnsi="宋体" w:cs="楷体"/>
          <w:sz w:val="24"/>
          <w:szCs w:val="24"/>
          <w:u w:val="single"/>
        </w:rPr>
        <w:t>116</w:t>
      </w:r>
      <w:r>
        <w:rPr>
          <w:rFonts w:ascii="宋体" w:hAnsi="宋体" w:cs="楷体" w:hint="eastAsia"/>
          <w:sz w:val="24"/>
          <w:szCs w:val="24"/>
          <w:u w:val="single"/>
        </w:rPr>
        <w:t>号）、《住房城乡建设部办公厅关于做好有关建设工程企业资质证书换领和延续工作的通知》（</w:t>
      </w:r>
      <w:proofErr w:type="gramStart"/>
      <w:r>
        <w:rPr>
          <w:rFonts w:ascii="宋体" w:hAnsi="宋体" w:cs="楷体" w:hint="eastAsia"/>
          <w:sz w:val="24"/>
          <w:szCs w:val="24"/>
          <w:u w:val="single"/>
        </w:rPr>
        <w:t>建办市〔</w:t>
      </w:r>
      <w:r>
        <w:rPr>
          <w:rFonts w:ascii="宋体" w:hAnsi="宋体" w:cs="楷体"/>
          <w:sz w:val="24"/>
          <w:szCs w:val="24"/>
          <w:u w:val="single"/>
        </w:rPr>
        <w:t>2023</w:t>
      </w:r>
      <w:r>
        <w:rPr>
          <w:rFonts w:ascii="宋体" w:hAnsi="宋体" w:cs="楷体" w:hint="eastAsia"/>
          <w:sz w:val="24"/>
          <w:szCs w:val="24"/>
          <w:u w:val="single"/>
        </w:rPr>
        <w:t>〕</w:t>
      </w:r>
      <w:proofErr w:type="gramEnd"/>
      <w:r>
        <w:rPr>
          <w:rFonts w:ascii="宋体" w:hAnsi="宋体" w:cs="楷体"/>
          <w:sz w:val="24"/>
          <w:szCs w:val="24"/>
          <w:u w:val="single"/>
        </w:rPr>
        <w:t>47</w:t>
      </w:r>
      <w:r>
        <w:rPr>
          <w:rFonts w:ascii="宋体" w:hAnsi="宋体" w:cs="楷体" w:hint="eastAsia"/>
          <w:sz w:val="24"/>
          <w:szCs w:val="24"/>
          <w:u w:val="single"/>
        </w:rPr>
        <w:t>号）、《广东省住房和城乡建设厅关于建设工程企业资质延续有关事项的通知》（粤</w:t>
      </w:r>
      <w:proofErr w:type="gramStart"/>
      <w:r>
        <w:rPr>
          <w:rFonts w:ascii="宋体" w:hAnsi="宋体" w:cs="楷体" w:hint="eastAsia"/>
          <w:sz w:val="24"/>
          <w:szCs w:val="24"/>
          <w:u w:val="single"/>
        </w:rPr>
        <w:t>建许函</w:t>
      </w:r>
      <w:proofErr w:type="gramEnd"/>
      <w:r>
        <w:rPr>
          <w:rFonts w:ascii="宋体" w:hAnsi="宋体" w:cs="楷体" w:hint="eastAsia"/>
          <w:sz w:val="24"/>
          <w:szCs w:val="24"/>
          <w:u w:val="single"/>
        </w:rPr>
        <w:t>〔</w:t>
      </w:r>
      <w:r>
        <w:rPr>
          <w:rFonts w:ascii="宋体" w:hAnsi="宋体" w:cs="楷体"/>
          <w:sz w:val="24"/>
          <w:szCs w:val="24"/>
          <w:u w:val="single"/>
        </w:rPr>
        <w:t>2023</w:t>
      </w:r>
      <w:r>
        <w:rPr>
          <w:rFonts w:ascii="宋体" w:hAnsi="宋体" w:cs="楷体" w:hint="eastAsia"/>
          <w:sz w:val="24"/>
          <w:szCs w:val="24"/>
          <w:u w:val="single"/>
        </w:rPr>
        <w:t>〕</w:t>
      </w:r>
      <w:r>
        <w:rPr>
          <w:rFonts w:ascii="宋体" w:hAnsi="宋体" w:cs="楷体"/>
          <w:sz w:val="24"/>
          <w:szCs w:val="24"/>
          <w:u w:val="single"/>
        </w:rPr>
        <w:t>820</w:t>
      </w:r>
      <w:r>
        <w:rPr>
          <w:rFonts w:ascii="宋体" w:hAnsi="宋体" w:cs="楷体" w:hint="eastAsia"/>
          <w:sz w:val="24"/>
          <w:szCs w:val="24"/>
          <w:u w:val="single"/>
        </w:rPr>
        <w:t>号）、《广东省住房和城乡建设厅关于做好有关建设工程企业资质证书换领工作的通知》（粤</w:t>
      </w:r>
      <w:proofErr w:type="gramStart"/>
      <w:r>
        <w:rPr>
          <w:rFonts w:ascii="宋体" w:hAnsi="宋体" w:cs="楷体" w:hint="eastAsia"/>
          <w:sz w:val="24"/>
          <w:szCs w:val="24"/>
          <w:u w:val="single"/>
        </w:rPr>
        <w:t>建许函</w:t>
      </w:r>
      <w:proofErr w:type="gramEnd"/>
      <w:r>
        <w:rPr>
          <w:rFonts w:ascii="宋体" w:hAnsi="宋体" w:cs="楷体" w:hint="eastAsia"/>
          <w:sz w:val="24"/>
          <w:szCs w:val="24"/>
          <w:u w:val="single"/>
        </w:rPr>
        <w:t>〔</w:t>
      </w:r>
      <w:r>
        <w:rPr>
          <w:rFonts w:ascii="宋体" w:hAnsi="宋体" w:cs="楷体"/>
          <w:sz w:val="24"/>
          <w:szCs w:val="24"/>
          <w:u w:val="single"/>
        </w:rPr>
        <w:t>2024</w:t>
      </w:r>
      <w:r>
        <w:rPr>
          <w:rFonts w:ascii="宋体" w:hAnsi="宋体" w:cs="楷体" w:hint="eastAsia"/>
          <w:sz w:val="24"/>
          <w:szCs w:val="24"/>
          <w:u w:val="single"/>
        </w:rPr>
        <w:t>〕</w:t>
      </w:r>
      <w:r>
        <w:rPr>
          <w:rFonts w:ascii="宋体" w:hAnsi="宋体" w:cs="楷体"/>
          <w:sz w:val="24"/>
          <w:szCs w:val="24"/>
          <w:u w:val="single"/>
        </w:rPr>
        <w:t>124</w:t>
      </w:r>
      <w:r>
        <w:rPr>
          <w:rFonts w:ascii="宋体" w:hAnsi="宋体" w:cs="楷体" w:hint="eastAsia"/>
          <w:sz w:val="24"/>
          <w:szCs w:val="24"/>
          <w:u w:val="single"/>
        </w:rPr>
        <w:t>号）等相关规定执行等相关规定执行。根据上述文件的要求，投标人需办理企业资质有效期延续的，应当按照相关规定及时办理。</w:t>
      </w:r>
    </w:p>
    <w:p w:rsidR="00040AEB" w:rsidRDefault="00BF7048">
      <w:pPr>
        <w:wordWrap w:val="0"/>
        <w:spacing w:line="360" w:lineRule="auto"/>
        <w:ind w:firstLineChars="200" w:firstLine="480"/>
        <w:jc w:val="left"/>
        <w:rPr>
          <w:rFonts w:ascii="宋体" w:hAnsi="宋体" w:cs="宋体"/>
          <w:sz w:val="24"/>
          <w:szCs w:val="24"/>
        </w:rPr>
      </w:pPr>
      <w:r>
        <w:rPr>
          <w:rFonts w:ascii="宋体" w:hAnsi="宋体" w:cs="宋体" w:hint="eastAsia"/>
          <w:sz w:val="24"/>
          <w:szCs w:val="24"/>
        </w:rPr>
        <w:t>②</w:t>
      </w:r>
      <w:r>
        <w:rPr>
          <w:rFonts w:ascii="宋体" w:hAnsi="宋体" w:cs="楷体" w:hint="eastAsia"/>
          <w:sz w:val="24"/>
          <w:szCs w:val="24"/>
          <w:u w:val="single"/>
        </w:rPr>
        <w:t>香港企业备案的业务范围依据《广东省住房和城乡建设厅关于印发香港工程建设咨询企业和专业人士在粤港澳大湾区内地城市开业执业试点管理暂行办法的通知》（粤</w:t>
      </w:r>
      <w:proofErr w:type="gramStart"/>
      <w:r>
        <w:rPr>
          <w:rFonts w:ascii="宋体" w:hAnsi="宋体" w:cs="楷体" w:hint="eastAsia"/>
          <w:sz w:val="24"/>
          <w:szCs w:val="24"/>
          <w:u w:val="single"/>
        </w:rPr>
        <w:t>建规范</w:t>
      </w:r>
      <w:proofErr w:type="gramEnd"/>
      <w:r>
        <w:rPr>
          <w:rFonts w:ascii="宋体" w:hAnsi="宋体" w:cs="楷体" w:hint="eastAsia"/>
          <w:sz w:val="24"/>
          <w:szCs w:val="24"/>
          <w:u w:val="single"/>
        </w:rPr>
        <w:t>〔2020〕1号，详见链接：http://zfcxjst.gd.gov.cn/xxgk/wjtz/content/post_3137220.html）确定。香港企业须提供满足招标文件要求的相应资质证书及备案证明资料扫描件。</w:t>
      </w:r>
    </w:p>
    <w:p w:rsidR="00040AEB" w:rsidRDefault="00BF7048">
      <w:pPr>
        <w:spacing w:line="360" w:lineRule="auto"/>
        <w:ind w:firstLineChars="200" w:firstLine="480"/>
        <w:rPr>
          <w:rFonts w:ascii="宋体" w:hAnsi="宋体" w:cs="宋体"/>
          <w:sz w:val="24"/>
          <w:szCs w:val="24"/>
        </w:rPr>
      </w:pPr>
      <w:r>
        <w:rPr>
          <w:rFonts w:ascii="宋体" w:hAnsi="宋体" w:cs="宋体" w:hint="eastAsia"/>
          <w:sz w:val="24"/>
          <w:szCs w:val="24"/>
        </w:rPr>
        <w:t>3.4</w:t>
      </w:r>
      <w:r>
        <w:rPr>
          <w:rFonts w:ascii="宋体" w:hAnsi="宋体" w:hint="eastAsia"/>
          <w:sz w:val="24"/>
          <w:szCs w:val="24"/>
        </w:rPr>
        <w:t>申请人须保证授权的委托代理人及总监理工程师均为本单位的正式职工，</w:t>
      </w:r>
      <w:r>
        <w:rPr>
          <w:rFonts w:ascii="宋体" w:hAnsi="宋体" w:hint="eastAsia"/>
          <w:sz w:val="24"/>
          <w:szCs w:val="24"/>
        </w:rPr>
        <w:lastRenderedPageBreak/>
        <w:t>必须具有离投标截止时间最近的至少1个月（2025年7月）在本单位缴纳的</w:t>
      </w:r>
      <w:proofErr w:type="gramStart"/>
      <w:r>
        <w:rPr>
          <w:rFonts w:ascii="宋体" w:hAnsi="宋体" w:hint="eastAsia"/>
          <w:sz w:val="24"/>
          <w:szCs w:val="24"/>
        </w:rPr>
        <w:t>社保证明</w:t>
      </w:r>
      <w:proofErr w:type="gramEnd"/>
      <w:r>
        <w:rPr>
          <w:rFonts w:ascii="宋体" w:hAnsi="宋体" w:hint="eastAsia"/>
          <w:sz w:val="24"/>
          <w:szCs w:val="24"/>
        </w:rPr>
        <w:t>文件。</w:t>
      </w:r>
    </w:p>
    <w:p w:rsidR="00040AEB" w:rsidRDefault="00BF7048">
      <w:pPr>
        <w:spacing w:line="360" w:lineRule="auto"/>
        <w:ind w:firstLineChars="200" w:firstLine="480"/>
        <w:rPr>
          <w:rFonts w:ascii="宋体" w:hAnsi="宋体" w:cs="宋体"/>
          <w:sz w:val="24"/>
          <w:szCs w:val="24"/>
        </w:rPr>
      </w:pPr>
      <w:r>
        <w:rPr>
          <w:rFonts w:ascii="宋体" w:hAnsi="宋体" w:cs="宋体" w:hint="eastAsia"/>
          <w:sz w:val="24"/>
          <w:szCs w:val="24"/>
        </w:rPr>
        <w:t xml:space="preserve">3.5 其他要求： </w:t>
      </w:r>
    </w:p>
    <w:p w:rsidR="00040AEB" w:rsidRDefault="00BF7048">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①投标人（若为联合体，指联合体各方）均具有独立法人资格，持有工商行政（市场监督）管理部门核发的法人营业执照或各级政府事业单位登记管理机关颁发的事业单位法人证书，按国家法律经营。</w:t>
      </w:r>
    </w:p>
    <w:p w:rsidR="00040AEB" w:rsidRDefault="00BF7048">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②投标人已按规定格式签名盖章《投标人声明》（详见附件一）。</w:t>
      </w:r>
    </w:p>
    <w:p w:rsidR="00040AEB" w:rsidRDefault="00BF7048">
      <w:pPr>
        <w:spacing w:line="360" w:lineRule="auto"/>
        <w:ind w:firstLineChars="200" w:firstLine="480"/>
        <w:jc w:val="distribute"/>
        <w:rPr>
          <w:rFonts w:ascii="宋体" w:hAnsi="宋体" w:cs="宋体"/>
          <w:sz w:val="24"/>
          <w:szCs w:val="24"/>
          <w:u w:val="single"/>
        </w:rPr>
      </w:pPr>
      <w:r>
        <w:rPr>
          <w:rFonts w:ascii="宋体" w:hAnsi="宋体" w:cs="宋体" w:hint="eastAsia"/>
          <w:sz w:val="24"/>
          <w:szCs w:val="24"/>
          <w:u w:val="single"/>
        </w:rPr>
        <w:t>③投标人（若为联合体，指联合体各方）在广州市住房和城乡建设局建立了企业信用档案，且拟担任本项目的总监理工程师是本企业信用档案中的在册人员。企业信用档案取自投标截止时间投标人在信用管理平台的信息，投标人无需提交相关资料，若招标人延长递交投标文件截止时间的，</w:t>
      </w:r>
      <w:r>
        <w:rPr>
          <w:rFonts w:ascii="宋体" w:hAnsi="宋体" w:cs="宋体"/>
          <w:sz w:val="24"/>
          <w:szCs w:val="24"/>
          <w:u w:val="single"/>
        </w:rPr>
        <w:t>信用</w:t>
      </w:r>
      <w:r>
        <w:rPr>
          <w:rFonts w:ascii="宋体" w:hAnsi="宋体" w:cs="宋体" w:hint="eastAsia"/>
          <w:sz w:val="24"/>
          <w:szCs w:val="24"/>
          <w:u w:val="single"/>
        </w:rPr>
        <w:t>档案信息的评审时点也相应延长。（信用档案办理详见《广州市住建行业信用管理平台监理企业信息录入指引》</w:t>
      </w:r>
      <w:r>
        <w:rPr>
          <w:rFonts w:ascii="宋体" w:hAnsi="宋体" w:cs="宋体"/>
          <w:sz w:val="24"/>
          <w:szCs w:val="24"/>
          <w:u w:val="single"/>
        </w:rPr>
        <w:t>http://zfcj.gz.gov.cn/zwgk/zsdwxxgkzl/gzsjzyglfwzx/bszy/content/post_8073953.html）</w:t>
      </w:r>
    </w:p>
    <w:p w:rsidR="00040AEB" w:rsidRDefault="00BF7048">
      <w:pPr>
        <w:spacing w:line="360" w:lineRule="auto"/>
        <w:ind w:firstLineChars="200" w:firstLine="480"/>
        <w:rPr>
          <w:rFonts w:ascii="宋体" w:hAnsi="宋体" w:cs="楷体"/>
          <w:sz w:val="24"/>
          <w:szCs w:val="24"/>
          <w:u w:val="single"/>
        </w:rPr>
      </w:pPr>
      <w:r>
        <w:rPr>
          <w:rFonts w:ascii="宋体" w:hAnsi="宋体" w:cs="宋体" w:hint="eastAsia"/>
          <w:sz w:val="24"/>
          <w:szCs w:val="24"/>
          <w:u w:val="single"/>
        </w:rPr>
        <w:t>④</w:t>
      </w:r>
      <w:r>
        <w:rPr>
          <w:rFonts w:ascii="宋体" w:hAnsi="宋体" w:cs="楷体" w:hint="eastAsia"/>
          <w:sz w:val="24"/>
          <w:szCs w:val="24"/>
          <w:u w:val="single"/>
        </w:rPr>
        <w:t>投标人</w:t>
      </w:r>
      <w:r>
        <w:rPr>
          <w:rFonts w:ascii="宋体" w:hAnsi="宋体" w:cs="宋体" w:hint="eastAsia"/>
          <w:sz w:val="24"/>
          <w:szCs w:val="24"/>
          <w:u w:val="single"/>
        </w:rPr>
        <w:t>（若为联合体，指联合体各方）</w:t>
      </w:r>
      <w:r>
        <w:rPr>
          <w:rFonts w:ascii="宋体" w:hAnsi="宋体" w:cs="楷体" w:hint="eastAsia"/>
          <w:sz w:val="24"/>
          <w:szCs w:val="24"/>
          <w:u w:val="single"/>
        </w:rPr>
        <w:t>未出现以下情形：与其它投标人的单位负责人为同一人或者存在控股、管理关系的（按投标人提供的《投标人声明》第六条内容进行评审）。如不同投标申请人出现单位负责人为同一人或者存在控股、管理关系的情形，</w:t>
      </w:r>
      <w:proofErr w:type="gramStart"/>
      <w:r>
        <w:rPr>
          <w:rFonts w:ascii="宋体" w:hAnsi="宋体" w:cs="楷体" w:hint="eastAsia"/>
          <w:sz w:val="24"/>
          <w:szCs w:val="24"/>
          <w:u w:val="single"/>
        </w:rPr>
        <w:t>则相关</w:t>
      </w:r>
      <w:proofErr w:type="gramEnd"/>
      <w:r>
        <w:rPr>
          <w:rFonts w:ascii="宋体" w:hAnsi="宋体" w:cs="楷体" w:hint="eastAsia"/>
          <w:sz w:val="24"/>
          <w:szCs w:val="24"/>
          <w:u w:val="single"/>
        </w:rPr>
        <w:t>投标均无效。</w:t>
      </w:r>
    </w:p>
    <w:p w:rsidR="00040AEB" w:rsidRDefault="00BF7048">
      <w:pPr>
        <w:spacing w:line="360" w:lineRule="auto"/>
        <w:ind w:firstLineChars="200" w:firstLine="480"/>
        <w:rPr>
          <w:rFonts w:ascii="宋体" w:hAnsi="宋体" w:cs="楷体"/>
          <w:sz w:val="24"/>
          <w:szCs w:val="24"/>
          <w:u w:val="single"/>
        </w:rPr>
      </w:pPr>
      <w:r>
        <w:rPr>
          <w:rFonts w:ascii="宋体" w:hAnsi="宋体" w:cs="楷体" w:hint="eastAsia"/>
          <w:sz w:val="24"/>
          <w:szCs w:val="24"/>
          <w:u w:val="single"/>
        </w:rPr>
        <w:t>⑤信誉要求：投标人（若为联合体，指联合体各成员）未被列入拖欠农民工工资失信联合惩戒对象名单。（投标人无需提供资料，按投标截止时间交易系统比对的结果进行评审）。</w:t>
      </w:r>
    </w:p>
    <w:p w:rsidR="00040AEB" w:rsidRDefault="00BF7048">
      <w:pPr>
        <w:spacing w:line="360" w:lineRule="auto"/>
        <w:ind w:firstLineChars="200" w:firstLine="480"/>
        <w:rPr>
          <w:rFonts w:ascii="宋体" w:hAnsi="宋体" w:cs="楷体"/>
          <w:sz w:val="24"/>
          <w:szCs w:val="24"/>
          <w:u w:val="single"/>
        </w:rPr>
      </w:pPr>
      <w:r>
        <w:rPr>
          <w:rFonts w:ascii="宋体" w:hAnsi="宋体" w:cs="楷体" w:hint="eastAsia"/>
          <w:sz w:val="24"/>
          <w:szCs w:val="24"/>
          <w:u w:val="single"/>
        </w:rPr>
        <w:t>⑥联合体投标的，应满足下列要求：</w:t>
      </w:r>
    </w:p>
    <w:p w:rsidR="00040AEB" w:rsidRDefault="00BF7048">
      <w:pPr>
        <w:spacing w:line="360" w:lineRule="auto"/>
        <w:ind w:firstLineChars="200" w:firstLine="480"/>
        <w:rPr>
          <w:rFonts w:ascii="宋体" w:hAnsi="宋体" w:cs="楷体"/>
          <w:sz w:val="24"/>
          <w:szCs w:val="24"/>
          <w:u w:val="single"/>
        </w:rPr>
      </w:pPr>
      <w:r>
        <w:rPr>
          <w:rFonts w:ascii="宋体" w:hAnsi="宋体" w:cs="楷体" w:hint="eastAsia"/>
          <w:sz w:val="24"/>
          <w:szCs w:val="24"/>
          <w:u w:val="single"/>
        </w:rPr>
        <w:t>1.允许联合体投标，但只接受最多由2家单位组成的联合体,并签订联合体投标协议书（详见附件二），联合体投标协议书应明确确定联合体主办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rsidR="00040AEB" w:rsidRDefault="00BF7048">
      <w:pPr>
        <w:spacing w:line="360" w:lineRule="auto"/>
        <w:ind w:firstLineChars="200" w:firstLine="480"/>
        <w:rPr>
          <w:rFonts w:ascii="宋体" w:hAnsi="宋体" w:cs="楷体"/>
          <w:sz w:val="24"/>
          <w:szCs w:val="24"/>
          <w:u w:val="single"/>
        </w:rPr>
      </w:pPr>
      <w:r>
        <w:rPr>
          <w:rFonts w:ascii="宋体" w:hAnsi="宋体" w:cs="楷体" w:hint="eastAsia"/>
          <w:sz w:val="24"/>
          <w:szCs w:val="24"/>
          <w:u w:val="single"/>
        </w:rPr>
        <w:t>2.</w:t>
      </w:r>
      <w:r>
        <w:rPr>
          <w:rFonts w:ascii="宋体" w:hAnsi="宋体" w:cs="宋体" w:hint="eastAsia"/>
          <w:sz w:val="24"/>
          <w:u w:val="single"/>
        </w:rPr>
        <w:t xml:space="preserve"> 联合体主办方的被授权人作为联合体各方的代表，承担责任和指令，并</w:t>
      </w:r>
      <w:r>
        <w:rPr>
          <w:rFonts w:ascii="宋体" w:hAnsi="宋体" w:cs="宋体" w:hint="eastAsia"/>
          <w:sz w:val="24"/>
          <w:u w:val="single"/>
        </w:rPr>
        <w:lastRenderedPageBreak/>
        <w:t>负责整个投标过程中的一切责任</w:t>
      </w:r>
      <w:r>
        <w:rPr>
          <w:rFonts w:ascii="宋体" w:hAnsi="宋体" w:cs="楷体" w:hint="eastAsia"/>
          <w:sz w:val="24"/>
          <w:szCs w:val="24"/>
          <w:u w:val="single"/>
        </w:rPr>
        <w:t>。</w:t>
      </w:r>
    </w:p>
    <w:p w:rsidR="00040AEB" w:rsidRDefault="00BF7048">
      <w:pPr>
        <w:pStyle w:val="20"/>
        <w:spacing w:line="360" w:lineRule="auto"/>
        <w:ind w:firstLine="480"/>
        <w:rPr>
          <w:rFonts w:cs="宋体"/>
          <w:color w:val="auto"/>
          <w:szCs w:val="24"/>
        </w:rPr>
      </w:pPr>
      <w:r>
        <w:rPr>
          <w:rFonts w:cs="宋体" w:hint="eastAsia"/>
          <w:color w:val="auto"/>
          <w:szCs w:val="24"/>
        </w:rPr>
        <w:t>注: 未在招标</w:t>
      </w:r>
      <w:proofErr w:type="gramStart"/>
      <w:r>
        <w:rPr>
          <w:rFonts w:cs="宋体" w:hint="eastAsia"/>
          <w:color w:val="auto"/>
          <w:szCs w:val="24"/>
        </w:rPr>
        <w:t>公告第</w:t>
      </w:r>
      <w:proofErr w:type="gramEnd"/>
      <w:r>
        <w:rPr>
          <w:rFonts w:cs="宋体" w:hint="eastAsia"/>
          <w:color w:val="auto"/>
          <w:szCs w:val="24"/>
        </w:rPr>
        <w:t xml:space="preserve"> 3 条单列的投标人资格要求条件，不</w:t>
      </w:r>
      <w:proofErr w:type="gramStart"/>
      <w:r>
        <w:rPr>
          <w:rFonts w:cs="宋体" w:hint="eastAsia"/>
          <w:color w:val="auto"/>
          <w:szCs w:val="24"/>
        </w:rPr>
        <w:t>作为资审不合格</w:t>
      </w:r>
      <w:proofErr w:type="gramEnd"/>
      <w:r>
        <w:rPr>
          <w:rFonts w:cs="宋体" w:hint="eastAsia"/>
          <w:color w:val="auto"/>
          <w:szCs w:val="24"/>
        </w:rPr>
        <w:t>的依据。</w:t>
      </w:r>
    </w:p>
    <w:p w:rsidR="00040AEB" w:rsidRDefault="00BF7048">
      <w:pPr>
        <w:pStyle w:val="2"/>
        <w:spacing w:line="360" w:lineRule="auto"/>
        <w:rPr>
          <w:rFonts w:ascii="宋体" w:eastAsia="宋体" w:hAnsi="宋体" w:cs="宋体"/>
          <w:color w:val="auto"/>
          <w:sz w:val="32"/>
        </w:rPr>
      </w:pPr>
      <w:r>
        <w:rPr>
          <w:rFonts w:ascii="宋体" w:eastAsia="宋体" w:hAnsi="宋体" w:cs="宋体" w:hint="eastAsia"/>
          <w:color w:val="auto"/>
          <w:sz w:val="32"/>
        </w:rPr>
        <w:t>4.招标文件的获取</w:t>
      </w:r>
    </w:p>
    <w:p w:rsidR="00040AEB" w:rsidRDefault="00BF7048">
      <w:pPr>
        <w:spacing w:line="360" w:lineRule="auto"/>
        <w:ind w:firstLineChars="200" w:firstLine="480"/>
        <w:rPr>
          <w:rFonts w:ascii="宋体" w:hAnsi="宋体" w:cs="宋体"/>
          <w:sz w:val="24"/>
          <w:szCs w:val="24"/>
        </w:rPr>
      </w:pPr>
      <w:bookmarkStart w:id="60" w:name="_Toc514099628"/>
      <w:bookmarkStart w:id="61" w:name="_Toc3471142"/>
      <w:r>
        <w:rPr>
          <w:rFonts w:ascii="宋体" w:hAnsi="宋体" w:cs="宋体" w:hint="eastAsia"/>
          <w:sz w:val="24"/>
          <w:szCs w:val="24"/>
        </w:rPr>
        <w:t>4.1凡有意参加投标者，请于</w:t>
      </w:r>
      <w:r>
        <w:rPr>
          <w:rFonts w:ascii="宋体" w:hAnsi="宋体" w:cs="宋体" w:hint="eastAsia"/>
          <w:sz w:val="24"/>
          <w:szCs w:val="24"/>
          <w:u w:val="single"/>
        </w:rPr>
        <w:t>2025</w:t>
      </w:r>
      <w:r>
        <w:rPr>
          <w:rFonts w:ascii="宋体" w:hAnsi="宋体" w:cs="宋体" w:hint="eastAsia"/>
          <w:sz w:val="24"/>
          <w:szCs w:val="24"/>
        </w:rPr>
        <w:t>年</w:t>
      </w:r>
      <w:r>
        <w:rPr>
          <w:rFonts w:ascii="宋体" w:hAnsi="宋体" w:cs="宋体" w:hint="eastAsia"/>
          <w:sz w:val="24"/>
          <w:szCs w:val="24"/>
          <w:u w:val="single"/>
        </w:rPr>
        <w:t xml:space="preserve"> </w:t>
      </w:r>
      <w:r w:rsidR="0094270F">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分至</w:t>
      </w:r>
      <w:r>
        <w:rPr>
          <w:rFonts w:ascii="宋体" w:hAnsi="宋体" w:cs="宋体" w:hint="eastAsia"/>
          <w:sz w:val="24"/>
          <w:szCs w:val="24"/>
          <w:u w:val="single"/>
        </w:rPr>
        <w:t>2025</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分(北京时间，下同)，登录广州交易集团有限公司(广州公共资源交易中心)网站(网址: https://www.gzggzy.cn/)下载电子招标文件。</w:t>
      </w:r>
    </w:p>
    <w:p w:rsidR="00040AEB" w:rsidRDefault="00BF7048">
      <w:pPr>
        <w:spacing w:line="360" w:lineRule="auto"/>
        <w:ind w:firstLineChars="200" w:firstLine="480"/>
        <w:rPr>
          <w:rFonts w:ascii="宋体" w:hAnsi="宋体" w:cs="宋体"/>
          <w:sz w:val="24"/>
          <w:szCs w:val="24"/>
        </w:rPr>
      </w:pPr>
      <w:bookmarkStart w:id="62" w:name="_Toc511557030"/>
      <w:r>
        <w:rPr>
          <w:rFonts w:ascii="宋体" w:hAnsi="宋体" w:cs="宋体" w:hint="eastAsia"/>
          <w:sz w:val="24"/>
          <w:szCs w:val="24"/>
        </w:rPr>
        <w:t>4.2 发布招标公告时间（含本日）</w:t>
      </w:r>
      <w:r>
        <w:rPr>
          <w:rFonts w:ascii="宋体" w:hAnsi="宋体" w:cs="宋体" w:hint="eastAsia"/>
          <w:sz w:val="24"/>
          <w:szCs w:val="24"/>
          <w:u w:val="single"/>
        </w:rPr>
        <w:t>2025</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分至</w:t>
      </w:r>
      <w:r>
        <w:rPr>
          <w:rFonts w:ascii="宋体" w:hAnsi="宋体" w:cs="宋体" w:hint="eastAsia"/>
          <w:sz w:val="24"/>
          <w:szCs w:val="24"/>
          <w:u w:val="single"/>
        </w:rPr>
        <w:t>2025</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  时</w:t>
      </w:r>
      <w:r>
        <w:rPr>
          <w:rFonts w:ascii="宋体" w:hAnsi="宋体" w:cs="宋体" w:hint="eastAsia"/>
          <w:sz w:val="24"/>
          <w:szCs w:val="24"/>
          <w:u w:val="single"/>
        </w:rPr>
        <w:t xml:space="preserve"> </w:t>
      </w:r>
      <w:r>
        <w:rPr>
          <w:rFonts w:ascii="宋体" w:hAnsi="宋体" w:cs="宋体" w:hint="eastAsia"/>
          <w:sz w:val="24"/>
          <w:szCs w:val="24"/>
        </w:rPr>
        <w:t>分。</w:t>
      </w:r>
    </w:p>
    <w:p w:rsidR="00040AEB" w:rsidRDefault="00BF7048">
      <w:pPr>
        <w:spacing w:line="360" w:lineRule="auto"/>
        <w:ind w:firstLineChars="200" w:firstLine="482"/>
        <w:rPr>
          <w:rFonts w:ascii="宋体" w:hAnsi="宋体" w:cs="宋体"/>
          <w:b/>
          <w:bCs/>
          <w:sz w:val="24"/>
          <w:szCs w:val="24"/>
          <w:u w:val="single"/>
        </w:rPr>
      </w:pPr>
      <w:r>
        <w:rPr>
          <w:rFonts w:ascii="宋体" w:hAnsi="宋体" w:cs="宋体" w:hint="eastAsia"/>
          <w:b/>
          <w:bCs/>
          <w:sz w:val="24"/>
          <w:szCs w:val="24"/>
          <w:u w:val="single"/>
        </w:rPr>
        <w:t>注：发布招标公告的时间为招标公告发出之日起至递交投标文件截止时间止。</w:t>
      </w:r>
    </w:p>
    <w:bookmarkEnd w:id="60"/>
    <w:bookmarkEnd w:id="61"/>
    <w:bookmarkEnd w:id="62"/>
    <w:p w:rsidR="00040AEB" w:rsidRDefault="00BF7048">
      <w:pPr>
        <w:spacing w:line="360" w:lineRule="auto"/>
        <w:ind w:firstLineChars="200" w:firstLine="480"/>
        <w:rPr>
          <w:rFonts w:ascii="宋体" w:hAnsi="宋体" w:cs="宋体"/>
          <w:kern w:val="0"/>
          <w:sz w:val="24"/>
          <w:szCs w:val="24"/>
        </w:rPr>
      </w:pPr>
      <w:r>
        <w:rPr>
          <w:rFonts w:ascii="宋体" w:hAnsi="宋体" w:cs="宋体" w:hint="eastAsia"/>
          <w:sz w:val="24"/>
          <w:szCs w:val="24"/>
        </w:rPr>
        <w:t xml:space="preserve">4.3 </w:t>
      </w:r>
      <w:r>
        <w:rPr>
          <w:rFonts w:ascii="宋体" w:hAnsi="宋体" w:cs="宋体" w:hint="eastAsia"/>
          <w:kern w:val="0"/>
          <w:sz w:val="24"/>
          <w:szCs w:val="24"/>
        </w:rPr>
        <w:t>本项目设立投标登记环节，采取</w:t>
      </w:r>
      <w:r>
        <w:rPr>
          <w:rFonts w:ascii="宋体" w:hAnsi="宋体" w:cs="宋体" w:hint="eastAsia"/>
          <w:sz w:val="24"/>
          <w:szCs w:val="24"/>
        </w:rPr>
        <w:t>广州交易集团有限公司（广州公共资源交易中心）</w:t>
      </w:r>
      <w:r>
        <w:rPr>
          <w:rFonts w:ascii="宋体" w:hAnsi="宋体" w:cs="宋体" w:hint="eastAsia"/>
          <w:kern w:val="0"/>
          <w:sz w:val="24"/>
          <w:szCs w:val="24"/>
        </w:rPr>
        <w:t>网上投标登记方式进行投标登记，不接受现场投标登记（参加投标登记之前，投标人应查询本企业在</w:t>
      </w:r>
      <w:r>
        <w:rPr>
          <w:rFonts w:ascii="宋体" w:hAnsi="宋体" w:cs="宋体" w:hint="eastAsia"/>
          <w:sz w:val="24"/>
          <w:szCs w:val="24"/>
        </w:rPr>
        <w:t>广州交易集团有限公司（广州公共资源交易中心）</w:t>
      </w:r>
      <w:r>
        <w:rPr>
          <w:rFonts w:ascii="宋体" w:hAnsi="宋体" w:cs="宋体" w:hint="eastAsia"/>
          <w:kern w:val="0"/>
          <w:sz w:val="24"/>
          <w:szCs w:val="24"/>
        </w:rPr>
        <w:t>的信息登记的状态，确保一切信息都是真实的、在有效期内的，以免出现相关信息不能被使用。上述情况有可能导致投标信息无法录入</w:t>
      </w:r>
      <w:r>
        <w:rPr>
          <w:rFonts w:ascii="宋体" w:hAnsi="宋体" w:cs="宋体" w:hint="eastAsia"/>
          <w:sz w:val="24"/>
          <w:szCs w:val="24"/>
        </w:rPr>
        <w:t>广州交易集团有限公司（广州公共资源交易中心）</w:t>
      </w:r>
      <w:r>
        <w:rPr>
          <w:rFonts w:ascii="宋体" w:hAnsi="宋体" w:cs="宋体" w:hint="eastAsia"/>
          <w:kern w:val="0"/>
          <w:sz w:val="24"/>
          <w:szCs w:val="24"/>
        </w:rPr>
        <w:t>信息系统。如出现上述情况，投标人有可能失去投标机会，因其可能所引起的一切后果由投标人承担。电子招投标操作流程详见</w:t>
      </w:r>
      <w:r>
        <w:rPr>
          <w:rFonts w:ascii="宋体" w:hAnsi="宋体" w:cs="宋体" w:hint="eastAsia"/>
          <w:sz w:val="24"/>
          <w:szCs w:val="24"/>
        </w:rPr>
        <w:t>广州交易集团有限公司（广州公共资源交易中心）</w:t>
      </w:r>
      <w:r>
        <w:rPr>
          <w:rFonts w:ascii="宋体" w:hAnsi="宋体" w:cs="宋体" w:hint="eastAsia"/>
          <w:kern w:val="0"/>
          <w:sz w:val="24"/>
          <w:szCs w:val="24"/>
        </w:rPr>
        <w:t>网站发布的最新版操作指引）。</w:t>
      </w:r>
    </w:p>
    <w:p w:rsidR="00040AEB" w:rsidRDefault="00BF7048">
      <w:pPr>
        <w:spacing w:line="360" w:lineRule="auto"/>
        <w:ind w:firstLineChars="200" w:firstLine="480"/>
        <w:jc w:val="left"/>
        <w:rPr>
          <w:rFonts w:ascii="宋体" w:hAnsi="宋体" w:cs="宋体"/>
          <w:sz w:val="24"/>
          <w:szCs w:val="24"/>
        </w:rPr>
      </w:pPr>
      <w:r>
        <w:rPr>
          <w:rFonts w:ascii="宋体" w:hAnsi="宋体" w:cs="宋体" w:hint="eastAsia"/>
          <w:kern w:val="0"/>
          <w:sz w:val="24"/>
          <w:szCs w:val="24"/>
        </w:rPr>
        <w:t>4.3.1投标登记时间：</w:t>
      </w:r>
      <w:r>
        <w:rPr>
          <w:rFonts w:ascii="宋体" w:hAnsi="宋体" w:cs="宋体" w:hint="eastAsia"/>
          <w:sz w:val="24"/>
          <w:szCs w:val="24"/>
          <w:u w:val="single"/>
        </w:rPr>
        <w:t>2025</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分至</w:t>
      </w:r>
      <w:r>
        <w:rPr>
          <w:rFonts w:ascii="宋体" w:hAnsi="宋体" w:cs="宋体" w:hint="eastAsia"/>
          <w:sz w:val="24"/>
          <w:szCs w:val="24"/>
          <w:u w:val="single"/>
        </w:rPr>
        <w:t>2025</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w:t>
      </w:r>
    </w:p>
    <w:p w:rsidR="00040AEB" w:rsidRDefault="00BF7048">
      <w:pPr>
        <w:spacing w:line="360" w:lineRule="auto"/>
        <w:ind w:firstLineChars="200" w:firstLine="480"/>
        <w:rPr>
          <w:rFonts w:ascii="宋体" w:hAnsi="宋体" w:cs="宋体"/>
          <w:sz w:val="24"/>
          <w:szCs w:val="24"/>
        </w:rPr>
      </w:pPr>
      <w:r>
        <w:rPr>
          <w:rFonts w:ascii="宋体" w:hAnsi="宋体" w:cs="宋体" w:hint="eastAsia"/>
          <w:sz w:val="24"/>
          <w:szCs w:val="24"/>
        </w:rPr>
        <w:t>4.4 本项目采用资格后审方式。</w:t>
      </w:r>
    </w:p>
    <w:p w:rsidR="00040AEB" w:rsidRDefault="00BF7048">
      <w:pPr>
        <w:pStyle w:val="2"/>
        <w:spacing w:line="360" w:lineRule="auto"/>
        <w:rPr>
          <w:rFonts w:ascii="宋体" w:eastAsia="宋体" w:hAnsi="宋体" w:cs="宋体"/>
          <w:color w:val="auto"/>
          <w:sz w:val="32"/>
        </w:rPr>
      </w:pPr>
      <w:r>
        <w:rPr>
          <w:rFonts w:ascii="宋体" w:eastAsia="宋体" w:hAnsi="宋体" w:cs="宋体" w:hint="eastAsia"/>
          <w:color w:val="auto"/>
          <w:sz w:val="32"/>
        </w:rPr>
        <w:t>5.投标文件的递交</w:t>
      </w:r>
      <w:bookmarkEnd w:id="59"/>
    </w:p>
    <w:p w:rsidR="00040AEB" w:rsidRDefault="00BF7048">
      <w:pPr>
        <w:pStyle w:val="af2"/>
        <w:ind w:firstLineChars="200" w:firstLine="480"/>
        <w:rPr>
          <w:rFonts w:ascii="宋体" w:eastAsia="宋体" w:hAnsi="宋体" w:cs="宋体"/>
          <w:color w:val="auto"/>
          <w:kern w:val="2"/>
          <w:sz w:val="24"/>
          <w:szCs w:val="24"/>
        </w:rPr>
      </w:pPr>
      <w:bookmarkStart w:id="63" w:name="_Toc535938700"/>
      <w:r>
        <w:rPr>
          <w:rFonts w:ascii="宋体" w:eastAsia="宋体" w:hAnsi="宋体" w:cs="宋体" w:hint="eastAsia"/>
          <w:color w:val="auto"/>
          <w:kern w:val="2"/>
          <w:sz w:val="24"/>
          <w:szCs w:val="24"/>
        </w:rPr>
        <w:t>5.1 投标文件递交的截止时间（投标截止时间，下同）为</w:t>
      </w:r>
      <w:r>
        <w:rPr>
          <w:rFonts w:ascii="宋体" w:eastAsia="宋体" w:hAnsi="宋体" w:cs="宋体" w:hint="eastAsia"/>
          <w:color w:val="auto"/>
          <w:sz w:val="24"/>
          <w:szCs w:val="24"/>
          <w:u w:val="single"/>
        </w:rPr>
        <w:t>2025</w:t>
      </w:r>
      <w:r>
        <w:rPr>
          <w:rFonts w:ascii="宋体" w:eastAsia="宋体" w:hAnsi="宋体" w:cs="宋体" w:hint="eastAsia"/>
          <w:color w:val="auto"/>
          <w:sz w:val="24"/>
          <w:szCs w:val="24"/>
        </w:rPr>
        <w:t>年</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月</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日</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时</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分</w:t>
      </w:r>
      <w:r>
        <w:rPr>
          <w:rFonts w:ascii="宋体" w:eastAsia="宋体" w:hAnsi="宋体" w:cs="宋体" w:hint="eastAsia"/>
          <w:color w:val="auto"/>
          <w:kern w:val="2"/>
          <w:sz w:val="24"/>
          <w:szCs w:val="24"/>
        </w:rPr>
        <w:t>，投标人应在截止时间前通过</w:t>
      </w:r>
      <w:r>
        <w:rPr>
          <w:rFonts w:ascii="宋体" w:eastAsia="宋体" w:hAnsi="宋体" w:cs="宋体" w:hint="eastAsia"/>
          <w:color w:val="auto"/>
          <w:kern w:val="2"/>
          <w:sz w:val="24"/>
          <w:szCs w:val="24"/>
          <w:u w:val="single"/>
        </w:rPr>
        <w:t>广州交易集团有限公司（广州公共资源交易中心）数字交易平台（网址：http://www.gzggzy.cn）</w:t>
      </w:r>
      <w:r>
        <w:rPr>
          <w:rFonts w:ascii="宋体" w:eastAsia="宋体" w:hAnsi="宋体" w:cs="宋体" w:hint="eastAsia"/>
          <w:color w:val="auto"/>
          <w:kern w:val="2"/>
          <w:sz w:val="24"/>
          <w:szCs w:val="24"/>
        </w:rPr>
        <w:t>递交电子投标文件。</w:t>
      </w:r>
    </w:p>
    <w:p w:rsidR="00040AEB" w:rsidRDefault="00BF7048">
      <w:pPr>
        <w:pStyle w:val="af2"/>
        <w:ind w:firstLineChars="200" w:firstLine="480"/>
        <w:rPr>
          <w:rFonts w:ascii="宋体" w:eastAsia="宋体" w:hAnsi="宋体" w:cs="宋体"/>
          <w:color w:val="auto"/>
          <w:kern w:val="2"/>
          <w:sz w:val="24"/>
          <w:szCs w:val="24"/>
        </w:rPr>
      </w:pPr>
      <w:r>
        <w:rPr>
          <w:rFonts w:ascii="宋体" w:eastAsia="宋体" w:hAnsi="宋体" w:cs="宋体" w:hint="eastAsia"/>
          <w:color w:val="auto"/>
          <w:kern w:val="2"/>
          <w:sz w:val="24"/>
          <w:szCs w:val="24"/>
        </w:rPr>
        <w:t>5.2 递交备用投标文件电子光盘时间为：</w:t>
      </w:r>
      <w:r>
        <w:rPr>
          <w:rFonts w:ascii="宋体" w:eastAsia="宋体" w:hAnsi="宋体" w:cs="宋体" w:hint="eastAsia"/>
          <w:color w:val="auto"/>
          <w:sz w:val="24"/>
          <w:szCs w:val="24"/>
          <w:u w:val="single"/>
        </w:rPr>
        <w:t>2025</w:t>
      </w:r>
      <w:r>
        <w:rPr>
          <w:rFonts w:ascii="宋体" w:eastAsia="宋体" w:hAnsi="宋体" w:cs="宋体" w:hint="eastAsia"/>
          <w:color w:val="auto"/>
          <w:sz w:val="24"/>
          <w:szCs w:val="24"/>
        </w:rPr>
        <w:t>年</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月</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日</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时</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分</w:t>
      </w:r>
      <w:r>
        <w:rPr>
          <w:rFonts w:ascii="宋体" w:eastAsia="宋体" w:hAnsi="宋体" w:cs="宋体" w:hint="eastAsia"/>
          <w:color w:val="auto"/>
          <w:kern w:val="2"/>
          <w:sz w:val="24"/>
          <w:szCs w:val="24"/>
        </w:rPr>
        <w:t>至</w:t>
      </w:r>
      <w:r>
        <w:rPr>
          <w:rFonts w:ascii="宋体" w:eastAsia="宋体" w:hAnsi="宋体" w:cs="宋体" w:hint="eastAsia"/>
          <w:color w:val="auto"/>
          <w:sz w:val="24"/>
          <w:szCs w:val="24"/>
          <w:u w:val="single"/>
        </w:rPr>
        <w:t>2025</w:t>
      </w:r>
      <w:r>
        <w:rPr>
          <w:rFonts w:ascii="宋体" w:eastAsia="宋体" w:hAnsi="宋体" w:cs="宋体" w:hint="eastAsia"/>
          <w:color w:val="auto"/>
          <w:sz w:val="24"/>
          <w:szCs w:val="24"/>
        </w:rPr>
        <w:t>年</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月</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日</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时</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分</w:t>
      </w:r>
      <w:r>
        <w:rPr>
          <w:rFonts w:ascii="宋体" w:eastAsia="宋体" w:hAnsi="宋体" w:cs="宋体" w:hint="eastAsia"/>
          <w:color w:val="auto"/>
          <w:kern w:val="2"/>
          <w:sz w:val="24"/>
          <w:szCs w:val="24"/>
        </w:rPr>
        <w:t>；地点：</w:t>
      </w:r>
      <w:r>
        <w:rPr>
          <w:rFonts w:ascii="宋体" w:eastAsia="宋体" w:hAnsi="宋体" w:cs="宋体" w:hint="eastAsia"/>
          <w:color w:val="auto"/>
          <w:kern w:val="2"/>
          <w:sz w:val="24"/>
          <w:szCs w:val="24"/>
          <w:u w:val="single"/>
        </w:rPr>
        <w:t>广州交易集团有限公司（广州公共资源交易中心）第  开标室</w:t>
      </w:r>
      <w:r>
        <w:rPr>
          <w:rFonts w:ascii="宋体" w:eastAsia="宋体" w:hAnsi="宋体" w:cs="宋体" w:hint="eastAsia"/>
          <w:color w:val="auto"/>
          <w:kern w:val="2"/>
          <w:sz w:val="24"/>
          <w:szCs w:val="24"/>
        </w:rPr>
        <w:t>。电子光盘需按规定封装。投标人在将数据刻录到光盘之后，投标前自行检查文件是否可以读取）。</w:t>
      </w:r>
    </w:p>
    <w:p w:rsidR="00040AEB" w:rsidRDefault="00BF7048">
      <w:pPr>
        <w:pStyle w:val="af2"/>
        <w:ind w:firstLineChars="200" w:firstLine="480"/>
        <w:rPr>
          <w:rFonts w:ascii="宋体" w:eastAsia="宋体" w:hAnsi="宋体" w:cs="宋体"/>
          <w:color w:val="auto"/>
          <w:kern w:val="2"/>
          <w:sz w:val="24"/>
          <w:szCs w:val="24"/>
        </w:rPr>
      </w:pPr>
      <w:r>
        <w:rPr>
          <w:rFonts w:ascii="宋体" w:eastAsia="宋体" w:hAnsi="宋体" w:cs="宋体" w:hint="eastAsia"/>
          <w:color w:val="auto"/>
          <w:kern w:val="2"/>
          <w:sz w:val="24"/>
          <w:szCs w:val="24"/>
        </w:rPr>
        <w:t>5.3 逾期送达的投标文件，电子招标投标交易平台将予以拒收。逾期或未在</w:t>
      </w:r>
      <w:r>
        <w:rPr>
          <w:rFonts w:ascii="宋体" w:eastAsia="宋体" w:hAnsi="宋体" w:cs="宋体" w:hint="eastAsia"/>
          <w:color w:val="auto"/>
          <w:kern w:val="2"/>
          <w:sz w:val="24"/>
          <w:szCs w:val="24"/>
        </w:rPr>
        <w:lastRenderedPageBreak/>
        <w:t>指定地点递交投标文件光盘的,招标人拒绝接收其投标文件光盘。</w:t>
      </w:r>
    </w:p>
    <w:p w:rsidR="00040AEB" w:rsidRDefault="00BF7048">
      <w:pPr>
        <w:pStyle w:val="af2"/>
        <w:ind w:firstLineChars="200" w:firstLine="480"/>
        <w:rPr>
          <w:rFonts w:ascii="宋体" w:eastAsia="宋体" w:hAnsi="宋体" w:cs="宋体"/>
          <w:color w:val="auto"/>
          <w:kern w:val="2"/>
          <w:sz w:val="24"/>
          <w:szCs w:val="24"/>
        </w:rPr>
      </w:pPr>
      <w:r>
        <w:rPr>
          <w:rFonts w:ascii="宋体" w:eastAsia="宋体" w:hAnsi="宋体" w:cs="宋体" w:hint="eastAsia"/>
          <w:color w:val="auto"/>
          <w:kern w:val="2"/>
          <w:sz w:val="24"/>
          <w:szCs w:val="24"/>
        </w:rPr>
        <w:t>5.4 开标时间：</w:t>
      </w:r>
      <w:r>
        <w:rPr>
          <w:rFonts w:ascii="宋体" w:eastAsia="宋体" w:hAnsi="宋体" w:cs="宋体" w:hint="eastAsia"/>
          <w:color w:val="auto"/>
          <w:sz w:val="24"/>
          <w:szCs w:val="24"/>
          <w:u w:val="single"/>
        </w:rPr>
        <w:t>2025</w:t>
      </w:r>
      <w:r>
        <w:rPr>
          <w:rFonts w:ascii="宋体" w:eastAsia="宋体" w:hAnsi="宋体" w:cs="宋体" w:hint="eastAsia"/>
          <w:color w:val="auto"/>
          <w:sz w:val="24"/>
          <w:szCs w:val="24"/>
        </w:rPr>
        <w:t>年</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月</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日</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时</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分</w:t>
      </w:r>
      <w:r>
        <w:rPr>
          <w:rFonts w:ascii="宋体" w:eastAsia="宋体" w:hAnsi="宋体" w:cs="宋体" w:hint="eastAsia"/>
          <w:color w:val="auto"/>
          <w:kern w:val="2"/>
          <w:sz w:val="24"/>
          <w:szCs w:val="24"/>
        </w:rPr>
        <w:t>。地点：</w:t>
      </w:r>
      <w:r>
        <w:rPr>
          <w:rFonts w:ascii="宋体" w:eastAsia="宋体" w:hAnsi="宋体" w:cs="宋体" w:hint="eastAsia"/>
          <w:color w:val="auto"/>
          <w:kern w:val="2"/>
          <w:sz w:val="24"/>
          <w:szCs w:val="24"/>
          <w:u w:val="single"/>
        </w:rPr>
        <w:t>广州交易集团有限公司（广州公共资源交易中心）第  开标室</w:t>
      </w:r>
      <w:r>
        <w:rPr>
          <w:rFonts w:ascii="宋体" w:eastAsia="宋体" w:hAnsi="宋体" w:cs="宋体" w:hint="eastAsia"/>
          <w:color w:val="auto"/>
          <w:kern w:val="2"/>
          <w:sz w:val="24"/>
          <w:szCs w:val="24"/>
        </w:rPr>
        <w:t>。</w:t>
      </w:r>
    </w:p>
    <w:p w:rsidR="00040AEB" w:rsidRDefault="00BF7048">
      <w:pPr>
        <w:pStyle w:val="af2"/>
        <w:ind w:firstLineChars="200" w:firstLine="480"/>
        <w:rPr>
          <w:rFonts w:ascii="宋体" w:eastAsia="宋体" w:hAnsi="宋体" w:cs="宋体"/>
          <w:color w:val="auto"/>
          <w:sz w:val="24"/>
          <w:szCs w:val="24"/>
        </w:rPr>
      </w:pPr>
      <w:r>
        <w:rPr>
          <w:rFonts w:ascii="宋体" w:eastAsia="宋体" w:hAnsi="宋体" w:cs="宋体" w:hint="eastAsia"/>
          <w:color w:val="auto"/>
          <w:kern w:val="2"/>
          <w:sz w:val="24"/>
          <w:szCs w:val="24"/>
        </w:rPr>
        <w:t>5.5 递交投标文件截止时间及开标时间是否有变化，请密切留意</w:t>
      </w:r>
      <w:r>
        <w:rPr>
          <w:rFonts w:ascii="宋体" w:eastAsia="宋体" w:hAnsi="宋体" w:cs="宋体" w:hint="eastAsia"/>
          <w:color w:val="auto"/>
          <w:kern w:val="2"/>
          <w:sz w:val="24"/>
          <w:szCs w:val="24"/>
          <w:u w:val="single"/>
        </w:rPr>
        <w:t>广州交易集团有限公司（广州公共资源交易中心）</w:t>
      </w:r>
      <w:r>
        <w:rPr>
          <w:rFonts w:ascii="宋体" w:eastAsia="宋体" w:hAnsi="宋体" w:cs="宋体" w:hint="eastAsia"/>
          <w:color w:val="auto"/>
          <w:kern w:val="2"/>
          <w:sz w:val="24"/>
          <w:szCs w:val="24"/>
        </w:rPr>
        <w:t>网站中的相关信息。递交投标文件截止时间后，投标文件评审时间因故推迟的，相关资</w:t>
      </w:r>
      <w:proofErr w:type="gramStart"/>
      <w:r>
        <w:rPr>
          <w:rFonts w:ascii="宋体" w:eastAsia="宋体" w:hAnsi="宋体" w:cs="宋体" w:hint="eastAsia"/>
          <w:color w:val="auto"/>
          <w:kern w:val="2"/>
          <w:sz w:val="24"/>
          <w:szCs w:val="24"/>
        </w:rPr>
        <w:t>审信息仍以</w:t>
      </w:r>
      <w:proofErr w:type="gramEnd"/>
      <w:r>
        <w:rPr>
          <w:rFonts w:ascii="宋体" w:eastAsia="宋体" w:hAnsi="宋体" w:cs="宋体" w:hint="eastAsia"/>
          <w:color w:val="auto"/>
          <w:kern w:val="2"/>
          <w:sz w:val="24"/>
          <w:szCs w:val="24"/>
        </w:rPr>
        <w:t>原递交投标文件截止时间的信息为准。本项目各项投标活动具体可通过</w:t>
      </w:r>
      <w:r>
        <w:rPr>
          <w:rFonts w:ascii="宋体" w:eastAsia="宋体" w:hAnsi="宋体" w:cs="宋体" w:hint="eastAsia"/>
          <w:color w:val="auto"/>
          <w:kern w:val="2"/>
          <w:sz w:val="24"/>
          <w:szCs w:val="24"/>
          <w:u w:val="single"/>
        </w:rPr>
        <w:t>广州交易集团有限公司（广州公共资源交易中心）</w:t>
      </w:r>
      <w:r>
        <w:rPr>
          <w:rFonts w:ascii="宋体" w:eastAsia="宋体" w:hAnsi="宋体" w:cs="宋体" w:hint="eastAsia"/>
          <w:color w:val="auto"/>
          <w:kern w:val="2"/>
          <w:sz w:val="24"/>
          <w:szCs w:val="24"/>
        </w:rPr>
        <w:t>网站查询具体的时间和场地安排。</w:t>
      </w:r>
    </w:p>
    <w:p w:rsidR="00040AEB" w:rsidRDefault="00BF7048">
      <w:pPr>
        <w:pStyle w:val="2"/>
        <w:spacing w:line="360" w:lineRule="auto"/>
        <w:rPr>
          <w:rFonts w:ascii="宋体" w:eastAsia="宋体" w:hAnsi="宋体" w:cs="宋体"/>
          <w:color w:val="auto"/>
          <w:sz w:val="32"/>
        </w:rPr>
      </w:pPr>
      <w:r>
        <w:rPr>
          <w:rFonts w:ascii="宋体" w:eastAsia="宋体" w:hAnsi="宋体" w:cs="宋体" w:hint="eastAsia"/>
          <w:color w:val="auto"/>
          <w:sz w:val="32"/>
        </w:rPr>
        <w:t>6.</w:t>
      </w:r>
      <w:bookmarkStart w:id="64" w:name="_Toc535938701"/>
      <w:bookmarkEnd w:id="63"/>
      <w:r>
        <w:rPr>
          <w:rFonts w:ascii="宋体" w:eastAsia="宋体" w:hAnsi="宋体" w:cs="宋体" w:hint="eastAsia"/>
          <w:color w:val="auto"/>
          <w:sz w:val="32"/>
        </w:rPr>
        <w:t>发布公告的媒介</w:t>
      </w:r>
      <w:bookmarkEnd w:id="64"/>
    </w:p>
    <w:p w:rsidR="00040AEB" w:rsidRDefault="00C833B9">
      <w:pPr>
        <w:spacing w:line="360" w:lineRule="auto"/>
        <w:ind w:firstLineChars="200" w:firstLine="480"/>
        <w:rPr>
          <w:rFonts w:ascii="宋体" w:hAnsi="宋体" w:cs="宋体"/>
          <w:sz w:val="24"/>
          <w:szCs w:val="24"/>
        </w:rPr>
      </w:pPr>
      <w:r>
        <w:rPr>
          <w:rFonts w:ascii="宋体" w:hAnsi="宋体" w:cs="宋体" w:hint="eastAsia"/>
          <w:sz w:val="24"/>
          <w:szCs w:val="24"/>
        </w:rPr>
        <w:t>本次招标公告同时在</w:t>
      </w:r>
      <w:r>
        <w:rPr>
          <w:rFonts w:ascii="宋体" w:hAnsi="宋体" w:cs="宋体" w:hint="eastAsia"/>
          <w:sz w:val="24"/>
          <w:szCs w:val="24"/>
          <w:u w:val="single"/>
        </w:rPr>
        <w:t>广州交易集团有限公司（广州公共资源交易中心）网站（网址：http://www.gzggzy.cn/）</w:t>
      </w:r>
      <w:r>
        <w:rPr>
          <w:rFonts w:ascii="宋体" w:hAnsi="宋体" w:cs="宋体" w:hint="eastAsia"/>
          <w:sz w:val="24"/>
          <w:szCs w:val="24"/>
        </w:rPr>
        <w:t>、</w:t>
      </w:r>
      <w:bookmarkStart w:id="65" w:name="OLE_LINK78"/>
      <w:bookmarkStart w:id="66" w:name="OLE_LINK77"/>
      <w:r>
        <w:rPr>
          <w:rFonts w:ascii="宋体" w:hAnsi="宋体" w:cs="宋体" w:hint="eastAsia"/>
          <w:sz w:val="24"/>
          <w:szCs w:val="24"/>
        </w:rPr>
        <w:t>广东省招标投标监管网（网址： http://zbtb.gd.gov.cn/login）、中国招标投标公共服务平台（网址：http://www.cebpubservice.com/）</w:t>
      </w:r>
      <w:bookmarkEnd w:id="65"/>
      <w:bookmarkEnd w:id="66"/>
      <w:r>
        <w:rPr>
          <w:rFonts w:ascii="宋体" w:hAnsi="宋体" w:cs="宋体" w:hint="eastAsia"/>
          <w:sz w:val="24"/>
          <w:szCs w:val="24"/>
        </w:rPr>
        <w:t>、广州国企阳光采购信息发布平台（网址：http://ygcg.gzggzy.cn）上发布。本公告的修改、补充，在</w:t>
      </w:r>
      <w:r>
        <w:rPr>
          <w:rFonts w:ascii="宋体" w:hAnsi="宋体" w:cs="宋体" w:hint="eastAsia"/>
          <w:sz w:val="24"/>
          <w:szCs w:val="24"/>
          <w:u w:val="single"/>
        </w:rPr>
        <w:t>广州交易集团有限公司（广州公共资源交易中心）网站（网址：http://www.gzggzy.cn/）、广东省招标投标监管网（网址： http://zbtb.gd.gov.cn/login）、中国招标投标公共服务平台（网址：http://www.cebpubservice.com/）</w:t>
      </w:r>
      <w:r>
        <w:rPr>
          <w:rFonts w:ascii="宋体" w:hAnsi="宋体" w:cs="宋体" w:hint="eastAsia"/>
          <w:sz w:val="24"/>
          <w:szCs w:val="24"/>
        </w:rPr>
        <w:t>发布。招标公告、公示信息的发布时间和内容，以在广东省招标投标监管网(网址: http://zbtb.gd.gov.cn/) 发布的为准。本项目相关附件具体详见</w:t>
      </w:r>
      <w:r>
        <w:rPr>
          <w:rFonts w:ascii="宋体" w:hAnsi="宋体" w:cs="宋体" w:hint="eastAsia"/>
          <w:sz w:val="24"/>
          <w:szCs w:val="24"/>
          <w:u w:val="single"/>
        </w:rPr>
        <w:t>广州交易集团有限公司（广州公共资源交易中心）网站（网址：http://www.gzggzy.cn/）</w:t>
      </w:r>
      <w:r w:rsidR="00BF7048">
        <w:rPr>
          <w:rFonts w:ascii="宋体" w:hAnsi="宋体" w:cs="宋体" w:hint="eastAsia"/>
          <w:sz w:val="24"/>
          <w:szCs w:val="24"/>
        </w:rPr>
        <w:t>。</w:t>
      </w:r>
    </w:p>
    <w:p w:rsidR="00040AEB" w:rsidRDefault="00BF7048">
      <w:pPr>
        <w:pStyle w:val="2"/>
        <w:spacing w:line="360" w:lineRule="auto"/>
        <w:rPr>
          <w:rFonts w:ascii="宋体" w:eastAsia="宋体" w:hAnsi="宋体" w:cs="宋体"/>
          <w:color w:val="auto"/>
          <w:sz w:val="32"/>
        </w:rPr>
      </w:pPr>
      <w:bookmarkStart w:id="67" w:name="_Toc516170523"/>
      <w:bookmarkStart w:id="68" w:name="_Toc511557031"/>
      <w:bookmarkStart w:id="69" w:name="_Toc529196510"/>
      <w:bookmarkStart w:id="70" w:name="_Toc535938702"/>
      <w:bookmarkStart w:id="71" w:name="_Toc361508564"/>
      <w:bookmarkStart w:id="72" w:name="_Toc2312"/>
      <w:bookmarkStart w:id="73" w:name="_Toc352691457"/>
      <w:bookmarkStart w:id="74" w:name="_Toc152042290"/>
      <w:bookmarkStart w:id="75" w:name="_Toc369531499"/>
      <w:bookmarkStart w:id="76" w:name="_Toc144974482"/>
      <w:bookmarkStart w:id="77" w:name="_Toc247527537"/>
      <w:bookmarkStart w:id="78" w:name="_Toc300834931"/>
      <w:bookmarkStart w:id="79" w:name="_Toc152045514"/>
      <w:bookmarkStart w:id="80" w:name="_Toc247513936"/>
      <w:bookmarkStart w:id="81" w:name="_Toc384308189"/>
      <w:bookmarkEnd w:id="17"/>
      <w:bookmarkEnd w:id="18"/>
      <w:r>
        <w:rPr>
          <w:rFonts w:ascii="宋体" w:eastAsia="宋体" w:hAnsi="宋体" w:cs="宋体" w:hint="eastAsia"/>
          <w:color w:val="auto"/>
          <w:sz w:val="32"/>
        </w:rPr>
        <w:t>7.联系方式</w:t>
      </w:r>
      <w:bookmarkEnd w:id="67"/>
      <w:bookmarkEnd w:id="68"/>
      <w:bookmarkEnd w:id="69"/>
      <w:bookmarkEnd w:id="70"/>
    </w:p>
    <w:bookmarkEnd w:id="71"/>
    <w:bookmarkEnd w:id="72"/>
    <w:bookmarkEnd w:id="73"/>
    <w:bookmarkEnd w:id="74"/>
    <w:bookmarkEnd w:id="75"/>
    <w:bookmarkEnd w:id="76"/>
    <w:bookmarkEnd w:id="77"/>
    <w:bookmarkEnd w:id="78"/>
    <w:bookmarkEnd w:id="79"/>
    <w:bookmarkEnd w:id="80"/>
    <w:bookmarkEnd w:id="81"/>
    <w:p w:rsidR="00040AEB" w:rsidRDefault="00BF7048">
      <w:pPr>
        <w:widowControl/>
        <w:adjustRightInd w:val="0"/>
        <w:snapToGrid w:val="0"/>
        <w:spacing w:line="500" w:lineRule="exact"/>
        <w:ind w:firstLineChars="200" w:firstLine="480"/>
        <w:rPr>
          <w:rFonts w:ascii="宋体" w:hAnsi="宋体" w:cs="宋体"/>
          <w:kern w:val="0"/>
          <w:sz w:val="24"/>
          <w:u w:val="single"/>
        </w:rPr>
      </w:pPr>
      <w:r>
        <w:rPr>
          <w:rFonts w:ascii="宋体" w:hAnsi="宋体" w:cs="宋体" w:hint="eastAsia"/>
          <w:sz w:val="24"/>
        </w:rPr>
        <w:t>（1）招标人：</w:t>
      </w:r>
      <w:r>
        <w:rPr>
          <w:rFonts w:ascii="宋体" w:hAnsi="宋体" w:cs="宋体" w:hint="eastAsia"/>
          <w:sz w:val="24"/>
          <w:u w:val="single"/>
        </w:rPr>
        <w:t>广州广建瑶台城中村改造投资有限公司</w:t>
      </w:r>
    </w:p>
    <w:p w:rsidR="00040AEB" w:rsidRDefault="00BF7048">
      <w:pPr>
        <w:widowControl/>
        <w:adjustRightInd w:val="0"/>
        <w:snapToGrid w:val="0"/>
        <w:spacing w:line="500" w:lineRule="exact"/>
        <w:ind w:firstLineChars="200" w:firstLine="480"/>
        <w:rPr>
          <w:rFonts w:ascii="宋体" w:hAnsi="宋体" w:cs="宋体"/>
          <w:sz w:val="24"/>
        </w:rPr>
      </w:pPr>
      <w:r>
        <w:rPr>
          <w:rFonts w:ascii="宋体" w:hAnsi="宋体" w:cs="宋体" w:hint="eastAsia"/>
          <w:sz w:val="24"/>
        </w:rPr>
        <w:t>联系地址：</w:t>
      </w:r>
      <w:bookmarkStart w:id="82" w:name="OLE_LINK102"/>
      <w:bookmarkStart w:id="83" w:name="OLE_LINK101"/>
      <w:r>
        <w:rPr>
          <w:rFonts w:ascii="宋体" w:hAnsi="宋体" w:cs="宋体" w:hint="eastAsia"/>
          <w:sz w:val="24"/>
          <w:u w:val="single"/>
          <w:lang w:val="zh-CN"/>
        </w:rPr>
        <w:t>广州市越秀区瑶池西街29-33号二楼东侧</w:t>
      </w:r>
      <w:bookmarkEnd w:id="82"/>
      <w:bookmarkEnd w:id="83"/>
    </w:p>
    <w:p w:rsidR="00040AEB" w:rsidRDefault="00BF7048">
      <w:pPr>
        <w:widowControl/>
        <w:adjustRightInd w:val="0"/>
        <w:snapToGrid w:val="0"/>
        <w:spacing w:line="500" w:lineRule="exact"/>
        <w:ind w:firstLineChars="200" w:firstLine="480"/>
        <w:rPr>
          <w:rFonts w:ascii="宋体" w:hAnsi="宋体" w:cs="宋体"/>
          <w:sz w:val="24"/>
        </w:rPr>
      </w:pPr>
      <w:r>
        <w:rPr>
          <w:rFonts w:ascii="宋体" w:hAnsi="宋体" w:cs="宋体" w:hint="eastAsia"/>
          <w:sz w:val="24"/>
        </w:rPr>
        <w:t>联系人：</w:t>
      </w:r>
      <w:r>
        <w:rPr>
          <w:rFonts w:ascii="宋体" w:hAnsi="宋体" w:cs="宋体" w:hint="eastAsia"/>
          <w:sz w:val="24"/>
          <w:u w:val="single"/>
          <w:lang w:val="zh-CN"/>
        </w:rPr>
        <w:t xml:space="preserve">杨工 </w:t>
      </w:r>
    </w:p>
    <w:p w:rsidR="00040AEB" w:rsidRDefault="00BF7048">
      <w:pPr>
        <w:widowControl/>
        <w:adjustRightInd w:val="0"/>
        <w:snapToGrid w:val="0"/>
        <w:spacing w:line="500" w:lineRule="exact"/>
        <w:ind w:firstLineChars="200" w:firstLine="480"/>
        <w:rPr>
          <w:rFonts w:ascii="宋体" w:hAnsi="宋体" w:cs="宋体"/>
          <w:sz w:val="24"/>
        </w:rPr>
      </w:pPr>
      <w:r>
        <w:rPr>
          <w:rFonts w:ascii="宋体" w:hAnsi="宋体" w:cs="宋体" w:hint="eastAsia"/>
          <w:sz w:val="24"/>
        </w:rPr>
        <w:t>联系电话：</w:t>
      </w:r>
      <w:bookmarkStart w:id="84" w:name="OLE_LINK103"/>
      <w:bookmarkStart w:id="85" w:name="OLE_LINK104"/>
      <w:r>
        <w:rPr>
          <w:rFonts w:ascii="宋体" w:hAnsi="宋体" w:cs="宋体" w:hint="eastAsia"/>
          <w:sz w:val="24"/>
          <w:u w:val="single"/>
          <w:lang w:val="zh-CN"/>
        </w:rPr>
        <w:t>020-87093036</w:t>
      </w:r>
      <w:bookmarkEnd w:id="84"/>
      <w:bookmarkEnd w:id="85"/>
      <w:r>
        <w:rPr>
          <w:rFonts w:ascii="宋体" w:hAnsi="宋体" w:hint="eastAsia"/>
          <w:szCs w:val="21"/>
          <w:u w:val="single"/>
        </w:rPr>
        <w:t xml:space="preserve"> </w:t>
      </w:r>
    </w:p>
    <w:p w:rsidR="00040AEB" w:rsidRDefault="00BF7048">
      <w:pPr>
        <w:widowControl/>
        <w:adjustRightInd w:val="0"/>
        <w:snapToGrid w:val="0"/>
        <w:spacing w:line="500" w:lineRule="exact"/>
        <w:ind w:firstLineChars="200" w:firstLine="480"/>
        <w:rPr>
          <w:rFonts w:ascii="宋体" w:hAnsi="宋体" w:cs="宋体"/>
          <w:sz w:val="24"/>
        </w:rPr>
      </w:pPr>
      <w:r>
        <w:rPr>
          <w:rFonts w:ascii="宋体" w:hAnsi="宋体" w:cs="宋体" w:hint="eastAsia"/>
          <w:sz w:val="24"/>
        </w:rPr>
        <w:t>（2）招标代理机构：</w:t>
      </w:r>
      <w:r>
        <w:rPr>
          <w:rFonts w:ascii="宋体" w:hAnsi="宋体" w:cs="宋体" w:hint="eastAsia"/>
          <w:sz w:val="24"/>
          <w:u w:val="single"/>
        </w:rPr>
        <w:t>广州建筑工程监理有限公司</w:t>
      </w:r>
    </w:p>
    <w:p w:rsidR="00040AEB" w:rsidRDefault="00BF7048">
      <w:pPr>
        <w:widowControl/>
        <w:adjustRightInd w:val="0"/>
        <w:snapToGrid w:val="0"/>
        <w:spacing w:line="500" w:lineRule="exact"/>
        <w:ind w:firstLineChars="200" w:firstLine="480"/>
        <w:rPr>
          <w:rFonts w:ascii="宋体" w:hAnsi="宋体" w:cs="宋体"/>
          <w:sz w:val="24"/>
        </w:rPr>
      </w:pPr>
      <w:r>
        <w:rPr>
          <w:rFonts w:ascii="宋体" w:hAnsi="宋体" w:cs="宋体" w:hint="eastAsia"/>
          <w:sz w:val="24"/>
        </w:rPr>
        <w:t>联系地址：</w:t>
      </w:r>
      <w:r>
        <w:rPr>
          <w:rFonts w:ascii="宋体" w:hAnsi="宋体" w:cs="宋体" w:hint="eastAsia"/>
          <w:kern w:val="0"/>
          <w:sz w:val="24"/>
          <w:u w:val="single"/>
        </w:rPr>
        <w:t>广州市越秀区广卫路4号18楼</w:t>
      </w:r>
    </w:p>
    <w:p w:rsidR="00040AEB" w:rsidRDefault="00BF7048">
      <w:pPr>
        <w:widowControl/>
        <w:adjustRightInd w:val="0"/>
        <w:snapToGrid w:val="0"/>
        <w:spacing w:line="500" w:lineRule="exact"/>
        <w:ind w:firstLineChars="200" w:firstLine="480"/>
        <w:rPr>
          <w:rFonts w:ascii="宋体" w:hAnsi="宋体" w:cs="宋体"/>
          <w:sz w:val="24"/>
        </w:rPr>
      </w:pPr>
      <w:r>
        <w:rPr>
          <w:rFonts w:ascii="宋体" w:hAnsi="宋体" w:cs="宋体" w:hint="eastAsia"/>
          <w:sz w:val="24"/>
        </w:rPr>
        <w:t>联系人：</w:t>
      </w:r>
      <w:r>
        <w:rPr>
          <w:rFonts w:ascii="宋体" w:hAnsi="宋体" w:cs="宋体" w:hint="eastAsia"/>
          <w:sz w:val="24"/>
          <w:u w:val="single"/>
        </w:rPr>
        <w:t>甘工</w:t>
      </w:r>
    </w:p>
    <w:p w:rsidR="00040AEB" w:rsidRDefault="00BF7048">
      <w:pPr>
        <w:widowControl/>
        <w:adjustRightInd w:val="0"/>
        <w:snapToGrid w:val="0"/>
        <w:spacing w:line="500" w:lineRule="exact"/>
        <w:ind w:firstLineChars="200" w:firstLine="480"/>
        <w:rPr>
          <w:rFonts w:ascii="宋体" w:hAnsi="宋体" w:cs="宋体"/>
          <w:sz w:val="24"/>
        </w:rPr>
      </w:pPr>
      <w:r>
        <w:rPr>
          <w:rFonts w:ascii="宋体" w:hAnsi="宋体" w:cs="宋体" w:hint="eastAsia"/>
          <w:sz w:val="24"/>
        </w:rPr>
        <w:lastRenderedPageBreak/>
        <w:t>联系电话：</w:t>
      </w:r>
      <w:r>
        <w:rPr>
          <w:rFonts w:ascii="宋体" w:hAnsi="宋体" w:cs="宋体" w:hint="eastAsia"/>
          <w:sz w:val="24"/>
          <w:u w:val="single"/>
        </w:rPr>
        <w:t>020-61101333-1867</w:t>
      </w:r>
    </w:p>
    <w:p w:rsidR="00040AEB" w:rsidRDefault="00BF7048">
      <w:pPr>
        <w:widowControl/>
        <w:adjustRightInd w:val="0"/>
        <w:snapToGrid w:val="0"/>
        <w:spacing w:line="500" w:lineRule="exact"/>
        <w:ind w:firstLineChars="200" w:firstLine="480"/>
        <w:rPr>
          <w:rFonts w:ascii="宋体" w:hAnsi="宋体" w:cs="宋体"/>
          <w:sz w:val="24"/>
        </w:rPr>
      </w:pPr>
      <w:r>
        <w:rPr>
          <w:rFonts w:ascii="宋体" w:hAnsi="宋体" w:cs="宋体" w:hint="eastAsia"/>
          <w:sz w:val="24"/>
        </w:rPr>
        <w:t>（3）招标监督机构：</w:t>
      </w:r>
      <w:r>
        <w:rPr>
          <w:rFonts w:ascii="宋体" w:hAnsi="宋体" w:cs="宋体" w:hint="eastAsia"/>
          <w:sz w:val="24"/>
          <w:u w:val="single"/>
        </w:rPr>
        <w:t>广州市越秀区建设工程招投标管理中心</w:t>
      </w:r>
    </w:p>
    <w:p w:rsidR="00040AEB" w:rsidRDefault="00BF7048">
      <w:pPr>
        <w:widowControl/>
        <w:adjustRightInd w:val="0"/>
        <w:snapToGrid w:val="0"/>
        <w:spacing w:line="500" w:lineRule="exact"/>
        <w:ind w:firstLineChars="200" w:firstLine="480"/>
        <w:rPr>
          <w:rFonts w:ascii="宋体" w:hAnsi="宋体" w:cs="宋体"/>
          <w:sz w:val="24"/>
        </w:rPr>
      </w:pPr>
      <w:r>
        <w:rPr>
          <w:rFonts w:ascii="宋体" w:hAnsi="宋体" w:cs="宋体" w:hint="eastAsia"/>
          <w:sz w:val="24"/>
        </w:rPr>
        <w:t>联系地址：</w:t>
      </w:r>
      <w:r>
        <w:rPr>
          <w:rFonts w:ascii="宋体" w:hAnsi="宋体" w:cs="宋体" w:hint="eastAsia"/>
          <w:sz w:val="24"/>
          <w:u w:val="single"/>
        </w:rPr>
        <w:t>广州市越秀区东华东路353号锦</w:t>
      </w:r>
      <w:proofErr w:type="gramStart"/>
      <w:r>
        <w:rPr>
          <w:rFonts w:ascii="宋体" w:hAnsi="宋体" w:cs="宋体" w:hint="eastAsia"/>
          <w:sz w:val="24"/>
          <w:u w:val="single"/>
        </w:rPr>
        <w:t>桦荟</w:t>
      </w:r>
      <w:proofErr w:type="gramEnd"/>
      <w:r>
        <w:rPr>
          <w:rFonts w:ascii="宋体" w:hAnsi="宋体" w:cs="宋体" w:hint="eastAsia"/>
          <w:sz w:val="24"/>
          <w:u w:val="single"/>
        </w:rPr>
        <w:t>336室</w:t>
      </w:r>
    </w:p>
    <w:p w:rsidR="00040AEB" w:rsidRDefault="00BF7048">
      <w:pPr>
        <w:widowControl/>
        <w:adjustRightInd w:val="0"/>
        <w:snapToGrid w:val="0"/>
        <w:spacing w:line="500" w:lineRule="exact"/>
        <w:ind w:firstLineChars="200" w:firstLine="480"/>
        <w:rPr>
          <w:rFonts w:ascii="宋体" w:hAnsi="宋体" w:cs="宋体"/>
          <w:sz w:val="24"/>
        </w:rPr>
      </w:pPr>
      <w:r>
        <w:rPr>
          <w:rFonts w:ascii="宋体" w:hAnsi="宋体" w:cs="宋体" w:hint="eastAsia"/>
          <w:sz w:val="24"/>
        </w:rPr>
        <w:t>监督电话：</w:t>
      </w:r>
      <w:r>
        <w:rPr>
          <w:rFonts w:ascii="宋体" w:hAnsi="宋体" w:cs="宋体" w:hint="eastAsia"/>
          <w:sz w:val="24"/>
          <w:u w:val="single"/>
        </w:rPr>
        <w:t>020-37668900</w:t>
      </w:r>
    </w:p>
    <w:p w:rsidR="00040AEB" w:rsidRDefault="00BF7048">
      <w:pPr>
        <w:spacing w:line="360" w:lineRule="auto"/>
        <w:ind w:firstLineChars="200" w:firstLine="480"/>
        <w:rPr>
          <w:rFonts w:ascii="宋体" w:hAnsi="宋体" w:cs="宋体"/>
          <w:sz w:val="24"/>
          <w:szCs w:val="24"/>
        </w:rPr>
      </w:pPr>
      <w:r>
        <w:rPr>
          <w:rFonts w:ascii="宋体" w:hAnsi="宋体" w:cs="宋体" w:hint="eastAsia"/>
          <w:sz w:val="24"/>
          <w:szCs w:val="24"/>
        </w:rPr>
        <w:t>（4）潜在投标人或利害关系人对本招标公告及招标文件有异议的，应当在投标截止时间10日前向招标人书面提出。</w:t>
      </w:r>
    </w:p>
    <w:p w:rsidR="00040AEB" w:rsidRDefault="00BF7048">
      <w:pPr>
        <w:widowControl/>
        <w:adjustRightInd w:val="0"/>
        <w:snapToGrid w:val="0"/>
        <w:spacing w:line="500" w:lineRule="exact"/>
        <w:ind w:firstLineChars="200" w:firstLine="480"/>
        <w:rPr>
          <w:rFonts w:ascii="宋体" w:hAnsi="宋体" w:cs="宋体"/>
          <w:sz w:val="24"/>
          <w:u w:val="single"/>
        </w:rPr>
      </w:pPr>
      <w:r>
        <w:rPr>
          <w:rFonts w:ascii="宋体" w:hAnsi="宋体" w:cs="宋体" w:hint="eastAsia"/>
          <w:sz w:val="24"/>
        </w:rPr>
        <w:t>异议受理部门：</w:t>
      </w:r>
      <w:r>
        <w:rPr>
          <w:rFonts w:ascii="宋体" w:hAnsi="宋体" w:cs="宋体" w:hint="eastAsia"/>
          <w:sz w:val="24"/>
          <w:u w:val="single"/>
        </w:rPr>
        <w:t>广州广建瑶台城中村改造投资有限公司</w:t>
      </w:r>
    </w:p>
    <w:p w:rsidR="00040AEB" w:rsidRDefault="00BF7048">
      <w:pPr>
        <w:widowControl/>
        <w:adjustRightInd w:val="0"/>
        <w:snapToGrid w:val="0"/>
        <w:spacing w:line="500" w:lineRule="exact"/>
        <w:ind w:firstLineChars="200" w:firstLine="480"/>
        <w:rPr>
          <w:rFonts w:ascii="宋体" w:hAnsi="宋体" w:cs="宋体"/>
          <w:sz w:val="24"/>
        </w:rPr>
      </w:pPr>
      <w:r>
        <w:rPr>
          <w:rFonts w:ascii="宋体" w:hAnsi="宋体" w:cs="宋体" w:hint="eastAsia"/>
          <w:sz w:val="24"/>
        </w:rPr>
        <w:t>异议受理电话：</w:t>
      </w:r>
      <w:r>
        <w:rPr>
          <w:rFonts w:ascii="宋体" w:hAnsi="宋体" w:cs="宋体" w:hint="eastAsia"/>
          <w:sz w:val="24"/>
          <w:u w:val="single"/>
          <w:lang w:val="zh-CN"/>
        </w:rPr>
        <w:t>020-87093036</w:t>
      </w:r>
      <w:r>
        <w:rPr>
          <w:rFonts w:ascii="宋体" w:hAnsi="宋体" w:cs="宋体" w:hint="eastAsia"/>
          <w:sz w:val="24"/>
          <w:u w:val="single"/>
        </w:rPr>
        <w:t xml:space="preserve"> </w:t>
      </w:r>
    </w:p>
    <w:p w:rsidR="00040AEB" w:rsidRDefault="00BF7048">
      <w:pPr>
        <w:spacing w:line="360" w:lineRule="auto"/>
        <w:ind w:firstLineChars="200" w:firstLine="480"/>
        <w:rPr>
          <w:rFonts w:ascii="宋体" w:hAnsi="宋体" w:cs="宋体"/>
          <w:sz w:val="24"/>
          <w:szCs w:val="24"/>
        </w:rPr>
      </w:pPr>
      <w:r>
        <w:rPr>
          <w:rFonts w:ascii="宋体" w:hAnsi="宋体" w:cs="宋体" w:hint="eastAsia"/>
          <w:sz w:val="24"/>
        </w:rPr>
        <w:t>联系地址：</w:t>
      </w:r>
      <w:bookmarkStart w:id="86" w:name="OLE_LINK57"/>
      <w:bookmarkStart w:id="87" w:name="OLE_LINK140"/>
      <w:bookmarkStart w:id="88" w:name="OLE_LINK139"/>
      <w:r>
        <w:rPr>
          <w:rFonts w:ascii="宋体" w:hAnsi="宋体" w:cs="宋体" w:hint="eastAsia"/>
          <w:sz w:val="24"/>
          <w:u w:val="single"/>
          <w:lang w:val="zh-CN"/>
        </w:rPr>
        <w:t>广州市越秀区瑶池西街29-33号二楼东侧</w:t>
      </w:r>
      <w:bookmarkEnd w:id="86"/>
      <w:bookmarkEnd w:id="87"/>
      <w:bookmarkEnd w:id="88"/>
    </w:p>
    <w:p w:rsidR="00040AEB" w:rsidRDefault="00BF7048">
      <w:pPr>
        <w:spacing w:line="360" w:lineRule="auto"/>
        <w:ind w:firstLineChars="200" w:firstLine="480"/>
        <w:rPr>
          <w:rFonts w:ascii="宋体" w:hAnsi="宋体" w:cs="宋体"/>
          <w:sz w:val="24"/>
          <w:szCs w:val="24"/>
        </w:rPr>
      </w:pPr>
      <w:r>
        <w:rPr>
          <w:rFonts w:ascii="宋体" w:hAnsi="宋体" w:cs="宋体" w:hint="eastAsia"/>
          <w:sz w:val="24"/>
          <w:szCs w:val="24"/>
        </w:rPr>
        <w:t>注：潜在投标人或利害关系人可以通过线下或线上的形式提出异议。线上提出异议的，应通过交易平台提交，招标人也应通过交易平台</w:t>
      </w:r>
      <w:proofErr w:type="gramStart"/>
      <w:r>
        <w:rPr>
          <w:rFonts w:ascii="宋体" w:hAnsi="宋体" w:cs="宋体" w:hint="eastAsia"/>
          <w:sz w:val="24"/>
          <w:szCs w:val="24"/>
        </w:rPr>
        <w:t>答复线</w:t>
      </w:r>
      <w:proofErr w:type="gramEnd"/>
      <w:r>
        <w:rPr>
          <w:rFonts w:ascii="宋体" w:hAnsi="宋体" w:cs="宋体" w:hint="eastAsia"/>
          <w:sz w:val="24"/>
          <w:szCs w:val="24"/>
        </w:rPr>
        <w:t>上提出的异议。具体按照交易平台相关指南进行操作。</w:t>
      </w:r>
      <w:proofErr w:type="gramStart"/>
      <w:r>
        <w:rPr>
          <w:rFonts w:ascii="宋体" w:hAnsi="宋体" w:cs="宋体" w:hint="eastAsia"/>
          <w:sz w:val="24"/>
          <w:szCs w:val="24"/>
        </w:rPr>
        <w:t>作出</w:t>
      </w:r>
      <w:proofErr w:type="gramEnd"/>
      <w:r>
        <w:rPr>
          <w:rFonts w:ascii="宋体" w:hAnsi="宋体" w:cs="宋体" w:hint="eastAsia"/>
          <w:sz w:val="24"/>
          <w:szCs w:val="24"/>
        </w:rPr>
        <w:t>答复前，应当暂停招标投标活动。</w:t>
      </w:r>
    </w:p>
    <w:p w:rsidR="00040AEB" w:rsidRDefault="00040AEB">
      <w:pPr>
        <w:pStyle w:val="a8"/>
        <w:rPr>
          <w:rFonts w:hAnsi="宋体" w:cs="宋体"/>
          <w:sz w:val="24"/>
          <w:szCs w:val="24"/>
        </w:rPr>
      </w:pPr>
    </w:p>
    <w:p w:rsidR="00040AEB" w:rsidRDefault="00040AEB">
      <w:pPr>
        <w:rPr>
          <w:rFonts w:ascii="宋体" w:hAnsi="宋体" w:cs="宋体"/>
          <w:sz w:val="24"/>
          <w:szCs w:val="24"/>
        </w:rPr>
      </w:pPr>
    </w:p>
    <w:p w:rsidR="00040AEB" w:rsidRDefault="00040AEB">
      <w:pPr>
        <w:pStyle w:val="a8"/>
        <w:rPr>
          <w:rFonts w:hAnsi="宋体" w:cs="宋体"/>
          <w:sz w:val="24"/>
          <w:szCs w:val="24"/>
        </w:rPr>
      </w:pPr>
    </w:p>
    <w:p w:rsidR="00040AEB" w:rsidRDefault="00040AEB">
      <w:pPr>
        <w:rPr>
          <w:rFonts w:ascii="宋体" w:hAnsi="宋体" w:cs="宋体"/>
          <w:sz w:val="24"/>
          <w:szCs w:val="24"/>
        </w:rPr>
      </w:pPr>
    </w:p>
    <w:p w:rsidR="00040AEB" w:rsidRDefault="00BF7048">
      <w:pPr>
        <w:pStyle w:val="a8"/>
        <w:spacing w:line="520" w:lineRule="exact"/>
        <w:jc w:val="right"/>
        <w:rPr>
          <w:rFonts w:hAnsi="宋体" w:cs="宋体"/>
          <w:kern w:val="2"/>
          <w:sz w:val="24"/>
          <w:szCs w:val="24"/>
        </w:rPr>
      </w:pPr>
      <w:r>
        <w:rPr>
          <w:rFonts w:hAnsi="宋体" w:cs="宋体" w:hint="eastAsia"/>
          <w:kern w:val="2"/>
          <w:sz w:val="24"/>
          <w:szCs w:val="24"/>
        </w:rPr>
        <w:t>招标人：广州广建瑶台城中村改造投资有限公司</w:t>
      </w:r>
    </w:p>
    <w:p w:rsidR="00040AEB" w:rsidRDefault="00BF7048">
      <w:pPr>
        <w:pStyle w:val="a8"/>
        <w:spacing w:line="520" w:lineRule="exact"/>
        <w:jc w:val="right"/>
        <w:rPr>
          <w:rFonts w:hAnsi="宋体" w:cs="宋体"/>
          <w:kern w:val="2"/>
          <w:sz w:val="24"/>
          <w:szCs w:val="24"/>
        </w:rPr>
      </w:pPr>
      <w:r>
        <w:rPr>
          <w:rFonts w:hAnsi="宋体" w:cs="宋体" w:hint="eastAsia"/>
          <w:kern w:val="2"/>
          <w:sz w:val="24"/>
          <w:szCs w:val="24"/>
        </w:rPr>
        <w:t>招标代理机构：广州建筑工程监理有限公司</w:t>
      </w:r>
    </w:p>
    <w:p w:rsidR="00040AEB" w:rsidRDefault="00BF7048">
      <w:pPr>
        <w:pStyle w:val="a8"/>
        <w:spacing w:line="520" w:lineRule="exact"/>
        <w:jc w:val="right"/>
        <w:rPr>
          <w:rFonts w:hAnsi="宋体" w:cs="宋体"/>
          <w:kern w:val="2"/>
          <w:sz w:val="24"/>
          <w:szCs w:val="24"/>
        </w:rPr>
      </w:pPr>
      <w:r>
        <w:rPr>
          <w:rFonts w:hAnsi="宋体" w:cs="宋体" w:hint="eastAsia"/>
          <w:kern w:val="2"/>
          <w:sz w:val="24"/>
          <w:szCs w:val="24"/>
        </w:rPr>
        <w:t>日        期：2025 年</w:t>
      </w:r>
      <w:r w:rsidR="00671CBF">
        <w:rPr>
          <w:rFonts w:hAnsi="宋体" w:cs="宋体" w:hint="eastAsia"/>
          <w:kern w:val="2"/>
          <w:sz w:val="24"/>
          <w:szCs w:val="24"/>
        </w:rPr>
        <w:t>8</w:t>
      </w:r>
      <w:r>
        <w:rPr>
          <w:rFonts w:hAnsi="宋体" w:cs="宋体" w:hint="eastAsia"/>
          <w:kern w:val="2"/>
          <w:sz w:val="24"/>
          <w:szCs w:val="24"/>
        </w:rPr>
        <w:t xml:space="preserve">月 </w:t>
      </w:r>
      <w:r w:rsidR="00671CBF">
        <w:rPr>
          <w:rFonts w:hAnsi="宋体" w:cs="宋体" w:hint="eastAsia"/>
          <w:kern w:val="2"/>
          <w:sz w:val="24"/>
          <w:szCs w:val="24"/>
        </w:rPr>
        <w:t>18</w:t>
      </w:r>
      <w:r>
        <w:rPr>
          <w:rFonts w:hAnsi="宋体" w:cs="宋体" w:hint="eastAsia"/>
          <w:kern w:val="2"/>
          <w:sz w:val="24"/>
          <w:szCs w:val="24"/>
        </w:rPr>
        <w:t>日</w:t>
      </w:r>
    </w:p>
    <w:p w:rsidR="00040AEB" w:rsidRDefault="00040AEB">
      <w:pPr>
        <w:pStyle w:val="a8"/>
      </w:pPr>
    </w:p>
    <w:p w:rsidR="00040AEB" w:rsidRDefault="00BF7048">
      <w:pPr>
        <w:widowControl/>
        <w:spacing w:line="360" w:lineRule="auto"/>
        <w:ind w:firstLineChars="200" w:firstLine="480"/>
        <w:jc w:val="left"/>
        <w:outlineLvl w:val="1"/>
        <w:rPr>
          <w:rFonts w:ascii="宋体" w:hAnsi="宋体" w:cs="宋体"/>
          <w:sz w:val="24"/>
          <w:szCs w:val="24"/>
        </w:rPr>
      </w:pPr>
      <w:r>
        <w:rPr>
          <w:rFonts w:ascii="宋体" w:hAnsi="宋体" w:cs="宋体" w:hint="eastAsia"/>
          <w:sz w:val="24"/>
          <w:szCs w:val="24"/>
        </w:rPr>
        <w:br w:type="page"/>
      </w:r>
      <w:r>
        <w:rPr>
          <w:rFonts w:ascii="宋体" w:hAnsi="宋体" w:cs="宋体" w:hint="eastAsia"/>
          <w:b/>
          <w:kern w:val="0"/>
          <w:sz w:val="24"/>
          <w:szCs w:val="24"/>
        </w:rPr>
        <w:lastRenderedPageBreak/>
        <w:t>附件一：</w:t>
      </w:r>
      <w:r>
        <w:rPr>
          <w:rFonts w:ascii="宋体" w:hAnsi="宋体" w:cs="宋体" w:hint="eastAsia"/>
          <w:sz w:val="24"/>
          <w:szCs w:val="24"/>
        </w:rPr>
        <w:t xml:space="preserve"> </w:t>
      </w:r>
    </w:p>
    <w:p w:rsidR="00040AEB" w:rsidRDefault="00BF7048">
      <w:pPr>
        <w:pStyle w:val="2"/>
        <w:spacing w:line="440" w:lineRule="exact"/>
        <w:jc w:val="center"/>
        <w:rPr>
          <w:rFonts w:ascii="宋体" w:eastAsia="宋体" w:hAnsi="宋体" w:cs="宋体"/>
          <w:color w:val="auto"/>
          <w:sz w:val="24"/>
          <w:szCs w:val="24"/>
        </w:rPr>
      </w:pPr>
      <w:r>
        <w:rPr>
          <w:rFonts w:ascii="宋体" w:eastAsia="宋体" w:hAnsi="宋体" w:cs="宋体" w:hint="eastAsia"/>
          <w:color w:val="auto"/>
          <w:sz w:val="24"/>
          <w:szCs w:val="24"/>
        </w:rPr>
        <w:t>投标人声明</w:t>
      </w:r>
    </w:p>
    <w:p w:rsidR="00040AEB" w:rsidRDefault="00BF7048">
      <w:pPr>
        <w:spacing w:line="440" w:lineRule="exact"/>
        <w:rPr>
          <w:rFonts w:ascii="宋体" w:hAnsi="宋体" w:cs="宋体"/>
          <w:sz w:val="24"/>
          <w:szCs w:val="24"/>
        </w:rPr>
      </w:pPr>
      <w:r>
        <w:rPr>
          <w:rFonts w:ascii="宋体" w:hAnsi="宋体" w:cs="宋体" w:hint="eastAsia"/>
          <w:sz w:val="24"/>
          <w:szCs w:val="24"/>
        </w:rPr>
        <w:t>广州广建瑶台城中村改造投资有限公司、广州市越秀区建设和水务局、广州市越秀区建设工程招投标管理中心：</w:t>
      </w:r>
    </w:p>
    <w:p w:rsidR="00040AEB" w:rsidRDefault="00BF7048">
      <w:pPr>
        <w:spacing w:line="440" w:lineRule="exact"/>
        <w:ind w:firstLineChars="200" w:firstLine="480"/>
        <w:rPr>
          <w:rFonts w:ascii="宋体" w:hAnsi="宋体" w:cs="宋体"/>
          <w:kern w:val="0"/>
          <w:sz w:val="24"/>
          <w:szCs w:val="24"/>
        </w:rPr>
      </w:pPr>
      <w:r>
        <w:rPr>
          <w:rFonts w:ascii="宋体" w:hAnsi="宋体" w:cs="宋体" w:hint="eastAsia"/>
          <w:kern w:val="0"/>
          <w:sz w:val="24"/>
          <w:szCs w:val="24"/>
        </w:rPr>
        <w:t>本公司就参加</w:t>
      </w:r>
      <w:r>
        <w:rPr>
          <w:rFonts w:ascii="宋体" w:hAnsi="宋体" w:cs="宋体" w:hint="eastAsia"/>
          <w:kern w:val="0"/>
          <w:sz w:val="24"/>
          <w:szCs w:val="24"/>
          <w:u w:val="single"/>
        </w:rPr>
        <w:t>            </w:t>
      </w:r>
      <w:r>
        <w:rPr>
          <w:rFonts w:ascii="宋体" w:hAnsi="宋体" w:cs="宋体" w:hint="eastAsia"/>
          <w:kern w:val="0"/>
          <w:sz w:val="24"/>
          <w:szCs w:val="24"/>
        </w:rPr>
        <w:t>项目投标工作，</w:t>
      </w:r>
      <w:proofErr w:type="gramStart"/>
      <w:r>
        <w:rPr>
          <w:rFonts w:ascii="宋体" w:hAnsi="宋体" w:cs="宋体" w:hint="eastAsia"/>
          <w:kern w:val="0"/>
          <w:sz w:val="24"/>
          <w:szCs w:val="24"/>
        </w:rPr>
        <w:t>作出</w:t>
      </w:r>
      <w:proofErr w:type="gramEnd"/>
      <w:r>
        <w:rPr>
          <w:rFonts w:ascii="宋体" w:hAnsi="宋体" w:cs="宋体" w:hint="eastAsia"/>
          <w:kern w:val="0"/>
          <w:sz w:val="24"/>
          <w:szCs w:val="24"/>
        </w:rPr>
        <w:t>郑重声明：</w:t>
      </w:r>
    </w:p>
    <w:p w:rsidR="00040AEB" w:rsidRDefault="00BF7048">
      <w:pPr>
        <w:spacing w:line="440" w:lineRule="exact"/>
        <w:ind w:firstLineChars="200" w:firstLine="480"/>
        <w:rPr>
          <w:rFonts w:ascii="宋体" w:hAnsi="宋体" w:cs="宋体"/>
          <w:kern w:val="0"/>
          <w:sz w:val="24"/>
          <w:szCs w:val="24"/>
        </w:rPr>
      </w:pPr>
      <w:r>
        <w:rPr>
          <w:rFonts w:ascii="宋体" w:hAnsi="宋体" w:cs="宋体" w:hint="eastAsia"/>
          <w:kern w:val="0"/>
          <w:sz w:val="24"/>
          <w:szCs w:val="24"/>
        </w:rPr>
        <w:t>一、本公司保证投标</w:t>
      </w:r>
      <w:r>
        <w:rPr>
          <w:rFonts w:ascii="宋体" w:hAnsi="宋体" w:cs="宋体" w:hint="eastAsia"/>
          <w:kern w:val="0"/>
          <w:sz w:val="24"/>
          <w:szCs w:val="24"/>
          <w:u w:val="single"/>
        </w:rPr>
        <w:t>登记</w:t>
      </w:r>
      <w:r>
        <w:rPr>
          <w:rFonts w:ascii="宋体" w:hAnsi="宋体" w:cs="宋体" w:hint="eastAsia"/>
          <w:kern w:val="0"/>
          <w:sz w:val="24"/>
          <w:szCs w:val="24"/>
        </w:rPr>
        <w:t>材料及其后提供的一切材料都是真实的。如我司成为本项目中标候选人，我司同意并授权招标人将我司投标文件商务部分的人员、业绩、奖项等资料进行公开。</w:t>
      </w:r>
    </w:p>
    <w:p w:rsidR="00040AEB" w:rsidRDefault="00BF7048">
      <w:pPr>
        <w:spacing w:line="440" w:lineRule="exact"/>
        <w:ind w:firstLineChars="200" w:firstLine="482"/>
        <w:rPr>
          <w:rFonts w:ascii="宋体" w:hAnsi="宋体" w:cs="宋体"/>
          <w:b/>
          <w:kern w:val="0"/>
          <w:sz w:val="24"/>
          <w:szCs w:val="24"/>
        </w:rPr>
      </w:pPr>
      <w:r>
        <w:rPr>
          <w:rFonts w:ascii="宋体" w:hAnsi="宋体" w:cs="宋体" w:hint="eastAsia"/>
          <w:b/>
          <w:kern w:val="0"/>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w:t>
      </w:r>
      <w:proofErr w:type="gramStart"/>
      <w:r>
        <w:rPr>
          <w:rFonts w:ascii="宋体" w:hAnsi="宋体" w:cs="宋体" w:hint="eastAsia"/>
          <w:b/>
          <w:kern w:val="0"/>
          <w:sz w:val="24"/>
          <w:szCs w:val="24"/>
        </w:rPr>
        <w:t>不</w:t>
      </w:r>
      <w:proofErr w:type="gramEnd"/>
      <w:r>
        <w:rPr>
          <w:rFonts w:ascii="宋体" w:hAnsi="宋体" w:cs="宋体" w:hint="eastAsia"/>
          <w:b/>
          <w:kern w:val="0"/>
          <w:sz w:val="24"/>
          <w:szCs w:val="24"/>
        </w:rPr>
        <w:t>与其他单位串通投标或以行贿手段谋取中标，不出借资质、转让监理业务。</w:t>
      </w:r>
    </w:p>
    <w:p w:rsidR="00040AEB" w:rsidRDefault="00BF7048">
      <w:pPr>
        <w:spacing w:line="440" w:lineRule="exact"/>
        <w:ind w:firstLineChars="200" w:firstLine="480"/>
        <w:rPr>
          <w:rFonts w:ascii="宋体" w:hAnsi="宋体" w:cs="宋体"/>
          <w:kern w:val="0"/>
          <w:sz w:val="24"/>
          <w:szCs w:val="24"/>
        </w:rPr>
      </w:pPr>
      <w:r>
        <w:rPr>
          <w:rFonts w:ascii="宋体" w:hAnsi="宋体" w:cs="宋体" w:hint="eastAsia"/>
          <w:kern w:val="0"/>
          <w:sz w:val="24"/>
          <w:szCs w:val="24"/>
        </w:rPr>
        <w:t>三、本公司不存在招标文件第二章投标人须知第1.4.3项所规定的任何一种情形。</w:t>
      </w:r>
    </w:p>
    <w:p w:rsidR="00040AEB" w:rsidRDefault="00BF7048">
      <w:pPr>
        <w:spacing w:line="440" w:lineRule="exact"/>
        <w:ind w:firstLineChars="200" w:firstLine="480"/>
        <w:rPr>
          <w:rFonts w:ascii="宋体" w:hAnsi="宋体" w:cs="宋体"/>
          <w:kern w:val="0"/>
          <w:sz w:val="24"/>
          <w:szCs w:val="24"/>
        </w:rPr>
      </w:pPr>
      <w:r>
        <w:rPr>
          <w:rFonts w:ascii="宋体" w:hAnsi="宋体" w:cs="宋体" w:hint="eastAsia"/>
          <w:kern w:val="0"/>
          <w:sz w:val="24"/>
          <w:szCs w:val="24"/>
        </w:rPr>
        <w:t>四、本公司及其有隶属关系的机构，没有参加本项目招标文件的编写工作；本公司与本次招标的招标代理机构没有隶属关系或其他利害关系。</w:t>
      </w:r>
    </w:p>
    <w:p w:rsidR="00040AEB" w:rsidRDefault="00BF7048">
      <w:pPr>
        <w:spacing w:line="440" w:lineRule="exact"/>
        <w:ind w:firstLineChars="200" w:firstLine="480"/>
        <w:rPr>
          <w:rFonts w:ascii="宋体" w:hAnsi="宋体" w:cs="宋体"/>
          <w:kern w:val="0"/>
          <w:sz w:val="24"/>
          <w:szCs w:val="24"/>
        </w:rPr>
      </w:pPr>
      <w:r>
        <w:rPr>
          <w:rFonts w:ascii="宋体" w:hAnsi="宋体" w:cs="宋体" w:hint="eastAsia"/>
          <w:kern w:val="0"/>
          <w:sz w:val="24"/>
          <w:szCs w:val="24"/>
        </w:rPr>
        <w:t>五、本公司承诺，中标后严格执行安全生产相关管理规定。</w:t>
      </w:r>
    </w:p>
    <w:p w:rsidR="00040AEB" w:rsidRDefault="00BF7048">
      <w:pPr>
        <w:spacing w:line="440" w:lineRule="exact"/>
        <w:ind w:firstLineChars="200" w:firstLine="480"/>
        <w:rPr>
          <w:rFonts w:ascii="宋体" w:hAnsi="宋体" w:cs="宋体"/>
          <w:kern w:val="0"/>
          <w:sz w:val="24"/>
          <w:szCs w:val="24"/>
        </w:rPr>
      </w:pPr>
      <w:r>
        <w:rPr>
          <w:rFonts w:ascii="宋体" w:hAnsi="宋体" w:cs="宋体" w:hint="eastAsia"/>
          <w:kern w:val="0"/>
          <w:sz w:val="24"/>
          <w:szCs w:val="24"/>
        </w:rPr>
        <w:t>六、与本公司单位负责人为同一人或者与本公司存在控股、管理关系的其他单位包括：</w:t>
      </w:r>
      <w:r>
        <w:rPr>
          <w:rFonts w:ascii="宋体" w:hAnsi="宋体" w:cs="宋体" w:hint="eastAsia"/>
          <w:kern w:val="0"/>
          <w:sz w:val="24"/>
          <w:szCs w:val="24"/>
          <w:u w:val="single"/>
        </w:rPr>
        <w:t xml:space="preserve">          </w:t>
      </w:r>
      <w:r>
        <w:rPr>
          <w:rFonts w:ascii="宋体" w:hAnsi="宋体" w:cs="宋体" w:hint="eastAsia"/>
          <w:kern w:val="0"/>
          <w:sz w:val="24"/>
          <w:szCs w:val="24"/>
        </w:rPr>
        <w:t>。（注：本条由投标人如实填写，如有，应列出全部满足招标公告资质要求的相关单位的名称；如无，则填写“无”。）</w:t>
      </w:r>
    </w:p>
    <w:p w:rsidR="00040AEB" w:rsidRDefault="00BF7048">
      <w:pPr>
        <w:spacing w:line="440" w:lineRule="exact"/>
        <w:ind w:firstLineChars="200" w:firstLine="482"/>
        <w:rPr>
          <w:rFonts w:ascii="宋体" w:hAnsi="宋体" w:cs="宋体"/>
          <w:kern w:val="0"/>
          <w:sz w:val="24"/>
          <w:szCs w:val="24"/>
        </w:rPr>
      </w:pPr>
      <w:r>
        <w:rPr>
          <w:rFonts w:ascii="宋体" w:hAnsi="宋体" w:cs="宋体" w:hint="eastAsia"/>
          <w:b/>
          <w:kern w:val="0"/>
          <w:sz w:val="24"/>
          <w:szCs w:val="24"/>
        </w:rPr>
        <w:t>本公司违反上述承诺，或本声明陈述与事实不符，经查实，本公司愿意接受公开通报，愿意按照《广州市建筑市场信用管理办法》（穗建</w:t>
      </w:r>
      <w:proofErr w:type="gramStart"/>
      <w:r>
        <w:rPr>
          <w:rFonts w:ascii="宋体" w:hAnsi="宋体" w:cs="宋体" w:hint="eastAsia"/>
          <w:b/>
          <w:kern w:val="0"/>
          <w:sz w:val="24"/>
          <w:szCs w:val="24"/>
        </w:rPr>
        <w:t>规</w:t>
      </w:r>
      <w:proofErr w:type="gramEnd"/>
      <w:r>
        <w:rPr>
          <w:rFonts w:ascii="宋体" w:hAnsi="宋体" w:cs="宋体" w:hint="eastAsia"/>
          <w:b/>
          <w:kern w:val="0"/>
          <w:sz w:val="24"/>
          <w:szCs w:val="24"/>
        </w:rPr>
        <w:t>字﹝2019﹞16号）的规定被记录为失信信息，本公司对失信行为产生的一切后果已知悉。</w:t>
      </w:r>
      <w:r>
        <w:rPr>
          <w:rFonts w:ascii="宋体" w:hAnsi="宋体" w:cs="宋体" w:hint="eastAsia"/>
          <w:kern w:val="0"/>
          <w:sz w:val="24"/>
          <w:szCs w:val="24"/>
        </w:rPr>
        <w:t>承担由此带来的一切后果。</w:t>
      </w:r>
    </w:p>
    <w:p w:rsidR="00040AEB" w:rsidRDefault="00BF7048">
      <w:pPr>
        <w:widowControl/>
        <w:shd w:val="clear" w:color="auto" w:fill="FFFFFF"/>
        <w:spacing w:line="440" w:lineRule="exact"/>
        <w:ind w:firstLineChars="200" w:firstLine="480"/>
        <w:rPr>
          <w:rFonts w:ascii="宋体" w:hAnsi="宋体" w:cs="宋体"/>
          <w:kern w:val="0"/>
          <w:sz w:val="24"/>
          <w:szCs w:val="24"/>
        </w:rPr>
      </w:pPr>
      <w:r>
        <w:rPr>
          <w:rFonts w:ascii="宋体" w:hAnsi="宋体" w:cs="宋体" w:hint="eastAsia"/>
          <w:kern w:val="0"/>
          <w:sz w:val="24"/>
          <w:szCs w:val="24"/>
        </w:rPr>
        <w:t>特此声明。</w:t>
      </w:r>
    </w:p>
    <w:p w:rsidR="00040AEB" w:rsidRDefault="00BF7048">
      <w:pPr>
        <w:snapToGrid w:val="0"/>
        <w:spacing w:line="440" w:lineRule="exact"/>
        <w:ind w:firstLineChars="1300" w:firstLine="3120"/>
        <w:rPr>
          <w:rFonts w:ascii="宋体" w:hAnsi="宋体" w:cs="宋体"/>
          <w:kern w:val="0"/>
          <w:sz w:val="24"/>
          <w:szCs w:val="24"/>
        </w:rPr>
      </w:pPr>
      <w:r>
        <w:rPr>
          <w:rFonts w:ascii="宋体" w:hAnsi="宋体" w:cs="宋体" w:hint="eastAsia"/>
          <w:kern w:val="0"/>
          <w:sz w:val="24"/>
          <w:szCs w:val="24"/>
        </w:rPr>
        <w:t>声明企业：                       (企业公章)</w:t>
      </w:r>
    </w:p>
    <w:p w:rsidR="00040AEB" w:rsidRDefault="00BF7048">
      <w:pPr>
        <w:snapToGrid w:val="0"/>
        <w:spacing w:line="440" w:lineRule="exact"/>
        <w:ind w:firstLineChars="1300" w:firstLine="3120"/>
        <w:rPr>
          <w:rFonts w:ascii="宋体" w:hAnsi="宋体" w:cs="宋体"/>
          <w:kern w:val="0"/>
          <w:sz w:val="24"/>
          <w:szCs w:val="24"/>
        </w:rPr>
      </w:pPr>
      <w:r>
        <w:rPr>
          <w:rFonts w:ascii="宋体" w:hAnsi="宋体" w:cs="宋体" w:hint="eastAsia"/>
          <w:kern w:val="0"/>
          <w:sz w:val="24"/>
          <w:szCs w:val="24"/>
        </w:rPr>
        <w:t xml:space="preserve">总监理工程师（签字）：          </w:t>
      </w:r>
    </w:p>
    <w:p w:rsidR="00040AEB" w:rsidRDefault="00BF7048">
      <w:pPr>
        <w:snapToGrid w:val="0"/>
        <w:spacing w:line="440" w:lineRule="exact"/>
        <w:ind w:firstLineChars="1300" w:firstLine="3120"/>
        <w:rPr>
          <w:rFonts w:ascii="宋体" w:hAnsi="宋体" w:cs="宋体"/>
          <w:kern w:val="0"/>
          <w:sz w:val="24"/>
          <w:szCs w:val="24"/>
        </w:rPr>
      </w:pPr>
      <w:r>
        <w:rPr>
          <w:rFonts w:ascii="宋体" w:hAnsi="宋体" w:cs="宋体" w:hint="eastAsia"/>
          <w:kern w:val="0"/>
          <w:sz w:val="24"/>
          <w:szCs w:val="24"/>
        </w:rPr>
        <w:t>法定代表人签字或盖章：</w:t>
      </w:r>
    </w:p>
    <w:p w:rsidR="00040AEB" w:rsidRDefault="00BF7048">
      <w:pPr>
        <w:spacing w:line="440" w:lineRule="exact"/>
        <w:ind w:firstLineChars="2050" w:firstLine="4920"/>
        <w:rPr>
          <w:rFonts w:ascii="宋体" w:hAnsi="宋体" w:cs="宋体"/>
          <w:kern w:val="0"/>
          <w:sz w:val="24"/>
          <w:szCs w:val="24"/>
        </w:rPr>
      </w:pPr>
      <w:r>
        <w:rPr>
          <w:rFonts w:ascii="宋体" w:hAnsi="宋体" w:cs="宋体" w:hint="eastAsia"/>
          <w:kern w:val="0"/>
          <w:sz w:val="24"/>
          <w:szCs w:val="24"/>
        </w:rPr>
        <w:t>年   月   日</w:t>
      </w:r>
    </w:p>
    <w:p w:rsidR="00040AEB" w:rsidRDefault="00BF7048">
      <w:pPr>
        <w:spacing w:line="360" w:lineRule="auto"/>
        <w:outlineLvl w:val="2"/>
        <w:rPr>
          <w:rFonts w:ascii="宋体" w:hAnsi="宋体" w:cs="宋体"/>
          <w:b/>
          <w:bCs/>
          <w:kern w:val="0"/>
          <w:sz w:val="24"/>
          <w:szCs w:val="24"/>
        </w:rPr>
      </w:pPr>
      <w:r>
        <w:rPr>
          <w:rFonts w:ascii="宋体" w:hAnsi="宋体" w:cs="宋体" w:hint="eastAsia"/>
          <w:kern w:val="0"/>
          <w:sz w:val="24"/>
          <w:szCs w:val="24"/>
        </w:rPr>
        <w:t>注：若为联合体投标，“声明企业”应填写联合体各方的单位全称，“企业公章”</w:t>
      </w:r>
      <w:r>
        <w:rPr>
          <w:rFonts w:ascii="宋体" w:hAnsi="宋体" w:cs="宋体" w:hint="eastAsia"/>
          <w:kern w:val="0"/>
          <w:sz w:val="24"/>
          <w:szCs w:val="24"/>
        </w:rPr>
        <w:lastRenderedPageBreak/>
        <w:t>可由联合体主办方加盖企业公章；“法定代表人签字”仅由联合体主办方法定代表人签字即可。</w:t>
      </w:r>
      <w:r>
        <w:rPr>
          <w:rFonts w:ascii="宋体" w:hAnsi="宋体" w:cs="宋体" w:hint="eastAsia"/>
          <w:kern w:val="0"/>
          <w:sz w:val="24"/>
          <w:szCs w:val="24"/>
        </w:rPr>
        <w:br w:type="page"/>
      </w:r>
      <w:r>
        <w:rPr>
          <w:rFonts w:ascii="宋体" w:hAnsi="宋体" w:cs="宋体" w:hint="eastAsia"/>
          <w:b/>
          <w:bCs/>
          <w:kern w:val="0"/>
          <w:sz w:val="24"/>
          <w:szCs w:val="24"/>
        </w:rPr>
        <w:lastRenderedPageBreak/>
        <w:t>附件二：</w:t>
      </w:r>
    </w:p>
    <w:p w:rsidR="00040AEB" w:rsidRDefault="00BF7048">
      <w:pPr>
        <w:autoSpaceDE w:val="0"/>
        <w:spacing w:line="360" w:lineRule="auto"/>
        <w:ind w:right="-46"/>
        <w:jc w:val="center"/>
        <w:rPr>
          <w:rFonts w:ascii="宋体" w:hAnsi="宋体" w:cs="宋体"/>
          <w:b/>
          <w:bCs/>
          <w:sz w:val="30"/>
          <w:szCs w:val="30"/>
        </w:rPr>
      </w:pPr>
      <w:r>
        <w:rPr>
          <w:rFonts w:ascii="宋体" w:hAnsi="宋体" w:cs="宋体" w:hint="eastAsia"/>
          <w:b/>
          <w:bCs/>
          <w:sz w:val="30"/>
          <w:szCs w:val="30"/>
        </w:rPr>
        <w:t>联合体投标协议书</w:t>
      </w:r>
    </w:p>
    <w:p w:rsidR="00040AEB" w:rsidRDefault="00BF7048">
      <w:pPr>
        <w:pStyle w:val="af2"/>
        <w:spacing w:line="440" w:lineRule="exact"/>
        <w:ind w:firstLineChars="200" w:firstLine="480"/>
        <w:rPr>
          <w:rFonts w:ascii="宋体" w:eastAsia="宋体" w:hAnsi="宋体" w:cs="宋体"/>
          <w:color w:val="auto"/>
          <w:sz w:val="24"/>
          <w:szCs w:val="24"/>
        </w:rPr>
      </w:pPr>
      <w:r>
        <w:rPr>
          <w:rFonts w:hAnsi="仿宋_GB2312" w:cs="仿宋_GB2312" w:hint="eastAsia"/>
          <w:color w:val="auto"/>
          <w:sz w:val="24"/>
          <w:szCs w:val="24"/>
          <w:u w:val="single"/>
        </w:rPr>
        <w:t xml:space="preserve">  </w:t>
      </w:r>
      <w:r>
        <w:rPr>
          <w:rFonts w:ascii="宋体" w:eastAsia="宋体" w:hAnsi="宋体" w:cs="宋体" w:hint="eastAsia"/>
          <w:color w:val="auto"/>
          <w:sz w:val="24"/>
          <w:szCs w:val="24"/>
          <w:u w:val="single"/>
        </w:rPr>
        <w:t xml:space="preserve">       [主办方单位名称、成员方单位名称]</w:t>
      </w:r>
      <w:r>
        <w:rPr>
          <w:rFonts w:ascii="宋体" w:eastAsia="宋体" w:hAnsi="宋体" w:cs="宋体" w:hint="eastAsia"/>
          <w:color w:val="auto"/>
          <w:sz w:val="24"/>
          <w:szCs w:val="24"/>
        </w:rPr>
        <w:t>自愿组成联合体，共同参加</w:t>
      </w:r>
      <w:r>
        <w:rPr>
          <w:rFonts w:ascii="宋体" w:eastAsia="宋体" w:hAnsi="宋体" w:cs="宋体" w:hint="eastAsia"/>
          <w:color w:val="auto"/>
          <w:sz w:val="24"/>
          <w:szCs w:val="24"/>
          <w:u w:val="single"/>
        </w:rPr>
        <w:t>广州市越秀区瑶台城中村改造项目-房建工程安置1地块建设项目（自编S5地块）、广州市越秀区瑶台城中村改造项目-房建工程安置3地块建设项目（自编S4地块）施工监理</w:t>
      </w:r>
      <w:r>
        <w:rPr>
          <w:rFonts w:ascii="宋体" w:eastAsia="宋体" w:hAnsi="宋体" w:cs="宋体" w:hint="eastAsia"/>
          <w:color w:val="auto"/>
          <w:sz w:val="24"/>
          <w:szCs w:val="24"/>
        </w:rPr>
        <w:t>投标。我方授权委托本协议主办方代表联合体各成员参加投标、签署投标资料、提交投标文件，负责整个合同实施阶段的协调工作。若中标，联合体各成员向招标人承担连带责任。现就联合体投标事宜订立如下协议。</w:t>
      </w:r>
    </w:p>
    <w:p w:rsidR="00040AEB" w:rsidRDefault="00BF7048">
      <w:pPr>
        <w:pStyle w:val="af2"/>
        <w:spacing w:line="440" w:lineRule="exact"/>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hint="eastAsia"/>
          <w:color w:val="auto"/>
          <w:sz w:val="24"/>
          <w:szCs w:val="24"/>
          <w:u w:val="single"/>
        </w:rPr>
        <w:t xml:space="preserve">       （主办方单位名称）</w:t>
      </w:r>
      <w:r>
        <w:rPr>
          <w:rFonts w:ascii="宋体" w:eastAsia="宋体" w:hAnsi="宋体" w:cs="宋体" w:hint="eastAsia"/>
          <w:color w:val="auto"/>
          <w:sz w:val="24"/>
          <w:szCs w:val="24"/>
        </w:rPr>
        <w:t>为联合体主办方。</w:t>
      </w:r>
    </w:p>
    <w:p w:rsidR="00040AEB" w:rsidRDefault="00BF7048">
      <w:pPr>
        <w:pStyle w:val="af2"/>
        <w:spacing w:line="440" w:lineRule="exact"/>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rsidR="00040AEB" w:rsidRDefault="00BF7048">
      <w:pPr>
        <w:pStyle w:val="af2"/>
        <w:spacing w:line="440" w:lineRule="exact"/>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040AEB" w:rsidRDefault="00BF7048">
      <w:pPr>
        <w:pStyle w:val="af2"/>
        <w:spacing w:line="440" w:lineRule="exact"/>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4.联合体各成员单位内部的职责分工如下：</w:t>
      </w:r>
    </w:p>
    <w:p w:rsidR="00040AEB" w:rsidRDefault="00BF7048">
      <w:pPr>
        <w:pStyle w:val="af2"/>
        <w:spacing w:line="440" w:lineRule="exact"/>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①</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：主要负责本工程的</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工作，具体按合同要求。联合体其他相关方违约时，主办方应承担连带责任，具体按合同要求。</w:t>
      </w:r>
    </w:p>
    <w:p w:rsidR="00040AEB" w:rsidRDefault="00BF7048">
      <w:pPr>
        <w:pStyle w:val="af2"/>
        <w:spacing w:line="440" w:lineRule="exact"/>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②</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：主要负责本工程的</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工作，具体按合同要求。</w:t>
      </w:r>
    </w:p>
    <w:p w:rsidR="00040AEB" w:rsidRDefault="00BF7048">
      <w:pPr>
        <w:pStyle w:val="af2"/>
        <w:spacing w:line="440" w:lineRule="exact"/>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5.本协议书自签署之日起生效，合同履行完毕后自动失效。 </w:t>
      </w:r>
    </w:p>
    <w:p w:rsidR="00040AEB" w:rsidRDefault="00BF7048">
      <w:pPr>
        <w:pStyle w:val="af2"/>
        <w:spacing w:line="440" w:lineRule="exact"/>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注：本协议书由委托代理人签字的，应附法定代表人签字的授权委托书。</w:t>
      </w:r>
    </w:p>
    <w:p w:rsidR="00040AEB" w:rsidRDefault="00040AEB">
      <w:pPr>
        <w:topLinePunct/>
        <w:adjustRightInd w:val="0"/>
        <w:spacing w:line="440" w:lineRule="exact"/>
        <w:ind w:firstLineChars="200" w:firstLine="480"/>
        <w:rPr>
          <w:rFonts w:ascii="宋体" w:hAnsi="宋体" w:cs="宋体"/>
          <w:sz w:val="24"/>
          <w:szCs w:val="24"/>
        </w:rPr>
      </w:pPr>
    </w:p>
    <w:p w:rsidR="00040AEB" w:rsidRDefault="00BF7048">
      <w:pPr>
        <w:pStyle w:val="af2"/>
        <w:spacing w:line="440" w:lineRule="exact"/>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主办方名称：</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（盖章）</w:t>
      </w:r>
    </w:p>
    <w:p w:rsidR="00040AEB" w:rsidRDefault="00BF7048">
      <w:pPr>
        <w:pStyle w:val="af2"/>
        <w:spacing w:line="440" w:lineRule="exact"/>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法定代表人或其委托代理人：</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（签字或盖章）</w:t>
      </w:r>
    </w:p>
    <w:p w:rsidR="00040AEB" w:rsidRDefault="00040AEB">
      <w:pPr>
        <w:pStyle w:val="af2"/>
        <w:spacing w:line="440" w:lineRule="exact"/>
        <w:ind w:firstLineChars="200" w:firstLine="480"/>
        <w:rPr>
          <w:rFonts w:ascii="宋体" w:eastAsia="宋体" w:hAnsi="宋体" w:cs="宋体"/>
          <w:color w:val="auto"/>
          <w:sz w:val="24"/>
          <w:szCs w:val="24"/>
        </w:rPr>
      </w:pPr>
    </w:p>
    <w:p w:rsidR="00040AEB" w:rsidRDefault="00BF7048">
      <w:pPr>
        <w:pStyle w:val="af2"/>
        <w:spacing w:line="440" w:lineRule="exact"/>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成员</w:t>
      </w:r>
      <w:proofErr w:type="gramStart"/>
      <w:r>
        <w:rPr>
          <w:rFonts w:ascii="宋体" w:eastAsia="宋体" w:hAnsi="宋体" w:cs="宋体" w:hint="eastAsia"/>
          <w:color w:val="auto"/>
          <w:sz w:val="24"/>
          <w:szCs w:val="24"/>
        </w:rPr>
        <w:t>一</w:t>
      </w:r>
      <w:proofErr w:type="gramEnd"/>
      <w:r>
        <w:rPr>
          <w:rFonts w:ascii="宋体" w:eastAsia="宋体" w:hAnsi="宋体" w:cs="宋体" w:hint="eastAsia"/>
          <w:color w:val="auto"/>
          <w:sz w:val="24"/>
          <w:szCs w:val="24"/>
        </w:rPr>
        <w:t>名称：</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（盖章）</w:t>
      </w:r>
    </w:p>
    <w:p w:rsidR="00040AEB" w:rsidRDefault="00BF7048">
      <w:pPr>
        <w:pStyle w:val="af2"/>
        <w:spacing w:line="440" w:lineRule="exact"/>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法定代表人或其委托代理人：</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（签字或盖章）</w:t>
      </w:r>
    </w:p>
    <w:p w:rsidR="00040AEB" w:rsidRDefault="00040AEB">
      <w:pPr>
        <w:pStyle w:val="af2"/>
        <w:spacing w:line="440" w:lineRule="exact"/>
        <w:ind w:firstLineChars="200" w:firstLine="480"/>
        <w:rPr>
          <w:rFonts w:ascii="宋体" w:eastAsia="宋体" w:hAnsi="宋体" w:cs="宋体"/>
          <w:color w:val="auto"/>
          <w:sz w:val="24"/>
          <w:szCs w:val="24"/>
        </w:rPr>
      </w:pPr>
    </w:p>
    <w:p w:rsidR="00040AEB" w:rsidRDefault="00040AEB">
      <w:pPr>
        <w:spacing w:line="440" w:lineRule="exact"/>
        <w:jc w:val="right"/>
        <w:rPr>
          <w:rFonts w:ascii="宋体" w:hAnsi="宋体" w:cs="宋体"/>
          <w:sz w:val="24"/>
          <w:szCs w:val="24"/>
        </w:rPr>
      </w:pPr>
    </w:p>
    <w:p w:rsidR="00040AEB" w:rsidRDefault="00BF7048">
      <w:pPr>
        <w:spacing w:line="440" w:lineRule="exact"/>
        <w:jc w:val="right"/>
        <w:rPr>
          <w:rFonts w:ascii="宋体" w:hAnsi="宋体" w:cs="宋体"/>
          <w:sz w:val="24"/>
          <w:szCs w:val="24"/>
        </w:rPr>
      </w:pPr>
      <w:r>
        <w:rPr>
          <w:rFonts w:ascii="宋体" w:hAnsi="宋体" w:cs="宋体" w:hint="eastAsia"/>
          <w:sz w:val="24"/>
          <w:szCs w:val="24"/>
        </w:rPr>
        <w:lastRenderedPageBreak/>
        <w:t>日期：     年   月   日</w:t>
      </w:r>
    </w:p>
    <w:p w:rsidR="00040AEB" w:rsidRDefault="00040AEB">
      <w:pPr>
        <w:adjustRightInd w:val="0"/>
        <w:snapToGrid w:val="0"/>
        <w:spacing w:line="440" w:lineRule="exact"/>
        <w:rPr>
          <w:rFonts w:ascii="宋体" w:hAnsi="宋体" w:cs="宋体"/>
          <w:sz w:val="24"/>
          <w:szCs w:val="24"/>
        </w:rPr>
      </w:pPr>
    </w:p>
    <w:p w:rsidR="00040AEB" w:rsidRDefault="00BF7048">
      <w:pPr>
        <w:adjustRightInd w:val="0"/>
        <w:snapToGrid w:val="0"/>
        <w:spacing w:line="440" w:lineRule="exact"/>
        <w:rPr>
          <w:rFonts w:ascii="宋体" w:hAnsi="宋体" w:cs="宋体"/>
          <w:sz w:val="24"/>
          <w:szCs w:val="24"/>
        </w:rPr>
      </w:pPr>
      <w:r>
        <w:rPr>
          <w:rFonts w:ascii="宋体" w:hAnsi="宋体" w:cs="宋体" w:hint="eastAsia"/>
          <w:sz w:val="24"/>
          <w:szCs w:val="24"/>
        </w:rPr>
        <w:t>注：单独投标的，无需提交本协议。联合体投标的，本协议需填妥并由联合体各方按格式共同盖章和签字后提交。本格式仅供参考，投标人可根据实际情况自行调整。</w:t>
      </w:r>
    </w:p>
    <w:sectPr w:rsidR="00040AEB">
      <w:headerReference w:type="default" r:id="rId7"/>
      <w:footerReference w:type="default" r:id="rId8"/>
      <w:pgSz w:w="11906" w:h="16838"/>
      <w:pgMar w:top="1440" w:right="1746" w:bottom="1440" w:left="180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94A" w:rsidRDefault="00FE494A">
      <w:r>
        <w:separator/>
      </w:r>
    </w:p>
  </w:endnote>
  <w:endnote w:type="continuationSeparator" w:id="0">
    <w:p w:rsidR="00FE494A" w:rsidRDefault="00F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11C00A6D-66B7-42BF-9EF5-D79938F26487}"/>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微软雅黑">
    <w:altName w:val="汉仪旗黑KW 55S"/>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embedRegular r:id="rId2" w:subsetted="1" w:fontKey="{5AB28D76-ACD1-422D-A990-30DA7EB90C74}"/>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AEB" w:rsidRDefault="00BF7048">
    <w:pPr>
      <w:pStyle w:val="aa"/>
      <w:framePr w:wrap="around" w:vAnchor="text" w:hAnchor="margin" w:xAlign="right" w:y="1"/>
      <w:jc w:val="center"/>
    </w:pPr>
    <w:r>
      <w:fldChar w:fldCharType="begin"/>
    </w:r>
    <w:r>
      <w:instrText>PAGE   \* MERGEFORMAT</w:instrText>
    </w:r>
    <w:r>
      <w:fldChar w:fldCharType="separate"/>
    </w:r>
    <w:r w:rsidR="0079077E" w:rsidRPr="0079077E">
      <w:rPr>
        <w:noProof/>
        <w:lang w:val="zh-CN"/>
      </w:rPr>
      <w:t>9</w:t>
    </w:r>
    <w:r>
      <w:fldChar w:fldCharType="end"/>
    </w:r>
  </w:p>
  <w:p w:rsidR="00040AEB" w:rsidRDefault="00040AEB">
    <w:pPr>
      <w:pStyle w:val="aa"/>
      <w:framePr w:wrap="around" w:vAnchor="text" w:hAnchor="margin" w:xAlign="right" w:y="1"/>
      <w:rPr>
        <w:rStyle w:val="a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94A" w:rsidRDefault="00FE494A">
      <w:r>
        <w:separator/>
      </w:r>
    </w:p>
  </w:footnote>
  <w:footnote w:type="continuationSeparator" w:id="0">
    <w:p w:rsidR="00FE494A" w:rsidRDefault="00FE4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AEB" w:rsidRDefault="00040AEB">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YzI2YTNiNTVmNmNiNTYxN2E5MjgyMmFmODJmMDUifQ=="/>
  </w:docVars>
  <w:rsids>
    <w:rsidRoot w:val="12922BBA"/>
    <w:rsid w:val="AEF50892"/>
    <w:rsid w:val="AF7F349A"/>
    <w:rsid w:val="AFAFCA72"/>
    <w:rsid w:val="B3ADD045"/>
    <w:rsid w:val="B4E7EFB4"/>
    <w:rsid w:val="B55779AE"/>
    <w:rsid w:val="B7D7D5A1"/>
    <w:rsid w:val="BBB6B572"/>
    <w:rsid w:val="BBDEA388"/>
    <w:rsid w:val="BDFFD45C"/>
    <w:rsid w:val="BEED086D"/>
    <w:rsid w:val="BF0F9050"/>
    <w:rsid w:val="BF6AC4D1"/>
    <w:rsid w:val="BFAF49E2"/>
    <w:rsid w:val="BFDFA7DC"/>
    <w:rsid w:val="BFEB4862"/>
    <w:rsid w:val="BFED481F"/>
    <w:rsid w:val="BFEE7139"/>
    <w:rsid w:val="BFEF07F1"/>
    <w:rsid w:val="BFEF7676"/>
    <w:rsid w:val="C74629E6"/>
    <w:rsid w:val="CBFA1C36"/>
    <w:rsid w:val="CD7E122C"/>
    <w:rsid w:val="CDDACE34"/>
    <w:rsid w:val="CDFA35DA"/>
    <w:rsid w:val="CEF78774"/>
    <w:rsid w:val="CFF732AE"/>
    <w:rsid w:val="D3DF99D2"/>
    <w:rsid w:val="D5FDC457"/>
    <w:rsid w:val="D7FD5C62"/>
    <w:rsid w:val="D7FEC523"/>
    <w:rsid w:val="D8F7C142"/>
    <w:rsid w:val="DBCFF576"/>
    <w:rsid w:val="DBDBA9EA"/>
    <w:rsid w:val="DBFB24CD"/>
    <w:rsid w:val="DBFD437A"/>
    <w:rsid w:val="DDFE7B23"/>
    <w:rsid w:val="DDFEEBCD"/>
    <w:rsid w:val="DE4F422E"/>
    <w:rsid w:val="DE6E67CB"/>
    <w:rsid w:val="DEF4E240"/>
    <w:rsid w:val="DF2E814F"/>
    <w:rsid w:val="DF347B22"/>
    <w:rsid w:val="DFB64A04"/>
    <w:rsid w:val="E1EC073C"/>
    <w:rsid w:val="E4D9A872"/>
    <w:rsid w:val="E58F56B5"/>
    <w:rsid w:val="E5FE581F"/>
    <w:rsid w:val="E6BD3339"/>
    <w:rsid w:val="E6DF2022"/>
    <w:rsid w:val="E7AA21A4"/>
    <w:rsid w:val="E7FF4A54"/>
    <w:rsid w:val="E9FE10DC"/>
    <w:rsid w:val="EA7F50E4"/>
    <w:rsid w:val="EB6BC1E3"/>
    <w:rsid w:val="ED77744D"/>
    <w:rsid w:val="EDF6BCA5"/>
    <w:rsid w:val="EDFB5948"/>
    <w:rsid w:val="EE7EF6C4"/>
    <w:rsid w:val="EEFE9C0D"/>
    <w:rsid w:val="EF77E183"/>
    <w:rsid w:val="EF7F3AEA"/>
    <w:rsid w:val="EF9535C9"/>
    <w:rsid w:val="F3EEA932"/>
    <w:rsid w:val="F3F77BD7"/>
    <w:rsid w:val="F6DC6BC3"/>
    <w:rsid w:val="F6FF3E12"/>
    <w:rsid w:val="F77F6849"/>
    <w:rsid w:val="F79D78EE"/>
    <w:rsid w:val="F7BBFCBE"/>
    <w:rsid w:val="F7CFCD1B"/>
    <w:rsid w:val="F7FCFEED"/>
    <w:rsid w:val="F8FFFE49"/>
    <w:rsid w:val="F94F4F5E"/>
    <w:rsid w:val="F956F6AB"/>
    <w:rsid w:val="F9BE6111"/>
    <w:rsid w:val="F9FFF160"/>
    <w:rsid w:val="FA5EFD31"/>
    <w:rsid w:val="FA9AB78F"/>
    <w:rsid w:val="FB35F5A7"/>
    <w:rsid w:val="FBDF5E12"/>
    <w:rsid w:val="FBF79808"/>
    <w:rsid w:val="FD7680F3"/>
    <w:rsid w:val="FDBF1797"/>
    <w:rsid w:val="FDFF49BE"/>
    <w:rsid w:val="FE7E60A6"/>
    <w:rsid w:val="FE9E166C"/>
    <w:rsid w:val="FEB93D9D"/>
    <w:rsid w:val="FEDFB83B"/>
    <w:rsid w:val="FEE8E9EC"/>
    <w:rsid w:val="FF6D2B16"/>
    <w:rsid w:val="FF7FC7A8"/>
    <w:rsid w:val="FF9F24FF"/>
    <w:rsid w:val="FFB7DAA8"/>
    <w:rsid w:val="FFBF0814"/>
    <w:rsid w:val="FFBF28CE"/>
    <w:rsid w:val="FFBF4B20"/>
    <w:rsid w:val="FFD7F4FD"/>
    <w:rsid w:val="FFE96257"/>
    <w:rsid w:val="FFED00DB"/>
    <w:rsid w:val="FFF735B9"/>
    <w:rsid w:val="FFFA0A2B"/>
    <w:rsid w:val="FFFC14D0"/>
    <w:rsid w:val="FFFC2D3C"/>
    <w:rsid w:val="00040AEB"/>
    <w:rsid w:val="0007417F"/>
    <w:rsid w:val="000960AD"/>
    <w:rsid w:val="000C6A0F"/>
    <w:rsid w:val="000D3C22"/>
    <w:rsid w:val="00122FE9"/>
    <w:rsid w:val="00160532"/>
    <w:rsid w:val="00181FE2"/>
    <w:rsid w:val="0019521A"/>
    <w:rsid w:val="001A5FC2"/>
    <w:rsid w:val="001F369A"/>
    <w:rsid w:val="002060C4"/>
    <w:rsid w:val="00237B50"/>
    <w:rsid w:val="00276A71"/>
    <w:rsid w:val="003A17B0"/>
    <w:rsid w:val="003C0173"/>
    <w:rsid w:val="003E6025"/>
    <w:rsid w:val="0040154F"/>
    <w:rsid w:val="00425714"/>
    <w:rsid w:val="00441A2A"/>
    <w:rsid w:val="00473F04"/>
    <w:rsid w:val="00477607"/>
    <w:rsid w:val="004D4949"/>
    <w:rsid w:val="004D72BF"/>
    <w:rsid w:val="005749CB"/>
    <w:rsid w:val="006454D8"/>
    <w:rsid w:val="00657928"/>
    <w:rsid w:val="00671CBF"/>
    <w:rsid w:val="006C159A"/>
    <w:rsid w:val="006D7DB7"/>
    <w:rsid w:val="0074088D"/>
    <w:rsid w:val="00742D72"/>
    <w:rsid w:val="00756632"/>
    <w:rsid w:val="00765D08"/>
    <w:rsid w:val="0079077E"/>
    <w:rsid w:val="008054F6"/>
    <w:rsid w:val="00816A4E"/>
    <w:rsid w:val="008336A6"/>
    <w:rsid w:val="008C4B9D"/>
    <w:rsid w:val="00923B9D"/>
    <w:rsid w:val="0093167C"/>
    <w:rsid w:val="0094270F"/>
    <w:rsid w:val="009430F8"/>
    <w:rsid w:val="00956DCF"/>
    <w:rsid w:val="00965E18"/>
    <w:rsid w:val="00971F3B"/>
    <w:rsid w:val="00A03414"/>
    <w:rsid w:val="00A117E3"/>
    <w:rsid w:val="00A35C68"/>
    <w:rsid w:val="00A763B7"/>
    <w:rsid w:val="00A823DA"/>
    <w:rsid w:val="00A931CB"/>
    <w:rsid w:val="00AB743F"/>
    <w:rsid w:val="00B24BD4"/>
    <w:rsid w:val="00B4042F"/>
    <w:rsid w:val="00B5293A"/>
    <w:rsid w:val="00B83A60"/>
    <w:rsid w:val="00BB1373"/>
    <w:rsid w:val="00BC3BE1"/>
    <w:rsid w:val="00BF7048"/>
    <w:rsid w:val="00C11C85"/>
    <w:rsid w:val="00C250AC"/>
    <w:rsid w:val="00C331C1"/>
    <w:rsid w:val="00C57586"/>
    <w:rsid w:val="00C61938"/>
    <w:rsid w:val="00C8277E"/>
    <w:rsid w:val="00C833B9"/>
    <w:rsid w:val="00C85105"/>
    <w:rsid w:val="00CB212E"/>
    <w:rsid w:val="00CD3F9A"/>
    <w:rsid w:val="00CF0DD3"/>
    <w:rsid w:val="00D056BF"/>
    <w:rsid w:val="00D514F4"/>
    <w:rsid w:val="00D757AC"/>
    <w:rsid w:val="00D7682D"/>
    <w:rsid w:val="00DA4C22"/>
    <w:rsid w:val="00DA5EF9"/>
    <w:rsid w:val="00DC4531"/>
    <w:rsid w:val="00DE4FDF"/>
    <w:rsid w:val="00E31BC9"/>
    <w:rsid w:val="00E7455B"/>
    <w:rsid w:val="00F1696B"/>
    <w:rsid w:val="00F25FCA"/>
    <w:rsid w:val="00F73A3F"/>
    <w:rsid w:val="00F8561D"/>
    <w:rsid w:val="00FD07E2"/>
    <w:rsid w:val="00FD5C85"/>
    <w:rsid w:val="00FE494A"/>
    <w:rsid w:val="00FF6176"/>
    <w:rsid w:val="013B30F1"/>
    <w:rsid w:val="014324AF"/>
    <w:rsid w:val="01654C5A"/>
    <w:rsid w:val="01C12E6F"/>
    <w:rsid w:val="023512A8"/>
    <w:rsid w:val="02BE1148"/>
    <w:rsid w:val="02C41462"/>
    <w:rsid w:val="02D21C78"/>
    <w:rsid w:val="02FD5094"/>
    <w:rsid w:val="03072C2B"/>
    <w:rsid w:val="036728C2"/>
    <w:rsid w:val="04243DB5"/>
    <w:rsid w:val="04B36EE7"/>
    <w:rsid w:val="04C546E0"/>
    <w:rsid w:val="051838B1"/>
    <w:rsid w:val="051C5CC7"/>
    <w:rsid w:val="05300538"/>
    <w:rsid w:val="056E65F4"/>
    <w:rsid w:val="05CF412A"/>
    <w:rsid w:val="061E64BE"/>
    <w:rsid w:val="06982771"/>
    <w:rsid w:val="0707619D"/>
    <w:rsid w:val="07FE66CB"/>
    <w:rsid w:val="088E3EF3"/>
    <w:rsid w:val="09285298"/>
    <w:rsid w:val="094353E9"/>
    <w:rsid w:val="098C699E"/>
    <w:rsid w:val="09A70AB9"/>
    <w:rsid w:val="0A804DA9"/>
    <w:rsid w:val="0A8607B2"/>
    <w:rsid w:val="0A9F1D16"/>
    <w:rsid w:val="0AF97AE1"/>
    <w:rsid w:val="0B43636F"/>
    <w:rsid w:val="0BE80A87"/>
    <w:rsid w:val="0C1A787C"/>
    <w:rsid w:val="0C1E227A"/>
    <w:rsid w:val="0C436656"/>
    <w:rsid w:val="0CC2727C"/>
    <w:rsid w:val="0D6067C3"/>
    <w:rsid w:val="0D964A61"/>
    <w:rsid w:val="0DDF7246"/>
    <w:rsid w:val="0E44525D"/>
    <w:rsid w:val="0E924A24"/>
    <w:rsid w:val="0E94362C"/>
    <w:rsid w:val="0EBC57D1"/>
    <w:rsid w:val="0ECB492B"/>
    <w:rsid w:val="0F0D564B"/>
    <w:rsid w:val="0F5E29C6"/>
    <w:rsid w:val="0F621C35"/>
    <w:rsid w:val="101747CE"/>
    <w:rsid w:val="11001706"/>
    <w:rsid w:val="111F0A1A"/>
    <w:rsid w:val="11830E75"/>
    <w:rsid w:val="118934A9"/>
    <w:rsid w:val="11DB173E"/>
    <w:rsid w:val="11F56D91"/>
    <w:rsid w:val="1260191D"/>
    <w:rsid w:val="127A2A6F"/>
    <w:rsid w:val="12922BBA"/>
    <w:rsid w:val="12D16428"/>
    <w:rsid w:val="13E52847"/>
    <w:rsid w:val="140B3190"/>
    <w:rsid w:val="14424E6B"/>
    <w:rsid w:val="14C537D7"/>
    <w:rsid w:val="14DB226E"/>
    <w:rsid w:val="157F39D7"/>
    <w:rsid w:val="15AD7222"/>
    <w:rsid w:val="16E51411"/>
    <w:rsid w:val="18147DC4"/>
    <w:rsid w:val="189D1E4A"/>
    <w:rsid w:val="18E252D9"/>
    <w:rsid w:val="18F94BBE"/>
    <w:rsid w:val="19D61256"/>
    <w:rsid w:val="19ED65CC"/>
    <w:rsid w:val="1A153D96"/>
    <w:rsid w:val="1A40532E"/>
    <w:rsid w:val="1A670A50"/>
    <w:rsid w:val="1B2106F6"/>
    <w:rsid w:val="1B3950CA"/>
    <w:rsid w:val="1B4B7383"/>
    <w:rsid w:val="1B50792F"/>
    <w:rsid w:val="1B55325B"/>
    <w:rsid w:val="1BA3785E"/>
    <w:rsid w:val="1BC96500"/>
    <w:rsid w:val="1BD45C69"/>
    <w:rsid w:val="1C2B645F"/>
    <w:rsid w:val="1CA613B3"/>
    <w:rsid w:val="1D2FAE7D"/>
    <w:rsid w:val="1DCF2EA4"/>
    <w:rsid w:val="1E480DC6"/>
    <w:rsid w:val="1E4A2D95"/>
    <w:rsid w:val="1E75C46F"/>
    <w:rsid w:val="1E965458"/>
    <w:rsid w:val="1E9F5044"/>
    <w:rsid w:val="1EF9476B"/>
    <w:rsid w:val="1FAD27BD"/>
    <w:rsid w:val="1FC311ED"/>
    <w:rsid w:val="1FD057C9"/>
    <w:rsid w:val="1FFF8E03"/>
    <w:rsid w:val="203C1D9A"/>
    <w:rsid w:val="20844D6E"/>
    <w:rsid w:val="215F2C57"/>
    <w:rsid w:val="21613890"/>
    <w:rsid w:val="22271B48"/>
    <w:rsid w:val="2249556E"/>
    <w:rsid w:val="22857CBD"/>
    <w:rsid w:val="22AC07D8"/>
    <w:rsid w:val="22B32EC0"/>
    <w:rsid w:val="22FF181D"/>
    <w:rsid w:val="23404BC0"/>
    <w:rsid w:val="237C764E"/>
    <w:rsid w:val="23E340B3"/>
    <w:rsid w:val="23F32A04"/>
    <w:rsid w:val="243A6521"/>
    <w:rsid w:val="245E503F"/>
    <w:rsid w:val="24935036"/>
    <w:rsid w:val="24EC4854"/>
    <w:rsid w:val="252C05BE"/>
    <w:rsid w:val="255A7E28"/>
    <w:rsid w:val="258C521D"/>
    <w:rsid w:val="259103BA"/>
    <w:rsid w:val="259339BF"/>
    <w:rsid w:val="261E36E0"/>
    <w:rsid w:val="263A6AB5"/>
    <w:rsid w:val="266B62BF"/>
    <w:rsid w:val="268F110A"/>
    <w:rsid w:val="26B14C81"/>
    <w:rsid w:val="26BD5C77"/>
    <w:rsid w:val="272835E1"/>
    <w:rsid w:val="272958A8"/>
    <w:rsid w:val="27632646"/>
    <w:rsid w:val="27D760CD"/>
    <w:rsid w:val="27F7D397"/>
    <w:rsid w:val="27FFD7DD"/>
    <w:rsid w:val="28034597"/>
    <w:rsid w:val="2813718E"/>
    <w:rsid w:val="282037B7"/>
    <w:rsid w:val="282A3E16"/>
    <w:rsid w:val="284B5736"/>
    <w:rsid w:val="28A91805"/>
    <w:rsid w:val="29B77C63"/>
    <w:rsid w:val="29F85218"/>
    <w:rsid w:val="29FF2103"/>
    <w:rsid w:val="2A0B194E"/>
    <w:rsid w:val="2A940E43"/>
    <w:rsid w:val="2AAF3B29"/>
    <w:rsid w:val="2AC5509B"/>
    <w:rsid w:val="2AF9DBAA"/>
    <w:rsid w:val="2B4509DB"/>
    <w:rsid w:val="2BD851A0"/>
    <w:rsid w:val="2BF56A45"/>
    <w:rsid w:val="2C5D6617"/>
    <w:rsid w:val="2C7E7AF1"/>
    <w:rsid w:val="2CBA75EC"/>
    <w:rsid w:val="2CC559C6"/>
    <w:rsid w:val="2D040371"/>
    <w:rsid w:val="2D1B2BFF"/>
    <w:rsid w:val="2D231390"/>
    <w:rsid w:val="2D305D48"/>
    <w:rsid w:val="2D652BC5"/>
    <w:rsid w:val="2DB71A4B"/>
    <w:rsid w:val="2DD3573D"/>
    <w:rsid w:val="2DEC6654"/>
    <w:rsid w:val="2E224D37"/>
    <w:rsid w:val="2E2E4F62"/>
    <w:rsid w:val="2E90231E"/>
    <w:rsid w:val="2ED13B27"/>
    <w:rsid w:val="2EF994C9"/>
    <w:rsid w:val="2FA155C2"/>
    <w:rsid w:val="3045283A"/>
    <w:rsid w:val="30504536"/>
    <w:rsid w:val="30925CD9"/>
    <w:rsid w:val="30C04EAD"/>
    <w:rsid w:val="30D1137E"/>
    <w:rsid w:val="31160397"/>
    <w:rsid w:val="316449CD"/>
    <w:rsid w:val="31656B9A"/>
    <w:rsid w:val="321F3EB9"/>
    <w:rsid w:val="32321212"/>
    <w:rsid w:val="324D3A70"/>
    <w:rsid w:val="33403CA2"/>
    <w:rsid w:val="33530979"/>
    <w:rsid w:val="33571534"/>
    <w:rsid w:val="34385D43"/>
    <w:rsid w:val="347A1D45"/>
    <w:rsid w:val="347E5D1B"/>
    <w:rsid w:val="35F2799D"/>
    <w:rsid w:val="36251E72"/>
    <w:rsid w:val="36394BEF"/>
    <w:rsid w:val="36415CB9"/>
    <w:rsid w:val="36B329FE"/>
    <w:rsid w:val="36C709BA"/>
    <w:rsid w:val="37199245"/>
    <w:rsid w:val="37585548"/>
    <w:rsid w:val="378863B9"/>
    <w:rsid w:val="38A81741"/>
    <w:rsid w:val="395421A7"/>
    <w:rsid w:val="3A1A3929"/>
    <w:rsid w:val="3A8F7C6A"/>
    <w:rsid w:val="3AAC6684"/>
    <w:rsid w:val="3AF3A5E0"/>
    <w:rsid w:val="3B7F4E52"/>
    <w:rsid w:val="3BB30188"/>
    <w:rsid w:val="3BCA0628"/>
    <w:rsid w:val="3C087C30"/>
    <w:rsid w:val="3C7F045B"/>
    <w:rsid w:val="3C85541D"/>
    <w:rsid w:val="3CAF2B75"/>
    <w:rsid w:val="3CFE8ED9"/>
    <w:rsid w:val="3D3E440D"/>
    <w:rsid w:val="3D6E0891"/>
    <w:rsid w:val="3D7D1B5F"/>
    <w:rsid w:val="3DE47484"/>
    <w:rsid w:val="3DF7B2C3"/>
    <w:rsid w:val="3E327F84"/>
    <w:rsid w:val="3EA7325E"/>
    <w:rsid w:val="3EDF566E"/>
    <w:rsid w:val="3EFF4EB6"/>
    <w:rsid w:val="3F2D5EF4"/>
    <w:rsid w:val="3FCE46AC"/>
    <w:rsid w:val="3FD7B565"/>
    <w:rsid w:val="3FDF956D"/>
    <w:rsid w:val="3FE9DCA9"/>
    <w:rsid w:val="4096590C"/>
    <w:rsid w:val="409F5F96"/>
    <w:rsid w:val="41271A71"/>
    <w:rsid w:val="416C54FF"/>
    <w:rsid w:val="41A91D47"/>
    <w:rsid w:val="41D517D0"/>
    <w:rsid w:val="421E2BE2"/>
    <w:rsid w:val="426A93BD"/>
    <w:rsid w:val="428A7C17"/>
    <w:rsid w:val="42D01BEC"/>
    <w:rsid w:val="42D26561"/>
    <w:rsid w:val="42E17655"/>
    <w:rsid w:val="432B6AA2"/>
    <w:rsid w:val="43A97A11"/>
    <w:rsid w:val="43C81D89"/>
    <w:rsid w:val="43FA78C3"/>
    <w:rsid w:val="43FFB93C"/>
    <w:rsid w:val="44883328"/>
    <w:rsid w:val="44D0661A"/>
    <w:rsid w:val="45016361"/>
    <w:rsid w:val="456758C6"/>
    <w:rsid w:val="4599483E"/>
    <w:rsid w:val="45B065E0"/>
    <w:rsid w:val="45EF3198"/>
    <w:rsid w:val="464D52F4"/>
    <w:rsid w:val="46C13A81"/>
    <w:rsid w:val="47231F57"/>
    <w:rsid w:val="477F8C6E"/>
    <w:rsid w:val="479B60D5"/>
    <w:rsid w:val="491F64FC"/>
    <w:rsid w:val="49C833A8"/>
    <w:rsid w:val="4A633B41"/>
    <w:rsid w:val="4B4B6FA4"/>
    <w:rsid w:val="4BD22B4B"/>
    <w:rsid w:val="4BD7D860"/>
    <w:rsid w:val="4C0B6C0E"/>
    <w:rsid w:val="4C3532AF"/>
    <w:rsid w:val="4C950EB3"/>
    <w:rsid w:val="4C996887"/>
    <w:rsid w:val="4D0A6D77"/>
    <w:rsid w:val="4D322809"/>
    <w:rsid w:val="4DA648D1"/>
    <w:rsid w:val="4DB22585"/>
    <w:rsid w:val="4DBF5001"/>
    <w:rsid w:val="4DEBE29B"/>
    <w:rsid w:val="4DFC65A5"/>
    <w:rsid w:val="4E81053D"/>
    <w:rsid w:val="4F4D37C0"/>
    <w:rsid w:val="4F826DE4"/>
    <w:rsid w:val="4FCFF075"/>
    <w:rsid w:val="4FFECA65"/>
    <w:rsid w:val="50D852D8"/>
    <w:rsid w:val="51694182"/>
    <w:rsid w:val="51DA50BF"/>
    <w:rsid w:val="51F022D1"/>
    <w:rsid w:val="534C4879"/>
    <w:rsid w:val="535D3C5A"/>
    <w:rsid w:val="536F6894"/>
    <w:rsid w:val="53728B43"/>
    <w:rsid w:val="537EF12D"/>
    <w:rsid w:val="53821162"/>
    <w:rsid w:val="53D34CBD"/>
    <w:rsid w:val="53EB2067"/>
    <w:rsid w:val="53EE7400"/>
    <w:rsid w:val="53F536A9"/>
    <w:rsid w:val="540A5B12"/>
    <w:rsid w:val="54223B20"/>
    <w:rsid w:val="54614835"/>
    <w:rsid w:val="546E5A38"/>
    <w:rsid w:val="551B1C37"/>
    <w:rsid w:val="556A1556"/>
    <w:rsid w:val="55AF14D8"/>
    <w:rsid w:val="55B85932"/>
    <w:rsid w:val="55BF3334"/>
    <w:rsid w:val="56031F5E"/>
    <w:rsid w:val="56690780"/>
    <w:rsid w:val="567560DD"/>
    <w:rsid w:val="567F35CA"/>
    <w:rsid w:val="56957B59"/>
    <w:rsid w:val="56EBD670"/>
    <w:rsid w:val="56F8948A"/>
    <w:rsid w:val="5703744E"/>
    <w:rsid w:val="5719070F"/>
    <w:rsid w:val="577D68AD"/>
    <w:rsid w:val="57A7460A"/>
    <w:rsid w:val="58086D4A"/>
    <w:rsid w:val="58360B36"/>
    <w:rsid w:val="585B5E15"/>
    <w:rsid w:val="58870EFD"/>
    <w:rsid w:val="592C1C72"/>
    <w:rsid w:val="59497DE8"/>
    <w:rsid w:val="594FD62F"/>
    <w:rsid w:val="597E18CA"/>
    <w:rsid w:val="59D0629C"/>
    <w:rsid w:val="59E009DF"/>
    <w:rsid w:val="5A1924BD"/>
    <w:rsid w:val="5A214E4D"/>
    <w:rsid w:val="5A976193"/>
    <w:rsid w:val="5B19492B"/>
    <w:rsid w:val="5BC4654C"/>
    <w:rsid w:val="5BD14F97"/>
    <w:rsid w:val="5BED468C"/>
    <w:rsid w:val="5BF85CFB"/>
    <w:rsid w:val="5BFA3FE6"/>
    <w:rsid w:val="5BFE603E"/>
    <w:rsid w:val="5C071160"/>
    <w:rsid w:val="5C296FE3"/>
    <w:rsid w:val="5C2D523E"/>
    <w:rsid w:val="5D96E2EF"/>
    <w:rsid w:val="5DF06B9E"/>
    <w:rsid w:val="5E1F4D7F"/>
    <w:rsid w:val="5E7F739E"/>
    <w:rsid w:val="5E9A1FD5"/>
    <w:rsid w:val="5F681D6D"/>
    <w:rsid w:val="5F7677FE"/>
    <w:rsid w:val="5F7FB9B4"/>
    <w:rsid w:val="5FAB0A92"/>
    <w:rsid w:val="5FB65887"/>
    <w:rsid w:val="5FBB80EF"/>
    <w:rsid w:val="5FDE31F9"/>
    <w:rsid w:val="5FE9F1B1"/>
    <w:rsid w:val="5FFFC35F"/>
    <w:rsid w:val="607A1A18"/>
    <w:rsid w:val="608044DF"/>
    <w:rsid w:val="618A353A"/>
    <w:rsid w:val="61B97FE8"/>
    <w:rsid w:val="61DA5EFA"/>
    <w:rsid w:val="629152E7"/>
    <w:rsid w:val="62E14BF3"/>
    <w:rsid w:val="63475A7E"/>
    <w:rsid w:val="635D6673"/>
    <w:rsid w:val="63B83775"/>
    <w:rsid w:val="63ED595E"/>
    <w:rsid w:val="64042A80"/>
    <w:rsid w:val="642E7FB6"/>
    <w:rsid w:val="64A137DB"/>
    <w:rsid w:val="64FA4877"/>
    <w:rsid w:val="65316523"/>
    <w:rsid w:val="65F52F09"/>
    <w:rsid w:val="65F53DDF"/>
    <w:rsid w:val="66817D5C"/>
    <w:rsid w:val="66A55376"/>
    <w:rsid w:val="66BFA247"/>
    <w:rsid w:val="66F77FC1"/>
    <w:rsid w:val="67442C66"/>
    <w:rsid w:val="67610747"/>
    <w:rsid w:val="67761663"/>
    <w:rsid w:val="677F66A1"/>
    <w:rsid w:val="67C47F0C"/>
    <w:rsid w:val="67C57690"/>
    <w:rsid w:val="67D46356"/>
    <w:rsid w:val="68AE65A2"/>
    <w:rsid w:val="691640C7"/>
    <w:rsid w:val="69513A22"/>
    <w:rsid w:val="6953783A"/>
    <w:rsid w:val="69787200"/>
    <w:rsid w:val="69CF3B5A"/>
    <w:rsid w:val="69D16911"/>
    <w:rsid w:val="6A7E5F40"/>
    <w:rsid w:val="6B16480D"/>
    <w:rsid w:val="6B9FDB89"/>
    <w:rsid w:val="6BA27239"/>
    <w:rsid w:val="6BC17F02"/>
    <w:rsid w:val="6BFE8B46"/>
    <w:rsid w:val="6C0D62BD"/>
    <w:rsid w:val="6C0E4F25"/>
    <w:rsid w:val="6C5143EF"/>
    <w:rsid w:val="6C7E44B1"/>
    <w:rsid w:val="6CA74FEB"/>
    <w:rsid w:val="6CAE4CE7"/>
    <w:rsid w:val="6CCB6041"/>
    <w:rsid w:val="6CFE221A"/>
    <w:rsid w:val="6D116900"/>
    <w:rsid w:val="6DBA1BC7"/>
    <w:rsid w:val="6DDB6CCF"/>
    <w:rsid w:val="6E8526C3"/>
    <w:rsid w:val="6E947BAD"/>
    <w:rsid w:val="6EF993F2"/>
    <w:rsid w:val="6F18719E"/>
    <w:rsid w:val="6F3E0D0D"/>
    <w:rsid w:val="6F9762EE"/>
    <w:rsid w:val="6F9FDA54"/>
    <w:rsid w:val="6FA7534C"/>
    <w:rsid w:val="6FB72FF5"/>
    <w:rsid w:val="6FBF3100"/>
    <w:rsid w:val="6FCF6DB4"/>
    <w:rsid w:val="6FE78DC5"/>
    <w:rsid w:val="6FE9AA54"/>
    <w:rsid w:val="6FFC8C29"/>
    <w:rsid w:val="6FFF9D2B"/>
    <w:rsid w:val="702A1C6E"/>
    <w:rsid w:val="705071AE"/>
    <w:rsid w:val="70B9559C"/>
    <w:rsid w:val="70FFA419"/>
    <w:rsid w:val="718A5D23"/>
    <w:rsid w:val="71BA5183"/>
    <w:rsid w:val="71C053D9"/>
    <w:rsid w:val="71E4311C"/>
    <w:rsid w:val="71FF4960"/>
    <w:rsid w:val="72555F92"/>
    <w:rsid w:val="72A5093A"/>
    <w:rsid w:val="73342B37"/>
    <w:rsid w:val="73580737"/>
    <w:rsid w:val="737C7121"/>
    <w:rsid w:val="73BFA89B"/>
    <w:rsid w:val="73E125EC"/>
    <w:rsid w:val="743F18C5"/>
    <w:rsid w:val="74406EB4"/>
    <w:rsid w:val="750E3D80"/>
    <w:rsid w:val="754C6160"/>
    <w:rsid w:val="75702BBC"/>
    <w:rsid w:val="757D2BFB"/>
    <w:rsid w:val="76027846"/>
    <w:rsid w:val="764A459F"/>
    <w:rsid w:val="769462C4"/>
    <w:rsid w:val="76C00859"/>
    <w:rsid w:val="770F795B"/>
    <w:rsid w:val="7726248E"/>
    <w:rsid w:val="778A681C"/>
    <w:rsid w:val="778B56C5"/>
    <w:rsid w:val="77A2604F"/>
    <w:rsid w:val="77C2468B"/>
    <w:rsid w:val="77CB0AD7"/>
    <w:rsid w:val="77DE5948"/>
    <w:rsid w:val="77FF2602"/>
    <w:rsid w:val="781F02EC"/>
    <w:rsid w:val="786736C4"/>
    <w:rsid w:val="78F42BEB"/>
    <w:rsid w:val="793D18CD"/>
    <w:rsid w:val="79BC1B3F"/>
    <w:rsid w:val="79E63A90"/>
    <w:rsid w:val="7A483916"/>
    <w:rsid w:val="7A654175"/>
    <w:rsid w:val="7A7F2013"/>
    <w:rsid w:val="7B2C1BF9"/>
    <w:rsid w:val="7B333694"/>
    <w:rsid w:val="7B7EEFCB"/>
    <w:rsid w:val="7B7F9C09"/>
    <w:rsid w:val="7B7FC2CE"/>
    <w:rsid w:val="7B820241"/>
    <w:rsid w:val="7BAB0D70"/>
    <w:rsid w:val="7BDC3BCC"/>
    <w:rsid w:val="7BF18F64"/>
    <w:rsid w:val="7BFF51FE"/>
    <w:rsid w:val="7C554039"/>
    <w:rsid w:val="7CBE6E93"/>
    <w:rsid w:val="7CEC0B54"/>
    <w:rsid w:val="7CEF9615"/>
    <w:rsid w:val="7CFD5526"/>
    <w:rsid w:val="7D0E23F1"/>
    <w:rsid w:val="7D6D0CA6"/>
    <w:rsid w:val="7DCC76C3"/>
    <w:rsid w:val="7DDF6932"/>
    <w:rsid w:val="7DFF1EA0"/>
    <w:rsid w:val="7E3C6D77"/>
    <w:rsid w:val="7E46BFDC"/>
    <w:rsid w:val="7E4E5829"/>
    <w:rsid w:val="7EDDE50F"/>
    <w:rsid w:val="7EDEF7E1"/>
    <w:rsid w:val="7EE30D54"/>
    <w:rsid w:val="7EFAB457"/>
    <w:rsid w:val="7EFE0EB5"/>
    <w:rsid w:val="7F347E42"/>
    <w:rsid w:val="7F4D2E5F"/>
    <w:rsid w:val="7F5D15C7"/>
    <w:rsid w:val="7F5E1B9A"/>
    <w:rsid w:val="7F711757"/>
    <w:rsid w:val="7F7AF4D1"/>
    <w:rsid w:val="7F9FB4C3"/>
    <w:rsid w:val="7FAF5267"/>
    <w:rsid w:val="7FBE44B1"/>
    <w:rsid w:val="7FBE4959"/>
    <w:rsid w:val="7FBF6669"/>
    <w:rsid w:val="7FDA199E"/>
    <w:rsid w:val="7FDE965C"/>
    <w:rsid w:val="7FF3983D"/>
    <w:rsid w:val="7FF7F0F5"/>
    <w:rsid w:val="7FFA6D07"/>
    <w:rsid w:val="7FFE8C4D"/>
    <w:rsid w:val="7FFF3D64"/>
    <w:rsid w:val="7FFFA692"/>
    <w:rsid w:val="7FFFD791"/>
    <w:rsid w:val="8FFE345F"/>
    <w:rsid w:val="9BDFAFE4"/>
    <w:rsid w:val="9DDB8DDA"/>
    <w:rsid w:val="9F6E07FD"/>
    <w:rsid w:val="9FDB0CCC"/>
    <w:rsid w:val="9FF79182"/>
    <w:rsid w:val="A4DE6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unhideWhenUsed="1" w:qFormat="1"/>
    <w:lsdException w:name="annotation text" w:qFormat="1"/>
    <w:lsdException w:name="header" w:unhideWhenUsed="1" w:qFormat="1"/>
    <w:lsdException w:name="footer" w:uiPriority="99" w:unhideWhenUsed="1" w:qFormat="1"/>
    <w:lsdException w:name="caption" w:semiHidden="1" w:unhideWhenUsed="1" w:qFormat="1"/>
    <w:lsdException w:name="envelope return" w:qFormat="1"/>
    <w:lsdException w:name="annotation reference" w:qFormat="1"/>
    <w:lsdException w:name="page number"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3"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eading2"/>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qFormat/>
    <w:pPr>
      <w:jc w:val="left"/>
      <w:outlineLvl w:val="1"/>
    </w:pPr>
    <w:rPr>
      <w:rFonts w:ascii="Arial" w:eastAsia="黑体" w:hAnsi="Arial"/>
      <w:b/>
      <w:bCs/>
      <w:color w:val="000000"/>
      <w:kern w:val="0"/>
      <w:sz w:val="36"/>
      <w:szCs w:val="32"/>
    </w:rPr>
  </w:style>
  <w:style w:type="paragraph" w:styleId="3">
    <w:name w:val="heading 3"/>
    <w:basedOn w:val="a"/>
    <w:next w:val="a"/>
    <w:qFormat/>
    <w:pPr>
      <w:spacing w:line="360" w:lineRule="auto"/>
      <w:ind w:left="118"/>
      <w:jc w:val="center"/>
      <w:outlineLvl w:val="2"/>
    </w:pPr>
    <w:rPr>
      <w:rFonts w:ascii="Times New Roman" w:eastAsia="黑体" w:hAnsi="Times New Roman"/>
      <w:b/>
      <w:bCs/>
      <w:color w:val="8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keepNext/>
      <w:keepLines/>
      <w:spacing w:before="260" w:after="260" w:line="412" w:lineRule="auto"/>
    </w:pPr>
    <w:rPr>
      <w:rFonts w:ascii="Arial" w:eastAsia="黑体" w:hAnsi="Arial"/>
      <w:kern w:val="0"/>
      <w:sz w:val="32"/>
      <w:szCs w:val="32"/>
    </w:rPr>
  </w:style>
  <w:style w:type="paragraph" w:styleId="a3">
    <w:name w:val="Normal Indent"/>
    <w:basedOn w:val="a"/>
    <w:next w:val="a"/>
    <w:unhideWhenUsed/>
    <w:qFormat/>
    <w:pPr>
      <w:ind w:firstLineChars="200" w:firstLine="420"/>
    </w:pPr>
    <w:rPr>
      <w:rFonts w:ascii="Times New Roman" w:hAnsi="Times New Roman"/>
    </w:rPr>
  </w:style>
  <w:style w:type="paragraph" w:styleId="a4">
    <w:name w:val="annotation text"/>
    <w:basedOn w:val="a"/>
    <w:link w:val="Char"/>
    <w:qFormat/>
    <w:pPr>
      <w:jc w:val="left"/>
    </w:pPr>
  </w:style>
  <w:style w:type="paragraph" w:styleId="30">
    <w:name w:val="Body Text 3"/>
    <w:basedOn w:val="a"/>
    <w:unhideWhenUsed/>
    <w:qFormat/>
    <w:rPr>
      <w:rFonts w:ascii="宋体" w:hAnsi="Times New Roman"/>
      <w:kern w:val="0"/>
      <w:sz w:val="24"/>
      <w:szCs w:val="20"/>
    </w:rPr>
  </w:style>
  <w:style w:type="paragraph" w:styleId="a5">
    <w:name w:val="Body Text"/>
    <w:basedOn w:val="a"/>
    <w:next w:val="a"/>
    <w:qFormat/>
    <w:pPr>
      <w:spacing w:after="120"/>
    </w:pPr>
    <w:rPr>
      <w:rFonts w:ascii="等线" w:hAnsi="等线"/>
      <w:kern w:val="0"/>
      <w:sz w:val="20"/>
      <w:szCs w:val="24"/>
    </w:rPr>
  </w:style>
  <w:style w:type="paragraph" w:styleId="a6">
    <w:name w:val="Body Text Indent"/>
    <w:basedOn w:val="a"/>
    <w:next w:val="a7"/>
    <w:qFormat/>
    <w:pPr>
      <w:ind w:firstLineChars="200" w:firstLine="560"/>
    </w:pPr>
    <w:rPr>
      <w:rFonts w:ascii="Times New Roman" w:hAnsi="Times New Roman"/>
      <w:kern w:val="0"/>
      <w:sz w:val="28"/>
      <w:szCs w:val="24"/>
    </w:rPr>
  </w:style>
  <w:style w:type="paragraph" w:styleId="a7">
    <w:name w:val="envelope return"/>
    <w:basedOn w:val="a"/>
    <w:qFormat/>
    <w:pPr>
      <w:snapToGrid w:val="0"/>
    </w:pPr>
    <w:rPr>
      <w:rFonts w:ascii="Arial" w:hAnsi="Arial"/>
      <w:szCs w:val="24"/>
    </w:rPr>
  </w:style>
  <w:style w:type="paragraph" w:styleId="a8">
    <w:name w:val="Plain Text"/>
    <w:basedOn w:val="a"/>
    <w:next w:val="a"/>
    <w:qFormat/>
    <w:rPr>
      <w:rFonts w:ascii="宋体" w:hAnsi="Courier New"/>
      <w:kern w:val="0"/>
      <w:sz w:val="20"/>
      <w:szCs w:val="21"/>
    </w:rPr>
  </w:style>
  <w:style w:type="paragraph" w:styleId="a9">
    <w:name w:val="Balloon Text"/>
    <w:basedOn w:val="a"/>
    <w:link w:val="Char0"/>
    <w:qFormat/>
    <w:rPr>
      <w:sz w:val="18"/>
      <w:szCs w:val="18"/>
    </w:rPr>
  </w:style>
  <w:style w:type="paragraph" w:styleId="aa">
    <w:name w:val="footer"/>
    <w:basedOn w:val="a"/>
    <w:uiPriority w:val="99"/>
    <w:unhideWhenUsed/>
    <w:qFormat/>
    <w:pPr>
      <w:tabs>
        <w:tab w:val="center" w:pos="4153"/>
        <w:tab w:val="right" w:pos="8306"/>
      </w:tabs>
      <w:snapToGrid w:val="0"/>
      <w:jc w:val="left"/>
    </w:pPr>
    <w:rPr>
      <w:kern w:val="0"/>
      <w:sz w:val="18"/>
      <w:szCs w:val="18"/>
    </w:rPr>
  </w:style>
  <w:style w:type="paragraph" w:styleId="ab">
    <w:name w:val="header"/>
    <w:basedOn w:val="a"/>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Pr>
      <w:rFonts w:ascii="Times New Roman" w:hAnsi="Times New Roman" w:cs="Calibri"/>
    </w:rPr>
  </w:style>
  <w:style w:type="paragraph" w:styleId="ac">
    <w:name w:val="Normal (Web)"/>
    <w:basedOn w:val="a"/>
    <w:qFormat/>
    <w:pPr>
      <w:jc w:val="left"/>
    </w:pPr>
    <w:rPr>
      <w:rFonts w:ascii="微软雅黑" w:eastAsia="微软雅黑" w:hAnsi="微软雅黑"/>
      <w:kern w:val="0"/>
      <w:sz w:val="20"/>
      <w:szCs w:val="20"/>
    </w:rPr>
  </w:style>
  <w:style w:type="paragraph" w:styleId="ad">
    <w:name w:val="annotation subject"/>
    <w:basedOn w:val="a4"/>
    <w:next w:val="a4"/>
    <w:link w:val="Char1"/>
    <w:qFormat/>
    <w:rPr>
      <w:b/>
      <w:bCs/>
    </w:rPr>
  </w:style>
  <w:style w:type="paragraph" w:styleId="ae">
    <w:name w:val="Body Text First Indent"/>
    <w:basedOn w:val="a5"/>
    <w:next w:val="20"/>
    <w:qFormat/>
    <w:pPr>
      <w:ind w:firstLineChars="100" w:firstLine="420"/>
    </w:pPr>
    <w:rPr>
      <w:rFonts w:ascii="Calibri" w:hAnsi="Calibri"/>
    </w:rPr>
  </w:style>
  <w:style w:type="paragraph" w:styleId="20">
    <w:name w:val="Body Text First Indent 2"/>
    <w:basedOn w:val="a6"/>
    <w:qFormat/>
    <w:pPr>
      <w:spacing w:line="420" w:lineRule="exact"/>
      <w:ind w:firstLine="420"/>
      <w:jc w:val="left"/>
    </w:pPr>
    <w:rPr>
      <w:rFonts w:ascii="宋体" w:hAnsi="宋体"/>
      <w:color w:val="000000"/>
      <w:sz w:val="24"/>
      <w:szCs w:val="18"/>
    </w:rPr>
  </w:style>
  <w:style w:type="character" w:styleId="af">
    <w:name w:val="page number"/>
    <w:unhideWhenUsed/>
    <w:qFormat/>
    <w:rPr>
      <w:rFonts w:ascii="Calibri" w:eastAsia="宋体" w:hAnsi="Calibri" w:cs="Calibri" w:hint="default"/>
    </w:rPr>
  </w:style>
  <w:style w:type="character" w:styleId="af0">
    <w:name w:val="Hyperlink"/>
    <w:uiPriority w:val="99"/>
    <w:unhideWhenUsed/>
    <w:qFormat/>
    <w:rPr>
      <w:rFonts w:ascii="Calibri" w:eastAsia="宋体" w:hAnsi="Calibri" w:cs="Calibri" w:hint="default"/>
      <w:color w:val="0000FF"/>
      <w:u w:val="single"/>
    </w:rPr>
  </w:style>
  <w:style w:type="character" w:styleId="af1">
    <w:name w:val="annotation reference"/>
    <w:basedOn w:val="a0"/>
    <w:qFormat/>
    <w:rPr>
      <w:sz w:val="21"/>
      <w:szCs w:val="21"/>
    </w:rPr>
  </w:style>
  <w:style w:type="paragraph" w:customStyle="1" w:styleId="af2">
    <w:name w:val="公文正文"/>
    <w:qFormat/>
    <w:pPr>
      <w:widowControl w:val="0"/>
      <w:spacing w:line="360" w:lineRule="auto"/>
      <w:ind w:firstLine="629"/>
      <w:jc w:val="both"/>
    </w:pPr>
    <w:rPr>
      <w:rFonts w:ascii="仿宋_GB2312" w:eastAsia="仿宋_GB2312" w:hAnsi="Calisto MT"/>
      <w:color w:val="000000"/>
      <w:sz w:val="32"/>
    </w:rPr>
  </w:style>
  <w:style w:type="paragraph" w:styleId="af3">
    <w:name w:val="List Paragraph"/>
    <w:basedOn w:val="a"/>
    <w:qFormat/>
    <w:pPr>
      <w:ind w:firstLineChars="200" w:firstLine="420"/>
    </w:pPr>
    <w:rPr>
      <w:rFonts w:ascii="Times New Roman" w:hAnsi="Times New Roman"/>
    </w:rPr>
  </w:style>
  <w:style w:type="paragraph" w:customStyle="1" w:styleId="TOC1">
    <w:name w:val="TOC 标题1"/>
    <w:basedOn w:val="1"/>
    <w:next w:val="a"/>
    <w:qFormat/>
    <w:pPr>
      <w:widowControl/>
      <w:spacing w:before="480" w:after="0" w:line="276" w:lineRule="auto"/>
      <w:jc w:val="left"/>
      <w:outlineLvl w:val="9"/>
    </w:pPr>
    <w:rPr>
      <w:rFonts w:ascii="Cambria" w:hAnsi="Cambria" w:cs="Calibri"/>
      <w:color w:val="365F91"/>
      <w:kern w:val="0"/>
      <w:sz w:val="28"/>
    </w:rPr>
  </w:style>
  <w:style w:type="paragraph" w:customStyle="1" w:styleId="af4">
    <w:name w:val="文一"/>
    <w:basedOn w:val="a"/>
    <w:qFormat/>
    <w:pPr>
      <w:topLinePunct/>
      <w:adjustRightInd w:val="0"/>
      <w:snapToGrid w:val="0"/>
      <w:spacing w:line="360" w:lineRule="auto"/>
      <w:ind w:firstLineChars="200" w:firstLine="200"/>
    </w:pPr>
    <w:rPr>
      <w:rFonts w:ascii="Times New Roman" w:hAnsi="Times New Roman"/>
      <w:spacing w:val="4"/>
      <w:kern w:val="0"/>
      <w:sz w:val="24"/>
      <w:szCs w:val="24"/>
    </w:rPr>
  </w:style>
  <w:style w:type="paragraph" w:customStyle="1" w:styleId="af5">
    <w:name w:val="文二"/>
    <w:basedOn w:val="a"/>
    <w:qFormat/>
    <w:rPr>
      <w:rFonts w:ascii="宋体" w:hAnsi="宋体" w:cs="Calibri"/>
      <w:szCs w:val="21"/>
    </w:rPr>
  </w:style>
  <w:style w:type="paragraph" w:customStyle="1" w:styleId="af6">
    <w:name w:val="章节二"/>
    <w:basedOn w:val="a"/>
    <w:next w:val="a"/>
    <w:qFormat/>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af7">
    <w:name w:val="正题"/>
    <w:basedOn w:val="af4"/>
    <w:next w:val="af4"/>
    <w:qFormat/>
    <w:pPr>
      <w:ind w:firstLineChars="0" w:firstLine="0"/>
      <w:jc w:val="center"/>
    </w:pPr>
    <w:rPr>
      <w:rFonts w:ascii="Calibri" w:eastAsia="黑体" w:hAnsi="Calibri"/>
      <w:b/>
      <w:sz w:val="36"/>
      <w:szCs w:val="36"/>
    </w:rPr>
  </w:style>
  <w:style w:type="paragraph" w:customStyle="1" w:styleId="af8">
    <w:name w:val="章节三"/>
    <w:basedOn w:val="af4"/>
    <w:next w:val="af4"/>
    <w:qFormat/>
    <w:pPr>
      <w:spacing w:beforeLines="50" w:afterLines="50" w:line="240" w:lineRule="auto"/>
      <w:ind w:firstLineChars="0" w:firstLine="0"/>
      <w:jc w:val="left"/>
      <w:outlineLvl w:val="2"/>
    </w:pPr>
    <w:rPr>
      <w:rFonts w:ascii="黑体" w:eastAsia="黑体" w:hAnsi="宋体"/>
      <w:b/>
    </w:rPr>
  </w:style>
  <w:style w:type="paragraph" w:customStyle="1" w:styleId="11">
    <w:name w:val="列出段落1"/>
    <w:basedOn w:val="a"/>
    <w:qFormat/>
    <w:pPr>
      <w:ind w:firstLineChars="200" w:firstLine="420"/>
    </w:pPr>
    <w:rPr>
      <w:rFonts w:cs="Calibri"/>
      <w:szCs w:val="21"/>
    </w:rPr>
  </w:style>
  <w:style w:type="paragraph" w:customStyle="1" w:styleId="af9">
    <w:name w:val="表格文字"/>
    <w:basedOn w:val="a"/>
    <w:next w:val="a"/>
    <w:qFormat/>
    <w:pPr>
      <w:adjustRightInd w:val="0"/>
      <w:spacing w:line="420" w:lineRule="atLeast"/>
      <w:jc w:val="left"/>
      <w:textAlignment w:val="baseline"/>
    </w:pPr>
    <w:rPr>
      <w:rFonts w:ascii="Times New Roman" w:hAnsi="Times New Roman"/>
      <w:kern w:val="0"/>
      <w:szCs w:val="20"/>
    </w:rPr>
  </w:style>
  <w:style w:type="character" w:customStyle="1" w:styleId="Char0">
    <w:name w:val="批注框文本 Char"/>
    <w:basedOn w:val="a0"/>
    <w:link w:val="a9"/>
    <w:qFormat/>
    <w:rPr>
      <w:rFonts w:ascii="Calibri" w:hAnsi="Calibri"/>
      <w:kern w:val="2"/>
      <w:sz w:val="18"/>
      <w:szCs w:val="18"/>
    </w:rPr>
  </w:style>
  <w:style w:type="character" w:customStyle="1" w:styleId="Char">
    <w:name w:val="批注文字 Char"/>
    <w:basedOn w:val="a0"/>
    <w:link w:val="a4"/>
    <w:qFormat/>
    <w:rPr>
      <w:rFonts w:ascii="Calibri" w:hAnsi="Calibri"/>
      <w:kern w:val="2"/>
      <w:sz w:val="21"/>
      <w:szCs w:val="22"/>
    </w:rPr>
  </w:style>
  <w:style w:type="character" w:customStyle="1" w:styleId="Char1">
    <w:name w:val="批注主题 Char"/>
    <w:basedOn w:val="Char"/>
    <w:link w:val="ad"/>
    <w:qFormat/>
    <w:rPr>
      <w:rFonts w:ascii="Calibri" w:hAnsi="Calibri"/>
      <w:b/>
      <w:bCs/>
      <w:kern w:val="2"/>
      <w:sz w:val="21"/>
      <w:szCs w:val="22"/>
    </w:rPr>
  </w:style>
  <w:style w:type="paragraph" w:customStyle="1" w:styleId="BodyText">
    <w:name w:val="BodyText"/>
    <w:basedOn w:val="a"/>
    <w:qFormat/>
    <w:pPr>
      <w:spacing w:after="120"/>
    </w:pPr>
    <w:rPr>
      <w:kern w:val="0"/>
      <w:sz w:val="20"/>
      <w:szCs w:val="20"/>
    </w:rPr>
  </w:style>
  <w:style w:type="paragraph" w:customStyle="1" w:styleId="12">
    <w:name w:val="修订1"/>
    <w:hidden/>
    <w:uiPriority w:val="99"/>
    <w:unhideWhenUsed/>
    <w:qFormat/>
    <w:rPr>
      <w:rFonts w:ascii="Calibri" w:hAnsi="Calibri"/>
      <w:kern w:val="2"/>
      <w:sz w:val="21"/>
      <w:szCs w:val="22"/>
    </w:rPr>
  </w:style>
  <w:style w:type="paragraph" w:customStyle="1" w:styleId="21">
    <w:name w:val="修订2"/>
    <w:hidden/>
    <w:uiPriority w:val="99"/>
    <w:unhideWhenUsed/>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unhideWhenUsed="1" w:qFormat="1"/>
    <w:lsdException w:name="annotation text" w:qFormat="1"/>
    <w:lsdException w:name="header" w:unhideWhenUsed="1" w:qFormat="1"/>
    <w:lsdException w:name="footer" w:uiPriority="99" w:unhideWhenUsed="1" w:qFormat="1"/>
    <w:lsdException w:name="caption" w:semiHidden="1" w:unhideWhenUsed="1" w:qFormat="1"/>
    <w:lsdException w:name="envelope return" w:qFormat="1"/>
    <w:lsdException w:name="annotation reference" w:qFormat="1"/>
    <w:lsdException w:name="page number"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3"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eading2"/>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qFormat/>
    <w:pPr>
      <w:jc w:val="left"/>
      <w:outlineLvl w:val="1"/>
    </w:pPr>
    <w:rPr>
      <w:rFonts w:ascii="Arial" w:eastAsia="黑体" w:hAnsi="Arial"/>
      <w:b/>
      <w:bCs/>
      <w:color w:val="000000"/>
      <w:kern w:val="0"/>
      <w:sz w:val="36"/>
      <w:szCs w:val="32"/>
    </w:rPr>
  </w:style>
  <w:style w:type="paragraph" w:styleId="3">
    <w:name w:val="heading 3"/>
    <w:basedOn w:val="a"/>
    <w:next w:val="a"/>
    <w:qFormat/>
    <w:pPr>
      <w:spacing w:line="360" w:lineRule="auto"/>
      <w:ind w:left="118"/>
      <w:jc w:val="center"/>
      <w:outlineLvl w:val="2"/>
    </w:pPr>
    <w:rPr>
      <w:rFonts w:ascii="Times New Roman" w:eastAsia="黑体" w:hAnsi="Times New Roman"/>
      <w:b/>
      <w:bCs/>
      <w:color w:val="8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keepNext/>
      <w:keepLines/>
      <w:spacing w:before="260" w:after="260" w:line="412" w:lineRule="auto"/>
    </w:pPr>
    <w:rPr>
      <w:rFonts w:ascii="Arial" w:eastAsia="黑体" w:hAnsi="Arial"/>
      <w:kern w:val="0"/>
      <w:sz w:val="32"/>
      <w:szCs w:val="32"/>
    </w:rPr>
  </w:style>
  <w:style w:type="paragraph" w:styleId="a3">
    <w:name w:val="Normal Indent"/>
    <w:basedOn w:val="a"/>
    <w:next w:val="a"/>
    <w:unhideWhenUsed/>
    <w:qFormat/>
    <w:pPr>
      <w:ind w:firstLineChars="200" w:firstLine="420"/>
    </w:pPr>
    <w:rPr>
      <w:rFonts w:ascii="Times New Roman" w:hAnsi="Times New Roman"/>
    </w:rPr>
  </w:style>
  <w:style w:type="paragraph" w:styleId="a4">
    <w:name w:val="annotation text"/>
    <w:basedOn w:val="a"/>
    <w:link w:val="Char"/>
    <w:qFormat/>
    <w:pPr>
      <w:jc w:val="left"/>
    </w:pPr>
  </w:style>
  <w:style w:type="paragraph" w:styleId="30">
    <w:name w:val="Body Text 3"/>
    <w:basedOn w:val="a"/>
    <w:unhideWhenUsed/>
    <w:qFormat/>
    <w:rPr>
      <w:rFonts w:ascii="宋体" w:hAnsi="Times New Roman"/>
      <w:kern w:val="0"/>
      <w:sz w:val="24"/>
      <w:szCs w:val="20"/>
    </w:rPr>
  </w:style>
  <w:style w:type="paragraph" w:styleId="a5">
    <w:name w:val="Body Text"/>
    <w:basedOn w:val="a"/>
    <w:next w:val="a"/>
    <w:qFormat/>
    <w:pPr>
      <w:spacing w:after="120"/>
    </w:pPr>
    <w:rPr>
      <w:rFonts w:ascii="等线" w:hAnsi="等线"/>
      <w:kern w:val="0"/>
      <w:sz w:val="20"/>
      <w:szCs w:val="24"/>
    </w:rPr>
  </w:style>
  <w:style w:type="paragraph" w:styleId="a6">
    <w:name w:val="Body Text Indent"/>
    <w:basedOn w:val="a"/>
    <w:next w:val="a7"/>
    <w:qFormat/>
    <w:pPr>
      <w:ind w:firstLineChars="200" w:firstLine="560"/>
    </w:pPr>
    <w:rPr>
      <w:rFonts w:ascii="Times New Roman" w:hAnsi="Times New Roman"/>
      <w:kern w:val="0"/>
      <w:sz w:val="28"/>
      <w:szCs w:val="24"/>
    </w:rPr>
  </w:style>
  <w:style w:type="paragraph" w:styleId="a7">
    <w:name w:val="envelope return"/>
    <w:basedOn w:val="a"/>
    <w:qFormat/>
    <w:pPr>
      <w:snapToGrid w:val="0"/>
    </w:pPr>
    <w:rPr>
      <w:rFonts w:ascii="Arial" w:hAnsi="Arial"/>
      <w:szCs w:val="24"/>
    </w:rPr>
  </w:style>
  <w:style w:type="paragraph" w:styleId="a8">
    <w:name w:val="Plain Text"/>
    <w:basedOn w:val="a"/>
    <w:next w:val="a"/>
    <w:qFormat/>
    <w:rPr>
      <w:rFonts w:ascii="宋体" w:hAnsi="Courier New"/>
      <w:kern w:val="0"/>
      <w:sz w:val="20"/>
      <w:szCs w:val="21"/>
    </w:rPr>
  </w:style>
  <w:style w:type="paragraph" w:styleId="a9">
    <w:name w:val="Balloon Text"/>
    <w:basedOn w:val="a"/>
    <w:link w:val="Char0"/>
    <w:qFormat/>
    <w:rPr>
      <w:sz w:val="18"/>
      <w:szCs w:val="18"/>
    </w:rPr>
  </w:style>
  <w:style w:type="paragraph" w:styleId="aa">
    <w:name w:val="footer"/>
    <w:basedOn w:val="a"/>
    <w:uiPriority w:val="99"/>
    <w:unhideWhenUsed/>
    <w:qFormat/>
    <w:pPr>
      <w:tabs>
        <w:tab w:val="center" w:pos="4153"/>
        <w:tab w:val="right" w:pos="8306"/>
      </w:tabs>
      <w:snapToGrid w:val="0"/>
      <w:jc w:val="left"/>
    </w:pPr>
    <w:rPr>
      <w:kern w:val="0"/>
      <w:sz w:val="18"/>
      <w:szCs w:val="18"/>
    </w:rPr>
  </w:style>
  <w:style w:type="paragraph" w:styleId="ab">
    <w:name w:val="header"/>
    <w:basedOn w:val="a"/>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Pr>
      <w:rFonts w:ascii="Times New Roman" w:hAnsi="Times New Roman" w:cs="Calibri"/>
    </w:rPr>
  </w:style>
  <w:style w:type="paragraph" w:styleId="ac">
    <w:name w:val="Normal (Web)"/>
    <w:basedOn w:val="a"/>
    <w:qFormat/>
    <w:pPr>
      <w:jc w:val="left"/>
    </w:pPr>
    <w:rPr>
      <w:rFonts w:ascii="微软雅黑" w:eastAsia="微软雅黑" w:hAnsi="微软雅黑"/>
      <w:kern w:val="0"/>
      <w:sz w:val="20"/>
      <w:szCs w:val="20"/>
    </w:rPr>
  </w:style>
  <w:style w:type="paragraph" w:styleId="ad">
    <w:name w:val="annotation subject"/>
    <w:basedOn w:val="a4"/>
    <w:next w:val="a4"/>
    <w:link w:val="Char1"/>
    <w:qFormat/>
    <w:rPr>
      <w:b/>
      <w:bCs/>
    </w:rPr>
  </w:style>
  <w:style w:type="paragraph" w:styleId="ae">
    <w:name w:val="Body Text First Indent"/>
    <w:basedOn w:val="a5"/>
    <w:next w:val="20"/>
    <w:qFormat/>
    <w:pPr>
      <w:ind w:firstLineChars="100" w:firstLine="420"/>
    </w:pPr>
    <w:rPr>
      <w:rFonts w:ascii="Calibri" w:hAnsi="Calibri"/>
    </w:rPr>
  </w:style>
  <w:style w:type="paragraph" w:styleId="20">
    <w:name w:val="Body Text First Indent 2"/>
    <w:basedOn w:val="a6"/>
    <w:qFormat/>
    <w:pPr>
      <w:spacing w:line="420" w:lineRule="exact"/>
      <w:ind w:firstLine="420"/>
      <w:jc w:val="left"/>
    </w:pPr>
    <w:rPr>
      <w:rFonts w:ascii="宋体" w:hAnsi="宋体"/>
      <w:color w:val="000000"/>
      <w:sz w:val="24"/>
      <w:szCs w:val="18"/>
    </w:rPr>
  </w:style>
  <w:style w:type="character" w:styleId="af">
    <w:name w:val="page number"/>
    <w:unhideWhenUsed/>
    <w:qFormat/>
    <w:rPr>
      <w:rFonts w:ascii="Calibri" w:eastAsia="宋体" w:hAnsi="Calibri" w:cs="Calibri" w:hint="default"/>
    </w:rPr>
  </w:style>
  <w:style w:type="character" w:styleId="af0">
    <w:name w:val="Hyperlink"/>
    <w:uiPriority w:val="99"/>
    <w:unhideWhenUsed/>
    <w:qFormat/>
    <w:rPr>
      <w:rFonts w:ascii="Calibri" w:eastAsia="宋体" w:hAnsi="Calibri" w:cs="Calibri" w:hint="default"/>
      <w:color w:val="0000FF"/>
      <w:u w:val="single"/>
    </w:rPr>
  </w:style>
  <w:style w:type="character" w:styleId="af1">
    <w:name w:val="annotation reference"/>
    <w:basedOn w:val="a0"/>
    <w:qFormat/>
    <w:rPr>
      <w:sz w:val="21"/>
      <w:szCs w:val="21"/>
    </w:rPr>
  </w:style>
  <w:style w:type="paragraph" w:customStyle="1" w:styleId="af2">
    <w:name w:val="公文正文"/>
    <w:qFormat/>
    <w:pPr>
      <w:widowControl w:val="0"/>
      <w:spacing w:line="360" w:lineRule="auto"/>
      <w:ind w:firstLine="629"/>
      <w:jc w:val="both"/>
    </w:pPr>
    <w:rPr>
      <w:rFonts w:ascii="仿宋_GB2312" w:eastAsia="仿宋_GB2312" w:hAnsi="Calisto MT"/>
      <w:color w:val="000000"/>
      <w:sz w:val="32"/>
    </w:rPr>
  </w:style>
  <w:style w:type="paragraph" w:styleId="af3">
    <w:name w:val="List Paragraph"/>
    <w:basedOn w:val="a"/>
    <w:qFormat/>
    <w:pPr>
      <w:ind w:firstLineChars="200" w:firstLine="420"/>
    </w:pPr>
    <w:rPr>
      <w:rFonts w:ascii="Times New Roman" w:hAnsi="Times New Roman"/>
    </w:rPr>
  </w:style>
  <w:style w:type="paragraph" w:customStyle="1" w:styleId="TOC1">
    <w:name w:val="TOC 标题1"/>
    <w:basedOn w:val="1"/>
    <w:next w:val="a"/>
    <w:qFormat/>
    <w:pPr>
      <w:widowControl/>
      <w:spacing w:before="480" w:after="0" w:line="276" w:lineRule="auto"/>
      <w:jc w:val="left"/>
      <w:outlineLvl w:val="9"/>
    </w:pPr>
    <w:rPr>
      <w:rFonts w:ascii="Cambria" w:hAnsi="Cambria" w:cs="Calibri"/>
      <w:color w:val="365F91"/>
      <w:kern w:val="0"/>
      <w:sz w:val="28"/>
    </w:rPr>
  </w:style>
  <w:style w:type="paragraph" w:customStyle="1" w:styleId="af4">
    <w:name w:val="文一"/>
    <w:basedOn w:val="a"/>
    <w:qFormat/>
    <w:pPr>
      <w:topLinePunct/>
      <w:adjustRightInd w:val="0"/>
      <w:snapToGrid w:val="0"/>
      <w:spacing w:line="360" w:lineRule="auto"/>
      <w:ind w:firstLineChars="200" w:firstLine="200"/>
    </w:pPr>
    <w:rPr>
      <w:rFonts w:ascii="Times New Roman" w:hAnsi="Times New Roman"/>
      <w:spacing w:val="4"/>
      <w:kern w:val="0"/>
      <w:sz w:val="24"/>
      <w:szCs w:val="24"/>
    </w:rPr>
  </w:style>
  <w:style w:type="paragraph" w:customStyle="1" w:styleId="af5">
    <w:name w:val="文二"/>
    <w:basedOn w:val="a"/>
    <w:qFormat/>
    <w:rPr>
      <w:rFonts w:ascii="宋体" w:hAnsi="宋体" w:cs="Calibri"/>
      <w:szCs w:val="21"/>
    </w:rPr>
  </w:style>
  <w:style w:type="paragraph" w:customStyle="1" w:styleId="af6">
    <w:name w:val="章节二"/>
    <w:basedOn w:val="a"/>
    <w:next w:val="a"/>
    <w:qFormat/>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af7">
    <w:name w:val="正题"/>
    <w:basedOn w:val="af4"/>
    <w:next w:val="af4"/>
    <w:qFormat/>
    <w:pPr>
      <w:ind w:firstLineChars="0" w:firstLine="0"/>
      <w:jc w:val="center"/>
    </w:pPr>
    <w:rPr>
      <w:rFonts w:ascii="Calibri" w:eastAsia="黑体" w:hAnsi="Calibri"/>
      <w:b/>
      <w:sz w:val="36"/>
      <w:szCs w:val="36"/>
    </w:rPr>
  </w:style>
  <w:style w:type="paragraph" w:customStyle="1" w:styleId="af8">
    <w:name w:val="章节三"/>
    <w:basedOn w:val="af4"/>
    <w:next w:val="af4"/>
    <w:qFormat/>
    <w:pPr>
      <w:spacing w:beforeLines="50" w:afterLines="50" w:line="240" w:lineRule="auto"/>
      <w:ind w:firstLineChars="0" w:firstLine="0"/>
      <w:jc w:val="left"/>
      <w:outlineLvl w:val="2"/>
    </w:pPr>
    <w:rPr>
      <w:rFonts w:ascii="黑体" w:eastAsia="黑体" w:hAnsi="宋体"/>
      <w:b/>
    </w:rPr>
  </w:style>
  <w:style w:type="paragraph" w:customStyle="1" w:styleId="11">
    <w:name w:val="列出段落1"/>
    <w:basedOn w:val="a"/>
    <w:qFormat/>
    <w:pPr>
      <w:ind w:firstLineChars="200" w:firstLine="420"/>
    </w:pPr>
    <w:rPr>
      <w:rFonts w:cs="Calibri"/>
      <w:szCs w:val="21"/>
    </w:rPr>
  </w:style>
  <w:style w:type="paragraph" w:customStyle="1" w:styleId="af9">
    <w:name w:val="表格文字"/>
    <w:basedOn w:val="a"/>
    <w:next w:val="a"/>
    <w:qFormat/>
    <w:pPr>
      <w:adjustRightInd w:val="0"/>
      <w:spacing w:line="420" w:lineRule="atLeast"/>
      <w:jc w:val="left"/>
      <w:textAlignment w:val="baseline"/>
    </w:pPr>
    <w:rPr>
      <w:rFonts w:ascii="Times New Roman" w:hAnsi="Times New Roman"/>
      <w:kern w:val="0"/>
      <w:szCs w:val="20"/>
    </w:rPr>
  </w:style>
  <w:style w:type="character" w:customStyle="1" w:styleId="Char0">
    <w:name w:val="批注框文本 Char"/>
    <w:basedOn w:val="a0"/>
    <w:link w:val="a9"/>
    <w:qFormat/>
    <w:rPr>
      <w:rFonts w:ascii="Calibri" w:hAnsi="Calibri"/>
      <w:kern w:val="2"/>
      <w:sz w:val="18"/>
      <w:szCs w:val="18"/>
    </w:rPr>
  </w:style>
  <w:style w:type="character" w:customStyle="1" w:styleId="Char">
    <w:name w:val="批注文字 Char"/>
    <w:basedOn w:val="a0"/>
    <w:link w:val="a4"/>
    <w:qFormat/>
    <w:rPr>
      <w:rFonts w:ascii="Calibri" w:hAnsi="Calibri"/>
      <w:kern w:val="2"/>
      <w:sz w:val="21"/>
      <w:szCs w:val="22"/>
    </w:rPr>
  </w:style>
  <w:style w:type="character" w:customStyle="1" w:styleId="Char1">
    <w:name w:val="批注主题 Char"/>
    <w:basedOn w:val="Char"/>
    <w:link w:val="ad"/>
    <w:qFormat/>
    <w:rPr>
      <w:rFonts w:ascii="Calibri" w:hAnsi="Calibri"/>
      <w:b/>
      <w:bCs/>
      <w:kern w:val="2"/>
      <w:sz w:val="21"/>
      <w:szCs w:val="22"/>
    </w:rPr>
  </w:style>
  <w:style w:type="paragraph" w:customStyle="1" w:styleId="BodyText">
    <w:name w:val="BodyText"/>
    <w:basedOn w:val="a"/>
    <w:qFormat/>
    <w:pPr>
      <w:spacing w:after="120"/>
    </w:pPr>
    <w:rPr>
      <w:kern w:val="0"/>
      <w:sz w:val="20"/>
      <w:szCs w:val="20"/>
    </w:rPr>
  </w:style>
  <w:style w:type="paragraph" w:customStyle="1" w:styleId="12">
    <w:name w:val="修订1"/>
    <w:hidden/>
    <w:uiPriority w:val="99"/>
    <w:unhideWhenUsed/>
    <w:qFormat/>
    <w:rPr>
      <w:rFonts w:ascii="Calibri" w:hAnsi="Calibri"/>
      <w:kern w:val="2"/>
      <w:sz w:val="21"/>
      <w:szCs w:val="22"/>
    </w:rPr>
  </w:style>
  <w:style w:type="paragraph" w:customStyle="1" w:styleId="21">
    <w:name w:val="修订2"/>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1260</Words>
  <Characters>7188</Characters>
  <Application>Microsoft Office Word</Application>
  <DocSecurity>0</DocSecurity>
  <Lines>59</Lines>
  <Paragraphs>16</Paragraphs>
  <ScaleCrop>false</ScaleCrop>
  <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cp:lastPrinted>2025-03-26T02:46:00Z</cp:lastPrinted>
  <dcterms:created xsi:type="dcterms:W3CDTF">2025-07-29T01:05:00Z</dcterms:created>
  <dcterms:modified xsi:type="dcterms:W3CDTF">2025-08-18T11:31:00Z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1064ADB6C0EE4B68A26F3F389678A843_13</vt:lpwstr>
  </property>
  <property fmtid="{D5CDD505-2E9C-101B-9397-08002B2CF9AE}" pid="4" name="KSOTemplateDocerSaveRecord">
    <vt:lpwstr>eyJoZGlkIjoiN2YzNjBkOTgyNWQ1YTMxYzM3MzMwNWFiODNmOWIzYWMiLCJ1c2VySWQiOiIyMDI2Mjk4MzYifQ==</vt:lpwstr>
  </property>
</Properties>
</file>