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4F590">
      <w:pPr>
        <w:rPr>
          <w:rFonts w:hint="eastAsia" w:ascii="宋体" w:hAnsi="宋体" w:eastAsia="宋体" w:cs="宋体"/>
          <w:color w:val="auto"/>
          <w:highlight w:val="none"/>
        </w:rPr>
      </w:pPr>
    </w:p>
    <w:p w14:paraId="550D56E0">
      <w:pPr>
        <w:rPr>
          <w:rFonts w:hint="eastAsia" w:ascii="宋体" w:hAnsi="宋体" w:eastAsia="宋体" w:cs="宋体"/>
          <w:color w:val="auto"/>
          <w:highlight w:val="none"/>
        </w:rPr>
      </w:pPr>
    </w:p>
    <w:p w14:paraId="7BCAA6BD">
      <w:pPr>
        <w:rPr>
          <w:rFonts w:hint="eastAsia" w:ascii="宋体" w:hAnsi="宋体" w:eastAsia="宋体" w:cs="宋体"/>
          <w:color w:val="auto"/>
          <w:highlight w:val="none"/>
        </w:rPr>
      </w:pPr>
    </w:p>
    <w:p w14:paraId="286B98EC">
      <w:pPr>
        <w:pStyle w:val="2"/>
        <w:spacing w:line="360" w:lineRule="auto"/>
        <w:jc w:val="center"/>
        <w:rPr>
          <w:rFonts w:hint="eastAsia" w:ascii="宋体" w:hAnsi="宋体" w:eastAsia="宋体" w:cs="宋体"/>
          <w:b/>
          <w:bCs/>
          <w:color w:val="auto"/>
          <w:sz w:val="44"/>
          <w:szCs w:val="44"/>
          <w:highlight w:val="none"/>
          <w:u w:val="none"/>
        </w:rPr>
      </w:pPr>
      <w:r>
        <w:rPr>
          <w:rFonts w:hint="eastAsia" w:ascii="宋体" w:hAnsi="宋体" w:eastAsia="宋体" w:cs="宋体"/>
          <w:b/>
          <w:bCs/>
          <w:color w:val="auto"/>
          <w:sz w:val="44"/>
          <w:szCs w:val="44"/>
          <w:highlight w:val="none"/>
          <w:u w:val="none"/>
        </w:rPr>
        <w:t>广州净水公司2025年工艺及生产设备设施改造项目</w:t>
      </w:r>
    </w:p>
    <w:p w14:paraId="42D65DBE">
      <w:pPr>
        <w:rPr>
          <w:rFonts w:hint="eastAsia" w:ascii="宋体" w:hAnsi="宋体" w:eastAsia="宋体" w:cs="宋体"/>
          <w:color w:val="auto"/>
          <w:sz w:val="44"/>
          <w:highlight w:val="none"/>
        </w:rPr>
      </w:pPr>
    </w:p>
    <w:p w14:paraId="34D70ADB">
      <w:pPr>
        <w:pStyle w:val="2"/>
        <w:spacing w:line="360" w:lineRule="auto"/>
        <w:jc w:val="center"/>
        <w:rPr>
          <w:rFonts w:hint="eastAsia" w:ascii="宋体" w:hAnsi="宋体" w:eastAsia="宋体" w:cs="宋体"/>
          <w:b/>
          <w:color w:val="auto"/>
          <w:sz w:val="44"/>
          <w:szCs w:val="44"/>
          <w:highlight w:val="none"/>
        </w:rPr>
      </w:pPr>
    </w:p>
    <w:p w14:paraId="38C83C51">
      <w:pPr>
        <w:pStyle w:val="2"/>
        <w:spacing w:line="360" w:lineRule="auto"/>
        <w:jc w:val="center"/>
        <w:rPr>
          <w:rFonts w:hint="eastAsia" w:ascii="宋体" w:hAnsi="宋体" w:eastAsia="宋体" w:cs="宋体"/>
          <w:b/>
          <w:color w:val="auto"/>
          <w:sz w:val="44"/>
          <w:szCs w:val="44"/>
          <w:highlight w:val="none"/>
        </w:rPr>
      </w:pPr>
    </w:p>
    <w:p w14:paraId="74BEB136">
      <w:pPr>
        <w:pStyle w:val="2"/>
        <w:spacing w:line="360" w:lineRule="auto"/>
        <w:jc w:val="center"/>
        <w:rPr>
          <w:rFonts w:hint="eastAsia" w:ascii="宋体" w:hAnsi="宋体" w:eastAsia="宋体" w:cs="宋体"/>
          <w:b/>
          <w:color w:val="auto"/>
          <w:sz w:val="44"/>
          <w:szCs w:val="44"/>
          <w:highlight w:val="none"/>
        </w:rPr>
      </w:pPr>
    </w:p>
    <w:p w14:paraId="52A150E3">
      <w:pPr>
        <w:pStyle w:val="2"/>
        <w:spacing w:line="360" w:lineRule="auto"/>
        <w:jc w:val="center"/>
        <w:rPr>
          <w:rFonts w:hint="eastAsia" w:ascii="宋体" w:hAnsi="宋体" w:eastAsia="宋体" w:cs="宋体"/>
          <w:b/>
          <w:color w:val="auto"/>
          <w:sz w:val="44"/>
          <w:szCs w:val="44"/>
          <w:highlight w:val="none"/>
        </w:rPr>
      </w:pPr>
    </w:p>
    <w:p w14:paraId="11A90071">
      <w:pPr>
        <w:spacing w:line="360" w:lineRule="auto"/>
        <w:jc w:val="center"/>
        <w:rPr>
          <w:rFonts w:hint="eastAsia" w:ascii="宋体" w:hAnsi="宋体" w:eastAsia="宋体" w:cs="宋体"/>
          <w:b/>
          <w:bCs/>
          <w:color w:val="auto"/>
          <w:spacing w:val="26"/>
          <w:sz w:val="110"/>
          <w:szCs w:val="110"/>
          <w:highlight w:val="none"/>
        </w:rPr>
      </w:pPr>
      <w:r>
        <w:rPr>
          <w:rFonts w:hint="eastAsia" w:ascii="宋体" w:hAnsi="宋体" w:eastAsia="宋体" w:cs="宋体"/>
          <w:b/>
          <w:bCs/>
          <w:color w:val="auto"/>
          <w:spacing w:val="26"/>
          <w:sz w:val="110"/>
          <w:szCs w:val="110"/>
          <w:highlight w:val="none"/>
        </w:rPr>
        <w:t>招标公告</w:t>
      </w:r>
    </w:p>
    <w:p w14:paraId="1B8298B7">
      <w:pPr>
        <w:pStyle w:val="2"/>
        <w:spacing w:line="360" w:lineRule="auto"/>
        <w:jc w:val="center"/>
        <w:rPr>
          <w:rFonts w:hint="eastAsia" w:ascii="宋体" w:hAnsi="宋体" w:eastAsia="宋体" w:cs="宋体"/>
          <w:b/>
          <w:color w:val="auto"/>
          <w:sz w:val="44"/>
          <w:szCs w:val="44"/>
          <w:highlight w:val="none"/>
        </w:rPr>
      </w:pPr>
    </w:p>
    <w:p w14:paraId="7C2957A7">
      <w:pPr>
        <w:pStyle w:val="2"/>
        <w:spacing w:line="360" w:lineRule="auto"/>
        <w:jc w:val="center"/>
        <w:rPr>
          <w:rFonts w:hint="eastAsia" w:ascii="宋体" w:hAnsi="宋体" w:eastAsia="宋体" w:cs="宋体"/>
          <w:b/>
          <w:color w:val="auto"/>
          <w:sz w:val="44"/>
          <w:szCs w:val="44"/>
          <w:highlight w:val="none"/>
        </w:rPr>
      </w:pPr>
    </w:p>
    <w:p w14:paraId="5914A431">
      <w:pPr>
        <w:pStyle w:val="2"/>
        <w:spacing w:line="360" w:lineRule="auto"/>
        <w:jc w:val="center"/>
        <w:rPr>
          <w:rFonts w:hint="eastAsia" w:ascii="宋体" w:hAnsi="宋体" w:eastAsia="宋体" w:cs="宋体"/>
          <w:b/>
          <w:color w:val="auto"/>
          <w:sz w:val="44"/>
          <w:szCs w:val="44"/>
          <w:highlight w:val="none"/>
        </w:rPr>
      </w:pPr>
    </w:p>
    <w:p w14:paraId="07EBD5D4">
      <w:pPr>
        <w:pStyle w:val="2"/>
        <w:spacing w:line="360" w:lineRule="auto"/>
        <w:jc w:val="center"/>
        <w:rPr>
          <w:rFonts w:hint="eastAsia" w:ascii="宋体" w:hAnsi="宋体" w:eastAsia="宋体" w:cs="宋体"/>
          <w:b/>
          <w:color w:val="auto"/>
          <w:sz w:val="44"/>
          <w:szCs w:val="44"/>
          <w:highlight w:val="none"/>
        </w:rPr>
      </w:pPr>
    </w:p>
    <w:p w14:paraId="7D76DA50">
      <w:pPr>
        <w:widowControl/>
        <w:ind w:firstLine="1200" w:firstLineChars="4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招标人：广州市净水有限公司（盖单位章）</w:t>
      </w:r>
    </w:p>
    <w:p w14:paraId="53A22706">
      <w:pPr>
        <w:widowControl/>
        <w:ind w:firstLine="1200" w:firstLineChars="4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招标代理单位：广东粤能工程管理有限公司（盖单位章）</w:t>
      </w:r>
    </w:p>
    <w:p w14:paraId="0EBFE3AE">
      <w:pPr>
        <w:widowControl/>
        <w:ind w:firstLine="1200" w:firstLineChars="400"/>
        <w:jc w:val="left"/>
        <w:rPr>
          <w:rFonts w:hint="eastAsia" w:ascii="宋体" w:hAnsi="宋体" w:eastAsia="宋体" w:cs="宋体"/>
          <w:color w:val="auto"/>
          <w:highlight w:val="none"/>
        </w:rPr>
      </w:pPr>
      <w:r>
        <w:rPr>
          <w:rFonts w:hint="eastAsia" w:ascii="宋体" w:hAnsi="宋体" w:eastAsia="宋体" w:cs="宋体"/>
          <w:color w:val="auto"/>
          <w:sz w:val="30"/>
          <w:szCs w:val="30"/>
          <w:highlight w:val="none"/>
        </w:rPr>
        <w:t>日        期：202</w:t>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lang w:val="en-US" w:eastAsia="zh-CN"/>
        </w:rPr>
        <w:t>8</w:t>
      </w:r>
      <w:r>
        <w:rPr>
          <w:rFonts w:hint="eastAsia" w:ascii="宋体" w:hAnsi="宋体" w:eastAsia="宋体" w:cs="宋体"/>
          <w:color w:val="auto"/>
          <w:sz w:val="30"/>
          <w:szCs w:val="30"/>
          <w:highlight w:val="none"/>
        </w:rPr>
        <w:t>月</w:t>
      </w:r>
    </w:p>
    <w:p w14:paraId="728E3D29">
      <w:pPr>
        <w:widowControl/>
        <w:ind w:firstLine="1100" w:firstLineChars="249"/>
        <w:jc w:val="left"/>
        <w:rPr>
          <w:rFonts w:hint="eastAsia" w:ascii="宋体" w:hAnsi="宋体" w:eastAsia="宋体" w:cs="宋体"/>
          <w:b/>
          <w:color w:val="auto"/>
          <w:sz w:val="44"/>
          <w:szCs w:val="44"/>
          <w:highlight w:val="none"/>
          <w:u w:val="single"/>
        </w:rPr>
      </w:pPr>
    </w:p>
    <w:p w14:paraId="55CD3B83">
      <w:pPr>
        <w:rPr>
          <w:rFonts w:hint="eastAsia" w:ascii="宋体" w:hAnsi="宋体" w:eastAsia="宋体" w:cs="宋体"/>
          <w:color w:val="auto"/>
          <w:highlight w:val="none"/>
        </w:rPr>
      </w:pPr>
    </w:p>
    <w:p w14:paraId="7B72CC70">
      <w:pPr>
        <w:rPr>
          <w:rFonts w:hint="eastAsia" w:ascii="宋体" w:hAnsi="宋体" w:eastAsia="宋体" w:cs="宋体"/>
          <w:b/>
          <w:color w:val="auto"/>
          <w:sz w:val="32"/>
          <w:szCs w:val="32"/>
          <w:highlight w:val="none"/>
          <w:u w:val="none"/>
        </w:rPr>
      </w:pPr>
      <w:r>
        <w:rPr>
          <w:rFonts w:hint="eastAsia" w:ascii="宋体" w:hAnsi="宋体" w:eastAsia="宋体" w:cs="宋体"/>
          <w:b/>
          <w:color w:val="auto"/>
          <w:sz w:val="32"/>
          <w:szCs w:val="32"/>
          <w:highlight w:val="none"/>
          <w:u w:val="none"/>
        </w:rPr>
        <w:br w:type="page"/>
      </w:r>
    </w:p>
    <w:p w14:paraId="53EA7FB9">
      <w:pPr>
        <w:pStyle w:val="2"/>
        <w:spacing w:line="400" w:lineRule="exact"/>
        <w:jc w:val="center"/>
        <w:rPr>
          <w:rFonts w:hint="eastAsia" w:ascii="宋体" w:hAnsi="宋体" w:eastAsia="宋体" w:cs="宋体"/>
          <w:b/>
          <w:color w:val="auto"/>
          <w:sz w:val="32"/>
          <w:szCs w:val="32"/>
          <w:highlight w:val="none"/>
          <w:u w:val="none"/>
        </w:rPr>
      </w:pPr>
      <w:r>
        <w:rPr>
          <w:rFonts w:hint="eastAsia" w:ascii="宋体" w:hAnsi="宋体" w:eastAsia="宋体" w:cs="宋体"/>
          <w:b/>
          <w:color w:val="auto"/>
          <w:sz w:val="32"/>
          <w:szCs w:val="32"/>
          <w:highlight w:val="none"/>
          <w:u w:val="none"/>
        </w:rPr>
        <w:t>广州净水公司2025年工艺及生产设备设施改造项目</w:t>
      </w:r>
    </w:p>
    <w:p w14:paraId="2419C2EC">
      <w:pPr>
        <w:pStyle w:val="2"/>
        <w:spacing w:line="400" w:lineRule="exact"/>
        <w:jc w:val="center"/>
        <w:rPr>
          <w:rFonts w:hint="eastAsia" w:ascii="宋体" w:hAnsi="宋体" w:eastAsia="宋体" w:cs="宋体"/>
          <w:b/>
          <w:color w:val="auto"/>
          <w:sz w:val="32"/>
          <w:szCs w:val="32"/>
          <w:highlight w:val="none"/>
          <w:u w:val="none"/>
        </w:rPr>
      </w:pPr>
      <w:r>
        <w:rPr>
          <w:rFonts w:hint="eastAsia" w:ascii="宋体" w:hAnsi="宋体" w:eastAsia="宋体" w:cs="宋体"/>
          <w:b/>
          <w:color w:val="auto"/>
          <w:sz w:val="32"/>
          <w:szCs w:val="32"/>
          <w:highlight w:val="none"/>
          <w:u w:val="none"/>
        </w:rPr>
        <w:t>招标公告</w:t>
      </w:r>
    </w:p>
    <w:p w14:paraId="11242850">
      <w:pPr>
        <w:spacing w:line="360" w:lineRule="auto"/>
        <w:ind w:firstLine="482" w:firstLineChars="200"/>
        <w:rPr>
          <w:rFonts w:hint="eastAsia" w:ascii="宋体" w:hAnsi="宋体" w:eastAsia="宋体" w:cs="宋体"/>
          <w:b/>
          <w:color w:val="auto"/>
          <w:sz w:val="24"/>
          <w:szCs w:val="24"/>
          <w:highlight w:val="none"/>
        </w:rPr>
      </w:pPr>
      <w:bookmarkStart w:id="0" w:name="_Toc221949923"/>
    </w:p>
    <w:p w14:paraId="48B186E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rPr>
        <w:t>.招标</w:t>
      </w:r>
      <w:r>
        <w:rPr>
          <w:rFonts w:hint="eastAsia" w:ascii="宋体" w:hAnsi="宋体" w:eastAsia="宋体" w:cs="宋体"/>
          <w:b/>
          <w:color w:val="auto"/>
          <w:sz w:val="24"/>
          <w:szCs w:val="24"/>
          <w:highlight w:val="none"/>
        </w:rPr>
        <w:t>条件</w:t>
      </w:r>
    </w:p>
    <w:p w14:paraId="641C63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rPr>
        <w:t>广州净水公司2025年工艺及生产设备设施改造项目</w:t>
      </w:r>
      <w:r>
        <w:rPr>
          <w:rFonts w:hint="eastAsia" w:ascii="宋体" w:hAnsi="宋体" w:eastAsia="宋体" w:cs="宋体"/>
          <w:color w:val="auto"/>
          <w:sz w:val="24"/>
          <w:szCs w:val="24"/>
          <w:highlight w:val="none"/>
        </w:rPr>
        <w:t>，项目业主</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企业自筹资金</w:t>
      </w:r>
      <w:r>
        <w:rPr>
          <w:rFonts w:hint="eastAsia" w:ascii="宋体" w:hAnsi="宋体" w:eastAsia="宋体" w:cs="宋体"/>
          <w:color w:val="auto"/>
          <w:sz w:val="24"/>
          <w:szCs w:val="24"/>
          <w:highlight w:val="none"/>
        </w:rPr>
        <w:t>，资金来源已落实，项</w:t>
      </w:r>
      <w:r>
        <w:rPr>
          <w:rFonts w:hint="eastAsia" w:ascii="宋体" w:hAnsi="宋体" w:eastAsia="宋体" w:cs="宋体"/>
          <w:color w:val="auto"/>
          <w:sz w:val="24"/>
          <w:szCs w:val="24"/>
          <w:highlight w:val="none"/>
        </w:rPr>
        <w:t>目出资比例为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。项目已具备招标条件，现对该项目施工进行公开招标。</w:t>
      </w:r>
      <w:bookmarkEnd w:id="0"/>
    </w:p>
    <w:p w14:paraId="102CEB6B">
      <w:pPr>
        <w:spacing w:line="360" w:lineRule="auto"/>
        <w:ind w:firstLine="482" w:firstLineChars="200"/>
        <w:rPr>
          <w:rFonts w:hint="eastAsia" w:ascii="宋体" w:hAnsi="宋体" w:eastAsia="宋体" w:cs="宋体"/>
          <w:b/>
          <w:color w:val="auto"/>
          <w:sz w:val="24"/>
          <w:szCs w:val="24"/>
          <w:highlight w:val="none"/>
        </w:rPr>
      </w:pPr>
      <w:bookmarkStart w:id="1" w:name="_Toc222032633"/>
      <w:bookmarkStart w:id="2" w:name="_Toc221949924"/>
      <w:bookmarkStart w:id="3" w:name="_Toc222033815"/>
      <w:bookmarkStart w:id="4" w:name="_Toc168475627"/>
      <w:bookmarkStart w:id="5" w:name="_Toc222030966"/>
      <w:bookmarkStart w:id="6" w:name="_Toc229305324"/>
      <w:bookmarkStart w:id="7" w:name="_Toc222029464"/>
      <w:bookmarkStart w:id="8" w:name="_Toc168476030"/>
      <w:bookmarkStart w:id="9" w:name="_Toc144974481"/>
      <w:bookmarkStart w:id="10" w:name="_Toc259524297"/>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rPr>
        <w:t>. 项目概况与招标范围</w:t>
      </w:r>
      <w:bookmarkEnd w:id="1"/>
      <w:bookmarkEnd w:id="2"/>
      <w:bookmarkEnd w:id="3"/>
      <w:bookmarkEnd w:id="4"/>
      <w:bookmarkEnd w:id="5"/>
      <w:bookmarkEnd w:id="6"/>
      <w:bookmarkEnd w:id="7"/>
      <w:bookmarkEnd w:id="8"/>
      <w:bookmarkEnd w:id="9"/>
      <w:bookmarkEnd w:id="10"/>
    </w:p>
    <w:p w14:paraId="4C9780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2.1建设地点：</w:t>
      </w:r>
      <w:r>
        <w:rPr>
          <w:rFonts w:hint="eastAsia" w:ascii="宋体" w:hAnsi="宋体" w:eastAsia="宋体" w:cs="宋体"/>
          <w:color w:val="auto"/>
          <w:sz w:val="24"/>
          <w:szCs w:val="24"/>
          <w:highlight w:val="none"/>
          <w:u w:val="single"/>
        </w:rPr>
        <w:t>广东省广州市</w:t>
      </w:r>
      <w:r>
        <w:rPr>
          <w:rFonts w:hint="eastAsia" w:ascii="宋体" w:hAnsi="宋体" w:eastAsia="宋体" w:cs="宋体"/>
          <w:color w:val="auto"/>
          <w:sz w:val="24"/>
          <w:szCs w:val="24"/>
          <w:highlight w:val="none"/>
        </w:rPr>
        <w:t>。</w:t>
      </w:r>
    </w:p>
    <w:p w14:paraId="02A7175F">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2.2项目规模：本项目为广州净水公司2025年工艺及生产设备设施改造项目，包含10个子项目（具体规模详见《项目需求书》）。</w:t>
      </w:r>
    </w:p>
    <w:p w14:paraId="381A8626">
      <w:pPr>
        <w:widowControl/>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rPr>
        <w:t>2.3本次最高投标限价（招标控制价）：6,389,416.73</w:t>
      </w:r>
      <w:r>
        <w:rPr>
          <w:rFonts w:hint="eastAsia" w:ascii="宋体" w:hAnsi="宋体" w:eastAsia="宋体" w:cs="宋体"/>
          <w:color w:val="auto"/>
          <w:sz w:val="24"/>
          <w:szCs w:val="24"/>
          <w:highlight w:val="none"/>
          <w:lang w:bidi="ar"/>
        </w:rPr>
        <w:t>元</w:t>
      </w:r>
      <w:r>
        <w:rPr>
          <w:rFonts w:hint="eastAsia" w:ascii="宋体" w:hAnsi="宋体" w:eastAsia="宋体" w:cs="宋体"/>
          <w:b/>
          <w:color w:val="auto"/>
          <w:sz w:val="24"/>
          <w:szCs w:val="24"/>
          <w:highlight w:val="none"/>
          <w:u w:val="single"/>
        </w:rPr>
        <w:t>（本项目实行双限价，即投标人的投标总报价高于最高投标限价或投标人综合单价报价高于综合单价最高投标限价，则其投标将被拒绝（具体详见最高投标限价公布函）</w:t>
      </w:r>
      <w:r>
        <w:rPr>
          <w:rFonts w:hint="eastAsia" w:ascii="宋体" w:hAnsi="宋体" w:eastAsia="宋体" w:cs="宋体"/>
          <w:color w:val="auto"/>
          <w:sz w:val="24"/>
          <w:szCs w:val="24"/>
          <w:highlight w:val="none"/>
        </w:rPr>
        <w:t>。</w:t>
      </w:r>
    </w:p>
    <w:p w14:paraId="1583B531">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2.4计划货（工）期：</w:t>
      </w:r>
    </w:p>
    <w:tbl>
      <w:tblPr>
        <w:tblStyle w:val="3"/>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444"/>
        <w:gridCol w:w="4410"/>
        <w:gridCol w:w="1058"/>
        <w:gridCol w:w="1003"/>
      </w:tblGrid>
      <w:tr w14:paraId="479F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blHeader/>
          <w:jc w:val="center"/>
        </w:trPr>
        <w:tc>
          <w:tcPr>
            <w:tcW w:w="687" w:type="dxa"/>
            <w:noWrap w:val="0"/>
            <w:vAlign w:val="center"/>
          </w:tcPr>
          <w:p w14:paraId="40FFB70E">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444" w:type="dxa"/>
            <w:noWrap w:val="0"/>
            <w:vAlign w:val="center"/>
          </w:tcPr>
          <w:p w14:paraId="65178AB6">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分公司</w:t>
            </w:r>
          </w:p>
        </w:tc>
        <w:tc>
          <w:tcPr>
            <w:tcW w:w="4410" w:type="dxa"/>
            <w:noWrap w:val="0"/>
            <w:vAlign w:val="center"/>
          </w:tcPr>
          <w:p w14:paraId="6753276F">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项目名称</w:t>
            </w:r>
          </w:p>
        </w:tc>
        <w:tc>
          <w:tcPr>
            <w:tcW w:w="1058" w:type="dxa"/>
            <w:noWrap w:val="0"/>
            <w:vAlign w:val="center"/>
          </w:tcPr>
          <w:p w14:paraId="19BD704F">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货期</w:t>
            </w:r>
          </w:p>
        </w:tc>
        <w:tc>
          <w:tcPr>
            <w:tcW w:w="1003" w:type="dxa"/>
            <w:noWrap w:val="0"/>
            <w:vAlign w:val="center"/>
          </w:tcPr>
          <w:p w14:paraId="5FEFE277">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工期</w:t>
            </w:r>
          </w:p>
        </w:tc>
      </w:tr>
      <w:tr w14:paraId="2791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87" w:type="dxa"/>
            <w:noWrap w:val="0"/>
            <w:vAlign w:val="center"/>
          </w:tcPr>
          <w:p w14:paraId="68A72F4F">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444" w:type="dxa"/>
            <w:noWrap w:val="0"/>
            <w:vAlign w:val="center"/>
          </w:tcPr>
          <w:p w14:paraId="376AD0D5">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西朗分公司</w:t>
            </w:r>
          </w:p>
        </w:tc>
        <w:tc>
          <w:tcPr>
            <w:tcW w:w="4410" w:type="dxa"/>
            <w:noWrap w:val="0"/>
            <w:vAlign w:val="center"/>
          </w:tcPr>
          <w:p w14:paraId="1718B6CD">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西朗分公司2025年二期沉砂池除砂系统改造项目</w:t>
            </w:r>
          </w:p>
        </w:tc>
        <w:tc>
          <w:tcPr>
            <w:tcW w:w="1058" w:type="dxa"/>
            <w:noWrap w:val="0"/>
            <w:vAlign w:val="center"/>
          </w:tcPr>
          <w:p w14:paraId="21265EB9">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90</w:t>
            </w:r>
          </w:p>
        </w:tc>
        <w:tc>
          <w:tcPr>
            <w:tcW w:w="1003" w:type="dxa"/>
            <w:noWrap w:val="0"/>
            <w:vAlign w:val="center"/>
          </w:tcPr>
          <w:p w14:paraId="5F75D24E">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90</w:t>
            </w:r>
          </w:p>
        </w:tc>
      </w:tr>
      <w:tr w14:paraId="1574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87" w:type="dxa"/>
            <w:noWrap w:val="0"/>
            <w:vAlign w:val="center"/>
          </w:tcPr>
          <w:p w14:paraId="66060D9C">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444" w:type="dxa"/>
            <w:noWrap w:val="0"/>
            <w:vAlign w:val="center"/>
          </w:tcPr>
          <w:p w14:paraId="08E946FF">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江高分公司</w:t>
            </w:r>
          </w:p>
        </w:tc>
        <w:tc>
          <w:tcPr>
            <w:tcW w:w="4410" w:type="dxa"/>
            <w:noWrap w:val="0"/>
            <w:vAlign w:val="center"/>
          </w:tcPr>
          <w:p w14:paraId="1794F6FB">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江高分公司2025年沉沙池砂泵改造项目</w:t>
            </w:r>
          </w:p>
        </w:tc>
        <w:tc>
          <w:tcPr>
            <w:tcW w:w="1058" w:type="dxa"/>
            <w:noWrap w:val="0"/>
            <w:vAlign w:val="center"/>
          </w:tcPr>
          <w:p w14:paraId="74B098FE">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45</w:t>
            </w:r>
          </w:p>
        </w:tc>
        <w:tc>
          <w:tcPr>
            <w:tcW w:w="1003" w:type="dxa"/>
            <w:noWrap w:val="0"/>
            <w:vAlign w:val="center"/>
          </w:tcPr>
          <w:p w14:paraId="6A6C8748">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45</w:t>
            </w:r>
          </w:p>
        </w:tc>
      </w:tr>
      <w:tr w14:paraId="0F05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87" w:type="dxa"/>
            <w:noWrap w:val="0"/>
            <w:vAlign w:val="center"/>
          </w:tcPr>
          <w:p w14:paraId="7400A1D4">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444" w:type="dxa"/>
            <w:noWrap w:val="0"/>
            <w:vAlign w:val="center"/>
          </w:tcPr>
          <w:p w14:paraId="716CC142">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江高分公司</w:t>
            </w:r>
          </w:p>
        </w:tc>
        <w:tc>
          <w:tcPr>
            <w:tcW w:w="4410" w:type="dxa"/>
            <w:noWrap w:val="0"/>
            <w:vAlign w:val="center"/>
          </w:tcPr>
          <w:p w14:paraId="4ACAF703">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江高分公司2025年膜池系统优化项目</w:t>
            </w:r>
          </w:p>
        </w:tc>
        <w:tc>
          <w:tcPr>
            <w:tcW w:w="1058" w:type="dxa"/>
            <w:noWrap w:val="0"/>
            <w:vAlign w:val="center"/>
          </w:tcPr>
          <w:p w14:paraId="31926274">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c>
          <w:tcPr>
            <w:tcW w:w="1003" w:type="dxa"/>
            <w:noWrap w:val="0"/>
            <w:vAlign w:val="center"/>
          </w:tcPr>
          <w:p w14:paraId="1668AC78">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90</w:t>
            </w:r>
          </w:p>
        </w:tc>
      </w:tr>
      <w:tr w14:paraId="033C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87" w:type="dxa"/>
            <w:noWrap w:val="0"/>
            <w:vAlign w:val="center"/>
          </w:tcPr>
          <w:p w14:paraId="1EF15AC9">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444" w:type="dxa"/>
            <w:noWrap w:val="0"/>
            <w:vAlign w:val="center"/>
          </w:tcPr>
          <w:p w14:paraId="3F4FAFD9">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大沙地分公司</w:t>
            </w:r>
          </w:p>
        </w:tc>
        <w:tc>
          <w:tcPr>
            <w:tcW w:w="4410" w:type="dxa"/>
            <w:noWrap w:val="0"/>
            <w:vAlign w:val="center"/>
          </w:tcPr>
          <w:p w14:paraId="7E0B5E0C">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大沙地分公司2025年二期预处理区排砂泵改造项目</w:t>
            </w:r>
          </w:p>
        </w:tc>
        <w:tc>
          <w:tcPr>
            <w:tcW w:w="1058" w:type="dxa"/>
            <w:noWrap w:val="0"/>
            <w:vAlign w:val="center"/>
          </w:tcPr>
          <w:p w14:paraId="352081F6">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c>
          <w:tcPr>
            <w:tcW w:w="1003" w:type="dxa"/>
            <w:noWrap w:val="0"/>
            <w:vAlign w:val="center"/>
          </w:tcPr>
          <w:p w14:paraId="67FB58F5">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r>
      <w:tr w14:paraId="4C46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87" w:type="dxa"/>
            <w:noWrap w:val="0"/>
            <w:vAlign w:val="center"/>
          </w:tcPr>
          <w:p w14:paraId="1CB64FA9">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1444" w:type="dxa"/>
            <w:noWrap w:val="0"/>
            <w:vAlign w:val="center"/>
          </w:tcPr>
          <w:p w14:paraId="3C04D35A">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大观分公司</w:t>
            </w:r>
          </w:p>
        </w:tc>
        <w:tc>
          <w:tcPr>
            <w:tcW w:w="4410" w:type="dxa"/>
            <w:noWrap w:val="0"/>
            <w:vAlign w:val="center"/>
          </w:tcPr>
          <w:p w14:paraId="34E4A02F">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大观分公司2025年一期负二层砂水分离器改造项目</w:t>
            </w:r>
          </w:p>
        </w:tc>
        <w:tc>
          <w:tcPr>
            <w:tcW w:w="1058" w:type="dxa"/>
            <w:noWrap w:val="0"/>
            <w:vAlign w:val="center"/>
          </w:tcPr>
          <w:p w14:paraId="32344083">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w:t>
            </w:r>
          </w:p>
        </w:tc>
        <w:tc>
          <w:tcPr>
            <w:tcW w:w="1003" w:type="dxa"/>
            <w:noWrap w:val="0"/>
            <w:vAlign w:val="center"/>
          </w:tcPr>
          <w:p w14:paraId="6E0030D0">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45</w:t>
            </w:r>
          </w:p>
        </w:tc>
      </w:tr>
      <w:tr w14:paraId="69EF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87" w:type="dxa"/>
            <w:noWrap w:val="0"/>
            <w:vAlign w:val="center"/>
          </w:tcPr>
          <w:p w14:paraId="6B3B6227">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1444" w:type="dxa"/>
            <w:noWrap w:val="0"/>
            <w:vAlign w:val="center"/>
          </w:tcPr>
          <w:p w14:paraId="2906E86D">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西朗分公司</w:t>
            </w:r>
          </w:p>
        </w:tc>
        <w:tc>
          <w:tcPr>
            <w:tcW w:w="4410" w:type="dxa"/>
            <w:noWrap w:val="0"/>
            <w:vAlign w:val="center"/>
          </w:tcPr>
          <w:p w14:paraId="75D17ADE">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西朗分公司2025年一期外部污泥接收装置改造项目</w:t>
            </w:r>
          </w:p>
        </w:tc>
        <w:tc>
          <w:tcPr>
            <w:tcW w:w="1058" w:type="dxa"/>
            <w:noWrap w:val="0"/>
            <w:vAlign w:val="center"/>
          </w:tcPr>
          <w:p w14:paraId="0C5D0D8E">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45</w:t>
            </w:r>
          </w:p>
        </w:tc>
        <w:tc>
          <w:tcPr>
            <w:tcW w:w="1003" w:type="dxa"/>
            <w:noWrap w:val="0"/>
            <w:vAlign w:val="center"/>
          </w:tcPr>
          <w:p w14:paraId="015F3A0E">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180</w:t>
            </w:r>
          </w:p>
        </w:tc>
      </w:tr>
      <w:tr w14:paraId="45BB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87" w:type="dxa"/>
            <w:noWrap w:val="0"/>
            <w:vAlign w:val="center"/>
          </w:tcPr>
          <w:p w14:paraId="4086C44E">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1444" w:type="dxa"/>
            <w:noWrap w:val="0"/>
            <w:vAlign w:val="center"/>
          </w:tcPr>
          <w:p w14:paraId="50EB7530">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大坦沙分公司</w:t>
            </w:r>
          </w:p>
        </w:tc>
        <w:tc>
          <w:tcPr>
            <w:tcW w:w="4410" w:type="dxa"/>
            <w:noWrap w:val="0"/>
            <w:vAlign w:val="center"/>
          </w:tcPr>
          <w:p w14:paraId="4250D275">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大坦沙分公司2025年干化车间注泥泵改造项目</w:t>
            </w:r>
          </w:p>
        </w:tc>
        <w:tc>
          <w:tcPr>
            <w:tcW w:w="1058" w:type="dxa"/>
            <w:noWrap w:val="0"/>
            <w:vAlign w:val="center"/>
          </w:tcPr>
          <w:p w14:paraId="047134D2">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c>
          <w:tcPr>
            <w:tcW w:w="1003" w:type="dxa"/>
            <w:noWrap w:val="0"/>
            <w:vAlign w:val="center"/>
          </w:tcPr>
          <w:p w14:paraId="1F332EB7">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r>
      <w:tr w14:paraId="1498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87" w:type="dxa"/>
            <w:noWrap w:val="0"/>
            <w:vAlign w:val="center"/>
          </w:tcPr>
          <w:p w14:paraId="3D4C3F8A">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1444" w:type="dxa"/>
            <w:noWrap w:val="0"/>
            <w:vAlign w:val="center"/>
          </w:tcPr>
          <w:p w14:paraId="08FF7F8D">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猎德分公司</w:t>
            </w:r>
          </w:p>
        </w:tc>
        <w:tc>
          <w:tcPr>
            <w:tcW w:w="4410" w:type="dxa"/>
            <w:noWrap w:val="0"/>
            <w:vAlign w:val="center"/>
          </w:tcPr>
          <w:p w14:paraId="221D5240">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猎德分公司2025年三期二沉池回流管道改造项目</w:t>
            </w:r>
          </w:p>
        </w:tc>
        <w:tc>
          <w:tcPr>
            <w:tcW w:w="1058" w:type="dxa"/>
            <w:noWrap w:val="0"/>
            <w:vAlign w:val="center"/>
          </w:tcPr>
          <w:p w14:paraId="02F55CC7">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c>
          <w:tcPr>
            <w:tcW w:w="1003" w:type="dxa"/>
            <w:noWrap w:val="0"/>
            <w:vAlign w:val="center"/>
          </w:tcPr>
          <w:p w14:paraId="2DF69F07">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90</w:t>
            </w:r>
          </w:p>
        </w:tc>
      </w:tr>
      <w:tr w14:paraId="0D5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87" w:type="dxa"/>
            <w:noWrap w:val="0"/>
            <w:vAlign w:val="center"/>
          </w:tcPr>
          <w:p w14:paraId="334FA430">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1444" w:type="dxa"/>
            <w:noWrap w:val="0"/>
            <w:vAlign w:val="center"/>
          </w:tcPr>
          <w:p w14:paraId="15A2C93E">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竹料分公司</w:t>
            </w:r>
          </w:p>
        </w:tc>
        <w:tc>
          <w:tcPr>
            <w:tcW w:w="4410" w:type="dxa"/>
            <w:noWrap w:val="0"/>
            <w:vAlign w:val="center"/>
          </w:tcPr>
          <w:p w14:paraId="189E5595">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竹料分公司2025年一期扩建反应池排泥泵改造项目</w:t>
            </w:r>
          </w:p>
        </w:tc>
        <w:tc>
          <w:tcPr>
            <w:tcW w:w="1058" w:type="dxa"/>
            <w:noWrap w:val="0"/>
            <w:vAlign w:val="center"/>
          </w:tcPr>
          <w:p w14:paraId="0166E23A">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c>
          <w:tcPr>
            <w:tcW w:w="1003" w:type="dxa"/>
            <w:noWrap w:val="0"/>
            <w:vAlign w:val="center"/>
          </w:tcPr>
          <w:p w14:paraId="069F53B6">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w:t>
            </w:r>
          </w:p>
        </w:tc>
      </w:tr>
      <w:tr w14:paraId="1CDB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87" w:type="dxa"/>
            <w:noWrap w:val="0"/>
            <w:vAlign w:val="center"/>
          </w:tcPr>
          <w:p w14:paraId="3CE07BBF">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c>
          <w:tcPr>
            <w:tcW w:w="1444" w:type="dxa"/>
            <w:noWrap w:val="0"/>
            <w:vAlign w:val="center"/>
          </w:tcPr>
          <w:p w14:paraId="7BFE9C38">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西朗分公司</w:t>
            </w:r>
          </w:p>
        </w:tc>
        <w:tc>
          <w:tcPr>
            <w:tcW w:w="4410" w:type="dxa"/>
            <w:noWrap w:val="0"/>
            <w:vAlign w:val="center"/>
          </w:tcPr>
          <w:p w14:paraId="5B256DD7">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西朗分公司2025年一期药剂投加系统建设项目</w:t>
            </w:r>
          </w:p>
        </w:tc>
        <w:tc>
          <w:tcPr>
            <w:tcW w:w="1058" w:type="dxa"/>
            <w:noWrap w:val="0"/>
            <w:vAlign w:val="center"/>
          </w:tcPr>
          <w:p w14:paraId="523C066E">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1003" w:type="dxa"/>
            <w:noWrap w:val="0"/>
            <w:vAlign w:val="center"/>
          </w:tcPr>
          <w:p w14:paraId="31EFF250">
            <w:pPr>
              <w:pStyle w:val="5"/>
              <w:autoSpaceDE w:val="0"/>
              <w:autoSpaceDN w:val="0"/>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180</w:t>
            </w:r>
          </w:p>
        </w:tc>
      </w:tr>
    </w:tbl>
    <w:p w14:paraId="7C9A20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详见《项目需求书》。</w:t>
      </w:r>
    </w:p>
    <w:p w14:paraId="6FCA4451">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2.5招标内容：</w:t>
      </w:r>
      <w:r>
        <w:rPr>
          <w:rFonts w:hint="eastAsia" w:ascii="宋体" w:hAnsi="宋体" w:eastAsia="宋体" w:cs="宋体"/>
          <w:color w:val="auto"/>
          <w:sz w:val="24"/>
          <w:szCs w:val="24"/>
          <w:highlight w:val="none"/>
          <w:u w:val="single"/>
        </w:rPr>
        <w:t>具体工作内容详见工程量清单、项目需求书等相关资料。</w:t>
      </w:r>
    </w:p>
    <w:tbl>
      <w:tblPr>
        <w:tblStyle w:val="3"/>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7200"/>
      </w:tblGrid>
      <w:tr w14:paraId="658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1" w:type="dxa"/>
            <w:noWrap w:val="0"/>
            <w:vAlign w:val="center"/>
          </w:tcPr>
          <w:p w14:paraId="255002B8">
            <w:pPr>
              <w:pStyle w:val="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项目一</w:t>
            </w:r>
          </w:p>
        </w:tc>
        <w:tc>
          <w:tcPr>
            <w:tcW w:w="7200" w:type="dxa"/>
            <w:noWrap w:val="0"/>
            <w:vAlign w:val="center"/>
          </w:tcPr>
          <w:p w14:paraId="1D4C28B9">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西朗分公司2025年二期沉砂池除砂系统改造项目</w:t>
            </w:r>
          </w:p>
        </w:tc>
      </w:tr>
      <w:tr w14:paraId="32B7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center"/>
          </w:tcPr>
          <w:p w14:paraId="70F0EC4D">
            <w:pPr>
              <w:pStyle w:val="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项目二</w:t>
            </w:r>
          </w:p>
        </w:tc>
        <w:tc>
          <w:tcPr>
            <w:tcW w:w="7200" w:type="dxa"/>
            <w:noWrap w:val="0"/>
            <w:vAlign w:val="center"/>
          </w:tcPr>
          <w:p w14:paraId="1DB9F751">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江高分公司2025年沉沙池砂泵改造项目</w:t>
            </w:r>
          </w:p>
        </w:tc>
      </w:tr>
      <w:tr w14:paraId="6147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center"/>
          </w:tcPr>
          <w:p w14:paraId="00AB36B3">
            <w:pPr>
              <w:pStyle w:val="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项目三</w:t>
            </w:r>
          </w:p>
        </w:tc>
        <w:tc>
          <w:tcPr>
            <w:tcW w:w="7200" w:type="dxa"/>
            <w:noWrap w:val="0"/>
            <w:vAlign w:val="center"/>
          </w:tcPr>
          <w:p w14:paraId="07232693">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江高分公司2025年膜池系统优化项目</w:t>
            </w:r>
          </w:p>
        </w:tc>
      </w:tr>
      <w:tr w14:paraId="5C60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center"/>
          </w:tcPr>
          <w:p w14:paraId="163C5B12">
            <w:pPr>
              <w:pStyle w:val="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项目四</w:t>
            </w:r>
          </w:p>
        </w:tc>
        <w:tc>
          <w:tcPr>
            <w:tcW w:w="7200" w:type="dxa"/>
            <w:noWrap w:val="0"/>
            <w:vAlign w:val="center"/>
          </w:tcPr>
          <w:p w14:paraId="3F2B51A5">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大沙地分公司2025年二期预处理区排砂泵改造项目</w:t>
            </w:r>
          </w:p>
        </w:tc>
      </w:tr>
      <w:tr w14:paraId="7BD8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center"/>
          </w:tcPr>
          <w:p w14:paraId="3D58FA77">
            <w:pPr>
              <w:pStyle w:val="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项目五</w:t>
            </w:r>
          </w:p>
        </w:tc>
        <w:tc>
          <w:tcPr>
            <w:tcW w:w="7200" w:type="dxa"/>
            <w:noWrap w:val="0"/>
            <w:vAlign w:val="center"/>
          </w:tcPr>
          <w:p w14:paraId="1F44AF7A">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大观分公司2025年一期负二层砂水分离器改造项目</w:t>
            </w:r>
          </w:p>
        </w:tc>
      </w:tr>
      <w:tr w14:paraId="0E3C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center"/>
          </w:tcPr>
          <w:p w14:paraId="31295F86">
            <w:pPr>
              <w:pStyle w:val="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项目六</w:t>
            </w:r>
          </w:p>
        </w:tc>
        <w:tc>
          <w:tcPr>
            <w:tcW w:w="7200" w:type="dxa"/>
            <w:noWrap w:val="0"/>
            <w:vAlign w:val="center"/>
          </w:tcPr>
          <w:p w14:paraId="4DA6EB1C">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西朗分公司2025年一期外部污泥接收装置改造项目</w:t>
            </w:r>
          </w:p>
        </w:tc>
      </w:tr>
      <w:tr w14:paraId="0A4C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center"/>
          </w:tcPr>
          <w:p w14:paraId="633C830F">
            <w:pPr>
              <w:pStyle w:val="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项目七</w:t>
            </w:r>
          </w:p>
        </w:tc>
        <w:tc>
          <w:tcPr>
            <w:tcW w:w="7200" w:type="dxa"/>
            <w:noWrap w:val="0"/>
            <w:vAlign w:val="center"/>
          </w:tcPr>
          <w:p w14:paraId="5FA49238">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大坦沙分公司2025年干化车间注泥泵改造项目</w:t>
            </w:r>
          </w:p>
        </w:tc>
      </w:tr>
      <w:tr w14:paraId="74C8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center"/>
          </w:tcPr>
          <w:p w14:paraId="37C61008">
            <w:pPr>
              <w:pStyle w:val="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项目八</w:t>
            </w:r>
          </w:p>
        </w:tc>
        <w:tc>
          <w:tcPr>
            <w:tcW w:w="7200" w:type="dxa"/>
            <w:noWrap w:val="0"/>
            <w:vAlign w:val="center"/>
          </w:tcPr>
          <w:p w14:paraId="2EF6A01E">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猎德分公司2025年三期二沉池回流管道改造项目</w:t>
            </w:r>
          </w:p>
        </w:tc>
      </w:tr>
      <w:tr w14:paraId="6DBF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center"/>
          </w:tcPr>
          <w:p w14:paraId="1A0672B6">
            <w:pPr>
              <w:pStyle w:val="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项目九</w:t>
            </w:r>
          </w:p>
        </w:tc>
        <w:tc>
          <w:tcPr>
            <w:tcW w:w="7200" w:type="dxa"/>
            <w:noWrap w:val="0"/>
            <w:vAlign w:val="center"/>
          </w:tcPr>
          <w:p w14:paraId="49258782">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竹料分公司2025年一期扩建反应池排泥泵改造项目</w:t>
            </w:r>
          </w:p>
        </w:tc>
      </w:tr>
      <w:tr w14:paraId="11F3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center"/>
          </w:tcPr>
          <w:p w14:paraId="56A14E88">
            <w:pPr>
              <w:pStyle w:val="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项目十</w:t>
            </w:r>
          </w:p>
        </w:tc>
        <w:tc>
          <w:tcPr>
            <w:tcW w:w="7200" w:type="dxa"/>
            <w:noWrap w:val="0"/>
            <w:vAlign w:val="center"/>
          </w:tcPr>
          <w:p w14:paraId="27FD71CE">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西朗分公司2025年一期药剂投加系统建设项目</w:t>
            </w:r>
          </w:p>
        </w:tc>
      </w:tr>
    </w:tbl>
    <w:p w14:paraId="50E336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（以下分别简称“项目一、项目二、项目三、项目四、项目五、项目六、项目七、项目八、项目九、项目十”）各项目具体内容详见项目需求书、图纸和工程量清单。</w:t>
      </w:r>
    </w:p>
    <w:p w14:paraId="36B09D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2.6标段划分：</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个标段</w:t>
      </w:r>
      <w:r>
        <w:rPr>
          <w:rFonts w:hint="eastAsia" w:ascii="宋体" w:hAnsi="宋体" w:eastAsia="宋体" w:cs="宋体"/>
          <w:color w:val="auto"/>
          <w:sz w:val="24"/>
          <w:szCs w:val="24"/>
          <w:highlight w:val="none"/>
        </w:rPr>
        <w:t>。</w:t>
      </w:r>
    </w:p>
    <w:p w14:paraId="1293B6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t>承包方式：</w:t>
      </w:r>
      <w:r>
        <w:rPr>
          <w:rFonts w:hint="eastAsia" w:ascii="宋体" w:hAnsi="宋体" w:eastAsia="宋体" w:cs="宋体"/>
          <w:color w:val="auto"/>
          <w:sz w:val="24"/>
          <w:szCs w:val="24"/>
          <w:highlight w:val="none"/>
          <w:u w:val="single"/>
        </w:rPr>
        <w:t>按施工图、施工方案内容，以综合单价包干形式，包工、包料、包工期、包质量、包安全、包文明施工，综合单价包干、项目措施费按实结算。</w:t>
      </w:r>
    </w:p>
    <w:p w14:paraId="7CA64563">
      <w:pPr>
        <w:pStyle w:val="7"/>
        <w:spacing w:before="0" w:after="0" w:line="360" w:lineRule="auto"/>
        <w:ind w:firstLine="482" w:firstLineChars="200"/>
        <w:rPr>
          <w:rFonts w:hint="eastAsia" w:ascii="宋体" w:hAnsi="宋体" w:eastAsia="宋体" w:cs="宋体"/>
          <w:color w:val="auto"/>
          <w:highlight w:val="none"/>
        </w:rPr>
      </w:pPr>
      <w:bookmarkStart w:id="11" w:name="_Toc221949926"/>
      <w:bookmarkStart w:id="12" w:name="_Toc222033816"/>
      <w:bookmarkStart w:id="13" w:name="_Toc259524298"/>
      <w:bookmarkStart w:id="14" w:name="_Toc229305325"/>
      <w:bookmarkStart w:id="15" w:name="_Toc168476031"/>
      <w:bookmarkStart w:id="16" w:name="_Toc168475628"/>
      <w:bookmarkStart w:id="17" w:name="_Toc144974482"/>
      <w:bookmarkStart w:id="18" w:name="_Toc222032634"/>
      <w:bookmarkStart w:id="19" w:name="_Toc222030967"/>
      <w:bookmarkStart w:id="20" w:name="_Toc222029465"/>
      <w:r>
        <w:rPr>
          <w:rFonts w:hint="eastAsia" w:ascii="宋体" w:hAnsi="宋体" w:eastAsia="宋体" w:cs="宋体"/>
          <w:b/>
          <w:color w:val="auto"/>
          <w:highlight w:val="none"/>
        </w:rPr>
        <w:t>3</w:t>
      </w:r>
      <w:r>
        <w:rPr>
          <w:rFonts w:hint="eastAsia" w:ascii="宋体" w:hAnsi="宋体" w:eastAsia="宋体" w:cs="宋体"/>
          <w:b/>
          <w:color w:val="auto"/>
          <w:highlight w:val="none"/>
        </w:rPr>
        <w:t>. 投标人资格要求</w:t>
      </w:r>
      <w:bookmarkEnd w:id="11"/>
      <w:bookmarkEnd w:id="12"/>
      <w:bookmarkEnd w:id="13"/>
      <w:bookmarkEnd w:id="14"/>
      <w:bookmarkEnd w:id="15"/>
      <w:bookmarkEnd w:id="16"/>
      <w:bookmarkEnd w:id="17"/>
      <w:bookmarkEnd w:id="18"/>
      <w:bookmarkEnd w:id="19"/>
      <w:bookmarkEnd w:id="20"/>
    </w:p>
    <w:p w14:paraId="0902F84D">
      <w:pPr>
        <w:spacing w:line="360" w:lineRule="auto"/>
        <w:ind w:firstLine="480" w:firstLineChars="200"/>
        <w:rPr>
          <w:rFonts w:hint="eastAsia" w:ascii="宋体" w:hAnsi="宋体" w:eastAsia="宋体" w:cs="宋体"/>
          <w:bCs/>
          <w:color w:val="auto"/>
          <w:sz w:val="24"/>
          <w:szCs w:val="24"/>
          <w:highlight w:val="none"/>
        </w:rPr>
      </w:pPr>
      <w:bookmarkStart w:id="21" w:name="_Toc168475629"/>
      <w:bookmarkStart w:id="22" w:name="_Toc222030968"/>
      <w:bookmarkStart w:id="23" w:name="_Toc168476032"/>
      <w:bookmarkStart w:id="24" w:name="_Toc259524299"/>
      <w:bookmarkStart w:id="25" w:name="_Toc222029466"/>
      <w:bookmarkStart w:id="26" w:name="_Toc222032635"/>
      <w:bookmarkStart w:id="27" w:name="_Toc222033817"/>
      <w:bookmarkStart w:id="28" w:name="_Toc221949930"/>
      <w:bookmarkStart w:id="29" w:name="_Toc144974483"/>
      <w:bookmarkStart w:id="30" w:name="_Toc229305326"/>
      <w:r>
        <w:rPr>
          <w:rFonts w:hint="eastAsia" w:ascii="宋体" w:hAnsi="宋体" w:eastAsia="宋体" w:cs="宋体"/>
          <w:bCs/>
          <w:color w:val="auto"/>
          <w:sz w:val="24"/>
          <w:szCs w:val="24"/>
          <w:highlight w:val="none"/>
        </w:rPr>
        <w:t>3.1投标人应具备承担本项目施工的资质条件、能力和信誉。</w:t>
      </w:r>
    </w:p>
    <w:p w14:paraId="72AC8638">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3.1.1本次招标要求申请人具有独立法人资格，需提供营业执照；投标人具有承接本工程所需的</w:t>
      </w:r>
      <w:r>
        <w:rPr>
          <w:rFonts w:hint="eastAsia" w:ascii="宋体" w:hAnsi="宋体" w:eastAsia="宋体" w:cs="宋体"/>
          <w:color w:val="auto"/>
          <w:kern w:val="0"/>
          <w:sz w:val="24"/>
          <w:szCs w:val="24"/>
          <w:highlight w:val="none"/>
          <w:u w:val="single"/>
        </w:rPr>
        <w:t>机电工程施工总承包三级或以上</w:t>
      </w:r>
      <w:r>
        <w:rPr>
          <w:rFonts w:hint="eastAsia" w:ascii="宋体" w:hAnsi="宋体" w:eastAsia="宋体" w:cs="宋体"/>
          <w:color w:val="auto"/>
          <w:kern w:val="0"/>
          <w:sz w:val="24"/>
          <w:szCs w:val="24"/>
          <w:highlight w:val="none"/>
        </w:rPr>
        <w:t>级别施工总承包资质。</w:t>
      </w:r>
    </w:p>
    <w:p w14:paraId="78E3B447">
      <w:pPr>
        <w:widowControl/>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注：（1）资质内容按照建市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2014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159号文颁布的新版《建筑业企业资质标准》中对应的资质类别及等级的承包工程范围和《住房城乡建设部关于建筑业企业资质管理有关问题的通知》（建市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2015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154号）、《住房城乡建设部关于简化建筑业企业资质标准部分指标的通知》(建市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2016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的要求设置。招标内容含有设计要求，且设计要求仅为深化设计的，在投标人的资质设置要求中，不允许设置设计资质</w:t>
      </w:r>
      <w:r>
        <w:rPr>
          <w:rFonts w:hint="eastAsia" w:ascii="宋体" w:hAnsi="宋体" w:eastAsia="宋体" w:cs="宋体"/>
          <w:bCs/>
          <w:color w:val="auto"/>
          <w:kern w:val="0"/>
          <w:sz w:val="24"/>
          <w:szCs w:val="24"/>
          <w:highlight w:val="none"/>
        </w:rPr>
        <w:t>。</w:t>
      </w:r>
    </w:p>
    <w:p w14:paraId="5C4EDAC7">
      <w:pPr>
        <w:pStyle w:val="8"/>
        <w:ind w:firstLine="48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t>（2）如投标人的企业资质是根据2020年11月30日发布的《住房和城乡建设部关于印发建设工程企业资质管理制度改革方案的通知》（建市〔2020〕94号）办理的，则施工资质相应要求如下：具有建设行政主管部门颁发的机电工程施工总承包乙级或以上资质，以及具有有效的建设行政主管部门颁发的安全生产许可证。</w:t>
      </w:r>
    </w:p>
    <w:p w14:paraId="0D77091C">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3.1.2安全生产许可证：投标人需具有有效的建设行政主管部门颁发的安全生产许可证。</w:t>
      </w:r>
    </w:p>
    <w:p w14:paraId="64B26D5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3.1.</w:t>
      </w: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项目负责人</w:t>
      </w:r>
    </w:p>
    <w:p w14:paraId="1D098C74">
      <w:pPr>
        <w:widowControl/>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.1项目总负责人资格：具有</w:t>
      </w:r>
      <w:r>
        <w:rPr>
          <w:rFonts w:hint="eastAsia" w:ascii="宋体" w:hAnsi="宋体" w:eastAsia="宋体" w:cs="宋体"/>
          <w:color w:val="auto"/>
          <w:sz w:val="24"/>
          <w:szCs w:val="24"/>
          <w:highlight w:val="none"/>
          <w:u w:val="single"/>
        </w:rPr>
        <w:t>机电</w:t>
      </w:r>
      <w:r>
        <w:rPr>
          <w:rFonts w:hint="eastAsia" w:ascii="宋体" w:hAnsi="宋体" w:eastAsia="宋体" w:cs="宋体"/>
          <w:color w:val="auto"/>
          <w:kern w:val="0"/>
          <w:sz w:val="24"/>
          <w:szCs w:val="24"/>
          <w:highlight w:val="none"/>
          <w:u w:val="single"/>
        </w:rPr>
        <w:t>工程</w:t>
      </w:r>
      <w:r>
        <w:rPr>
          <w:rFonts w:hint="eastAsia" w:ascii="宋体" w:hAnsi="宋体" w:eastAsia="宋体" w:cs="宋体"/>
          <w:color w:val="auto"/>
          <w:sz w:val="24"/>
          <w:szCs w:val="24"/>
          <w:highlight w:val="none"/>
          <w:u w:val="single"/>
        </w:rPr>
        <w:t>专业二级或以上级别的注册建造师资质</w:t>
      </w:r>
      <w:r>
        <w:rPr>
          <w:rFonts w:hint="eastAsia" w:ascii="宋体" w:hAnsi="宋体" w:eastAsia="宋体" w:cs="宋体"/>
          <w:color w:val="auto"/>
          <w:sz w:val="24"/>
          <w:szCs w:val="24"/>
          <w:highlight w:val="none"/>
        </w:rPr>
        <w:t>，为投标申请人本企业信息登记中的在册人员。同时具有在有效期内的建设行政主管部门颁发的</w:t>
      </w:r>
      <w:r>
        <w:rPr>
          <w:rFonts w:hint="eastAsia" w:ascii="宋体" w:hAnsi="宋体" w:eastAsia="宋体" w:cs="宋体"/>
          <w:color w:val="auto"/>
          <w:sz w:val="24"/>
          <w:szCs w:val="24"/>
          <w:highlight w:val="none"/>
          <w:u w:val="single"/>
        </w:rPr>
        <w:t>安全生产考核合格证书（B证）</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u w:val="single"/>
        </w:rPr>
        <w:t>建筑施工企业项目负责人安全生产考核合格证书</w:t>
      </w:r>
      <w:r>
        <w:rPr>
          <w:rFonts w:hint="eastAsia" w:ascii="宋体" w:hAnsi="宋体" w:eastAsia="宋体" w:cs="宋体"/>
          <w:color w:val="auto"/>
          <w:sz w:val="24"/>
          <w:szCs w:val="24"/>
          <w:highlight w:val="none"/>
        </w:rPr>
        <w:t>。</w:t>
      </w:r>
    </w:p>
    <w:p w14:paraId="72C286FF">
      <w:pPr>
        <w:pStyle w:val="7"/>
        <w:spacing w:before="0" w:after="0" w:line="360" w:lineRule="auto"/>
        <w:ind w:firstLine="539"/>
        <w:rPr>
          <w:rFonts w:hint="eastAsia" w:ascii="宋体" w:hAnsi="宋体" w:eastAsia="宋体" w:cs="宋体"/>
          <w:color w:val="auto"/>
          <w:kern w:val="2"/>
          <w:highlight w:val="none"/>
        </w:rPr>
      </w:pPr>
      <w:r>
        <w:rPr>
          <w:rFonts w:hint="eastAsia" w:ascii="宋体" w:hAnsi="宋体" w:eastAsia="宋体" w:cs="宋体"/>
          <w:color w:val="auto"/>
          <w:kern w:val="2"/>
          <w:highlight w:val="none"/>
        </w:rPr>
        <w:t>3.1.</w:t>
      </w:r>
      <w:r>
        <w:rPr>
          <w:rFonts w:hint="eastAsia" w:ascii="宋体" w:hAnsi="宋体" w:eastAsia="宋体" w:cs="宋体"/>
          <w:color w:val="auto"/>
          <w:kern w:val="2"/>
          <w:highlight w:val="none"/>
        </w:rPr>
        <w:t>3</w:t>
      </w:r>
      <w:r>
        <w:rPr>
          <w:rFonts w:hint="eastAsia" w:ascii="宋体" w:hAnsi="宋体" w:eastAsia="宋体" w:cs="宋体"/>
          <w:color w:val="auto"/>
          <w:kern w:val="2"/>
          <w:highlight w:val="none"/>
        </w:rPr>
        <w:t>.2子项目负责人资格：具有</w:t>
      </w:r>
      <w:r>
        <w:rPr>
          <w:rFonts w:hint="eastAsia" w:ascii="宋体" w:hAnsi="宋体" w:eastAsia="宋体" w:cs="宋体"/>
          <w:color w:val="auto"/>
          <w:kern w:val="2"/>
          <w:highlight w:val="none"/>
          <w:u w:val="single"/>
        </w:rPr>
        <w:t>机电</w:t>
      </w:r>
      <w:r>
        <w:rPr>
          <w:rFonts w:hint="eastAsia" w:ascii="宋体" w:hAnsi="宋体" w:eastAsia="宋体" w:cs="宋体"/>
          <w:color w:val="auto"/>
          <w:highlight w:val="none"/>
          <w:u w:val="single"/>
        </w:rPr>
        <w:t>工程</w:t>
      </w:r>
      <w:r>
        <w:rPr>
          <w:rFonts w:hint="eastAsia" w:ascii="宋体" w:hAnsi="宋体" w:eastAsia="宋体" w:cs="宋体"/>
          <w:color w:val="auto"/>
          <w:kern w:val="2"/>
          <w:highlight w:val="none"/>
          <w:u w:val="single"/>
        </w:rPr>
        <w:t>专业二级或以上级别的注册建造师资质</w:t>
      </w:r>
      <w:r>
        <w:rPr>
          <w:rFonts w:hint="eastAsia" w:ascii="宋体" w:hAnsi="宋体" w:eastAsia="宋体" w:cs="宋体"/>
          <w:color w:val="auto"/>
          <w:kern w:val="2"/>
          <w:highlight w:val="none"/>
        </w:rPr>
        <w:t>，为投标申请人的在职人员。同时具有在有效期内的建设行政主管部门颁发的</w:t>
      </w:r>
      <w:r>
        <w:rPr>
          <w:rFonts w:hint="eastAsia" w:ascii="宋体" w:hAnsi="宋体" w:eastAsia="宋体" w:cs="宋体"/>
          <w:color w:val="auto"/>
          <w:kern w:val="2"/>
          <w:highlight w:val="none"/>
          <w:u w:val="single"/>
        </w:rPr>
        <w:t>安全生产考核合格证书（B证）</w:t>
      </w:r>
      <w:r>
        <w:rPr>
          <w:rFonts w:hint="eastAsia" w:ascii="宋体" w:hAnsi="宋体" w:eastAsia="宋体" w:cs="宋体"/>
          <w:color w:val="auto"/>
          <w:kern w:val="2"/>
          <w:highlight w:val="none"/>
        </w:rPr>
        <w:t>，或</w:t>
      </w:r>
      <w:r>
        <w:rPr>
          <w:rFonts w:hint="eastAsia" w:ascii="宋体" w:hAnsi="宋体" w:eastAsia="宋体" w:cs="宋体"/>
          <w:color w:val="auto"/>
          <w:kern w:val="2"/>
          <w:highlight w:val="none"/>
          <w:u w:val="single"/>
        </w:rPr>
        <w:t>建筑施工企业项目负责人安全生产考核合格证书</w:t>
      </w:r>
      <w:r>
        <w:rPr>
          <w:rFonts w:hint="eastAsia" w:ascii="宋体" w:hAnsi="宋体" w:eastAsia="宋体" w:cs="宋体"/>
          <w:color w:val="auto"/>
          <w:kern w:val="2"/>
          <w:highlight w:val="none"/>
        </w:rPr>
        <w:t>。</w:t>
      </w:r>
      <w:r>
        <w:rPr>
          <w:rFonts w:hint="eastAsia" w:ascii="宋体" w:hAnsi="宋体" w:eastAsia="宋体" w:cs="宋体"/>
          <w:b/>
          <w:bCs/>
          <w:color w:val="auto"/>
          <w:kern w:val="2"/>
          <w:highlight w:val="none"/>
        </w:rPr>
        <w:t>（</w:t>
      </w:r>
      <w:r>
        <w:rPr>
          <w:rFonts w:hint="eastAsia" w:ascii="宋体" w:hAnsi="宋体" w:eastAsia="宋体" w:cs="宋体"/>
          <w:b/>
          <w:bCs/>
          <w:color w:val="auto"/>
          <w:kern w:val="2"/>
          <w:highlight w:val="none"/>
        </w:rPr>
        <w:t>配备至少2个子项目负责人，一个子</w:t>
      </w:r>
      <w:r>
        <w:rPr>
          <w:rFonts w:hint="eastAsia" w:ascii="宋体" w:hAnsi="宋体" w:eastAsia="宋体" w:cs="宋体"/>
          <w:b/>
          <w:bCs/>
          <w:color w:val="auto"/>
          <w:kern w:val="2"/>
          <w:highlight w:val="none"/>
        </w:rPr>
        <w:t>项目负责人可由项目总负责人</w:t>
      </w:r>
      <w:r>
        <w:rPr>
          <w:rFonts w:hint="eastAsia" w:ascii="宋体" w:hAnsi="宋体" w:eastAsia="宋体" w:cs="宋体"/>
          <w:b/>
          <w:bCs/>
          <w:color w:val="auto"/>
          <w:kern w:val="2"/>
          <w:highlight w:val="none"/>
        </w:rPr>
        <w:t>兼任）</w:t>
      </w:r>
      <w:r>
        <w:rPr>
          <w:rFonts w:hint="eastAsia" w:ascii="宋体" w:hAnsi="宋体" w:eastAsia="宋体" w:cs="宋体"/>
          <w:color w:val="auto"/>
          <w:kern w:val="2"/>
          <w:highlight w:val="none"/>
        </w:rPr>
        <w:t xml:space="preserve"> 。</w:t>
      </w:r>
    </w:p>
    <w:p w14:paraId="5AD27C40">
      <w:pPr>
        <w:pStyle w:val="7"/>
        <w:spacing w:before="0" w:after="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bCs/>
          <w:color w:val="auto"/>
          <w:highlight w:val="none"/>
        </w:rPr>
        <w:t>注：（1）根据广东省住建厅《关于明确二级建造师注册执业有关问题的通知》（粤建市函〔</w:t>
      </w:r>
      <w:r>
        <w:rPr>
          <w:rFonts w:hint="eastAsia" w:ascii="宋体" w:hAnsi="宋体" w:eastAsia="宋体" w:cs="宋体"/>
          <w:bCs/>
          <w:color w:val="auto"/>
          <w:highlight w:val="none"/>
        </w:rPr>
        <w:t>20</w:t>
      </w:r>
      <w:r>
        <w:rPr>
          <w:rFonts w:hint="eastAsia" w:ascii="宋体" w:hAnsi="宋体" w:eastAsia="宋体" w:cs="宋体"/>
          <w:bCs/>
          <w:color w:val="auto"/>
          <w:highlight w:val="none"/>
        </w:rPr>
        <w:t>23</w:t>
      </w:r>
      <w:r>
        <w:rPr>
          <w:rFonts w:hint="eastAsia" w:ascii="宋体" w:hAnsi="宋体" w:eastAsia="宋体" w:cs="宋体"/>
          <w:bCs/>
          <w:color w:val="auto"/>
          <w:highlight w:val="none"/>
        </w:rPr>
        <w:t>〕</w:t>
      </w:r>
      <w:r>
        <w:rPr>
          <w:rFonts w:hint="eastAsia" w:ascii="宋体" w:hAnsi="宋体" w:eastAsia="宋体" w:cs="宋体"/>
          <w:bCs/>
          <w:color w:val="auto"/>
          <w:highlight w:val="none"/>
        </w:rPr>
        <w:t>469</w:t>
      </w:r>
      <w:r>
        <w:rPr>
          <w:rFonts w:hint="eastAsia" w:ascii="宋体" w:hAnsi="宋体" w:eastAsia="宋体" w:cs="宋体"/>
          <w:bCs/>
          <w:color w:val="auto"/>
          <w:highlight w:val="none"/>
        </w:rPr>
        <w:t>号），二级建造师</w:t>
      </w:r>
      <w:r>
        <w:rPr>
          <w:rFonts w:hint="eastAsia" w:ascii="宋体" w:hAnsi="宋体" w:eastAsia="宋体" w:cs="宋体"/>
          <w:bCs/>
          <w:color w:val="auto"/>
          <w:highlight w:val="none"/>
        </w:rPr>
        <w:t>应在考试取得执业资格的省、自治区、直辖市申请注册，二级注册</w:t>
      </w:r>
      <w:r>
        <w:rPr>
          <w:rFonts w:hint="eastAsia" w:ascii="宋体" w:hAnsi="宋体" w:eastAsia="宋体" w:cs="宋体"/>
          <w:bCs/>
          <w:color w:val="auto"/>
          <w:highlight w:val="none"/>
        </w:rPr>
        <w:t>建造师</w:t>
      </w:r>
      <w:r>
        <w:rPr>
          <w:rFonts w:hint="eastAsia" w:ascii="宋体" w:hAnsi="宋体" w:eastAsia="宋体" w:cs="宋体"/>
          <w:bCs/>
          <w:color w:val="auto"/>
          <w:highlight w:val="none"/>
        </w:rPr>
        <w:t>可随注册企业在全国范围内执业。</w:t>
      </w:r>
      <w:r>
        <w:rPr>
          <w:rFonts w:hint="eastAsia" w:ascii="宋体" w:hAnsi="宋体" w:eastAsia="宋体" w:cs="宋体"/>
          <w:bCs/>
          <w:color w:val="auto"/>
          <w:highlight w:val="none"/>
        </w:rPr>
        <w:t>项目负责人在任职期间不得担任专职安全员，项目专职安全员在任职期间也不得担任项目负责人，项</w:t>
      </w:r>
      <w:r>
        <w:rPr>
          <w:rFonts w:hint="eastAsia" w:ascii="宋体" w:hAnsi="宋体" w:eastAsia="宋体" w:cs="宋体"/>
          <w:bCs/>
          <w:color w:val="auto"/>
          <w:highlight w:val="none"/>
        </w:rPr>
        <w:t>目负责人和专职安全员不为同一人。</w:t>
      </w:r>
    </w:p>
    <w:p w14:paraId="494528DD">
      <w:pPr>
        <w:pStyle w:val="7"/>
        <w:spacing w:before="0" w:after="0" w:line="360" w:lineRule="auto"/>
        <w:ind w:firstLine="480" w:firstLineChars="200"/>
        <w:jc w:val="both"/>
        <w:rPr>
          <w:rFonts w:hint="eastAsia" w:ascii="宋体" w:hAnsi="宋体" w:eastAsia="宋体" w:cs="宋体"/>
          <w:bCs/>
          <w:color w:val="auto"/>
          <w:highlight w:val="none"/>
        </w:rPr>
      </w:pPr>
      <w:r>
        <w:rPr>
          <w:rFonts w:hint="eastAsia" w:ascii="宋体" w:hAnsi="宋体" w:eastAsia="宋体" w:cs="宋体"/>
          <w:bCs/>
          <w:color w:val="auto"/>
          <w:highlight w:val="none"/>
        </w:rPr>
        <w:t>（2）</w:t>
      </w:r>
      <w:r>
        <w:rPr>
          <w:rFonts w:hint="eastAsia" w:ascii="宋体" w:hAnsi="宋体" w:eastAsia="宋体" w:cs="宋体"/>
          <w:color w:val="auto"/>
          <w:kern w:val="2"/>
          <w:highlight w:val="none"/>
        </w:rPr>
        <w:t>合并招标时，</w:t>
      </w:r>
      <w:r>
        <w:rPr>
          <w:rFonts w:hint="eastAsia" w:ascii="宋体" w:hAnsi="宋体" w:eastAsia="宋体" w:cs="宋体"/>
          <w:bCs/>
          <w:color w:val="auto"/>
          <w:highlight w:val="none"/>
        </w:rPr>
        <w:t>建设地点不同的多个施工项目同步实施的，招标人应要求投标人根据项目地点分别组建不同的管理机构，每个项目地点需委派各自的项目负责人及专职安全员。分期实施的施工项目，招标人可根据“注册建造师不得同时在两个及两个以上的建设工程项目上担任施工单位项目负责人”的原则确定所需项目负责人数量。招标人可要求投标人在投标时提供所有的项目负责人及专职安全员，也可由投标人承诺中标后按要求配齐所有的项目负责人及专职安全员。</w:t>
      </w:r>
    </w:p>
    <w:p w14:paraId="633E40EA">
      <w:pPr>
        <w:pStyle w:val="7"/>
        <w:spacing w:before="0" w:after="0" w:line="360" w:lineRule="auto"/>
        <w:ind w:firstLine="480" w:firstLineChars="200"/>
        <w:jc w:val="both"/>
        <w:rPr>
          <w:rFonts w:hint="eastAsia" w:ascii="宋体" w:hAnsi="宋体" w:eastAsia="宋体" w:cs="宋体"/>
          <w:bCs/>
          <w:color w:val="auto"/>
          <w:highlight w:val="none"/>
        </w:rPr>
      </w:pPr>
      <w:r>
        <w:rPr>
          <w:rFonts w:hint="eastAsia" w:ascii="宋体" w:hAnsi="宋体" w:eastAsia="宋体" w:cs="宋体"/>
          <w:bCs/>
          <w:color w:val="auto"/>
          <w:highlight w:val="none"/>
        </w:rPr>
        <w:t>（3）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FC0F6BD">
      <w:pPr>
        <w:pStyle w:val="7"/>
        <w:spacing w:before="0" w:after="0" w:line="360" w:lineRule="auto"/>
        <w:ind w:firstLine="480" w:firstLineChars="200"/>
        <w:jc w:val="both"/>
        <w:rPr>
          <w:rFonts w:hint="eastAsia" w:ascii="宋体" w:hAnsi="宋体" w:eastAsia="宋体" w:cs="宋体"/>
          <w:bCs/>
          <w:color w:val="auto"/>
          <w:highlight w:val="none"/>
        </w:rPr>
      </w:pPr>
      <w:r>
        <w:rPr>
          <w:rFonts w:hint="eastAsia" w:ascii="宋体" w:hAnsi="宋体" w:eastAsia="宋体" w:cs="宋体"/>
          <w:bCs/>
          <w:color w:val="auto"/>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25E62AE">
      <w:pPr>
        <w:pStyle w:val="7"/>
        <w:spacing w:before="0" w:after="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3.1.4技术负责人资格要求：</w:t>
      </w:r>
      <w:r>
        <w:rPr>
          <w:rFonts w:hint="eastAsia" w:ascii="宋体" w:hAnsi="宋体" w:eastAsia="宋体" w:cs="宋体"/>
          <w:color w:val="auto"/>
          <w:highlight w:val="none"/>
          <w:u w:val="single"/>
        </w:rPr>
        <w:t>须持有机电类相关专业中级（或以上）工程师职称证书，技术负责人和项目负责人（含项目总负责人和子项目负责人）不得为同一人。</w:t>
      </w:r>
    </w:p>
    <w:p w14:paraId="1013A282">
      <w:pPr>
        <w:pStyle w:val="7"/>
        <w:spacing w:before="0" w:after="0" w:line="360" w:lineRule="auto"/>
        <w:ind w:firstLine="480" w:firstLineChars="200"/>
        <w:rPr>
          <w:rFonts w:hint="eastAsia" w:ascii="宋体" w:hAnsi="宋体" w:eastAsia="宋体" w:cs="宋体"/>
          <w:i/>
          <w:color w:val="auto"/>
          <w:highlight w:val="none"/>
        </w:rPr>
      </w:pPr>
      <w:r>
        <w:rPr>
          <w:rFonts w:hint="eastAsia" w:ascii="宋体" w:hAnsi="宋体" w:eastAsia="宋体" w:cs="宋体"/>
          <w:color w:val="auto"/>
          <w:highlight w:val="none"/>
        </w:rPr>
        <w:t>3.1.5专职安全员资格</w:t>
      </w:r>
      <w:r>
        <w:rPr>
          <w:rFonts w:hint="eastAsia" w:ascii="宋体" w:hAnsi="宋体" w:eastAsia="宋体" w:cs="宋体"/>
          <w:color w:val="auto"/>
          <w:highlight w:val="none"/>
        </w:rPr>
        <w:t>要求</w:t>
      </w:r>
      <w:r>
        <w:rPr>
          <w:rFonts w:hint="eastAsia" w:ascii="宋体" w:hAnsi="宋体" w:eastAsia="宋体" w:cs="宋体"/>
          <w:b/>
          <w:bCs/>
          <w:color w:val="auto"/>
          <w:highlight w:val="none"/>
        </w:rPr>
        <w:t>（至少配备5个）</w:t>
      </w:r>
      <w:r>
        <w:rPr>
          <w:rFonts w:hint="eastAsia" w:ascii="宋体" w:hAnsi="宋体" w:eastAsia="宋体" w:cs="宋体"/>
          <w:color w:val="auto"/>
          <w:highlight w:val="none"/>
        </w:rPr>
        <w:t>：须持</w:t>
      </w:r>
      <w:r>
        <w:rPr>
          <w:rFonts w:hint="eastAsia" w:ascii="宋体" w:hAnsi="宋体" w:eastAsia="宋体" w:cs="宋体"/>
          <w:color w:val="auto"/>
          <w:highlight w:val="none"/>
        </w:rPr>
        <w:t>有在有效期内的建设行政主管部门颁发的</w:t>
      </w:r>
      <w:r>
        <w:rPr>
          <w:rFonts w:hint="eastAsia" w:ascii="宋体" w:hAnsi="宋体" w:eastAsia="宋体" w:cs="宋体"/>
          <w:color w:val="auto"/>
          <w:highlight w:val="none"/>
          <w:u w:val="single"/>
        </w:rPr>
        <w:t>安全生产考核合格证书（C类）</w:t>
      </w:r>
      <w:r>
        <w:rPr>
          <w:rFonts w:hint="eastAsia" w:ascii="宋体" w:hAnsi="宋体" w:eastAsia="宋体" w:cs="宋体"/>
          <w:color w:val="auto"/>
          <w:highlight w:val="none"/>
        </w:rPr>
        <w:t>或能够提供建筑施工企业专职安全生产管理人员</w:t>
      </w:r>
      <w:r>
        <w:rPr>
          <w:rFonts w:hint="eastAsia" w:ascii="宋体" w:hAnsi="宋体" w:eastAsia="宋体" w:cs="宋体"/>
          <w:color w:val="auto"/>
          <w:highlight w:val="none"/>
          <w:u w:val="single"/>
        </w:rPr>
        <w:t>安全生产考核合格证书（C3）</w:t>
      </w:r>
      <w:r>
        <w:rPr>
          <w:rFonts w:hint="eastAsia" w:ascii="宋体" w:hAnsi="宋体" w:eastAsia="宋体" w:cs="宋体"/>
          <w:color w:val="auto"/>
          <w:highlight w:val="none"/>
        </w:rPr>
        <w:t>，专职安全员和项目负责人</w:t>
      </w:r>
      <w:r>
        <w:rPr>
          <w:rFonts w:hint="eastAsia" w:ascii="宋体" w:hAnsi="宋体" w:eastAsia="宋体" w:cs="宋体"/>
          <w:color w:val="auto"/>
          <w:highlight w:val="none"/>
        </w:rPr>
        <w:t>（含项目总负责人和子项目负责人）</w:t>
      </w:r>
      <w:r>
        <w:rPr>
          <w:rFonts w:hint="eastAsia" w:ascii="宋体" w:hAnsi="宋体" w:eastAsia="宋体" w:cs="宋体"/>
          <w:color w:val="auto"/>
          <w:highlight w:val="none"/>
        </w:rPr>
        <w:t>不得为同一人；（</w:t>
      </w:r>
      <w:r>
        <w:rPr>
          <w:rFonts w:hint="eastAsia" w:ascii="宋体" w:hAnsi="宋体" w:eastAsia="宋体" w:cs="宋体"/>
          <w:color w:val="auto"/>
          <w:highlight w:val="none"/>
        </w:rPr>
        <w:t>注：专职安全员数量不少于建质</w:t>
      </w:r>
      <w:r>
        <w:rPr>
          <w:rFonts w:hint="eastAsia" w:ascii="宋体" w:hAnsi="宋体" w:eastAsia="宋体" w:cs="宋体"/>
          <w:color w:val="auto"/>
          <w:highlight w:val="none"/>
        </w:rPr>
        <w:t>〔</w:t>
      </w:r>
      <w:r>
        <w:rPr>
          <w:rFonts w:hint="eastAsia" w:ascii="宋体" w:hAnsi="宋体" w:eastAsia="宋体" w:cs="宋体"/>
          <w:color w:val="auto"/>
          <w:kern w:val="2"/>
          <w:highlight w:val="none"/>
        </w:rPr>
        <w:t>2008</w:t>
      </w:r>
      <w:r>
        <w:rPr>
          <w:rFonts w:hint="eastAsia" w:ascii="宋体" w:hAnsi="宋体" w:eastAsia="宋体" w:cs="宋体"/>
          <w:color w:val="auto"/>
          <w:highlight w:val="none"/>
        </w:rPr>
        <w:t>〕</w:t>
      </w:r>
      <w:r>
        <w:rPr>
          <w:rFonts w:hint="eastAsia" w:ascii="宋体" w:hAnsi="宋体" w:eastAsia="宋体" w:cs="宋体"/>
          <w:color w:val="auto"/>
          <w:highlight w:val="none"/>
        </w:rPr>
        <w:t>91号文的规定)。</w:t>
      </w:r>
    </w:p>
    <w:p w14:paraId="2D7998A2">
      <w:pPr>
        <w:pStyle w:val="7"/>
        <w:spacing w:before="0" w:after="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3.1.6类似项目业绩要求：无。</w:t>
      </w:r>
    </w:p>
    <w:p w14:paraId="66442D2B">
      <w:pPr>
        <w:pStyle w:val="7"/>
        <w:spacing w:before="0" w:after="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3.1.7提交社保文件的要求：投标申请人须保证授权的委托代理人及项目部主要组成人员（项目总负责人、子项目负责人、技术负责人、专职安全员）均为本单位的正式职工，必须具有离投标截止时间最近三个月（时间为：</w:t>
      </w:r>
      <w:r>
        <w:rPr>
          <w:rFonts w:hint="eastAsia" w:ascii="宋体" w:hAnsi="宋体" w:eastAsia="宋体" w:cs="宋体"/>
          <w:color w:val="auto"/>
          <w:highlight w:val="none"/>
        </w:rPr>
        <w:t>202</w:t>
      </w:r>
      <w:r>
        <w:rPr>
          <w:rFonts w:hint="eastAsia" w:ascii="宋体" w:hAnsi="宋体" w:eastAsia="宋体" w:cs="宋体"/>
          <w:color w:val="auto"/>
          <w:highlight w:val="none"/>
        </w:rPr>
        <w:t>5</w:t>
      </w:r>
      <w:r>
        <w:rPr>
          <w:rFonts w:hint="eastAsia" w:ascii="宋体" w:hAnsi="宋体" w:eastAsia="宋体" w:cs="宋体"/>
          <w:color w:val="auto"/>
          <w:highlight w:val="none"/>
        </w:rPr>
        <w:t>年</w:t>
      </w:r>
      <w:r>
        <w:rPr>
          <w:rFonts w:hint="eastAsia" w:ascii="宋体" w:hAnsi="宋体" w:eastAsia="宋体" w:cs="宋体"/>
          <w:color w:val="auto"/>
          <w:highlight w:val="none"/>
        </w:rPr>
        <w:t>5</w:t>
      </w:r>
      <w:r>
        <w:rPr>
          <w:rFonts w:hint="eastAsia" w:ascii="宋体" w:hAnsi="宋体" w:eastAsia="宋体" w:cs="宋体"/>
          <w:color w:val="auto"/>
          <w:highlight w:val="none"/>
        </w:rPr>
        <w:t>月至</w:t>
      </w:r>
      <w:r>
        <w:rPr>
          <w:rFonts w:hint="eastAsia" w:ascii="宋体" w:hAnsi="宋体" w:eastAsia="宋体" w:cs="宋体"/>
          <w:color w:val="auto"/>
          <w:highlight w:val="none"/>
        </w:rPr>
        <w:t>7</w:t>
      </w:r>
      <w:r>
        <w:rPr>
          <w:rFonts w:hint="eastAsia" w:ascii="宋体" w:hAnsi="宋体" w:eastAsia="宋体" w:cs="宋体"/>
          <w:color w:val="auto"/>
          <w:highlight w:val="none"/>
        </w:rPr>
        <w:t>月</w:t>
      </w:r>
      <w:r>
        <w:rPr>
          <w:rFonts w:hint="eastAsia" w:ascii="宋体" w:hAnsi="宋体" w:eastAsia="宋体" w:cs="宋体"/>
          <w:color w:val="auto"/>
          <w:highlight w:val="none"/>
        </w:rPr>
        <w:t>）在本单位交纳的社保证明文件（以加盖社会保险基金管理中心印章的《投保单》或《社会保险参保人员证明》资料为准）。</w:t>
      </w:r>
    </w:p>
    <w:p w14:paraId="6A7B9990">
      <w:pPr>
        <w:pStyle w:val="7"/>
        <w:spacing w:before="0" w:after="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3.1.8投标人提交的《投标人声明》（格式见本公告附件一）内容及签署盖章与招标文件要求一致，法定代表人、</w:t>
      </w:r>
      <w:r>
        <w:rPr>
          <w:rFonts w:hint="eastAsia" w:ascii="宋体" w:hAnsi="宋体" w:eastAsia="宋体" w:cs="宋体"/>
          <w:color w:val="auto"/>
          <w:highlight w:val="none"/>
          <w:u w:val="single"/>
        </w:rPr>
        <w:t>项目总负责人</w:t>
      </w:r>
      <w:r>
        <w:rPr>
          <w:rFonts w:hint="eastAsia" w:ascii="宋体" w:hAnsi="宋体" w:eastAsia="宋体" w:cs="宋体"/>
          <w:color w:val="auto"/>
          <w:highlight w:val="none"/>
        </w:rPr>
        <w:t>、技术负责人均必须签字或签章及加盖单位公章，没有签字或签章不予通过资格审查。</w:t>
      </w:r>
    </w:p>
    <w:p w14:paraId="337607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t>投标人未被列入“在一定期限内依法取消参加依法必须进行招标的项目的投标资格”，具体名单以递交投标文件截止时间“信用广州”公布的“黑名单”为准。</w:t>
      </w:r>
    </w:p>
    <w:p w14:paraId="72AF141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3.1.10投标人（如为联合体，则联合体各方）未在以往工程中因不充分履约行为被本项目招标人书面拒绝投标的（被招标人拒绝投标的名单详见本招标公告附件二）。</w:t>
      </w:r>
    </w:p>
    <w:p w14:paraId="1AB7D4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3.2本次招标</w:t>
      </w:r>
      <w:r>
        <w:rPr>
          <w:rFonts w:hint="eastAsia" w:ascii="宋体" w:hAnsi="宋体" w:eastAsia="宋体" w:cs="宋体"/>
          <w:color w:val="auto"/>
          <w:sz w:val="24"/>
          <w:szCs w:val="24"/>
          <w:highlight w:val="none"/>
          <w:u w:val="single"/>
        </w:rPr>
        <w:t xml:space="preserve"> 不接受 </w:t>
      </w:r>
      <w:r>
        <w:rPr>
          <w:rFonts w:hint="eastAsia" w:ascii="宋体" w:hAnsi="宋体" w:eastAsia="宋体" w:cs="宋体"/>
          <w:color w:val="auto"/>
          <w:sz w:val="24"/>
          <w:szCs w:val="24"/>
          <w:highlight w:val="none"/>
        </w:rPr>
        <w:t>联合体投标。</w:t>
      </w:r>
    </w:p>
    <w:p w14:paraId="0D66DB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本次招标实行资格后审,资格审查不合格的投标人投标文件将按无效投标处理被否决。</w:t>
      </w:r>
    </w:p>
    <w:p w14:paraId="69BEE98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注：未在招标公告第3条单列的资审合格条件，不作为资审不合格的依据。</w:t>
      </w:r>
    </w:p>
    <w:bookmarkEnd w:id="21"/>
    <w:bookmarkEnd w:id="22"/>
    <w:bookmarkEnd w:id="23"/>
    <w:bookmarkEnd w:id="24"/>
    <w:bookmarkEnd w:id="25"/>
    <w:bookmarkEnd w:id="26"/>
    <w:bookmarkEnd w:id="27"/>
    <w:bookmarkEnd w:id="28"/>
    <w:bookmarkEnd w:id="29"/>
    <w:bookmarkEnd w:id="30"/>
    <w:p w14:paraId="3CC927A4">
      <w:pPr>
        <w:spacing w:line="360" w:lineRule="auto"/>
        <w:ind w:firstLine="482" w:firstLineChars="200"/>
        <w:rPr>
          <w:rFonts w:hint="eastAsia" w:ascii="宋体" w:hAnsi="宋体" w:eastAsia="宋体" w:cs="宋体"/>
          <w:b/>
          <w:color w:val="auto"/>
          <w:sz w:val="24"/>
          <w:szCs w:val="24"/>
          <w:highlight w:val="none"/>
        </w:rPr>
      </w:pPr>
      <w:bookmarkStart w:id="31" w:name="_Toc222029467"/>
      <w:bookmarkStart w:id="32" w:name="_Toc168475630"/>
      <w:bookmarkStart w:id="33" w:name="_Toc229305327"/>
      <w:bookmarkStart w:id="34" w:name="_Toc259524300"/>
      <w:bookmarkStart w:id="35" w:name="_Toc221949934"/>
      <w:bookmarkStart w:id="36" w:name="_Toc222032636"/>
      <w:bookmarkStart w:id="37" w:name="_Toc144974484"/>
      <w:bookmarkStart w:id="38" w:name="_Toc168476033"/>
      <w:bookmarkStart w:id="39" w:name="_Toc222033818"/>
      <w:bookmarkStart w:id="40" w:name="_Toc222030969"/>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rPr>
        <w:t>. 招标公告和招标文件的获取</w:t>
      </w:r>
    </w:p>
    <w:p w14:paraId="28AE0060">
      <w:pPr>
        <w:widowControl/>
        <w:shd w:val="clear" w:color="auto" w:fill="FFFFFF"/>
        <w:spacing w:line="360" w:lineRule="auto"/>
        <w:ind w:firstLine="480" w:firstLineChars="200"/>
        <w:textAlignment w:val="baseline"/>
        <w:rPr>
          <w:rStyle w:val="11"/>
          <w:rFonts w:hint="eastAsia" w:ascii="宋体" w:hAnsi="宋体" w:eastAsia="宋体" w:cs="宋体"/>
          <w:bCs/>
          <w:color w:val="auto"/>
          <w:sz w:val="24"/>
          <w:szCs w:val="24"/>
          <w:highlight w:val="none"/>
        </w:rPr>
      </w:pPr>
      <w:bookmarkStart w:id="41" w:name="_Toc221949931"/>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.1</w:t>
      </w:r>
      <w:r>
        <w:rPr>
          <w:rStyle w:val="11"/>
          <w:rFonts w:hint="eastAsia" w:ascii="宋体" w:hAnsi="宋体" w:eastAsia="宋体" w:cs="宋体"/>
          <w:bCs/>
          <w:color w:val="auto"/>
          <w:sz w:val="24"/>
          <w:szCs w:val="24"/>
          <w:highlight w:val="none"/>
        </w:rPr>
        <w:t>招标公告发布时间</w:t>
      </w:r>
    </w:p>
    <w:p w14:paraId="5806D3E0">
      <w:pPr>
        <w:spacing w:line="360" w:lineRule="auto"/>
        <w:ind w:firstLine="480" w:firstLineChars="200"/>
        <w:rPr>
          <w:rStyle w:val="11"/>
          <w:rFonts w:hint="eastAsia" w:ascii="宋体" w:hAnsi="宋体" w:eastAsia="宋体" w:cs="宋体"/>
          <w:color w:val="auto"/>
          <w:sz w:val="24"/>
          <w:szCs w:val="24"/>
          <w:highlight w:val="none"/>
        </w:rPr>
      </w:pPr>
      <w:r>
        <w:rPr>
          <w:rStyle w:val="11"/>
          <w:rFonts w:hint="eastAsia" w:ascii="宋体" w:hAnsi="宋体" w:eastAsia="宋体" w:cs="宋体"/>
          <w:bCs/>
          <w:color w:val="auto"/>
          <w:sz w:val="24"/>
          <w:szCs w:val="24"/>
          <w:highlight w:val="none"/>
        </w:rPr>
        <w:t>从</w:t>
      </w:r>
      <w:r>
        <w:rPr>
          <w:rStyle w:val="11"/>
          <w:rFonts w:hint="eastAsia" w:ascii="宋体" w:hAnsi="宋体" w:eastAsia="宋体" w:cs="宋体"/>
          <w:bCs/>
          <w:color w:val="auto"/>
          <w:sz w:val="24"/>
          <w:szCs w:val="24"/>
          <w:highlight w:val="none"/>
          <w:u w:val="single"/>
        </w:rPr>
        <w:t>202</w:t>
      </w:r>
      <w:r>
        <w:rPr>
          <w:rStyle w:val="11"/>
          <w:rFonts w:hint="eastAsia" w:ascii="宋体" w:hAnsi="宋体" w:eastAsia="宋体" w:cs="宋体"/>
          <w:bCs/>
          <w:color w:val="auto"/>
          <w:sz w:val="24"/>
          <w:szCs w:val="24"/>
          <w:highlight w:val="none"/>
          <w:u w:val="single"/>
        </w:rPr>
        <w:t>5</w:t>
      </w:r>
      <w:r>
        <w:rPr>
          <w:rStyle w:val="11"/>
          <w:rFonts w:hint="eastAsia" w:ascii="宋体" w:hAnsi="宋体" w:eastAsia="宋体" w:cs="宋体"/>
          <w:bCs/>
          <w:color w:val="auto"/>
          <w:sz w:val="24"/>
          <w:szCs w:val="24"/>
          <w:highlight w:val="none"/>
        </w:rPr>
        <w:t>年</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rPr>
        <w:t>月</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rPr>
        <w:t>日</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rPr>
        <w:t>时</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rPr>
        <w:t>分至</w:t>
      </w:r>
      <w:r>
        <w:rPr>
          <w:rStyle w:val="11"/>
          <w:rFonts w:hint="eastAsia" w:ascii="宋体" w:hAnsi="宋体" w:eastAsia="宋体" w:cs="宋体"/>
          <w:bCs/>
          <w:color w:val="auto"/>
          <w:sz w:val="24"/>
          <w:szCs w:val="24"/>
          <w:highlight w:val="none"/>
          <w:u w:val="single"/>
        </w:rPr>
        <w:t>202</w:t>
      </w:r>
      <w:r>
        <w:rPr>
          <w:rStyle w:val="11"/>
          <w:rFonts w:hint="eastAsia" w:ascii="宋体" w:hAnsi="宋体" w:eastAsia="宋体" w:cs="宋体"/>
          <w:bCs/>
          <w:color w:val="auto"/>
          <w:sz w:val="24"/>
          <w:szCs w:val="24"/>
          <w:highlight w:val="none"/>
          <w:u w:val="single"/>
        </w:rPr>
        <w:t>5</w:t>
      </w:r>
      <w:r>
        <w:rPr>
          <w:rStyle w:val="11"/>
          <w:rFonts w:hint="eastAsia" w:ascii="宋体" w:hAnsi="宋体" w:eastAsia="宋体" w:cs="宋体"/>
          <w:bCs/>
          <w:color w:val="auto"/>
          <w:sz w:val="24"/>
          <w:szCs w:val="24"/>
          <w:highlight w:val="none"/>
        </w:rPr>
        <w:t>年</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rPr>
        <w:t>月</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rPr>
        <w:t>日</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rPr>
        <w:t>时</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u w:val="single"/>
        </w:rPr>
        <w:t xml:space="preserve">  </w:t>
      </w:r>
      <w:r>
        <w:rPr>
          <w:rStyle w:val="11"/>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rPr>
        <w:t>，凡有意参加投标者，请登录</w:t>
      </w:r>
      <w:r>
        <w:rPr>
          <w:rFonts w:hint="eastAsia" w:ascii="宋体" w:hAnsi="宋体" w:eastAsia="宋体" w:cs="宋体"/>
          <w:color w:val="auto"/>
          <w:sz w:val="24"/>
          <w:szCs w:val="24"/>
          <w:highlight w:val="none"/>
        </w:rPr>
        <w:t>广州交易集团有限公司（广州公共资源交易中心）网站</w:t>
      </w:r>
      <w:r>
        <w:rPr>
          <w:rFonts w:hint="eastAsia" w:ascii="宋体" w:hAnsi="宋体" w:eastAsia="宋体" w:cs="宋体"/>
          <w:bCs/>
          <w:color w:val="auto"/>
          <w:sz w:val="24"/>
          <w:szCs w:val="24"/>
          <w:highlight w:val="none"/>
        </w:rPr>
        <w:t>下载电子招标文件。（注：发布招标公告的时间为招标公告发出之日起至投标截止时间止）。</w:t>
      </w:r>
    </w:p>
    <w:p w14:paraId="673950ED">
      <w:pPr>
        <w:widowControl/>
        <w:shd w:val="clear" w:color="auto" w:fill="FFFFFF"/>
        <w:spacing w:line="360" w:lineRule="auto"/>
        <w:ind w:firstLine="480" w:firstLineChars="200"/>
        <w:textAlignment w:val="baseline"/>
        <w:rPr>
          <w:rStyle w:val="11"/>
          <w:rFonts w:hint="eastAsia" w:ascii="宋体" w:hAnsi="宋体" w:eastAsia="宋体" w:cs="宋体"/>
          <w:bCs/>
          <w:color w:val="auto"/>
          <w:sz w:val="24"/>
          <w:szCs w:val="24"/>
          <w:highlight w:val="none"/>
        </w:rPr>
      </w:pPr>
      <w:r>
        <w:rPr>
          <w:rStyle w:val="11"/>
          <w:rFonts w:hint="eastAsia" w:ascii="宋体" w:hAnsi="宋体" w:eastAsia="宋体" w:cs="宋体"/>
          <w:bCs/>
          <w:color w:val="auto"/>
          <w:sz w:val="24"/>
          <w:szCs w:val="24"/>
          <w:highlight w:val="none"/>
        </w:rPr>
        <w:t>4.2</w:t>
      </w:r>
      <w:r>
        <w:rPr>
          <w:rStyle w:val="11"/>
          <w:rFonts w:hint="eastAsia" w:ascii="宋体" w:hAnsi="宋体" w:eastAsia="宋体" w:cs="宋体"/>
          <w:bCs/>
          <w:color w:val="auto"/>
          <w:sz w:val="24"/>
          <w:szCs w:val="24"/>
          <w:highlight w:val="none"/>
        </w:rPr>
        <w:t>招标文件获取方式</w:t>
      </w:r>
    </w:p>
    <w:bookmarkEnd w:id="41"/>
    <w:p w14:paraId="2BBCB86B">
      <w:pPr>
        <w:spacing w:line="360" w:lineRule="auto"/>
        <w:ind w:firstLine="480" w:firstLineChars="200"/>
        <w:rPr>
          <w:rFonts w:hint="eastAsia" w:ascii="宋体" w:hAnsi="宋体" w:eastAsia="宋体" w:cs="宋体"/>
          <w:color w:val="auto"/>
          <w:sz w:val="24"/>
          <w:szCs w:val="24"/>
          <w:highlight w:val="none"/>
        </w:rPr>
      </w:pPr>
      <w:bookmarkStart w:id="42" w:name="_Toc221949933"/>
      <w:r>
        <w:rPr>
          <w:rFonts w:hint="eastAsia" w:ascii="宋体" w:hAnsi="宋体" w:eastAsia="宋体" w:cs="宋体"/>
          <w:color w:val="auto"/>
          <w:kern w:val="0"/>
          <w:sz w:val="24"/>
          <w:szCs w:val="24"/>
          <w:highlight w:val="none"/>
        </w:rPr>
        <w:t>本项</w:t>
      </w:r>
      <w:r>
        <w:rPr>
          <w:rFonts w:hint="eastAsia" w:ascii="宋体" w:hAnsi="宋体" w:eastAsia="宋体" w:cs="宋体"/>
          <w:color w:val="auto"/>
          <w:sz w:val="24"/>
          <w:szCs w:val="24"/>
          <w:highlight w:val="none"/>
        </w:rPr>
        <w:t>目招标文件随招标公告一并在广州交易集团有限公司（广州公共资源交易中心）网站发布，由投标人自行下载。</w:t>
      </w:r>
    </w:p>
    <w:p w14:paraId="461D67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bookmarkEnd w:id="42"/>
      <w:r>
        <w:rPr>
          <w:rFonts w:hint="eastAsia" w:ascii="宋体" w:hAnsi="宋体" w:eastAsia="宋体" w:cs="宋体"/>
          <w:color w:val="auto"/>
          <w:sz w:val="24"/>
          <w:szCs w:val="24"/>
          <w:highlight w:val="none"/>
        </w:rPr>
        <w:t>招标公告网上发布时，</w:t>
      </w:r>
      <w:r>
        <w:rPr>
          <w:rFonts w:hint="eastAsia" w:ascii="宋体" w:hAnsi="宋体" w:eastAsia="宋体" w:cs="宋体"/>
          <w:bCs/>
          <w:color w:val="auto"/>
          <w:sz w:val="24"/>
          <w:szCs w:val="24"/>
          <w:highlight w:val="none"/>
        </w:rPr>
        <w:t>同时</w:t>
      </w:r>
      <w:r>
        <w:rPr>
          <w:rFonts w:hint="eastAsia" w:ascii="宋体" w:hAnsi="宋体" w:eastAsia="宋体" w:cs="宋体"/>
          <w:color w:val="auto"/>
          <w:sz w:val="24"/>
          <w:szCs w:val="24"/>
          <w:highlight w:val="none"/>
        </w:rPr>
        <w:t>在广州交易集团有限公司（广州公共资源交易中心）网站</w:t>
      </w:r>
      <w:r>
        <w:rPr>
          <w:rFonts w:hint="eastAsia" w:ascii="宋体" w:hAnsi="宋体" w:eastAsia="宋体" w:cs="宋体"/>
          <w:bCs/>
          <w:color w:val="auto"/>
          <w:sz w:val="24"/>
          <w:szCs w:val="24"/>
          <w:highlight w:val="none"/>
        </w:rPr>
        <w:t>发布招标文件、施工图纸、最高投标限价</w:t>
      </w:r>
      <w:r>
        <w:rPr>
          <w:rFonts w:hint="eastAsia" w:ascii="宋体" w:hAnsi="宋体" w:eastAsia="宋体" w:cs="宋体"/>
          <w:color w:val="auto"/>
          <w:sz w:val="24"/>
          <w:szCs w:val="24"/>
          <w:highlight w:val="none"/>
        </w:rPr>
        <w:t>。</w:t>
      </w:r>
    </w:p>
    <w:p w14:paraId="04239D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4.4如招标人需发布补充公告的，以最后发布的补充公告的时间起计算编制投标文件时间，并需在招标答疑中明确说明。</w:t>
      </w:r>
    </w:p>
    <w:p w14:paraId="2980823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rPr>
        <w:t>. 投标文件的递交</w:t>
      </w:r>
      <w:bookmarkEnd w:id="31"/>
      <w:bookmarkEnd w:id="32"/>
      <w:bookmarkEnd w:id="33"/>
      <w:bookmarkEnd w:id="34"/>
      <w:bookmarkEnd w:id="35"/>
      <w:bookmarkEnd w:id="36"/>
      <w:bookmarkEnd w:id="37"/>
      <w:bookmarkEnd w:id="38"/>
      <w:bookmarkEnd w:id="39"/>
      <w:bookmarkEnd w:id="40"/>
    </w:p>
    <w:p w14:paraId="5F553058">
      <w:p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递交投标文件起始时间：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57D43B46">
      <w:pPr>
        <w:spacing w:line="360" w:lineRule="auto"/>
        <w:ind w:firstLine="2352" w:firstLineChars="9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2F5B46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w:t>
      </w:r>
      <w:r>
        <w:rPr>
          <w:rFonts w:hint="eastAsia" w:ascii="宋体" w:hAnsi="宋体" w:eastAsia="宋体" w:cs="宋体"/>
          <w:b/>
          <w:color w:val="auto"/>
          <w:sz w:val="24"/>
          <w:szCs w:val="24"/>
          <w:highlight w:val="none"/>
        </w:rPr>
        <w:t>半小时内</w:t>
      </w: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网站对已递交的电子投标文件进行解密。</w:t>
      </w:r>
    </w:p>
    <w:p w14:paraId="38936E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5.2开标开始时间：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年_</w:t>
      </w:r>
      <w:r>
        <w:rPr>
          <w:rFonts w:hint="eastAsia" w:ascii="宋体" w:hAnsi="宋体" w:eastAsia="宋体" w:cs="宋体"/>
          <w:color w:val="auto"/>
          <w:sz w:val="24"/>
          <w:szCs w:val="24"/>
          <w:highlight w:val="none"/>
        </w:rPr>
        <w:t>_</w:t>
      </w:r>
      <w:r>
        <w:rPr>
          <w:rFonts w:hint="eastAsia" w:ascii="宋体" w:hAnsi="宋体" w:eastAsia="宋体" w:cs="宋体"/>
          <w:color w:val="auto"/>
          <w:sz w:val="24"/>
          <w:szCs w:val="24"/>
          <w:highlight w:val="none"/>
        </w:rPr>
        <w:t>_月_</w:t>
      </w:r>
      <w:r>
        <w:rPr>
          <w:rFonts w:hint="eastAsia" w:ascii="宋体" w:hAnsi="宋体" w:eastAsia="宋体" w:cs="宋体"/>
          <w:color w:val="auto"/>
          <w:sz w:val="24"/>
          <w:szCs w:val="24"/>
          <w:highlight w:val="none"/>
        </w:rPr>
        <w:t>_</w:t>
      </w:r>
      <w:r>
        <w:rPr>
          <w:rFonts w:hint="eastAsia" w:ascii="宋体" w:hAnsi="宋体" w:eastAsia="宋体" w:cs="宋体"/>
          <w:color w:val="auto"/>
          <w:sz w:val="24"/>
          <w:szCs w:val="24"/>
          <w:highlight w:val="none"/>
        </w:rPr>
        <w:t>_日_</w:t>
      </w:r>
      <w:r>
        <w:rPr>
          <w:rFonts w:hint="eastAsia" w:ascii="宋体" w:hAnsi="宋体" w:eastAsia="宋体" w:cs="宋体"/>
          <w:color w:val="auto"/>
          <w:sz w:val="24"/>
          <w:szCs w:val="24"/>
          <w:highlight w:val="none"/>
        </w:rPr>
        <w:t>_</w:t>
      </w:r>
      <w:r>
        <w:rPr>
          <w:rFonts w:hint="eastAsia" w:ascii="宋体" w:hAnsi="宋体" w:eastAsia="宋体" w:cs="宋体"/>
          <w:color w:val="auto"/>
          <w:sz w:val="24"/>
          <w:szCs w:val="24"/>
          <w:highlight w:val="none"/>
        </w:rPr>
        <w:t>_时_</w:t>
      </w:r>
      <w:r>
        <w:rPr>
          <w:rFonts w:hint="eastAsia" w:ascii="宋体" w:hAnsi="宋体" w:eastAsia="宋体" w:cs="宋体"/>
          <w:color w:val="auto"/>
          <w:sz w:val="24"/>
          <w:szCs w:val="24"/>
          <w:highlight w:val="none"/>
        </w:rPr>
        <w:t>_</w:t>
      </w:r>
      <w:r>
        <w:rPr>
          <w:rFonts w:hint="eastAsia" w:ascii="宋体" w:hAnsi="宋体" w:eastAsia="宋体" w:cs="宋体"/>
          <w:color w:val="auto"/>
          <w:sz w:val="24"/>
          <w:szCs w:val="24"/>
          <w:highlight w:val="none"/>
        </w:rPr>
        <w:t>_分</w:t>
      </w:r>
    </w:p>
    <w:p w14:paraId="1F60E8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5.3递交投标文件截止时间与开标开始时间是否有变化，请密切留意招标答疑中的相关信息。递交投标文件截止时间后，开标开始时间因故推迟的，相关评标信息仍以原递交投标文件截止时间的信息为准。</w:t>
      </w:r>
    </w:p>
    <w:p w14:paraId="1FC77E7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投标人通过广州交易集团有限公司（广州公共资源交易中心）网站递交电子投标文件。投标人应在递交投标文件截止时间前，登录广州交易集团有限公司（广州公共资源交易中心）网站办理网上投标登记手续。按照广州交易集团有限公司（广州公共资源交易中心）网站关于全流程电子化项目的相关指南进行操作。</w:t>
      </w:r>
    </w:p>
    <w:p w14:paraId="5154C06B">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投标人应自行检查广州交易集团有限公司（广州公共资源交易中心）信息登记中的企业基础信息扫描件（包括企业资质证书、企业营业执照、企业安全生产许可证、项目负责人相关证书、专职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14:paraId="08C86805">
      <w:pPr>
        <w:spacing w:line="360" w:lineRule="auto"/>
        <w:ind w:firstLine="482" w:firstLineChars="200"/>
        <w:rPr>
          <w:rFonts w:hint="eastAsia" w:ascii="宋体" w:hAnsi="宋体" w:eastAsia="宋体" w:cs="宋体"/>
          <w:b/>
          <w:color w:val="auto"/>
          <w:sz w:val="24"/>
          <w:szCs w:val="24"/>
          <w:highlight w:val="none"/>
        </w:rPr>
      </w:pPr>
      <w:bookmarkStart w:id="43" w:name="_Toc259524301"/>
      <w:bookmarkStart w:id="44" w:name="_Toc222030970"/>
      <w:bookmarkStart w:id="45" w:name="_Toc221949937"/>
      <w:bookmarkStart w:id="46" w:name="_Toc222033819"/>
      <w:bookmarkStart w:id="47" w:name="_Toc222029468"/>
      <w:bookmarkStart w:id="48" w:name="_Toc229305328"/>
      <w:bookmarkStart w:id="49" w:name="_Toc222032637"/>
      <w:r>
        <w:rPr>
          <w:rFonts w:hint="eastAsia" w:ascii="宋体" w:hAnsi="宋体" w:eastAsia="宋体" w:cs="宋体"/>
          <w:b/>
          <w:color w:val="auto"/>
          <w:sz w:val="24"/>
          <w:szCs w:val="24"/>
          <w:highlight w:val="none"/>
        </w:rPr>
        <w:t>6、办理企业信息登记</w:t>
      </w:r>
    </w:p>
    <w:p w14:paraId="64C710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本次招标要求投标人办理网上投标登记前，须在</w:t>
      </w:r>
      <w:r>
        <w:rPr>
          <w:rFonts w:hint="eastAsia" w:ascii="宋体" w:hAnsi="宋体" w:eastAsia="宋体" w:cs="宋体"/>
          <w:color w:val="auto"/>
          <w:sz w:val="24"/>
          <w:szCs w:val="24"/>
          <w:highlight w:val="none"/>
        </w:rPr>
        <w:t>广州交易集团有限公司（广州公共资源交易中心）网站</w:t>
      </w:r>
      <w:r>
        <w:rPr>
          <w:rFonts w:hint="eastAsia" w:ascii="宋体" w:hAnsi="宋体" w:eastAsia="宋体" w:cs="宋体"/>
          <w:color w:val="auto"/>
          <w:sz w:val="24"/>
          <w:szCs w:val="24"/>
          <w:highlight w:val="none"/>
        </w:rPr>
        <w:t>完成企业信息登记，及拟担任本工程</w:t>
      </w:r>
      <w:r>
        <w:rPr>
          <w:rFonts w:hint="eastAsia" w:ascii="宋体" w:hAnsi="宋体" w:eastAsia="宋体" w:cs="宋体"/>
          <w:color w:val="auto"/>
          <w:sz w:val="24"/>
          <w:szCs w:val="24"/>
          <w:highlight w:val="none"/>
          <w:u w:val="single"/>
        </w:rPr>
        <w:t>项目总负责人</w:t>
      </w:r>
      <w:r>
        <w:rPr>
          <w:rFonts w:hint="eastAsia" w:ascii="宋体" w:hAnsi="宋体" w:eastAsia="宋体" w:cs="宋体"/>
          <w:color w:val="auto"/>
          <w:sz w:val="24"/>
          <w:szCs w:val="24"/>
          <w:highlight w:val="none"/>
        </w:rPr>
        <w:t>、专职安全员须是本企业信息登记中的在册人员。</w:t>
      </w:r>
      <w:r>
        <w:rPr>
          <w:rFonts w:hint="eastAsia" w:ascii="宋体" w:hAnsi="宋体" w:eastAsia="宋体" w:cs="宋体"/>
          <w:color w:val="auto"/>
          <w:kern w:val="0"/>
          <w:sz w:val="24"/>
          <w:szCs w:val="24"/>
          <w:highlight w:val="none"/>
        </w:rPr>
        <w:t>企业信息登记应按照</w:t>
      </w:r>
      <w:r>
        <w:rPr>
          <w:rFonts w:hint="eastAsia" w:ascii="宋体" w:hAnsi="宋体" w:eastAsia="宋体" w:cs="宋体"/>
          <w:color w:val="auto"/>
          <w:sz w:val="24"/>
          <w:szCs w:val="24"/>
          <w:highlight w:val="none"/>
        </w:rPr>
        <w:t>广州交易集团有限公司（广州公共资源交易中心）网站</w:t>
      </w:r>
      <w:r>
        <w:rPr>
          <w:rFonts w:hint="eastAsia" w:ascii="宋体" w:hAnsi="宋体" w:eastAsia="宋体" w:cs="宋体"/>
          <w:color w:val="auto"/>
          <w:kern w:val="0"/>
          <w:sz w:val="24"/>
          <w:szCs w:val="24"/>
          <w:highlight w:val="none"/>
        </w:rPr>
        <w:t>关于企业信息登记的相关指南进行操作。</w:t>
      </w:r>
    </w:p>
    <w:p w14:paraId="3D6C51B4">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w:t>
      </w:r>
      <w:r>
        <w:rPr>
          <w:rFonts w:hint="eastAsia" w:ascii="宋体" w:hAnsi="宋体" w:eastAsia="宋体" w:cs="宋体"/>
          <w:b/>
          <w:color w:val="auto"/>
          <w:sz w:val="24"/>
          <w:szCs w:val="24"/>
          <w:highlight w:val="none"/>
        </w:rPr>
        <w:t>、</w:t>
      </w:r>
      <w:r>
        <w:rPr>
          <w:rFonts w:hint="eastAsia" w:ascii="宋体" w:hAnsi="宋体" w:eastAsia="宋体" w:cs="宋体"/>
          <w:b/>
          <w:color w:val="auto"/>
          <w:kern w:val="0"/>
          <w:sz w:val="24"/>
          <w:szCs w:val="24"/>
          <w:highlight w:val="none"/>
        </w:rPr>
        <w:t>疑问、异议和投诉处理</w:t>
      </w:r>
    </w:p>
    <w:p w14:paraId="0BB2DC8E">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w:t>
      </w:r>
      <w:r>
        <w:rPr>
          <w:rFonts w:hint="eastAsia" w:ascii="宋体" w:hAnsi="宋体" w:eastAsia="宋体" w:cs="宋体"/>
          <w:color w:val="auto"/>
          <w:sz w:val="24"/>
          <w:szCs w:val="24"/>
          <w:highlight w:val="none"/>
        </w:rPr>
        <w:t>关于疑问、异议、投诉的基本概念和处理程序详见《中华人民共和国招标投标法》、《中华人民共和国招标投标法实施条例》、《工程建设项目招标投标活动投诉处理办法》和</w:t>
      </w:r>
      <w:r>
        <w:rPr>
          <w:rFonts w:hint="eastAsia" w:ascii="宋体" w:hAnsi="宋体" w:eastAsia="宋体" w:cs="宋体"/>
          <w:color w:val="auto"/>
          <w:sz w:val="24"/>
          <w:szCs w:val="24"/>
          <w:highlight w:val="none"/>
        </w:rPr>
        <w:t>《广州市水务局关于进一步加强水务工程项目招标投标活动监督管理工作的通知》（穗水建管〔2023〕78号）</w:t>
      </w:r>
      <w:r>
        <w:rPr>
          <w:rFonts w:hint="eastAsia" w:ascii="宋体" w:hAnsi="宋体" w:eastAsia="宋体" w:cs="宋体"/>
          <w:color w:val="auto"/>
          <w:sz w:val="24"/>
          <w:szCs w:val="24"/>
          <w:highlight w:val="none"/>
        </w:rPr>
        <w:t>。</w:t>
      </w:r>
    </w:p>
    <w:p w14:paraId="639AEDF6">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5E31446A">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74333F2E">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47216EFE">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F6CD249">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异议受理部门：广州市净水有限公司</w:t>
      </w:r>
    </w:p>
    <w:p w14:paraId="04428313">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电话：020-62315524</w:t>
      </w:r>
    </w:p>
    <w:p w14:paraId="0EEC230C">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地址：广州市天河区临江大道501号</w:t>
      </w:r>
    </w:p>
    <w:p w14:paraId="3DB17C55">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投诉受理部门：广州市净水有限公司</w:t>
      </w:r>
    </w:p>
    <w:p w14:paraId="73AD876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电话：020-38890467 </w:t>
      </w:r>
    </w:p>
    <w:bookmarkEnd w:id="43"/>
    <w:bookmarkEnd w:id="44"/>
    <w:bookmarkEnd w:id="45"/>
    <w:bookmarkEnd w:id="46"/>
    <w:bookmarkEnd w:id="47"/>
    <w:bookmarkEnd w:id="48"/>
    <w:bookmarkEnd w:id="49"/>
    <w:p w14:paraId="13CAE018">
      <w:pPr>
        <w:spacing w:line="360" w:lineRule="auto"/>
        <w:ind w:firstLine="482" w:firstLineChars="200"/>
        <w:rPr>
          <w:rFonts w:hint="eastAsia" w:ascii="宋体" w:hAnsi="宋体" w:eastAsia="宋体" w:cs="宋体"/>
          <w:b/>
          <w:color w:val="auto"/>
          <w:sz w:val="24"/>
          <w:szCs w:val="24"/>
          <w:highlight w:val="none"/>
        </w:rPr>
      </w:pPr>
      <w:bookmarkStart w:id="50" w:name="_Toc222030971"/>
      <w:bookmarkStart w:id="51" w:name="_Toc222029469"/>
      <w:bookmarkStart w:id="52" w:name="_Toc222033820"/>
      <w:bookmarkStart w:id="53" w:name="_Toc168475631"/>
      <w:bookmarkStart w:id="54" w:name="_Toc168476034"/>
      <w:bookmarkStart w:id="55" w:name="_Toc229305329"/>
      <w:bookmarkStart w:id="56" w:name="_Toc222032638"/>
      <w:bookmarkStart w:id="57" w:name="_Toc221949939"/>
      <w:bookmarkStart w:id="58" w:name="_Toc259524302"/>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rPr>
        <w:t>发布公告的媒介</w:t>
      </w:r>
      <w:bookmarkEnd w:id="50"/>
      <w:bookmarkEnd w:id="51"/>
      <w:bookmarkEnd w:id="52"/>
      <w:bookmarkEnd w:id="53"/>
      <w:bookmarkEnd w:id="54"/>
      <w:bookmarkEnd w:id="55"/>
      <w:bookmarkEnd w:id="56"/>
      <w:bookmarkEnd w:id="57"/>
      <w:bookmarkEnd w:id="58"/>
    </w:p>
    <w:p w14:paraId="5F9CB2A0">
      <w:pPr>
        <w:spacing w:line="360" w:lineRule="auto"/>
        <w:ind w:firstLine="480" w:firstLineChars="200"/>
        <w:rPr>
          <w:rFonts w:hint="eastAsia" w:ascii="宋体" w:hAnsi="宋体" w:eastAsia="宋体" w:cs="宋体"/>
          <w:color w:val="auto"/>
          <w:sz w:val="24"/>
          <w:szCs w:val="24"/>
          <w:highlight w:val="none"/>
        </w:rPr>
      </w:pPr>
      <w:bookmarkStart w:id="59" w:name="_Toc221949940"/>
      <w:r>
        <w:rPr>
          <w:rFonts w:hint="eastAsia" w:ascii="宋体" w:hAnsi="宋体" w:eastAsia="宋体" w:cs="宋体"/>
          <w:bCs/>
          <w:color w:val="auto"/>
          <w:sz w:val="24"/>
          <w:szCs w:val="24"/>
          <w:highlight w:val="none"/>
        </w:rPr>
        <w:t>本公告在广州交易集团有限公司（广州公共资源交易中心）网（网址：http://www.gzggzy.cn）、中国招标投标公共服务平台（网址：http://www.cebpubservice.com/）和广州国企阳光采购信息发布平台网站（http://ygcg.gzggzy.cn/）上发布，本公告的修改、补充，在</w:t>
      </w:r>
      <w:r>
        <w:rPr>
          <w:rFonts w:hint="eastAsia" w:ascii="宋体" w:hAnsi="宋体" w:eastAsia="宋体" w:cs="宋体"/>
          <w:color w:val="auto"/>
          <w:sz w:val="24"/>
          <w:szCs w:val="24"/>
          <w:highlight w:val="none"/>
        </w:rPr>
        <w:t>广州交易集团有限公司（广州公共资源交易中心）网站</w:t>
      </w:r>
      <w:r>
        <w:rPr>
          <w:rFonts w:hint="eastAsia" w:ascii="宋体" w:hAnsi="宋体" w:eastAsia="宋体" w:cs="宋体"/>
          <w:bCs/>
          <w:color w:val="auto"/>
          <w:sz w:val="24"/>
          <w:szCs w:val="24"/>
          <w:highlight w:val="none"/>
        </w:rPr>
        <w:t>发布</w:t>
      </w:r>
      <w:r>
        <w:rPr>
          <w:rFonts w:hint="eastAsia" w:ascii="宋体" w:hAnsi="宋体" w:eastAsia="宋体" w:cs="宋体"/>
          <w:color w:val="auto"/>
          <w:sz w:val="24"/>
          <w:szCs w:val="24"/>
          <w:highlight w:val="none"/>
        </w:rPr>
        <w:t>。</w:t>
      </w:r>
      <w:bookmarkEnd w:id="59"/>
    </w:p>
    <w:p w14:paraId="0EF9957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w:t>
      </w:r>
      <w:r>
        <w:rPr>
          <w:rFonts w:hint="eastAsia" w:ascii="宋体" w:hAnsi="宋体" w:eastAsia="宋体" w:cs="宋体"/>
          <w:color w:val="auto"/>
          <w:sz w:val="24"/>
          <w:szCs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3FC88EB">
      <w:pPr>
        <w:spacing w:line="360" w:lineRule="auto"/>
        <w:ind w:firstLine="482" w:firstLineChars="200"/>
        <w:rPr>
          <w:rFonts w:hint="eastAsia" w:ascii="宋体" w:hAnsi="宋体" w:eastAsia="宋体" w:cs="宋体"/>
          <w:b/>
          <w:color w:val="auto"/>
          <w:sz w:val="24"/>
          <w:szCs w:val="24"/>
          <w:highlight w:val="none"/>
        </w:rPr>
      </w:pPr>
      <w:bookmarkStart w:id="60" w:name="_Toc222033821"/>
      <w:bookmarkStart w:id="61" w:name="_Toc168475632"/>
      <w:bookmarkStart w:id="62" w:name="_Toc222030972"/>
      <w:bookmarkStart w:id="63" w:name="_Toc259524303"/>
      <w:bookmarkStart w:id="64" w:name="_Toc229305330"/>
      <w:bookmarkStart w:id="65" w:name="_Toc168476035"/>
      <w:bookmarkStart w:id="66" w:name="_Toc221949941"/>
      <w:bookmarkStart w:id="67" w:name="_Toc144974485"/>
      <w:bookmarkStart w:id="68" w:name="_Toc222029470"/>
      <w:bookmarkStart w:id="69" w:name="_Toc222032639"/>
      <w:r>
        <w:rPr>
          <w:rFonts w:hint="eastAsia" w:ascii="宋体" w:hAnsi="宋体" w:eastAsia="宋体" w:cs="宋体"/>
          <w:b/>
          <w:color w:val="auto"/>
          <w:sz w:val="24"/>
          <w:szCs w:val="24"/>
          <w:highlight w:val="none"/>
        </w:rPr>
        <w:t>10</w:t>
      </w:r>
      <w:r>
        <w:rPr>
          <w:rFonts w:hint="eastAsia" w:ascii="宋体" w:hAnsi="宋体" w:eastAsia="宋体" w:cs="宋体"/>
          <w:b/>
          <w:color w:val="auto"/>
          <w:sz w:val="24"/>
          <w:szCs w:val="24"/>
          <w:highlight w:val="none"/>
        </w:rPr>
        <w:t>. 联系方式</w:t>
      </w:r>
      <w:bookmarkEnd w:id="60"/>
      <w:bookmarkEnd w:id="61"/>
      <w:bookmarkEnd w:id="62"/>
      <w:bookmarkEnd w:id="63"/>
      <w:bookmarkEnd w:id="64"/>
      <w:bookmarkEnd w:id="65"/>
      <w:bookmarkEnd w:id="66"/>
      <w:bookmarkEnd w:id="67"/>
      <w:bookmarkEnd w:id="68"/>
      <w:bookmarkEnd w:id="69"/>
    </w:p>
    <w:tbl>
      <w:tblPr>
        <w:tblStyle w:val="3"/>
        <w:tblW w:w="8471" w:type="dxa"/>
        <w:tblInd w:w="0" w:type="dxa"/>
        <w:tblLayout w:type="autofit"/>
        <w:tblCellMar>
          <w:top w:w="0" w:type="dxa"/>
          <w:left w:w="108" w:type="dxa"/>
          <w:bottom w:w="0" w:type="dxa"/>
          <w:right w:w="108" w:type="dxa"/>
        </w:tblCellMar>
      </w:tblPr>
      <w:tblGrid>
        <w:gridCol w:w="4219"/>
        <w:gridCol w:w="4252"/>
      </w:tblGrid>
      <w:tr w14:paraId="67C23B7F">
        <w:tblPrEx>
          <w:tblCellMar>
            <w:top w:w="0" w:type="dxa"/>
            <w:left w:w="108" w:type="dxa"/>
            <w:bottom w:w="0" w:type="dxa"/>
            <w:right w:w="108" w:type="dxa"/>
          </w:tblCellMar>
        </w:tblPrEx>
        <w:tc>
          <w:tcPr>
            <w:tcW w:w="4219" w:type="dxa"/>
            <w:noWrap w:val="0"/>
            <w:vAlign w:val="top"/>
          </w:tcPr>
          <w:p w14:paraId="190AE8E8">
            <w:pPr>
              <w:topLinePunct/>
              <w:spacing w:line="276" w:lineRule="auto"/>
              <w:ind w:right="31" w:rightChars="15"/>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招 标 人：</w:t>
            </w:r>
            <w:r>
              <w:rPr>
                <w:rFonts w:hint="eastAsia" w:ascii="宋体" w:hAnsi="宋体" w:eastAsia="宋体" w:cs="宋体"/>
                <w:color w:val="auto"/>
                <w:sz w:val="24"/>
                <w:szCs w:val="21"/>
                <w:highlight w:val="none"/>
                <w:u w:val="single"/>
              </w:rPr>
              <w:t>广州市</w:t>
            </w:r>
            <w:r>
              <w:rPr>
                <w:rFonts w:hint="eastAsia" w:ascii="宋体" w:hAnsi="宋体" w:eastAsia="宋体" w:cs="宋体"/>
                <w:color w:val="auto"/>
                <w:sz w:val="24"/>
                <w:szCs w:val="21"/>
                <w:highlight w:val="none"/>
                <w:u w:val="single"/>
              </w:rPr>
              <w:t>净水有限公司</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w:t>
            </w:r>
          </w:p>
        </w:tc>
        <w:tc>
          <w:tcPr>
            <w:tcW w:w="4252" w:type="dxa"/>
            <w:noWrap w:val="0"/>
            <w:vAlign w:val="top"/>
          </w:tcPr>
          <w:p w14:paraId="47D73522">
            <w:pPr>
              <w:topLinePunct/>
              <w:spacing w:line="276" w:lineRule="auto"/>
              <w:ind w:left="1680" w:hanging="1680" w:hangingChars="700"/>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招标代理机构：</w:t>
            </w:r>
            <w:r>
              <w:rPr>
                <w:rFonts w:hint="eastAsia" w:ascii="宋体" w:hAnsi="宋体" w:eastAsia="宋体" w:cs="宋体"/>
                <w:color w:val="auto"/>
                <w:sz w:val="24"/>
                <w:highlight w:val="none"/>
                <w:u w:val="single"/>
              </w:rPr>
              <w:t>广东粤能工程管理有限公司</w:t>
            </w:r>
          </w:p>
        </w:tc>
      </w:tr>
      <w:tr w14:paraId="61272A07">
        <w:tblPrEx>
          <w:tblCellMar>
            <w:top w:w="0" w:type="dxa"/>
            <w:left w:w="108" w:type="dxa"/>
            <w:bottom w:w="0" w:type="dxa"/>
            <w:right w:w="108" w:type="dxa"/>
          </w:tblCellMar>
        </w:tblPrEx>
        <w:tc>
          <w:tcPr>
            <w:tcW w:w="4219" w:type="dxa"/>
            <w:noWrap w:val="0"/>
            <w:vAlign w:val="top"/>
          </w:tcPr>
          <w:p w14:paraId="6753EA09">
            <w:pPr>
              <w:topLinePunct/>
              <w:spacing w:line="276"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w:t>
            </w:r>
            <w:r>
              <w:rPr>
                <w:rFonts w:hint="eastAsia" w:ascii="宋体" w:hAnsi="宋体" w:eastAsia="宋体" w:cs="宋体"/>
                <w:color w:val="auto"/>
                <w:sz w:val="24"/>
                <w:szCs w:val="24"/>
                <w:highlight w:val="none"/>
                <w:u w:val="single"/>
              </w:rPr>
              <w:t>广州市天河区临江大道501号</w:t>
            </w:r>
          </w:p>
        </w:tc>
        <w:tc>
          <w:tcPr>
            <w:tcW w:w="4252" w:type="dxa"/>
            <w:noWrap w:val="0"/>
            <w:vAlign w:val="top"/>
          </w:tcPr>
          <w:p w14:paraId="7516785B">
            <w:pPr>
              <w:topLinePunct/>
              <w:spacing w:line="276" w:lineRule="auto"/>
              <w:ind w:left="1166" w:hanging="1166" w:hangingChars="486"/>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w:t>
            </w:r>
            <w:r>
              <w:rPr>
                <w:rFonts w:hint="eastAsia" w:ascii="宋体" w:hAnsi="宋体" w:eastAsia="宋体" w:cs="宋体"/>
                <w:color w:val="auto"/>
                <w:sz w:val="24"/>
                <w:highlight w:val="none"/>
                <w:u w:val="single"/>
              </w:rPr>
              <w:t>广州市天河区华观路明旭街1号自编B1-2栋12层</w:t>
            </w:r>
          </w:p>
        </w:tc>
      </w:tr>
      <w:tr w14:paraId="4B9BA7B8">
        <w:tblPrEx>
          <w:tblCellMar>
            <w:top w:w="0" w:type="dxa"/>
            <w:left w:w="108" w:type="dxa"/>
            <w:bottom w:w="0" w:type="dxa"/>
            <w:right w:w="108" w:type="dxa"/>
          </w:tblCellMar>
        </w:tblPrEx>
        <w:tc>
          <w:tcPr>
            <w:tcW w:w="4219" w:type="dxa"/>
            <w:noWrap w:val="0"/>
            <w:vAlign w:val="top"/>
          </w:tcPr>
          <w:p w14:paraId="4B7CA4E8">
            <w:pPr>
              <w:topLinePunct/>
              <w:spacing w:line="276" w:lineRule="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邮    编：</w:t>
            </w:r>
            <w:r>
              <w:rPr>
                <w:rFonts w:hint="eastAsia" w:ascii="宋体" w:hAnsi="宋体" w:eastAsia="宋体" w:cs="宋体"/>
                <w:color w:val="auto"/>
                <w:sz w:val="24"/>
                <w:szCs w:val="24"/>
                <w:highlight w:val="none"/>
                <w:u w:val="single"/>
              </w:rPr>
              <w:t>510655</w:t>
            </w:r>
          </w:p>
        </w:tc>
        <w:tc>
          <w:tcPr>
            <w:tcW w:w="4252" w:type="dxa"/>
            <w:noWrap w:val="0"/>
            <w:vAlign w:val="top"/>
          </w:tcPr>
          <w:p w14:paraId="56BE6836">
            <w:pPr>
              <w:topLinePunct/>
              <w:spacing w:line="276"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邮    编：</w:t>
            </w:r>
            <w:r>
              <w:rPr>
                <w:rFonts w:hint="eastAsia" w:ascii="宋体" w:hAnsi="宋体" w:eastAsia="宋体" w:cs="宋体"/>
                <w:color w:val="auto"/>
                <w:sz w:val="24"/>
                <w:szCs w:val="21"/>
                <w:highlight w:val="none"/>
                <w:u w:val="single"/>
              </w:rPr>
              <w:t>5100</w:t>
            </w:r>
            <w:r>
              <w:rPr>
                <w:rFonts w:hint="eastAsia" w:ascii="宋体" w:hAnsi="宋体" w:eastAsia="宋体" w:cs="宋体"/>
                <w:color w:val="auto"/>
                <w:sz w:val="24"/>
                <w:szCs w:val="21"/>
                <w:highlight w:val="none"/>
                <w:u w:val="single"/>
              </w:rPr>
              <w:t>0</w:t>
            </w:r>
            <w:r>
              <w:rPr>
                <w:rFonts w:hint="eastAsia" w:ascii="宋体" w:hAnsi="宋体" w:eastAsia="宋体" w:cs="宋体"/>
                <w:color w:val="auto"/>
                <w:sz w:val="24"/>
                <w:szCs w:val="21"/>
                <w:highlight w:val="none"/>
                <w:u w:val="single"/>
              </w:rPr>
              <w:t>0</w:t>
            </w:r>
          </w:p>
        </w:tc>
      </w:tr>
      <w:tr w14:paraId="7570B408">
        <w:tblPrEx>
          <w:tblCellMar>
            <w:top w:w="0" w:type="dxa"/>
            <w:left w:w="108" w:type="dxa"/>
            <w:bottom w:w="0" w:type="dxa"/>
            <w:right w:w="108" w:type="dxa"/>
          </w:tblCellMar>
        </w:tblPrEx>
        <w:tc>
          <w:tcPr>
            <w:tcW w:w="4219" w:type="dxa"/>
            <w:noWrap w:val="0"/>
            <w:vAlign w:val="top"/>
          </w:tcPr>
          <w:p w14:paraId="1F94610F">
            <w:pPr>
              <w:topLinePunct/>
              <w:spacing w:line="276"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联 系 人：</w:t>
            </w:r>
            <w:r>
              <w:rPr>
                <w:rFonts w:hint="eastAsia" w:ascii="宋体" w:hAnsi="宋体" w:eastAsia="宋体" w:cs="宋体"/>
                <w:color w:val="auto"/>
                <w:sz w:val="24"/>
                <w:szCs w:val="21"/>
                <w:highlight w:val="none"/>
                <w:u w:val="single"/>
              </w:rPr>
              <w:t xml:space="preserve">杜工 </w:t>
            </w:r>
          </w:p>
        </w:tc>
        <w:tc>
          <w:tcPr>
            <w:tcW w:w="4252" w:type="dxa"/>
            <w:noWrap w:val="0"/>
            <w:vAlign w:val="top"/>
          </w:tcPr>
          <w:p w14:paraId="1EB23945">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联 系 人：</w:t>
            </w:r>
            <w:r>
              <w:rPr>
                <w:rFonts w:hint="eastAsia" w:ascii="宋体" w:hAnsi="宋体" w:eastAsia="宋体" w:cs="宋体"/>
                <w:color w:val="auto"/>
                <w:sz w:val="24"/>
                <w:szCs w:val="21"/>
                <w:highlight w:val="none"/>
                <w:u w:val="single"/>
              </w:rPr>
              <w:t>梁工</w:t>
            </w:r>
            <w:r>
              <w:rPr>
                <w:rFonts w:hint="eastAsia" w:ascii="宋体" w:hAnsi="宋体" w:eastAsia="宋体" w:cs="宋体"/>
                <w:color w:val="auto"/>
                <w:sz w:val="24"/>
                <w:szCs w:val="21"/>
                <w:highlight w:val="none"/>
                <w:u w:val="single"/>
              </w:rPr>
              <w:t xml:space="preserve"> </w:t>
            </w:r>
          </w:p>
        </w:tc>
      </w:tr>
      <w:tr w14:paraId="40212035">
        <w:tblPrEx>
          <w:tblCellMar>
            <w:top w:w="0" w:type="dxa"/>
            <w:left w:w="108" w:type="dxa"/>
            <w:bottom w:w="0" w:type="dxa"/>
            <w:right w:w="108" w:type="dxa"/>
          </w:tblCellMar>
        </w:tblPrEx>
        <w:tc>
          <w:tcPr>
            <w:tcW w:w="4219" w:type="dxa"/>
            <w:noWrap w:val="0"/>
            <w:vAlign w:val="top"/>
          </w:tcPr>
          <w:p w14:paraId="0F83FCF5">
            <w:pPr>
              <w:topLinePunct/>
              <w:spacing w:line="276"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r>
              <w:rPr>
                <w:rFonts w:hint="eastAsia" w:ascii="宋体" w:hAnsi="宋体" w:eastAsia="宋体" w:cs="宋体"/>
                <w:color w:val="auto"/>
                <w:sz w:val="24"/>
                <w:szCs w:val="21"/>
                <w:highlight w:val="none"/>
                <w:u w:val="single"/>
              </w:rPr>
              <w:t>020-38890841</w:t>
            </w:r>
          </w:p>
        </w:tc>
        <w:tc>
          <w:tcPr>
            <w:tcW w:w="4252" w:type="dxa"/>
            <w:noWrap w:val="0"/>
            <w:vAlign w:val="top"/>
          </w:tcPr>
          <w:p w14:paraId="09963716">
            <w:pPr>
              <w:topLinePunct/>
              <w:spacing w:line="276" w:lineRule="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电    话：</w:t>
            </w:r>
            <w:r>
              <w:rPr>
                <w:rFonts w:hint="eastAsia" w:ascii="宋体" w:hAnsi="宋体" w:eastAsia="宋体" w:cs="宋体"/>
                <w:color w:val="auto"/>
                <w:sz w:val="24"/>
                <w:szCs w:val="21"/>
                <w:highlight w:val="none"/>
                <w:u w:val="single"/>
              </w:rPr>
              <w:t>020-38730932</w:t>
            </w:r>
          </w:p>
        </w:tc>
      </w:tr>
      <w:tr w14:paraId="25633F78">
        <w:tblPrEx>
          <w:tblCellMar>
            <w:top w:w="0" w:type="dxa"/>
            <w:left w:w="108" w:type="dxa"/>
            <w:bottom w:w="0" w:type="dxa"/>
            <w:right w:w="108" w:type="dxa"/>
          </w:tblCellMar>
        </w:tblPrEx>
        <w:tc>
          <w:tcPr>
            <w:tcW w:w="4219" w:type="dxa"/>
            <w:noWrap w:val="0"/>
            <w:vAlign w:val="top"/>
          </w:tcPr>
          <w:p w14:paraId="12B62145">
            <w:pPr>
              <w:topLinePunct/>
              <w:spacing w:line="276"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传    真：</w:t>
            </w:r>
            <w:r>
              <w:rPr>
                <w:rFonts w:hint="eastAsia" w:ascii="宋体" w:hAnsi="宋体" w:eastAsia="宋体" w:cs="宋体"/>
                <w:color w:val="auto"/>
                <w:sz w:val="24"/>
                <w:szCs w:val="21"/>
                <w:highlight w:val="none"/>
                <w:u w:val="single"/>
              </w:rPr>
              <w:t>/</w:t>
            </w:r>
            <w:r>
              <w:rPr>
                <w:rFonts w:hint="eastAsia" w:ascii="宋体" w:hAnsi="宋体" w:eastAsia="宋体" w:cs="宋体"/>
                <w:color w:val="auto"/>
                <w:sz w:val="24"/>
                <w:szCs w:val="21"/>
                <w:highlight w:val="none"/>
              </w:rPr>
              <w:t xml:space="preserve"> </w:t>
            </w:r>
          </w:p>
        </w:tc>
        <w:tc>
          <w:tcPr>
            <w:tcW w:w="4252" w:type="dxa"/>
            <w:noWrap w:val="0"/>
            <w:vAlign w:val="top"/>
          </w:tcPr>
          <w:p w14:paraId="4985CC2A">
            <w:pPr>
              <w:topLinePunct/>
              <w:spacing w:line="276"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传    真：</w:t>
            </w:r>
            <w:r>
              <w:rPr>
                <w:rFonts w:hint="eastAsia" w:ascii="宋体" w:hAnsi="宋体" w:eastAsia="宋体" w:cs="宋体"/>
                <w:color w:val="auto"/>
                <w:sz w:val="24"/>
                <w:szCs w:val="21"/>
                <w:highlight w:val="none"/>
                <w:u w:val="single"/>
              </w:rPr>
              <w:t>/</w:t>
            </w:r>
          </w:p>
        </w:tc>
      </w:tr>
      <w:tr w14:paraId="4499A29F">
        <w:tblPrEx>
          <w:tblCellMar>
            <w:top w:w="0" w:type="dxa"/>
            <w:left w:w="108" w:type="dxa"/>
            <w:bottom w:w="0" w:type="dxa"/>
            <w:right w:w="108" w:type="dxa"/>
          </w:tblCellMar>
        </w:tblPrEx>
        <w:tc>
          <w:tcPr>
            <w:tcW w:w="4219" w:type="dxa"/>
            <w:noWrap w:val="0"/>
            <w:vAlign w:val="top"/>
          </w:tcPr>
          <w:p w14:paraId="5777CE8E">
            <w:pPr>
              <w:topLinePunct/>
              <w:spacing w:line="276"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电子邮件：</w:t>
            </w:r>
            <w:r>
              <w:rPr>
                <w:rFonts w:hint="eastAsia" w:ascii="宋体" w:hAnsi="宋体" w:eastAsia="宋体" w:cs="宋体"/>
                <w:color w:val="auto"/>
                <w:sz w:val="24"/>
                <w:szCs w:val="21"/>
                <w:highlight w:val="none"/>
                <w:u w:val="single"/>
              </w:rPr>
              <w:t>/</w:t>
            </w:r>
          </w:p>
        </w:tc>
        <w:tc>
          <w:tcPr>
            <w:tcW w:w="4252" w:type="dxa"/>
            <w:noWrap w:val="0"/>
            <w:vAlign w:val="top"/>
          </w:tcPr>
          <w:p w14:paraId="0DA828E0">
            <w:pPr>
              <w:spacing w:line="276" w:lineRule="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电子邮件：</w:t>
            </w:r>
            <w:r>
              <w:rPr>
                <w:rFonts w:hint="eastAsia" w:ascii="宋体" w:hAnsi="宋体" w:eastAsia="宋体" w:cs="宋体"/>
                <w:color w:val="auto"/>
                <w:sz w:val="24"/>
                <w:szCs w:val="21"/>
                <w:highlight w:val="none"/>
                <w:u w:val="single"/>
              </w:rPr>
              <w:t>/</w:t>
            </w:r>
          </w:p>
        </w:tc>
      </w:tr>
    </w:tbl>
    <w:p w14:paraId="16705E5B">
      <w:pPr>
        <w:spacing w:line="480" w:lineRule="auto"/>
        <w:jc w:val="right"/>
        <w:rPr>
          <w:rFonts w:hint="eastAsia" w:ascii="宋体" w:hAnsi="宋体" w:eastAsia="宋体" w:cs="宋体"/>
          <w:color w:val="auto"/>
          <w:sz w:val="24"/>
          <w:highlight w:val="none"/>
        </w:rPr>
      </w:pPr>
    </w:p>
    <w:p w14:paraId="23D82ECC">
      <w:pPr>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rPr>
        <w:t>202</w:t>
      </w:r>
      <w:r>
        <w:rPr>
          <w:rFonts w:hint="eastAsia" w:ascii="宋体" w:hAnsi="宋体" w:eastAsia="宋体" w:cs="宋体"/>
          <w:color w:val="auto"/>
          <w:sz w:val="24"/>
          <w:szCs w:val="28"/>
          <w:highlight w:val="none"/>
          <w:u w:val="single"/>
        </w:rPr>
        <w:t>5</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日</w:t>
      </w:r>
    </w:p>
    <w:p w14:paraId="23403959">
      <w:pPr>
        <w:jc w:val="left"/>
        <w:rPr>
          <w:rFonts w:hint="eastAsia" w:ascii="宋体" w:hAnsi="宋体" w:eastAsia="宋体" w:cs="宋体"/>
          <w:color w:val="auto"/>
          <w:sz w:val="24"/>
          <w:szCs w:val="28"/>
          <w:highlight w:val="none"/>
        </w:rPr>
      </w:pPr>
    </w:p>
    <w:p w14:paraId="659356B0">
      <w:pPr>
        <w:pStyle w:val="10"/>
        <w:rPr>
          <w:rFonts w:hint="eastAsia" w:ascii="宋体" w:hAnsi="宋体" w:eastAsia="宋体" w:cs="宋体"/>
          <w:color w:val="auto"/>
          <w:highlight w:val="none"/>
        </w:rPr>
      </w:pPr>
    </w:p>
    <w:p w14:paraId="6EE94D70">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附件一：</w:t>
      </w:r>
    </w:p>
    <w:p w14:paraId="1C03AE5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kern w:val="0"/>
          <w:sz w:val="44"/>
          <w:szCs w:val="44"/>
          <w:highlight w:val="none"/>
        </w:rPr>
        <w:t>投标人</w:t>
      </w:r>
      <w:r>
        <w:rPr>
          <w:rFonts w:hint="eastAsia" w:ascii="宋体" w:hAnsi="宋体" w:eastAsia="宋体" w:cs="宋体"/>
          <w:b/>
          <w:color w:val="auto"/>
          <w:sz w:val="44"/>
          <w:szCs w:val="44"/>
          <w:highlight w:val="none"/>
        </w:rPr>
        <w:t>声明</w:t>
      </w:r>
    </w:p>
    <w:p w14:paraId="7B511A32">
      <w:pPr>
        <w:pStyle w:val="12"/>
        <w:ind w:firstLine="0"/>
        <w:rPr>
          <w:rFonts w:hint="eastAsia" w:ascii="宋体" w:hAnsi="宋体" w:eastAsia="宋体" w:cs="宋体"/>
          <w:color w:val="auto"/>
          <w:sz w:val="24"/>
          <w:szCs w:val="24"/>
          <w:highlight w:val="none"/>
        </w:rPr>
      </w:pPr>
    </w:p>
    <w:p w14:paraId="67ACFB19">
      <w:pPr>
        <w:pStyle w:val="12"/>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广州市净水有限公司及招标监管机构：</w:t>
      </w:r>
    </w:p>
    <w:p w14:paraId="6E743667">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5B5E4049">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51FC5A5C">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二、本公司保证在本项目投标中不与其他单位围标、串标，不出让投标资格，不向招标人或评标委员会成员行贿。</w:t>
      </w:r>
    </w:p>
    <w:p w14:paraId="5F5F25F4">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14:paraId="4AD968B5">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47B6FC8C">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（2）为本标段前期准备提供设计或咨询服务或者与本项目设计人或提供咨询服务的机构存在附属关系的；</w:t>
      </w:r>
    </w:p>
    <w:p w14:paraId="2EB4B5A3">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（3）为本项目监理人或者与本项目监理人存在隶属关系或者其他利害关系；</w:t>
      </w:r>
    </w:p>
    <w:p w14:paraId="4D94A884">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（4）为本标段的代建人；</w:t>
      </w:r>
    </w:p>
    <w:p w14:paraId="4856131E">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（5）为本标段提供招标代理服务的；</w:t>
      </w:r>
    </w:p>
    <w:p w14:paraId="06EC1D60">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（6）与本标段的监理人或代建人或招标代理机构同为一个法定代表人的；</w:t>
      </w:r>
    </w:p>
    <w:p w14:paraId="3972E9B2">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（7）与本标段的监理人或代建人或招标代理机构互相控股或参股的；</w:t>
      </w:r>
    </w:p>
    <w:p w14:paraId="4828E595">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（8）与本标段的监理人或代建人或招标代理机构相互任职或工作的；</w:t>
      </w:r>
    </w:p>
    <w:p w14:paraId="00443548">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（9）与本标段的检测机构、建设、监理单位以及建筑材料、建筑构配件和设备供应商有隶属关系或者其他利害关系有隶属关系或者其他利害关系；</w:t>
      </w:r>
    </w:p>
    <w:p w14:paraId="5997F596">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（10）与招标人存在利害关系且可能影响招标公正性；</w:t>
      </w:r>
    </w:p>
    <w:p w14:paraId="6919BF53">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B7E5506">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06791ABB">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（13）进入清算程序，或被宣布破产，或其他丧失履约能力的情形；</w:t>
      </w:r>
    </w:p>
    <w:p w14:paraId="2B9C6505">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FE8FD45">
      <w:pPr>
        <w:pStyle w:val="12"/>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u w:val="single"/>
        </w:rPr>
        <w:t>）被列入拖欠农民工工资失信联合惩戒对象名单；</w:t>
      </w:r>
    </w:p>
    <w:p w14:paraId="5C21210A">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t>）法律法规规定的其他情形。</w:t>
      </w:r>
    </w:p>
    <w:p w14:paraId="710E7341">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四、本公司保证：本项目拟派的项目负责人没有在其他在建项目中任施工单位项目负责人，本项目拟派的专职安全员没有在其他在建项目中任职。</w:t>
      </w:r>
    </w:p>
    <w:p w14:paraId="59EB3765">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9D959C6">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72614C2">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七、本公司承诺，切实落实《住房和城乡建设部人力资源社会保障部关于修改&lt;建筑工人实名制管理办法（试行）&gt;的通知》建市〔2022〕59号、《住房城乡建设部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14:paraId="7960A502">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50ED3B4E">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14EE877D">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0653864">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046DCF7">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十二、本公司积极响应广州市关于投身“百千万工程”的号召，主动参与政府投资类建设工程施工项目的建筑业结对帮扶等活动（市属国有企业投资项目参照执行）。</w:t>
      </w:r>
    </w:p>
    <w:p w14:paraId="4C99E42F">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544E466">
      <w:pPr>
        <w:pStyle w:val="13"/>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14:paraId="204CA06A">
      <w:pPr>
        <w:pStyle w:val="12"/>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w:t>
      </w:r>
    </w:p>
    <w:p w14:paraId="0051EA1A">
      <w:pPr>
        <w:pStyle w:val="12"/>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项目总负责人签字:</w:t>
      </w:r>
    </w:p>
    <w:p w14:paraId="2B9B6CF8">
      <w:pPr>
        <w:pStyle w:val="12"/>
        <w:ind w:right="879" w:firstLine="2160" w:firstLineChars="9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w:t>
      </w:r>
    </w:p>
    <w:p w14:paraId="0C2CB336">
      <w:pPr>
        <w:pStyle w:val="12"/>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0C7D9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（企业公章）</w:t>
      </w:r>
    </w:p>
    <w:p w14:paraId="7ABF77A6">
      <w:pPr>
        <w:pStyle w:val="10"/>
        <w:rPr>
          <w:rFonts w:hint="eastAsia" w:ascii="宋体" w:hAnsi="宋体" w:eastAsia="宋体" w:cs="宋体"/>
          <w:color w:val="auto"/>
          <w:highlight w:val="none"/>
        </w:rPr>
      </w:pPr>
      <w:r>
        <w:rPr>
          <w:rFonts w:hint="eastAsia" w:ascii="宋体" w:hAnsi="宋体" w:eastAsia="宋体" w:cs="宋体"/>
          <w:color w:val="auto"/>
          <w:sz w:val="24"/>
          <w:szCs w:val="24"/>
          <w:highlight w:val="none"/>
        </w:rPr>
        <w:t>注：招标人应当要求投标人的项目总负责人和技术负责人签字。</w:t>
      </w:r>
    </w:p>
    <w:p w14:paraId="1395B382">
      <w:pPr>
        <w:rPr>
          <w:rFonts w:hint="eastAsia" w:ascii="宋体" w:hAnsi="宋体" w:eastAsia="宋体" w:cs="宋体"/>
          <w:color w:val="auto"/>
          <w:kern w:val="0"/>
          <w:highlight w:val="none"/>
          <w:u w:val="single"/>
        </w:rPr>
      </w:pPr>
      <w:r>
        <w:rPr>
          <w:rFonts w:hint="eastAsia" w:ascii="宋体" w:hAnsi="宋体" w:eastAsia="宋体" w:cs="宋体"/>
          <w:color w:val="auto"/>
          <w:highlight w:val="none"/>
        </w:rPr>
        <w:br w:type="page"/>
      </w:r>
      <w:r>
        <w:rPr>
          <w:rFonts w:hint="eastAsia" w:ascii="宋体" w:hAnsi="宋体" w:eastAsia="宋体" w:cs="宋体"/>
          <w:color w:val="auto"/>
          <w:sz w:val="24"/>
          <w:highlight w:val="none"/>
        </w:rPr>
        <w:t>附件二：《被本项目招标人书面拒绝投标的的企业名单》</w:t>
      </w:r>
    </w:p>
    <w:p w14:paraId="79AC875A">
      <w:pPr>
        <w:widowControl/>
        <w:shd w:val="clear" w:color="auto" w:fill="FFFFFF"/>
        <w:spacing w:line="240" w:lineRule="atLeast"/>
        <w:rPr>
          <w:rFonts w:hint="eastAsia" w:ascii="宋体" w:hAnsi="宋体" w:eastAsia="宋体" w:cs="宋体"/>
          <w:color w:val="auto"/>
          <w:kern w:val="0"/>
          <w:highlight w:val="none"/>
        </w:rPr>
      </w:pPr>
      <w:r>
        <w:rPr>
          <w:rFonts w:hint="eastAsia" w:ascii="宋体" w:hAnsi="宋体" w:eastAsia="宋体" w:cs="宋体"/>
          <w:color w:val="auto"/>
          <w:kern w:val="0"/>
          <w:sz w:val="24"/>
          <w:highlight w:val="none"/>
        </w:rPr>
        <w:t xml:space="preserve"> </w:t>
      </w:r>
    </w:p>
    <w:p w14:paraId="2F9BE5F3">
      <w:pPr>
        <w:widowControl/>
        <w:shd w:val="clear" w:color="auto" w:fill="FFFFFF"/>
        <w:spacing w:line="240" w:lineRule="atLeast"/>
        <w:jc w:val="center"/>
        <w:rPr>
          <w:rFonts w:hint="eastAsia" w:ascii="宋体" w:hAnsi="宋体" w:eastAsia="宋体" w:cs="宋体"/>
          <w:color w:val="auto"/>
          <w:kern w:val="0"/>
          <w:highlight w:val="none"/>
        </w:rPr>
      </w:pPr>
      <w:r>
        <w:rPr>
          <w:rFonts w:hint="eastAsia" w:ascii="宋体" w:hAnsi="宋体" w:eastAsia="宋体" w:cs="宋体"/>
          <w:b/>
          <w:bCs/>
          <w:color w:val="auto"/>
          <w:kern w:val="0"/>
          <w:sz w:val="24"/>
          <w:highlight w:val="none"/>
        </w:rPr>
        <w:t xml:space="preserve"> </w:t>
      </w:r>
    </w:p>
    <w:p w14:paraId="49D1CD83">
      <w:pPr>
        <w:widowControl/>
        <w:shd w:val="clear" w:color="auto" w:fill="FFFFFF"/>
        <w:spacing w:line="240" w:lineRule="atLeast"/>
        <w:jc w:val="center"/>
        <w:rPr>
          <w:rFonts w:hint="eastAsia" w:ascii="宋体" w:hAnsi="宋体" w:eastAsia="宋体" w:cs="宋体"/>
          <w:color w:val="auto"/>
          <w:kern w:val="0"/>
          <w:highlight w:val="none"/>
        </w:rPr>
      </w:pPr>
      <w:r>
        <w:rPr>
          <w:rFonts w:hint="eastAsia" w:ascii="宋体" w:hAnsi="宋体" w:eastAsia="宋体" w:cs="宋体"/>
          <w:b/>
          <w:bCs/>
          <w:color w:val="auto"/>
          <w:kern w:val="0"/>
          <w:sz w:val="24"/>
          <w:highlight w:val="none"/>
        </w:rPr>
        <w:t>被本项目招标人书面拒绝投标的企业名单</w:t>
      </w:r>
    </w:p>
    <w:p w14:paraId="2C7FC0A7">
      <w:pPr>
        <w:widowControl/>
        <w:shd w:val="clear" w:color="auto" w:fill="FFFFFF"/>
        <w:spacing w:line="240" w:lineRule="atLeast"/>
        <w:rPr>
          <w:rFonts w:hint="eastAsia" w:ascii="宋体" w:hAnsi="宋体" w:eastAsia="宋体" w:cs="宋体"/>
          <w:color w:val="auto"/>
          <w:kern w:val="0"/>
          <w:highlight w:val="none"/>
        </w:rPr>
      </w:pPr>
      <w:r>
        <w:rPr>
          <w:rFonts w:hint="eastAsia" w:ascii="宋体" w:hAnsi="宋体" w:eastAsia="宋体" w:cs="宋体"/>
          <w:b/>
          <w:bCs/>
          <w:color w:val="auto"/>
          <w:kern w:val="0"/>
          <w:sz w:val="24"/>
          <w:highlight w:val="none"/>
        </w:rPr>
        <w:t xml:space="preserve"> </w:t>
      </w:r>
    </w:p>
    <w:tbl>
      <w:tblPr>
        <w:tblStyle w:val="3"/>
        <w:tblW w:w="6960" w:type="dxa"/>
        <w:jc w:val="center"/>
        <w:tblLayout w:type="fixed"/>
        <w:tblCellMar>
          <w:top w:w="0" w:type="dxa"/>
          <w:left w:w="0" w:type="dxa"/>
          <w:bottom w:w="0" w:type="dxa"/>
          <w:right w:w="0" w:type="dxa"/>
        </w:tblCellMar>
      </w:tblPr>
      <w:tblGrid>
        <w:gridCol w:w="1148"/>
        <w:gridCol w:w="5812"/>
      </w:tblGrid>
      <w:tr w14:paraId="3949B631">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3D24B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 </w:t>
            </w:r>
            <w:r>
              <w:rPr>
                <w:rFonts w:hint="eastAsia" w:ascii="宋体" w:hAnsi="宋体" w:eastAsia="宋体" w:cs="宋体"/>
                <w:b/>
                <w:bCs/>
                <w:color w:val="auto"/>
                <w:szCs w:val="24"/>
                <w:highlight w:val="none"/>
              </w:rPr>
              <w:t>序号</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FDF39F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企业名称</w:t>
            </w:r>
          </w:p>
        </w:tc>
      </w:tr>
      <w:tr w14:paraId="44F53190">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E3C93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8A9CD60">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广东高达建设集团有限公司</w:t>
            </w:r>
          </w:p>
        </w:tc>
      </w:tr>
    </w:tbl>
    <w:p w14:paraId="2C7CCCC0">
      <w:pPr>
        <w:rPr>
          <w:rFonts w:hint="eastAsia" w:ascii="宋体" w:hAnsi="宋体" w:eastAsia="宋体" w:cs="宋体"/>
          <w:color w:val="auto"/>
          <w:highlight w:val="none"/>
        </w:rPr>
      </w:pPr>
      <w:bookmarkStart w:id="70" w:name="_GoBack"/>
      <w:bookmarkEnd w:id="7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609F4"/>
    <w:rsid w:val="03C255BA"/>
    <w:rsid w:val="56561665"/>
    <w:rsid w:val="6B360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0"/>
    <w:rPr>
      <w:rFonts w:ascii="宋体" w:hAnsi="宋体" w:eastAsia="楷体_GB2312"/>
      <w:kern w:val="0"/>
      <w:sz w:val="20"/>
      <w:szCs w:val="24"/>
      <w:u w:val="single"/>
    </w:rPr>
  </w:style>
  <w:style w:type="paragraph" w:styleId="5">
    <w:name w:val="List Paragraph"/>
    <w:basedOn w:val="1"/>
    <w:qFormat/>
    <w:uiPriority w:val="34"/>
    <w:pPr>
      <w:ind w:firstLine="420" w:firstLineChars="200"/>
    </w:pPr>
  </w:style>
  <w:style w:type="paragraph" w:customStyle="1" w:styleId="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7">
    <w:name w:val="p0"/>
    <w:basedOn w:val="1"/>
    <w:uiPriority w:val="0"/>
    <w:pPr>
      <w:widowControl/>
      <w:spacing w:before="75" w:after="75"/>
      <w:jc w:val="left"/>
    </w:pPr>
    <w:rPr>
      <w:rFonts w:ascii="宋体" w:hAnsi="宋体" w:cs="宋体"/>
      <w:kern w:val="0"/>
      <w:sz w:val="24"/>
      <w:szCs w:val="24"/>
    </w:rPr>
  </w:style>
  <w:style w:type="paragraph" w:customStyle="1" w:styleId="8">
    <w:name w:val="正文缩进1"/>
    <w:basedOn w:val="9"/>
    <w:unhideWhenUsed/>
    <w:qFormat/>
    <w:uiPriority w:val="0"/>
    <w:pPr>
      <w:spacing w:beforeLines="0" w:afterLines="0"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9">
    <w:name w:val="正文1"/>
    <w:basedOn w:val="1"/>
    <w:unhideWhenUsed/>
    <w:qFormat/>
    <w:uiPriority w:val="0"/>
    <w:pPr>
      <w:spacing w:beforeLines="0" w:afterLines="0" w:line="240" w:lineRule="atLeast"/>
      <w:jc w:val="center"/>
      <w:textAlignment w:val="baseline"/>
    </w:pPr>
    <w:rPr>
      <w:rFonts w:hint="default" w:ascii="Tahoma" w:hAnsi="Tahoma" w:eastAsia="宋体"/>
      <w:sz w:val="24"/>
      <w:szCs w:val="24"/>
    </w:rPr>
  </w:style>
  <w:style w:type="paragraph" w:customStyle="1" w:styleId="1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NormalCharacter"/>
    <w:qFormat/>
    <w:uiPriority w:val="0"/>
    <w:rPr>
      <w:kern w:val="2"/>
      <w:sz w:val="21"/>
      <w:szCs w:val="22"/>
      <w:lang w:val="en-US" w:eastAsia="zh-CN" w:bidi="ar-SA"/>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basedOn w:val="12"/>
    <w:uiPriority w:val="99"/>
    <w:pPr>
      <w:ind w:left="4094" w:right="607" w:firstLine="0"/>
      <w:jc w:val="center"/>
    </w:pPr>
    <w:rPr>
      <w:rFonts w:cs="仿宋_GB231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8149</Words>
  <Characters>8641</Characters>
  <Lines>0</Lines>
  <Paragraphs>0</Paragraphs>
  <TotalTime>2</TotalTime>
  <ScaleCrop>false</ScaleCrop>
  <LinksUpToDate>false</LinksUpToDate>
  <CharactersWithSpaces>8952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2025-08-15T06:51:00Z</dcterms:created>
  <dc:creator>◕‿◕ 丁﹏]</dc:creator>
  <cp:lastModifiedBy>◕‿◕ 丁﹏]</cp:lastModifiedBy>
  <dcterms:modified xsi:type="dcterms:W3CDTF">2025-08-15T07:15:59Z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CE9CAFFC4C6D40369CB8BAB0897893DF_11</vt:lpwstr>
  </property>
  <property fmtid="{D5CDD505-2E9C-101B-9397-08002B2CF9AE}" pid="4" name="KSOTemplateDocerSaveRecord">
    <vt:lpwstr>eyJoZGlkIjoiMzEwNTM5NzYwMDRjMzkwZTVkZjY2ODkwMGIxNGU0OTUiLCJ1c2VySWQiOiIzNDY3NjExNTMifQ==</vt:lpwstr>
  </property>
</Properties>
</file>