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5DAA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bookmarkStart w:id="0" w:name="_Toc188780353"/>
      <w:bookmarkStart w:id="22" w:name="_GoBack"/>
      <w:bookmarkEnd w:id="22"/>
    </w:p>
    <w:p w14:paraId="542E916C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设计任务书</w:t>
      </w:r>
      <w:bookmarkEnd w:id="0"/>
    </w:p>
    <w:p w14:paraId="5B812387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项目概况</w:t>
      </w:r>
    </w:p>
    <w:p w14:paraId="76E2AD0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广州市黄埔区岭头片区全域土地综合整治暨“美丽广州”示范项目-岭头知青房及周边环境改造提升项目</w:t>
      </w:r>
    </w:p>
    <w:p w14:paraId="07E4F6D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项目位置：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项目位于广州市黄埔区长岭街道岭头山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77288E0B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before="91" w:line="360" w:lineRule="auto"/>
        <w:ind w:right="10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（3）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建设规模及内容：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广州市黄埔区岭头片区全域土地综合整治暨“美丽广州”示范项目—岭头知青房及周边环境改造提升项目，本项目总投资由工程费用、建设工程其他费用和基本预备费三项费用组成，其中工程费用包含建筑改造工程、景观改造工程、道路及停车场工程、配套工程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val="en-US" w:eastAsia="zh-CN"/>
        </w:rPr>
        <w:t>等内容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。项目改造面积约22288㎡。其中景观区域改造面积约13832.34㎡，建筑物改造面积约985.88㎡，道路停车场工程约7469.78㎡。</w:t>
      </w:r>
    </w:p>
    <w:p w14:paraId="7799A323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设计内容</w:t>
      </w:r>
    </w:p>
    <w:p w14:paraId="13D94C6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（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）项目整体（含建筑、用地范围内的室外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管线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等）设计方案及深化、施工图设计（含设计变更），包括建筑、结构、给排水、强电、消防、暖通、燃气、弱电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智能化、污水处理、室内装修、幕墙、节能、消防的专项、基础配套设施、室外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管线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、室内外设施、室外道路广场、景观园建、设备选型等；配合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其它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设施（相关机电专业预留条件配合）。</w:t>
      </w:r>
    </w:p>
    <w:p w14:paraId="5D027E4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（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）施工阶段的现场服务：根据工程建设进展情况和甲方的要求提供现场服务，及时派出各专业工程师解决工程中涉及到的设计问题。</w:t>
      </w:r>
    </w:p>
    <w:p w14:paraId="10A9083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（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）相关配合服务：主要包括报审报建配合服务（提供所需图纸及说明等，包括项目的规划报建（含技术审查））、预算评审、消防审查、施工图审查等）、招标配合服务、项目设备造型配合服务、工程结（决）算配合服务、保修阶段的服务等，服务期至上述工作完成为止。</w:t>
      </w:r>
    </w:p>
    <w:p w14:paraId="7211DD8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（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）各阶段设计文件深度要求必须满足《建筑工程设计文件编制深度规定》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val="en-US" w:eastAsia="zh-CN"/>
        </w:rPr>
        <w:t>等相关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要求，各专业还应该满足各专业工程设计文件编制深度规范或规定的要求。各单体在方案、竣工阶段要有单体的经济指标表。</w:t>
      </w:r>
    </w:p>
    <w:p w14:paraId="30DA826B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设计要求</w:t>
      </w:r>
    </w:p>
    <w:p w14:paraId="04357095">
      <w:pPr>
        <w:pStyle w:val="8"/>
        <w:pageBreakBefore w:val="0"/>
        <w:kinsoku/>
        <w:wordWrap/>
        <w:overflowPunct/>
        <w:topLinePunct w:val="0"/>
        <w:bidi w:val="0"/>
        <w:spacing w:before="91" w:line="360" w:lineRule="auto"/>
        <w:ind w:left="23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szCs w:val="24"/>
          <w:highlight w:val="none"/>
        </w:rPr>
        <w:t>规划设计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szCs w:val="24"/>
          <w:highlight w:val="none"/>
          <w:lang w:eastAsia="zh-CN"/>
        </w:rPr>
        <w:t>要求</w:t>
      </w:r>
    </w:p>
    <w:p w14:paraId="0F4E1A7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建筑改造原则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采用"新旧共生"策略：保留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原有建筑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肌理，局部植入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现代材料元素，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形成时空对话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功能转化需体现"生产-生活"二元特征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提取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如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"集体劳动""田园诗篇""青春印记"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文化意象保留建筑原有空间序列，通过场景再现（如农具墙、工分榜等）构建沉浸式体验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5EF9143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生态设计要点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建立"三线控制"：原生植被保护线、文化体验线、设施服务线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采用低干预设计，保留场地内80%以上自然径流系统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063F3568">
      <w:pPr>
        <w:pStyle w:val="8"/>
        <w:pageBreakBefore w:val="0"/>
        <w:kinsoku/>
        <w:wordWrap/>
        <w:overflowPunct/>
        <w:topLinePunct w:val="0"/>
        <w:bidi w:val="0"/>
        <w:spacing w:before="91" w:line="360" w:lineRule="auto"/>
        <w:ind w:left="23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建筑设计要求</w:t>
      </w:r>
    </w:p>
    <w:p w14:paraId="0479472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1）以总体规划为设计依据，贯彻落实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整体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规划的要求。</w:t>
      </w:r>
    </w:p>
    <w:p w14:paraId="36B5FF2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2）保留建筑原有平面布局，外立面采用"修旧如旧"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形象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原则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1DED52F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3） 以人为本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精心设计，尽力创造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和谐的环境及建筑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空间。</w:t>
      </w:r>
    </w:p>
    <w:p w14:paraId="3CCDEC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76" w:firstLineChars="20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4）功能布局合理，分区明确。</w:t>
      </w:r>
    </w:p>
    <w:p w14:paraId="348BC94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5）总平面空间及建筑物形象应既具有鲜明的标识性，又具有自身的个性和整体形象。</w:t>
      </w:r>
    </w:p>
    <w:p w14:paraId="1AD8B5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6）充分考虑本地区的气候特征和地块自然形态，体现生态环保意识和节能观念。</w:t>
      </w:r>
    </w:p>
    <w:p w14:paraId="7187A5F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）建筑风格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设计要体现时代性和实用性，要达到建筑节能、装饰环保，又要与周边现有的建筑物相协调。</w:t>
      </w:r>
    </w:p>
    <w:p w14:paraId="304F967F">
      <w:pPr>
        <w:pStyle w:val="8"/>
        <w:pageBreakBefore w:val="0"/>
        <w:kinsoku/>
        <w:wordWrap/>
        <w:overflowPunct/>
        <w:topLinePunct w:val="0"/>
        <w:bidi w:val="0"/>
        <w:spacing w:before="91" w:line="360" w:lineRule="auto"/>
        <w:ind w:left="23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结构设计要求</w:t>
      </w:r>
    </w:p>
    <w:p w14:paraId="349992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结构设计应按国家有关的标准、规范、规定进行设计。结构设计应根据建筑物的规模、用途及性能要求，采用适宜的结构方案，充分体现安全、适用、经济、原则，做到技术先进、安全适用、经济合理、确保质量。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val="en-US" w:eastAsia="zh-CN"/>
        </w:rPr>
        <w:t>设计范围包含结构加固设计（如需）</w:t>
      </w:r>
    </w:p>
    <w:p w14:paraId="54FAEC58">
      <w:pPr>
        <w:pStyle w:val="8"/>
        <w:pageBreakBefore w:val="0"/>
        <w:kinsoku/>
        <w:wordWrap/>
        <w:overflowPunct/>
        <w:topLinePunct w:val="0"/>
        <w:bidi w:val="0"/>
        <w:spacing w:before="91" w:line="360" w:lineRule="auto"/>
        <w:ind w:left="23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电气设计要求</w:t>
      </w:r>
    </w:p>
    <w:p w14:paraId="065F6F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1 ）设计范围：电气照明、建筑物防雷、接地与安全、火灾自动报警与消防控制系统。</w:t>
      </w:r>
    </w:p>
    <w:p w14:paraId="6FFE1547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7" w:firstLine="480"/>
        <w:textAlignment w:val="auto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电气设计应包括本项目内部供配电系统及所有末端配电设计。电气设计应遵循现行的国家规范、规程、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val="en-US" w:eastAsia="zh-CN"/>
        </w:rPr>
        <w:t>广州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市地方标准，并符合供电管理部门要求；电气设计应做到安全可靠、技术先进。电气材料及设备的选择应采用安全可靠、高效节能、环保、使用寿命长的产品。</w:t>
      </w:r>
    </w:p>
    <w:p w14:paraId="1B8CA04E">
      <w:pPr>
        <w:pStyle w:val="8"/>
        <w:pageBreakBefore w:val="0"/>
        <w:kinsoku/>
        <w:wordWrap/>
        <w:overflowPunct/>
        <w:topLinePunct w:val="0"/>
        <w:bidi w:val="0"/>
        <w:spacing w:before="91" w:line="360" w:lineRule="auto"/>
        <w:ind w:left="23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给排水设计要求</w:t>
      </w:r>
    </w:p>
    <w:p w14:paraId="251F1AA4">
      <w:pPr>
        <w:pStyle w:val="8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91" w:line="360" w:lineRule="auto"/>
        <w:ind w:left="23" w:firstLine="240" w:firstLineChars="100"/>
        <w:outlineLvl w:val="3"/>
        <w:rPr>
          <w:rFonts w:hint="eastAsia" w:ascii="宋体" w:hAnsi="宋体"/>
          <w:color w:val="auto"/>
          <w:sz w:val="24"/>
          <w:szCs w:val="21"/>
          <w:highlight w:val="none"/>
        </w:rPr>
      </w:pPr>
      <w:r>
        <w:rPr>
          <w:rFonts w:hint="eastAsia" w:ascii="宋体" w:hAnsi="宋体"/>
          <w:color w:val="auto"/>
          <w:sz w:val="24"/>
          <w:szCs w:val="21"/>
          <w:highlight w:val="none"/>
        </w:rPr>
        <w:t>设计范围包括：室外给水，室外排水，室内给水，室内排水，雨水排水</w:t>
      </w:r>
      <w:r>
        <w:rPr>
          <w:rFonts w:hint="eastAsia"/>
          <w:color w:val="auto"/>
          <w:sz w:val="24"/>
          <w:szCs w:val="21"/>
          <w:highlight w:val="none"/>
          <w:lang w:eastAsia="zh-CN"/>
        </w:rPr>
        <w:t>。</w:t>
      </w:r>
    </w:p>
    <w:p w14:paraId="7C9BCC78">
      <w:pPr>
        <w:pStyle w:val="8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91" w:line="360" w:lineRule="auto"/>
        <w:ind w:left="23" w:firstLine="240" w:firstLineChars="100"/>
        <w:outlineLvl w:val="3"/>
        <w:rPr>
          <w:rFonts w:hint="default" w:ascii="宋体" w:hAnsi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给水排水设计应包括外部水源引入、室内外给排水及消防给水系统，以满足生活、空调、冲洗道路和绿化、水景、及消防用水的要求。依照市政和环保部门的统一规划，室内排水采用雨、废、污分流制，生活污水经化粪池后排入市政污水系统，排放应符合市政排污要求；生活废水直接排入市政污水系统；雨水排入市政雨水系统。建筑设备选型应考虑技术先进、维护方便、经济合理的原则；体现低碳、绿色、环保、节能的理念。</w:t>
      </w:r>
    </w:p>
    <w:p w14:paraId="5AD66A86">
      <w:pPr>
        <w:pStyle w:val="8"/>
        <w:pageBreakBefore w:val="0"/>
        <w:kinsoku/>
        <w:wordWrap/>
        <w:overflowPunct/>
        <w:topLinePunct w:val="0"/>
        <w:bidi w:val="0"/>
        <w:spacing w:before="91" w:line="360" w:lineRule="auto"/>
        <w:ind w:left="23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Toc361061922"/>
      <w:bookmarkStart w:id="2" w:name="_Toc20022"/>
      <w:bookmarkStart w:id="3" w:name="_Toc455437268"/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通风空调系统</w:t>
      </w:r>
      <w:bookmarkEnd w:id="1"/>
      <w:bookmarkEnd w:id="2"/>
      <w:bookmarkEnd w:id="3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设计要求</w:t>
      </w:r>
    </w:p>
    <w:p w14:paraId="47861951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91" w:line="360" w:lineRule="auto"/>
        <w:ind w:leftChars="100"/>
        <w:outlineLvl w:val="3"/>
        <w:rPr>
          <w:rFonts w:hint="default" w:ascii="宋体" w:hAnsi="宋体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设计范围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包括但不限于：设备用房、公共卫生间等房间的平时通风系统。</w:t>
      </w:r>
      <w:r>
        <w:rPr>
          <w:rFonts w:hint="eastAsia" w:cs="宋体"/>
          <w:color w:val="auto"/>
          <w:spacing w:val="-1"/>
          <w:sz w:val="24"/>
          <w:szCs w:val="24"/>
          <w:highlight w:val="none"/>
          <w:lang w:eastAsia="zh-CN"/>
        </w:rPr>
        <w:t>功能空间的空调系统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。</w:t>
      </w:r>
    </w:p>
    <w:p w14:paraId="199BB52F">
      <w:pPr>
        <w:pStyle w:val="8"/>
        <w:pageBreakBefore w:val="0"/>
        <w:kinsoku/>
        <w:wordWrap/>
        <w:overflowPunct/>
        <w:topLinePunct w:val="0"/>
        <w:bidi w:val="0"/>
        <w:spacing w:before="91" w:line="360" w:lineRule="auto"/>
        <w:ind w:left="23"/>
        <w:outlineLvl w:val="3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val="en-US" w:eastAsia="zh-CN"/>
        </w:rPr>
        <w:t>（7）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弱电系统设计要求</w:t>
      </w:r>
    </w:p>
    <w:p w14:paraId="0E5C3B40">
      <w:pPr>
        <w:pStyle w:val="8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91" w:line="360" w:lineRule="auto"/>
        <w:ind w:firstLine="476" w:firstLineChars="200"/>
        <w:outlineLvl w:val="3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设计范围包含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综合布线系统、信息网络系统、电话系统、音响广播系统、信息导引(标识)及发布系统、公共安全系统等。</w:t>
      </w:r>
    </w:p>
    <w:p w14:paraId="4EB737A9"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图纸设计成果要求</w:t>
      </w:r>
    </w:p>
    <w:p w14:paraId="6AB78FFE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施工图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图纸深度除应达到国家建设部颁布的《建筑工程设计文件编制深度规定》要求深度外，还应满足如下要求：</w:t>
      </w:r>
    </w:p>
    <w:p w14:paraId="4BDBC1F8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4" w:name="_Toc462255890"/>
      <w:bookmarkStart w:id="5" w:name="_Toc31232"/>
      <w:bookmarkStart w:id="6" w:name="_Toc462255974"/>
      <w:r>
        <w:rPr>
          <w:rFonts w:hint="eastAsia" w:cs="宋体"/>
          <w:b/>
          <w:bCs/>
          <w:color w:val="auto"/>
          <w:sz w:val="24"/>
          <w:szCs w:val="24"/>
          <w:lang w:val="en-US" w:eastAsia="zh-CN" w:bidi="ar-SA"/>
        </w:rPr>
        <w:t>（1）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一般要求</w:t>
      </w:r>
      <w:bookmarkEnd w:id="4"/>
      <w:bookmarkEnd w:id="5"/>
      <w:bookmarkEnd w:id="6"/>
      <w:bookmarkStart w:id="7" w:name="_Toc462255891"/>
      <w:bookmarkEnd w:id="7"/>
    </w:p>
    <w:p w14:paraId="4C3FE557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56" w:after="156"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8" w:name="_Toc462255892"/>
      <w:bookmarkStart w:id="9" w:name="_Toc462255976"/>
      <w:bookmarkStart w:id="10" w:name="_Toc24062"/>
      <w:r>
        <w:rPr>
          <w:rFonts w:hint="eastAsia" w:eastAsia="宋体" w:cs="宋体"/>
          <w:bCs/>
          <w:color w:val="auto"/>
          <w:sz w:val="24"/>
          <w:szCs w:val="24"/>
          <w:lang w:val="en-US" w:eastAsia="zh-CN" w:bidi="ar-SA"/>
        </w:rPr>
        <w:t>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建筑方案设计的设计文件包括：</w:t>
      </w:r>
      <w:bookmarkEnd w:id="8"/>
      <w:bookmarkEnd w:id="9"/>
      <w:bookmarkEnd w:id="10"/>
    </w:p>
    <w:p w14:paraId="0B7E12C7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en-US" w:bidi="ar-SA"/>
        </w:rPr>
        <w:t>a.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各专业设计说明书 ；</w:t>
      </w:r>
    </w:p>
    <w:p w14:paraId="0D671F20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en-US" w:bidi="ar-SA"/>
        </w:rPr>
        <w:t>b.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总平面图及各建筑平面里面剖面设计图；</w:t>
      </w:r>
    </w:p>
    <w:p w14:paraId="1FB3797F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en-US" w:bidi="ar-SA"/>
        </w:rPr>
        <w:t>c.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设计分析图；根据项目特点和招标人的要求，提供功能分析图、交通分析图、景观分析图、日照分析图、内部流线分析图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07F2D40E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d.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工程造价估算；</w:t>
      </w:r>
    </w:p>
    <w:p w14:paraId="6D8B6A7A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80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e.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建筑效果图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6C44F005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56" w:after="156"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1" w:name="_Toc462256923"/>
      <w:bookmarkEnd w:id="11"/>
      <w:bookmarkStart w:id="12" w:name="_Toc462262737"/>
      <w:bookmarkEnd w:id="12"/>
      <w:bookmarkStart w:id="13" w:name="_Toc16341"/>
      <w:r>
        <w:rPr>
          <w:rFonts w:hint="eastAsia" w:eastAsia="宋体" w:cs="宋体"/>
          <w:bCs/>
          <w:color w:val="auto"/>
          <w:sz w:val="24"/>
          <w:szCs w:val="24"/>
          <w:lang w:val="en-US" w:eastAsia="zh-CN" w:bidi="ar-SA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文件编排顺序</w:t>
      </w:r>
      <w:bookmarkEnd w:id="13"/>
    </w:p>
    <w:p w14:paraId="054FBC6B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6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a.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封面，标明项目名称、项目单位、编制日期等；</w:t>
      </w:r>
    </w:p>
    <w:p w14:paraId="387332C6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6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b.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设计文件目录；</w:t>
      </w:r>
    </w:p>
    <w:p w14:paraId="285EB487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6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c.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效果图；</w:t>
      </w:r>
    </w:p>
    <w:p w14:paraId="73539F92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6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d.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设计说明；</w:t>
      </w:r>
    </w:p>
    <w:p w14:paraId="17D27060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6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e.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设计图纸；</w:t>
      </w:r>
    </w:p>
    <w:p w14:paraId="6698590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6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f.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技术分析图；</w:t>
      </w:r>
    </w:p>
    <w:p w14:paraId="29056619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6" w:firstLineChars="0"/>
        <w:contextualSpacing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pacing w:val="-1"/>
          <w:sz w:val="24"/>
          <w:szCs w:val="24"/>
          <w:lang w:val="en-US" w:eastAsia="zh-CN" w:bidi="ar-SA"/>
        </w:rPr>
        <w:t>g.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工程造价估算。</w:t>
      </w:r>
    </w:p>
    <w:p w14:paraId="1B5104DD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4" w:name="_Toc462255893"/>
      <w:bookmarkStart w:id="15" w:name="_Toc24586"/>
      <w:r>
        <w:rPr>
          <w:rFonts w:hint="eastAsia" w:cs="宋体"/>
          <w:b/>
          <w:bCs/>
          <w:color w:val="auto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设计说明</w:t>
      </w:r>
      <w:bookmarkEnd w:id="14"/>
      <w:bookmarkEnd w:id="15"/>
    </w:p>
    <w:p w14:paraId="1F3E5846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560" w:firstLineChars="0"/>
        <w:contextualSpacing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6" w:name="_Toc8366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设计依据和设计要求</w:t>
      </w:r>
      <w:bookmarkEnd w:id="16"/>
    </w:p>
    <w:p w14:paraId="3F224AB5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a.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列出主要依据性文件，招标人提供的设计依据文件的名称文号；</w:t>
      </w:r>
    </w:p>
    <w:p w14:paraId="2E3DF3D3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b.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设计所采用的主要法规和标准。若采用国外法规标准应注明；</w:t>
      </w:r>
    </w:p>
    <w:p w14:paraId="38223704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c.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气象、地形地貌、水文地质、抗震设防标准、设计基础资料等；</w:t>
      </w:r>
    </w:p>
    <w:p w14:paraId="43458CAE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d.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简述招标人和政府有关部门对本项目的设计要求：如：总平面布置，建筑高度控制，造型及材料要求，需保护的设施、土地、植被、树木等；</w:t>
      </w:r>
    </w:p>
    <w:p w14:paraId="6D280AF4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en-US" w:bidi="ar-SA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设计内容和范围；</w:t>
      </w:r>
    </w:p>
    <w:p w14:paraId="10519D79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总建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筑面积、总投资。</w:t>
      </w:r>
    </w:p>
    <w:p w14:paraId="1EA0ED4A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560" w:firstLineChars="0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7" w:name="_Toc25514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建筑设计说明</w:t>
      </w:r>
      <w:bookmarkEnd w:id="17"/>
    </w:p>
    <w:p w14:paraId="2FF2D1F4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a.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建筑构思说明；</w:t>
      </w:r>
    </w:p>
    <w:p w14:paraId="29F84FA1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b.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建筑总平面设计说明；</w:t>
      </w:r>
    </w:p>
    <w:p w14:paraId="684E0210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c.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建筑方案设计说明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73A51312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建筑平面布局交通组织和功能分析； </w:t>
      </w:r>
    </w:p>
    <w:p w14:paraId="6037EB03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建筑的空间构成及立面设计；</w:t>
      </w:r>
    </w:p>
    <w:p w14:paraId="7FC3A343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竖向设计说明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0999D93">
      <w:pPr>
        <w:pStyle w:val="15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firstLine="480" w:firstLineChars="0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shd w:val="clear" w:fill="auto"/>
          <w:lang w:val="en-US" w:eastAsia="en-US" w:bidi="ar-SA"/>
        </w:rPr>
        <w:t>e.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主要技术指标和建筑物功能规划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11C1E6C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0" w:leftChars="0" w:firstLine="42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8" w:name="_Toc462255894"/>
      <w:bookmarkStart w:id="19" w:name="_Toc4588"/>
      <w:r>
        <w:rPr>
          <w:rFonts w:hint="eastAsia" w:cs="宋体"/>
          <w:b/>
          <w:bCs/>
          <w:color w:val="auto"/>
          <w:sz w:val="24"/>
          <w:szCs w:val="24"/>
          <w:lang w:val="en-US" w:eastAsia="zh-CN" w:bidi="ar-SA"/>
        </w:rPr>
        <w:t>（3）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图纸文件</w:t>
      </w:r>
      <w:bookmarkEnd w:id="18"/>
      <w:bookmarkEnd w:id="19"/>
    </w:p>
    <w:tbl>
      <w:tblPr>
        <w:tblStyle w:val="11"/>
        <w:tblpPr w:leftFromText="180" w:rightFromText="180" w:vertAnchor="text" w:horzAnchor="page" w:tblpX="2199" w:tblpY="4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1"/>
        <w:gridCol w:w="615"/>
        <w:gridCol w:w="3562"/>
        <w:gridCol w:w="2529"/>
      </w:tblGrid>
      <w:tr w14:paraId="72591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5" w:hRule="atLeast"/>
        </w:trPr>
        <w:tc>
          <w:tcPr>
            <w:tcW w:w="1201" w:type="dxa"/>
            <w:shd w:val="clear" w:color="auto" w:fill="E0E0E0"/>
            <w:vAlign w:val="center"/>
          </w:tcPr>
          <w:p w14:paraId="3A69C8D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bookmarkStart w:id="20" w:name="_Toc20404"/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615" w:type="dxa"/>
            <w:shd w:val="clear" w:color="auto" w:fill="E0E0E0"/>
            <w:vAlign w:val="center"/>
          </w:tcPr>
          <w:p w14:paraId="5D2A23C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62" w:type="dxa"/>
            <w:shd w:val="clear" w:color="auto" w:fill="E0E0E0"/>
            <w:vAlign w:val="center"/>
          </w:tcPr>
          <w:p w14:paraId="4C479A1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图纸名称</w:t>
            </w:r>
          </w:p>
        </w:tc>
        <w:tc>
          <w:tcPr>
            <w:tcW w:w="2529" w:type="dxa"/>
            <w:shd w:val="clear" w:color="auto" w:fill="E0E0E0"/>
            <w:vAlign w:val="center"/>
          </w:tcPr>
          <w:p w14:paraId="10BA211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726D5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1" w:type="dxa"/>
            <w:vMerge w:val="restart"/>
            <w:vAlign w:val="center"/>
          </w:tcPr>
          <w:p w14:paraId="7738BD1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总体分析</w:t>
            </w:r>
          </w:p>
        </w:tc>
        <w:tc>
          <w:tcPr>
            <w:tcW w:w="615" w:type="dxa"/>
            <w:vAlign w:val="center"/>
          </w:tcPr>
          <w:p w14:paraId="5D58ACC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562" w:type="dxa"/>
            <w:vAlign w:val="center"/>
          </w:tcPr>
          <w:p w14:paraId="32EF304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功能分区图</w:t>
            </w:r>
          </w:p>
        </w:tc>
        <w:tc>
          <w:tcPr>
            <w:tcW w:w="2529" w:type="dxa"/>
            <w:vAlign w:val="center"/>
          </w:tcPr>
          <w:p w14:paraId="5D625C7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E76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1" w:type="dxa"/>
            <w:vMerge w:val="continue"/>
            <w:vAlign w:val="center"/>
          </w:tcPr>
          <w:p w14:paraId="0C29F5D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42081B5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562" w:type="dxa"/>
            <w:vAlign w:val="center"/>
          </w:tcPr>
          <w:p w14:paraId="1F90493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交通分析图</w:t>
            </w:r>
          </w:p>
        </w:tc>
        <w:tc>
          <w:tcPr>
            <w:tcW w:w="2529" w:type="dxa"/>
            <w:vAlign w:val="center"/>
          </w:tcPr>
          <w:p w14:paraId="4CB38C7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包括停车路线分析</w:t>
            </w:r>
          </w:p>
        </w:tc>
      </w:tr>
      <w:tr w14:paraId="647E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1" w:type="dxa"/>
            <w:vMerge w:val="continue"/>
            <w:vAlign w:val="center"/>
          </w:tcPr>
          <w:p w14:paraId="0B57E47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6F8F11A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562" w:type="dxa"/>
            <w:vAlign w:val="center"/>
          </w:tcPr>
          <w:p w14:paraId="7AB8E35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景观分析图</w:t>
            </w:r>
          </w:p>
        </w:tc>
        <w:tc>
          <w:tcPr>
            <w:tcW w:w="2529" w:type="dxa"/>
            <w:vAlign w:val="center"/>
          </w:tcPr>
          <w:p w14:paraId="6285B0D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15E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1" w:type="dxa"/>
            <w:vMerge w:val="continue"/>
            <w:vAlign w:val="center"/>
          </w:tcPr>
          <w:p w14:paraId="3328450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73D3A66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562" w:type="dxa"/>
            <w:vAlign w:val="center"/>
          </w:tcPr>
          <w:p w14:paraId="3456EDB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视线分析图</w:t>
            </w:r>
          </w:p>
        </w:tc>
        <w:tc>
          <w:tcPr>
            <w:tcW w:w="2529" w:type="dxa"/>
            <w:vAlign w:val="center"/>
          </w:tcPr>
          <w:p w14:paraId="2E3B3F3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C11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0" w:hRule="atLeast"/>
        </w:trPr>
        <w:tc>
          <w:tcPr>
            <w:tcW w:w="1201" w:type="dxa"/>
            <w:vMerge w:val="continue"/>
            <w:vAlign w:val="center"/>
          </w:tcPr>
          <w:p w14:paraId="2603A02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5644040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562" w:type="dxa"/>
            <w:vAlign w:val="center"/>
          </w:tcPr>
          <w:p w14:paraId="6653D75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日照分析图</w:t>
            </w:r>
          </w:p>
        </w:tc>
        <w:tc>
          <w:tcPr>
            <w:tcW w:w="2529" w:type="dxa"/>
            <w:vAlign w:val="center"/>
          </w:tcPr>
          <w:p w14:paraId="125DF93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9B2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0" w:hRule="atLeast"/>
        </w:trPr>
        <w:tc>
          <w:tcPr>
            <w:tcW w:w="1201" w:type="dxa"/>
            <w:vMerge w:val="restart"/>
            <w:vAlign w:val="center"/>
          </w:tcPr>
          <w:p w14:paraId="513575A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建筑单体</w:t>
            </w:r>
          </w:p>
        </w:tc>
        <w:tc>
          <w:tcPr>
            <w:tcW w:w="615" w:type="dxa"/>
            <w:vAlign w:val="center"/>
          </w:tcPr>
          <w:p w14:paraId="47FAB4A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562" w:type="dxa"/>
            <w:vAlign w:val="center"/>
          </w:tcPr>
          <w:p w14:paraId="31AB873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总平面图</w:t>
            </w:r>
          </w:p>
        </w:tc>
        <w:tc>
          <w:tcPr>
            <w:tcW w:w="2529" w:type="dxa"/>
            <w:vAlign w:val="center"/>
          </w:tcPr>
          <w:p w14:paraId="6944809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5B3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1" w:hRule="atLeast"/>
        </w:trPr>
        <w:tc>
          <w:tcPr>
            <w:tcW w:w="1201" w:type="dxa"/>
            <w:vMerge w:val="continue"/>
            <w:vAlign w:val="center"/>
          </w:tcPr>
          <w:p w14:paraId="4DB8CDF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13E4735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562" w:type="dxa"/>
            <w:vAlign w:val="center"/>
          </w:tcPr>
          <w:p w14:paraId="1C17584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各层平面图</w:t>
            </w:r>
          </w:p>
        </w:tc>
        <w:tc>
          <w:tcPr>
            <w:tcW w:w="2529" w:type="dxa"/>
            <w:vAlign w:val="center"/>
          </w:tcPr>
          <w:p w14:paraId="081531C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3AE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1" w:type="dxa"/>
            <w:vMerge w:val="continue"/>
            <w:vAlign w:val="center"/>
          </w:tcPr>
          <w:p w14:paraId="35C6667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748A59A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562" w:type="dxa"/>
            <w:vAlign w:val="center"/>
          </w:tcPr>
          <w:p w14:paraId="128C637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主要立面图</w:t>
            </w:r>
          </w:p>
        </w:tc>
        <w:tc>
          <w:tcPr>
            <w:tcW w:w="2529" w:type="dxa"/>
            <w:vAlign w:val="center"/>
          </w:tcPr>
          <w:p w14:paraId="514CDB6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不少于2个</w:t>
            </w:r>
          </w:p>
        </w:tc>
      </w:tr>
      <w:tr w14:paraId="6DE0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1" w:type="dxa"/>
            <w:vMerge w:val="continue"/>
            <w:vAlign w:val="center"/>
          </w:tcPr>
          <w:p w14:paraId="0715B1E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4172180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562" w:type="dxa"/>
            <w:vAlign w:val="center"/>
          </w:tcPr>
          <w:p w14:paraId="0FBDA4E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主要剖面图</w:t>
            </w:r>
          </w:p>
        </w:tc>
        <w:tc>
          <w:tcPr>
            <w:tcW w:w="2529" w:type="dxa"/>
            <w:vAlign w:val="center"/>
          </w:tcPr>
          <w:p w14:paraId="140D82C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不少于2个</w:t>
            </w:r>
          </w:p>
        </w:tc>
      </w:tr>
      <w:tr w14:paraId="603A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restart"/>
            <w:vAlign w:val="center"/>
          </w:tcPr>
          <w:p w14:paraId="5733BB7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设计说明</w:t>
            </w:r>
          </w:p>
        </w:tc>
        <w:tc>
          <w:tcPr>
            <w:tcW w:w="615" w:type="dxa"/>
            <w:vAlign w:val="center"/>
          </w:tcPr>
          <w:p w14:paraId="3FB6735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62" w:type="dxa"/>
            <w:vAlign w:val="center"/>
          </w:tcPr>
          <w:p w14:paraId="0C650A0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总平面设计说明</w:t>
            </w:r>
          </w:p>
        </w:tc>
        <w:tc>
          <w:tcPr>
            <w:tcW w:w="2529" w:type="dxa"/>
            <w:vAlign w:val="center"/>
          </w:tcPr>
          <w:p w14:paraId="4EE7CD8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282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6C182CB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0C8A1A4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2" w:type="dxa"/>
            <w:vAlign w:val="center"/>
          </w:tcPr>
          <w:p w14:paraId="25BEE99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建筑设计说明</w:t>
            </w:r>
          </w:p>
        </w:tc>
        <w:tc>
          <w:tcPr>
            <w:tcW w:w="2529" w:type="dxa"/>
            <w:vAlign w:val="center"/>
          </w:tcPr>
          <w:p w14:paraId="648990D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6F9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1D2FF86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2D8C909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562" w:type="dxa"/>
            <w:vAlign w:val="center"/>
          </w:tcPr>
          <w:p w14:paraId="1FDC85B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结构设计说明</w:t>
            </w:r>
          </w:p>
        </w:tc>
        <w:tc>
          <w:tcPr>
            <w:tcW w:w="2529" w:type="dxa"/>
            <w:vAlign w:val="center"/>
          </w:tcPr>
          <w:p w14:paraId="3424525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125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08122FC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6A44AD7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562" w:type="dxa"/>
            <w:vAlign w:val="center"/>
          </w:tcPr>
          <w:p w14:paraId="33677A7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建筑电气设计说明</w:t>
            </w:r>
          </w:p>
        </w:tc>
        <w:tc>
          <w:tcPr>
            <w:tcW w:w="2529" w:type="dxa"/>
            <w:vAlign w:val="center"/>
          </w:tcPr>
          <w:p w14:paraId="01F447A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747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6331FAD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2E4C239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562" w:type="dxa"/>
            <w:vAlign w:val="center"/>
          </w:tcPr>
          <w:p w14:paraId="3AC9381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给水排水设计说明</w:t>
            </w:r>
          </w:p>
        </w:tc>
        <w:tc>
          <w:tcPr>
            <w:tcW w:w="2529" w:type="dxa"/>
            <w:vAlign w:val="center"/>
          </w:tcPr>
          <w:p w14:paraId="3D8FA54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39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458202B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6D2068C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562" w:type="dxa"/>
            <w:vAlign w:val="center"/>
          </w:tcPr>
          <w:p w14:paraId="1B36B3C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采暖通风与空气调节设计说明</w:t>
            </w:r>
          </w:p>
        </w:tc>
        <w:tc>
          <w:tcPr>
            <w:tcW w:w="2529" w:type="dxa"/>
            <w:vAlign w:val="center"/>
          </w:tcPr>
          <w:p w14:paraId="35301DA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C13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4A3172F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11D75E5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562" w:type="dxa"/>
            <w:vAlign w:val="center"/>
          </w:tcPr>
          <w:p w14:paraId="69080C7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经济技术指标</w:t>
            </w:r>
          </w:p>
        </w:tc>
        <w:tc>
          <w:tcPr>
            <w:tcW w:w="2529" w:type="dxa"/>
            <w:vAlign w:val="center"/>
          </w:tcPr>
          <w:p w14:paraId="1336165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3D1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149327C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22967DA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562" w:type="dxa"/>
            <w:vAlign w:val="center"/>
          </w:tcPr>
          <w:p w14:paraId="10DE933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各专业单体建筑经济技术指标表</w:t>
            </w:r>
          </w:p>
        </w:tc>
        <w:tc>
          <w:tcPr>
            <w:tcW w:w="2529" w:type="dxa"/>
            <w:vAlign w:val="center"/>
          </w:tcPr>
          <w:p w14:paraId="571AD0F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7F3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1117240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09C9E07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562" w:type="dxa"/>
            <w:vAlign w:val="center"/>
          </w:tcPr>
          <w:p w14:paraId="643F406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专项工程经济技术指标表</w:t>
            </w:r>
          </w:p>
        </w:tc>
        <w:tc>
          <w:tcPr>
            <w:tcW w:w="2529" w:type="dxa"/>
            <w:vAlign w:val="center"/>
          </w:tcPr>
          <w:p w14:paraId="54B29C9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5F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5F32CA5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1581888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3562" w:type="dxa"/>
            <w:vAlign w:val="center"/>
          </w:tcPr>
          <w:p w14:paraId="7D604FA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投资估算</w:t>
            </w:r>
          </w:p>
        </w:tc>
        <w:tc>
          <w:tcPr>
            <w:tcW w:w="2529" w:type="dxa"/>
            <w:vAlign w:val="center"/>
          </w:tcPr>
          <w:p w14:paraId="5DB6557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EC0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</w:trPr>
        <w:tc>
          <w:tcPr>
            <w:tcW w:w="1201" w:type="dxa"/>
            <w:vMerge w:val="continue"/>
            <w:vAlign w:val="center"/>
          </w:tcPr>
          <w:p w14:paraId="25D45C7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022C882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62" w:type="dxa"/>
            <w:vAlign w:val="center"/>
          </w:tcPr>
          <w:p w14:paraId="6BAC7B8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环保和节能设计概述</w:t>
            </w:r>
          </w:p>
        </w:tc>
        <w:tc>
          <w:tcPr>
            <w:tcW w:w="2529" w:type="dxa"/>
            <w:vAlign w:val="center"/>
          </w:tcPr>
          <w:p w14:paraId="77FA414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2F7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</w:trPr>
        <w:tc>
          <w:tcPr>
            <w:tcW w:w="1201" w:type="dxa"/>
            <w:vMerge w:val="restart"/>
            <w:vAlign w:val="center"/>
          </w:tcPr>
          <w:p w14:paraId="437BEB9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其它</w:t>
            </w:r>
          </w:p>
        </w:tc>
        <w:tc>
          <w:tcPr>
            <w:tcW w:w="615" w:type="dxa"/>
            <w:vAlign w:val="center"/>
          </w:tcPr>
          <w:p w14:paraId="6B7C756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62" w:type="dxa"/>
            <w:vAlign w:val="center"/>
          </w:tcPr>
          <w:p w14:paraId="4CF0A50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效果图</w:t>
            </w:r>
          </w:p>
        </w:tc>
        <w:tc>
          <w:tcPr>
            <w:tcW w:w="2529" w:type="dxa"/>
            <w:vAlign w:val="center"/>
          </w:tcPr>
          <w:p w14:paraId="25710E5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包括鸟瞰图、低点透视及其他不同角度透视。</w:t>
            </w:r>
          </w:p>
        </w:tc>
      </w:tr>
      <w:tr w14:paraId="4A42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</w:trPr>
        <w:tc>
          <w:tcPr>
            <w:tcW w:w="1201" w:type="dxa"/>
            <w:vMerge w:val="continue"/>
            <w:vAlign w:val="center"/>
          </w:tcPr>
          <w:p w14:paraId="25560A6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64B85CD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22</w:t>
            </w:r>
          </w:p>
        </w:tc>
        <w:tc>
          <w:tcPr>
            <w:tcW w:w="3562" w:type="dxa"/>
            <w:vAlign w:val="center"/>
          </w:tcPr>
          <w:p w14:paraId="3CDFF42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电脑模型或手绘渲染草图（若干）</w:t>
            </w:r>
          </w:p>
        </w:tc>
        <w:tc>
          <w:tcPr>
            <w:tcW w:w="2529" w:type="dxa"/>
            <w:vAlign w:val="center"/>
          </w:tcPr>
          <w:p w14:paraId="4B88531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对建筑外立面和建筑体量进行表达的过程文件</w:t>
            </w:r>
          </w:p>
        </w:tc>
      </w:tr>
      <w:tr w14:paraId="4BED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</w:trPr>
        <w:tc>
          <w:tcPr>
            <w:tcW w:w="1201" w:type="dxa"/>
            <w:vMerge w:val="continue"/>
            <w:vAlign w:val="center"/>
          </w:tcPr>
          <w:p w14:paraId="619E072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6D3DEA7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3562" w:type="dxa"/>
            <w:vAlign w:val="center"/>
          </w:tcPr>
          <w:p w14:paraId="5324085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方案设计文本4套</w:t>
            </w:r>
          </w:p>
        </w:tc>
        <w:tc>
          <w:tcPr>
            <w:tcW w:w="2529" w:type="dxa"/>
            <w:vAlign w:val="center"/>
          </w:tcPr>
          <w:p w14:paraId="73419BE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A04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6" w:hRule="atLeast"/>
        </w:trPr>
        <w:tc>
          <w:tcPr>
            <w:tcW w:w="1201" w:type="dxa"/>
            <w:vMerge w:val="continue"/>
            <w:vAlign w:val="center"/>
          </w:tcPr>
          <w:p w14:paraId="0C94515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5" w:type="dxa"/>
            <w:vAlign w:val="center"/>
          </w:tcPr>
          <w:p w14:paraId="02726D8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3562" w:type="dxa"/>
            <w:vAlign w:val="center"/>
          </w:tcPr>
          <w:p w14:paraId="02B125B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所有成果的电子文件光盘2套</w:t>
            </w:r>
          </w:p>
        </w:tc>
        <w:tc>
          <w:tcPr>
            <w:tcW w:w="2529" w:type="dxa"/>
            <w:vAlign w:val="center"/>
          </w:tcPr>
          <w:p w14:paraId="5059059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包括AutoCAD文件、图像文件、文本文件等</w:t>
            </w:r>
          </w:p>
        </w:tc>
      </w:tr>
    </w:tbl>
    <w:p w14:paraId="60613E2E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Chars="0"/>
        <w:outlineLvl w:val="2"/>
        <w:rPr>
          <w:rFonts w:hint="default" w:ascii="宋体" w:hAnsi="宋体" w:eastAsia="宋体" w:cs="宋体"/>
          <w:bCs/>
          <w:color w:val="auto"/>
          <w:sz w:val="24"/>
          <w:szCs w:val="24"/>
          <w:lang w:val="en-US" w:eastAsia="en-US" w:bidi="ar-SA"/>
        </w:rPr>
      </w:pPr>
      <w:r>
        <w:rPr>
          <w:rFonts w:hint="default" w:ascii="宋体" w:hAnsi="宋体" w:eastAsia="宋体" w:cs="宋体"/>
          <w:bCs/>
          <w:color w:val="auto"/>
          <w:sz w:val="24"/>
          <w:szCs w:val="24"/>
          <w:lang w:val="en-US" w:eastAsia="en-US" w:bidi="ar-SA"/>
        </w:rPr>
        <w:br w:type="page"/>
      </w:r>
    </w:p>
    <w:p w14:paraId="6AF9C707">
      <w:pPr>
        <w:pStyle w:val="15"/>
        <w:pageBreakBefore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outlineLvl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方案设计阶段的成果内容应包括但不限于以下内容：</w:t>
      </w:r>
      <w:bookmarkEnd w:id="20"/>
    </w:p>
    <w:p w14:paraId="2CBBB845">
      <w:pPr>
        <w:pStyle w:val="15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pacing w:before="156" w:beforeLines="50" w:after="156" w:afterLines="50" w:line="360" w:lineRule="auto"/>
        <w:ind w:firstLine="480" w:firstLineChars="200"/>
        <w:outlineLvl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图纸内容深度须满足《建筑工程设计文件编制深度规定》（2016版）关于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方案设计深度要求。</w:t>
      </w:r>
    </w:p>
    <w:p w14:paraId="26EDBB78">
      <w:pPr>
        <w:pStyle w:val="15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outlineLvl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21" w:name="_Toc5951"/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 w:bidi="ar-SA"/>
        </w:rPr>
        <w:t>2）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施工图设计阶段</w:t>
      </w:r>
      <w:bookmarkEnd w:id="21"/>
    </w:p>
    <w:p w14:paraId="2384EC79">
      <w:pPr>
        <w:pStyle w:val="15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施工图设计阶段的成果内容应包括但不限于以下内容：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8"/>
        <w:gridCol w:w="930"/>
        <w:gridCol w:w="2268"/>
        <w:gridCol w:w="3603"/>
      </w:tblGrid>
      <w:tr w14:paraId="56D3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5" w:hRule="atLeast"/>
          <w:jc w:val="center"/>
        </w:trPr>
        <w:tc>
          <w:tcPr>
            <w:tcW w:w="868" w:type="dxa"/>
            <w:shd w:val="clear" w:color="auto" w:fill="E0E0E0"/>
            <w:vAlign w:val="center"/>
          </w:tcPr>
          <w:p w14:paraId="00D8A4C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分类</w:t>
            </w:r>
          </w:p>
        </w:tc>
        <w:tc>
          <w:tcPr>
            <w:tcW w:w="930" w:type="dxa"/>
            <w:shd w:val="clear" w:color="auto" w:fill="E0E0E0"/>
            <w:vAlign w:val="center"/>
          </w:tcPr>
          <w:p w14:paraId="7B841FB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6585923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图纸名称</w:t>
            </w:r>
          </w:p>
        </w:tc>
        <w:tc>
          <w:tcPr>
            <w:tcW w:w="3603" w:type="dxa"/>
            <w:shd w:val="clear" w:color="auto" w:fill="E0E0E0"/>
            <w:vAlign w:val="center"/>
          </w:tcPr>
          <w:p w14:paraId="7656983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7710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868" w:type="dxa"/>
            <w:vMerge w:val="restart"/>
            <w:vAlign w:val="center"/>
          </w:tcPr>
          <w:p w14:paraId="2059D65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设计说明</w:t>
            </w:r>
          </w:p>
        </w:tc>
        <w:tc>
          <w:tcPr>
            <w:tcW w:w="930" w:type="dxa"/>
            <w:vAlign w:val="center"/>
          </w:tcPr>
          <w:p w14:paraId="47A4522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8" w:type="dxa"/>
            <w:vAlign w:val="center"/>
          </w:tcPr>
          <w:p w14:paraId="7F1056A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总平面设计说明</w:t>
            </w:r>
          </w:p>
        </w:tc>
        <w:tc>
          <w:tcPr>
            <w:tcW w:w="3603" w:type="dxa"/>
            <w:vAlign w:val="center"/>
          </w:tcPr>
          <w:p w14:paraId="3B2D357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A20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868" w:type="dxa"/>
            <w:vMerge w:val="continue"/>
            <w:vAlign w:val="center"/>
          </w:tcPr>
          <w:p w14:paraId="121F96E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4126600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3F863BA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建筑设计说明</w:t>
            </w:r>
          </w:p>
        </w:tc>
        <w:tc>
          <w:tcPr>
            <w:tcW w:w="3603" w:type="dxa"/>
            <w:vAlign w:val="center"/>
          </w:tcPr>
          <w:p w14:paraId="79F8977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EE6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868" w:type="dxa"/>
            <w:vMerge w:val="continue"/>
            <w:vAlign w:val="center"/>
          </w:tcPr>
          <w:p w14:paraId="14C07A5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64D8C6E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268" w:type="dxa"/>
            <w:vAlign w:val="center"/>
          </w:tcPr>
          <w:p w14:paraId="6A2F47F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结构设计说明</w:t>
            </w:r>
          </w:p>
        </w:tc>
        <w:tc>
          <w:tcPr>
            <w:tcW w:w="3603" w:type="dxa"/>
            <w:vAlign w:val="center"/>
          </w:tcPr>
          <w:p w14:paraId="44424B7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A84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868" w:type="dxa"/>
            <w:vMerge w:val="continue"/>
            <w:vAlign w:val="center"/>
          </w:tcPr>
          <w:p w14:paraId="294FA79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5CFEB4D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268" w:type="dxa"/>
            <w:vAlign w:val="center"/>
          </w:tcPr>
          <w:p w14:paraId="09728FE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建筑电气设计说明</w:t>
            </w:r>
          </w:p>
        </w:tc>
        <w:tc>
          <w:tcPr>
            <w:tcW w:w="3603" w:type="dxa"/>
            <w:vAlign w:val="center"/>
          </w:tcPr>
          <w:p w14:paraId="7569600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5F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868" w:type="dxa"/>
            <w:vMerge w:val="continue"/>
            <w:vAlign w:val="center"/>
          </w:tcPr>
          <w:p w14:paraId="7C6DD31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5F044B1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68" w:type="dxa"/>
            <w:vAlign w:val="center"/>
          </w:tcPr>
          <w:p w14:paraId="4B2946E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给水排水设计说明</w:t>
            </w:r>
          </w:p>
        </w:tc>
        <w:tc>
          <w:tcPr>
            <w:tcW w:w="3603" w:type="dxa"/>
            <w:vAlign w:val="center"/>
          </w:tcPr>
          <w:p w14:paraId="118F98C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829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2" w:hRule="atLeast"/>
          <w:jc w:val="center"/>
        </w:trPr>
        <w:tc>
          <w:tcPr>
            <w:tcW w:w="868" w:type="dxa"/>
            <w:vMerge w:val="continue"/>
            <w:vAlign w:val="center"/>
          </w:tcPr>
          <w:p w14:paraId="0604808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780E41E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268" w:type="dxa"/>
            <w:vAlign w:val="center"/>
          </w:tcPr>
          <w:p w14:paraId="4B0A54F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采暖通风与空气调节设计说明</w:t>
            </w:r>
          </w:p>
        </w:tc>
        <w:tc>
          <w:tcPr>
            <w:tcW w:w="3603" w:type="dxa"/>
            <w:vAlign w:val="center"/>
          </w:tcPr>
          <w:p w14:paraId="33E0EE7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含设计说明和施工说明</w:t>
            </w:r>
          </w:p>
        </w:tc>
      </w:tr>
      <w:tr w14:paraId="7C79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868" w:type="dxa"/>
            <w:vMerge w:val="restart"/>
            <w:vAlign w:val="center"/>
          </w:tcPr>
          <w:p w14:paraId="71B5FBD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各专业图纸</w:t>
            </w:r>
          </w:p>
        </w:tc>
        <w:tc>
          <w:tcPr>
            <w:tcW w:w="930" w:type="dxa"/>
            <w:vAlign w:val="center"/>
          </w:tcPr>
          <w:p w14:paraId="0B8E2A1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268" w:type="dxa"/>
            <w:vAlign w:val="center"/>
          </w:tcPr>
          <w:p w14:paraId="7BC1147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总平面图</w:t>
            </w:r>
          </w:p>
        </w:tc>
        <w:tc>
          <w:tcPr>
            <w:tcW w:w="3603" w:type="dxa"/>
            <w:vAlign w:val="center"/>
          </w:tcPr>
          <w:p w14:paraId="0E2F868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现状地形图、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总平面规划图、竖向布置图、场地土石方计算图、管道综合图、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交通规划图及道路施工图、停车场施工图、场地边坡、挡土墙施工图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、详图</w:t>
            </w:r>
          </w:p>
        </w:tc>
      </w:tr>
      <w:tr w14:paraId="5622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5" w:hRule="atLeast"/>
          <w:jc w:val="center"/>
        </w:trPr>
        <w:tc>
          <w:tcPr>
            <w:tcW w:w="868" w:type="dxa"/>
            <w:vMerge w:val="continue"/>
            <w:vAlign w:val="center"/>
          </w:tcPr>
          <w:p w14:paraId="7942995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70B7F1F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268" w:type="dxa"/>
            <w:vAlign w:val="center"/>
          </w:tcPr>
          <w:p w14:paraId="1388AE7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建筑专业图纸</w:t>
            </w:r>
          </w:p>
        </w:tc>
        <w:tc>
          <w:tcPr>
            <w:tcW w:w="3603" w:type="dxa"/>
            <w:vAlign w:val="center"/>
          </w:tcPr>
          <w:p w14:paraId="466EE6F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含各层平面图、立面图、剖面图、详图、建筑节能计算书、防火分区图、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节点大样图、门窗大样图、门窗表。其中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立面图不少于4个，剖面图不少于2个</w:t>
            </w:r>
          </w:p>
        </w:tc>
      </w:tr>
      <w:tr w14:paraId="0F0B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68" w:type="dxa"/>
            <w:vMerge w:val="continue"/>
            <w:vAlign w:val="center"/>
          </w:tcPr>
          <w:p w14:paraId="1CA7C82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7267C9F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268" w:type="dxa"/>
            <w:vAlign w:val="center"/>
          </w:tcPr>
          <w:p w14:paraId="67F508F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结构专业图纸</w:t>
            </w:r>
          </w:p>
        </w:tc>
        <w:tc>
          <w:tcPr>
            <w:tcW w:w="3603" w:type="dxa"/>
            <w:vAlign w:val="center"/>
          </w:tcPr>
          <w:p w14:paraId="0CB18DD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含基础平面图及基础详图、各层及屋面结构平面图、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各层楼面及屋面板配筋图、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钢筋混凝土构件详图、混凝土结构节点构造详图、其他图纸、钢结构设计施工图、建筑幕墙的结构设计文件、计算书。视实际情况，提供钢结构设计施工图及建筑幕墙的结构设计文件</w:t>
            </w:r>
          </w:p>
        </w:tc>
      </w:tr>
      <w:tr w14:paraId="6B96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4" w:hRule="atLeast"/>
          <w:jc w:val="center"/>
        </w:trPr>
        <w:tc>
          <w:tcPr>
            <w:tcW w:w="868" w:type="dxa"/>
            <w:vMerge w:val="continue"/>
            <w:vAlign w:val="center"/>
          </w:tcPr>
          <w:p w14:paraId="0D06BD4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4D97DF9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268" w:type="dxa"/>
            <w:vAlign w:val="center"/>
          </w:tcPr>
          <w:p w14:paraId="5BFA504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电气专业图纸</w:t>
            </w:r>
          </w:p>
        </w:tc>
        <w:tc>
          <w:tcPr>
            <w:tcW w:w="3603" w:type="dxa"/>
            <w:vAlign w:val="center"/>
          </w:tcPr>
          <w:p w14:paraId="7CFC27E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电气总平面图、变配电系统图、变配电站内电气设备平断面布置图、配电照明系统图及照明灯具设计图、电缆桥架布置图、火灾自动报警系统设计图、建筑设备监控系统及系统集成设计图、防雷接地设计图、主要电气设备表、通讯系统配线图、通讯系统平面布置图、端子箱接线图、计算书</w:t>
            </w:r>
          </w:p>
        </w:tc>
      </w:tr>
      <w:tr w14:paraId="5463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868" w:type="dxa"/>
            <w:vMerge w:val="continue"/>
            <w:vAlign w:val="center"/>
          </w:tcPr>
          <w:p w14:paraId="7E8DAB6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6166DFF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268" w:type="dxa"/>
            <w:vAlign w:val="center"/>
          </w:tcPr>
          <w:p w14:paraId="06AA2DF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给排水专业图</w:t>
            </w:r>
          </w:p>
        </w:tc>
        <w:tc>
          <w:tcPr>
            <w:tcW w:w="3603" w:type="dxa"/>
            <w:vAlign w:val="center"/>
          </w:tcPr>
          <w:p w14:paraId="24F61E4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含建筑室外给水排水总平面图、给排水局部总平面图、各层平面布置图、系统原理图及轴侧图、建筑室内给水排水平面图、主要设备器材表、计算书</w:t>
            </w:r>
          </w:p>
        </w:tc>
      </w:tr>
      <w:tr w14:paraId="03F8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6" w:hRule="atLeast"/>
          <w:jc w:val="center"/>
        </w:trPr>
        <w:tc>
          <w:tcPr>
            <w:tcW w:w="868" w:type="dxa"/>
            <w:vMerge w:val="continue"/>
            <w:vAlign w:val="center"/>
          </w:tcPr>
          <w:p w14:paraId="3E90A0C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40EC2E6F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 w14:paraId="7090963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采暖通风与空气调节专业图</w:t>
            </w:r>
          </w:p>
        </w:tc>
        <w:tc>
          <w:tcPr>
            <w:tcW w:w="3603" w:type="dxa"/>
            <w:vAlign w:val="center"/>
          </w:tcPr>
          <w:p w14:paraId="584E818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含主要平面布置图、主剖面布置图、通风空调制冷机房平面图和剖面图大样图、系统流程图、立管或竖风道图、通风、空调剖面图和详图、计算书</w:t>
            </w:r>
          </w:p>
        </w:tc>
      </w:tr>
      <w:tr w14:paraId="5260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6" w:hRule="atLeast"/>
          <w:jc w:val="center"/>
        </w:trPr>
        <w:tc>
          <w:tcPr>
            <w:tcW w:w="868" w:type="dxa"/>
            <w:vMerge w:val="continue"/>
            <w:vAlign w:val="center"/>
          </w:tcPr>
          <w:p w14:paraId="2AFB0F6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2D541EE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 w14:paraId="2DCF459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通信系统图</w:t>
            </w:r>
          </w:p>
        </w:tc>
        <w:tc>
          <w:tcPr>
            <w:tcW w:w="3603" w:type="dxa"/>
            <w:vAlign w:val="center"/>
          </w:tcPr>
          <w:p w14:paraId="045EE5C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含设计说明、主要设备材料表、主要设备布置图、系统单线图</w:t>
            </w:r>
          </w:p>
        </w:tc>
      </w:tr>
      <w:tr w14:paraId="5176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6" w:hRule="atLeast"/>
          <w:jc w:val="center"/>
        </w:trPr>
        <w:tc>
          <w:tcPr>
            <w:tcW w:w="868" w:type="dxa"/>
            <w:vMerge w:val="continue"/>
            <w:vAlign w:val="center"/>
          </w:tcPr>
          <w:p w14:paraId="762C6B2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243452C5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268" w:type="dxa"/>
            <w:vAlign w:val="center"/>
          </w:tcPr>
          <w:p w14:paraId="482F6EF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配套专业</w:t>
            </w:r>
          </w:p>
        </w:tc>
        <w:tc>
          <w:tcPr>
            <w:tcW w:w="3603" w:type="dxa"/>
            <w:vAlign w:val="center"/>
          </w:tcPr>
          <w:p w14:paraId="603D372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项目用地范围内基础配套设施工程设计、室内外管线综合平衡设计、室内外体育设施、室外市政、园林工程设计（含设计变更）等；</w:t>
            </w:r>
          </w:p>
        </w:tc>
      </w:tr>
      <w:tr w14:paraId="3352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868" w:type="dxa"/>
            <w:vMerge w:val="restart"/>
            <w:vAlign w:val="center"/>
          </w:tcPr>
          <w:p w14:paraId="5E761D14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930" w:type="dxa"/>
            <w:vAlign w:val="center"/>
          </w:tcPr>
          <w:p w14:paraId="4A79490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28DBE58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鸟瞰图</w:t>
            </w:r>
          </w:p>
        </w:tc>
        <w:tc>
          <w:tcPr>
            <w:tcW w:w="3603" w:type="dxa"/>
            <w:vAlign w:val="center"/>
          </w:tcPr>
          <w:p w14:paraId="20324A6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不少于2张</w:t>
            </w:r>
          </w:p>
        </w:tc>
      </w:tr>
      <w:tr w14:paraId="63D7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3" w:hRule="atLeast"/>
          <w:jc w:val="center"/>
        </w:trPr>
        <w:tc>
          <w:tcPr>
            <w:tcW w:w="868" w:type="dxa"/>
            <w:vMerge w:val="continue"/>
            <w:vAlign w:val="center"/>
          </w:tcPr>
          <w:p w14:paraId="114DDED1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vAlign w:val="center"/>
          </w:tcPr>
          <w:p w14:paraId="609A86C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268" w:type="dxa"/>
            <w:vAlign w:val="center"/>
          </w:tcPr>
          <w:p w14:paraId="6E12FC5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局部空间透视图</w:t>
            </w:r>
          </w:p>
        </w:tc>
        <w:tc>
          <w:tcPr>
            <w:tcW w:w="3603" w:type="dxa"/>
            <w:vAlign w:val="center"/>
          </w:tcPr>
          <w:p w14:paraId="3044738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张</w:t>
            </w:r>
          </w:p>
        </w:tc>
      </w:tr>
    </w:tbl>
    <w:p w14:paraId="255FC915">
      <w:pPr>
        <w:pStyle w:val="13"/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注：本设计任务书的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具体功能需求以政府批复文件和业主最新需求为准。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0D7E7">
    <w:pPr>
      <w:spacing w:before="114" w:line="173" w:lineRule="auto"/>
      <w:ind w:left="4311"/>
      <w:rPr>
        <w:rFonts w:ascii="Calibri" w:hAnsi="Calibri" w:eastAsia="Calibri" w:cs="Calibri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1143000</wp:posOffset>
              </wp:positionH>
              <wp:positionV relativeFrom="page">
                <wp:posOffset>9717405</wp:posOffset>
              </wp:positionV>
              <wp:extent cx="5274310" cy="635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4310" cy="635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05" h="10">
                            <a:moveTo>
                              <a:pt x="0" y="0"/>
                            </a:moveTo>
                            <a:lnTo>
                              <a:pt x="8305" y="0"/>
                            </a:lnTo>
                            <a:lnTo>
                              <a:pt x="8305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90pt;margin-top:765.15pt;height:0.5pt;width:415.3pt;mso-position-horizontal-relative:page;mso-position-vertical-relative:page;z-index:251659264;mso-width-relative:page;mso-height-relative:page;" fillcolor="#000000" filled="t" stroked="f" coordsize="8305,10" o:allowincell="f" o:gfxdata="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8bwf2gAAAA4BAAAPAAAAAAAAAAEA&#10;IAAAACIAAABkcnMvZG93bnJldi54bWxQSwECFAAUAAAACACHTuJAFzxufA0CAAB5BAAADgAAAAAA&#10;AAABACAAAAApAQAAZHJzL2Uyb0RvYy54bWxQSwUGAAAAAAYABgBZAQAAqAUAAAAA&#10;" path="m0,0l8305,0,8305,9,0,9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ED60D">
    <w:pPr>
      <w:pStyle w:val="8"/>
      <w:spacing w:before="19" w:line="226" w:lineRule="auto"/>
      <w:ind w:left="207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B3B86"/>
    <w:multiLevelType w:val="singleLevel"/>
    <w:tmpl w:val="D3AB3B8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F263B0E"/>
    <w:multiLevelType w:val="singleLevel"/>
    <w:tmpl w:val="FF263B0E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5456DBB0"/>
    <w:multiLevelType w:val="singleLevel"/>
    <w:tmpl w:val="5456DBB0"/>
    <w:lvl w:ilvl="0" w:tentative="0">
      <w:start w:val="2"/>
      <w:numFmt w:val="decimal"/>
      <w:suff w:val="nothing"/>
      <w:lvlText w:val="%1）"/>
      <w:lvlJc w:val="left"/>
    </w:lvl>
  </w:abstractNum>
  <w:abstractNum w:abstractNumId="3">
    <w:nsid w:val="76A033B3"/>
    <w:multiLevelType w:val="multilevel"/>
    <w:tmpl w:val="76A033B3"/>
    <w:lvl w:ilvl="0" w:tentative="0">
      <w:start w:val="1"/>
      <w:numFmt w:val="chineseCountingThousand"/>
      <w:pStyle w:val="4"/>
      <w:lvlText w:val="(%1)"/>
      <w:lvlJc w:val="left"/>
      <w:pPr>
        <w:ind w:left="0" w:firstLine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ZTI4ZDEwNTA0ZTY4ZWJlMDMxMjRlYjY4ZGQ1NzQifQ=="/>
  </w:docVars>
  <w:rsids>
    <w:rsidRoot w:val="6F3627F8"/>
    <w:rsid w:val="00102A02"/>
    <w:rsid w:val="029A329A"/>
    <w:rsid w:val="03A579D0"/>
    <w:rsid w:val="03E641ED"/>
    <w:rsid w:val="06632E6C"/>
    <w:rsid w:val="06DB0A8F"/>
    <w:rsid w:val="072C074E"/>
    <w:rsid w:val="0A1D4625"/>
    <w:rsid w:val="0E6422F6"/>
    <w:rsid w:val="17ED571E"/>
    <w:rsid w:val="18A62A00"/>
    <w:rsid w:val="208A3BA5"/>
    <w:rsid w:val="26FC418C"/>
    <w:rsid w:val="27A40BE5"/>
    <w:rsid w:val="28151BE4"/>
    <w:rsid w:val="384C3AF4"/>
    <w:rsid w:val="455C13F5"/>
    <w:rsid w:val="45B62F54"/>
    <w:rsid w:val="4A7D0844"/>
    <w:rsid w:val="4BF453E8"/>
    <w:rsid w:val="4D4675B7"/>
    <w:rsid w:val="4D6503EF"/>
    <w:rsid w:val="4FA6443E"/>
    <w:rsid w:val="504237B1"/>
    <w:rsid w:val="53653C5D"/>
    <w:rsid w:val="554F118D"/>
    <w:rsid w:val="582A4A07"/>
    <w:rsid w:val="58D027C8"/>
    <w:rsid w:val="59AC7302"/>
    <w:rsid w:val="5D712779"/>
    <w:rsid w:val="5D7D142A"/>
    <w:rsid w:val="64355278"/>
    <w:rsid w:val="64BE438D"/>
    <w:rsid w:val="67FC00F1"/>
    <w:rsid w:val="6CBD58F9"/>
    <w:rsid w:val="6F3627F8"/>
    <w:rsid w:val="71A05546"/>
    <w:rsid w:val="726F2D90"/>
    <w:rsid w:val="73522870"/>
    <w:rsid w:val="752E10BB"/>
    <w:rsid w:val="7A0338D1"/>
    <w:rsid w:val="7BF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ind w:left="3"/>
      <w:outlineLvl w:val="1"/>
    </w:pPr>
    <w:rPr>
      <w:rFonts w:ascii="宋体" w:hAnsi="宋体" w:eastAsia="宋体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Lines="50" w:afterLines="50"/>
      <w:contextualSpacing/>
      <w:jc w:val="left"/>
      <w:textAlignment w:val="top"/>
      <w:outlineLvl w:val="2"/>
    </w:pPr>
    <w:rPr>
      <w:rFonts w:ascii="宋体" w:hAnsi="宋体"/>
      <w:bCs/>
      <w:sz w:val="28"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1400" w:leftChars="1400"/>
    </w:pPr>
    <w:rPr>
      <w:rFonts w:ascii="Calibri" w:hAnsi="Calibri" w:cs="Times New Roman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9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 w:cs="黑体"/>
      <w:szCs w:val="2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4">
    <w:name w:val="报告正文 Char"/>
    <w:basedOn w:val="1"/>
    <w:qFormat/>
    <w:uiPriority w:val="0"/>
    <w:pPr>
      <w:adjustRightInd w:val="0"/>
      <w:snapToGrid w:val="0"/>
      <w:spacing w:line="312" w:lineRule="auto"/>
      <w:ind w:left="2600"/>
    </w:pPr>
    <w:rPr>
      <w:rFonts w:ascii="华文细黑" w:hAnsi="Times New Roman" w:eastAsia="华文细黑" w:cs="宋体"/>
      <w:kern w:val="0"/>
      <w:sz w:val="20"/>
      <w:szCs w:val="20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  <w:rPr>
      <w:rFonts w:ascii="仿宋_GB2312" w:hAnsi="Calibri" w:eastAsia="仿宋_GB231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3479</Words>
  <Characters>3561</Characters>
  <Lines>0</Lines>
  <Paragraphs>0</Paragraphs>
  <TotalTime>5</TotalTime>
  <ScaleCrop>false</ScaleCrop>
  <LinksUpToDate>false</LinksUpToDate>
  <CharactersWithSpaces>3567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2025-05-13T02:03:00Z</dcterms:created>
  <dc:creator>万紫千红</dc:creator>
  <cp:lastModifiedBy>HP</cp:lastModifiedBy>
  <dcterms:modified xsi:type="dcterms:W3CDTF">2025-07-30T01:44:11Z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BC4B684639824C4395E6B19DBE316ECA_13</vt:lpwstr>
  </property>
  <property fmtid="{D5CDD505-2E9C-101B-9397-08002B2CF9AE}" pid="4" name="KSOTemplateDocerSaveRecord">
    <vt:lpwstr>eyJoZGlkIjoiMTMwNDUwMWM0NjNjZDA5NTQ4NDRlYTk3MjVmOTVlMWMifQ==</vt:lpwstr>
  </property>
</Properties>
</file>