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27" w:line="220" w:lineRule="auto"/>
        <w:ind w:firstLine="641" w:firstLineChars="100"/>
        <w:jc w:val="both"/>
        <w:outlineLvl w:val="0"/>
        <w:rPr>
          <w:b/>
          <w:bCs/>
          <w:color w:val="auto"/>
          <w:spacing w:val="-41"/>
          <w:sz w:val="72"/>
          <w:szCs w:val="72"/>
          <w:highlight w:val="none"/>
          <w:lang w:eastAsia="zh-CN"/>
        </w:rPr>
      </w:pPr>
      <w:bookmarkStart w:id="5" w:name="_GoBack"/>
      <w:bookmarkStart w:id="0" w:name="_Toc16050"/>
    </w:p>
    <w:p>
      <w:pPr>
        <w:pStyle w:val="2"/>
        <w:spacing w:before="427" w:line="220" w:lineRule="auto"/>
        <w:ind w:firstLine="0" w:firstLineChars="0"/>
        <w:jc w:val="center"/>
        <w:outlineLvl w:val="0"/>
        <w:rPr>
          <w:b/>
          <w:bCs/>
          <w:color w:val="auto"/>
          <w:spacing w:val="-41"/>
          <w:sz w:val="72"/>
          <w:szCs w:val="72"/>
          <w:highlight w:val="none"/>
          <w:lang w:eastAsia="zh-CN"/>
        </w:rPr>
      </w:pPr>
      <w:r>
        <w:rPr>
          <w:b/>
          <w:bCs/>
          <w:color w:val="auto"/>
          <w:spacing w:val="-41"/>
          <w:sz w:val="72"/>
          <w:szCs w:val="72"/>
          <w:highlight w:val="none"/>
          <w:lang w:eastAsia="zh-CN"/>
        </w:rPr>
        <w:t>建设工程</w:t>
      </w:r>
      <w:r>
        <w:rPr>
          <w:rFonts w:hint="eastAsia"/>
          <w:b/>
          <w:bCs/>
          <w:color w:val="auto"/>
          <w:spacing w:val="-41"/>
          <w:sz w:val="72"/>
          <w:szCs w:val="72"/>
          <w:highlight w:val="none"/>
          <w:lang w:val="en-US" w:eastAsia="zh-CN"/>
        </w:rPr>
        <w:t>初步</w:t>
      </w:r>
      <w:r>
        <w:rPr>
          <w:b/>
          <w:bCs/>
          <w:color w:val="auto"/>
          <w:spacing w:val="-41"/>
          <w:sz w:val="72"/>
          <w:szCs w:val="72"/>
          <w:highlight w:val="none"/>
          <w:lang w:eastAsia="zh-CN"/>
        </w:rPr>
        <w:t>设计合同</w:t>
      </w:r>
      <w:bookmarkEnd w:id="0"/>
    </w:p>
    <w:p>
      <w:pPr>
        <w:pStyle w:val="2"/>
        <w:spacing w:before="427" w:line="220" w:lineRule="auto"/>
        <w:ind w:firstLine="641" w:firstLineChars="100"/>
        <w:jc w:val="center"/>
        <w:outlineLvl w:val="0"/>
        <w:rPr>
          <w:rFonts w:hint="eastAsia"/>
          <w:b/>
          <w:bCs/>
          <w:color w:val="auto"/>
          <w:spacing w:val="-41"/>
          <w:sz w:val="72"/>
          <w:szCs w:val="72"/>
          <w:highlight w:val="none"/>
          <w:lang w:eastAsia="zh-CN"/>
        </w:rPr>
      </w:pPr>
    </w:p>
    <w:p>
      <w:pPr>
        <w:spacing w:line="243" w:lineRule="auto"/>
        <w:rPr>
          <w:color w:val="auto"/>
          <w:highlight w:val="none"/>
          <w:lang w:eastAsia="zh-CN"/>
        </w:rPr>
      </w:pPr>
    </w:p>
    <w:p>
      <w:pPr>
        <w:spacing w:line="243" w:lineRule="auto"/>
        <w:rPr>
          <w:color w:val="auto"/>
          <w:highlight w:val="none"/>
          <w:lang w:eastAsia="zh-CN"/>
        </w:rPr>
      </w:pPr>
    </w:p>
    <w:p>
      <w:pPr>
        <w:spacing w:line="244" w:lineRule="auto"/>
        <w:rPr>
          <w:color w:val="auto"/>
          <w:highlight w:val="none"/>
          <w:lang w:eastAsia="zh-CN"/>
        </w:rPr>
      </w:pPr>
    </w:p>
    <w:p>
      <w:pPr>
        <w:spacing w:line="244" w:lineRule="auto"/>
        <w:rPr>
          <w:color w:val="auto"/>
          <w:highlight w:val="none"/>
          <w:lang w:eastAsia="zh-CN"/>
        </w:rPr>
      </w:pPr>
    </w:p>
    <w:p>
      <w:pPr>
        <w:spacing w:line="244" w:lineRule="auto"/>
        <w:rPr>
          <w:color w:val="auto"/>
          <w:highlight w:val="none"/>
          <w:lang w:eastAsia="zh-CN"/>
        </w:rPr>
      </w:pPr>
    </w:p>
    <w:p>
      <w:pPr>
        <w:pStyle w:val="2"/>
        <w:spacing w:before="100" w:line="358" w:lineRule="auto"/>
        <w:ind w:left="2350" w:right="331" w:hanging="2321"/>
        <w:rPr>
          <w:rFonts w:hint="eastAsia" w:ascii="Arial"/>
          <w:color w:val="auto"/>
          <w:sz w:val="21"/>
          <w:highlight w:val="none"/>
          <w:lang w:eastAsia="zh-CN"/>
        </w:rPr>
      </w:pPr>
      <w:r>
        <w:rPr>
          <w:b/>
          <w:bCs/>
          <w:color w:val="auto"/>
          <w:spacing w:val="12"/>
          <w:highlight w:val="none"/>
          <w:lang w:eastAsia="zh-CN"/>
        </w:rPr>
        <w:t>工</w:t>
      </w:r>
      <w:r>
        <w:rPr>
          <w:color w:val="auto"/>
          <w:spacing w:val="12"/>
          <w:highlight w:val="none"/>
          <w:lang w:eastAsia="zh-CN"/>
        </w:rPr>
        <w:t xml:space="preserve"> </w:t>
      </w:r>
      <w:r>
        <w:rPr>
          <w:b/>
          <w:bCs/>
          <w:color w:val="auto"/>
          <w:spacing w:val="12"/>
          <w:highlight w:val="none"/>
          <w:lang w:eastAsia="zh-CN"/>
        </w:rPr>
        <w:t>程</w:t>
      </w:r>
      <w:r>
        <w:rPr>
          <w:color w:val="auto"/>
          <w:spacing w:val="58"/>
          <w:highlight w:val="none"/>
          <w:lang w:eastAsia="zh-CN"/>
        </w:rPr>
        <w:t xml:space="preserve"> </w:t>
      </w:r>
      <w:r>
        <w:rPr>
          <w:b/>
          <w:bCs/>
          <w:color w:val="auto"/>
          <w:spacing w:val="12"/>
          <w:highlight w:val="none"/>
          <w:lang w:eastAsia="zh-CN"/>
        </w:rPr>
        <w:t>名</w:t>
      </w:r>
      <w:r>
        <w:rPr>
          <w:color w:val="auto"/>
          <w:spacing w:val="12"/>
          <w:highlight w:val="none"/>
          <w:lang w:eastAsia="zh-CN"/>
        </w:rPr>
        <w:t xml:space="preserve"> </w:t>
      </w:r>
      <w:r>
        <w:rPr>
          <w:b/>
          <w:bCs/>
          <w:color w:val="auto"/>
          <w:spacing w:val="12"/>
          <w:highlight w:val="none"/>
          <w:lang w:eastAsia="zh-CN"/>
        </w:rPr>
        <w:t>称</w:t>
      </w:r>
      <w:r>
        <w:rPr>
          <w:color w:val="auto"/>
          <w:spacing w:val="56"/>
          <w:highlight w:val="none"/>
          <w:lang w:eastAsia="zh-CN"/>
        </w:rPr>
        <w:t xml:space="preserve"> </w:t>
      </w:r>
      <w:r>
        <w:rPr>
          <w:rFonts w:ascii="Times New Roman" w:hAnsi="Times New Roman" w:eastAsia="Times New Roman" w:cs="Times New Roman"/>
          <w:b/>
          <w:bCs/>
          <w:color w:val="auto"/>
          <w:spacing w:val="12"/>
          <w:highlight w:val="none"/>
          <w:lang w:eastAsia="zh-CN"/>
        </w:rPr>
        <w:t>:</w:t>
      </w:r>
      <w:r>
        <w:rPr>
          <w:rFonts w:ascii="Times New Roman" w:hAnsi="Times New Roman" w:eastAsia="Times New Roman" w:cs="Times New Roman"/>
          <w:b/>
          <w:bCs/>
          <w:color w:val="auto"/>
          <w:spacing w:val="21"/>
          <w:highlight w:val="none"/>
          <w:lang w:eastAsia="zh-CN"/>
        </w:rPr>
        <w:t xml:space="preserve">  </w:t>
      </w:r>
      <w:r>
        <w:rPr>
          <w:rFonts w:hint="eastAsia" w:ascii="Times New Roman" w:hAnsi="Times New Roman" w:eastAsia="Times New Roman" w:cs="Times New Roman"/>
          <w:b/>
          <w:bCs/>
          <w:color w:val="auto"/>
          <w:spacing w:val="21"/>
          <w:highlight w:val="none"/>
          <w:lang w:val="en-US" w:eastAsia="zh-CN"/>
        </w:rPr>
        <w:t>广州市</w:t>
      </w:r>
      <w:r>
        <w:rPr>
          <w:b/>
          <w:bCs/>
          <w:color w:val="auto"/>
          <w:spacing w:val="-135"/>
          <w:sz w:val="31"/>
          <w:szCs w:val="31"/>
          <w:highlight w:val="none"/>
          <w:u w:val="single"/>
          <w:lang w:eastAsia="zh-CN"/>
        </w:rPr>
        <w:t xml:space="preserve"> </w:t>
      </w:r>
      <w:r>
        <w:rPr>
          <w:b/>
          <w:bCs/>
          <w:color w:val="auto"/>
          <w:spacing w:val="12"/>
          <w:sz w:val="31"/>
          <w:szCs w:val="31"/>
          <w:highlight w:val="none"/>
          <w:u w:val="single"/>
          <w:lang w:eastAsia="zh-CN"/>
        </w:rPr>
        <w:t>天河</w:t>
      </w:r>
      <w:r>
        <w:rPr>
          <w:rFonts w:hint="eastAsia"/>
          <w:b/>
          <w:bCs/>
          <w:color w:val="auto"/>
          <w:spacing w:val="12"/>
          <w:sz w:val="31"/>
          <w:szCs w:val="31"/>
          <w:highlight w:val="none"/>
          <w:u w:val="single"/>
          <w:lang w:val="en-US" w:eastAsia="zh-CN"/>
        </w:rPr>
        <w:t>智谷大观村</w:t>
      </w:r>
      <w:r>
        <w:rPr>
          <w:rFonts w:hint="eastAsia" w:ascii="Times New Roman" w:hAnsi="Times New Roman" w:cs="Times New Roman"/>
          <w:b/>
          <w:bCs/>
          <w:color w:val="auto"/>
          <w:spacing w:val="12"/>
          <w:sz w:val="31"/>
          <w:szCs w:val="31"/>
          <w:highlight w:val="none"/>
          <w:u w:val="single"/>
          <w:lang w:eastAsia="zh-CN"/>
        </w:rPr>
        <w:t>复建安置房</w:t>
      </w:r>
      <w:r>
        <w:rPr>
          <w:rFonts w:hint="eastAsia" w:ascii="Times New Roman" w:hAnsi="Times New Roman" w:cs="Times New Roman"/>
          <w:b/>
          <w:bCs/>
          <w:color w:val="auto"/>
          <w:spacing w:val="12"/>
          <w:sz w:val="31"/>
          <w:szCs w:val="31"/>
          <w:highlight w:val="none"/>
          <w:u w:val="single"/>
          <w:lang w:val="en-US" w:eastAsia="zh-CN"/>
        </w:rPr>
        <w:t>项目初步设计（含基坑施工图）</w:t>
      </w:r>
    </w:p>
    <w:p>
      <w:pPr>
        <w:pStyle w:val="2"/>
        <w:spacing w:before="97" w:line="219" w:lineRule="auto"/>
        <w:ind w:left="29"/>
        <w:rPr>
          <w:rFonts w:hint="default"/>
          <w:color w:val="auto"/>
          <w:highlight w:val="none"/>
          <w:lang w:val="en-US" w:eastAsia="zh-CN"/>
        </w:rPr>
      </w:pPr>
      <w:r>
        <w:rPr>
          <w:b/>
          <w:bCs/>
          <w:color w:val="auto"/>
          <w:spacing w:val="-9"/>
          <w:highlight w:val="none"/>
          <w:lang w:eastAsia="zh-CN"/>
        </w:rPr>
        <w:t>工</w:t>
      </w:r>
      <w:r>
        <w:rPr>
          <w:color w:val="auto"/>
          <w:spacing w:val="-9"/>
          <w:highlight w:val="none"/>
          <w:lang w:eastAsia="zh-CN"/>
        </w:rPr>
        <w:t xml:space="preserve"> </w:t>
      </w:r>
      <w:r>
        <w:rPr>
          <w:b/>
          <w:bCs/>
          <w:color w:val="auto"/>
          <w:spacing w:val="-9"/>
          <w:highlight w:val="none"/>
          <w:lang w:eastAsia="zh-CN"/>
        </w:rPr>
        <w:t>程</w:t>
      </w:r>
      <w:r>
        <w:rPr>
          <w:color w:val="auto"/>
          <w:spacing w:val="30"/>
          <w:highlight w:val="none"/>
          <w:lang w:eastAsia="zh-CN"/>
        </w:rPr>
        <w:t xml:space="preserve"> </w:t>
      </w:r>
      <w:r>
        <w:rPr>
          <w:b/>
          <w:bCs/>
          <w:color w:val="auto"/>
          <w:spacing w:val="-9"/>
          <w:highlight w:val="none"/>
          <w:lang w:eastAsia="zh-CN"/>
        </w:rPr>
        <w:t>地</w:t>
      </w:r>
      <w:r>
        <w:rPr>
          <w:color w:val="auto"/>
          <w:spacing w:val="43"/>
          <w:highlight w:val="none"/>
          <w:lang w:eastAsia="zh-CN"/>
        </w:rPr>
        <w:t xml:space="preserve"> </w:t>
      </w:r>
      <w:r>
        <w:rPr>
          <w:b/>
          <w:bCs/>
          <w:color w:val="auto"/>
          <w:spacing w:val="-9"/>
          <w:highlight w:val="none"/>
          <w:lang w:eastAsia="zh-CN"/>
        </w:rPr>
        <w:t>点</w:t>
      </w:r>
      <w:r>
        <w:rPr>
          <w:color w:val="auto"/>
          <w:spacing w:val="53"/>
          <w:highlight w:val="none"/>
          <w:lang w:eastAsia="zh-CN"/>
        </w:rPr>
        <w:t xml:space="preserve"> </w:t>
      </w:r>
      <w:r>
        <w:rPr>
          <w:b/>
          <w:bCs/>
          <w:color w:val="auto"/>
          <w:spacing w:val="-9"/>
          <w:highlight w:val="none"/>
          <w:lang w:eastAsia="zh-CN"/>
        </w:rPr>
        <w:t>：</w:t>
      </w:r>
      <w:r>
        <w:rPr>
          <w:b/>
          <w:bCs/>
          <w:color w:val="auto"/>
          <w:spacing w:val="-9"/>
          <w:highlight w:val="none"/>
          <w:u w:val="single"/>
          <w:lang w:eastAsia="zh-CN"/>
        </w:rPr>
        <w:t>广州市天河区</w:t>
      </w:r>
      <w:r>
        <w:rPr>
          <w:rFonts w:hint="eastAsia"/>
          <w:b/>
          <w:bCs/>
          <w:color w:val="auto"/>
          <w:spacing w:val="-9"/>
          <w:highlight w:val="none"/>
          <w:u w:val="single"/>
          <w:lang w:val="en-US" w:eastAsia="zh-CN"/>
        </w:rPr>
        <w:t>大观村</w:t>
      </w:r>
    </w:p>
    <w:p>
      <w:pPr>
        <w:pStyle w:val="2"/>
        <w:spacing w:before="268" w:line="219" w:lineRule="auto"/>
        <w:ind w:left="26"/>
        <w:rPr>
          <w:rFonts w:hint="eastAsia"/>
          <w:color w:val="auto"/>
          <w:highlight w:val="none"/>
          <w:lang w:eastAsia="zh-CN"/>
        </w:rPr>
      </w:pPr>
      <w:r>
        <w:rPr>
          <w:b/>
          <w:bCs/>
          <w:color w:val="auto"/>
          <w:spacing w:val="-8"/>
          <w:highlight w:val="none"/>
          <w:lang w:eastAsia="zh-CN"/>
        </w:rPr>
        <w:t>合</w:t>
      </w:r>
      <w:r>
        <w:rPr>
          <w:color w:val="auto"/>
          <w:spacing w:val="70"/>
          <w:highlight w:val="none"/>
          <w:lang w:eastAsia="zh-CN"/>
        </w:rPr>
        <w:t xml:space="preserve"> </w:t>
      </w:r>
      <w:r>
        <w:rPr>
          <w:b/>
          <w:bCs/>
          <w:color w:val="auto"/>
          <w:spacing w:val="-8"/>
          <w:highlight w:val="none"/>
          <w:lang w:eastAsia="zh-CN"/>
        </w:rPr>
        <w:t>同</w:t>
      </w:r>
      <w:r>
        <w:rPr>
          <w:color w:val="auto"/>
          <w:spacing w:val="-8"/>
          <w:highlight w:val="none"/>
          <w:lang w:eastAsia="zh-CN"/>
        </w:rPr>
        <w:t xml:space="preserve"> </w:t>
      </w:r>
      <w:r>
        <w:rPr>
          <w:b/>
          <w:bCs/>
          <w:color w:val="auto"/>
          <w:spacing w:val="-8"/>
          <w:highlight w:val="none"/>
          <w:lang w:eastAsia="zh-CN"/>
        </w:rPr>
        <w:t>编</w:t>
      </w:r>
      <w:r>
        <w:rPr>
          <w:color w:val="auto"/>
          <w:spacing w:val="34"/>
          <w:highlight w:val="none"/>
          <w:lang w:eastAsia="zh-CN"/>
        </w:rPr>
        <w:t xml:space="preserve"> </w:t>
      </w:r>
      <w:r>
        <w:rPr>
          <w:b/>
          <w:bCs/>
          <w:color w:val="auto"/>
          <w:spacing w:val="-8"/>
          <w:highlight w:val="none"/>
          <w:lang w:eastAsia="zh-CN"/>
        </w:rPr>
        <w:t>号</w:t>
      </w:r>
      <w:r>
        <w:rPr>
          <w:color w:val="auto"/>
          <w:spacing w:val="53"/>
          <w:highlight w:val="none"/>
          <w:lang w:eastAsia="zh-CN"/>
        </w:rPr>
        <w:t xml:space="preserve"> </w:t>
      </w:r>
      <w:r>
        <w:rPr>
          <w:b/>
          <w:bCs/>
          <w:color w:val="auto"/>
          <w:spacing w:val="-8"/>
          <w:highlight w:val="none"/>
          <w:lang w:eastAsia="zh-CN"/>
        </w:rPr>
        <w:t>：</w:t>
      </w:r>
      <w:r>
        <w:rPr>
          <w:color w:val="auto"/>
          <w:spacing w:val="17"/>
          <w:highlight w:val="none"/>
          <w:u w:val="single"/>
          <w:lang w:eastAsia="zh-CN"/>
        </w:rPr>
        <w:t xml:space="preserve"> </w:t>
      </w:r>
      <w:r>
        <w:rPr>
          <w:rFonts w:hint="eastAsia"/>
          <w:color w:val="auto"/>
          <w:spacing w:val="17"/>
          <w:highlight w:val="none"/>
          <w:u w:val="single"/>
          <w:lang w:val="en-US" w:eastAsia="zh-CN"/>
        </w:rPr>
        <w:t xml:space="preserve">                    </w:t>
      </w:r>
      <w:r>
        <w:rPr>
          <w:color w:val="auto"/>
          <w:highlight w:val="none"/>
          <w:u w:val="single"/>
          <w:lang w:eastAsia="zh-CN"/>
        </w:rPr>
        <w:t xml:space="preserve">   </w:t>
      </w:r>
    </w:p>
    <w:p>
      <w:pPr>
        <w:pStyle w:val="2"/>
        <w:spacing w:before="267" w:line="371" w:lineRule="auto"/>
        <w:ind w:left="2736" w:hanging="2712"/>
        <w:rPr>
          <w:rFonts w:hint="eastAsia"/>
          <w:color w:val="auto"/>
          <w:highlight w:val="none"/>
          <w:lang w:eastAsia="zh-CN"/>
        </w:rPr>
      </w:pPr>
      <w:r>
        <w:rPr>
          <w:b/>
          <w:bCs/>
          <w:color w:val="auto"/>
          <w:spacing w:val="-6"/>
          <w:highlight w:val="none"/>
          <w:lang w:eastAsia="zh-CN"/>
        </w:rPr>
        <w:t>设计证书等级：</w:t>
      </w:r>
      <w:r>
        <w:rPr>
          <w:rFonts w:hint="eastAsia"/>
          <w:b/>
          <w:bCs/>
          <w:color w:val="auto"/>
          <w:spacing w:val="-6"/>
          <w:highlight w:val="none"/>
          <w:u w:val="single"/>
          <w:lang w:eastAsia="zh-CN"/>
        </w:rPr>
        <w:t xml:space="preserve">                        </w:t>
      </w:r>
    </w:p>
    <w:p>
      <w:pPr>
        <w:pStyle w:val="2"/>
        <w:spacing w:before="35" w:line="359" w:lineRule="auto"/>
        <w:ind w:left="55" w:right="909" w:firstLine="12"/>
        <w:rPr>
          <w:rFonts w:hint="eastAsia"/>
          <w:color w:val="auto"/>
          <w:highlight w:val="none"/>
          <w:lang w:eastAsia="zh-CN"/>
        </w:rPr>
      </w:pPr>
      <w:r>
        <w:rPr>
          <w:b/>
          <w:bCs/>
          <w:color w:val="auto"/>
          <w:spacing w:val="-2"/>
          <w:sz w:val="31"/>
          <w:szCs w:val="31"/>
          <w:highlight w:val="none"/>
          <w:lang w:eastAsia="zh-CN"/>
        </w:rPr>
        <w:t>甲方（建设管理单位</w:t>
      </w:r>
      <w:r>
        <w:rPr>
          <w:b/>
          <w:bCs/>
          <w:color w:val="auto"/>
          <w:spacing w:val="-11"/>
          <w:sz w:val="31"/>
          <w:szCs w:val="31"/>
          <w:highlight w:val="none"/>
          <w:lang w:eastAsia="zh-CN"/>
        </w:rPr>
        <w:t>）</w:t>
      </w:r>
      <w:r>
        <w:rPr>
          <w:color w:val="auto"/>
          <w:spacing w:val="-92"/>
          <w:sz w:val="31"/>
          <w:szCs w:val="31"/>
          <w:highlight w:val="none"/>
          <w:lang w:eastAsia="zh-CN"/>
        </w:rPr>
        <w:t xml:space="preserve"> </w:t>
      </w:r>
      <w:r>
        <w:rPr>
          <w:b/>
          <w:bCs/>
          <w:color w:val="auto"/>
          <w:spacing w:val="-11"/>
          <w:highlight w:val="none"/>
          <w:lang w:eastAsia="zh-CN"/>
        </w:rPr>
        <w:t>：</w:t>
      </w:r>
      <w:r>
        <w:rPr>
          <w:b/>
          <w:bCs/>
          <w:color w:val="auto"/>
          <w:spacing w:val="-2"/>
          <w:highlight w:val="none"/>
          <w:u w:val="single"/>
          <w:lang w:eastAsia="zh-CN"/>
        </w:rPr>
        <w:t>广州</w:t>
      </w:r>
      <w:r>
        <w:rPr>
          <w:rFonts w:hint="eastAsia"/>
          <w:b/>
          <w:bCs/>
          <w:color w:val="auto"/>
          <w:spacing w:val="-2"/>
          <w:highlight w:val="none"/>
          <w:u w:val="single"/>
          <w:lang w:eastAsia="zh-CN"/>
        </w:rPr>
        <w:t>大观天成城建开发</w:t>
      </w:r>
      <w:r>
        <w:rPr>
          <w:b/>
          <w:bCs/>
          <w:color w:val="auto"/>
          <w:spacing w:val="-2"/>
          <w:highlight w:val="none"/>
          <w:u w:val="single"/>
          <w:lang w:eastAsia="zh-CN"/>
        </w:rPr>
        <w:t>有限公司</w:t>
      </w:r>
      <w:r>
        <w:rPr>
          <w:color w:val="auto"/>
          <w:highlight w:val="none"/>
          <w:lang w:eastAsia="zh-CN"/>
        </w:rPr>
        <w:t xml:space="preserve"> </w:t>
      </w:r>
      <w:r>
        <w:rPr>
          <w:b/>
          <w:bCs/>
          <w:color w:val="auto"/>
          <w:spacing w:val="-5"/>
          <w:highlight w:val="none"/>
          <w:lang w:eastAsia="zh-CN"/>
        </w:rPr>
        <w:t>乙方（设计单位</w:t>
      </w:r>
      <w:r>
        <w:rPr>
          <w:b/>
          <w:bCs/>
          <w:color w:val="auto"/>
          <w:spacing w:val="11"/>
          <w:highlight w:val="none"/>
          <w:lang w:eastAsia="zh-CN"/>
        </w:rPr>
        <w:t>）：</w:t>
      </w:r>
      <w:r>
        <w:rPr>
          <w:rFonts w:hint="eastAsia"/>
          <w:b/>
          <w:bCs/>
          <w:color w:val="auto"/>
          <w:spacing w:val="11"/>
          <w:highlight w:val="none"/>
          <w:u w:val="single"/>
          <w:lang w:eastAsia="zh-CN"/>
        </w:rPr>
        <w:t xml:space="preserve">                          </w:t>
      </w:r>
      <w:r>
        <w:rPr>
          <w:rFonts w:hint="eastAsia"/>
          <w:b/>
          <w:bCs/>
          <w:color w:val="auto"/>
          <w:spacing w:val="11"/>
          <w:highlight w:val="none"/>
          <w:lang w:eastAsia="zh-CN"/>
        </w:rPr>
        <w:t xml:space="preserve">  </w:t>
      </w:r>
    </w:p>
    <w:p>
      <w:pPr>
        <w:pStyle w:val="2"/>
        <w:spacing w:before="72" w:line="370" w:lineRule="auto"/>
        <w:ind w:left="25" w:right="3849"/>
        <w:rPr>
          <w:rFonts w:hint="eastAsia"/>
          <w:color w:val="auto"/>
          <w:highlight w:val="none"/>
          <w:lang w:eastAsia="zh-CN"/>
        </w:rPr>
      </w:pPr>
      <w:r>
        <w:rPr>
          <w:b/>
          <w:bCs/>
          <w:color w:val="auto"/>
          <w:spacing w:val="-17"/>
          <w:highlight w:val="none"/>
          <w:lang w:eastAsia="zh-CN"/>
        </w:rPr>
        <w:t>签</w:t>
      </w:r>
      <w:r>
        <w:rPr>
          <w:color w:val="auto"/>
          <w:spacing w:val="44"/>
          <w:highlight w:val="none"/>
          <w:lang w:eastAsia="zh-CN"/>
        </w:rPr>
        <w:t xml:space="preserve"> </w:t>
      </w:r>
      <w:r>
        <w:rPr>
          <w:b/>
          <w:bCs/>
          <w:color w:val="auto"/>
          <w:spacing w:val="-17"/>
          <w:highlight w:val="none"/>
          <w:lang w:eastAsia="zh-CN"/>
        </w:rPr>
        <w:t>订</w:t>
      </w:r>
      <w:r>
        <w:rPr>
          <w:color w:val="auto"/>
          <w:spacing w:val="79"/>
          <w:highlight w:val="none"/>
          <w:lang w:eastAsia="zh-CN"/>
        </w:rPr>
        <w:t xml:space="preserve"> </w:t>
      </w:r>
      <w:r>
        <w:rPr>
          <w:b/>
          <w:bCs/>
          <w:color w:val="auto"/>
          <w:spacing w:val="-17"/>
          <w:highlight w:val="none"/>
          <w:lang w:eastAsia="zh-CN"/>
        </w:rPr>
        <w:t>日</w:t>
      </w:r>
      <w:r>
        <w:rPr>
          <w:color w:val="auto"/>
          <w:spacing w:val="31"/>
          <w:highlight w:val="none"/>
          <w:lang w:eastAsia="zh-CN"/>
        </w:rPr>
        <w:t xml:space="preserve"> </w:t>
      </w:r>
      <w:r>
        <w:rPr>
          <w:b/>
          <w:bCs/>
          <w:color w:val="auto"/>
          <w:spacing w:val="-17"/>
          <w:highlight w:val="none"/>
          <w:lang w:eastAsia="zh-CN"/>
        </w:rPr>
        <w:t>期</w:t>
      </w:r>
      <w:r>
        <w:rPr>
          <w:color w:val="auto"/>
          <w:spacing w:val="53"/>
          <w:highlight w:val="none"/>
          <w:lang w:eastAsia="zh-CN"/>
        </w:rPr>
        <w:t xml:space="preserve"> </w:t>
      </w:r>
      <w:r>
        <w:rPr>
          <w:b/>
          <w:bCs/>
          <w:color w:val="auto"/>
          <w:spacing w:val="-17"/>
          <w:highlight w:val="none"/>
          <w:lang w:eastAsia="zh-CN"/>
        </w:rPr>
        <w:t>：</w:t>
      </w:r>
      <w:r>
        <w:rPr>
          <w:rFonts w:hint="eastAsia"/>
          <w:b/>
          <w:bCs/>
          <w:color w:val="auto"/>
          <w:spacing w:val="-17"/>
          <w:highlight w:val="none"/>
          <w:u w:val="single"/>
          <w:lang w:eastAsia="zh-CN"/>
        </w:rPr>
        <w:t xml:space="preserve">    </w:t>
      </w:r>
      <w:r>
        <w:rPr>
          <w:b/>
          <w:bCs/>
          <w:color w:val="auto"/>
          <w:spacing w:val="-17"/>
          <w:highlight w:val="none"/>
          <w:u w:val="single"/>
          <w:lang w:eastAsia="zh-CN"/>
        </w:rPr>
        <w:t>年</w:t>
      </w:r>
      <w:r>
        <w:rPr>
          <w:color w:val="auto"/>
          <w:spacing w:val="12"/>
          <w:highlight w:val="none"/>
          <w:u w:val="single"/>
          <w:lang w:eastAsia="zh-CN"/>
        </w:rPr>
        <w:t xml:space="preserve"> </w:t>
      </w:r>
      <w:r>
        <w:rPr>
          <w:rFonts w:hint="eastAsia"/>
          <w:color w:val="auto"/>
          <w:spacing w:val="12"/>
          <w:highlight w:val="none"/>
          <w:u w:val="single"/>
          <w:lang w:eastAsia="zh-CN"/>
        </w:rPr>
        <w:t xml:space="preserve">   </w:t>
      </w:r>
      <w:r>
        <w:rPr>
          <w:b/>
          <w:bCs/>
          <w:color w:val="auto"/>
          <w:spacing w:val="-17"/>
          <w:highlight w:val="none"/>
          <w:u w:val="single"/>
          <w:lang w:eastAsia="zh-CN"/>
        </w:rPr>
        <w:t>月</w:t>
      </w:r>
      <w:r>
        <w:rPr>
          <w:color w:val="auto"/>
          <w:spacing w:val="36"/>
          <w:highlight w:val="none"/>
          <w:u w:val="single"/>
          <w:lang w:eastAsia="zh-CN"/>
        </w:rPr>
        <w:t xml:space="preserve"> </w:t>
      </w:r>
      <w:r>
        <w:rPr>
          <w:rFonts w:hint="eastAsia"/>
          <w:color w:val="auto"/>
          <w:spacing w:val="36"/>
          <w:highlight w:val="none"/>
          <w:u w:val="single"/>
          <w:lang w:eastAsia="zh-CN"/>
        </w:rPr>
        <w:t xml:space="preserve"> </w:t>
      </w:r>
      <w:r>
        <w:rPr>
          <w:rFonts w:ascii="Times New Roman" w:hAnsi="Times New Roman" w:eastAsia="Times New Roman" w:cs="Times New Roman"/>
          <w:color w:val="auto"/>
          <w:spacing w:val="-17"/>
          <w:highlight w:val="none"/>
          <w:u w:val="single"/>
          <w:lang w:eastAsia="zh-CN"/>
        </w:rPr>
        <w:t xml:space="preserve"> </w:t>
      </w:r>
      <w:r>
        <w:rPr>
          <w:b/>
          <w:bCs/>
          <w:color w:val="auto"/>
          <w:spacing w:val="-17"/>
          <w:highlight w:val="none"/>
          <w:u w:val="single"/>
          <w:lang w:eastAsia="zh-CN"/>
        </w:rPr>
        <w:t>日</w:t>
      </w:r>
      <w:r>
        <w:rPr>
          <w:color w:val="auto"/>
          <w:highlight w:val="none"/>
          <w:u w:val="single"/>
          <w:lang w:eastAsia="zh-CN"/>
        </w:rPr>
        <w:t xml:space="preserve"> </w:t>
      </w:r>
      <w:r>
        <w:rPr>
          <w:b/>
          <w:bCs/>
          <w:color w:val="auto"/>
          <w:spacing w:val="-6"/>
          <w:highlight w:val="none"/>
          <w:lang w:eastAsia="zh-CN"/>
        </w:rPr>
        <w:t>签</w:t>
      </w:r>
      <w:r>
        <w:rPr>
          <w:color w:val="auto"/>
          <w:spacing w:val="-6"/>
          <w:highlight w:val="none"/>
          <w:lang w:eastAsia="zh-CN"/>
        </w:rPr>
        <w:t xml:space="preserve"> </w:t>
      </w:r>
      <w:r>
        <w:rPr>
          <w:b/>
          <w:bCs/>
          <w:color w:val="auto"/>
          <w:spacing w:val="-6"/>
          <w:highlight w:val="none"/>
          <w:lang w:eastAsia="zh-CN"/>
        </w:rPr>
        <w:t>订</w:t>
      </w:r>
      <w:r>
        <w:rPr>
          <w:color w:val="auto"/>
          <w:spacing w:val="16"/>
          <w:highlight w:val="none"/>
          <w:lang w:eastAsia="zh-CN"/>
        </w:rPr>
        <w:t xml:space="preserve"> </w:t>
      </w:r>
      <w:r>
        <w:rPr>
          <w:b/>
          <w:bCs/>
          <w:color w:val="auto"/>
          <w:spacing w:val="-6"/>
          <w:highlight w:val="none"/>
          <w:lang w:eastAsia="zh-CN"/>
        </w:rPr>
        <w:t>地</w:t>
      </w:r>
      <w:r>
        <w:rPr>
          <w:color w:val="auto"/>
          <w:spacing w:val="29"/>
          <w:highlight w:val="none"/>
          <w:lang w:eastAsia="zh-CN"/>
        </w:rPr>
        <w:t xml:space="preserve"> </w:t>
      </w:r>
      <w:r>
        <w:rPr>
          <w:b/>
          <w:bCs/>
          <w:color w:val="auto"/>
          <w:spacing w:val="-6"/>
          <w:highlight w:val="none"/>
          <w:lang w:eastAsia="zh-CN"/>
        </w:rPr>
        <w:t>点</w:t>
      </w:r>
      <w:r>
        <w:rPr>
          <w:color w:val="auto"/>
          <w:spacing w:val="-6"/>
          <w:highlight w:val="none"/>
          <w:lang w:eastAsia="zh-CN"/>
        </w:rPr>
        <w:t xml:space="preserve"> </w:t>
      </w:r>
      <w:r>
        <w:rPr>
          <w:b/>
          <w:bCs/>
          <w:color w:val="auto"/>
          <w:spacing w:val="-6"/>
          <w:highlight w:val="none"/>
          <w:lang w:eastAsia="zh-CN"/>
        </w:rPr>
        <w:t>：广东省广州市</w:t>
      </w:r>
      <w:r>
        <w:rPr>
          <w:rFonts w:hint="eastAsia"/>
          <w:b/>
          <w:bCs/>
          <w:color w:val="auto"/>
          <w:spacing w:val="-6"/>
          <w:highlight w:val="none"/>
          <w:lang w:eastAsia="zh-CN"/>
        </w:rPr>
        <w:t>天河区</w:t>
      </w:r>
    </w:p>
    <w:p>
      <w:pPr>
        <w:spacing w:line="374" w:lineRule="auto"/>
        <w:rPr>
          <w:color w:val="auto"/>
          <w:highlight w:val="none"/>
          <w:lang w:eastAsia="zh-CN"/>
        </w:rPr>
      </w:pPr>
    </w:p>
    <w:p>
      <w:pPr>
        <w:pStyle w:val="2"/>
        <w:spacing w:before="117" w:line="220" w:lineRule="auto"/>
        <w:ind w:left="2406"/>
        <w:rPr>
          <w:rFonts w:hint="eastAsia"/>
          <w:b/>
          <w:bCs/>
          <w:color w:val="auto"/>
          <w:spacing w:val="-8"/>
          <w:sz w:val="36"/>
          <w:szCs w:val="36"/>
          <w:highlight w:val="none"/>
          <w:lang w:eastAsia="zh-CN"/>
        </w:rPr>
      </w:pPr>
    </w:p>
    <w:p>
      <w:pPr>
        <w:pStyle w:val="2"/>
        <w:spacing w:before="117" w:line="220" w:lineRule="auto"/>
        <w:ind w:left="2406"/>
        <w:rPr>
          <w:rFonts w:hint="eastAsia"/>
          <w:b/>
          <w:bCs/>
          <w:color w:val="auto"/>
          <w:spacing w:val="-8"/>
          <w:sz w:val="36"/>
          <w:szCs w:val="36"/>
          <w:highlight w:val="none"/>
          <w:lang w:eastAsia="zh-CN"/>
        </w:rPr>
      </w:pPr>
    </w:p>
    <w:p>
      <w:pPr>
        <w:pStyle w:val="2"/>
        <w:spacing w:before="117" w:line="220" w:lineRule="auto"/>
        <w:ind w:left="2406"/>
        <w:jc w:val="left"/>
        <w:rPr>
          <w:rFonts w:hint="eastAsia"/>
          <w:color w:val="auto"/>
          <w:sz w:val="36"/>
          <w:szCs w:val="36"/>
          <w:highlight w:val="none"/>
          <w:lang w:eastAsia="zh-CN"/>
        </w:rPr>
      </w:pPr>
      <w:r>
        <w:rPr>
          <w:b/>
          <w:bCs/>
          <w:color w:val="auto"/>
          <w:spacing w:val="-8"/>
          <w:sz w:val="36"/>
          <w:szCs w:val="36"/>
          <w:highlight w:val="none"/>
          <w:lang w:eastAsia="zh-CN"/>
        </w:rPr>
        <w:t>中华人民共和国建设部</w:t>
      </w:r>
    </w:p>
    <w:p>
      <w:pPr>
        <w:pStyle w:val="2"/>
        <w:spacing w:before="197" w:line="306" w:lineRule="auto"/>
        <w:ind w:left="2435" w:right="1658" w:firstLine="13"/>
        <w:jc w:val="left"/>
        <w:rPr>
          <w:rFonts w:hint="eastAsia"/>
          <w:color w:val="auto"/>
          <w:sz w:val="36"/>
          <w:szCs w:val="36"/>
          <w:highlight w:val="none"/>
          <w:lang w:eastAsia="zh-CN"/>
        </w:rPr>
      </w:pPr>
      <w:r>
        <w:rPr>
          <w:b/>
          <w:bCs/>
          <w:color w:val="auto"/>
          <w:spacing w:val="24"/>
          <w:sz w:val="36"/>
          <w:szCs w:val="36"/>
          <w:highlight w:val="none"/>
          <w:lang w:eastAsia="zh-CN"/>
        </w:rPr>
        <w:t>国家工商行政管理局</w:t>
      </w:r>
      <w:r>
        <w:rPr>
          <w:color w:val="auto"/>
          <w:spacing w:val="100"/>
          <w:sz w:val="36"/>
          <w:szCs w:val="36"/>
          <w:highlight w:val="none"/>
          <w:lang w:eastAsia="zh-CN"/>
        </w:rPr>
        <w:t xml:space="preserve"> </w:t>
      </w:r>
      <w:r>
        <w:rPr>
          <w:b/>
          <w:bCs/>
          <w:color w:val="auto"/>
          <w:spacing w:val="24"/>
          <w:sz w:val="36"/>
          <w:szCs w:val="36"/>
          <w:highlight w:val="none"/>
          <w:lang w:eastAsia="zh-CN"/>
        </w:rPr>
        <w:t>监制</w:t>
      </w:r>
      <w:r>
        <w:rPr>
          <w:color w:val="auto"/>
          <w:sz w:val="36"/>
          <w:szCs w:val="36"/>
          <w:highlight w:val="none"/>
          <w:lang w:eastAsia="zh-CN"/>
        </w:rPr>
        <w:t xml:space="preserve"> </w:t>
      </w:r>
      <w:r>
        <w:rPr>
          <w:b/>
          <w:bCs/>
          <w:color w:val="auto"/>
          <w:spacing w:val="31"/>
          <w:sz w:val="36"/>
          <w:szCs w:val="36"/>
          <w:highlight w:val="none"/>
          <w:lang w:eastAsia="zh-CN"/>
        </w:rPr>
        <w:t>广州市建设委员会印制</w:t>
      </w:r>
    </w:p>
    <w:p>
      <w:pPr>
        <w:spacing w:line="306" w:lineRule="auto"/>
        <w:rPr>
          <w:color w:val="auto"/>
          <w:sz w:val="36"/>
          <w:szCs w:val="36"/>
          <w:highlight w:val="none"/>
          <w:lang w:eastAsia="zh-CN"/>
        </w:rPr>
        <w:sectPr>
          <w:footerReference r:id="rId3" w:type="default"/>
          <w:pgSz w:w="11907" w:h="16839"/>
          <w:pgMar w:top="1431" w:right="1466" w:bottom="1186" w:left="1785" w:header="0" w:footer="972" w:gutter="0"/>
          <w:cols w:space="720" w:num="1"/>
        </w:sectPr>
      </w:pPr>
    </w:p>
    <w:p>
      <w:pPr>
        <w:pStyle w:val="2"/>
        <w:spacing w:before="57" w:line="345" w:lineRule="auto"/>
        <w:ind w:left="611" w:right="762" w:firstLine="8"/>
        <w:rPr>
          <w:color w:val="auto"/>
          <w:spacing w:val="1"/>
          <w:sz w:val="28"/>
          <w:szCs w:val="28"/>
          <w:highlight w:val="none"/>
          <w:lang w:eastAsia="zh-CN"/>
        </w:rPr>
      </w:pPr>
      <w:r>
        <w:rPr>
          <w:color w:val="auto"/>
          <w:spacing w:val="-3"/>
          <w:sz w:val="28"/>
          <w:szCs w:val="28"/>
          <w:highlight w:val="none"/>
          <w:lang w:eastAsia="zh-CN"/>
        </w:rPr>
        <w:t>甲方（建设单位</w:t>
      </w:r>
      <w:r>
        <w:rPr>
          <w:color w:val="auto"/>
          <w:spacing w:val="9"/>
          <w:sz w:val="28"/>
          <w:szCs w:val="28"/>
          <w:highlight w:val="none"/>
          <w:lang w:eastAsia="zh-CN"/>
        </w:rPr>
        <w:t>）：</w:t>
      </w:r>
      <w:r>
        <w:rPr>
          <w:color w:val="auto"/>
          <w:spacing w:val="-3"/>
          <w:sz w:val="28"/>
          <w:szCs w:val="28"/>
          <w:highlight w:val="none"/>
          <w:u w:val="single"/>
          <w:lang w:eastAsia="zh-CN"/>
        </w:rPr>
        <w:t>广州</w:t>
      </w:r>
      <w:r>
        <w:rPr>
          <w:rFonts w:hint="eastAsia"/>
          <w:color w:val="auto"/>
          <w:spacing w:val="-3"/>
          <w:sz w:val="28"/>
          <w:szCs w:val="28"/>
          <w:highlight w:val="none"/>
          <w:u w:val="single"/>
          <w:lang w:val="en-US" w:eastAsia="zh-CN"/>
        </w:rPr>
        <w:t>大观天成城建开发</w:t>
      </w:r>
      <w:r>
        <w:rPr>
          <w:color w:val="auto"/>
          <w:spacing w:val="-3"/>
          <w:sz w:val="28"/>
          <w:szCs w:val="28"/>
          <w:highlight w:val="none"/>
          <w:u w:val="single"/>
          <w:lang w:eastAsia="zh-CN"/>
        </w:rPr>
        <w:t>有限公司</w:t>
      </w:r>
      <w:r>
        <w:rPr>
          <w:color w:val="auto"/>
          <w:spacing w:val="1"/>
          <w:sz w:val="28"/>
          <w:szCs w:val="28"/>
          <w:highlight w:val="none"/>
          <w:lang w:eastAsia="zh-CN"/>
        </w:rPr>
        <w:t xml:space="preserve"> </w:t>
      </w:r>
    </w:p>
    <w:p>
      <w:pPr>
        <w:pStyle w:val="2"/>
        <w:spacing w:before="57" w:line="345" w:lineRule="auto"/>
        <w:ind w:left="611" w:right="762" w:firstLine="8"/>
        <w:rPr>
          <w:rFonts w:hint="eastAsia"/>
          <w:color w:val="auto"/>
          <w:sz w:val="28"/>
          <w:szCs w:val="28"/>
          <w:highlight w:val="none"/>
          <w:u w:val="single"/>
          <w:lang w:eastAsia="zh-CN"/>
        </w:rPr>
      </w:pPr>
      <w:r>
        <w:rPr>
          <w:color w:val="auto"/>
          <w:spacing w:val="-3"/>
          <w:sz w:val="28"/>
          <w:szCs w:val="28"/>
          <w:highlight w:val="none"/>
          <w:lang w:eastAsia="zh-CN"/>
        </w:rPr>
        <w:t>乙方（</w:t>
      </w:r>
      <w:r>
        <w:rPr>
          <w:rFonts w:hint="eastAsia"/>
          <w:color w:val="auto"/>
          <w:spacing w:val="-3"/>
          <w:sz w:val="28"/>
          <w:szCs w:val="28"/>
          <w:highlight w:val="none"/>
          <w:lang w:val="en-US" w:eastAsia="zh-CN"/>
        </w:rPr>
        <w:t>初步</w:t>
      </w:r>
      <w:r>
        <w:rPr>
          <w:color w:val="auto"/>
          <w:spacing w:val="-3"/>
          <w:sz w:val="28"/>
          <w:szCs w:val="28"/>
          <w:highlight w:val="none"/>
          <w:lang w:eastAsia="zh-CN"/>
        </w:rPr>
        <w:t>设计单位</w:t>
      </w:r>
      <w:r>
        <w:rPr>
          <w:color w:val="auto"/>
          <w:spacing w:val="13"/>
          <w:sz w:val="28"/>
          <w:szCs w:val="28"/>
          <w:highlight w:val="none"/>
          <w:lang w:eastAsia="zh-CN"/>
        </w:rPr>
        <w:t>）：</w:t>
      </w:r>
      <w:r>
        <w:rPr>
          <w:rFonts w:hint="eastAsia"/>
          <w:color w:val="auto"/>
          <w:spacing w:val="13"/>
          <w:sz w:val="28"/>
          <w:szCs w:val="28"/>
          <w:highlight w:val="none"/>
          <w:u w:val="single"/>
          <w:lang w:eastAsia="zh-CN"/>
        </w:rPr>
        <w:t xml:space="preserve">                         </w:t>
      </w:r>
    </w:p>
    <w:p>
      <w:pPr>
        <w:pStyle w:val="2"/>
        <w:spacing w:before="0" w:line="360" w:lineRule="auto"/>
        <w:ind w:left="0" w:right="0" w:firstLine="544" w:firstLineChars="200"/>
        <w:jc w:val="both"/>
        <w:rPr>
          <w:rFonts w:hint="eastAsia"/>
          <w:color w:val="auto"/>
          <w:spacing w:val="-3"/>
          <w:sz w:val="28"/>
          <w:szCs w:val="28"/>
          <w:highlight w:val="none"/>
          <w:lang w:eastAsia="zh-CN"/>
        </w:rPr>
      </w:pPr>
      <w:r>
        <w:rPr>
          <w:color w:val="auto"/>
          <w:spacing w:val="-4"/>
          <w:sz w:val="28"/>
          <w:szCs w:val="28"/>
          <w:highlight w:val="none"/>
          <w:lang w:eastAsia="zh-CN"/>
        </w:rPr>
        <w:t>根据《中华人民共和国民法典》及相关法律法规规定，确定乙方</w:t>
      </w:r>
      <w:r>
        <w:rPr>
          <w:color w:val="auto"/>
          <w:spacing w:val="-9"/>
          <w:sz w:val="28"/>
          <w:szCs w:val="28"/>
          <w:highlight w:val="none"/>
          <w:lang w:eastAsia="zh-CN"/>
        </w:rPr>
        <w:t>为</w:t>
      </w:r>
      <w:r>
        <w:rPr>
          <w:rFonts w:hint="eastAsia"/>
          <w:b w:val="0"/>
          <w:bCs w:val="0"/>
          <w:color w:val="auto"/>
          <w:spacing w:val="-9"/>
          <w:sz w:val="28"/>
          <w:szCs w:val="28"/>
          <w:highlight w:val="none"/>
          <w:u w:val="single"/>
          <w:lang w:val="en-US" w:eastAsia="zh-CN"/>
        </w:rPr>
        <w:t>广州市</w:t>
      </w:r>
      <w:r>
        <w:rPr>
          <w:rFonts w:hint="eastAsia"/>
          <w:color w:val="auto"/>
          <w:spacing w:val="-9"/>
          <w:sz w:val="28"/>
          <w:szCs w:val="28"/>
          <w:highlight w:val="none"/>
          <w:u w:val="single"/>
          <w:lang w:eastAsia="zh-CN"/>
        </w:rPr>
        <w:t>天河智谷大观村村复建安置房项目初步</w:t>
      </w:r>
      <w:r>
        <w:rPr>
          <w:color w:val="auto"/>
          <w:spacing w:val="-9"/>
          <w:sz w:val="28"/>
          <w:szCs w:val="28"/>
          <w:highlight w:val="none"/>
          <w:u w:val="single"/>
          <w:lang w:eastAsia="zh-CN"/>
        </w:rPr>
        <w:t>设计</w:t>
      </w:r>
      <w:r>
        <w:rPr>
          <w:rFonts w:hint="default"/>
          <w:color w:val="auto"/>
          <w:spacing w:val="-9"/>
          <w:sz w:val="28"/>
          <w:szCs w:val="28"/>
          <w:highlight w:val="none"/>
          <w:u w:val="single"/>
          <w:lang w:val="en-US" w:eastAsia="zh-CN"/>
        </w:rPr>
        <w:t>（</w:t>
      </w:r>
      <w:r>
        <w:rPr>
          <w:rFonts w:hint="eastAsia"/>
          <w:color w:val="auto"/>
          <w:spacing w:val="-9"/>
          <w:sz w:val="28"/>
          <w:szCs w:val="28"/>
          <w:highlight w:val="none"/>
          <w:u w:val="single"/>
          <w:lang w:val="en-US" w:eastAsia="zh-CN"/>
        </w:rPr>
        <w:t>含基坑</w:t>
      </w:r>
      <w:r>
        <w:rPr>
          <w:rFonts w:hint="default"/>
          <w:color w:val="auto"/>
          <w:spacing w:val="-9"/>
          <w:sz w:val="28"/>
          <w:szCs w:val="28"/>
          <w:highlight w:val="none"/>
          <w:u w:val="single"/>
          <w:lang w:val="en-US" w:eastAsia="zh-CN"/>
        </w:rPr>
        <w:t>施工图）</w:t>
      </w:r>
      <w:r>
        <w:rPr>
          <w:color w:val="auto"/>
          <w:spacing w:val="-9"/>
          <w:sz w:val="28"/>
          <w:szCs w:val="28"/>
          <w:highlight w:val="none"/>
          <w:lang w:eastAsia="zh-CN"/>
        </w:rPr>
        <w:t>（下</w:t>
      </w:r>
      <w:r>
        <w:rPr>
          <w:color w:val="auto"/>
          <w:spacing w:val="-3"/>
          <w:sz w:val="28"/>
          <w:szCs w:val="28"/>
          <w:highlight w:val="none"/>
          <w:lang w:eastAsia="zh-CN"/>
        </w:rPr>
        <w:t>称“本项目”</w:t>
      </w:r>
      <w:r>
        <w:rPr>
          <w:rFonts w:hint="eastAsia"/>
          <w:color w:val="auto"/>
          <w:spacing w:val="-3"/>
          <w:sz w:val="28"/>
          <w:szCs w:val="28"/>
          <w:highlight w:val="none"/>
          <w:lang w:eastAsia="zh-CN"/>
        </w:rPr>
        <w:t>）</w:t>
      </w:r>
      <w:r>
        <w:rPr>
          <w:color w:val="auto"/>
          <w:spacing w:val="-3"/>
          <w:sz w:val="28"/>
          <w:szCs w:val="28"/>
          <w:highlight w:val="none"/>
          <w:lang w:eastAsia="zh-CN"/>
        </w:rPr>
        <w:t>实施单位，乙方</w:t>
      </w:r>
      <w:r>
        <w:rPr>
          <w:rFonts w:hint="eastAsia"/>
          <w:color w:val="auto"/>
          <w:spacing w:val="-3"/>
          <w:sz w:val="28"/>
          <w:szCs w:val="28"/>
          <w:highlight w:val="none"/>
          <w:lang w:eastAsia="zh-CN"/>
        </w:rPr>
        <w:t>根据基础资料完成本项目立项范围内所有初步设计阶段的全部设计工作，在项目总投资控制下，严格按照甲方的要求进行限额设计，配合甲方做好全过程成本控制要求</w:t>
      </w:r>
      <w:r>
        <w:rPr>
          <w:rFonts w:hint="eastAsia" w:ascii="仿宋_GB2312" w:hAnsi="仿宋_GB2312" w:eastAsia="仿宋_GB2312"/>
          <w:color w:val="auto"/>
          <w:spacing w:val="-4"/>
          <w:sz w:val="28"/>
          <w:szCs w:val="28"/>
          <w:highlight w:val="none"/>
          <w:lang w:eastAsia="zh-CN"/>
        </w:rPr>
        <w:t>。</w:t>
      </w:r>
      <w:r>
        <w:rPr>
          <w:color w:val="auto"/>
          <w:spacing w:val="-3"/>
          <w:sz w:val="28"/>
          <w:szCs w:val="28"/>
          <w:highlight w:val="none"/>
          <w:lang w:eastAsia="zh-CN"/>
        </w:rPr>
        <w:t>经双方协</w:t>
      </w:r>
      <w:r>
        <w:rPr>
          <w:color w:val="auto"/>
          <w:spacing w:val="-4"/>
          <w:sz w:val="28"/>
          <w:szCs w:val="28"/>
          <w:highlight w:val="none"/>
          <w:lang w:eastAsia="zh-CN"/>
        </w:rPr>
        <w:t>商一致，签订本</w:t>
      </w:r>
      <w:r>
        <w:rPr>
          <w:rFonts w:hint="eastAsia"/>
          <w:color w:val="auto"/>
          <w:spacing w:val="-4"/>
          <w:sz w:val="28"/>
          <w:szCs w:val="28"/>
          <w:highlight w:val="none"/>
          <w:lang w:eastAsia="zh-CN"/>
        </w:rPr>
        <w:t>初步</w:t>
      </w:r>
      <w:r>
        <w:rPr>
          <w:color w:val="auto"/>
          <w:spacing w:val="-4"/>
          <w:sz w:val="28"/>
          <w:szCs w:val="28"/>
          <w:highlight w:val="none"/>
          <w:lang w:eastAsia="zh-CN"/>
        </w:rPr>
        <w:t>设</w:t>
      </w:r>
      <w:r>
        <w:rPr>
          <w:color w:val="auto"/>
          <w:spacing w:val="-5"/>
          <w:sz w:val="28"/>
          <w:szCs w:val="28"/>
          <w:highlight w:val="none"/>
          <w:lang w:eastAsia="zh-CN"/>
        </w:rPr>
        <w:t>计合同</w:t>
      </w:r>
      <w:r>
        <w:rPr>
          <w:color w:val="auto"/>
          <w:spacing w:val="-3"/>
          <w:sz w:val="28"/>
          <w:szCs w:val="28"/>
          <w:highlight w:val="none"/>
          <w:lang w:eastAsia="zh-CN"/>
        </w:rPr>
        <w:t>，工作内容</w:t>
      </w:r>
      <w:r>
        <w:rPr>
          <w:rFonts w:hint="eastAsia"/>
          <w:color w:val="auto"/>
          <w:spacing w:val="-3"/>
          <w:sz w:val="28"/>
          <w:szCs w:val="28"/>
          <w:highlight w:val="none"/>
          <w:lang w:eastAsia="zh-CN"/>
        </w:rPr>
        <w:t>包括但不限于：</w:t>
      </w:r>
    </w:p>
    <w:p>
      <w:pPr>
        <w:kinsoku/>
        <w:autoSpaceDE/>
        <w:autoSpaceDN/>
        <w:adjustRightInd/>
        <w:spacing w:line="360" w:lineRule="auto"/>
        <w:ind w:firstLine="420" w:firstLineChars="200"/>
        <w:jc w:val="both"/>
        <w:textAlignment w:val="auto"/>
        <w:rPr>
          <w:color w:val="auto"/>
          <w:highlight w:val="none"/>
          <w:lang w:eastAsia="zh-CN"/>
        </w:rPr>
      </w:pPr>
    </w:p>
    <w:p>
      <w:pPr>
        <w:pStyle w:val="2"/>
        <w:spacing w:before="0" w:line="360" w:lineRule="auto"/>
        <w:ind w:left="0" w:right="0" w:firstLine="542" w:firstLineChars="200"/>
        <w:jc w:val="both"/>
        <w:rPr>
          <w:rFonts w:ascii="宋体" w:hAnsi="宋体" w:eastAsia="宋体" w:cs="宋体"/>
          <w:color w:val="auto"/>
          <w:spacing w:val="-4"/>
          <w:sz w:val="28"/>
          <w:szCs w:val="28"/>
          <w:highlight w:val="none"/>
          <w:lang w:eastAsia="zh-CN"/>
        </w:rPr>
      </w:pPr>
      <w:r>
        <w:rPr>
          <w:rFonts w:ascii="黑体" w:hAnsi="黑体" w:eastAsia="黑体" w:cs="黑体"/>
          <w:b/>
          <w:bCs/>
          <w:color w:val="auto"/>
          <w:spacing w:val="-5"/>
          <w:sz w:val="28"/>
          <w:szCs w:val="28"/>
          <w:highlight w:val="none"/>
          <w:lang w:eastAsia="zh-CN"/>
        </w:rPr>
        <w:t>第一条</w:t>
      </w:r>
      <w:r>
        <w:rPr>
          <w:rFonts w:hint="eastAsia" w:ascii="黑体" w:hAnsi="黑体" w:eastAsia="黑体" w:cs="黑体"/>
          <w:b/>
          <w:bCs/>
          <w:color w:val="auto"/>
          <w:spacing w:val="-5"/>
          <w:sz w:val="28"/>
          <w:szCs w:val="28"/>
          <w:highlight w:val="none"/>
          <w:lang w:val="en-US" w:eastAsia="zh-CN"/>
        </w:rPr>
        <w:t xml:space="preserve">  </w:t>
      </w:r>
      <w:r>
        <w:rPr>
          <w:rFonts w:ascii="宋体" w:hAnsi="宋体" w:eastAsia="宋体" w:cs="宋体"/>
          <w:color w:val="auto"/>
          <w:spacing w:val="-4"/>
          <w:sz w:val="28"/>
          <w:szCs w:val="28"/>
          <w:highlight w:val="none"/>
          <w:lang w:eastAsia="zh-CN"/>
        </w:rPr>
        <w:t>本合同签订依据</w:t>
      </w:r>
    </w:p>
    <w:p>
      <w:pPr>
        <w:pStyle w:val="2"/>
        <w:spacing w:before="0" w:line="360" w:lineRule="auto"/>
        <w:ind w:left="0" w:right="0" w:firstLine="536" w:firstLineChars="200"/>
        <w:jc w:val="both"/>
        <w:rPr>
          <w:rFonts w:hint="eastAsia"/>
          <w:color w:val="auto"/>
          <w:sz w:val="28"/>
          <w:szCs w:val="28"/>
          <w:highlight w:val="none"/>
          <w:lang w:eastAsia="zh-CN"/>
        </w:rPr>
      </w:pPr>
      <w:r>
        <w:rPr>
          <w:color w:val="auto"/>
          <w:spacing w:val="-6"/>
          <w:sz w:val="28"/>
          <w:szCs w:val="28"/>
          <w:highlight w:val="none"/>
          <w:lang w:eastAsia="zh-CN"/>
        </w:rPr>
        <w:t>1.1</w:t>
      </w:r>
      <w:r>
        <w:rPr>
          <w:rFonts w:hint="eastAsia"/>
          <w:color w:val="auto"/>
          <w:spacing w:val="-6"/>
          <w:sz w:val="28"/>
          <w:szCs w:val="28"/>
          <w:highlight w:val="none"/>
          <w:lang w:val="en-US" w:eastAsia="zh-CN"/>
        </w:rPr>
        <w:t xml:space="preserve"> </w:t>
      </w:r>
      <w:r>
        <w:rPr>
          <w:color w:val="auto"/>
          <w:spacing w:val="-6"/>
          <w:sz w:val="28"/>
          <w:szCs w:val="28"/>
          <w:highlight w:val="none"/>
          <w:lang w:eastAsia="zh-CN"/>
        </w:rPr>
        <w:t>招标文件、投标文件</w:t>
      </w:r>
      <w:r>
        <w:rPr>
          <w:rFonts w:hint="eastAsia"/>
          <w:color w:val="auto"/>
          <w:spacing w:val="-6"/>
          <w:sz w:val="28"/>
          <w:szCs w:val="28"/>
          <w:highlight w:val="none"/>
          <w:lang w:eastAsia="zh-CN"/>
        </w:rPr>
        <w:t>、中标通知书</w:t>
      </w:r>
      <w:r>
        <w:rPr>
          <w:color w:val="auto"/>
          <w:spacing w:val="-6"/>
          <w:sz w:val="28"/>
          <w:szCs w:val="28"/>
          <w:highlight w:val="none"/>
          <w:lang w:eastAsia="zh-CN"/>
        </w:rPr>
        <w:t>。</w:t>
      </w:r>
    </w:p>
    <w:p>
      <w:pPr>
        <w:pStyle w:val="2"/>
        <w:spacing w:before="0" w:line="360" w:lineRule="auto"/>
        <w:ind w:left="559" w:leftChars="266" w:right="0" w:firstLine="0" w:firstLineChars="0"/>
        <w:jc w:val="both"/>
        <w:rPr>
          <w:rFonts w:hint="eastAsia"/>
          <w:color w:val="auto"/>
          <w:sz w:val="28"/>
          <w:szCs w:val="28"/>
          <w:highlight w:val="none"/>
          <w:lang w:eastAsia="zh-CN"/>
        </w:rPr>
      </w:pPr>
      <w:r>
        <w:rPr>
          <w:color w:val="auto"/>
          <w:spacing w:val="-3"/>
          <w:sz w:val="28"/>
          <w:szCs w:val="28"/>
          <w:highlight w:val="none"/>
          <w:lang w:eastAsia="zh-CN"/>
        </w:rPr>
        <w:t>1.2</w:t>
      </w:r>
      <w:r>
        <w:rPr>
          <w:rFonts w:hint="eastAsia"/>
          <w:color w:val="auto"/>
          <w:spacing w:val="-3"/>
          <w:sz w:val="28"/>
          <w:szCs w:val="28"/>
          <w:highlight w:val="none"/>
          <w:lang w:val="en-US" w:eastAsia="zh-CN"/>
        </w:rPr>
        <w:t xml:space="preserve"> </w:t>
      </w:r>
      <w:r>
        <w:rPr>
          <w:color w:val="auto"/>
          <w:spacing w:val="-3"/>
          <w:sz w:val="28"/>
          <w:szCs w:val="28"/>
          <w:highlight w:val="none"/>
          <w:lang w:eastAsia="zh-CN"/>
        </w:rPr>
        <w:t>《中华人民共和国民法典》、《中华人民共和国建筑法》。</w:t>
      </w:r>
      <w:r>
        <w:rPr>
          <w:color w:val="auto"/>
          <w:spacing w:val="-4"/>
          <w:sz w:val="28"/>
          <w:szCs w:val="28"/>
          <w:highlight w:val="none"/>
          <w:lang w:eastAsia="zh-CN"/>
        </w:rPr>
        <w:t>1.3</w:t>
      </w:r>
      <w:r>
        <w:rPr>
          <w:rFonts w:hint="eastAsia"/>
          <w:color w:val="auto"/>
          <w:spacing w:val="-4"/>
          <w:sz w:val="28"/>
          <w:szCs w:val="28"/>
          <w:highlight w:val="none"/>
          <w:lang w:val="en-US" w:eastAsia="zh-CN"/>
        </w:rPr>
        <w:t xml:space="preserve"> </w:t>
      </w:r>
      <w:r>
        <w:rPr>
          <w:color w:val="auto"/>
          <w:spacing w:val="-4"/>
          <w:sz w:val="28"/>
          <w:szCs w:val="28"/>
          <w:highlight w:val="none"/>
          <w:lang w:eastAsia="zh-CN"/>
        </w:rPr>
        <w:t>国家及地方有关建设工程勘察设计管理法规和规章。</w:t>
      </w:r>
    </w:p>
    <w:p>
      <w:pPr>
        <w:spacing w:line="360" w:lineRule="auto"/>
        <w:ind w:firstLine="544" w:firstLineChars="200"/>
        <w:jc w:val="both"/>
        <w:rPr>
          <w:rFonts w:hint="eastAsia" w:eastAsiaTheme="minorEastAsia"/>
          <w:color w:val="auto"/>
          <w:sz w:val="28"/>
          <w:szCs w:val="28"/>
          <w:highlight w:val="none"/>
          <w:lang w:val="en-US" w:eastAsia="zh-CN"/>
        </w:rPr>
      </w:pPr>
      <w:r>
        <w:rPr>
          <w:rFonts w:hint="eastAsia" w:ascii="宋体" w:hAnsi="宋体" w:eastAsia="宋体" w:cs="宋体"/>
          <w:snapToGrid w:val="0"/>
          <w:color w:val="auto"/>
          <w:spacing w:val="-4"/>
          <w:sz w:val="28"/>
          <w:szCs w:val="28"/>
          <w:highlight w:val="none"/>
          <w:lang w:val="en-US" w:eastAsia="zh-CN" w:bidi="ar-SA"/>
        </w:rPr>
        <w:t xml:space="preserve">1.4 </w:t>
      </w:r>
      <w:r>
        <w:rPr>
          <w:rFonts w:hint="eastAsia" w:eastAsiaTheme="minorEastAsia"/>
          <w:color w:val="auto"/>
          <w:sz w:val="28"/>
          <w:szCs w:val="28"/>
          <w:highlight w:val="none"/>
          <w:lang w:val="en-US" w:eastAsia="zh-CN"/>
        </w:rPr>
        <w:t>建设工程批准有关文件。</w:t>
      </w:r>
    </w:p>
    <w:p>
      <w:pPr>
        <w:pStyle w:val="2"/>
        <w:spacing w:before="0" w:line="360" w:lineRule="auto"/>
        <w:ind w:left="0" w:right="0" w:firstLine="546" w:firstLineChars="200"/>
        <w:jc w:val="both"/>
        <w:rPr>
          <w:rFonts w:hint="eastAsia"/>
          <w:color w:val="auto"/>
          <w:sz w:val="28"/>
          <w:szCs w:val="28"/>
          <w:highlight w:val="none"/>
          <w:lang w:eastAsia="zh-CN"/>
        </w:rPr>
      </w:pPr>
      <w:r>
        <w:rPr>
          <w:rFonts w:ascii="黑体" w:hAnsi="黑体" w:eastAsia="黑体" w:cs="黑体"/>
          <w:b/>
          <w:bCs/>
          <w:color w:val="auto"/>
          <w:spacing w:val="-4"/>
          <w:sz w:val="28"/>
          <w:szCs w:val="28"/>
          <w:highlight w:val="none"/>
          <w:lang w:eastAsia="zh-CN"/>
        </w:rPr>
        <w:t>第二条</w:t>
      </w:r>
      <w:r>
        <w:rPr>
          <w:rFonts w:hint="eastAsia" w:ascii="黑体" w:hAnsi="黑体" w:eastAsia="黑体" w:cs="黑体"/>
          <w:b/>
          <w:bCs/>
          <w:color w:val="auto"/>
          <w:spacing w:val="-4"/>
          <w:sz w:val="28"/>
          <w:szCs w:val="28"/>
          <w:highlight w:val="none"/>
          <w:lang w:val="en-US" w:eastAsia="zh-CN"/>
        </w:rPr>
        <w:t xml:space="preserve">  </w:t>
      </w:r>
      <w:r>
        <w:rPr>
          <w:rFonts w:hint="eastAsia" w:ascii="宋体" w:hAnsi="宋体" w:eastAsia="宋体" w:cs="宋体"/>
          <w:color w:val="auto"/>
          <w:spacing w:val="-4"/>
          <w:sz w:val="28"/>
          <w:szCs w:val="28"/>
          <w:highlight w:val="none"/>
          <w:lang w:val="en-US" w:eastAsia="zh-CN"/>
        </w:rPr>
        <w:t>设计</w:t>
      </w:r>
      <w:r>
        <w:rPr>
          <w:rFonts w:hint="eastAsia" w:ascii="宋体" w:hAnsi="宋体" w:eastAsia="宋体" w:cs="宋体"/>
          <w:color w:val="auto"/>
          <w:spacing w:val="-4"/>
          <w:sz w:val="28"/>
          <w:szCs w:val="28"/>
          <w:highlight w:val="none"/>
          <w:lang w:eastAsia="zh-CN"/>
        </w:rPr>
        <w:t>依据</w:t>
      </w:r>
    </w:p>
    <w:p>
      <w:pPr>
        <w:pStyle w:val="2"/>
        <w:spacing w:before="0" w:line="360" w:lineRule="auto"/>
        <w:ind w:left="0" w:right="0" w:firstLine="548" w:firstLineChars="200"/>
        <w:jc w:val="both"/>
        <w:rPr>
          <w:rFonts w:hint="eastAsia"/>
          <w:color w:val="auto"/>
          <w:sz w:val="28"/>
          <w:szCs w:val="28"/>
          <w:highlight w:val="none"/>
          <w:lang w:eastAsia="zh-CN"/>
        </w:rPr>
      </w:pPr>
      <w:r>
        <w:rPr>
          <w:color w:val="auto"/>
          <w:spacing w:val="-3"/>
          <w:sz w:val="28"/>
          <w:szCs w:val="28"/>
          <w:highlight w:val="none"/>
          <w:lang w:eastAsia="zh-CN"/>
        </w:rPr>
        <w:t>2.1根据实际情况,经甲方与乙方协商后确定设计范围。</w:t>
      </w:r>
    </w:p>
    <w:p>
      <w:pPr>
        <w:pStyle w:val="2"/>
        <w:spacing w:before="0" w:line="360" w:lineRule="auto"/>
        <w:ind w:left="0" w:right="0" w:firstLine="536" w:firstLineChars="200"/>
        <w:jc w:val="both"/>
        <w:rPr>
          <w:rFonts w:hint="eastAsia"/>
          <w:color w:val="auto"/>
          <w:sz w:val="28"/>
          <w:szCs w:val="28"/>
          <w:highlight w:val="none"/>
          <w:lang w:eastAsia="zh-CN"/>
        </w:rPr>
      </w:pPr>
      <w:r>
        <w:rPr>
          <w:color w:val="auto"/>
          <w:spacing w:val="-6"/>
          <w:sz w:val="28"/>
          <w:szCs w:val="28"/>
          <w:highlight w:val="none"/>
          <w:lang w:eastAsia="zh-CN"/>
        </w:rPr>
        <w:t>2.2甲方提交的基础资料。</w:t>
      </w:r>
    </w:p>
    <w:p>
      <w:pPr>
        <w:pStyle w:val="2"/>
        <w:spacing w:before="0" w:line="360" w:lineRule="auto"/>
        <w:ind w:left="0" w:right="0" w:firstLine="548" w:firstLineChars="200"/>
        <w:jc w:val="both"/>
        <w:rPr>
          <w:rFonts w:hint="eastAsia"/>
          <w:color w:val="auto"/>
          <w:spacing w:val="-5"/>
          <w:sz w:val="28"/>
          <w:szCs w:val="28"/>
          <w:highlight w:val="none"/>
          <w:lang w:eastAsia="zh-CN"/>
        </w:rPr>
      </w:pPr>
      <w:r>
        <w:rPr>
          <w:color w:val="auto"/>
          <w:spacing w:val="-3"/>
          <w:sz w:val="28"/>
          <w:szCs w:val="28"/>
          <w:highlight w:val="none"/>
          <w:lang w:eastAsia="zh-CN"/>
        </w:rPr>
        <w:t>2.3乙方采用的主要技术标准是：符合城市设计等原则，满足中</w:t>
      </w:r>
      <w:r>
        <w:rPr>
          <w:color w:val="auto"/>
          <w:spacing w:val="-5"/>
          <w:sz w:val="28"/>
          <w:szCs w:val="28"/>
          <w:highlight w:val="none"/>
          <w:lang w:eastAsia="zh-CN"/>
        </w:rPr>
        <w:t>国建筑设计的相关规范和要求。</w:t>
      </w:r>
    </w:p>
    <w:p>
      <w:pPr>
        <w:pStyle w:val="2"/>
        <w:spacing w:before="0" w:line="360" w:lineRule="auto"/>
        <w:ind w:left="0" w:right="0" w:firstLine="540" w:firstLineChars="200"/>
        <w:jc w:val="both"/>
        <w:rPr>
          <w:rFonts w:hint="eastAsia"/>
          <w:color w:val="auto"/>
          <w:spacing w:val="-5"/>
          <w:sz w:val="28"/>
          <w:szCs w:val="28"/>
          <w:highlight w:val="none"/>
          <w:lang w:eastAsia="zh-CN"/>
        </w:rPr>
      </w:pPr>
      <w:r>
        <w:rPr>
          <w:rFonts w:hint="eastAsia"/>
          <w:color w:val="auto"/>
          <w:spacing w:val="-5"/>
          <w:sz w:val="28"/>
          <w:szCs w:val="28"/>
          <w:highlight w:val="none"/>
          <w:lang w:eastAsia="zh-CN"/>
        </w:rPr>
        <w:t>2.4本项目可研批复文件。</w:t>
      </w:r>
    </w:p>
    <w:p>
      <w:pPr>
        <w:pStyle w:val="2"/>
        <w:spacing w:before="0" w:line="360" w:lineRule="auto"/>
        <w:ind w:left="0" w:firstLine="554" w:firstLineChars="200"/>
        <w:jc w:val="both"/>
        <w:rPr>
          <w:rFonts w:hint="eastAsia"/>
          <w:color w:val="auto"/>
          <w:sz w:val="28"/>
          <w:szCs w:val="28"/>
          <w:highlight w:val="none"/>
          <w:lang w:eastAsia="zh-CN"/>
        </w:rPr>
      </w:pPr>
      <w:r>
        <w:rPr>
          <w:rFonts w:ascii="黑体" w:hAnsi="黑体" w:eastAsia="黑体" w:cs="黑体"/>
          <w:b/>
          <w:bCs/>
          <w:color w:val="auto"/>
          <w:spacing w:val="-2"/>
          <w:sz w:val="28"/>
          <w:szCs w:val="28"/>
          <w:highlight w:val="none"/>
          <w:lang w:eastAsia="zh-CN"/>
        </w:rPr>
        <w:t>第三条</w:t>
      </w:r>
      <w:r>
        <w:rPr>
          <w:rFonts w:hint="eastAsia" w:ascii="黑体" w:hAnsi="黑体" w:eastAsia="黑体" w:cs="黑体"/>
          <w:b/>
          <w:bCs/>
          <w:color w:val="auto"/>
          <w:spacing w:val="-2"/>
          <w:sz w:val="28"/>
          <w:szCs w:val="28"/>
          <w:highlight w:val="none"/>
          <w:lang w:val="en-US" w:eastAsia="zh-CN"/>
        </w:rPr>
        <w:t xml:space="preserve">  </w:t>
      </w:r>
      <w:r>
        <w:rPr>
          <w:color w:val="auto"/>
          <w:spacing w:val="-2"/>
          <w:sz w:val="28"/>
          <w:szCs w:val="28"/>
          <w:highlight w:val="none"/>
          <w:lang w:eastAsia="zh-CN"/>
        </w:rPr>
        <w:t>合同文件的优先次序</w:t>
      </w:r>
    </w:p>
    <w:p>
      <w:pPr>
        <w:pStyle w:val="2"/>
        <w:spacing w:before="0" w:line="360" w:lineRule="auto"/>
        <w:ind w:left="0" w:right="0" w:firstLine="544" w:firstLineChars="200"/>
        <w:jc w:val="both"/>
        <w:rPr>
          <w:rFonts w:hint="eastAsia"/>
          <w:color w:val="auto"/>
          <w:sz w:val="28"/>
          <w:szCs w:val="28"/>
          <w:highlight w:val="none"/>
          <w:lang w:eastAsia="zh-CN"/>
        </w:rPr>
      </w:pPr>
      <w:r>
        <w:rPr>
          <w:color w:val="auto"/>
          <w:spacing w:val="-4"/>
          <w:sz w:val="28"/>
          <w:szCs w:val="28"/>
          <w:highlight w:val="none"/>
          <w:lang w:eastAsia="zh-CN"/>
        </w:rPr>
        <w:t>构成本合同的文件可视为是能互相说明的，如果合同文件存在歧</w:t>
      </w:r>
      <w:r>
        <w:rPr>
          <w:color w:val="auto"/>
          <w:spacing w:val="-3"/>
          <w:sz w:val="28"/>
          <w:szCs w:val="28"/>
          <w:highlight w:val="none"/>
          <w:lang w:eastAsia="zh-CN"/>
        </w:rPr>
        <w:t>义或不一致，则根据如下优先次序来判断：</w:t>
      </w:r>
    </w:p>
    <w:p>
      <w:pPr>
        <w:pStyle w:val="2"/>
        <w:keepNext w:val="0"/>
        <w:keepLines w:val="0"/>
        <w:pageBreakBefore w:val="0"/>
        <w:widowControl/>
        <w:kinsoku/>
        <w:wordWrap/>
        <w:overflowPunct/>
        <w:topLinePunct w:val="0"/>
        <w:autoSpaceDE/>
        <w:autoSpaceDN/>
        <w:bidi w:val="0"/>
        <w:adjustRightInd/>
        <w:snapToGrid/>
        <w:spacing w:before="0" w:line="360" w:lineRule="auto"/>
        <w:ind w:firstLine="548" w:firstLineChars="200"/>
        <w:jc w:val="both"/>
        <w:textAlignment w:val="auto"/>
        <w:rPr>
          <w:rFonts w:hint="default"/>
          <w:color w:val="auto"/>
          <w:spacing w:val="-3"/>
          <w:sz w:val="28"/>
          <w:szCs w:val="28"/>
          <w:highlight w:val="none"/>
          <w:lang w:eastAsia="zh-CN"/>
        </w:rPr>
      </w:pPr>
      <w:r>
        <w:rPr>
          <w:color w:val="auto"/>
          <w:spacing w:val="-3"/>
          <w:sz w:val="28"/>
          <w:szCs w:val="28"/>
          <w:highlight w:val="none"/>
          <w:lang w:eastAsia="zh-CN"/>
        </w:rPr>
        <w:t>3.1</w:t>
      </w:r>
      <w:r>
        <w:rPr>
          <w:rFonts w:hint="eastAsia"/>
          <w:color w:val="auto"/>
          <w:spacing w:val="-3"/>
          <w:sz w:val="28"/>
          <w:szCs w:val="28"/>
          <w:highlight w:val="none"/>
          <w:lang w:val="en-US" w:eastAsia="zh-CN"/>
        </w:rPr>
        <w:t xml:space="preserve"> </w:t>
      </w:r>
      <w:r>
        <w:rPr>
          <w:rFonts w:hint="default"/>
          <w:color w:val="auto"/>
          <w:spacing w:val="-3"/>
          <w:sz w:val="28"/>
          <w:szCs w:val="28"/>
          <w:highlight w:val="none"/>
          <w:lang w:eastAsia="zh-CN"/>
        </w:rPr>
        <w:t>补充协议；</w:t>
      </w:r>
    </w:p>
    <w:p>
      <w:pPr>
        <w:pStyle w:val="2"/>
        <w:keepNext w:val="0"/>
        <w:keepLines w:val="0"/>
        <w:pageBreakBefore w:val="0"/>
        <w:widowControl/>
        <w:kinsoku/>
        <w:wordWrap/>
        <w:overflowPunct/>
        <w:topLinePunct w:val="0"/>
        <w:autoSpaceDE/>
        <w:autoSpaceDN/>
        <w:bidi w:val="0"/>
        <w:adjustRightInd/>
        <w:snapToGrid/>
        <w:spacing w:before="0" w:line="360" w:lineRule="auto"/>
        <w:ind w:firstLine="544" w:firstLineChars="200"/>
        <w:jc w:val="both"/>
        <w:textAlignment w:val="auto"/>
        <w:rPr>
          <w:rFonts w:hint="default"/>
          <w:color w:val="auto"/>
          <w:spacing w:val="-3"/>
          <w:sz w:val="28"/>
          <w:szCs w:val="28"/>
          <w:highlight w:val="none"/>
          <w:lang w:eastAsia="zh-CN"/>
        </w:rPr>
      </w:pPr>
      <w:r>
        <w:rPr>
          <w:rFonts w:hint="eastAsia"/>
          <w:color w:val="auto"/>
          <w:spacing w:val="-4"/>
          <w:sz w:val="28"/>
          <w:szCs w:val="28"/>
          <w:highlight w:val="none"/>
          <w:lang w:val="en-US" w:eastAsia="zh-CN"/>
        </w:rPr>
        <w:t xml:space="preserve">3.2 </w:t>
      </w:r>
      <w:r>
        <w:rPr>
          <w:color w:val="auto"/>
          <w:spacing w:val="-4"/>
          <w:sz w:val="28"/>
          <w:szCs w:val="28"/>
          <w:highlight w:val="none"/>
          <w:lang w:eastAsia="zh-CN"/>
        </w:rPr>
        <w:t>合同</w:t>
      </w:r>
      <w:r>
        <w:rPr>
          <w:color w:val="auto"/>
          <w:spacing w:val="-3"/>
          <w:sz w:val="28"/>
          <w:szCs w:val="28"/>
          <w:highlight w:val="none"/>
          <w:lang w:eastAsia="zh-CN"/>
        </w:rPr>
        <w:t>书；</w:t>
      </w:r>
    </w:p>
    <w:p>
      <w:pPr>
        <w:pStyle w:val="2"/>
        <w:keepNext w:val="0"/>
        <w:keepLines w:val="0"/>
        <w:pageBreakBefore w:val="0"/>
        <w:widowControl/>
        <w:kinsoku/>
        <w:wordWrap/>
        <w:overflowPunct/>
        <w:topLinePunct w:val="0"/>
        <w:autoSpaceDE/>
        <w:autoSpaceDN/>
        <w:bidi w:val="0"/>
        <w:adjustRightInd/>
        <w:snapToGrid/>
        <w:spacing w:line="360" w:lineRule="auto"/>
        <w:ind w:right="0" w:firstLine="548" w:firstLineChars="200"/>
        <w:jc w:val="both"/>
        <w:textAlignment w:val="auto"/>
        <w:rPr>
          <w:rFonts w:hint="default"/>
          <w:color w:val="auto"/>
          <w:spacing w:val="-3"/>
          <w:sz w:val="28"/>
          <w:szCs w:val="28"/>
          <w:highlight w:val="none"/>
          <w:lang w:eastAsia="zh-CN"/>
        </w:rPr>
      </w:pPr>
      <w:r>
        <w:rPr>
          <w:color w:val="auto"/>
          <w:spacing w:val="-3"/>
          <w:sz w:val="28"/>
          <w:szCs w:val="28"/>
          <w:highlight w:val="none"/>
          <w:lang w:eastAsia="zh-CN"/>
        </w:rPr>
        <w:t>3.</w:t>
      </w:r>
      <w:r>
        <w:rPr>
          <w:rFonts w:hint="default"/>
          <w:color w:val="auto"/>
          <w:spacing w:val="-3"/>
          <w:sz w:val="28"/>
          <w:szCs w:val="28"/>
          <w:highlight w:val="none"/>
          <w:lang w:val="en-US" w:eastAsia="zh-CN"/>
        </w:rPr>
        <w:t>3</w:t>
      </w:r>
      <w:r>
        <w:rPr>
          <w:rFonts w:hint="eastAsia"/>
          <w:color w:val="auto"/>
          <w:spacing w:val="-3"/>
          <w:sz w:val="28"/>
          <w:szCs w:val="28"/>
          <w:highlight w:val="none"/>
          <w:lang w:val="en-US" w:eastAsia="zh-CN"/>
        </w:rPr>
        <w:t xml:space="preserve"> </w:t>
      </w:r>
      <w:r>
        <w:rPr>
          <w:rFonts w:hint="default"/>
          <w:color w:val="auto"/>
          <w:spacing w:val="-3"/>
          <w:sz w:val="28"/>
          <w:szCs w:val="28"/>
          <w:highlight w:val="none"/>
          <w:lang w:eastAsia="zh-CN"/>
        </w:rPr>
        <w:t>招标文件</w:t>
      </w:r>
      <w:r>
        <w:rPr>
          <w:rFonts w:hint="eastAsia"/>
          <w:color w:val="auto"/>
          <w:spacing w:val="-3"/>
          <w:sz w:val="28"/>
          <w:szCs w:val="28"/>
          <w:highlight w:val="none"/>
          <w:lang w:eastAsia="zh-CN"/>
        </w:rPr>
        <w:t>及</w:t>
      </w:r>
      <w:r>
        <w:rPr>
          <w:color w:val="auto"/>
          <w:spacing w:val="-3"/>
          <w:sz w:val="28"/>
          <w:szCs w:val="28"/>
          <w:highlight w:val="none"/>
          <w:lang w:eastAsia="zh-CN"/>
        </w:rPr>
        <w:t>甲方要求；</w:t>
      </w:r>
    </w:p>
    <w:p>
      <w:pPr>
        <w:pStyle w:val="2"/>
        <w:keepNext w:val="0"/>
        <w:keepLines w:val="0"/>
        <w:pageBreakBefore w:val="0"/>
        <w:widowControl/>
        <w:kinsoku/>
        <w:wordWrap/>
        <w:overflowPunct/>
        <w:topLinePunct w:val="0"/>
        <w:autoSpaceDE/>
        <w:autoSpaceDN/>
        <w:bidi w:val="0"/>
        <w:adjustRightInd/>
        <w:snapToGrid/>
        <w:spacing w:line="360" w:lineRule="auto"/>
        <w:ind w:firstLine="548" w:firstLineChars="200"/>
        <w:jc w:val="both"/>
        <w:textAlignment w:val="auto"/>
        <w:rPr>
          <w:rFonts w:hint="default"/>
          <w:color w:val="auto"/>
          <w:spacing w:val="-3"/>
          <w:sz w:val="28"/>
          <w:szCs w:val="28"/>
          <w:highlight w:val="none"/>
          <w:lang w:eastAsia="zh-CN"/>
        </w:rPr>
      </w:pPr>
      <w:r>
        <w:rPr>
          <w:color w:val="auto"/>
          <w:spacing w:val="-3"/>
          <w:sz w:val="28"/>
          <w:szCs w:val="28"/>
          <w:highlight w:val="none"/>
          <w:lang w:eastAsia="zh-CN"/>
        </w:rPr>
        <w:t>3.</w:t>
      </w:r>
      <w:r>
        <w:rPr>
          <w:rFonts w:hint="default"/>
          <w:color w:val="auto"/>
          <w:spacing w:val="-3"/>
          <w:sz w:val="28"/>
          <w:szCs w:val="28"/>
          <w:highlight w:val="none"/>
          <w:lang w:val="en-US" w:eastAsia="zh-CN"/>
        </w:rPr>
        <w:t>4</w:t>
      </w:r>
      <w:r>
        <w:rPr>
          <w:rFonts w:hint="eastAsia"/>
          <w:color w:val="auto"/>
          <w:spacing w:val="-3"/>
          <w:sz w:val="28"/>
          <w:szCs w:val="28"/>
          <w:highlight w:val="none"/>
          <w:lang w:val="en-US" w:eastAsia="zh-CN"/>
        </w:rPr>
        <w:t xml:space="preserve"> </w:t>
      </w:r>
      <w:r>
        <w:rPr>
          <w:color w:val="auto"/>
          <w:spacing w:val="-3"/>
          <w:sz w:val="28"/>
          <w:szCs w:val="28"/>
          <w:highlight w:val="none"/>
          <w:lang w:eastAsia="zh-CN"/>
        </w:rPr>
        <w:t>投标文件</w:t>
      </w:r>
      <w:r>
        <w:rPr>
          <w:rFonts w:hint="eastAsia"/>
          <w:color w:val="auto"/>
          <w:spacing w:val="-3"/>
          <w:sz w:val="28"/>
          <w:szCs w:val="28"/>
          <w:highlight w:val="none"/>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584" w:firstLineChars="200"/>
        <w:jc w:val="both"/>
        <w:textAlignment w:val="baseline"/>
        <w:rPr>
          <w:rFonts w:hint="eastAsia"/>
          <w:color w:val="auto"/>
          <w:sz w:val="28"/>
          <w:szCs w:val="28"/>
          <w:highlight w:val="none"/>
          <w:lang w:eastAsia="zh-CN"/>
        </w:rPr>
      </w:pPr>
      <w:r>
        <w:rPr>
          <w:color w:val="auto"/>
          <w:spacing w:val="6"/>
          <w:sz w:val="28"/>
          <w:szCs w:val="28"/>
          <w:highlight w:val="none"/>
          <w:lang w:eastAsia="zh-CN"/>
        </w:rPr>
        <w:t>上述各项合同文件包括合同当事人就该项合同文件所作出的补</w:t>
      </w:r>
      <w:r>
        <w:rPr>
          <w:color w:val="auto"/>
          <w:spacing w:val="-2"/>
          <w:sz w:val="28"/>
          <w:szCs w:val="28"/>
          <w:highlight w:val="none"/>
          <w:lang w:eastAsia="zh-CN"/>
        </w:rPr>
        <w:t>充和修改，属于同一类内容的文件，应以最新签署的为准。</w:t>
      </w:r>
    </w:p>
    <w:p>
      <w:pPr>
        <w:pStyle w:val="2"/>
        <w:spacing w:before="0" w:line="360" w:lineRule="auto"/>
        <w:ind w:left="0" w:right="0" w:firstLine="546" w:firstLineChars="200"/>
        <w:jc w:val="both"/>
        <w:rPr>
          <w:rFonts w:hint="eastAsia"/>
          <w:color w:val="auto"/>
          <w:sz w:val="28"/>
          <w:szCs w:val="28"/>
          <w:highlight w:val="none"/>
          <w:lang w:eastAsia="zh-CN"/>
        </w:rPr>
      </w:pPr>
      <w:r>
        <w:rPr>
          <w:rFonts w:ascii="黑体" w:hAnsi="黑体" w:eastAsia="黑体" w:cs="黑体"/>
          <w:b/>
          <w:bCs/>
          <w:color w:val="auto"/>
          <w:spacing w:val="-4"/>
          <w:sz w:val="28"/>
          <w:szCs w:val="28"/>
          <w:highlight w:val="none"/>
          <w:lang w:eastAsia="zh-CN"/>
        </w:rPr>
        <w:t>第四条</w:t>
      </w:r>
      <w:r>
        <w:rPr>
          <w:rFonts w:hint="eastAsia" w:ascii="黑体" w:hAnsi="黑体" w:eastAsia="黑体" w:cs="黑体"/>
          <w:b/>
          <w:bCs/>
          <w:color w:val="auto"/>
          <w:spacing w:val="-4"/>
          <w:sz w:val="28"/>
          <w:szCs w:val="28"/>
          <w:highlight w:val="none"/>
          <w:lang w:val="en-US" w:eastAsia="zh-CN"/>
        </w:rPr>
        <w:t xml:space="preserve">  </w:t>
      </w:r>
      <w:r>
        <w:rPr>
          <w:color w:val="auto"/>
          <w:spacing w:val="-4"/>
          <w:sz w:val="28"/>
          <w:szCs w:val="28"/>
          <w:highlight w:val="none"/>
          <w:lang w:eastAsia="zh-CN"/>
        </w:rPr>
        <w:t>本合同项目的名称、投资、规模、建设内容及设计</w:t>
      </w:r>
      <w:r>
        <w:rPr>
          <w:color w:val="auto"/>
          <w:spacing w:val="-11"/>
          <w:sz w:val="28"/>
          <w:szCs w:val="28"/>
          <w:highlight w:val="none"/>
          <w:lang w:eastAsia="zh-CN"/>
        </w:rPr>
        <w:t>内容</w:t>
      </w:r>
    </w:p>
    <w:p>
      <w:pPr>
        <w:pStyle w:val="2"/>
        <w:spacing w:before="0" w:line="360" w:lineRule="auto"/>
        <w:ind w:left="0" w:right="0" w:firstLine="552" w:firstLineChars="200"/>
        <w:jc w:val="both"/>
        <w:rPr>
          <w:rFonts w:hint="default"/>
          <w:color w:val="auto"/>
          <w:sz w:val="28"/>
          <w:szCs w:val="28"/>
          <w:highlight w:val="none"/>
          <w:lang w:val="en-US" w:eastAsia="zh-CN"/>
        </w:rPr>
      </w:pPr>
      <w:r>
        <w:rPr>
          <w:rFonts w:ascii="Times New Roman" w:hAnsi="Times New Roman" w:eastAsia="Times New Roman" w:cs="Times New Roman"/>
          <w:color w:val="auto"/>
          <w:spacing w:val="-2"/>
          <w:sz w:val="28"/>
          <w:szCs w:val="28"/>
          <w:highlight w:val="none"/>
          <w:lang w:eastAsia="zh-CN"/>
        </w:rPr>
        <w:t>4.1</w:t>
      </w:r>
      <w:r>
        <w:rPr>
          <w:rFonts w:hint="eastAsia" w:ascii="Times New Roman" w:hAnsi="Times New Roman" w:eastAsia="Times New Roman" w:cs="Times New Roman"/>
          <w:color w:val="auto"/>
          <w:spacing w:val="-2"/>
          <w:sz w:val="28"/>
          <w:szCs w:val="28"/>
          <w:highlight w:val="none"/>
          <w:lang w:val="en-US" w:eastAsia="zh-CN"/>
        </w:rPr>
        <w:t xml:space="preserve"> </w:t>
      </w:r>
      <w:r>
        <w:rPr>
          <w:color w:val="auto"/>
          <w:spacing w:val="-2"/>
          <w:sz w:val="28"/>
          <w:szCs w:val="28"/>
          <w:highlight w:val="none"/>
          <w:lang w:eastAsia="zh-CN"/>
        </w:rPr>
        <w:t>项目名称：</w:t>
      </w:r>
      <w:r>
        <w:rPr>
          <w:rFonts w:hint="eastAsia"/>
          <w:color w:val="auto"/>
          <w:spacing w:val="-9"/>
          <w:sz w:val="28"/>
          <w:szCs w:val="28"/>
          <w:highlight w:val="none"/>
          <w:u w:val="single"/>
          <w:lang w:eastAsia="zh-CN"/>
        </w:rPr>
        <w:t>广州市天河智谷大观村复建安置房项目初步设计（</w:t>
      </w:r>
      <w:r>
        <w:rPr>
          <w:rFonts w:hint="eastAsia"/>
          <w:color w:val="auto"/>
          <w:spacing w:val="-9"/>
          <w:sz w:val="28"/>
          <w:szCs w:val="28"/>
          <w:highlight w:val="none"/>
          <w:u w:val="single"/>
          <w:lang w:val="en-US" w:eastAsia="zh-CN"/>
        </w:rPr>
        <w:t>含基坑施工图</w:t>
      </w:r>
      <w:r>
        <w:rPr>
          <w:rFonts w:hint="eastAsia"/>
          <w:color w:val="auto"/>
          <w:spacing w:val="-9"/>
          <w:sz w:val="28"/>
          <w:szCs w:val="28"/>
          <w:highlight w:val="none"/>
          <w:u w:val="single"/>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552" w:firstLineChars="200"/>
        <w:jc w:val="both"/>
        <w:textAlignment w:val="baseline"/>
        <w:rPr>
          <w:rFonts w:hint="eastAsia"/>
          <w:color w:val="auto"/>
          <w:sz w:val="28"/>
          <w:szCs w:val="28"/>
          <w:highlight w:val="none"/>
          <w:lang w:eastAsia="zh-CN"/>
        </w:rPr>
      </w:pPr>
      <w:bookmarkStart w:id="1" w:name="OLE_LINK1"/>
      <w:r>
        <w:rPr>
          <w:color w:val="auto"/>
          <w:spacing w:val="-2"/>
          <w:sz w:val="28"/>
          <w:szCs w:val="28"/>
          <w:highlight w:val="none"/>
          <w:lang w:eastAsia="zh-CN"/>
        </w:rPr>
        <w:t>4.2</w:t>
      </w:r>
      <w:r>
        <w:rPr>
          <w:rFonts w:hint="eastAsia"/>
          <w:color w:val="auto"/>
          <w:spacing w:val="-2"/>
          <w:sz w:val="28"/>
          <w:szCs w:val="28"/>
          <w:highlight w:val="none"/>
          <w:lang w:val="en-US" w:eastAsia="zh-CN"/>
        </w:rPr>
        <w:t xml:space="preserve"> 本项目建设</w:t>
      </w:r>
      <w:r>
        <w:rPr>
          <w:color w:val="auto"/>
          <w:spacing w:val="-2"/>
          <w:sz w:val="28"/>
          <w:szCs w:val="28"/>
          <w:highlight w:val="none"/>
          <w:lang w:eastAsia="zh-CN"/>
        </w:rPr>
        <w:t>投资</w:t>
      </w:r>
      <w:r>
        <w:rPr>
          <w:rFonts w:hint="eastAsia"/>
          <w:color w:val="auto"/>
          <w:spacing w:val="-2"/>
          <w:sz w:val="28"/>
          <w:szCs w:val="28"/>
          <w:highlight w:val="none"/>
          <w:lang w:eastAsia="zh-CN"/>
        </w:rPr>
        <w:t>总</w:t>
      </w:r>
      <w:r>
        <w:rPr>
          <w:color w:val="auto"/>
          <w:spacing w:val="-2"/>
          <w:sz w:val="28"/>
          <w:szCs w:val="28"/>
          <w:highlight w:val="none"/>
          <w:lang w:eastAsia="zh-CN"/>
        </w:rPr>
        <w:t>额</w:t>
      </w:r>
      <w:r>
        <w:rPr>
          <w:rFonts w:hint="eastAsia"/>
          <w:color w:val="auto"/>
          <w:spacing w:val="-2"/>
          <w:sz w:val="28"/>
          <w:szCs w:val="28"/>
          <w:highlight w:val="none"/>
          <w:lang w:val="en-US" w:eastAsia="zh-CN"/>
        </w:rPr>
        <w:t>约为¥93,623.4万元，其中建安工程费约为¥75,732.6万元</w:t>
      </w:r>
      <w:r>
        <w:rPr>
          <w:color w:val="auto"/>
          <w:spacing w:val="-2"/>
          <w:sz w:val="28"/>
          <w:szCs w:val="28"/>
          <w:highlight w:val="none"/>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52" w:firstLineChars="200"/>
        <w:jc w:val="both"/>
        <w:textAlignment w:val="baseline"/>
        <w:rPr>
          <w:rFonts w:hint="eastAsia"/>
          <w:color w:val="auto"/>
          <w:spacing w:val="-2"/>
          <w:sz w:val="28"/>
          <w:szCs w:val="28"/>
          <w:highlight w:val="none"/>
          <w:lang w:eastAsia="zh-CN"/>
        </w:rPr>
      </w:pPr>
      <w:r>
        <w:rPr>
          <w:rFonts w:ascii="宋体" w:hAnsi="宋体" w:eastAsia="宋体" w:cs="宋体"/>
          <w:snapToGrid w:val="0"/>
          <w:color w:val="auto"/>
          <w:spacing w:val="-2"/>
          <w:sz w:val="28"/>
          <w:szCs w:val="28"/>
          <w:highlight w:val="none"/>
          <w:lang w:val="en-US" w:eastAsia="zh-CN" w:bidi="ar-SA"/>
        </w:rPr>
        <w:t>4.3</w:t>
      </w:r>
      <w:r>
        <w:rPr>
          <w:rFonts w:hint="eastAsia" w:cs="宋体"/>
          <w:snapToGrid w:val="0"/>
          <w:color w:val="auto"/>
          <w:spacing w:val="-2"/>
          <w:sz w:val="28"/>
          <w:szCs w:val="28"/>
          <w:highlight w:val="none"/>
          <w:lang w:val="en-US" w:eastAsia="zh-CN" w:bidi="ar-SA"/>
        </w:rPr>
        <w:t xml:space="preserve"> </w:t>
      </w:r>
      <w:r>
        <w:rPr>
          <w:color w:val="auto"/>
          <w:spacing w:val="-2"/>
          <w:sz w:val="28"/>
          <w:szCs w:val="28"/>
          <w:highlight w:val="none"/>
          <w:lang w:eastAsia="zh-CN"/>
        </w:rPr>
        <w:t>规模和建设内容：</w:t>
      </w:r>
      <w:r>
        <w:rPr>
          <w:rFonts w:hint="eastAsia"/>
          <w:color w:val="auto"/>
          <w:spacing w:val="-2"/>
          <w:sz w:val="28"/>
          <w:szCs w:val="28"/>
          <w:highlight w:val="none"/>
          <w:lang w:eastAsia="zh-CN"/>
        </w:rPr>
        <w:t>项目规划总用地面积</w:t>
      </w:r>
      <w:r>
        <w:rPr>
          <w:rFonts w:hint="eastAsia"/>
          <w:color w:val="auto"/>
          <w:spacing w:val="-2"/>
          <w:sz w:val="28"/>
          <w:szCs w:val="28"/>
          <w:highlight w:val="none"/>
          <w:lang w:val="en-US" w:eastAsia="zh-CN"/>
        </w:rPr>
        <w:t>约</w:t>
      </w:r>
      <w:r>
        <w:rPr>
          <w:rFonts w:hint="eastAsia"/>
          <w:color w:val="auto"/>
          <w:spacing w:val="-2"/>
          <w:sz w:val="28"/>
          <w:szCs w:val="28"/>
          <w:highlight w:val="none"/>
          <w:lang w:eastAsia="zh-CN"/>
        </w:rPr>
        <w:t>为28,171.00平方米，包含“北地块”和“南地块”两个地块，项目容积率为4.00，规划总建筑面积</w:t>
      </w:r>
      <w:r>
        <w:rPr>
          <w:rFonts w:hint="eastAsia"/>
          <w:color w:val="auto"/>
          <w:spacing w:val="-2"/>
          <w:sz w:val="28"/>
          <w:szCs w:val="28"/>
          <w:highlight w:val="none"/>
          <w:lang w:val="en-US" w:eastAsia="zh-CN"/>
        </w:rPr>
        <w:t>约</w:t>
      </w:r>
      <w:r>
        <w:rPr>
          <w:rFonts w:hint="eastAsia"/>
          <w:color w:val="auto"/>
          <w:spacing w:val="-2"/>
          <w:sz w:val="28"/>
          <w:szCs w:val="28"/>
          <w:highlight w:val="none"/>
          <w:lang w:eastAsia="zh-CN"/>
        </w:rPr>
        <w:t>为170,080.63平方米，其中计容建筑面积</w:t>
      </w:r>
      <w:r>
        <w:rPr>
          <w:rFonts w:hint="eastAsia"/>
          <w:color w:val="auto"/>
          <w:spacing w:val="-2"/>
          <w:sz w:val="28"/>
          <w:szCs w:val="28"/>
          <w:highlight w:val="none"/>
          <w:lang w:val="en-US" w:eastAsia="zh-CN"/>
        </w:rPr>
        <w:t>约</w:t>
      </w:r>
      <w:r>
        <w:rPr>
          <w:rFonts w:hint="eastAsia"/>
          <w:color w:val="auto"/>
          <w:spacing w:val="-2"/>
          <w:sz w:val="28"/>
          <w:szCs w:val="28"/>
          <w:highlight w:val="none"/>
          <w:lang w:eastAsia="zh-CN"/>
        </w:rPr>
        <w:t>112,684.01平方米，不计容建筑面积</w:t>
      </w:r>
      <w:r>
        <w:rPr>
          <w:rFonts w:hint="eastAsia"/>
          <w:color w:val="auto"/>
          <w:spacing w:val="-2"/>
          <w:sz w:val="28"/>
          <w:szCs w:val="28"/>
          <w:highlight w:val="none"/>
          <w:lang w:val="en-US" w:eastAsia="zh-CN"/>
        </w:rPr>
        <w:t>约</w:t>
      </w:r>
      <w:r>
        <w:rPr>
          <w:rFonts w:hint="eastAsia"/>
          <w:color w:val="auto"/>
          <w:spacing w:val="-2"/>
          <w:sz w:val="28"/>
          <w:szCs w:val="28"/>
          <w:highlight w:val="none"/>
          <w:lang w:eastAsia="zh-CN"/>
        </w:rPr>
        <w:t>57,396.62平方米，主要建设住宅</w:t>
      </w:r>
      <w:r>
        <w:rPr>
          <w:rFonts w:hint="eastAsia"/>
          <w:color w:val="auto"/>
          <w:spacing w:val="-2"/>
          <w:sz w:val="28"/>
          <w:szCs w:val="28"/>
          <w:highlight w:val="none"/>
          <w:lang w:val="en-US" w:eastAsia="zh-CN"/>
        </w:rPr>
        <w:t>约</w:t>
      </w:r>
      <w:r>
        <w:rPr>
          <w:rFonts w:hint="eastAsia"/>
          <w:color w:val="auto"/>
          <w:spacing w:val="-2"/>
          <w:sz w:val="28"/>
          <w:szCs w:val="28"/>
          <w:highlight w:val="none"/>
          <w:lang w:eastAsia="zh-CN"/>
        </w:rPr>
        <w:t>101,517.12平方米（含奖励面积12,936.00平方米）、公共服务设施配套、地下车库（</w:t>
      </w:r>
      <w:r>
        <w:rPr>
          <w:rFonts w:hint="eastAsia"/>
          <w:color w:val="auto"/>
          <w:spacing w:val="-2"/>
          <w:sz w:val="28"/>
          <w:szCs w:val="28"/>
          <w:highlight w:val="none"/>
          <w:lang w:val="en-US" w:eastAsia="zh-CN"/>
        </w:rPr>
        <w:t>约</w:t>
      </w:r>
      <w:r>
        <w:rPr>
          <w:rFonts w:hint="eastAsia"/>
          <w:color w:val="auto"/>
          <w:spacing w:val="-2"/>
          <w:sz w:val="28"/>
          <w:szCs w:val="28"/>
          <w:highlight w:val="none"/>
          <w:lang w:eastAsia="zh-CN"/>
        </w:rPr>
        <w:t>851个可售车位和</w:t>
      </w:r>
      <w:r>
        <w:rPr>
          <w:rFonts w:hint="eastAsia"/>
          <w:color w:val="auto"/>
          <w:spacing w:val="-2"/>
          <w:sz w:val="28"/>
          <w:szCs w:val="28"/>
          <w:highlight w:val="none"/>
          <w:lang w:val="en-US" w:eastAsia="zh-CN"/>
        </w:rPr>
        <w:t>约</w:t>
      </w:r>
      <w:r>
        <w:rPr>
          <w:rFonts w:hint="eastAsia"/>
          <w:color w:val="auto"/>
          <w:spacing w:val="-2"/>
          <w:sz w:val="28"/>
          <w:szCs w:val="28"/>
          <w:highlight w:val="none"/>
          <w:lang w:eastAsia="zh-CN"/>
        </w:rPr>
        <w:t>250个人防车位）及其他室外工程。</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52" w:firstLineChars="200"/>
        <w:jc w:val="both"/>
        <w:textAlignment w:val="baseline"/>
        <w:rPr>
          <w:rFonts w:hint="eastAsia"/>
          <w:color w:val="auto"/>
          <w:spacing w:val="-2"/>
          <w:sz w:val="28"/>
          <w:szCs w:val="28"/>
          <w:highlight w:val="none"/>
          <w:lang w:eastAsia="zh-CN"/>
        </w:rPr>
      </w:pPr>
      <w:r>
        <w:rPr>
          <w:rFonts w:hint="eastAsia"/>
          <w:color w:val="auto"/>
          <w:spacing w:val="-2"/>
          <w:sz w:val="28"/>
          <w:szCs w:val="28"/>
          <w:highlight w:val="none"/>
          <w:lang w:eastAsia="zh-CN"/>
        </w:rPr>
        <w:t>项目“北地块”用地面积</w:t>
      </w:r>
      <w:r>
        <w:rPr>
          <w:rFonts w:hint="eastAsia"/>
          <w:color w:val="auto"/>
          <w:spacing w:val="-2"/>
          <w:sz w:val="28"/>
          <w:szCs w:val="28"/>
          <w:highlight w:val="none"/>
          <w:lang w:val="en-US" w:eastAsia="zh-CN"/>
        </w:rPr>
        <w:t>约</w:t>
      </w:r>
      <w:r>
        <w:rPr>
          <w:rFonts w:hint="eastAsia"/>
          <w:color w:val="auto"/>
          <w:spacing w:val="-2"/>
          <w:sz w:val="28"/>
          <w:szCs w:val="28"/>
          <w:highlight w:val="none"/>
          <w:lang w:eastAsia="zh-CN"/>
        </w:rPr>
        <w:t>为18,568.00平方米，规划总建筑面积</w:t>
      </w:r>
      <w:r>
        <w:rPr>
          <w:rFonts w:hint="eastAsia"/>
          <w:color w:val="auto"/>
          <w:spacing w:val="-2"/>
          <w:sz w:val="28"/>
          <w:szCs w:val="28"/>
          <w:highlight w:val="none"/>
          <w:lang w:val="en-US" w:eastAsia="zh-CN"/>
        </w:rPr>
        <w:t>约</w:t>
      </w:r>
      <w:r>
        <w:rPr>
          <w:rFonts w:hint="eastAsia"/>
          <w:color w:val="auto"/>
          <w:spacing w:val="-2"/>
          <w:sz w:val="28"/>
          <w:szCs w:val="28"/>
          <w:highlight w:val="none"/>
          <w:lang w:eastAsia="zh-CN"/>
        </w:rPr>
        <w:t>为112,103.12平方米，其中计容建筑面积</w:t>
      </w:r>
      <w:r>
        <w:rPr>
          <w:rFonts w:hint="eastAsia"/>
          <w:color w:val="auto"/>
          <w:spacing w:val="-2"/>
          <w:sz w:val="28"/>
          <w:szCs w:val="28"/>
          <w:highlight w:val="none"/>
          <w:lang w:val="en-US" w:eastAsia="zh-CN"/>
        </w:rPr>
        <w:t>约</w:t>
      </w:r>
      <w:r>
        <w:rPr>
          <w:rFonts w:hint="eastAsia"/>
          <w:color w:val="auto"/>
          <w:spacing w:val="-2"/>
          <w:sz w:val="28"/>
          <w:szCs w:val="28"/>
          <w:highlight w:val="none"/>
          <w:lang w:eastAsia="zh-CN"/>
        </w:rPr>
        <w:t>为74,272.00平方米，不计容建筑面积</w:t>
      </w:r>
      <w:r>
        <w:rPr>
          <w:rFonts w:hint="eastAsia"/>
          <w:color w:val="auto"/>
          <w:spacing w:val="-2"/>
          <w:sz w:val="28"/>
          <w:szCs w:val="28"/>
          <w:highlight w:val="none"/>
          <w:lang w:val="en-US" w:eastAsia="zh-CN"/>
        </w:rPr>
        <w:t>约</w:t>
      </w:r>
      <w:r>
        <w:rPr>
          <w:rFonts w:hint="eastAsia"/>
          <w:color w:val="auto"/>
          <w:spacing w:val="-2"/>
          <w:sz w:val="28"/>
          <w:szCs w:val="28"/>
          <w:highlight w:val="none"/>
          <w:lang w:eastAsia="zh-CN"/>
        </w:rPr>
        <w:t>为37,831.12平方米；“南地块”用地面积</w:t>
      </w:r>
      <w:r>
        <w:rPr>
          <w:rFonts w:hint="eastAsia"/>
          <w:color w:val="auto"/>
          <w:spacing w:val="-2"/>
          <w:sz w:val="28"/>
          <w:szCs w:val="28"/>
          <w:highlight w:val="none"/>
          <w:lang w:val="en-US" w:eastAsia="zh-CN"/>
        </w:rPr>
        <w:t>约</w:t>
      </w:r>
      <w:r>
        <w:rPr>
          <w:rFonts w:hint="eastAsia"/>
          <w:color w:val="auto"/>
          <w:spacing w:val="-2"/>
          <w:sz w:val="28"/>
          <w:szCs w:val="28"/>
          <w:highlight w:val="none"/>
          <w:lang w:eastAsia="zh-CN"/>
        </w:rPr>
        <w:t>为9,603.00平方米，规划总建筑面积</w:t>
      </w:r>
      <w:r>
        <w:rPr>
          <w:rFonts w:hint="eastAsia"/>
          <w:color w:val="auto"/>
          <w:spacing w:val="-2"/>
          <w:sz w:val="28"/>
          <w:szCs w:val="28"/>
          <w:highlight w:val="none"/>
          <w:lang w:val="en-US" w:eastAsia="zh-CN"/>
        </w:rPr>
        <w:t>约</w:t>
      </w:r>
      <w:r>
        <w:rPr>
          <w:rFonts w:hint="eastAsia"/>
          <w:color w:val="auto"/>
          <w:spacing w:val="-2"/>
          <w:sz w:val="28"/>
          <w:szCs w:val="28"/>
          <w:highlight w:val="none"/>
          <w:lang w:eastAsia="zh-CN"/>
        </w:rPr>
        <w:t>为57,977.51平方米，其中计容建筑面积</w:t>
      </w:r>
      <w:r>
        <w:rPr>
          <w:rFonts w:hint="eastAsia"/>
          <w:color w:val="auto"/>
          <w:spacing w:val="-2"/>
          <w:sz w:val="28"/>
          <w:szCs w:val="28"/>
          <w:highlight w:val="none"/>
          <w:lang w:val="en-US" w:eastAsia="zh-CN"/>
        </w:rPr>
        <w:t>约</w:t>
      </w:r>
      <w:r>
        <w:rPr>
          <w:rFonts w:hint="eastAsia"/>
          <w:color w:val="auto"/>
          <w:spacing w:val="-2"/>
          <w:sz w:val="28"/>
          <w:szCs w:val="28"/>
          <w:highlight w:val="none"/>
          <w:lang w:eastAsia="zh-CN"/>
        </w:rPr>
        <w:t>为38,412.01平方米，不计容建筑面积</w:t>
      </w:r>
      <w:r>
        <w:rPr>
          <w:rFonts w:hint="eastAsia"/>
          <w:color w:val="auto"/>
          <w:spacing w:val="-2"/>
          <w:sz w:val="28"/>
          <w:szCs w:val="28"/>
          <w:highlight w:val="none"/>
          <w:lang w:val="en-US" w:eastAsia="zh-CN"/>
        </w:rPr>
        <w:t>约</w:t>
      </w:r>
      <w:r>
        <w:rPr>
          <w:rFonts w:hint="eastAsia"/>
          <w:color w:val="auto"/>
          <w:spacing w:val="-2"/>
          <w:sz w:val="28"/>
          <w:szCs w:val="28"/>
          <w:highlight w:val="none"/>
          <w:lang w:eastAsia="zh-CN"/>
        </w:rPr>
        <w:t>为19,565.50平方米。</w:t>
      </w:r>
    </w:p>
    <w:bookmarkEnd w:id="1"/>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52" w:firstLineChars="200"/>
        <w:jc w:val="both"/>
        <w:textAlignment w:val="baseline"/>
        <w:rPr>
          <w:rFonts w:hint="default" w:eastAsiaTheme="minorEastAsia"/>
          <w:color w:val="auto"/>
          <w:sz w:val="28"/>
          <w:szCs w:val="28"/>
          <w:highlight w:val="none"/>
          <w:lang w:val="en-US" w:eastAsia="zh-CN"/>
        </w:rPr>
      </w:pPr>
      <w:r>
        <w:rPr>
          <w:rFonts w:hint="eastAsia"/>
          <w:color w:val="auto"/>
          <w:spacing w:val="-2"/>
          <w:sz w:val="28"/>
          <w:szCs w:val="28"/>
          <w:highlight w:val="none"/>
          <w:lang w:eastAsia="zh-CN"/>
        </w:rPr>
        <w:t>建设规模及指标最终以政府相关部门的批复及招标选定方案为准，甲方有权根据相关批复意见进行调整。</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52" w:firstLineChars="200"/>
        <w:jc w:val="both"/>
        <w:textAlignment w:val="baseline"/>
        <w:rPr>
          <w:rFonts w:hint="eastAsia"/>
          <w:color w:val="auto"/>
          <w:spacing w:val="-2"/>
          <w:sz w:val="28"/>
          <w:szCs w:val="28"/>
          <w:highlight w:val="none"/>
          <w:lang w:eastAsia="zh-CN"/>
        </w:rPr>
      </w:pPr>
      <w:r>
        <w:rPr>
          <w:rFonts w:hint="eastAsia"/>
          <w:color w:val="auto"/>
          <w:spacing w:val="-2"/>
          <w:sz w:val="28"/>
          <w:szCs w:val="28"/>
          <w:highlight w:val="none"/>
          <w:lang w:eastAsia="zh-CN"/>
        </w:rPr>
        <w:t>4.4</w:t>
      </w:r>
      <w:r>
        <w:rPr>
          <w:rFonts w:hint="eastAsia"/>
          <w:color w:val="auto"/>
          <w:spacing w:val="-2"/>
          <w:sz w:val="28"/>
          <w:szCs w:val="28"/>
          <w:highlight w:val="none"/>
          <w:lang w:val="en-US" w:eastAsia="zh-CN"/>
        </w:rPr>
        <w:t xml:space="preserve"> </w:t>
      </w:r>
      <w:r>
        <w:rPr>
          <w:rFonts w:hint="eastAsia"/>
          <w:color w:val="auto"/>
          <w:spacing w:val="-2"/>
          <w:sz w:val="28"/>
          <w:szCs w:val="28"/>
          <w:highlight w:val="none"/>
          <w:lang w:eastAsia="zh-CN"/>
        </w:rPr>
        <w:t>设计内容</w:t>
      </w:r>
    </w:p>
    <w:p>
      <w:pPr>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544" w:firstLineChars="200"/>
        <w:jc w:val="both"/>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设计</w:t>
      </w:r>
      <w:r>
        <w:rPr>
          <w:rFonts w:hint="eastAsia" w:ascii="宋体" w:hAnsi="宋体" w:eastAsia="宋体" w:cs="宋体"/>
          <w:snapToGrid/>
          <w:color w:val="auto"/>
          <w:spacing w:val="-4"/>
          <w:sz w:val="28"/>
          <w:szCs w:val="28"/>
          <w:highlight w:val="none"/>
          <w:lang w:val="en-US" w:eastAsia="zh-CN"/>
        </w:rPr>
        <w:t>阶段</w:t>
      </w:r>
      <w:r>
        <w:rPr>
          <w:rFonts w:hint="eastAsia" w:ascii="宋体" w:hAnsi="宋体" w:eastAsia="宋体" w:cs="宋体"/>
          <w:snapToGrid/>
          <w:color w:val="auto"/>
          <w:spacing w:val="-4"/>
          <w:sz w:val="28"/>
          <w:szCs w:val="28"/>
          <w:highlight w:val="none"/>
          <w:lang w:eastAsia="zh-CN"/>
        </w:rPr>
        <w:t>：</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firstLine="544" w:firstLineChars="200"/>
        <w:jc w:val="both"/>
        <w:textAlignment w:val="auto"/>
        <w:rPr>
          <w:rFonts w:hint="eastAsia" w:ascii="宋体" w:hAnsi="宋体" w:eastAsia="宋体" w:cs="宋体"/>
          <w:snapToGrid/>
          <w:color w:val="auto"/>
          <w:spacing w:val="-4"/>
          <w:sz w:val="28"/>
          <w:szCs w:val="28"/>
          <w:highlight w:val="none"/>
          <w:lang w:val="en-US" w:eastAsia="zh-CN"/>
        </w:rPr>
      </w:pPr>
      <w:r>
        <w:rPr>
          <w:rFonts w:hint="eastAsia" w:ascii="宋体" w:hAnsi="宋体" w:eastAsia="宋体" w:cs="宋体"/>
          <w:snapToGrid/>
          <w:color w:val="auto"/>
          <w:spacing w:val="-4"/>
          <w:sz w:val="28"/>
          <w:szCs w:val="28"/>
          <w:highlight w:val="none"/>
          <w:lang w:val="en-US" w:eastAsia="zh-CN"/>
        </w:rPr>
        <w:t>设计阶段包括但不限于方案深化阶段、</w:t>
      </w:r>
      <w:r>
        <w:rPr>
          <w:rFonts w:hint="eastAsia" w:ascii="宋体" w:hAnsi="宋体" w:eastAsia="宋体" w:cs="宋体"/>
          <w:snapToGrid/>
          <w:color w:val="auto"/>
          <w:spacing w:val="-4"/>
          <w:sz w:val="28"/>
          <w:szCs w:val="28"/>
          <w:highlight w:val="none"/>
          <w:lang w:eastAsia="zh-CN"/>
        </w:rPr>
        <w:t>初步设计阶段（</w:t>
      </w:r>
      <w:r>
        <w:rPr>
          <w:rFonts w:hint="eastAsia" w:ascii="宋体" w:hAnsi="宋体" w:eastAsia="宋体" w:cs="宋体"/>
          <w:snapToGrid/>
          <w:color w:val="auto"/>
          <w:spacing w:val="-4"/>
          <w:sz w:val="28"/>
          <w:szCs w:val="28"/>
          <w:highlight w:val="none"/>
          <w:lang w:val="en-US" w:eastAsia="zh-CN"/>
        </w:rPr>
        <w:t>含概算编制</w:t>
      </w:r>
      <w:r>
        <w:rPr>
          <w:rFonts w:hint="eastAsia" w:ascii="宋体" w:hAnsi="宋体" w:eastAsia="宋体" w:cs="宋体"/>
          <w:snapToGrid/>
          <w:color w:val="auto"/>
          <w:spacing w:val="-4"/>
          <w:sz w:val="28"/>
          <w:szCs w:val="28"/>
          <w:highlight w:val="none"/>
          <w:lang w:eastAsia="zh-CN"/>
        </w:rPr>
        <w:t>）、</w:t>
      </w:r>
      <w:r>
        <w:rPr>
          <w:rFonts w:hint="eastAsia" w:ascii="宋体" w:hAnsi="宋体" w:eastAsia="宋体" w:cs="宋体"/>
          <w:snapToGrid/>
          <w:color w:val="auto"/>
          <w:spacing w:val="-4"/>
          <w:sz w:val="28"/>
          <w:szCs w:val="28"/>
          <w:highlight w:val="none"/>
          <w:lang w:val="en-US" w:eastAsia="zh-CN"/>
        </w:rPr>
        <w:t>基坑设计阶段</w:t>
      </w:r>
      <w:r>
        <w:rPr>
          <w:rFonts w:hint="eastAsia" w:ascii="宋体" w:hAnsi="宋体" w:eastAsia="宋体" w:cs="宋体"/>
          <w:snapToGrid/>
          <w:color w:val="auto"/>
          <w:spacing w:val="-4"/>
          <w:sz w:val="28"/>
          <w:szCs w:val="28"/>
          <w:highlight w:val="none"/>
          <w:lang w:eastAsia="zh-CN"/>
        </w:rPr>
        <w:t>。设计深度需满足政府主管部门</w:t>
      </w:r>
      <w:r>
        <w:rPr>
          <w:rFonts w:hint="eastAsia" w:ascii="宋体" w:hAnsi="宋体" w:eastAsia="宋体" w:cs="宋体"/>
          <w:snapToGrid/>
          <w:color w:val="auto"/>
          <w:spacing w:val="-4"/>
          <w:sz w:val="28"/>
          <w:szCs w:val="28"/>
          <w:highlight w:val="none"/>
          <w:lang w:val="en-US" w:eastAsia="zh-CN"/>
        </w:rPr>
        <w:t>的</w:t>
      </w:r>
      <w:r>
        <w:rPr>
          <w:rFonts w:hint="eastAsia" w:ascii="宋体" w:hAnsi="宋体" w:eastAsia="宋体" w:cs="宋体"/>
          <w:snapToGrid/>
          <w:color w:val="auto"/>
          <w:spacing w:val="-4"/>
          <w:sz w:val="28"/>
          <w:szCs w:val="28"/>
          <w:highlight w:val="none"/>
          <w:lang w:eastAsia="zh-CN"/>
        </w:rPr>
        <w:t>报批</w:t>
      </w:r>
      <w:r>
        <w:rPr>
          <w:rFonts w:hint="eastAsia" w:ascii="宋体" w:hAnsi="宋体" w:eastAsia="宋体" w:cs="宋体"/>
          <w:snapToGrid/>
          <w:color w:val="auto"/>
          <w:spacing w:val="-4"/>
          <w:sz w:val="28"/>
          <w:szCs w:val="28"/>
          <w:highlight w:val="none"/>
          <w:lang w:val="en-US" w:eastAsia="zh-CN"/>
        </w:rPr>
        <w:t>要求并获得相关部门的批复，</w:t>
      </w:r>
      <w:r>
        <w:rPr>
          <w:rFonts w:hint="eastAsia" w:ascii="宋体" w:hAnsi="宋体" w:eastAsia="宋体" w:cs="宋体"/>
          <w:snapToGrid/>
          <w:color w:val="auto"/>
          <w:spacing w:val="-4"/>
          <w:sz w:val="28"/>
          <w:szCs w:val="28"/>
          <w:highlight w:val="none"/>
          <w:lang w:eastAsia="zh-CN"/>
        </w:rPr>
        <w:t>初步设计</w:t>
      </w:r>
      <w:r>
        <w:rPr>
          <w:rFonts w:hint="eastAsia" w:ascii="宋体" w:hAnsi="宋体" w:eastAsia="宋体" w:cs="宋体"/>
          <w:snapToGrid/>
          <w:color w:val="auto"/>
          <w:spacing w:val="-4"/>
          <w:sz w:val="28"/>
          <w:szCs w:val="28"/>
          <w:highlight w:val="none"/>
          <w:lang w:val="en-US" w:eastAsia="zh-CN"/>
        </w:rPr>
        <w:t>需通过业主组织的初步设计评审</w:t>
      </w:r>
      <w:r>
        <w:rPr>
          <w:rFonts w:hint="eastAsia" w:ascii="宋体" w:hAnsi="宋体" w:eastAsia="宋体" w:cs="宋体"/>
          <w:snapToGrid/>
          <w:color w:val="auto"/>
          <w:spacing w:val="-4"/>
          <w:sz w:val="28"/>
          <w:szCs w:val="28"/>
          <w:highlight w:val="none"/>
          <w:lang w:eastAsia="zh-CN"/>
        </w:rPr>
        <w:t>，</w:t>
      </w:r>
      <w:r>
        <w:rPr>
          <w:rFonts w:hint="eastAsia" w:ascii="宋体" w:hAnsi="宋体" w:eastAsia="宋体" w:cs="宋体"/>
          <w:snapToGrid/>
          <w:color w:val="auto"/>
          <w:spacing w:val="-4"/>
          <w:sz w:val="28"/>
          <w:szCs w:val="28"/>
          <w:highlight w:val="none"/>
          <w:lang w:val="en-US" w:eastAsia="zh-CN"/>
        </w:rPr>
        <w:t>基坑设计施工图需满足相关施工图审查。</w:t>
      </w:r>
    </w:p>
    <w:p>
      <w:pPr>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544" w:firstLineChars="200"/>
        <w:jc w:val="both"/>
        <w:textAlignment w:val="auto"/>
        <w:rPr>
          <w:rFonts w:hint="eastAsia" w:ascii="宋体" w:hAnsi="宋体" w:eastAsia="宋体" w:cs="宋体"/>
          <w:snapToGrid/>
          <w:color w:val="auto"/>
          <w:spacing w:val="-4"/>
          <w:sz w:val="28"/>
          <w:szCs w:val="28"/>
          <w:highlight w:val="none"/>
          <w:lang w:val="en-US" w:eastAsia="zh-CN"/>
        </w:rPr>
      </w:pPr>
      <w:r>
        <w:rPr>
          <w:rFonts w:hint="eastAsia" w:ascii="宋体" w:hAnsi="宋体" w:eastAsia="宋体" w:cs="宋体"/>
          <w:snapToGrid/>
          <w:color w:val="auto"/>
          <w:spacing w:val="-4"/>
          <w:sz w:val="28"/>
          <w:szCs w:val="28"/>
          <w:highlight w:val="none"/>
          <w:lang w:val="en-US" w:eastAsia="zh-CN"/>
        </w:rPr>
        <w:t>服务范围：</w:t>
      </w:r>
    </w:p>
    <w:p>
      <w:pPr>
        <w:numPr>
          <w:ilvl w:val="-1"/>
          <w:numId w:val="0"/>
        </w:numPr>
        <w:kinsoku/>
        <w:autoSpaceDE/>
        <w:autoSpaceDN/>
        <w:adjustRightInd/>
        <w:spacing w:line="360" w:lineRule="auto"/>
        <w:ind w:firstLine="544" w:firstLineChars="200"/>
        <w:jc w:val="both"/>
        <w:textAlignment w:val="auto"/>
        <w:rPr>
          <w:rFonts w:hint="eastAsia" w:ascii="宋体" w:hAnsi="宋体" w:eastAsia="宋体" w:cs="宋体"/>
          <w:snapToGrid/>
          <w:color w:val="auto"/>
          <w:spacing w:val="-4"/>
          <w:sz w:val="28"/>
          <w:szCs w:val="28"/>
          <w:highlight w:val="none"/>
          <w:lang w:val="en-US" w:eastAsia="zh-CN"/>
        </w:rPr>
      </w:pPr>
      <w:r>
        <w:rPr>
          <w:rFonts w:hint="eastAsia" w:ascii="宋体" w:hAnsi="宋体" w:eastAsia="宋体" w:cs="宋体"/>
          <w:snapToGrid/>
          <w:color w:val="auto"/>
          <w:spacing w:val="-4"/>
          <w:sz w:val="28"/>
          <w:szCs w:val="28"/>
          <w:highlight w:val="none"/>
          <w:lang w:val="en-US" w:eastAsia="zh-CN"/>
        </w:rPr>
        <w:t>（1）包含项目建设用地范围内的总平面设计，包含但不限于总平面布置、竖向设计、交通组织、道路设计、室外停车场设计、园林景观及室外工程设计（包含但不限于土石方设计、基坑设计、管线工程设计、场地排水及雨水收集设计、市政道路及管网衔接、政府移交场地标高至总图标高的场地平整、回填设计)；</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firstLine="544" w:firstLineChars="200"/>
        <w:jc w:val="both"/>
        <w:textAlignment w:val="auto"/>
        <w:rPr>
          <w:rFonts w:hint="default"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val="en-US" w:eastAsia="zh-CN"/>
        </w:rPr>
        <w:t>（2）建筑主体专业设计</w:t>
      </w:r>
      <w:r>
        <w:rPr>
          <w:rFonts w:hint="default" w:ascii="宋体" w:hAnsi="宋体" w:eastAsia="宋体" w:cs="宋体"/>
          <w:snapToGrid/>
          <w:color w:val="auto"/>
          <w:spacing w:val="-4"/>
          <w:sz w:val="28"/>
          <w:szCs w:val="28"/>
          <w:highlight w:val="none"/>
          <w:lang w:eastAsia="zh-CN"/>
        </w:rPr>
        <w:t>包括建筑、结构（含装配式）、给排水、电气、暖通、智能化系统、外立面及幕墙深化设计、地下室及人防设计(人防设计根据民防部门的审核意见及指标执行)、基坑支护、</w:t>
      </w:r>
      <w:r>
        <w:rPr>
          <w:rFonts w:hint="eastAsia" w:ascii="宋体" w:hAnsi="宋体" w:eastAsia="宋体" w:cs="宋体"/>
          <w:snapToGrid/>
          <w:color w:val="auto"/>
          <w:spacing w:val="-4"/>
          <w:sz w:val="28"/>
          <w:szCs w:val="28"/>
          <w:highlight w:val="none"/>
          <w:lang w:val="en-US" w:eastAsia="zh-CN"/>
        </w:rPr>
        <w:t>节能设计、燃气设计、</w:t>
      </w:r>
      <w:r>
        <w:rPr>
          <w:rFonts w:hint="default" w:ascii="宋体" w:hAnsi="宋体" w:eastAsia="宋体" w:cs="宋体"/>
          <w:snapToGrid/>
          <w:color w:val="auto"/>
          <w:spacing w:val="-4"/>
          <w:sz w:val="28"/>
          <w:szCs w:val="28"/>
          <w:highlight w:val="none"/>
          <w:lang w:eastAsia="zh-CN"/>
        </w:rPr>
        <w:t>绿色建筑、海绵城市</w:t>
      </w:r>
      <w:r>
        <w:rPr>
          <w:rFonts w:hint="eastAsia" w:ascii="宋体" w:hAnsi="宋体" w:eastAsia="宋体" w:cs="宋体"/>
          <w:snapToGrid/>
          <w:color w:val="auto"/>
          <w:spacing w:val="-4"/>
          <w:sz w:val="28"/>
          <w:szCs w:val="28"/>
          <w:highlight w:val="none"/>
          <w:lang w:val="en-US" w:eastAsia="zh-CN"/>
        </w:rPr>
        <w:t>等</w:t>
      </w:r>
      <w:r>
        <w:rPr>
          <w:rFonts w:hint="default" w:ascii="宋体" w:hAnsi="宋体" w:eastAsia="宋体" w:cs="宋体"/>
          <w:snapToGrid/>
          <w:color w:val="auto"/>
          <w:spacing w:val="-4"/>
          <w:sz w:val="28"/>
          <w:szCs w:val="28"/>
          <w:highlight w:val="none"/>
          <w:lang w:eastAsia="zh-CN"/>
        </w:rPr>
        <w:t>设计</w:t>
      </w:r>
      <w:r>
        <w:rPr>
          <w:rFonts w:hint="eastAsia" w:ascii="宋体" w:hAnsi="宋体" w:eastAsia="宋体" w:cs="宋体"/>
          <w:snapToGrid/>
          <w:color w:val="auto"/>
          <w:spacing w:val="-4"/>
          <w:sz w:val="28"/>
          <w:szCs w:val="28"/>
          <w:highlight w:val="none"/>
          <w:lang w:eastAsia="zh-CN"/>
        </w:rPr>
        <w:t>；</w:t>
      </w:r>
    </w:p>
    <w:p>
      <w:pPr>
        <w:numPr>
          <w:ilvl w:val="-1"/>
          <w:numId w:val="0"/>
        </w:numPr>
        <w:kinsoku/>
        <w:autoSpaceDE/>
        <w:autoSpaceDN/>
        <w:adjustRightInd/>
        <w:spacing w:line="360" w:lineRule="auto"/>
        <w:ind w:firstLine="544" w:firstLineChars="200"/>
        <w:jc w:val="both"/>
        <w:textAlignment w:val="auto"/>
        <w:rPr>
          <w:rFonts w:hint="eastAsia" w:ascii="宋体" w:hAnsi="宋体" w:eastAsia="宋体" w:cs="宋体"/>
          <w:snapToGrid/>
          <w:color w:val="auto"/>
          <w:spacing w:val="-4"/>
          <w:sz w:val="28"/>
          <w:szCs w:val="28"/>
          <w:highlight w:val="none"/>
          <w:lang w:val="en-US" w:eastAsia="zh-CN"/>
        </w:rPr>
      </w:pPr>
      <w:r>
        <w:rPr>
          <w:rFonts w:hint="eastAsia" w:ascii="宋体" w:hAnsi="宋体" w:eastAsia="宋体" w:cs="宋体"/>
          <w:snapToGrid/>
          <w:color w:val="auto"/>
          <w:spacing w:val="-4"/>
          <w:sz w:val="28"/>
          <w:szCs w:val="28"/>
          <w:highlight w:val="none"/>
          <w:lang w:val="en-US" w:eastAsia="zh-CN"/>
        </w:rPr>
        <w:t>（3）完成总体规划和方案设计，方案设计图纸，并制作符合政府部门要求的规划意见书与设计方案报批文件，协助甲方进行报批工作；</w:t>
      </w:r>
    </w:p>
    <w:p>
      <w:pPr>
        <w:pStyle w:val="19"/>
        <w:numPr>
          <w:ilvl w:val="-1"/>
          <w:numId w:val="0"/>
        </w:numPr>
        <w:spacing w:line="360" w:lineRule="auto"/>
        <w:ind w:firstLine="544" w:firstLineChars="200"/>
        <w:jc w:val="both"/>
        <w:rPr>
          <w:rFonts w:hint="eastAsia" w:ascii="宋体" w:hAnsi="宋体" w:eastAsia="宋体" w:cs="宋体"/>
          <w:snapToGrid/>
          <w:color w:val="auto"/>
          <w:spacing w:val="-4"/>
          <w:sz w:val="28"/>
          <w:szCs w:val="28"/>
          <w:highlight w:val="none"/>
          <w:lang w:val="en-US" w:eastAsia="zh-CN"/>
        </w:rPr>
      </w:pPr>
      <w:r>
        <w:rPr>
          <w:rFonts w:hint="eastAsia" w:ascii="宋体" w:hAnsi="宋体" w:eastAsia="宋体" w:cs="宋体"/>
          <w:snapToGrid/>
          <w:color w:val="auto"/>
          <w:spacing w:val="-4"/>
          <w:sz w:val="28"/>
          <w:szCs w:val="28"/>
          <w:highlight w:val="none"/>
          <w:lang w:val="en-US" w:eastAsia="zh-CN"/>
        </w:rPr>
        <w:t>（4）根据政府部门的审批意见在本合同约定的范围内对设计方案进行修改和必要的调整，以通过政府部门审查批准；</w:t>
      </w:r>
    </w:p>
    <w:p>
      <w:pPr>
        <w:pStyle w:val="19"/>
        <w:numPr>
          <w:ilvl w:val="-1"/>
          <w:numId w:val="0"/>
        </w:numPr>
        <w:spacing w:line="360" w:lineRule="auto"/>
        <w:ind w:firstLine="544" w:firstLineChars="200"/>
        <w:jc w:val="both"/>
        <w:rPr>
          <w:rFonts w:hint="eastAsia" w:ascii="宋体" w:hAnsi="宋体" w:eastAsia="宋体" w:cs="宋体"/>
          <w:snapToGrid/>
          <w:color w:val="auto"/>
          <w:spacing w:val="-4"/>
          <w:sz w:val="28"/>
          <w:szCs w:val="28"/>
          <w:highlight w:val="none"/>
          <w:lang w:val="en-US" w:eastAsia="zh-CN"/>
        </w:rPr>
      </w:pPr>
      <w:r>
        <w:rPr>
          <w:rFonts w:hint="eastAsia" w:ascii="宋体" w:hAnsi="宋体" w:eastAsia="宋体" w:cs="宋体"/>
          <w:snapToGrid/>
          <w:color w:val="auto"/>
          <w:spacing w:val="-4"/>
          <w:sz w:val="28"/>
          <w:szCs w:val="28"/>
          <w:highlight w:val="none"/>
          <w:lang w:val="en-US" w:eastAsia="zh-CN"/>
        </w:rPr>
        <w:t>（5）配合甲方进行人防、消防、交通、绿化及市政管网等方面的咨询工作；</w:t>
      </w:r>
    </w:p>
    <w:p>
      <w:pPr>
        <w:pStyle w:val="19"/>
        <w:numPr>
          <w:ilvl w:val="-1"/>
          <w:numId w:val="0"/>
        </w:numPr>
        <w:spacing w:line="360" w:lineRule="auto"/>
        <w:ind w:firstLine="544" w:firstLineChars="200"/>
        <w:jc w:val="both"/>
        <w:rPr>
          <w:rFonts w:hint="eastAsia" w:ascii="宋体" w:hAnsi="宋体" w:eastAsia="宋体" w:cs="宋体"/>
          <w:snapToGrid/>
          <w:color w:val="auto"/>
          <w:spacing w:val="-4"/>
          <w:sz w:val="28"/>
          <w:szCs w:val="28"/>
          <w:highlight w:val="none"/>
          <w:lang w:val="en-US" w:eastAsia="zh-CN"/>
        </w:rPr>
      </w:pPr>
      <w:r>
        <w:rPr>
          <w:rFonts w:hint="eastAsia" w:ascii="宋体" w:hAnsi="宋体" w:eastAsia="宋体" w:cs="宋体"/>
          <w:snapToGrid/>
          <w:color w:val="auto"/>
          <w:spacing w:val="-4"/>
          <w:sz w:val="28"/>
          <w:szCs w:val="28"/>
          <w:highlight w:val="none"/>
          <w:lang w:val="en-US" w:eastAsia="zh-CN"/>
        </w:rPr>
        <w:t>（6）负责完成人防、消防等规划方案，协助甲方完成报批工作；</w:t>
      </w:r>
    </w:p>
    <w:p>
      <w:pPr>
        <w:pStyle w:val="19"/>
        <w:numPr>
          <w:ilvl w:val="-1"/>
          <w:numId w:val="0"/>
        </w:numPr>
        <w:spacing w:line="360" w:lineRule="auto"/>
        <w:ind w:firstLine="544" w:firstLineChars="200"/>
        <w:jc w:val="both"/>
        <w:rPr>
          <w:rFonts w:hint="eastAsia" w:ascii="宋体" w:hAnsi="宋体" w:eastAsia="宋体" w:cs="宋体"/>
          <w:snapToGrid/>
          <w:color w:val="auto"/>
          <w:spacing w:val="-4"/>
          <w:sz w:val="28"/>
          <w:szCs w:val="28"/>
          <w:highlight w:val="none"/>
          <w:lang w:val="en-US" w:eastAsia="zh-CN"/>
        </w:rPr>
      </w:pPr>
      <w:r>
        <w:rPr>
          <w:rFonts w:hint="eastAsia" w:ascii="宋体" w:hAnsi="宋体" w:eastAsia="宋体" w:cs="宋体"/>
          <w:snapToGrid/>
          <w:color w:val="auto"/>
          <w:spacing w:val="-4"/>
          <w:sz w:val="28"/>
          <w:szCs w:val="28"/>
          <w:highlight w:val="none"/>
          <w:lang w:val="en-US" w:eastAsia="zh-CN"/>
        </w:rPr>
        <w:t>（7）负责完成并制作建筑、结构、给排水、暖通空调、电气、动力、室外管线综合等专业的初步设计文件，设计内容和深度应满足政府相关规定；</w:t>
      </w:r>
    </w:p>
    <w:p>
      <w:pPr>
        <w:pStyle w:val="19"/>
        <w:numPr>
          <w:ilvl w:val="-1"/>
          <w:numId w:val="0"/>
        </w:numPr>
        <w:spacing w:line="360" w:lineRule="auto"/>
        <w:ind w:firstLine="544" w:firstLineChars="200"/>
        <w:jc w:val="both"/>
        <w:rPr>
          <w:rFonts w:hint="eastAsia" w:ascii="宋体" w:hAnsi="宋体" w:eastAsia="宋体" w:cs="宋体"/>
          <w:snapToGrid/>
          <w:color w:val="auto"/>
          <w:spacing w:val="-4"/>
          <w:sz w:val="28"/>
          <w:szCs w:val="28"/>
          <w:highlight w:val="none"/>
          <w:lang w:val="en-US" w:eastAsia="zh-CN"/>
        </w:rPr>
      </w:pPr>
      <w:r>
        <w:rPr>
          <w:rFonts w:hint="eastAsia" w:ascii="宋体" w:hAnsi="宋体" w:eastAsia="宋体" w:cs="宋体"/>
          <w:snapToGrid/>
          <w:color w:val="auto"/>
          <w:spacing w:val="-4"/>
          <w:sz w:val="28"/>
          <w:szCs w:val="28"/>
          <w:highlight w:val="none"/>
          <w:lang w:val="en-US" w:eastAsia="zh-CN"/>
        </w:rPr>
        <w:t>（8）初步设计文件完成后，送甲方审查认可，并按规定报主管部门批准；</w:t>
      </w:r>
    </w:p>
    <w:p>
      <w:pPr>
        <w:pStyle w:val="19"/>
        <w:numPr>
          <w:ilvl w:val="-1"/>
          <w:numId w:val="0"/>
        </w:numPr>
        <w:spacing w:line="360" w:lineRule="auto"/>
        <w:ind w:firstLine="544" w:firstLineChars="200"/>
        <w:jc w:val="both"/>
        <w:rPr>
          <w:rFonts w:hint="eastAsia" w:ascii="宋体" w:hAnsi="宋体" w:eastAsia="宋体" w:cs="宋体"/>
          <w:snapToGrid/>
          <w:color w:val="auto"/>
          <w:spacing w:val="-4"/>
          <w:sz w:val="28"/>
          <w:szCs w:val="28"/>
          <w:highlight w:val="none"/>
          <w:lang w:val="en-US" w:eastAsia="zh-CN"/>
        </w:rPr>
      </w:pPr>
      <w:r>
        <w:rPr>
          <w:rFonts w:hint="eastAsia" w:ascii="宋体" w:hAnsi="宋体" w:eastAsia="宋体" w:cs="宋体"/>
          <w:snapToGrid/>
          <w:color w:val="auto"/>
          <w:spacing w:val="-4"/>
          <w:sz w:val="28"/>
          <w:szCs w:val="28"/>
          <w:highlight w:val="none"/>
          <w:lang w:val="en-US" w:eastAsia="zh-CN"/>
        </w:rPr>
        <w:t>（9）编制项目总概算（含所有专业、专项），负责有关解释和修改，并由注册造价工程师签字及盖章，应根据审批后的初步设计调整项目总概算。项目总概算须通过甲方的审核，并通过有关部门审批，确定项目总概算；</w:t>
      </w:r>
    </w:p>
    <w:p>
      <w:pPr>
        <w:pStyle w:val="19"/>
        <w:numPr>
          <w:ilvl w:val="-1"/>
          <w:numId w:val="0"/>
        </w:numPr>
        <w:spacing w:line="360" w:lineRule="auto"/>
        <w:ind w:firstLine="544" w:firstLineChars="200"/>
        <w:jc w:val="both"/>
        <w:rPr>
          <w:rFonts w:hint="eastAsia" w:ascii="宋体" w:hAnsi="宋体" w:eastAsia="宋体" w:cs="宋体"/>
          <w:snapToGrid/>
          <w:color w:val="auto"/>
          <w:spacing w:val="-4"/>
          <w:sz w:val="28"/>
          <w:szCs w:val="28"/>
          <w:highlight w:val="none"/>
          <w:lang w:val="en-US" w:eastAsia="zh-CN"/>
        </w:rPr>
      </w:pPr>
      <w:r>
        <w:rPr>
          <w:rFonts w:hint="eastAsia" w:ascii="宋体" w:hAnsi="宋体" w:eastAsia="宋体" w:cs="宋体"/>
          <w:snapToGrid/>
          <w:color w:val="auto"/>
          <w:spacing w:val="-4"/>
          <w:sz w:val="28"/>
          <w:szCs w:val="28"/>
          <w:highlight w:val="none"/>
          <w:lang w:val="en-US" w:eastAsia="zh-CN"/>
        </w:rPr>
        <w:t>（10）配合甲方组织并完成初步设计评审、特殊消防设计评审会（如有）、工艺评审（如有）等评审；</w:t>
      </w:r>
    </w:p>
    <w:p>
      <w:pPr>
        <w:pStyle w:val="19"/>
        <w:numPr>
          <w:ilvl w:val="-1"/>
          <w:numId w:val="0"/>
        </w:numPr>
        <w:spacing w:line="360" w:lineRule="auto"/>
        <w:ind w:firstLine="544" w:firstLineChars="200"/>
        <w:jc w:val="both"/>
        <w:rPr>
          <w:rFonts w:hint="eastAsia" w:ascii="宋体" w:hAnsi="宋体" w:eastAsia="宋体" w:cs="宋体"/>
          <w:snapToGrid/>
          <w:color w:val="auto"/>
          <w:spacing w:val="-4"/>
          <w:sz w:val="28"/>
          <w:szCs w:val="28"/>
          <w:highlight w:val="none"/>
          <w:lang w:val="en-US" w:eastAsia="zh-CN"/>
        </w:rPr>
      </w:pPr>
      <w:r>
        <w:rPr>
          <w:rFonts w:hint="eastAsia" w:ascii="宋体" w:hAnsi="宋体" w:eastAsia="宋体" w:cs="宋体"/>
          <w:snapToGrid/>
          <w:color w:val="auto"/>
          <w:spacing w:val="-4"/>
          <w:sz w:val="28"/>
          <w:szCs w:val="28"/>
          <w:highlight w:val="none"/>
          <w:lang w:val="en-US" w:eastAsia="zh-CN"/>
        </w:rPr>
        <w:t>（11）根据甲方的要求完成限额设计。</w:t>
      </w:r>
    </w:p>
    <w:p>
      <w:pPr>
        <w:pStyle w:val="19"/>
        <w:numPr>
          <w:ilvl w:val="0"/>
          <w:numId w:val="3"/>
        </w:numPr>
        <w:spacing w:line="360" w:lineRule="auto"/>
        <w:ind w:firstLine="0"/>
        <w:jc w:val="both"/>
        <w:rPr>
          <w:rFonts w:hint="eastAsia" w:ascii="宋体" w:hAnsi="宋体" w:eastAsia="宋体" w:cs="宋体"/>
          <w:snapToGrid/>
          <w:color w:val="auto"/>
          <w:spacing w:val="-4"/>
          <w:sz w:val="28"/>
          <w:szCs w:val="28"/>
          <w:highlight w:val="none"/>
          <w:lang w:val="en-US" w:eastAsia="zh-CN"/>
        </w:rPr>
      </w:pPr>
      <w:r>
        <w:rPr>
          <w:rFonts w:hint="eastAsia" w:ascii="宋体" w:hAnsi="宋体" w:eastAsia="宋体" w:cs="宋体"/>
          <w:snapToGrid/>
          <w:color w:val="auto"/>
          <w:spacing w:val="-4"/>
          <w:sz w:val="28"/>
          <w:szCs w:val="28"/>
          <w:highlight w:val="none"/>
          <w:lang w:val="en-US" w:eastAsia="zh-CN"/>
        </w:rPr>
        <w:t>基坑施工图：应在确保基坑支护安全的条件下，做到经济合理、节约工期、就近选材。乙方应结合工期因素的考虑，方案设计阶段应提供3个方案进行比选，尽快完成稳定的基坑支护方案，完成设计与评审工作，提供建设单位用于基坑支护工程施工。设计单位应组织基坑支护设计专家评审会，相关费用已包含在合同设计费总额之中。</w:t>
      </w:r>
    </w:p>
    <w:p>
      <w:pPr>
        <w:pStyle w:val="19"/>
        <w:keepNext w:val="0"/>
        <w:keepLines w:val="0"/>
        <w:pageBreakBefore w:val="0"/>
        <w:widowControl/>
        <w:kinsoku/>
        <w:wordWrap/>
        <w:overflowPunct/>
        <w:topLinePunct w:val="0"/>
        <w:autoSpaceDE/>
        <w:autoSpaceDN/>
        <w:bidi w:val="0"/>
        <w:adjustRightInd/>
        <w:snapToGrid w:val="0"/>
        <w:spacing w:line="360" w:lineRule="auto"/>
        <w:ind w:firstLine="544" w:firstLineChars="200"/>
        <w:jc w:val="both"/>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val="en-US" w:eastAsia="zh-CN"/>
        </w:rPr>
        <w:t>4</w:t>
      </w:r>
      <w:r>
        <w:rPr>
          <w:rFonts w:hint="eastAsia" w:ascii="宋体" w:hAnsi="宋体" w:eastAsia="宋体" w:cs="宋体"/>
          <w:snapToGrid/>
          <w:color w:val="auto"/>
          <w:spacing w:val="-4"/>
          <w:sz w:val="28"/>
          <w:szCs w:val="28"/>
          <w:highlight w:val="none"/>
          <w:lang w:eastAsia="zh-CN"/>
        </w:rPr>
        <w:t>、配合编制宣传图册，面向甲方、</w:t>
      </w:r>
      <w:r>
        <w:rPr>
          <w:rFonts w:hint="eastAsia" w:ascii="宋体" w:hAnsi="宋体" w:eastAsia="宋体" w:cs="宋体"/>
          <w:snapToGrid/>
          <w:color w:val="auto"/>
          <w:spacing w:val="-4"/>
          <w:sz w:val="28"/>
          <w:szCs w:val="28"/>
          <w:highlight w:val="none"/>
          <w:lang w:val="en-US" w:eastAsia="zh-CN"/>
        </w:rPr>
        <w:t>村</w:t>
      </w:r>
      <w:r>
        <w:rPr>
          <w:rFonts w:hint="eastAsia" w:ascii="宋体" w:hAnsi="宋体" w:eastAsia="宋体" w:cs="宋体"/>
          <w:snapToGrid/>
          <w:color w:val="auto"/>
          <w:spacing w:val="-4"/>
          <w:sz w:val="28"/>
          <w:szCs w:val="28"/>
          <w:highlight w:val="none"/>
          <w:lang w:eastAsia="zh-CN"/>
        </w:rPr>
        <w:t>及政府部门开展研讨会、宣传动员及答疑会等。</w:t>
      </w:r>
    </w:p>
    <w:p>
      <w:pPr>
        <w:keepNext w:val="0"/>
        <w:keepLines w:val="0"/>
        <w:pageBreakBefore w:val="0"/>
        <w:widowControl/>
        <w:kinsoku/>
        <w:wordWrap/>
        <w:overflowPunct/>
        <w:topLinePunct w:val="0"/>
        <w:autoSpaceDE/>
        <w:autoSpaceDN/>
        <w:bidi w:val="0"/>
        <w:adjustRightInd/>
        <w:snapToGrid w:val="0"/>
        <w:spacing w:line="360" w:lineRule="auto"/>
        <w:ind w:firstLine="544" w:firstLineChars="200"/>
        <w:jc w:val="both"/>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val="en-US" w:eastAsia="zh-CN"/>
        </w:rPr>
        <w:t>5</w:t>
      </w:r>
      <w:r>
        <w:rPr>
          <w:rFonts w:hint="eastAsia" w:ascii="宋体" w:hAnsi="宋体" w:eastAsia="宋体" w:cs="宋体"/>
          <w:snapToGrid/>
          <w:color w:val="auto"/>
          <w:spacing w:val="-4"/>
          <w:sz w:val="28"/>
          <w:szCs w:val="28"/>
          <w:highlight w:val="none"/>
          <w:lang w:eastAsia="zh-CN"/>
        </w:rPr>
        <w:t>、其它工作</w:t>
      </w:r>
    </w:p>
    <w:p>
      <w:pPr>
        <w:keepNext w:val="0"/>
        <w:keepLines w:val="0"/>
        <w:pageBreakBefore w:val="0"/>
        <w:widowControl/>
        <w:kinsoku/>
        <w:wordWrap/>
        <w:overflowPunct/>
        <w:topLinePunct w:val="0"/>
        <w:autoSpaceDE/>
        <w:autoSpaceDN/>
        <w:bidi w:val="0"/>
        <w:adjustRightInd/>
        <w:snapToGrid w:val="0"/>
        <w:spacing w:line="360" w:lineRule="auto"/>
        <w:ind w:firstLine="544" w:firstLineChars="200"/>
        <w:jc w:val="both"/>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（1）技术配合工作：甲方后续各类（含招标）工作配合服务等。</w:t>
      </w:r>
    </w:p>
    <w:p>
      <w:pPr>
        <w:kinsoku/>
        <w:autoSpaceDE/>
        <w:autoSpaceDN/>
        <w:adjustRightInd/>
        <w:spacing w:line="360" w:lineRule="auto"/>
        <w:ind w:firstLine="544" w:firstLineChars="200"/>
        <w:jc w:val="both"/>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（2）报建配合工作：</w:t>
      </w:r>
      <w:r>
        <w:rPr>
          <w:rFonts w:hint="eastAsia" w:ascii="宋体" w:hAnsi="宋体" w:eastAsia="宋体" w:cs="宋体"/>
          <w:snapToGrid/>
          <w:color w:val="auto"/>
          <w:spacing w:val="-4"/>
          <w:sz w:val="28"/>
          <w:szCs w:val="28"/>
          <w:highlight w:val="none"/>
          <w:lang w:val="en-US" w:eastAsia="zh-CN"/>
        </w:rPr>
        <w:t>完成</w:t>
      </w:r>
      <w:r>
        <w:rPr>
          <w:rFonts w:hint="eastAsia" w:ascii="宋体" w:hAnsi="宋体" w:eastAsia="宋体" w:cs="宋体"/>
          <w:snapToGrid/>
          <w:color w:val="auto"/>
          <w:spacing w:val="-4"/>
          <w:sz w:val="28"/>
          <w:szCs w:val="28"/>
          <w:highlight w:val="none"/>
          <w:lang w:eastAsia="zh-CN"/>
        </w:rPr>
        <w:t>各类报建配合、协调工作等。报建</w:t>
      </w:r>
      <w:r>
        <w:rPr>
          <w:rFonts w:hint="eastAsia" w:ascii="宋体" w:hAnsi="宋体" w:eastAsia="宋体" w:cs="宋体"/>
          <w:snapToGrid/>
          <w:color w:val="auto"/>
          <w:spacing w:val="-4"/>
          <w:sz w:val="28"/>
          <w:szCs w:val="28"/>
          <w:highlight w:val="none"/>
          <w:lang w:val="en-US" w:eastAsia="zh-CN"/>
        </w:rPr>
        <w:t>及村用地报批等</w:t>
      </w:r>
      <w:r>
        <w:rPr>
          <w:rFonts w:hint="eastAsia" w:ascii="宋体" w:hAnsi="宋体" w:eastAsia="宋体" w:cs="宋体"/>
          <w:snapToGrid/>
          <w:color w:val="auto"/>
          <w:spacing w:val="-4"/>
          <w:sz w:val="28"/>
          <w:szCs w:val="28"/>
          <w:highlight w:val="none"/>
          <w:lang w:eastAsia="zh-CN"/>
        </w:rPr>
        <w:t>配合工作需专人负责。</w:t>
      </w:r>
    </w:p>
    <w:p>
      <w:pPr>
        <w:kinsoku/>
        <w:autoSpaceDE/>
        <w:autoSpaceDN/>
        <w:adjustRightInd/>
        <w:spacing w:line="360" w:lineRule="auto"/>
        <w:ind w:firstLine="544" w:firstLineChars="200"/>
        <w:jc w:val="both"/>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（3）设计文件修改、完善工作：乙方应根据政府相关行政主管部门、行业主管部门的审批意见</w:t>
      </w:r>
      <w:r>
        <w:rPr>
          <w:rFonts w:hint="eastAsia" w:ascii="宋体" w:hAnsi="宋体" w:eastAsia="宋体" w:cs="宋体"/>
          <w:snapToGrid/>
          <w:color w:val="auto"/>
          <w:spacing w:val="-4"/>
          <w:sz w:val="28"/>
          <w:szCs w:val="28"/>
          <w:highlight w:val="none"/>
          <w:lang w:eastAsia="zh-CN"/>
        </w:rPr>
        <w:t>无条件地、无偿修改、</w:t>
      </w:r>
      <w:r>
        <w:rPr>
          <w:rFonts w:hint="eastAsia" w:ascii="宋体" w:hAnsi="宋体" w:eastAsia="宋体" w:cs="宋体"/>
          <w:snapToGrid/>
          <w:color w:val="auto"/>
          <w:spacing w:val="-4"/>
          <w:sz w:val="28"/>
          <w:szCs w:val="28"/>
          <w:highlight w:val="none"/>
          <w:lang w:eastAsia="zh-CN"/>
        </w:rPr>
        <w:t>完善各阶段的设计成果文件，确保其</w:t>
      </w:r>
      <w:r>
        <w:rPr>
          <w:rFonts w:hint="eastAsia" w:ascii="宋体" w:hAnsi="宋体" w:eastAsia="宋体" w:cs="宋体"/>
          <w:snapToGrid/>
          <w:color w:val="auto"/>
          <w:spacing w:val="-4"/>
          <w:sz w:val="28"/>
          <w:szCs w:val="28"/>
          <w:highlight w:val="none"/>
          <w:lang w:val="en-US" w:eastAsia="zh-CN"/>
        </w:rPr>
        <w:t>设计内容及深度应满足政府相关规定及</w:t>
      </w:r>
      <w:r>
        <w:rPr>
          <w:rFonts w:hint="eastAsia" w:ascii="宋体" w:hAnsi="宋体" w:eastAsia="宋体" w:cs="宋体"/>
          <w:snapToGrid/>
          <w:color w:val="auto"/>
          <w:spacing w:val="-4"/>
          <w:sz w:val="28"/>
          <w:szCs w:val="28"/>
          <w:highlight w:val="none"/>
          <w:lang w:eastAsia="zh-CN"/>
        </w:rPr>
        <w:t>审批要求；乙方应根据初步设计审查、概算审查、甲方的设计评审、甲方组织的专业人士的意见对设计成果文件进行修改、完善。</w:t>
      </w:r>
    </w:p>
    <w:p>
      <w:pPr>
        <w:keepNext w:val="0"/>
        <w:keepLines w:val="0"/>
        <w:pageBreakBefore w:val="0"/>
        <w:widowControl/>
        <w:kinsoku/>
        <w:wordWrap/>
        <w:overflowPunct/>
        <w:topLinePunct w:val="0"/>
        <w:autoSpaceDE/>
        <w:autoSpaceDN/>
        <w:bidi w:val="0"/>
        <w:adjustRightInd/>
        <w:snapToGrid w:val="0"/>
        <w:spacing w:line="360" w:lineRule="auto"/>
        <w:ind w:firstLine="544" w:firstLineChars="200"/>
        <w:jc w:val="both"/>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w:t>
      </w:r>
      <w:r>
        <w:rPr>
          <w:rFonts w:hint="eastAsia" w:ascii="宋体" w:hAnsi="宋体" w:eastAsia="宋体" w:cs="宋体"/>
          <w:snapToGrid/>
          <w:color w:val="auto"/>
          <w:spacing w:val="-4"/>
          <w:sz w:val="28"/>
          <w:szCs w:val="28"/>
          <w:highlight w:val="none"/>
          <w:lang w:val="en-US" w:eastAsia="zh-CN"/>
        </w:rPr>
        <w:t>4）</w:t>
      </w:r>
      <w:r>
        <w:rPr>
          <w:rFonts w:hint="eastAsia" w:ascii="宋体" w:hAnsi="宋体" w:eastAsia="宋体" w:cs="宋体"/>
          <w:snapToGrid/>
          <w:color w:val="auto"/>
          <w:spacing w:val="-4"/>
          <w:sz w:val="28"/>
          <w:szCs w:val="28"/>
          <w:highlight w:val="none"/>
          <w:lang w:eastAsia="zh-CN"/>
        </w:rPr>
        <w:t>报批配合工作：按照建设方案联审决策审批（如有）要求，配合建设方案联审决策审批（如有）、行业主管部门审批等相关工作，并就前述审批工作为甲方提供咨询</w:t>
      </w:r>
      <w:r>
        <w:rPr>
          <w:rFonts w:hint="eastAsia" w:ascii="宋体" w:hAnsi="宋体" w:eastAsia="宋体" w:cs="宋体"/>
          <w:snapToGrid/>
          <w:color w:val="auto"/>
          <w:spacing w:val="-4"/>
          <w:sz w:val="28"/>
          <w:szCs w:val="28"/>
          <w:highlight w:val="none"/>
          <w:shd w:val="clear" w:fill="FFC000"/>
          <w:lang w:val="en-US" w:eastAsia="zh-CN"/>
        </w:rPr>
        <w:t>及报建</w:t>
      </w:r>
      <w:r>
        <w:rPr>
          <w:rFonts w:hint="eastAsia" w:ascii="宋体" w:hAnsi="宋体" w:eastAsia="宋体" w:cs="宋体"/>
          <w:snapToGrid/>
          <w:color w:val="auto"/>
          <w:spacing w:val="-4"/>
          <w:sz w:val="28"/>
          <w:szCs w:val="28"/>
          <w:highlight w:val="none"/>
          <w:lang w:eastAsia="zh-CN"/>
        </w:rPr>
        <w:t>服务等。</w:t>
      </w:r>
    </w:p>
    <w:p>
      <w:pPr>
        <w:kinsoku/>
        <w:autoSpaceDE/>
        <w:autoSpaceDN/>
        <w:adjustRightInd/>
        <w:spacing w:line="360" w:lineRule="auto"/>
        <w:ind w:firstLine="544" w:firstLineChars="200"/>
        <w:jc w:val="both"/>
        <w:textAlignment w:val="auto"/>
        <w:rPr>
          <w:rFonts w:hint="eastAsia" w:ascii="宋体" w:hAnsi="宋体" w:eastAsia="宋体" w:cs="宋体"/>
          <w:snapToGrid/>
          <w:color w:val="auto"/>
          <w:spacing w:val="-4"/>
          <w:sz w:val="28"/>
          <w:szCs w:val="28"/>
          <w:highlight w:val="none"/>
          <w:lang w:eastAsia="zh-CN"/>
        </w:rPr>
      </w:pPr>
      <w:r>
        <w:rPr>
          <w:rFonts w:hint="eastAsia" w:ascii="宋体" w:hAnsi="宋体" w:eastAsia="宋体" w:cs="宋体"/>
          <w:snapToGrid/>
          <w:color w:val="auto"/>
          <w:spacing w:val="-4"/>
          <w:sz w:val="28"/>
          <w:szCs w:val="28"/>
          <w:highlight w:val="none"/>
          <w:lang w:eastAsia="zh-CN"/>
        </w:rPr>
        <w:t>（</w:t>
      </w:r>
      <w:r>
        <w:rPr>
          <w:rFonts w:hint="eastAsia" w:ascii="宋体" w:hAnsi="宋体" w:eastAsia="宋体" w:cs="宋体"/>
          <w:snapToGrid/>
          <w:color w:val="auto"/>
          <w:spacing w:val="-4"/>
          <w:sz w:val="28"/>
          <w:szCs w:val="28"/>
          <w:highlight w:val="none"/>
          <w:lang w:val="en-US" w:eastAsia="zh-CN"/>
        </w:rPr>
        <w:t>5）</w:t>
      </w:r>
      <w:r>
        <w:rPr>
          <w:rFonts w:hint="eastAsia" w:ascii="宋体" w:hAnsi="宋体" w:eastAsia="宋体" w:cs="宋体"/>
          <w:snapToGrid/>
          <w:color w:val="auto"/>
          <w:spacing w:val="-4"/>
          <w:sz w:val="28"/>
          <w:szCs w:val="28"/>
          <w:highlight w:val="none"/>
          <w:lang w:eastAsia="zh-CN"/>
        </w:rPr>
        <w:t>初步设计管理：对其设计工作范围内的专业乙方全面全方位管理，确保各专业之间的设计界面和工作内容清晰、避免设计重复或交叉，总体协调确保各专业各阶段设计成果有效对接，保证本合同工程各专业接口及与周边工程良好衔接。</w:t>
      </w:r>
    </w:p>
    <w:p>
      <w:pPr>
        <w:spacing w:line="360" w:lineRule="auto"/>
        <w:ind w:firstLine="544" w:firstLineChars="200"/>
        <w:jc w:val="both"/>
        <w:rPr>
          <w:highlight w:val="none"/>
        </w:rPr>
      </w:pPr>
      <w:r>
        <w:rPr>
          <w:rFonts w:hint="eastAsia" w:ascii="宋体" w:hAnsi="宋体" w:eastAsia="宋体" w:cs="宋体"/>
          <w:snapToGrid/>
          <w:color w:val="auto"/>
          <w:spacing w:val="-4"/>
          <w:sz w:val="28"/>
          <w:szCs w:val="28"/>
          <w:highlight w:val="none"/>
          <w:lang w:eastAsia="zh-CN"/>
        </w:rPr>
        <w:t>具体要求以</w:t>
      </w:r>
      <w:r>
        <w:rPr>
          <w:rFonts w:hint="eastAsia" w:ascii="宋体" w:hAnsi="宋体" w:eastAsia="宋体" w:cs="宋体"/>
          <w:snapToGrid/>
          <w:color w:val="auto"/>
          <w:spacing w:val="-4"/>
          <w:sz w:val="28"/>
          <w:szCs w:val="28"/>
          <w:highlight w:val="none"/>
          <w:lang w:val="en-US" w:eastAsia="zh-CN"/>
        </w:rPr>
        <w:t>广州市</w:t>
      </w:r>
      <w:r>
        <w:rPr>
          <w:rFonts w:hint="eastAsia" w:ascii="宋体" w:hAnsi="宋体" w:eastAsia="宋体" w:cs="宋体"/>
          <w:color w:val="auto"/>
          <w:spacing w:val="-7"/>
          <w:sz w:val="28"/>
          <w:szCs w:val="28"/>
          <w:highlight w:val="none"/>
          <w:lang w:eastAsia="zh-CN"/>
        </w:rPr>
        <w:t>天河智谷大观村复建安置房项目初步设计</w:t>
      </w:r>
      <w:r>
        <w:rPr>
          <w:rFonts w:hint="eastAsia" w:ascii="宋体" w:hAnsi="宋体" w:eastAsia="宋体" w:cs="宋体"/>
          <w:color w:val="auto"/>
          <w:spacing w:val="-7"/>
          <w:sz w:val="28"/>
          <w:szCs w:val="28"/>
          <w:highlight w:val="none"/>
          <w:lang w:val="en-US" w:eastAsia="zh-CN"/>
        </w:rPr>
        <w:t>（含基坑施工图）</w:t>
      </w:r>
      <w:r>
        <w:rPr>
          <w:rFonts w:hint="eastAsia" w:ascii="宋体" w:hAnsi="宋体" w:eastAsia="宋体" w:cs="宋体"/>
          <w:color w:val="auto"/>
          <w:spacing w:val="-7"/>
          <w:sz w:val="28"/>
          <w:szCs w:val="28"/>
          <w:highlight w:val="none"/>
          <w:lang w:eastAsia="zh-CN"/>
        </w:rPr>
        <w:t>任务书（</w:t>
      </w:r>
      <w:r>
        <w:rPr>
          <w:rFonts w:hint="eastAsia" w:ascii="宋体" w:hAnsi="宋体" w:eastAsia="宋体" w:cs="宋体"/>
          <w:color w:val="auto"/>
          <w:spacing w:val="-7"/>
          <w:sz w:val="28"/>
          <w:szCs w:val="28"/>
          <w:highlight w:val="none"/>
          <w:lang w:val="en-US" w:eastAsia="zh-CN"/>
        </w:rPr>
        <w:t>详见附件4</w:t>
      </w:r>
      <w:r>
        <w:rPr>
          <w:rFonts w:hint="eastAsia" w:ascii="宋体" w:hAnsi="宋体" w:eastAsia="宋体" w:cs="宋体"/>
          <w:color w:val="auto"/>
          <w:spacing w:val="-7"/>
          <w:sz w:val="28"/>
          <w:szCs w:val="28"/>
          <w:highlight w:val="none"/>
          <w:lang w:eastAsia="zh-CN"/>
        </w:rPr>
        <w:t>）</w:t>
      </w:r>
      <w:r>
        <w:rPr>
          <w:rFonts w:hint="eastAsia" w:ascii="宋体" w:hAnsi="宋体" w:eastAsia="宋体" w:cs="宋体"/>
          <w:snapToGrid/>
          <w:color w:val="auto"/>
          <w:spacing w:val="-4"/>
          <w:sz w:val="28"/>
          <w:szCs w:val="28"/>
          <w:highlight w:val="none"/>
          <w:lang w:eastAsia="zh-CN"/>
        </w:rPr>
        <w:t>为准。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44" w:firstLineChars="200"/>
        <w:jc w:val="both"/>
        <w:textAlignment w:val="baseline"/>
        <w:rPr>
          <w:rFonts w:hint="eastAsia"/>
          <w:snapToGrid/>
          <w:color w:val="auto"/>
          <w:spacing w:val="-4"/>
          <w:sz w:val="28"/>
          <w:szCs w:val="28"/>
          <w:highlight w:val="none"/>
          <w:lang w:val="en-US" w:eastAsia="zh-CN"/>
        </w:rPr>
      </w:pPr>
      <w:r>
        <w:rPr>
          <w:rFonts w:hint="eastAsia"/>
          <w:snapToGrid/>
          <w:color w:val="auto"/>
          <w:spacing w:val="-4"/>
          <w:sz w:val="28"/>
          <w:szCs w:val="28"/>
          <w:highlight w:val="none"/>
          <w:lang w:val="en-US" w:eastAsia="zh-CN"/>
        </w:rPr>
        <w:t>4.5 合同期限</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ascii="黑体" w:hAnsi="黑体" w:eastAsia="黑体" w:cs="黑体"/>
          <w:b/>
          <w:bCs/>
          <w:color w:val="auto"/>
          <w:spacing w:val="-4"/>
          <w:sz w:val="28"/>
          <w:szCs w:val="28"/>
          <w:highlight w:val="none"/>
          <w:lang w:eastAsia="zh-CN"/>
        </w:rPr>
      </w:pPr>
      <w:r>
        <w:rPr>
          <w:color w:val="auto"/>
          <w:spacing w:val="-2"/>
          <w:sz w:val="28"/>
          <w:szCs w:val="28"/>
          <w:highlight w:val="none"/>
          <w:lang w:eastAsia="zh-CN"/>
        </w:rPr>
        <w:t>自</w:t>
      </w:r>
      <w:r>
        <w:rPr>
          <w:rFonts w:hint="eastAsia"/>
          <w:color w:val="auto"/>
          <w:spacing w:val="-2"/>
          <w:sz w:val="28"/>
          <w:szCs w:val="28"/>
          <w:highlight w:val="none"/>
          <w:lang w:val="en-US" w:eastAsia="zh-CN"/>
        </w:rPr>
        <w:t>本</w:t>
      </w:r>
      <w:r>
        <w:rPr>
          <w:color w:val="auto"/>
          <w:spacing w:val="-2"/>
          <w:sz w:val="28"/>
          <w:szCs w:val="28"/>
          <w:highlight w:val="none"/>
          <w:lang w:eastAsia="zh-CN"/>
        </w:rPr>
        <w:t>合同</w:t>
      </w:r>
      <w:r>
        <w:rPr>
          <w:rFonts w:hint="eastAsia"/>
          <w:color w:val="auto"/>
          <w:spacing w:val="-2"/>
          <w:sz w:val="28"/>
          <w:szCs w:val="28"/>
          <w:highlight w:val="none"/>
          <w:lang w:val="en-US" w:eastAsia="zh-CN"/>
        </w:rPr>
        <w:t>签署</w:t>
      </w:r>
      <w:r>
        <w:rPr>
          <w:color w:val="auto"/>
          <w:spacing w:val="-2"/>
          <w:sz w:val="28"/>
          <w:szCs w:val="28"/>
          <w:highlight w:val="none"/>
          <w:lang w:eastAsia="zh-CN"/>
        </w:rPr>
        <w:t>生效</w:t>
      </w:r>
      <w:r>
        <w:rPr>
          <w:rFonts w:hint="eastAsia"/>
          <w:color w:val="auto"/>
          <w:spacing w:val="-2"/>
          <w:sz w:val="28"/>
          <w:szCs w:val="28"/>
          <w:highlight w:val="none"/>
          <w:lang w:val="en-US" w:eastAsia="zh-CN"/>
        </w:rPr>
        <w:t>之日起</w:t>
      </w:r>
      <w:r>
        <w:rPr>
          <w:color w:val="auto"/>
          <w:spacing w:val="-2"/>
          <w:sz w:val="28"/>
          <w:szCs w:val="28"/>
          <w:highlight w:val="none"/>
          <w:lang w:eastAsia="zh-CN"/>
        </w:rPr>
        <w:t>至</w:t>
      </w:r>
      <w:r>
        <w:rPr>
          <w:rFonts w:hint="eastAsia"/>
          <w:color w:val="auto"/>
          <w:spacing w:val="-2"/>
          <w:sz w:val="28"/>
          <w:szCs w:val="28"/>
          <w:highlight w:val="none"/>
          <w:lang w:val="en-US" w:eastAsia="zh-CN"/>
        </w:rPr>
        <w:t>甲乙双方所有权利义务履行完毕之日</w:t>
      </w:r>
      <w:r>
        <w:rPr>
          <w:color w:val="auto"/>
          <w:spacing w:val="-2"/>
          <w:sz w:val="28"/>
          <w:szCs w:val="28"/>
          <w:highlight w:val="none"/>
          <w:lang w:eastAsia="zh-CN"/>
        </w:rPr>
        <w:t>止。</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firstLine="546" w:firstLineChars="200"/>
        <w:jc w:val="both"/>
        <w:textAlignment w:val="baseline"/>
        <w:rPr>
          <w:color w:val="auto"/>
          <w:spacing w:val="-32"/>
          <w:sz w:val="28"/>
          <w:szCs w:val="28"/>
          <w:highlight w:val="none"/>
          <w:lang w:eastAsia="zh-CN"/>
        </w:rPr>
      </w:pPr>
      <w:r>
        <w:rPr>
          <w:rFonts w:ascii="黑体" w:hAnsi="黑体" w:eastAsia="黑体" w:cs="黑体"/>
          <w:b/>
          <w:bCs/>
          <w:color w:val="auto"/>
          <w:spacing w:val="-4"/>
          <w:sz w:val="28"/>
          <w:szCs w:val="28"/>
          <w:highlight w:val="none"/>
          <w:lang w:eastAsia="zh-CN"/>
        </w:rPr>
        <w:t>第</w:t>
      </w:r>
      <w:r>
        <w:rPr>
          <w:rFonts w:hint="eastAsia" w:ascii="黑体" w:hAnsi="黑体" w:eastAsia="黑体" w:cs="黑体"/>
          <w:b/>
          <w:bCs/>
          <w:color w:val="auto"/>
          <w:spacing w:val="-4"/>
          <w:sz w:val="28"/>
          <w:szCs w:val="28"/>
          <w:highlight w:val="none"/>
          <w:lang w:val="en-US" w:eastAsia="zh-CN"/>
        </w:rPr>
        <w:t>五</w:t>
      </w:r>
      <w:r>
        <w:rPr>
          <w:rFonts w:ascii="黑体" w:hAnsi="黑体" w:eastAsia="黑体" w:cs="黑体"/>
          <w:b/>
          <w:bCs/>
          <w:color w:val="auto"/>
          <w:spacing w:val="-4"/>
          <w:sz w:val="28"/>
          <w:szCs w:val="28"/>
          <w:highlight w:val="none"/>
          <w:lang w:eastAsia="zh-CN"/>
        </w:rPr>
        <w:t>条</w:t>
      </w:r>
      <w:r>
        <w:rPr>
          <w:rFonts w:hint="eastAsia" w:ascii="黑体" w:hAnsi="黑体" w:eastAsia="黑体" w:cs="黑体"/>
          <w:b/>
          <w:bCs/>
          <w:color w:val="auto"/>
          <w:spacing w:val="-4"/>
          <w:sz w:val="28"/>
          <w:szCs w:val="28"/>
          <w:highlight w:val="none"/>
          <w:lang w:val="en-US" w:eastAsia="zh-CN"/>
        </w:rPr>
        <w:t xml:space="preserve">  </w:t>
      </w:r>
      <w:r>
        <w:rPr>
          <w:color w:val="auto"/>
          <w:spacing w:val="-32"/>
          <w:sz w:val="28"/>
          <w:szCs w:val="28"/>
          <w:highlight w:val="none"/>
          <w:lang w:eastAsia="zh-CN"/>
        </w:rPr>
        <w:t>乙方向甲方交付的</w:t>
      </w:r>
      <w:r>
        <w:rPr>
          <w:rFonts w:hint="eastAsia"/>
          <w:color w:val="auto"/>
          <w:spacing w:val="-32"/>
          <w:sz w:val="28"/>
          <w:szCs w:val="28"/>
          <w:highlight w:val="none"/>
          <w:lang w:val="en-US" w:eastAsia="zh-CN"/>
        </w:rPr>
        <w:t>成果资料</w:t>
      </w:r>
      <w:r>
        <w:rPr>
          <w:color w:val="auto"/>
          <w:spacing w:val="-32"/>
          <w:sz w:val="28"/>
          <w:szCs w:val="28"/>
          <w:highlight w:val="none"/>
          <w:lang w:eastAsia="zh-CN"/>
        </w:rPr>
        <w:t>文件份数、内容要求、时间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44" w:firstLineChars="200"/>
        <w:jc w:val="both"/>
        <w:textAlignment w:val="baseline"/>
        <w:rPr>
          <w:rFonts w:hint="eastAsia" w:ascii="宋体" w:hAnsi="宋体" w:eastAsia="宋体" w:cs="宋体"/>
          <w:color w:val="auto"/>
          <w:spacing w:val="-4"/>
          <w:kern w:val="0"/>
          <w:sz w:val="28"/>
          <w:szCs w:val="28"/>
          <w:highlight w:val="none"/>
          <w:lang w:val="en-US" w:eastAsia="zh-CN"/>
        </w:rPr>
      </w:pPr>
      <w:r>
        <w:rPr>
          <w:rFonts w:hint="eastAsia" w:ascii="宋体" w:hAnsi="宋体" w:eastAsia="宋体" w:cs="宋体"/>
          <w:color w:val="auto"/>
          <w:spacing w:val="-4"/>
          <w:kern w:val="0"/>
          <w:sz w:val="28"/>
          <w:szCs w:val="28"/>
          <w:highlight w:val="none"/>
          <w:lang w:eastAsia="zh-CN"/>
        </w:rPr>
        <w:t>乙方向甲方交付的成果资料文件</w:t>
      </w:r>
      <w:r>
        <w:rPr>
          <w:rFonts w:hint="eastAsia" w:ascii="宋体" w:hAnsi="宋体" w:eastAsia="宋体" w:cs="宋体"/>
          <w:color w:val="auto"/>
          <w:spacing w:val="-4"/>
          <w:kern w:val="0"/>
          <w:sz w:val="28"/>
          <w:szCs w:val="28"/>
          <w:highlight w:val="none"/>
        </w:rPr>
        <w:t>包括</w:t>
      </w:r>
      <w:r>
        <w:rPr>
          <w:rFonts w:hint="eastAsia" w:ascii="宋体" w:hAnsi="宋体" w:eastAsia="宋体" w:cs="宋体"/>
          <w:color w:val="auto"/>
          <w:spacing w:val="-4"/>
          <w:kern w:val="0"/>
          <w:sz w:val="28"/>
          <w:szCs w:val="28"/>
          <w:highlight w:val="none"/>
          <w:lang w:val="en-US" w:eastAsia="zh-CN"/>
        </w:rPr>
        <w:t>纸质及电子图纸、效果图、文档、文本、计算书</w:t>
      </w:r>
      <w:r>
        <w:rPr>
          <w:rFonts w:hint="eastAsia" w:ascii="宋体" w:hAnsi="宋体" w:eastAsia="宋体" w:cs="宋体"/>
          <w:color w:val="auto"/>
          <w:spacing w:val="-4"/>
          <w:kern w:val="0"/>
          <w:sz w:val="28"/>
          <w:szCs w:val="28"/>
          <w:highlight w:val="none"/>
        </w:rPr>
        <w:t>，</w:t>
      </w:r>
      <w:r>
        <w:rPr>
          <w:rFonts w:hint="eastAsia" w:ascii="宋体" w:hAnsi="宋体" w:eastAsia="宋体" w:cs="宋体"/>
          <w:color w:val="auto"/>
          <w:spacing w:val="-4"/>
          <w:kern w:val="0"/>
          <w:sz w:val="28"/>
          <w:szCs w:val="28"/>
          <w:highlight w:val="none"/>
          <w:lang w:val="en-US" w:eastAsia="zh-CN"/>
        </w:rPr>
        <w:t>结构模型、节能模型等相关模型资料；以及</w:t>
      </w:r>
      <w:r>
        <w:rPr>
          <w:rFonts w:hint="eastAsia" w:ascii="宋体" w:hAnsi="宋体" w:eastAsia="宋体" w:cs="宋体"/>
          <w:color w:val="auto"/>
          <w:spacing w:val="-4"/>
          <w:kern w:val="0"/>
          <w:sz w:val="28"/>
          <w:szCs w:val="28"/>
          <w:highlight w:val="none"/>
          <w:lang w:eastAsia="zh-CN"/>
        </w:rPr>
        <w:t>报建过程中需要提供设计成果文件或设计中间资料的电子文档</w:t>
      </w:r>
      <w:r>
        <w:rPr>
          <w:rFonts w:hint="eastAsia" w:ascii="宋体" w:hAnsi="宋体" w:eastAsia="宋体" w:cs="宋体"/>
          <w:color w:val="auto"/>
          <w:spacing w:val="-4"/>
          <w:kern w:val="0"/>
          <w:sz w:val="28"/>
          <w:szCs w:val="28"/>
          <w:highlight w:val="none"/>
          <w:lang w:val="en-US" w:eastAsia="zh-CN"/>
        </w:rPr>
        <w:t>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44" w:firstLineChars="200"/>
        <w:jc w:val="both"/>
        <w:textAlignment w:val="baseline"/>
        <w:rPr>
          <w:rFonts w:hint="eastAsia" w:ascii="宋体" w:hAnsi="宋体" w:eastAsia="宋体" w:cs="宋体"/>
          <w:color w:val="auto"/>
          <w:spacing w:val="-4"/>
          <w:kern w:val="0"/>
          <w:sz w:val="28"/>
          <w:szCs w:val="28"/>
          <w:highlight w:val="none"/>
          <w:lang w:eastAsia="zh-CN"/>
        </w:rPr>
      </w:pPr>
      <w:r>
        <w:rPr>
          <w:rFonts w:hint="eastAsia" w:ascii="宋体" w:hAnsi="宋体" w:eastAsia="宋体" w:cs="宋体"/>
          <w:color w:val="auto"/>
          <w:spacing w:val="-4"/>
          <w:kern w:val="0"/>
          <w:sz w:val="28"/>
          <w:szCs w:val="28"/>
          <w:highlight w:val="none"/>
          <w:lang w:val="en-US" w:eastAsia="zh-CN"/>
        </w:rPr>
        <w:t>纸质及电子文件制作要求及数量以合同约定为准，</w:t>
      </w:r>
      <w:r>
        <w:rPr>
          <w:rFonts w:hint="eastAsia" w:ascii="宋体" w:hAnsi="宋体" w:eastAsia="宋体" w:cs="宋体"/>
          <w:color w:val="auto"/>
          <w:spacing w:val="-4"/>
          <w:kern w:val="0"/>
          <w:sz w:val="28"/>
          <w:szCs w:val="28"/>
          <w:highlight w:val="none"/>
        </w:rPr>
        <w:t>计算机文件以光盘</w:t>
      </w:r>
      <w:r>
        <w:rPr>
          <w:rFonts w:hint="eastAsia" w:ascii="宋体" w:hAnsi="宋体" w:eastAsia="宋体" w:cs="宋体"/>
          <w:color w:val="auto"/>
          <w:spacing w:val="-4"/>
          <w:kern w:val="0"/>
          <w:sz w:val="28"/>
          <w:szCs w:val="28"/>
          <w:highlight w:val="none"/>
          <w:lang w:val="en-US" w:eastAsia="zh-CN"/>
        </w:rPr>
        <w:t>或者U盘</w:t>
      </w:r>
      <w:r>
        <w:rPr>
          <w:rFonts w:hint="eastAsia" w:ascii="宋体" w:hAnsi="宋体" w:eastAsia="宋体" w:cs="宋体"/>
          <w:color w:val="auto"/>
          <w:spacing w:val="-4"/>
          <w:kern w:val="0"/>
          <w:sz w:val="28"/>
          <w:szCs w:val="28"/>
          <w:highlight w:val="none"/>
        </w:rPr>
        <w:t>形式提供，成果计算机数据若涉及空间坐标，应建立</w:t>
      </w:r>
      <w:r>
        <w:rPr>
          <w:rFonts w:hint="eastAsia" w:ascii="宋体" w:hAnsi="宋体" w:eastAsia="宋体" w:cs="宋体"/>
          <w:color w:val="auto"/>
          <w:spacing w:val="-4"/>
          <w:kern w:val="0"/>
          <w:sz w:val="28"/>
          <w:szCs w:val="28"/>
          <w:highlight w:val="none"/>
          <w:lang w:val="en-US" w:eastAsia="zh-CN"/>
        </w:rPr>
        <w:t>国家2000体系及</w:t>
      </w:r>
      <w:r>
        <w:rPr>
          <w:rFonts w:hint="eastAsia" w:ascii="宋体" w:hAnsi="宋体" w:eastAsia="宋体" w:cs="宋体"/>
          <w:color w:val="auto"/>
          <w:spacing w:val="-4"/>
          <w:kern w:val="0"/>
          <w:sz w:val="28"/>
          <w:szCs w:val="28"/>
          <w:highlight w:val="none"/>
        </w:rPr>
        <w:t>广州坐标2000体系</w:t>
      </w:r>
      <w:r>
        <w:rPr>
          <w:rFonts w:hint="eastAsia" w:ascii="宋体" w:hAnsi="宋体" w:eastAsia="宋体" w:cs="宋体"/>
          <w:color w:val="auto"/>
          <w:spacing w:val="-4"/>
          <w:kern w:val="0"/>
          <w:sz w:val="28"/>
          <w:szCs w:val="28"/>
          <w:highlight w:val="none"/>
          <w:lang w:eastAsia="zh-CN"/>
        </w:rPr>
        <w:t>。</w:t>
      </w:r>
    </w:p>
    <w:tbl>
      <w:tblPr>
        <w:tblStyle w:val="24"/>
        <w:tblW w:w="10395" w:type="dxa"/>
        <w:tblInd w:w="-8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1995"/>
        <w:gridCol w:w="1185"/>
        <w:gridCol w:w="960"/>
        <w:gridCol w:w="1155"/>
        <w:gridCol w:w="43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20" w:type="dxa"/>
          </w:tcPr>
          <w:p>
            <w:pPr>
              <w:pStyle w:val="25"/>
              <w:spacing w:before="44" w:line="209" w:lineRule="auto"/>
              <w:jc w:val="center"/>
              <w:rPr>
                <w:rFonts w:hint="eastAsia"/>
                <w:color w:val="auto"/>
                <w:highlight w:val="none"/>
              </w:rPr>
            </w:pPr>
            <w:r>
              <w:rPr>
                <w:color w:val="auto"/>
                <w:spacing w:val="-3"/>
                <w:highlight w:val="none"/>
              </w:rPr>
              <w:t>序号</w:t>
            </w:r>
          </w:p>
        </w:tc>
        <w:tc>
          <w:tcPr>
            <w:tcW w:w="1995" w:type="dxa"/>
          </w:tcPr>
          <w:p>
            <w:pPr>
              <w:pStyle w:val="25"/>
              <w:spacing w:before="44" w:line="209" w:lineRule="auto"/>
              <w:jc w:val="center"/>
              <w:rPr>
                <w:rFonts w:hint="eastAsia"/>
                <w:color w:val="auto"/>
                <w:highlight w:val="none"/>
              </w:rPr>
            </w:pPr>
            <w:r>
              <w:rPr>
                <w:rFonts w:hint="eastAsia"/>
                <w:color w:val="auto"/>
                <w:highlight w:val="none"/>
              </w:rPr>
              <w:t>资料及文件名称</w:t>
            </w:r>
          </w:p>
        </w:tc>
        <w:tc>
          <w:tcPr>
            <w:tcW w:w="1185" w:type="dxa"/>
          </w:tcPr>
          <w:p>
            <w:pPr>
              <w:pStyle w:val="25"/>
              <w:spacing w:before="44" w:line="209" w:lineRule="auto"/>
              <w:jc w:val="center"/>
              <w:rPr>
                <w:rFonts w:hint="eastAsia"/>
                <w:color w:val="auto"/>
                <w:highlight w:val="none"/>
              </w:rPr>
            </w:pPr>
            <w:r>
              <w:rPr>
                <w:color w:val="auto"/>
                <w:spacing w:val="-2"/>
                <w:highlight w:val="none"/>
              </w:rPr>
              <w:t>提交日期</w:t>
            </w:r>
          </w:p>
        </w:tc>
        <w:tc>
          <w:tcPr>
            <w:tcW w:w="960" w:type="dxa"/>
          </w:tcPr>
          <w:p>
            <w:pPr>
              <w:pStyle w:val="25"/>
              <w:spacing w:before="44" w:line="209" w:lineRule="auto"/>
              <w:ind w:left="147"/>
              <w:jc w:val="center"/>
              <w:rPr>
                <w:rFonts w:hint="eastAsia"/>
                <w:color w:val="auto"/>
                <w:highlight w:val="none"/>
              </w:rPr>
            </w:pPr>
            <w:r>
              <w:rPr>
                <w:color w:val="auto"/>
                <w:highlight w:val="none"/>
              </w:rPr>
              <w:t>份数</w:t>
            </w:r>
          </w:p>
        </w:tc>
        <w:tc>
          <w:tcPr>
            <w:tcW w:w="1155" w:type="dxa"/>
          </w:tcPr>
          <w:p>
            <w:pPr>
              <w:pStyle w:val="25"/>
              <w:spacing w:before="44" w:line="209" w:lineRule="auto"/>
              <w:ind w:left="147"/>
              <w:jc w:val="center"/>
              <w:rPr>
                <w:rFonts w:hint="eastAsia" w:eastAsia="宋体"/>
                <w:color w:val="auto"/>
                <w:highlight w:val="none"/>
                <w:lang w:val="en-US" w:eastAsia="zh-CN"/>
              </w:rPr>
            </w:pPr>
            <w:r>
              <w:rPr>
                <w:rFonts w:hint="eastAsia"/>
                <w:color w:val="auto"/>
                <w:highlight w:val="none"/>
                <w:lang w:val="en-US" w:eastAsia="zh-CN"/>
              </w:rPr>
              <w:t>备注</w:t>
            </w:r>
          </w:p>
        </w:tc>
        <w:tc>
          <w:tcPr>
            <w:tcW w:w="4380" w:type="dxa"/>
          </w:tcPr>
          <w:p>
            <w:pPr>
              <w:pStyle w:val="25"/>
              <w:spacing w:before="44" w:line="209" w:lineRule="auto"/>
              <w:ind w:left="121" w:firstLine="1360" w:firstLineChars="500"/>
              <w:jc w:val="both"/>
              <w:rPr>
                <w:rFonts w:hint="eastAsia"/>
                <w:color w:val="auto"/>
                <w:highlight w:val="none"/>
              </w:rPr>
            </w:pPr>
            <w:r>
              <w:rPr>
                <w:rFonts w:hint="eastAsia"/>
                <w:color w:val="auto"/>
                <w:spacing w:val="-4"/>
                <w:highlight w:val="none"/>
                <w:lang w:eastAsia="zh-CN"/>
              </w:rPr>
              <w:t>成果要求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720" w:type="dxa"/>
          </w:tcPr>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232" w:firstLineChars="100"/>
              <w:jc w:val="left"/>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1</w:t>
            </w:r>
          </w:p>
        </w:tc>
        <w:tc>
          <w:tcPr>
            <w:tcW w:w="1995" w:type="dxa"/>
            <w:shd w:val="clear" w:color="auto" w:fill="auto"/>
            <w:vAlign w:val="center"/>
          </w:tcPr>
          <w:p>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snapToGrid w:val="0"/>
                <w:color w:val="auto"/>
                <w:spacing w:val="-4"/>
                <w:kern w:val="0"/>
                <w:sz w:val="24"/>
                <w:szCs w:val="24"/>
                <w:highlight w:val="none"/>
                <w:lang w:val="en-US" w:eastAsia="zh-CN" w:bidi="ar-SA"/>
              </w:rPr>
            </w:pPr>
            <w:r>
              <w:rPr>
                <w:rFonts w:hint="eastAsia" w:ascii="仿宋_GB2312" w:hAnsi="仿宋_GB2312" w:eastAsia="仿宋_GB2312" w:cs="Times New Roman"/>
                <w:color w:val="auto"/>
                <w:spacing w:val="-4"/>
                <w:sz w:val="24"/>
                <w:szCs w:val="24"/>
                <w:highlight w:val="none"/>
                <w:lang w:val="en-US" w:eastAsia="zh-CN"/>
              </w:rPr>
              <w:t>建筑单体设计</w:t>
            </w:r>
            <w:r>
              <w:rPr>
                <w:rFonts w:hint="eastAsia" w:ascii="仿宋_GB2312" w:hAnsi="仿宋_GB2312" w:eastAsia="仿宋_GB2312" w:cs="Times New Roman"/>
                <w:snapToGrid w:val="0"/>
                <w:color w:val="auto"/>
                <w:spacing w:val="-4"/>
                <w:sz w:val="24"/>
                <w:szCs w:val="24"/>
                <w:highlight w:val="none"/>
                <w:lang w:val="en-US" w:eastAsia="zh-CN"/>
              </w:rPr>
              <w:t>成果文件</w:t>
            </w:r>
          </w:p>
        </w:tc>
        <w:tc>
          <w:tcPr>
            <w:tcW w:w="1185" w:type="dxa"/>
            <w:shd w:val="clear" w:color="auto" w:fill="auto"/>
            <w:vAlign w:val="center"/>
          </w:tcPr>
          <w:p>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根据实际情况，按工作计划</w:t>
            </w:r>
          </w:p>
        </w:tc>
        <w:tc>
          <w:tcPr>
            <w:tcW w:w="960" w:type="dxa"/>
            <w:shd w:val="clear" w:color="auto" w:fill="auto"/>
            <w:vAlign w:val="center"/>
          </w:tcPr>
          <w:p>
            <w:pPr>
              <w:numPr>
                <w:ilvl w:val="0"/>
                <w:numId w:val="0"/>
              </w:numPr>
              <w:kinsoku/>
              <w:autoSpaceDE/>
              <w:autoSpaceDN/>
              <w:adjustRightInd/>
              <w:ind w:left="0" w:leftChars="0" w:firstLine="0" w:firstLineChars="0"/>
              <w:jc w:val="center"/>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6</w:t>
            </w:r>
          </w:p>
        </w:tc>
        <w:tc>
          <w:tcPr>
            <w:tcW w:w="1155" w:type="dxa"/>
            <w:shd w:val="clear" w:color="auto" w:fill="auto"/>
            <w:vAlign w:val="center"/>
          </w:tcPr>
          <w:p>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电子文档2份</w:t>
            </w:r>
          </w:p>
        </w:tc>
        <w:tc>
          <w:tcPr>
            <w:tcW w:w="4380" w:type="dxa"/>
            <w:shd w:val="clear" w:color="auto" w:fill="auto"/>
            <w:vAlign w:val="center"/>
          </w:tcPr>
          <w:p>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总平面图，单体建筑平、立、剖面图，设计说明书、电子报批文件和效果图。如本项目需提交总师会审查，则应提供总师会审查所需的方案文本及相关资料，配合直至通过总师会方案审查及建筑方案审查。配合完成项目单体报建，直至取得建设工程规划许可证</w:t>
            </w:r>
            <w:r>
              <w:rPr>
                <w:rFonts w:hint="eastAsia" w:ascii="仿宋_GB2312" w:hAnsi="仿宋_GB2312" w:eastAsia="仿宋_GB2312" w:cs="Times New Roman"/>
                <w:color w:val="auto"/>
                <w:spacing w:val="-4"/>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20" w:type="dxa"/>
          </w:tcPr>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232" w:firstLineChars="100"/>
              <w:jc w:val="left"/>
              <w:textAlignment w:val="auto"/>
              <w:rPr>
                <w:rFonts w:hint="eastAsia" w:ascii="仿宋_GB2312" w:hAnsi="仿宋_GB2312" w:eastAsia="仿宋_GB2312" w:cs="Times New Roman"/>
                <w:color w:val="auto"/>
                <w:spacing w:val="-4"/>
                <w:kern w:val="0"/>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232" w:firstLineChars="100"/>
              <w:jc w:val="left"/>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2</w:t>
            </w:r>
          </w:p>
        </w:tc>
        <w:tc>
          <w:tcPr>
            <w:tcW w:w="1995" w:type="dxa"/>
            <w:shd w:val="clear" w:color="auto" w:fill="auto"/>
            <w:vAlign w:val="center"/>
          </w:tcPr>
          <w:p>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初步设计成果文件（含概算）</w:t>
            </w:r>
          </w:p>
        </w:tc>
        <w:tc>
          <w:tcPr>
            <w:tcW w:w="1185" w:type="dxa"/>
            <w:shd w:val="clear" w:color="auto" w:fill="auto"/>
            <w:vAlign w:val="center"/>
          </w:tcPr>
          <w:p>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根据实际情况，按工作计划</w:t>
            </w:r>
          </w:p>
        </w:tc>
        <w:tc>
          <w:tcPr>
            <w:tcW w:w="960" w:type="dxa"/>
            <w:shd w:val="clear" w:color="auto" w:fill="auto"/>
            <w:vAlign w:val="center"/>
          </w:tcPr>
          <w:p>
            <w:pPr>
              <w:numPr>
                <w:ilvl w:val="0"/>
                <w:numId w:val="0"/>
              </w:numPr>
              <w:kinsoku/>
              <w:autoSpaceDE/>
              <w:autoSpaceDN/>
              <w:adjustRightInd/>
              <w:ind w:left="0" w:leftChars="0" w:firstLine="0" w:firstLineChars="0"/>
              <w:jc w:val="center"/>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6</w:t>
            </w:r>
          </w:p>
        </w:tc>
        <w:tc>
          <w:tcPr>
            <w:tcW w:w="1155" w:type="dxa"/>
            <w:shd w:val="clear" w:color="auto" w:fill="auto"/>
            <w:vAlign w:val="center"/>
          </w:tcPr>
          <w:p>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电子文档2份（含符合评审要求的软件版）</w:t>
            </w:r>
          </w:p>
        </w:tc>
        <w:tc>
          <w:tcPr>
            <w:tcW w:w="4380" w:type="dxa"/>
            <w:shd w:val="clear" w:color="auto" w:fill="auto"/>
            <w:vAlign w:val="center"/>
          </w:tcPr>
          <w:p>
            <w:pPr>
              <w:numPr>
                <w:ilvl w:val="0"/>
                <w:numId w:val="0"/>
              </w:numPr>
              <w:kinsoku/>
              <w:autoSpaceDE/>
              <w:autoSpaceDN/>
              <w:adjustRightInd/>
              <w:ind w:leftChars="0" w:firstLine="0" w:firstLineChars="0"/>
              <w:textAlignment w:val="auto"/>
              <w:rPr>
                <w:rFonts w:hint="eastAsia" w:ascii="仿宋_GB2312" w:hAnsi="仿宋_GB2312" w:eastAsia="仿宋_GB2312" w:cs="Times New Roman"/>
                <w:color w:val="auto"/>
                <w:spacing w:val="-4"/>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（1）设计说明书，包括设计总说明、各专业设计说明、技术经济指标、各专业设备材料表、装配式建筑技术设计、节能设计、绿色建筑、海绵城市、消防设计专项内容等。</w:t>
            </w:r>
          </w:p>
          <w:p>
            <w:pPr>
              <w:numPr>
                <w:ilvl w:val="0"/>
                <w:numId w:val="0"/>
              </w:numPr>
              <w:kinsoku/>
              <w:autoSpaceDE/>
              <w:autoSpaceDN/>
              <w:adjustRightInd/>
              <w:ind w:leftChars="0" w:firstLine="0" w:firstLineChars="0"/>
              <w:textAlignment w:val="auto"/>
              <w:rPr>
                <w:rFonts w:hint="eastAsia" w:ascii="仿宋_GB2312" w:hAnsi="仿宋_GB2312" w:eastAsia="仿宋_GB2312" w:cs="Times New Roman"/>
                <w:color w:val="auto"/>
                <w:spacing w:val="-4"/>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（2）各专业的设计图纸，包括建筑、结构、给排水、通风空调、电气、弱电和室外总平面设计等。</w:t>
            </w:r>
          </w:p>
          <w:p>
            <w:pPr>
              <w:numPr>
                <w:ilvl w:val="0"/>
                <w:numId w:val="0"/>
              </w:numPr>
              <w:kinsoku/>
              <w:autoSpaceDE/>
              <w:autoSpaceDN/>
              <w:adjustRightInd/>
              <w:ind w:leftChars="0" w:firstLine="0" w:firstLineChars="0"/>
              <w:textAlignment w:val="auto"/>
              <w:rPr>
                <w:rFonts w:hint="eastAsia" w:ascii="仿宋_GB2312" w:hAnsi="仿宋_GB2312" w:eastAsia="仿宋_GB2312" w:cs="Times New Roman"/>
                <w:color w:val="auto"/>
                <w:spacing w:val="-4"/>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（3）各专业包含建筑节能设计的计算书、机电专业的负荷计算书等。</w:t>
            </w:r>
          </w:p>
          <w:p>
            <w:pPr>
              <w:numPr>
                <w:ilvl w:val="0"/>
                <w:numId w:val="0"/>
              </w:numPr>
              <w:kinsoku/>
              <w:autoSpaceDE/>
              <w:autoSpaceDN/>
              <w:adjustRightInd/>
              <w:ind w:leftChars="0" w:firstLine="0" w:firstLineChars="0"/>
              <w:textAlignment w:val="auto"/>
              <w:rPr>
                <w:rFonts w:hint="eastAsia" w:ascii="仿宋_GB2312" w:hAnsi="仿宋_GB2312" w:eastAsia="仿宋_GB2312" w:cs="Times New Roman"/>
                <w:color w:val="auto"/>
                <w:spacing w:val="-4"/>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（4）</w:t>
            </w:r>
            <w:r>
              <w:rPr>
                <w:rFonts w:hint="eastAsia" w:ascii="仿宋_GB2312" w:hAnsi="仿宋_GB2312" w:eastAsia="仿宋_GB2312" w:cs="Times New Roman"/>
                <w:color w:val="auto"/>
                <w:spacing w:val="-4"/>
                <w:sz w:val="24"/>
                <w:szCs w:val="24"/>
                <w:highlight w:val="none"/>
                <w:lang w:val="en-US" w:eastAsia="zh-CN"/>
              </w:rPr>
              <w:t>工程概算书。</w:t>
            </w:r>
            <w:r>
              <w:rPr>
                <w:rFonts w:hint="eastAsia" w:ascii="仿宋_GB2312" w:hAnsi="仿宋_GB2312" w:eastAsia="仿宋_GB2312" w:cs="Times New Roman"/>
                <w:color w:val="auto"/>
                <w:spacing w:val="-4"/>
                <w:sz w:val="24"/>
                <w:szCs w:val="24"/>
                <w:highlight w:val="none"/>
                <w:lang w:eastAsia="zh-CN"/>
              </w:rPr>
              <w:t>除按要求提交概算成果外，还需要设计单位应对照建设单位及村委托的第三方审核单位要求的资料清单准备设计图纸等送审资料，填写该建设单位及第三方审核单位规定的项目评审相关申请表、资料清单等材料。</w:t>
            </w:r>
            <w:r>
              <w:rPr>
                <w:rFonts w:hint="eastAsia" w:ascii="仿宋_GB2312" w:hAnsi="仿宋_GB2312" w:eastAsia="仿宋_GB2312" w:cs="Times New Roman"/>
                <w:color w:val="auto"/>
                <w:spacing w:val="-4"/>
                <w:sz w:val="24"/>
                <w:szCs w:val="24"/>
                <w:highlight w:val="none"/>
                <w:lang w:val="en-US" w:eastAsia="zh-CN"/>
              </w:rPr>
              <w:t>并配合</w:t>
            </w:r>
            <w:r>
              <w:rPr>
                <w:rFonts w:hint="eastAsia" w:ascii="仿宋_GB2312" w:hAnsi="仿宋_GB2312" w:eastAsia="仿宋_GB2312" w:cs="Times New Roman"/>
                <w:color w:val="auto"/>
                <w:spacing w:val="-4"/>
                <w:sz w:val="24"/>
                <w:szCs w:val="24"/>
                <w:highlight w:val="none"/>
                <w:lang w:eastAsia="zh-CN"/>
              </w:rPr>
              <w:t>报送村委托的第三方审核单位进行</w:t>
            </w:r>
            <w:r>
              <w:rPr>
                <w:rFonts w:hint="eastAsia" w:ascii="仿宋_GB2312" w:hAnsi="仿宋_GB2312" w:eastAsia="仿宋_GB2312" w:cs="Times New Roman"/>
                <w:color w:val="auto"/>
                <w:spacing w:val="-4"/>
                <w:sz w:val="24"/>
                <w:szCs w:val="24"/>
                <w:highlight w:val="none"/>
                <w:lang w:val="en-US" w:eastAsia="zh-CN"/>
              </w:rPr>
              <w:t>审核</w:t>
            </w:r>
            <w:r>
              <w:rPr>
                <w:rFonts w:hint="eastAsia" w:ascii="仿宋_GB2312" w:hAnsi="仿宋_GB2312" w:eastAsia="仿宋_GB2312" w:cs="Times New Roman"/>
                <w:color w:val="auto"/>
                <w:spacing w:val="-4"/>
                <w:sz w:val="24"/>
                <w:szCs w:val="24"/>
                <w:highlight w:val="none"/>
                <w:lang w:val="en-US" w:eastAsia="zh-CN"/>
              </w:rPr>
              <w:t>。</w:t>
            </w:r>
          </w:p>
          <w:p>
            <w:pPr>
              <w:numPr>
                <w:ilvl w:val="0"/>
                <w:numId w:val="0"/>
              </w:numPr>
              <w:kinsoku/>
              <w:autoSpaceDE/>
              <w:autoSpaceDN/>
              <w:adjustRightInd/>
              <w:ind w:left="0" w:leftChars="0" w:firstLine="0" w:firstLineChars="0"/>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sz w:val="24"/>
                <w:szCs w:val="24"/>
                <w:highlight w:val="none"/>
                <w:lang w:val="en-US" w:eastAsia="zh-CN"/>
              </w:rPr>
              <w:t>（5）满足通过初步设计专家评审，满足甲方限额设计要求相关材料。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0" w:hRule="atLeast"/>
        </w:trPr>
        <w:tc>
          <w:tcPr>
            <w:tcW w:w="720" w:type="dxa"/>
          </w:tcPr>
          <w:p>
            <w:pPr>
              <w:spacing w:line="359" w:lineRule="auto"/>
              <w:jc w:val="left"/>
              <w:rPr>
                <w:strike/>
                <w:color w:val="auto"/>
                <w:sz w:val="24"/>
                <w:szCs w:val="24"/>
                <w:highlight w:val="none"/>
                <w:lang w:eastAsia="zh-CN"/>
              </w:rPr>
            </w:pPr>
          </w:p>
          <w:p>
            <w:pPr>
              <w:pStyle w:val="25"/>
              <w:spacing w:before="91" w:line="182" w:lineRule="auto"/>
              <w:ind w:firstLine="232" w:firstLineChars="100"/>
              <w:jc w:val="left"/>
              <w:rPr>
                <w:rFonts w:hint="default" w:eastAsia="宋体"/>
                <w:strike w:val="0"/>
                <w:color w:val="auto"/>
                <w:sz w:val="24"/>
                <w:szCs w:val="24"/>
                <w:highlight w:val="none"/>
                <w:lang w:val="en-US" w:eastAsia="zh-CN"/>
              </w:rPr>
            </w:pPr>
            <w:r>
              <w:rPr>
                <w:rFonts w:hint="eastAsia" w:ascii="仿宋_GB2312" w:hAnsi="仿宋_GB2312" w:eastAsia="仿宋_GB2312" w:cs="Times New Roman"/>
                <w:snapToGrid w:val="0"/>
                <w:color w:val="auto"/>
                <w:spacing w:val="-4"/>
                <w:kern w:val="0"/>
                <w:sz w:val="24"/>
                <w:szCs w:val="24"/>
                <w:highlight w:val="none"/>
                <w:lang w:val="en-US" w:eastAsia="zh-CN" w:bidi="ar-SA"/>
              </w:rPr>
              <w:t>3</w:t>
            </w:r>
          </w:p>
        </w:tc>
        <w:tc>
          <w:tcPr>
            <w:tcW w:w="1995"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初步设计阶段相关报批成果文件</w:t>
            </w:r>
          </w:p>
        </w:tc>
        <w:tc>
          <w:tcPr>
            <w:tcW w:w="1185"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根据实际情况，按工作计划</w:t>
            </w:r>
          </w:p>
        </w:tc>
        <w:tc>
          <w:tcPr>
            <w:tcW w:w="96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按报建要求或甲方要求提供</w:t>
            </w:r>
          </w:p>
        </w:tc>
        <w:tc>
          <w:tcPr>
            <w:tcW w:w="1155"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电子文档2份</w:t>
            </w:r>
          </w:p>
        </w:tc>
        <w:tc>
          <w:tcPr>
            <w:tcW w:w="4380"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0" w:firstLineChars="0"/>
              <w:jc w:val="left"/>
              <w:textAlignment w:val="auto"/>
              <w:rPr>
                <w:rFonts w:hint="default" w:ascii="仿宋_GB2312" w:hAnsi="仿宋_GB2312" w:eastAsia="仿宋_GB2312" w:cs="Times New Roman"/>
                <w:color w:val="auto"/>
                <w:spacing w:val="-4"/>
                <w:kern w:val="0"/>
                <w:sz w:val="24"/>
                <w:szCs w:val="24"/>
                <w:highlight w:val="none"/>
                <w:lang w:val="en-US" w:eastAsia="zh-CN"/>
              </w:rPr>
            </w:pPr>
            <w:r>
              <w:rPr>
                <w:rFonts w:hint="eastAsia" w:ascii="仿宋_GB2312" w:hAnsi="仿宋_GB2312" w:eastAsia="仿宋_GB2312" w:cs="Times New Roman"/>
                <w:color w:val="auto"/>
                <w:spacing w:val="-4"/>
                <w:kern w:val="0"/>
                <w:sz w:val="24"/>
                <w:szCs w:val="24"/>
                <w:highlight w:val="none"/>
                <w:lang w:val="en-US" w:eastAsia="zh-CN"/>
              </w:rPr>
              <w:t>按报批要求提供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0" w:hRule="atLeast"/>
        </w:trPr>
        <w:tc>
          <w:tcPr>
            <w:tcW w:w="720" w:type="dxa"/>
            <w:vAlign w:val="center"/>
          </w:tcPr>
          <w:p>
            <w:pPr>
              <w:pStyle w:val="25"/>
              <w:spacing w:before="91" w:line="182" w:lineRule="auto"/>
              <w:ind w:firstLine="232" w:firstLineChars="100"/>
              <w:jc w:val="center"/>
              <w:rPr>
                <w:rFonts w:hint="default" w:ascii="仿宋_GB2312" w:hAnsi="仿宋_GB2312" w:eastAsia="仿宋_GB2312" w:cs="Times New Roman"/>
                <w:snapToGrid w:val="0"/>
                <w:color w:val="auto"/>
                <w:spacing w:val="-4"/>
                <w:kern w:val="0"/>
                <w:sz w:val="24"/>
                <w:szCs w:val="24"/>
                <w:highlight w:val="none"/>
                <w:lang w:val="en-US" w:eastAsia="zh-CN" w:bidi="ar-SA"/>
              </w:rPr>
            </w:pPr>
            <w:r>
              <w:rPr>
                <w:rFonts w:hint="eastAsia" w:ascii="仿宋_GB2312" w:hAnsi="仿宋_GB2312" w:eastAsia="仿宋_GB2312" w:cs="Times New Roman"/>
                <w:snapToGrid w:val="0"/>
                <w:color w:val="auto"/>
                <w:spacing w:val="-4"/>
                <w:kern w:val="0"/>
                <w:sz w:val="24"/>
                <w:szCs w:val="24"/>
                <w:highlight w:val="none"/>
                <w:lang w:val="en-US" w:eastAsia="zh-CN" w:bidi="ar-SA"/>
              </w:rPr>
              <w:t>4</w:t>
            </w:r>
          </w:p>
        </w:tc>
        <w:tc>
          <w:tcPr>
            <w:tcW w:w="1995" w:type="dxa"/>
            <w:shd w:val="clear" w:color="auto" w:fill="auto"/>
            <w:vAlign w:val="top"/>
          </w:tcPr>
          <w:p>
            <w:pPr>
              <w:pStyle w:val="37"/>
              <w:ind w:left="0" w:leftChars="0"/>
              <w:rPr>
                <w:rFonts w:hint="eastAsia" w:ascii="仿宋_GB2312" w:hAnsi="仿宋_GB2312" w:eastAsia="仿宋_GB2312" w:cs="Times New Roman"/>
                <w:snapToGrid w:val="0"/>
                <w:color w:val="auto"/>
                <w:spacing w:val="-4"/>
                <w:sz w:val="24"/>
                <w:szCs w:val="24"/>
                <w:highlight w:val="none"/>
                <w:lang w:val="en-US" w:eastAsia="zh-CN" w:bidi="ar-SA"/>
              </w:rPr>
            </w:pPr>
            <w:r>
              <w:rPr>
                <w:rFonts w:hint="eastAsia" w:ascii="仿宋_GB2312" w:hAnsi="仿宋_GB2312" w:eastAsia="仿宋_GB2312" w:cs="Times New Roman"/>
                <w:snapToGrid w:val="0"/>
                <w:color w:val="auto"/>
                <w:spacing w:val="-4"/>
                <w:sz w:val="24"/>
                <w:szCs w:val="24"/>
                <w:highlight w:val="none"/>
                <w:lang w:val="en-US" w:eastAsia="zh-CN" w:bidi="ar-SA"/>
              </w:rPr>
              <w:t>基坑施工图设计成果文件
</w:t>
            </w:r>
          </w:p>
        </w:tc>
        <w:tc>
          <w:tcPr>
            <w:tcW w:w="1185" w:type="dxa"/>
            <w:shd w:val="clear" w:color="auto" w:fill="auto"/>
            <w:vAlign w:val="top"/>
          </w:tcPr>
          <w:p>
            <w:pPr>
              <w:pStyle w:val="37"/>
              <w:ind w:left="0" w:leftChars="0"/>
              <w:rPr>
                <w:rFonts w:hint="eastAsia" w:ascii="仿宋_GB2312" w:hAnsi="仿宋_GB2312" w:eastAsia="仿宋_GB2312" w:cs="Times New Roman"/>
                <w:snapToGrid w:val="0"/>
                <w:color w:val="auto"/>
                <w:spacing w:val="-4"/>
                <w:sz w:val="24"/>
                <w:szCs w:val="24"/>
                <w:highlight w:val="none"/>
                <w:lang w:val="en-US" w:eastAsia="zh-CN" w:bidi="ar-SA"/>
              </w:rPr>
            </w:pPr>
            <w:r>
              <w:rPr>
                <w:rFonts w:hint="eastAsia" w:ascii="仿宋_GB2312" w:hAnsi="仿宋_GB2312" w:eastAsia="仿宋_GB2312" w:cs="Times New Roman"/>
                <w:snapToGrid w:val="0"/>
                <w:color w:val="auto"/>
                <w:spacing w:val="-4"/>
                <w:sz w:val="24"/>
                <w:szCs w:val="24"/>
                <w:highlight w:val="none"/>
                <w:lang w:val="en-US" w:eastAsia="zh-CN" w:bidi="ar-SA"/>
              </w:rPr>
              <w:t>初步设计成果文件获批后20个日历天内
</w:t>
            </w:r>
          </w:p>
        </w:tc>
        <w:tc>
          <w:tcPr>
            <w:tcW w:w="960" w:type="dxa"/>
            <w:shd w:val="clear" w:color="auto" w:fill="auto"/>
            <w:vAlign w:val="top"/>
          </w:tcPr>
          <w:p>
            <w:pPr>
              <w:pStyle w:val="37"/>
              <w:ind w:left="0" w:leftChars="0"/>
              <w:rPr>
                <w:rFonts w:hint="eastAsia" w:ascii="仿宋_GB2312" w:hAnsi="仿宋_GB2312" w:eastAsia="仿宋_GB2312" w:cs="Times New Roman"/>
                <w:snapToGrid w:val="0"/>
                <w:color w:val="auto"/>
                <w:spacing w:val="-4"/>
                <w:sz w:val="24"/>
                <w:szCs w:val="24"/>
                <w:highlight w:val="none"/>
                <w:lang w:val="en-US" w:eastAsia="zh-CN" w:bidi="ar-SA"/>
              </w:rPr>
            </w:pPr>
            <w:r>
              <w:rPr>
                <w:rFonts w:hint="eastAsia" w:ascii="仿宋_GB2312" w:hAnsi="仿宋_GB2312" w:eastAsia="仿宋_GB2312" w:cs="Times New Roman"/>
                <w:snapToGrid w:val="0"/>
                <w:color w:val="auto"/>
                <w:spacing w:val="-4"/>
                <w:sz w:val="24"/>
                <w:szCs w:val="24"/>
                <w:highlight w:val="none"/>
                <w:lang w:val="en-US" w:eastAsia="zh-CN" w:bidi="ar-SA"/>
              </w:rPr>
              <w:t>8
</w:t>
            </w:r>
          </w:p>
        </w:tc>
        <w:tc>
          <w:tcPr>
            <w:tcW w:w="1155" w:type="dxa"/>
            <w:shd w:val="clear" w:color="auto" w:fill="auto"/>
            <w:vAlign w:val="top"/>
          </w:tcPr>
          <w:p>
            <w:pPr>
              <w:pStyle w:val="37"/>
              <w:ind w:left="0" w:leftChars="0"/>
              <w:rPr>
                <w:rFonts w:hint="eastAsia" w:ascii="仿宋_GB2312" w:hAnsi="仿宋_GB2312" w:eastAsia="仿宋_GB2312" w:cs="Times New Roman"/>
                <w:snapToGrid w:val="0"/>
                <w:color w:val="auto"/>
                <w:spacing w:val="-4"/>
                <w:sz w:val="24"/>
                <w:szCs w:val="24"/>
                <w:highlight w:val="none"/>
                <w:lang w:val="en-US" w:eastAsia="zh-CN" w:bidi="ar-SA"/>
              </w:rPr>
            </w:pPr>
            <w:r>
              <w:rPr>
                <w:rFonts w:hint="eastAsia" w:ascii="仿宋_GB2312" w:hAnsi="仿宋_GB2312" w:eastAsia="仿宋_GB2312" w:cs="Times New Roman"/>
                <w:snapToGrid w:val="0"/>
                <w:color w:val="auto"/>
                <w:spacing w:val="-4"/>
                <w:sz w:val="24"/>
                <w:szCs w:val="24"/>
                <w:highlight w:val="none"/>
                <w:lang w:val="en-US" w:eastAsia="zh-CN" w:bidi="ar-SA"/>
              </w:rPr>
              <w:t>电子文档3份（含符合施工及审图要求的软件版）
</w:t>
            </w:r>
          </w:p>
        </w:tc>
        <w:tc>
          <w:tcPr>
            <w:tcW w:w="4380" w:type="dxa"/>
            <w:shd w:val="clear" w:color="auto" w:fill="auto"/>
            <w:vAlign w:val="top"/>
          </w:tcPr>
          <w:p>
            <w:pPr>
              <w:pStyle w:val="37"/>
              <w:ind w:left="0" w:leftChars="0"/>
              <w:rPr>
                <w:rFonts w:hint="eastAsia" w:ascii="仿宋_GB2312" w:hAnsi="仿宋_GB2312" w:eastAsia="仿宋_GB2312" w:cs="Times New Roman"/>
                <w:snapToGrid w:val="0"/>
                <w:color w:val="auto"/>
                <w:spacing w:val="-4"/>
                <w:sz w:val="24"/>
                <w:szCs w:val="24"/>
                <w:highlight w:val="none"/>
                <w:lang w:val="en-US" w:eastAsia="zh-CN" w:bidi="ar-SA"/>
              </w:rPr>
            </w:pPr>
            <w:r>
              <w:rPr>
                <w:rFonts w:hint="eastAsia" w:ascii="仿宋_GB2312" w:hAnsi="仿宋_GB2312" w:eastAsia="仿宋_GB2312" w:cs="Times New Roman"/>
                <w:snapToGrid w:val="0"/>
                <w:color w:val="auto"/>
                <w:spacing w:val="-4"/>
                <w:sz w:val="24"/>
                <w:szCs w:val="24"/>
                <w:highlight w:val="none"/>
                <w:lang w:val="en-US" w:eastAsia="zh-CN" w:bidi="ar-SA"/>
              </w:rPr>
              <w:t>（1）设计说明书，包括工程概况、设计依据、基坑支护设计方案、施工要求、监测要求、应急预案等。（2）设计图纸，包括基坑支护平面布置图、剖面图、节点大样图、支护结构构件详图、降水排水系统图、监测点布置图等。（3）计算书，包括支护结构强度、稳定性、变形验算，降水排水计算等。（4）满足施工图审查及施工实施要求，确保通过相关部门审查。
</w:t>
            </w:r>
          </w:p>
        </w:tc>
      </w:tr>
    </w:tbl>
    <w:p>
      <w:pPr>
        <w:pStyle w:val="2"/>
        <w:spacing w:before="0" w:beforeLines="0" w:line="360" w:lineRule="auto"/>
        <w:ind w:left="0" w:right="0" w:firstLine="560" w:firstLineChars="200"/>
        <w:jc w:val="both"/>
        <w:rPr>
          <w:rFonts w:hint="eastAsia" w:asciiTheme="minorEastAsia" w:hAnsiTheme="minorEastAsia" w:eastAsiaTheme="minorEastAsia" w:cstheme="minorEastAsia"/>
          <w:color w:val="auto"/>
          <w:spacing w:val="-4"/>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项目具体工作进度</w:t>
      </w:r>
      <w:r>
        <w:rPr>
          <w:rFonts w:hint="eastAsia" w:asciiTheme="minorEastAsia" w:hAnsiTheme="minorEastAsia" w:eastAsiaTheme="minorEastAsia" w:cstheme="minorEastAsia"/>
          <w:color w:val="auto"/>
          <w:spacing w:val="-1"/>
          <w:sz w:val="28"/>
          <w:szCs w:val="28"/>
          <w:highlight w:val="none"/>
          <w:lang w:eastAsia="zh-CN"/>
        </w:rPr>
        <w:t>以满足建设主管部门对工程建设</w:t>
      </w:r>
      <w:r>
        <w:rPr>
          <w:rFonts w:hint="eastAsia" w:asciiTheme="minorEastAsia" w:hAnsiTheme="minorEastAsia" w:eastAsiaTheme="minorEastAsia" w:cstheme="minorEastAsia"/>
          <w:color w:val="auto"/>
          <w:spacing w:val="-4"/>
          <w:sz w:val="28"/>
          <w:szCs w:val="28"/>
          <w:highlight w:val="none"/>
          <w:lang w:eastAsia="zh-CN"/>
        </w:rPr>
        <w:t>的进度要求为准。</w:t>
      </w:r>
    </w:p>
    <w:p>
      <w:pPr>
        <w:pStyle w:val="2"/>
        <w:spacing w:before="0" w:beforeLines="0" w:line="360" w:lineRule="auto"/>
        <w:ind w:right="0" w:firstLine="538"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b/>
          <w:bCs/>
          <w:color w:val="auto"/>
          <w:spacing w:val="-6"/>
          <w:sz w:val="28"/>
          <w:szCs w:val="28"/>
          <w:highlight w:val="none"/>
          <w:lang w:eastAsia="zh-CN"/>
        </w:rPr>
        <w:t>第</w:t>
      </w:r>
      <w:r>
        <w:rPr>
          <w:rFonts w:hint="eastAsia" w:asciiTheme="minorEastAsia" w:hAnsiTheme="minorEastAsia" w:eastAsiaTheme="minorEastAsia" w:cstheme="minorEastAsia"/>
          <w:b/>
          <w:bCs/>
          <w:color w:val="auto"/>
          <w:spacing w:val="-6"/>
          <w:sz w:val="28"/>
          <w:szCs w:val="28"/>
          <w:highlight w:val="none"/>
          <w:lang w:val="en-US" w:eastAsia="zh-CN"/>
        </w:rPr>
        <w:t>六</w:t>
      </w:r>
      <w:r>
        <w:rPr>
          <w:rFonts w:hint="eastAsia" w:asciiTheme="minorEastAsia" w:hAnsiTheme="minorEastAsia" w:eastAsiaTheme="minorEastAsia" w:cstheme="minorEastAsia"/>
          <w:b/>
          <w:bCs/>
          <w:color w:val="auto"/>
          <w:spacing w:val="-6"/>
          <w:sz w:val="28"/>
          <w:szCs w:val="28"/>
          <w:highlight w:val="none"/>
          <w:lang w:eastAsia="zh-CN"/>
        </w:rPr>
        <w:t>条</w:t>
      </w:r>
      <w:r>
        <w:rPr>
          <w:rFonts w:hint="eastAsia" w:asciiTheme="minorEastAsia" w:hAnsiTheme="minorEastAsia" w:eastAsiaTheme="minorEastAsia" w:cstheme="minorEastAsia"/>
          <w:color w:val="auto"/>
          <w:spacing w:val="14"/>
          <w:sz w:val="28"/>
          <w:szCs w:val="28"/>
          <w:highlight w:val="none"/>
          <w:lang w:eastAsia="zh-CN"/>
        </w:rPr>
        <w:t>工程设计</w:t>
      </w:r>
      <w:r>
        <w:rPr>
          <w:rFonts w:hint="eastAsia" w:asciiTheme="minorEastAsia" w:hAnsiTheme="minorEastAsia" w:eastAsiaTheme="minorEastAsia" w:cstheme="minorEastAsia"/>
          <w:color w:val="auto"/>
          <w:spacing w:val="-6"/>
          <w:sz w:val="28"/>
          <w:szCs w:val="28"/>
          <w:highlight w:val="none"/>
          <w:lang w:eastAsia="zh-CN"/>
        </w:rPr>
        <w:t>费用</w:t>
      </w:r>
    </w:p>
    <w:p>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560" w:firstLineChars="200"/>
        <w:jc w:val="both"/>
        <w:textAlignment w:val="baseline"/>
        <w:rPr>
          <w:rFonts w:hint="eastAsia" w:asciiTheme="minorEastAsia" w:hAnsiTheme="minorEastAsia" w:eastAsiaTheme="minorEastAsia" w:cstheme="minorEastAsia"/>
          <w:color w:val="auto"/>
          <w:spacing w:val="-5"/>
          <w:sz w:val="28"/>
          <w:szCs w:val="28"/>
          <w:highlight w:val="none"/>
          <w:lang w:val="en-US" w:eastAsia="zh-CN"/>
        </w:rPr>
      </w:pPr>
      <w:r>
        <w:rPr>
          <w:rFonts w:hint="eastAsia" w:asciiTheme="minorEastAsia" w:hAnsiTheme="minorEastAsia" w:eastAsiaTheme="minorEastAsia" w:cstheme="minorEastAsia"/>
          <w:color w:val="auto"/>
          <w:spacing w:val="0"/>
          <w:sz w:val="28"/>
          <w:szCs w:val="28"/>
          <w:highlight w:val="none"/>
          <w:lang w:val="en-US" w:eastAsia="zh-CN"/>
        </w:rPr>
        <w:t>6</w:t>
      </w:r>
      <w:r>
        <w:rPr>
          <w:rFonts w:hint="eastAsia" w:asciiTheme="minorEastAsia" w:hAnsiTheme="minorEastAsia" w:eastAsiaTheme="minorEastAsia" w:cstheme="minorEastAsia"/>
          <w:color w:val="auto"/>
          <w:spacing w:val="0"/>
          <w:sz w:val="28"/>
          <w:szCs w:val="28"/>
          <w:highlight w:val="none"/>
          <w:lang w:eastAsia="zh-CN"/>
        </w:rPr>
        <w:t>.1本合同</w:t>
      </w:r>
      <w:r>
        <w:rPr>
          <w:rFonts w:hint="eastAsia" w:asciiTheme="minorEastAsia" w:hAnsiTheme="minorEastAsia" w:eastAsiaTheme="minorEastAsia" w:cstheme="minorEastAsia"/>
          <w:color w:val="auto"/>
          <w:spacing w:val="0"/>
          <w:sz w:val="28"/>
          <w:szCs w:val="28"/>
          <w:highlight w:val="none"/>
          <w:lang w:val="en-US" w:eastAsia="zh-CN"/>
        </w:rPr>
        <w:t>含税中标</w:t>
      </w:r>
      <w:r>
        <w:rPr>
          <w:rFonts w:hint="eastAsia" w:asciiTheme="minorEastAsia" w:hAnsiTheme="minorEastAsia" w:eastAsiaTheme="minorEastAsia" w:cstheme="minorEastAsia"/>
          <w:color w:val="auto"/>
          <w:spacing w:val="0"/>
          <w:sz w:val="28"/>
          <w:szCs w:val="28"/>
          <w:highlight w:val="none"/>
          <w:lang w:eastAsia="zh-CN"/>
        </w:rPr>
        <w:t>价</w:t>
      </w:r>
      <w:r>
        <w:rPr>
          <w:rFonts w:hint="eastAsia" w:asciiTheme="minorEastAsia" w:hAnsiTheme="minorEastAsia" w:eastAsiaTheme="minorEastAsia" w:cstheme="minorEastAsia"/>
          <w:color w:val="auto"/>
          <w:sz w:val="28"/>
          <w:szCs w:val="28"/>
          <w:highlight w:val="none"/>
          <w:lang w:eastAsia="zh-CN"/>
        </w:rPr>
        <w:t>为</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lang w:eastAsia="zh-CN"/>
        </w:rPr>
        <w:t>元（大写：</w:t>
      </w:r>
      <w:r>
        <w:rPr>
          <w:rFonts w:hint="eastAsia" w:asciiTheme="minorEastAsia" w:hAnsiTheme="minorEastAsia" w:eastAsiaTheme="minorEastAsia" w:cstheme="minorEastAsia"/>
          <w:color w:val="auto"/>
          <w:sz w:val="28"/>
          <w:szCs w:val="28"/>
          <w:highlight w:val="none"/>
          <w:lang w:val="en-US" w:eastAsia="zh-CN"/>
        </w:rPr>
        <w:t>人民币</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r>
        <w:rPr>
          <w:rFonts w:hint="eastAsia" w:asciiTheme="minorEastAsia" w:hAnsiTheme="minorEastAsia" w:eastAsiaTheme="minorEastAsia" w:cstheme="minorEastAsia"/>
          <w:color w:val="auto"/>
          <w:spacing w:val="0"/>
          <w:sz w:val="28"/>
          <w:szCs w:val="28"/>
          <w:highlight w:val="none"/>
          <w:lang w:val="en-US" w:eastAsia="zh-CN"/>
        </w:rPr>
        <w:t>此金额为合同暂定价</w:t>
      </w:r>
      <w:r>
        <w:rPr>
          <w:rFonts w:hint="eastAsia" w:asciiTheme="minorEastAsia" w:hAnsiTheme="minorEastAsia" w:eastAsiaTheme="minorEastAsia" w:cstheme="minorEastAsia"/>
          <w:color w:val="auto"/>
          <w:sz w:val="28"/>
          <w:szCs w:val="28"/>
          <w:highlight w:val="none"/>
          <w:lang w:eastAsia="zh-CN"/>
        </w:rPr>
        <w:t>。其中：不含税金额为</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lang w:eastAsia="zh-CN"/>
        </w:rPr>
        <w:t>元（大写：</w:t>
      </w:r>
      <w:r>
        <w:rPr>
          <w:rFonts w:hint="eastAsia" w:asciiTheme="minorEastAsia" w:hAnsiTheme="minorEastAsia" w:eastAsiaTheme="minorEastAsia" w:cstheme="minorEastAsia"/>
          <w:color w:val="auto"/>
          <w:sz w:val="28"/>
          <w:szCs w:val="28"/>
          <w:highlight w:val="none"/>
          <w:lang w:val="en-US" w:eastAsia="zh-CN"/>
        </w:rPr>
        <w:t>人民币</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lang w:eastAsia="zh-CN"/>
        </w:rPr>
        <w:t>），税款为</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lang w:eastAsia="zh-CN"/>
        </w:rPr>
        <w:t>元（大写：</w:t>
      </w:r>
      <w:r>
        <w:rPr>
          <w:rFonts w:hint="eastAsia" w:asciiTheme="minorEastAsia" w:hAnsiTheme="minorEastAsia" w:eastAsiaTheme="minorEastAsia" w:cstheme="minorEastAsia"/>
          <w:color w:val="auto"/>
          <w:sz w:val="28"/>
          <w:szCs w:val="28"/>
          <w:highlight w:val="none"/>
          <w:lang w:val="en-US" w:eastAsia="zh-CN"/>
        </w:rPr>
        <w:t>人民币</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），税率为</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pacing w:val="0"/>
          <w:sz w:val="28"/>
          <w:szCs w:val="28"/>
          <w:highlight w:val="none"/>
          <w:lang w:eastAsia="zh-CN"/>
        </w:rPr>
        <w:t>，前述</w:t>
      </w:r>
      <w:r>
        <w:rPr>
          <w:rFonts w:hint="eastAsia" w:asciiTheme="minorEastAsia" w:hAnsiTheme="minorEastAsia" w:eastAsiaTheme="minorEastAsia" w:cstheme="minorEastAsia"/>
          <w:color w:val="auto"/>
          <w:spacing w:val="0"/>
          <w:sz w:val="28"/>
          <w:szCs w:val="28"/>
          <w:highlight w:val="none"/>
          <w:lang w:val="en-US" w:eastAsia="zh-CN"/>
        </w:rPr>
        <w:t>费用包括但不限于</w:t>
      </w:r>
      <w:r>
        <w:rPr>
          <w:rFonts w:hint="eastAsia" w:asciiTheme="minorEastAsia" w:hAnsiTheme="minorEastAsia" w:eastAsiaTheme="minorEastAsia" w:cstheme="minorEastAsia"/>
          <w:color w:val="auto"/>
          <w:spacing w:val="0"/>
          <w:sz w:val="28"/>
          <w:szCs w:val="28"/>
          <w:highlight w:val="none"/>
          <w:lang w:eastAsia="zh-CN"/>
        </w:rPr>
        <w:t>本项目乙方设计工作所发生的所有费用及税金；</w:t>
      </w:r>
      <w:r>
        <w:rPr>
          <w:rFonts w:hint="eastAsia" w:asciiTheme="minorEastAsia" w:hAnsiTheme="minorEastAsia" w:eastAsiaTheme="minorEastAsia" w:cstheme="minorEastAsia"/>
          <w:color w:val="auto"/>
          <w:spacing w:val="-4"/>
          <w:sz w:val="28"/>
          <w:szCs w:val="28"/>
          <w:highlight w:val="none"/>
          <w:lang w:val="en-US" w:eastAsia="zh-CN"/>
        </w:rPr>
        <w:t>本合同执行过程中所产生的</w:t>
      </w:r>
      <w:r>
        <w:rPr>
          <w:rFonts w:hint="eastAsia" w:asciiTheme="minorEastAsia" w:hAnsiTheme="minorEastAsia" w:eastAsiaTheme="minorEastAsia" w:cstheme="minorEastAsia"/>
          <w:color w:val="auto"/>
          <w:spacing w:val="-5"/>
          <w:sz w:val="28"/>
          <w:szCs w:val="28"/>
          <w:highlight w:val="none"/>
          <w:lang w:eastAsia="zh-CN"/>
        </w:rPr>
        <w:t>设计</w:t>
      </w:r>
      <w:r>
        <w:rPr>
          <w:rFonts w:hint="eastAsia" w:asciiTheme="minorEastAsia" w:hAnsiTheme="minorEastAsia" w:eastAsiaTheme="minorEastAsia" w:cstheme="minorEastAsia"/>
          <w:color w:val="auto"/>
          <w:spacing w:val="-4"/>
          <w:sz w:val="28"/>
          <w:szCs w:val="28"/>
          <w:highlight w:val="none"/>
          <w:lang w:eastAsia="zh-CN"/>
        </w:rPr>
        <w:t>评审场地</w:t>
      </w:r>
      <w:r>
        <w:rPr>
          <w:rFonts w:hint="eastAsia" w:asciiTheme="minorEastAsia" w:hAnsiTheme="minorEastAsia" w:eastAsiaTheme="minorEastAsia" w:cstheme="minorEastAsia"/>
          <w:color w:val="auto"/>
          <w:spacing w:val="-4"/>
          <w:sz w:val="28"/>
          <w:szCs w:val="28"/>
          <w:highlight w:val="none"/>
          <w:lang w:val="en-US" w:eastAsia="zh-CN"/>
        </w:rPr>
        <w:t>费、</w:t>
      </w:r>
      <w:r>
        <w:rPr>
          <w:rFonts w:hint="eastAsia" w:asciiTheme="minorEastAsia" w:hAnsiTheme="minorEastAsia" w:eastAsiaTheme="minorEastAsia" w:cstheme="minorEastAsia"/>
          <w:color w:val="auto"/>
          <w:spacing w:val="-4"/>
          <w:sz w:val="28"/>
          <w:szCs w:val="28"/>
          <w:highlight w:val="none"/>
          <w:lang w:eastAsia="zh-CN"/>
        </w:rPr>
        <w:t>专家费、</w:t>
      </w:r>
      <w:r>
        <w:rPr>
          <w:rFonts w:hint="eastAsia" w:asciiTheme="minorEastAsia" w:hAnsiTheme="minorEastAsia" w:eastAsiaTheme="minorEastAsia" w:cstheme="minorEastAsia"/>
          <w:color w:val="auto"/>
          <w:spacing w:val="-4"/>
          <w:sz w:val="28"/>
          <w:szCs w:val="28"/>
          <w:highlight w:val="none"/>
          <w:lang w:val="en-US" w:eastAsia="zh-CN"/>
        </w:rPr>
        <w:t>交通费、餐费、税费</w:t>
      </w:r>
      <w:r>
        <w:rPr>
          <w:rFonts w:hint="eastAsia" w:asciiTheme="minorEastAsia" w:hAnsiTheme="minorEastAsia" w:eastAsiaTheme="minorEastAsia" w:cstheme="minorEastAsia"/>
          <w:color w:val="auto"/>
          <w:spacing w:val="-2"/>
          <w:sz w:val="28"/>
          <w:szCs w:val="28"/>
          <w:highlight w:val="none"/>
          <w:lang w:eastAsia="zh-CN"/>
        </w:rPr>
        <w:t>等</w:t>
      </w:r>
      <w:r>
        <w:rPr>
          <w:rFonts w:hint="eastAsia" w:asciiTheme="minorEastAsia" w:hAnsiTheme="minorEastAsia" w:eastAsiaTheme="minorEastAsia" w:cstheme="minorEastAsia"/>
          <w:color w:val="auto"/>
          <w:spacing w:val="-2"/>
          <w:sz w:val="28"/>
          <w:szCs w:val="28"/>
          <w:highlight w:val="none"/>
          <w:lang w:val="en-US" w:eastAsia="zh-CN"/>
        </w:rPr>
        <w:t>均包含在合同费用中</w:t>
      </w:r>
      <w:r>
        <w:rPr>
          <w:rFonts w:hint="eastAsia" w:asciiTheme="minorEastAsia" w:hAnsiTheme="minorEastAsia" w:eastAsiaTheme="minorEastAsia" w:cstheme="minorEastAsia"/>
          <w:color w:val="auto"/>
          <w:spacing w:val="-2"/>
          <w:sz w:val="28"/>
          <w:szCs w:val="28"/>
          <w:highlight w:val="none"/>
          <w:lang w:eastAsia="zh-CN"/>
        </w:rPr>
        <w:t>，由乙方支付，</w:t>
      </w:r>
      <w:r>
        <w:rPr>
          <w:rFonts w:hint="eastAsia" w:asciiTheme="minorEastAsia" w:hAnsiTheme="minorEastAsia" w:eastAsiaTheme="minorEastAsia" w:cstheme="minorEastAsia"/>
          <w:color w:val="auto"/>
          <w:spacing w:val="-2"/>
          <w:sz w:val="28"/>
          <w:szCs w:val="28"/>
          <w:highlight w:val="none"/>
          <w:lang w:val="en-US" w:eastAsia="zh-CN"/>
        </w:rPr>
        <w:t>甲方不另行支付。</w:t>
      </w:r>
    </w:p>
    <w:p>
      <w:pPr>
        <w:tabs>
          <w:tab w:val="left" w:pos="142"/>
          <w:tab w:val="left" w:pos="709"/>
        </w:tabs>
        <w:spacing w:before="0" w:beforeLines="0" w:line="360" w:lineRule="auto"/>
        <w:ind w:firstLine="560"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lang w:eastAsia="zh-CN"/>
        </w:rPr>
        <w:t>.2结算原则：</w:t>
      </w:r>
    </w:p>
    <w:p>
      <w:pPr>
        <w:numPr>
          <w:ilvl w:val="0"/>
          <w:numId w:val="0"/>
        </w:numPr>
        <w:tabs>
          <w:tab w:val="left" w:pos="142"/>
        </w:tabs>
        <w:spacing w:beforeLines="0" w:line="360" w:lineRule="auto"/>
        <w:ind w:firstLine="560"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工程设计费按国家发展计划委员会、建设部2002年颁布的《工程勘察设计收费标准》计算工程专业系数为</w:t>
      </w:r>
      <w:r>
        <w:rPr>
          <w:rFonts w:hint="eastAsia" w:asciiTheme="minorEastAsia" w:hAnsiTheme="minorEastAsia" w:eastAsiaTheme="minorEastAsia" w:cstheme="minorEastAsia"/>
          <w:color w:val="auto"/>
          <w:sz w:val="28"/>
          <w:szCs w:val="28"/>
          <w:highlight w:val="none"/>
          <w:u w:val="single"/>
          <w:lang w:val="en-US" w:eastAsia="zh-CN"/>
        </w:rPr>
        <w:t>1.0</w:t>
      </w:r>
      <w:r>
        <w:rPr>
          <w:rFonts w:hint="eastAsia" w:asciiTheme="minorEastAsia" w:hAnsiTheme="minorEastAsia" w:eastAsiaTheme="minorEastAsia" w:cstheme="minorEastAsia"/>
          <w:color w:val="auto"/>
          <w:sz w:val="28"/>
          <w:szCs w:val="28"/>
          <w:highlight w:val="none"/>
          <w:lang w:eastAsia="zh-CN"/>
        </w:rPr>
        <w:t>，工程复杂程度调整系数为</w:t>
      </w:r>
      <w:r>
        <w:rPr>
          <w:rFonts w:hint="eastAsia" w:asciiTheme="minorEastAsia" w:hAnsiTheme="minorEastAsia" w:eastAsiaTheme="minorEastAsia" w:cstheme="minorEastAsia"/>
          <w:color w:val="auto"/>
          <w:sz w:val="28"/>
          <w:szCs w:val="28"/>
          <w:highlight w:val="none"/>
          <w:u w:val="single"/>
          <w:lang w:val="en-US" w:eastAsia="zh-CN"/>
        </w:rPr>
        <w:t>1</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初步设计阶段设计费占比30%，</w:t>
      </w:r>
      <w:r>
        <w:rPr>
          <w:rFonts w:hint="eastAsia" w:asciiTheme="minorEastAsia" w:hAnsiTheme="minorEastAsia" w:eastAsiaTheme="minorEastAsia" w:cstheme="minorEastAsia"/>
          <w:color w:val="auto"/>
          <w:sz w:val="28"/>
          <w:szCs w:val="28"/>
          <w:highlight w:val="none"/>
          <w:lang w:eastAsia="zh-CN"/>
        </w:rPr>
        <w:t>合同约定下浮率(是指甲方在确定招标控制价时采用的下浮率)为【</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r>
        <w:rPr>
          <w:rFonts w:hint="eastAsia" w:asciiTheme="minorEastAsia" w:hAnsiTheme="minorEastAsia" w:eastAsiaTheme="minorEastAsia" w:cstheme="minorEastAsia"/>
          <w:color w:val="auto"/>
          <w:sz w:val="28"/>
          <w:szCs w:val="28"/>
          <w:highlight w:val="none"/>
          <w:lang w:eastAsia="zh-CN"/>
        </w:rPr>
        <w:t>，设计费中标下浮率为【</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eastAsia="zh-CN"/>
        </w:rPr>
        <w:t>%，设计费最终按</w:t>
      </w:r>
      <w:r>
        <w:rPr>
          <w:rFonts w:hint="eastAsia" w:asciiTheme="minorEastAsia" w:hAnsiTheme="minorEastAsia" w:eastAsiaTheme="minorEastAsia" w:cstheme="minorEastAsia"/>
          <w:color w:val="auto"/>
          <w:sz w:val="28"/>
          <w:szCs w:val="28"/>
          <w:highlight w:val="none"/>
          <w:lang w:val="en-US" w:eastAsia="zh-CN"/>
        </w:rPr>
        <w:t>经</w:t>
      </w:r>
      <w:r>
        <w:rPr>
          <w:rFonts w:hint="eastAsia" w:asciiTheme="minorEastAsia" w:hAnsiTheme="minorEastAsia" w:eastAsiaTheme="minorEastAsia" w:cstheme="minorEastAsia"/>
          <w:color w:val="auto"/>
          <w:sz w:val="28"/>
          <w:szCs w:val="28"/>
          <w:highlight w:val="none"/>
          <w:lang w:eastAsia="zh-CN"/>
        </w:rPr>
        <w:t>审</w:t>
      </w:r>
      <w:r>
        <w:rPr>
          <w:rFonts w:hint="eastAsia" w:asciiTheme="minorEastAsia" w:hAnsiTheme="minorEastAsia" w:eastAsiaTheme="minorEastAsia" w:cstheme="minorEastAsia"/>
          <w:color w:val="auto"/>
          <w:sz w:val="28"/>
          <w:szCs w:val="28"/>
          <w:highlight w:val="none"/>
          <w:lang w:val="en-US" w:eastAsia="zh-CN"/>
        </w:rPr>
        <w:t>核</w:t>
      </w:r>
      <w:r>
        <w:rPr>
          <w:rFonts w:hint="eastAsia" w:asciiTheme="minorEastAsia" w:hAnsiTheme="minorEastAsia" w:eastAsiaTheme="minorEastAsia" w:cstheme="minorEastAsia"/>
          <w:color w:val="auto"/>
          <w:sz w:val="28"/>
          <w:szCs w:val="28"/>
          <w:highlight w:val="none"/>
          <w:lang w:eastAsia="zh-CN"/>
        </w:rPr>
        <w:t>的概算建安费为计算基数</w:t>
      </w:r>
      <w:r>
        <w:rPr>
          <w:rFonts w:hint="eastAsia" w:asciiTheme="minorEastAsia" w:hAnsiTheme="minorEastAsia" w:eastAsiaTheme="minorEastAsia" w:cstheme="minorEastAsia"/>
          <w:color w:val="auto"/>
          <w:sz w:val="28"/>
          <w:szCs w:val="28"/>
          <w:highlight w:val="none"/>
          <w:lang w:val="en-US" w:eastAsia="zh-CN"/>
        </w:rPr>
        <w:t>及上述取费标准进行</w:t>
      </w:r>
      <w:r>
        <w:rPr>
          <w:rFonts w:hint="eastAsia" w:asciiTheme="minorEastAsia" w:hAnsiTheme="minorEastAsia" w:eastAsiaTheme="minorEastAsia" w:cstheme="minorEastAsia"/>
          <w:color w:val="auto"/>
          <w:sz w:val="28"/>
          <w:szCs w:val="28"/>
          <w:highlight w:val="none"/>
          <w:lang w:eastAsia="zh-CN"/>
        </w:rPr>
        <w:t>结算，设计费结算价=工程设计收费基价×专业调整系数×工程复杂程度调整系数×</w:t>
      </w:r>
      <w:r>
        <w:rPr>
          <w:rFonts w:hint="eastAsia" w:asciiTheme="minorEastAsia" w:hAnsiTheme="minorEastAsia" w:eastAsiaTheme="minorEastAsia" w:cstheme="minorEastAsia"/>
          <w:color w:val="auto"/>
          <w:sz w:val="28"/>
          <w:szCs w:val="28"/>
          <w:highlight w:val="none"/>
          <w:lang w:val="en-US" w:eastAsia="zh-CN"/>
        </w:rPr>
        <w:t>30%</w:t>
      </w:r>
      <w:r>
        <w:rPr>
          <w:rFonts w:hint="eastAsia" w:asciiTheme="minorEastAsia" w:hAnsiTheme="minorEastAsia" w:eastAsiaTheme="minorEastAsia" w:cstheme="minorEastAsia"/>
          <w:color w:val="auto"/>
          <w:sz w:val="28"/>
          <w:szCs w:val="28"/>
          <w:highlight w:val="none"/>
          <w:lang w:eastAsia="zh-CN"/>
        </w:rPr>
        <w:t>×（1-合同约定下浮率）×（1-设计费中标下浮率）。</w:t>
      </w:r>
    </w:p>
    <w:p>
      <w:pPr>
        <w:numPr>
          <w:ilvl w:val="0"/>
          <w:numId w:val="0"/>
        </w:numPr>
        <w:tabs>
          <w:tab w:val="left" w:pos="142"/>
        </w:tabs>
        <w:spacing w:beforeLines="0" w:line="360" w:lineRule="auto"/>
        <w:ind w:firstLine="560" w:firstLineChars="200"/>
        <w:jc w:val="both"/>
        <w:rPr>
          <w:rFonts w:hint="eastAsia" w:eastAsia="宋体" w:asciiTheme="minorEastAsia" w:hAnsi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6.3</w:t>
      </w:r>
      <w:r>
        <w:rPr>
          <w:rFonts w:hint="eastAsia" w:asciiTheme="minorEastAsia" w:hAnsiTheme="minorEastAsia" w:eastAsiaTheme="minorEastAsia" w:cstheme="minorEastAsia"/>
          <w:color w:val="auto"/>
          <w:sz w:val="28"/>
          <w:szCs w:val="28"/>
          <w:highlight w:val="none"/>
          <w:lang w:eastAsia="zh-CN"/>
        </w:rPr>
        <w:t>乙方在完成本合同约定全部工作内容后，按甲方要求整理报送完整的结算资料办理结算手续。本合同最终结算金额以有权审核部门的结算终审金额为准，当结算总价超过中标价时，按中标价结算，当结算总价少于中标价时按实结算。</w:t>
      </w:r>
    </w:p>
    <w:p>
      <w:pPr>
        <w:tabs>
          <w:tab w:val="left" w:pos="142"/>
        </w:tabs>
        <w:spacing w:beforeLines="0" w:line="360" w:lineRule="auto"/>
        <w:ind w:firstLine="560"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6.4</w:t>
      </w:r>
      <w:r>
        <w:rPr>
          <w:rFonts w:hint="eastAsia" w:asciiTheme="minorEastAsia" w:hAnsiTheme="minorEastAsia" w:eastAsiaTheme="minorEastAsia" w:cstheme="minorEastAsia"/>
          <w:color w:val="auto"/>
          <w:sz w:val="28"/>
          <w:szCs w:val="28"/>
          <w:highlight w:val="none"/>
          <w:lang w:eastAsia="zh-CN"/>
        </w:rPr>
        <w:t>在合同履行期间，如遇国家税务政策法规变化，合同不含税价款部分保持不变，税额部分按相关规定进行调整,即本合同价税合计金额相应调整,具体以开具发票的时间为准。乙方应就本合同约定之业务向甲方单位开具合法有效的增值税专用发票，若因乙方自身原因或所开票据本身之问题造成甲方单位日后发生税务风险而产生的经济损失，应由乙方承担且赔偿甲方损失。甲方应支付的全部款项均为含税价。</w:t>
      </w:r>
    </w:p>
    <w:p>
      <w:pPr>
        <w:tabs>
          <w:tab w:val="left" w:pos="142"/>
        </w:tabs>
        <w:spacing w:beforeLines="0" w:line="360" w:lineRule="auto"/>
        <w:ind w:firstLine="560"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6.5</w:t>
      </w:r>
      <w:r>
        <w:rPr>
          <w:rFonts w:hint="eastAsia" w:asciiTheme="minorEastAsia" w:hAnsiTheme="minorEastAsia" w:eastAsiaTheme="minorEastAsia" w:cstheme="minorEastAsia"/>
          <w:color w:val="auto"/>
          <w:sz w:val="28"/>
          <w:szCs w:val="28"/>
          <w:highlight w:val="none"/>
          <w:lang w:eastAsia="zh-CN"/>
        </w:rPr>
        <w:t>为保障本合同的顺利履行，本合同</w:t>
      </w:r>
      <w:r>
        <w:rPr>
          <w:rFonts w:hint="eastAsia" w:asciiTheme="minorEastAsia" w:hAnsiTheme="minorEastAsia" w:eastAsiaTheme="minorEastAsia" w:cstheme="minorEastAsia"/>
          <w:color w:val="auto"/>
          <w:sz w:val="28"/>
          <w:szCs w:val="28"/>
          <w:highlight w:val="none"/>
          <w:lang w:val="en-US" w:eastAsia="zh-CN"/>
        </w:rPr>
        <w:t>双方签订</w:t>
      </w:r>
      <w:r>
        <w:rPr>
          <w:rFonts w:hint="eastAsia" w:asciiTheme="minorEastAsia" w:hAnsiTheme="minorEastAsia" w:eastAsiaTheme="minorEastAsia" w:cstheme="minorEastAsia"/>
          <w:color w:val="auto"/>
          <w:sz w:val="28"/>
          <w:szCs w:val="28"/>
          <w:highlight w:val="none"/>
          <w:lang w:eastAsia="zh-CN"/>
        </w:rPr>
        <w:t>生效后</w:t>
      </w:r>
      <w:r>
        <w:rPr>
          <w:rFonts w:hint="eastAsia" w:asciiTheme="minorEastAsia" w:hAnsiTheme="minorEastAsia" w:eastAsiaTheme="minorEastAsia" w:cstheme="minorEastAsia"/>
          <w:color w:val="auto"/>
          <w:sz w:val="28"/>
          <w:szCs w:val="28"/>
          <w:highlight w:val="none"/>
          <w:lang w:val="en-US" w:eastAsia="zh-CN"/>
        </w:rPr>
        <w:t>5日内</w:t>
      </w:r>
      <w:r>
        <w:rPr>
          <w:rFonts w:hint="eastAsia" w:asciiTheme="minorEastAsia" w:hAnsiTheme="minorEastAsia" w:eastAsiaTheme="minorEastAsia" w:cstheme="minorEastAsia"/>
          <w:color w:val="auto"/>
          <w:sz w:val="28"/>
          <w:szCs w:val="28"/>
          <w:highlight w:val="none"/>
          <w:lang w:eastAsia="zh-CN"/>
        </w:rPr>
        <w:t>乙方须</w:t>
      </w:r>
      <w:r>
        <w:rPr>
          <w:rFonts w:hint="eastAsia" w:asciiTheme="minorEastAsia" w:hAnsiTheme="minorEastAsia" w:eastAsiaTheme="minorEastAsia" w:cstheme="minorEastAsia"/>
          <w:color w:val="auto"/>
          <w:sz w:val="28"/>
          <w:szCs w:val="28"/>
          <w:highlight w:val="none"/>
          <w:lang w:val="en-US" w:eastAsia="zh-CN"/>
        </w:rPr>
        <w:t>向甲方</w:t>
      </w:r>
      <w:r>
        <w:rPr>
          <w:rFonts w:hint="eastAsia" w:asciiTheme="minorEastAsia" w:hAnsiTheme="minorEastAsia" w:eastAsiaTheme="minorEastAsia" w:cstheme="minorEastAsia"/>
          <w:color w:val="auto"/>
          <w:sz w:val="28"/>
          <w:szCs w:val="28"/>
          <w:highlight w:val="none"/>
          <w:lang w:eastAsia="zh-CN"/>
        </w:rPr>
        <w:t>提交银行出具的不可撤销的履约保函,保函金额为合同</w:t>
      </w:r>
      <w:r>
        <w:rPr>
          <w:rFonts w:hint="eastAsia" w:asciiTheme="minorEastAsia" w:hAnsiTheme="minorEastAsia" w:eastAsiaTheme="minorEastAsia" w:cstheme="minorEastAsia"/>
          <w:color w:val="auto"/>
          <w:sz w:val="28"/>
          <w:szCs w:val="28"/>
          <w:highlight w:val="none"/>
          <w:lang w:val="en-US" w:eastAsia="zh-CN"/>
        </w:rPr>
        <w:t>暂定</w:t>
      </w:r>
      <w:r>
        <w:rPr>
          <w:rFonts w:hint="eastAsia" w:asciiTheme="minorEastAsia" w:hAnsiTheme="minorEastAsia" w:eastAsiaTheme="minorEastAsia" w:cstheme="minorEastAsia"/>
          <w:color w:val="auto"/>
          <w:sz w:val="28"/>
          <w:szCs w:val="28"/>
          <w:highlight w:val="none"/>
          <w:lang w:eastAsia="zh-CN"/>
        </w:rPr>
        <w:t>总额的10%或向甲方支付合同</w:t>
      </w:r>
      <w:r>
        <w:rPr>
          <w:rFonts w:hint="eastAsia" w:asciiTheme="minorEastAsia" w:hAnsiTheme="minorEastAsia" w:eastAsiaTheme="minorEastAsia" w:cstheme="minorEastAsia"/>
          <w:color w:val="auto"/>
          <w:sz w:val="28"/>
          <w:szCs w:val="28"/>
          <w:highlight w:val="none"/>
          <w:lang w:val="en-US" w:eastAsia="zh-CN"/>
        </w:rPr>
        <w:t>暂定</w:t>
      </w:r>
      <w:r>
        <w:rPr>
          <w:rFonts w:hint="eastAsia" w:asciiTheme="minorEastAsia" w:hAnsiTheme="minorEastAsia" w:eastAsiaTheme="minorEastAsia" w:cstheme="minorEastAsia"/>
          <w:color w:val="auto"/>
          <w:sz w:val="28"/>
          <w:szCs w:val="28"/>
          <w:highlight w:val="none"/>
          <w:lang w:eastAsia="zh-CN"/>
        </w:rPr>
        <w:t>总额10%履约保证金。在乙方未发生合同违约情况的前提下，甲方将在合同执行完毕后将履约保函原件或履约保证金无息退回至乙方。</w:t>
      </w:r>
    </w:p>
    <w:p>
      <w:pPr>
        <w:pStyle w:val="2"/>
        <w:spacing w:beforeLines="0" w:line="360" w:lineRule="auto"/>
        <w:ind w:firstLine="562" w:firstLineChars="200"/>
        <w:jc w:val="both"/>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第</w:t>
      </w:r>
      <w:r>
        <w:rPr>
          <w:rFonts w:hint="eastAsia" w:asciiTheme="minorEastAsia" w:hAnsiTheme="minorEastAsia" w:eastAsiaTheme="minorEastAsia" w:cstheme="minorEastAsia"/>
          <w:b/>
          <w:bCs/>
          <w:color w:val="auto"/>
          <w:sz w:val="28"/>
          <w:szCs w:val="28"/>
          <w:highlight w:val="none"/>
          <w:lang w:val="en-US" w:eastAsia="zh-CN"/>
        </w:rPr>
        <w:t>七</w:t>
      </w:r>
      <w:r>
        <w:rPr>
          <w:rFonts w:hint="eastAsia" w:asciiTheme="minorEastAsia" w:hAnsiTheme="minorEastAsia" w:eastAsiaTheme="minorEastAsia" w:cstheme="minorEastAsia"/>
          <w:b/>
          <w:bCs/>
          <w:color w:val="auto"/>
          <w:sz w:val="28"/>
          <w:szCs w:val="28"/>
          <w:highlight w:val="none"/>
          <w:lang w:eastAsia="zh-CN"/>
        </w:rPr>
        <w:t>条</w:t>
      </w:r>
      <w:r>
        <w:rPr>
          <w:rFonts w:hint="eastAsia" w:asciiTheme="minorEastAsia" w:hAnsiTheme="minorEastAsia" w:eastAsiaTheme="minorEastAsia" w:cstheme="minorEastAsia"/>
          <w:b/>
          <w:bCs/>
          <w:color w:val="auto"/>
          <w:spacing w:val="-1"/>
          <w:sz w:val="28"/>
          <w:szCs w:val="28"/>
          <w:highlight w:val="none"/>
          <w:lang w:eastAsia="zh-CN"/>
        </w:rPr>
        <w:t>支付方式</w:t>
      </w:r>
    </w:p>
    <w:p>
      <w:pPr>
        <w:pStyle w:val="2"/>
        <w:spacing w:beforeLines="0" w:line="360" w:lineRule="auto"/>
        <w:ind w:firstLine="560" w:firstLineChars="200"/>
        <w:jc w:val="both"/>
        <w:rPr>
          <w:rFonts w:hint="eastAsia" w:asciiTheme="minorEastAsia" w:hAnsiTheme="minorEastAsia" w:eastAsiaTheme="minorEastAsia" w:cstheme="minorEastAsia"/>
          <w:snapToGrid w:val="0"/>
          <w:color w:val="auto"/>
          <w:sz w:val="28"/>
          <w:szCs w:val="28"/>
          <w:highlight w:val="none"/>
          <w:lang w:val="en-US" w:eastAsia="zh-CN" w:bidi="ar-SA"/>
        </w:rPr>
      </w:pPr>
      <w:r>
        <w:rPr>
          <w:rFonts w:hint="eastAsia" w:asciiTheme="minorEastAsia" w:hAnsiTheme="minorEastAsia" w:eastAsiaTheme="minorEastAsia" w:cstheme="minorEastAsia"/>
          <w:snapToGrid w:val="0"/>
          <w:color w:val="auto"/>
          <w:sz w:val="28"/>
          <w:szCs w:val="28"/>
          <w:highlight w:val="none"/>
          <w:lang w:val="en-US" w:eastAsia="zh-CN" w:bidi="ar-SA"/>
        </w:rPr>
        <w:t>7.1工程设计费支付进度详见下表：</w:t>
      </w:r>
    </w:p>
    <w:tbl>
      <w:tblPr>
        <w:tblStyle w:val="24"/>
        <w:tblW w:w="10095" w:type="dxa"/>
        <w:tblInd w:w="-7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0"/>
        <w:gridCol w:w="1845"/>
        <w:gridCol w:w="62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2010" w:type="dxa"/>
          </w:tcPr>
          <w:p>
            <w:pPr>
              <w:pStyle w:val="25"/>
              <w:spacing w:before="57" w:line="209" w:lineRule="auto"/>
              <w:ind w:left="420"/>
              <w:rPr>
                <w:rFonts w:hint="eastAsia"/>
                <w:color w:val="auto"/>
                <w:sz w:val="28"/>
                <w:szCs w:val="28"/>
                <w:highlight w:val="none"/>
                <w:lang w:eastAsia="zh-CN"/>
              </w:rPr>
            </w:pPr>
            <w:r>
              <w:rPr>
                <w:rFonts w:hint="eastAsia"/>
                <w:color w:val="auto"/>
                <w:spacing w:val="-4"/>
                <w:sz w:val="28"/>
                <w:szCs w:val="28"/>
                <w:highlight w:val="none"/>
                <w:lang w:eastAsia="zh-CN"/>
              </w:rPr>
              <w:t>支付节点</w:t>
            </w:r>
          </w:p>
        </w:tc>
        <w:tc>
          <w:tcPr>
            <w:tcW w:w="1845" w:type="dxa"/>
          </w:tcPr>
          <w:p>
            <w:pPr>
              <w:pStyle w:val="25"/>
              <w:spacing w:before="57" w:line="209" w:lineRule="auto"/>
              <w:ind w:firstLine="270" w:firstLineChars="100"/>
              <w:jc w:val="both"/>
              <w:rPr>
                <w:rFonts w:hint="eastAsia"/>
                <w:color w:val="auto"/>
                <w:sz w:val="28"/>
                <w:szCs w:val="28"/>
                <w:highlight w:val="none"/>
              </w:rPr>
            </w:pPr>
            <w:r>
              <w:rPr>
                <w:color w:val="auto"/>
                <w:spacing w:val="-5"/>
                <w:sz w:val="28"/>
                <w:szCs w:val="28"/>
                <w:highlight w:val="none"/>
              </w:rPr>
              <w:t>金额（元）</w:t>
            </w:r>
          </w:p>
        </w:tc>
        <w:tc>
          <w:tcPr>
            <w:tcW w:w="6240" w:type="dxa"/>
          </w:tcPr>
          <w:p>
            <w:pPr>
              <w:pStyle w:val="25"/>
              <w:spacing w:before="57" w:line="209" w:lineRule="auto"/>
              <w:ind w:firstLine="1680" w:firstLineChars="600"/>
              <w:rPr>
                <w:rFonts w:hint="eastAsia"/>
                <w:color w:val="auto"/>
                <w:sz w:val="28"/>
                <w:szCs w:val="28"/>
                <w:highlight w:val="none"/>
              </w:rPr>
            </w:pPr>
            <w:r>
              <w:rPr>
                <w:rFonts w:hint="eastAsia"/>
                <w:color w:val="auto"/>
                <w:sz w:val="28"/>
                <w:szCs w:val="28"/>
                <w:highlight w:val="none"/>
              </w:rPr>
              <w:t>支付条件及支付时间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2010" w:type="dxa"/>
          </w:tcPr>
          <w:p>
            <w:pPr>
              <w:pStyle w:val="25"/>
              <w:spacing w:before="190" w:line="220" w:lineRule="auto"/>
              <w:ind w:firstLine="544" w:firstLineChars="200"/>
              <w:jc w:val="left"/>
              <w:rPr>
                <w:rFonts w:hint="eastAsia"/>
                <w:color w:val="auto"/>
                <w:sz w:val="28"/>
                <w:szCs w:val="28"/>
                <w:highlight w:val="none"/>
              </w:rPr>
            </w:pPr>
            <w:r>
              <w:rPr>
                <w:color w:val="auto"/>
                <w:spacing w:val="-4"/>
                <w:sz w:val="28"/>
                <w:szCs w:val="28"/>
                <w:highlight w:val="none"/>
              </w:rPr>
              <w:t>第一次</w:t>
            </w:r>
          </w:p>
        </w:tc>
        <w:tc>
          <w:tcPr>
            <w:tcW w:w="1845" w:type="dxa"/>
          </w:tcPr>
          <w:p>
            <w:pPr>
              <w:pStyle w:val="25"/>
              <w:spacing w:before="231" w:line="181" w:lineRule="auto"/>
              <w:ind w:left="420"/>
              <w:jc w:val="left"/>
              <w:rPr>
                <w:rFonts w:hint="eastAsia"/>
                <w:color w:val="auto"/>
                <w:sz w:val="28"/>
                <w:szCs w:val="28"/>
                <w:highlight w:val="none"/>
              </w:rPr>
            </w:pPr>
          </w:p>
        </w:tc>
        <w:tc>
          <w:tcPr>
            <w:tcW w:w="6240" w:type="dxa"/>
          </w:tcPr>
          <w:p>
            <w:pPr>
              <w:pStyle w:val="25"/>
              <w:spacing w:before="34" w:line="224" w:lineRule="auto"/>
              <w:ind w:right="52"/>
              <w:jc w:val="left"/>
              <w:rPr>
                <w:rFonts w:hint="eastAsia"/>
                <w:color w:val="auto"/>
                <w:sz w:val="28"/>
                <w:szCs w:val="28"/>
                <w:highlight w:val="none"/>
                <w:lang w:eastAsia="zh-CN"/>
              </w:rPr>
            </w:pPr>
            <w:r>
              <w:rPr>
                <w:rFonts w:hint="eastAsia"/>
                <w:color w:val="auto"/>
                <w:sz w:val="28"/>
                <w:szCs w:val="28"/>
                <w:highlight w:val="none"/>
                <w:lang w:eastAsia="zh-CN"/>
              </w:rPr>
              <w:t>签订合同后，支付合同</w:t>
            </w:r>
            <w:r>
              <w:rPr>
                <w:rFonts w:hint="eastAsia"/>
                <w:color w:val="auto"/>
                <w:sz w:val="28"/>
                <w:szCs w:val="28"/>
                <w:highlight w:val="none"/>
                <w:lang w:val="en-US" w:eastAsia="zh-CN"/>
              </w:rPr>
              <w:t>暂定总价</w:t>
            </w:r>
            <w:r>
              <w:rPr>
                <w:rFonts w:hint="eastAsia"/>
                <w:color w:val="auto"/>
                <w:sz w:val="28"/>
                <w:szCs w:val="28"/>
                <w:highlight w:val="none"/>
                <w:lang w:eastAsia="zh-CN"/>
              </w:rPr>
              <w:t>的</w:t>
            </w:r>
            <w:r>
              <w:rPr>
                <w:rFonts w:hint="eastAsia"/>
                <w:color w:val="auto"/>
                <w:sz w:val="28"/>
                <w:szCs w:val="28"/>
                <w:highlight w:val="none"/>
                <w:lang w:val="en-US" w:eastAsia="zh-CN"/>
              </w:rPr>
              <w:t>10</w:t>
            </w:r>
            <w:r>
              <w:rPr>
                <w:rFonts w:hint="eastAsia"/>
                <w:color w:val="auto"/>
                <w:sz w:val="28"/>
                <w:szCs w:val="28"/>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010" w:type="dxa"/>
            <w:shd w:val="clear" w:color="auto" w:fill="auto"/>
          </w:tcPr>
          <w:p>
            <w:pPr>
              <w:pStyle w:val="25"/>
              <w:spacing w:before="196" w:line="220" w:lineRule="auto"/>
              <w:ind w:firstLine="548" w:firstLineChars="200"/>
              <w:jc w:val="left"/>
              <w:rPr>
                <w:rFonts w:hint="eastAsia"/>
                <w:color w:val="auto"/>
                <w:sz w:val="28"/>
                <w:szCs w:val="28"/>
                <w:highlight w:val="none"/>
              </w:rPr>
            </w:pPr>
            <w:r>
              <w:rPr>
                <w:color w:val="auto"/>
                <w:spacing w:val="-3"/>
                <w:sz w:val="28"/>
                <w:szCs w:val="28"/>
                <w:highlight w:val="none"/>
              </w:rPr>
              <w:t>第二次</w:t>
            </w:r>
          </w:p>
        </w:tc>
        <w:tc>
          <w:tcPr>
            <w:tcW w:w="1845" w:type="dxa"/>
            <w:shd w:val="clear" w:color="auto" w:fill="auto"/>
          </w:tcPr>
          <w:p>
            <w:pPr>
              <w:pStyle w:val="25"/>
              <w:spacing w:before="237" w:line="181" w:lineRule="auto"/>
              <w:ind w:left="420"/>
              <w:rPr>
                <w:rFonts w:hint="eastAsia"/>
                <w:color w:val="auto"/>
                <w:sz w:val="28"/>
                <w:szCs w:val="28"/>
                <w:highlight w:val="none"/>
              </w:rPr>
            </w:pPr>
          </w:p>
        </w:tc>
        <w:tc>
          <w:tcPr>
            <w:tcW w:w="6240" w:type="dxa"/>
            <w:shd w:val="clear" w:color="auto" w:fill="auto"/>
          </w:tcPr>
          <w:p>
            <w:pPr>
              <w:pStyle w:val="25"/>
              <w:spacing w:before="40" w:line="223" w:lineRule="auto"/>
              <w:ind w:right="42"/>
              <w:jc w:val="both"/>
              <w:rPr>
                <w:rFonts w:hint="default"/>
                <w:color w:val="auto"/>
                <w:sz w:val="28"/>
                <w:szCs w:val="28"/>
                <w:highlight w:val="none"/>
                <w:lang w:val="en-US" w:eastAsia="zh-CN"/>
              </w:rPr>
            </w:pPr>
            <w:r>
              <w:rPr>
                <w:rFonts w:hint="eastAsia"/>
                <w:color w:val="auto"/>
                <w:sz w:val="28"/>
                <w:szCs w:val="28"/>
                <w:highlight w:val="none"/>
                <w:lang w:val="en-US" w:eastAsia="zh-CN"/>
              </w:rPr>
              <w:t>完成方案深化设计、初步设计及概算编制并提交相应成果文件后，支付至合同工程设计费的40%。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010" w:type="dxa"/>
            <w:shd w:val="clear" w:color="auto" w:fill="auto"/>
          </w:tcPr>
          <w:p>
            <w:pPr>
              <w:pStyle w:val="25"/>
              <w:spacing w:before="161" w:line="220" w:lineRule="auto"/>
              <w:ind w:firstLine="548" w:firstLineChars="200"/>
              <w:jc w:val="left"/>
              <w:rPr>
                <w:rFonts w:hint="eastAsia"/>
                <w:color w:val="auto"/>
                <w:sz w:val="28"/>
                <w:szCs w:val="28"/>
                <w:highlight w:val="none"/>
              </w:rPr>
            </w:pPr>
            <w:r>
              <w:rPr>
                <w:color w:val="auto"/>
                <w:spacing w:val="-3"/>
                <w:sz w:val="28"/>
                <w:szCs w:val="28"/>
                <w:highlight w:val="none"/>
              </w:rPr>
              <w:t>第三次</w:t>
            </w:r>
          </w:p>
        </w:tc>
        <w:tc>
          <w:tcPr>
            <w:tcW w:w="1845" w:type="dxa"/>
            <w:shd w:val="clear" w:color="auto" w:fill="auto"/>
          </w:tcPr>
          <w:p>
            <w:pPr>
              <w:pStyle w:val="25"/>
              <w:spacing w:before="161" w:line="225" w:lineRule="auto"/>
              <w:ind w:left="420"/>
              <w:rPr>
                <w:rFonts w:hint="eastAsia"/>
                <w:color w:val="auto"/>
                <w:sz w:val="28"/>
                <w:szCs w:val="28"/>
                <w:highlight w:val="none"/>
              </w:rPr>
            </w:pPr>
          </w:p>
        </w:tc>
        <w:tc>
          <w:tcPr>
            <w:tcW w:w="6240" w:type="dxa"/>
            <w:shd w:val="clear" w:color="auto" w:fill="auto"/>
          </w:tcPr>
          <w:p>
            <w:pPr>
              <w:pStyle w:val="25"/>
              <w:spacing w:before="161" w:line="220" w:lineRule="auto"/>
              <w:jc w:val="both"/>
              <w:rPr>
                <w:rFonts w:hint="default"/>
                <w:color w:val="auto"/>
                <w:sz w:val="28"/>
                <w:szCs w:val="28"/>
                <w:highlight w:val="none"/>
                <w:lang w:val="en-US" w:eastAsia="zh-CN"/>
              </w:rPr>
            </w:pPr>
            <w:r>
              <w:rPr>
                <w:rFonts w:hint="eastAsia"/>
                <w:color w:val="auto"/>
                <w:sz w:val="28"/>
                <w:szCs w:val="28"/>
                <w:highlight w:val="none"/>
                <w:lang w:val="en-US" w:eastAsia="zh-CN"/>
              </w:rPr>
              <w:t>取得初步设计及概算批复后，支付至合同暂定总价的70%。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010" w:type="dxa"/>
            <w:shd w:val="clear" w:color="auto" w:fill="auto"/>
          </w:tcPr>
          <w:p>
            <w:pPr>
              <w:pStyle w:val="25"/>
              <w:spacing w:before="161" w:line="220" w:lineRule="auto"/>
              <w:ind w:firstLine="548" w:firstLineChars="200"/>
              <w:jc w:val="left"/>
              <w:rPr>
                <w:color w:val="auto"/>
                <w:spacing w:val="-3"/>
                <w:sz w:val="28"/>
                <w:szCs w:val="28"/>
                <w:highlight w:val="none"/>
              </w:rPr>
            </w:pPr>
            <w:r>
              <w:rPr>
                <w:rFonts w:hint="eastAsia"/>
                <w:color w:val="auto"/>
                <w:spacing w:val="-3"/>
                <w:sz w:val="28"/>
                <w:szCs w:val="28"/>
                <w:highlight w:val="none"/>
                <w:lang w:val="en-US" w:eastAsia="zh-CN"/>
              </w:rPr>
              <w:t>第四次</w:t>
            </w:r>
          </w:p>
        </w:tc>
        <w:tc>
          <w:tcPr>
            <w:tcW w:w="1845" w:type="dxa"/>
            <w:shd w:val="clear" w:color="auto" w:fill="auto"/>
          </w:tcPr>
          <w:p>
            <w:pPr>
              <w:pStyle w:val="25"/>
              <w:spacing w:before="161" w:line="225" w:lineRule="auto"/>
              <w:ind w:left="420"/>
              <w:rPr>
                <w:rFonts w:hint="eastAsia"/>
                <w:color w:val="auto"/>
                <w:sz w:val="28"/>
                <w:szCs w:val="28"/>
                <w:highlight w:val="none"/>
              </w:rPr>
            </w:pPr>
          </w:p>
        </w:tc>
        <w:tc>
          <w:tcPr>
            <w:tcW w:w="6240" w:type="dxa"/>
            <w:shd w:val="clear" w:color="auto" w:fill="auto"/>
          </w:tcPr>
          <w:p>
            <w:pPr>
              <w:pStyle w:val="25"/>
              <w:spacing w:before="161" w:line="220" w:lineRule="auto"/>
              <w:jc w:val="both"/>
              <w:rPr>
                <w:rFonts w:hint="eastAsia"/>
                <w:color w:val="auto"/>
                <w:sz w:val="28"/>
                <w:szCs w:val="28"/>
                <w:highlight w:val="none"/>
                <w:lang w:val="en-US" w:eastAsia="zh-CN"/>
              </w:rPr>
            </w:pPr>
            <w:r>
              <w:rPr>
                <w:rFonts w:ascii="宋体" w:hAnsi="宋体" w:eastAsia="宋体" w:cs="宋体"/>
                <w:i w:val="0"/>
                <w:iCs w:val="0"/>
                <w:caps w:val="0"/>
                <w:color w:val="auto"/>
                <w:spacing w:val="13"/>
                <w:sz w:val="28"/>
                <w:szCs w:val="28"/>
                <w:highlight w:val="none"/>
                <w:shd w:val="clear" w:fill="auto"/>
                <w:lang w:eastAsia="zh-CN"/>
              </w:rPr>
              <w:t>完成基坑施工图设计并提交符合要求的成果文件，且通过施工图审查后，支付至合同</w:t>
            </w:r>
            <w:r>
              <w:rPr>
                <w:rFonts w:hint="eastAsia"/>
                <w:color w:val="auto"/>
                <w:sz w:val="28"/>
                <w:szCs w:val="28"/>
                <w:highlight w:val="none"/>
                <w:lang w:val="en-US" w:eastAsia="zh-CN"/>
              </w:rPr>
              <w:t>暂定总价</w:t>
            </w:r>
            <w:r>
              <w:rPr>
                <w:rFonts w:ascii="宋体" w:hAnsi="宋体" w:eastAsia="宋体" w:cs="宋体"/>
                <w:i w:val="0"/>
                <w:iCs w:val="0"/>
                <w:caps w:val="0"/>
                <w:color w:val="auto"/>
                <w:spacing w:val="13"/>
                <w:sz w:val="28"/>
                <w:szCs w:val="28"/>
                <w:highlight w:val="none"/>
                <w:shd w:val="clear" w:fill="auto"/>
                <w:lang w:eastAsia="zh-CN"/>
              </w:rPr>
              <w:t>的</w:t>
            </w:r>
            <w:r>
              <w:rPr>
                <w:rFonts w:hint="eastAsia" w:cs="宋体"/>
                <w:i w:val="0"/>
                <w:iCs w:val="0"/>
                <w:caps w:val="0"/>
                <w:color w:val="auto"/>
                <w:spacing w:val="13"/>
                <w:sz w:val="28"/>
                <w:szCs w:val="28"/>
                <w:highlight w:val="none"/>
                <w:shd w:val="clear" w:fill="auto"/>
                <w:lang w:val="en-US" w:eastAsia="zh-CN"/>
              </w:rPr>
              <w:t>90</w:t>
            </w:r>
            <w:r>
              <w:rPr>
                <w:rFonts w:ascii="宋体" w:hAnsi="宋体" w:eastAsia="宋体" w:cs="宋体"/>
                <w:i w:val="0"/>
                <w:iCs w:val="0"/>
                <w:caps w:val="0"/>
                <w:color w:val="auto"/>
                <w:spacing w:val="13"/>
                <w:sz w:val="28"/>
                <w:szCs w:val="28"/>
                <w:highlight w:val="none"/>
                <w:shd w:val="clear" w:fill="auto"/>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2010" w:type="dxa"/>
            <w:shd w:val="clear" w:color="auto" w:fill="auto"/>
          </w:tcPr>
          <w:p>
            <w:pPr>
              <w:pStyle w:val="25"/>
              <w:spacing w:before="161" w:line="220" w:lineRule="auto"/>
              <w:ind w:firstLine="548" w:firstLineChars="200"/>
              <w:jc w:val="left"/>
              <w:rPr>
                <w:rFonts w:hint="default" w:eastAsia="宋体"/>
                <w:color w:val="auto"/>
                <w:spacing w:val="-3"/>
                <w:sz w:val="28"/>
                <w:szCs w:val="28"/>
                <w:highlight w:val="none"/>
                <w:lang w:val="en-US" w:eastAsia="zh-CN"/>
              </w:rPr>
            </w:pPr>
            <w:r>
              <w:rPr>
                <w:rFonts w:hint="eastAsia"/>
                <w:color w:val="auto"/>
                <w:spacing w:val="-3"/>
                <w:sz w:val="28"/>
                <w:szCs w:val="28"/>
                <w:highlight w:val="none"/>
                <w:lang w:val="en-US" w:eastAsia="zh-CN"/>
              </w:rPr>
              <w:t>第五次</w:t>
            </w:r>
          </w:p>
        </w:tc>
        <w:tc>
          <w:tcPr>
            <w:tcW w:w="1845" w:type="dxa"/>
            <w:shd w:val="clear" w:color="auto" w:fill="auto"/>
          </w:tcPr>
          <w:p>
            <w:pPr>
              <w:pStyle w:val="25"/>
              <w:spacing w:before="161" w:line="225" w:lineRule="auto"/>
              <w:ind w:left="420" w:firstLine="560" w:firstLineChars="200"/>
              <w:rPr>
                <w:rFonts w:hint="eastAsia" w:eastAsia="宋体"/>
                <w:color w:val="auto"/>
                <w:sz w:val="28"/>
                <w:szCs w:val="28"/>
                <w:highlight w:val="none"/>
                <w:lang w:val="en-US" w:eastAsia="zh-CN"/>
              </w:rPr>
            </w:pPr>
            <w:r>
              <w:rPr>
                <w:rFonts w:hint="eastAsia"/>
                <w:color w:val="auto"/>
                <w:sz w:val="28"/>
                <w:szCs w:val="28"/>
                <w:highlight w:val="none"/>
                <w:lang w:val="en-US" w:eastAsia="zh-CN"/>
              </w:rPr>
              <w:t>/</w:t>
            </w:r>
          </w:p>
        </w:tc>
        <w:tc>
          <w:tcPr>
            <w:tcW w:w="6240" w:type="dxa"/>
            <w:shd w:val="clear" w:color="auto" w:fill="auto"/>
          </w:tcPr>
          <w:p>
            <w:pPr>
              <w:pStyle w:val="25"/>
              <w:spacing w:before="161" w:line="220" w:lineRule="auto"/>
              <w:jc w:val="both"/>
              <w:rPr>
                <w:rFonts w:hint="eastAsia"/>
                <w:color w:val="auto"/>
                <w:sz w:val="28"/>
                <w:szCs w:val="28"/>
                <w:highlight w:val="none"/>
                <w:lang w:eastAsia="zh-CN"/>
              </w:rPr>
            </w:pPr>
            <w:r>
              <w:rPr>
                <w:color w:val="auto"/>
                <w:spacing w:val="13"/>
                <w:sz w:val="28"/>
                <w:szCs w:val="28"/>
                <w:highlight w:val="none"/>
                <w:lang w:eastAsia="zh-CN"/>
              </w:rPr>
              <w:t>合同结算终审后</w:t>
            </w:r>
            <w:r>
              <w:rPr>
                <w:rFonts w:hint="eastAsia"/>
                <w:color w:val="auto"/>
                <w:spacing w:val="13"/>
                <w:sz w:val="28"/>
                <w:szCs w:val="28"/>
                <w:highlight w:val="none"/>
                <w:lang w:eastAsia="zh-CN"/>
              </w:rPr>
              <w:t>，</w:t>
            </w:r>
            <w:r>
              <w:rPr>
                <w:color w:val="auto"/>
                <w:spacing w:val="13"/>
                <w:sz w:val="28"/>
                <w:szCs w:val="28"/>
                <w:highlight w:val="none"/>
                <w:lang w:eastAsia="zh-CN"/>
              </w:rPr>
              <w:t>根据终审金额支付剩余费用。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0095" w:type="dxa"/>
            <w:gridSpan w:val="3"/>
            <w:shd w:val="clear" w:color="auto" w:fill="auto"/>
          </w:tcPr>
          <w:p>
            <w:pPr>
              <w:pStyle w:val="25"/>
              <w:tabs>
                <w:tab w:val="left" w:pos="1022"/>
              </w:tabs>
              <w:spacing w:before="161" w:line="220" w:lineRule="auto"/>
              <w:jc w:val="both"/>
              <w:rPr>
                <w:color w:val="auto"/>
                <w:spacing w:val="13"/>
                <w:sz w:val="28"/>
                <w:szCs w:val="28"/>
                <w:highlight w:val="none"/>
                <w:lang w:eastAsia="zh-CN"/>
              </w:rPr>
            </w:pPr>
            <w:r>
              <w:rPr>
                <w:rFonts w:hint="eastAsia"/>
                <w:color w:val="auto"/>
                <w:spacing w:val="13"/>
                <w:sz w:val="28"/>
                <w:szCs w:val="28"/>
                <w:highlight w:val="none"/>
                <w:lang w:eastAsia="zh-CN"/>
              </w:rPr>
              <w:tab/>
            </w:r>
            <w:r>
              <w:rPr>
                <w:rFonts w:hint="eastAsia"/>
                <w:color w:val="auto"/>
                <w:spacing w:val="13"/>
                <w:sz w:val="28"/>
                <w:szCs w:val="28"/>
                <w:highlight w:val="none"/>
                <w:lang w:eastAsia="zh-CN"/>
              </w:rPr>
              <w:t>注：若项目分期开发，可按面积占比分期请款。</w:t>
            </w:r>
          </w:p>
        </w:tc>
      </w:tr>
    </w:tbl>
    <w:p>
      <w:pPr>
        <w:pStyle w:val="2"/>
        <w:ind w:firstLine="544"/>
        <w:rPr>
          <w:rFonts w:hint="eastAsia" w:asciiTheme="minorEastAsia" w:hAnsiTheme="minorEastAsia" w:eastAsiaTheme="minorEastAsia" w:cstheme="minorEastAsia"/>
          <w:color w:val="auto"/>
          <w:spacing w:val="-4"/>
          <w:sz w:val="28"/>
          <w:szCs w:val="28"/>
          <w:highlight w:val="none"/>
          <w:lang w:eastAsia="zh-CN"/>
        </w:rPr>
      </w:pPr>
      <w:r>
        <w:rPr>
          <w:rFonts w:hint="eastAsia" w:asciiTheme="minorEastAsia" w:hAnsiTheme="minorEastAsia" w:eastAsiaTheme="minorEastAsia" w:cstheme="minorEastAsia"/>
          <w:color w:val="auto"/>
          <w:spacing w:val="-4"/>
          <w:sz w:val="28"/>
          <w:szCs w:val="28"/>
          <w:highlight w:val="none"/>
          <w:lang w:val="en-US" w:eastAsia="zh-CN"/>
        </w:rPr>
        <w:t>7</w:t>
      </w:r>
      <w:r>
        <w:rPr>
          <w:rFonts w:hint="eastAsia" w:asciiTheme="minorEastAsia" w:hAnsiTheme="minorEastAsia" w:eastAsiaTheme="minorEastAsia" w:cstheme="minorEastAsia"/>
          <w:color w:val="auto"/>
          <w:spacing w:val="-4"/>
          <w:sz w:val="28"/>
          <w:szCs w:val="28"/>
          <w:highlight w:val="none"/>
          <w:lang w:eastAsia="zh-CN"/>
        </w:rPr>
        <w:t>.</w:t>
      </w:r>
      <w:r>
        <w:rPr>
          <w:rFonts w:hint="eastAsia" w:asciiTheme="minorEastAsia" w:hAnsiTheme="minorEastAsia" w:eastAsiaTheme="minorEastAsia" w:cstheme="minorEastAsia"/>
          <w:color w:val="auto"/>
          <w:spacing w:val="-4"/>
          <w:sz w:val="28"/>
          <w:szCs w:val="28"/>
          <w:highlight w:val="none"/>
          <w:lang w:val="en-US" w:eastAsia="zh-CN"/>
        </w:rPr>
        <w:t>2</w:t>
      </w:r>
      <w:r>
        <w:rPr>
          <w:rFonts w:hint="eastAsia" w:asciiTheme="minorEastAsia" w:hAnsiTheme="minorEastAsia" w:eastAsiaTheme="minorEastAsia" w:cstheme="minorEastAsia"/>
          <w:color w:val="auto"/>
          <w:spacing w:val="-4"/>
          <w:sz w:val="28"/>
          <w:szCs w:val="28"/>
          <w:highlight w:val="none"/>
          <w:lang w:eastAsia="zh-CN"/>
        </w:rPr>
        <w:t>在达到支付条件后，乙方按建设主管部门及甲方要求提交相应请款资料，经甲方审核后办理支付手续。</w:t>
      </w:r>
    </w:p>
    <w:p>
      <w:pPr>
        <w:pStyle w:val="2"/>
        <w:ind w:firstLine="544"/>
        <w:rPr>
          <w:rFonts w:hint="eastAsia" w:asciiTheme="minorEastAsia" w:hAnsiTheme="minorEastAsia" w:eastAsiaTheme="minorEastAsia" w:cstheme="minorEastAsia"/>
          <w:color w:val="auto"/>
          <w:spacing w:val="-4"/>
          <w:sz w:val="28"/>
          <w:szCs w:val="28"/>
          <w:highlight w:val="none"/>
          <w:lang w:eastAsia="zh-CN"/>
        </w:rPr>
      </w:pPr>
      <w:r>
        <w:rPr>
          <w:rFonts w:hint="eastAsia" w:asciiTheme="minorEastAsia" w:hAnsiTheme="minorEastAsia" w:eastAsiaTheme="minorEastAsia" w:cstheme="minorEastAsia"/>
          <w:color w:val="auto"/>
          <w:spacing w:val="-4"/>
          <w:sz w:val="28"/>
          <w:szCs w:val="28"/>
          <w:highlight w:val="none"/>
          <w:lang w:val="en-US" w:eastAsia="zh-CN"/>
        </w:rPr>
        <w:t>7</w:t>
      </w:r>
      <w:r>
        <w:rPr>
          <w:rFonts w:hint="eastAsia" w:asciiTheme="minorEastAsia" w:hAnsiTheme="minorEastAsia" w:eastAsiaTheme="minorEastAsia" w:cstheme="minorEastAsia"/>
          <w:color w:val="auto"/>
          <w:spacing w:val="-4"/>
          <w:sz w:val="28"/>
          <w:szCs w:val="28"/>
          <w:highlight w:val="none"/>
          <w:lang w:eastAsia="zh-CN"/>
        </w:rPr>
        <w:t>.</w:t>
      </w:r>
      <w:r>
        <w:rPr>
          <w:rFonts w:hint="eastAsia" w:asciiTheme="minorEastAsia" w:hAnsiTheme="minorEastAsia" w:eastAsiaTheme="minorEastAsia" w:cstheme="minorEastAsia"/>
          <w:color w:val="auto"/>
          <w:spacing w:val="-4"/>
          <w:sz w:val="28"/>
          <w:szCs w:val="28"/>
          <w:highlight w:val="none"/>
          <w:lang w:val="en-US" w:eastAsia="zh-CN"/>
        </w:rPr>
        <w:t>3</w:t>
      </w:r>
      <w:r>
        <w:rPr>
          <w:rFonts w:hint="eastAsia" w:asciiTheme="minorEastAsia" w:hAnsiTheme="minorEastAsia" w:eastAsiaTheme="minorEastAsia" w:cstheme="minorEastAsia"/>
          <w:color w:val="auto"/>
          <w:spacing w:val="-4"/>
          <w:sz w:val="28"/>
          <w:szCs w:val="28"/>
          <w:highlight w:val="none"/>
          <w:lang w:eastAsia="zh-CN"/>
        </w:rPr>
        <w:t>乙方申请任意一期款项时，均应向甲方开具合法等额的增值税专用发票，否则，甲方有权暂不予办理支付手续且有权暂不予支付相应合同款项，且甲方无须承担违约责任，乙方不得因此拒绝履行本合同约定事项。</w:t>
      </w:r>
    </w:p>
    <w:p>
      <w:pPr>
        <w:pStyle w:val="2"/>
        <w:spacing w:line="360" w:lineRule="auto"/>
        <w:ind w:firstLine="544" w:firstLineChars="200"/>
        <w:jc w:val="both"/>
        <w:rPr>
          <w:rFonts w:hint="eastAsia" w:asciiTheme="minorEastAsia" w:hAnsiTheme="minorEastAsia" w:eastAsiaTheme="minorEastAsia" w:cstheme="minorEastAsia"/>
          <w:color w:val="auto"/>
          <w:spacing w:val="-4"/>
          <w:sz w:val="28"/>
          <w:szCs w:val="28"/>
          <w:highlight w:val="none"/>
          <w:lang w:val="en-US" w:eastAsia="zh-CN"/>
        </w:rPr>
      </w:pPr>
      <w:r>
        <w:rPr>
          <w:rFonts w:hint="eastAsia" w:asciiTheme="minorEastAsia" w:hAnsiTheme="minorEastAsia" w:eastAsiaTheme="minorEastAsia" w:cstheme="minorEastAsia"/>
          <w:color w:val="auto"/>
          <w:spacing w:val="-4"/>
          <w:sz w:val="28"/>
          <w:szCs w:val="28"/>
          <w:highlight w:val="none"/>
          <w:lang w:val="en-US" w:eastAsia="zh-CN"/>
        </w:rPr>
        <w:t>7.4乙方指定的收款银行账户信息如下：</w:t>
      </w:r>
    </w:p>
    <w:p>
      <w:pPr>
        <w:pStyle w:val="2"/>
        <w:spacing w:line="360" w:lineRule="auto"/>
        <w:ind w:firstLine="544" w:firstLineChars="200"/>
        <w:jc w:val="both"/>
        <w:rPr>
          <w:rFonts w:hint="eastAsia" w:asciiTheme="minorEastAsia" w:hAnsiTheme="minorEastAsia" w:eastAsiaTheme="minorEastAsia" w:cstheme="minorEastAsia"/>
          <w:color w:val="auto"/>
          <w:spacing w:val="-4"/>
          <w:sz w:val="28"/>
          <w:szCs w:val="28"/>
          <w:highlight w:val="none"/>
          <w:lang w:val="en-US" w:eastAsia="zh-CN"/>
        </w:rPr>
      </w:pPr>
      <w:r>
        <w:rPr>
          <w:rFonts w:hint="eastAsia" w:asciiTheme="minorEastAsia" w:hAnsiTheme="minorEastAsia" w:eastAsiaTheme="minorEastAsia" w:cstheme="minorEastAsia"/>
          <w:color w:val="auto"/>
          <w:spacing w:val="-4"/>
          <w:sz w:val="28"/>
          <w:szCs w:val="28"/>
          <w:highlight w:val="none"/>
          <w:lang w:val="en-US" w:eastAsia="zh-CN"/>
        </w:rPr>
        <w:t>开户名：</w:t>
      </w:r>
    </w:p>
    <w:p>
      <w:pPr>
        <w:pStyle w:val="2"/>
        <w:spacing w:line="360" w:lineRule="auto"/>
        <w:ind w:firstLine="544" w:firstLineChars="200"/>
        <w:jc w:val="both"/>
        <w:rPr>
          <w:rFonts w:hint="eastAsia" w:asciiTheme="minorEastAsia" w:hAnsiTheme="minorEastAsia" w:eastAsiaTheme="minorEastAsia" w:cstheme="minorEastAsia"/>
          <w:color w:val="auto"/>
          <w:spacing w:val="-4"/>
          <w:sz w:val="28"/>
          <w:szCs w:val="28"/>
          <w:highlight w:val="none"/>
          <w:lang w:val="en-US" w:eastAsia="zh-CN"/>
        </w:rPr>
      </w:pPr>
      <w:r>
        <w:rPr>
          <w:rFonts w:hint="eastAsia" w:asciiTheme="minorEastAsia" w:hAnsiTheme="minorEastAsia" w:eastAsiaTheme="minorEastAsia" w:cstheme="minorEastAsia"/>
          <w:color w:val="auto"/>
          <w:spacing w:val="-4"/>
          <w:sz w:val="28"/>
          <w:szCs w:val="28"/>
          <w:highlight w:val="none"/>
          <w:lang w:val="en-US" w:eastAsia="zh-CN"/>
        </w:rPr>
        <w:t>开户行：</w:t>
      </w:r>
    </w:p>
    <w:p>
      <w:pPr>
        <w:pStyle w:val="2"/>
        <w:spacing w:line="360" w:lineRule="auto"/>
        <w:ind w:firstLine="544" w:firstLineChars="200"/>
        <w:jc w:val="both"/>
        <w:rPr>
          <w:rFonts w:hint="eastAsia" w:asciiTheme="minorEastAsia" w:hAnsiTheme="minorEastAsia" w:eastAsiaTheme="minorEastAsia" w:cstheme="minorEastAsia"/>
          <w:color w:val="auto"/>
          <w:spacing w:val="-4"/>
          <w:sz w:val="28"/>
          <w:szCs w:val="28"/>
          <w:highlight w:val="none"/>
          <w:lang w:val="en-US" w:eastAsia="zh-CN"/>
        </w:rPr>
      </w:pPr>
      <w:r>
        <w:rPr>
          <w:rFonts w:hint="eastAsia" w:asciiTheme="minorEastAsia" w:hAnsiTheme="minorEastAsia" w:eastAsiaTheme="minorEastAsia" w:cstheme="minorEastAsia"/>
          <w:color w:val="auto"/>
          <w:spacing w:val="-4"/>
          <w:sz w:val="28"/>
          <w:szCs w:val="28"/>
          <w:highlight w:val="none"/>
          <w:lang w:val="en-US" w:eastAsia="zh-CN"/>
        </w:rPr>
        <w:t>银行账号：</w:t>
      </w:r>
    </w:p>
    <w:p>
      <w:pPr>
        <w:pStyle w:val="2"/>
        <w:spacing w:line="360" w:lineRule="auto"/>
        <w:ind w:firstLine="554"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b/>
          <w:bCs/>
          <w:color w:val="auto"/>
          <w:spacing w:val="-2"/>
          <w:sz w:val="28"/>
          <w:szCs w:val="28"/>
          <w:highlight w:val="none"/>
          <w:lang w:eastAsia="zh-CN"/>
        </w:rPr>
        <w:t>第</w:t>
      </w:r>
      <w:r>
        <w:rPr>
          <w:rFonts w:hint="eastAsia" w:asciiTheme="minorEastAsia" w:hAnsiTheme="minorEastAsia" w:eastAsiaTheme="minorEastAsia" w:cstheme="minorEastAsia"/>
          <w:b/>
          <w:bCs/>
          <w:color w:val="auto"/>
          <w:spacing w:val="-2"/>
          <w:sz w:val="28"/>
          <w:szCs w:val="28"/>
          <w:highlight w:val="none"/>
          <w:lang w:val="en-US" w:eastAsia="zh-CN"/>
        </w:rPr>
        <w:t>八</w:t>
      </w:r>
      <w:r>
        <w:rPr>
          <w:rFonts w:hint="eastAsia" w:asciiTheme="minorEastAsia" w:hAnsiTheme="minorEastAsia" w:eastAsiaTheme="minorEastAsia" w:cstheme="minorEastAsia"/>
          <w:b/>
          <w:bCs/>
          <w:color w:val="auto"/>
          <w:spacing w:val="-2"/>
          <w:sz w:val="28"/>
          <w:szCs w:val="28"/>
          <w:highlight w:val="none"/>
          <w:lang w:eastAsia="zh-CN"/>
        </w:rPr>
        <w:t>条</w:t>
      </w:r>
      <w:r>
        <w:rPr>
          <w:rFonts w:hint="eastAsia" w:asciiTheme="minorEastAsia" w:hAnsiTheme="minorEastAsia" w:eastAsiaTheme="minorEastAsia" w:cstheme="minorEastAsia"/>
          <w:b/>
          <w:bCs/>
          <w:color w:val="auto"/>
          <w:spacing w:val="-2"/>
          <w:sz w:val="28"/>
          <w:szCs w:val="28"/>
          <w:highlight w:val="none"/>
          <w:lang w:val="en-US" w:eastAsia="zh-CN"/>
        </w:rPr>
        <w:t xml:space="preserve">  </w:t>
      </w:r>
      <w:r>
        <w:rPr>
          <w:rFonts w:hint="eastAsia" w:asciiTheme="minorEastAsia" w:hAnsiTheme="minorEastAsia" w:eastAsiaTheme="minorEastAsia" w:cstheme="minorEastAsia"/>
          <w:color w:val="auto"/>
          <w:spacing w:val="-2"/>
          <w:sz w:val="28"/>
          <w:szCs w:val="28"/>
          <w:highlight w:val="none"/>
          <w:lang w:eastAsia="zh-CN"/>
        </w:rPr>
        <w:t>合同</w:t>
      </w:r>
      <w:r>
        <w:rPr>
          <w:rFonts w:hint="eastAsia" w:asciiTheme="minorEastAsia" w:hAnsiTheme="minorEastAsia" w:eastAsiaTheme="minorEastAsia" w:cstheme="minorEastAsia"/>
          <w:color w:val="auto"/>
          <w:spacing w:val="-2"/>
          <w:sz w:val="28"/>
          <w:szCs w:val="28"/>
          <w:highlight w:val="none"/>
          <w:lang w:val="en-US" w:eastAsia="zh-CN"/>
        </w:rPr>
        <w:t>双</w:t>
      </w:r>
      <w:r>
        <w:rPr>
          <w:rFonts w:hint="eastAsia" w:asciiTheme="minorEastAsia" w:hAnsiTheme="minorEastAsia" w:eastAsiaTheme="minorEastAsia" w:cstheme="minorEastAsia"/>
          <w:color w:val="auto"/>
          <w:spacing w:val="-2"/>
          <w:sz w:val="28"/>
          <w:szCs w:val="28"/>
          <w:highlight w:val="none"/>
          <w:lang w:eastAsia="zh-CN"/>
        </w:rPr>
        <w:t>方权利义务</w:t>
      </w:r>
    </w:p>
    <w:p>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firstLine="528" w:firstLineChars="200"/>
        <w:jc w:val="both"/>
        <w:textAlignment w:val="baseline"/>
        <w:rPr>
          <w:rFonts w:hint="eastAsia" w:asciiTheme="minorEastAsia" w:hAnsiTheme="minorEastAsia" w:eastAsiaTheme="minorEastAsia" w:cstheme="minorEastAsia"/>
          <w:color w:val="auto"/>
          <w:spacing w:val="-8"/>
          <w:sz w:val="28"/>
          <w:szCs w:val="28"/>
          <w:highlight w:val="none"/>
          <w:lang w:eastAsia="zh-CN"/>
        </w:rPr>
      </w:pPr>
      <w:r>
        <w:rPr>
          <w:rFonts w:hint="eastAsia" w:asciiTheme="minorEastAsia" w:hAnsiTheme="minorEastAsia" w:eastAsiaTheme="minorEastAsia" w:cstheme="minorEastAsia"/>
          <w:color w:val="auto"/>
          <w:spacing w:val="-8"/>
          <w:sz w:val="28"/>
          <w:szCs w:val="28"/>
          <w:highlight w:val="none"/>
          <w:lang w:eastAsia="zh-CN"/>
        </w:rPr>
        <w:t>8.1</w:t>
      </w:r>
      <w:r>
        <w:rPr>
          <w:rFonts w:hint="eastAsia" w:asciiTheme="minorEastAsia" w:hAnsiTheme="minorEastAsia" w:eastAsiaTheme="minorEastAsia" w:cstheme="minorEastAsia"/>
          <w:color w:val="auto"/>
          <w:spacing w:val="-8"/>
          <w:sz w:val="28"/>
          <w:szCs w:val="28"/>
          <w:highlight w:val="none"/>
          <w:lang w:val="en-US" w:eastAsia="zh-CN"/>
        </w:rPr>
        <w:t xml:space="preserve"> </w:t>
      </w:r>
      <w:r>
        <w:rPr>
          <w:rFonts w:hint="eastAsia" w:asciiTheme="minorEastAsia" w:hAnsiTheme="minorEastAsia" w:eastAsiaTheme="minorEastAsia" w:cstheme="minorEastAsia"/>
          <w:color w:val="auto"/>
          <w:spacing w:val="-8"/>
          <w:sz w:val="28"/>
          <w:szCs w:val="28"/>
          <w:highlight w:val="none"/>
          <w:lang w:eastAsia="zh-CN"/>
        </w:rPr>
        <w:t>甲方权利义务</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44"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4"/>
          <w:sz w:val="28"/>
          <w:szCs w:val="28"/>
          <w:highlight w:val="none"/>
          <w:lang w:eastAsia="zh-CN"/>
        </w:rPr>
        <w:t>8.1.1甲方向乙方提交基础资料及文件，并对其完整性、正确性及时限负责。甲方不得要求乙方违反国家有关标准进行设计。</w:t>
      </w:r>
    </w:p>
    <w:p>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552"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2"/>
          <w:sz w:val="28"/>
          <w:szCs w:val="28"/>
          <w:highlight w:val="none"/>
          <w:lang w:eastAsia="zh-CN"/>
        </w:rPr>
        <w:t>8.1.2签订合同后，甲方变更委托设计项目、规模、条件或因提</w:t>
      </w:r>
      <w:r>
        <w:rPr>
          <w:rFonts w:hint="eastAsia" w:asciiTheme="minorEastAsia" w:hAnsiTheme="minorEastAsia" w:eastAsiaTheme="minorEastAsia" w:cstheme="minorEastAsia"/>
          <w:color w:val="auto"/>
          <w:spacing w:val="-10"/>
          <w:sz w:val="28"/>
          <w:szCs w:val="28"/>
          <w:highlight w:val="none"/>
          <w:lang w:eastAsia="zh-CN"/>
        </w:rPr>
        <w:t>交的资料错误，或所提交资料作较大修改，以致造成乙方设计返工时，</w:t>
      </w:r>
      <w:r>
        <w:rPr>
          <w:rFonts w:hint="eastAsia" w:asciiTheme="minorEastAsia" w:hAnsiTheme="minorEastAsia" w:eastAsiaTheme="minorEastAsia" w:cstheme="minorEastAsia"/>
          <w:color w:val="auto"/>
          <w:spacing w:val="-12"/>
          <w:sz w:val="28"/>
          <w:szCs w:val="28"/>
          <w:highlight w:val="none"/>
          <w:lang w:eastAsia="zh-CN"/>
        </w:rPr>
        <w:t>双方除另行协商签订补充协议（或另订合同</w:t>
      </w:r>
      <w:r>
        <w:rPr>
          <w:rFonts w:hint="eastAsia" w:asciiTheme="minorEastAsia" w:hAnsiTheme="minorEastAsia" w:eastAsiaTheme="minorEastAsia" w:cstheme="minorEastAsia"/>
          <w:color w:val="auto"/>
          <w:spacing w:val="-13"/>
          <w:sz w:val="28"/>
          <w:szCs w:val="28"/>
          <w:highlight w:val="none"/>
          <w:lang w:eastAsia="zh-CN"/>
        </w:rPr>
        <w:t>）、重新明确有关条款外，</w:t>
      </w:r>
      <w:r>
        <w:rPr>
          <w:rFonts w:hint="eastAsia" w:asciiTheme="minorEastAsia" w:hAnsiTheme="minorEastAsia" w:eastAsiaTheme="minorEastAsia" w:cstheme="minorEastAsia"/>
          <w:color w:val="auto"/>
          <w:spacing w:val="-3"/>
          <w:sz w:val="28"/>
          <w:szCs w:val="28"/>
          <w:highlight w:val="none"/>
          <w:lang w:eastAsia="zh-CN"/>
        </w:rPr>
        <w:t>甲方无需额外按乙方所耗工作量向乙方支付返工费。</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2"/>
          <w:sz w:val="28"/>
          <w:szCs w:val="28"/>
          <w:highlight w:val="none"/>
          <w:lang w:eastAsia="zh-CN"/>
        </w:rPr>
        <w:t>8.1.3在合同履行期间，甲方有权根据项目的实际情况随时终止</w:t>
      </w:r>
      <w:r>
        <w:rPr>
          <w:rFonts w:hint="eastAsia" w:asciiTheme="minorEastAsia" w:hAnsiTheme="minorEastAsia" w:eastAsiaTheme="minorEastAsia" w:cstheme="minorEastAsia"/>
          <w:color w:val="auto"/>
          <w:spacing w:val="-4"/>
          <w:sz w:val="28"/>
          <w:szCs w:val="28"/>
          <w:highlight w:val="none"/>
          <w:lang w:eastAsia="zh-CN"/>
        </w:rPr>
        <w:t>或解除合同，如甲方要求终止或解除合同，乙方未开始工作的，退还已收取的全部款项；已开始工作的，甲方应根据乙方已进行的实际工</w:t>
      </w:r>
      <w:r>
        <w:rPr>
          <w:rFonts w:hint="eastAsia" w:asciiTheme="minorEastAsia" w:hAnsiTheme="minorEastAsia" w:eastAsiaTheme="minorEastAsia" w:cstheme="minorEastAsia"/>
          <w:color w:val="auto"/>
          <w:spacing w:val="-2"/>
          <w:sz w:val="28"/>
          <w:szCs w:val="28"/>
          <w:highlight w:val="none"/>
          <w:lang w:eastAsia="zh-CN"/>
        </w:rPr>
        <w:t>作量据实结算支付。</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44"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4"/>
          <w:sz w:val="28"/>
          <w:szCs w:val="28"/>
          <w:highlight w:val="none"/>
          <w:lang w:eastAsia="zh-CN"/>
        </w:rPr>
        <w:t>8.1.4甲方要求乙方在合同规定时间前提前交付成果文件时，须</w:t>
      </w:r>
      <w:r>
        <w:rPr>
          <w:rFonts w:hint="eastAsia" w:asciiTheme="minorEastAsia" w:hAnsiTheme="minorEastAsia" w:eastAsiaTheme="minorEastAsia" w:cstheme="minorEastAsia"/>
          <w:color w:val="auto"/>
          <w:spacing w:val="-3"/>
          <w:sz w:val="28"/>
          <w:szCs w:val="28"/>
          <w:highlight w:val="none"/>
          <w:lang w:eastAsia="zh-CN"/>
        </w:rPr>
        <w:t>征得乙方同意，不得严重背离合理设计周期。</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4"/>
          <w:sz w:val="28"/>
          <w:szCs w:val="28"/>
          <w:highlight w:val="none"/>
          <w:lang w:eastAsia="zh-CN"/>
        </w:rPr>
        <w:t>8.1.5甲方未及时履行本合同所产生的合同价款、违约金、赔偿</w:t>
      </w:r>
      <w:r>
        <w:rPr>
          <w:rFonts w:hint="eastAsia" w:asciiTheme="minorEastAsia" w:hAnsiTheme="minorEastAsia" w:eastAsiaTheme="minorEastAsia" w:cstheme="minorEastAsia"/>
          <w:color w:val="auto"/>
          <w:spacing w:val="-3"/>
          <w:sz w:val="28"/>
          <w:szCs w:val="28"/>
          <w:highlight w:val="none"/>
          <w:lang w:eastAsia="zh-CN"/>
        </w:rPr>
        <w:t>金等费用，乙方有权向甲方追索。</w:t>
      </w:r>
    </w:p>
    <w:p>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532" w:firstLineChars="200"/>
        <w:jc w:val="both"/>
        <w:textAlignment w:val="baseline"/>
        <w:rPr>
          <w:rFonts w:hint="eastAsia" w:asciiTheme="minorEastAsia" w:hAnsiTheme="minorEastAsia" w:eastAsiaTheme="minorEastAsia" w:cstheme="minorEastAsia"/>
          <w:color w:val="auto"/>
          <w:spacing w:val="-7"/>
          <w:sz w:val="28"/>
          <w:szCs w:val="28"/>
          <w:highlight w:val="none"/>
          <w:lang w:eastAsia="zh-CN"/>
        </w:rPr>
      </w:pPr>
      <w:r>
        <w:rPr>
          <w:rFonts w:hint="eastAsia" w:asciiTheme="minorEastAsia" w:hAnsiTheme="minorEastAsia" w:eastAsiaTheme="minorEastAsia" w:cstheme="minorEastAsia"/>
          <w:color w:val="auto"/>
          <w:spacing w:val="-7"/>
          <w:sz w:val="28"/>
          <w:szCs w:val="28"/>
          <w:highlight w:val="none"/>
          <w:lang w:eastAsia="zh-CN"/>
        </w:rPr>
        <w:t>8.2</w:t>
      </w:r>
      <w:r>
        <w:rPr>
          <w:rFonts w:hint="eastAsia" w:asciiTheme="minorEastAsia" w:hAnsiTheme="minorEastAsia" w:eastAsiaTheme="minorEastAsia" w:cstheme="minorEastAsia"/>
          <w:color w:val="auto"/>
          <w:spacing w:val="-7"/>
          <w:sz w:val="28"/>
          <w:szCs w:val="28"/>
          <w:highlight w:val="none"/>
          <w:lang w:val="en-US" w:eastAsia="zh-CN"/>
        </w:rPr>
        <w:t xml:space="preserve"> </w:t>
      </w:r>
      <w:r>
        <w:rPr>
          <w:rFonts w:hint="eastAsia" w:asciiTheme="minorEastAsia" w:hAnsiTheme="minorEastAsia" w:eastAsiaTheme="minorEastAsia" w:cstheme="minorEastAsia"/>
          <w:color w:val="auto"/>
          <w:spacing w:val="-7"/>
          <w:sz w:val="28"/>
          <w:szCs w:val="28"/>
          <w:highlight w:val="none"/>
          <w:lang w:eastAsia="zh-CN"/>
        </w:rPr>
        <w:t>乙方权利义务</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28"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8"/>
          <w:sz w:val="28"/>
          <w:szCs w:val="28"/>
          <w:highlight w:val="none"/>
          <w:lang w:eastAsia="zh-CN"/>
        </w:rPr>
        <w:t>8.2.1乙方应按国家规定和合同约定的技术规范、</w:t>
      </w:r>
      <w:r>
        <w:rPr>
          <w:rFonts w:hint="eastAsia" w:asciiTheme="minorEastAsia" w:hAnsiTheme="minorEastAsia" w:eastAsiaTheme="minorEastAsia" w:cstheme="minorEastAsia"/>
          <w:color w:val="auto"/>
          <w:spacing w:val="-9"/>
          <w:sz w:val="28"/>
          <w:szCs w:val="28"/>
          <w:highlight w:val="none"/>
          <w:lang w:eastAsia="zh-CN"/>
        </w:rPr>
        <w:t>标准开展工作，</w:t>
      </w:r>
      <w:r>
        <w:rPr>
          <w:rFonts w:hint="eastAsia" w:asciiTheme="minorEastAsia" w:hAnsiTheme="minorEastAsia" w:eastAsiaTheme="minorEastAsia" w:cstheme="minorEastAsia"/>
          <w:color w:val="auto"/>
          <w:spacing w:val="-4"/>
          <w:sz w:val="28"/>
          <w:szCs w:val="28"/>
          <w:highlight w:val="none"/>
          <w:lang w:eastAsia="zh-CN"/>
        </w:rPr>
        <w:t>按本合同第</w:t>
      </w:r>
      <w:r>
        <w:rPr>
          <w:rFonts w:hint="eastAsia" w:asciiTheme="minorEastAsia" w:hAnsiTheme="minorEastAsia" w:eastAsiaTheme="minorEastAsia" w:cstheme="minorEastAsia"/>
          <w:color w:val="auto"/>
          <w:spacing w:val="-4"/>
          <w:sz w:val="28"/>
          <w:szCs w:val="28"/>
          <w:highlight w:val="none"/>
          <w:lang w:val="en-US" w:eastAsia="zh-CN"/>
        </w:rPr>
        <w:t>五</w:t>
      </w:r>
      <w:r>
        <w:rPr>
          <w:rFonts w:hint="eastAsia" w:asciiTheme="minorEastAsia" w:hAnsiTheme="minorEastAsia" w:eastAsiaTheme="minorEastAsia" w:cstheme="minorEastAsia"/>
          <w:color w:val="auto"/>
          <w:spacing w:val="-4"/>
          <w:sz w:val="28"/>
          <w:szCs w:val="28"/>
          <w:highlight w:val="none"/>
          <w:lang w:eastAsia="zh-CN"/>
        </w:rPr>
        <w:t>条规定的内容、时间及份数向甲方交付成果文件（出现</w:t>
      </w:r>
      <w:r>
        <w:rPr>
          <w:rFonts w:hint="eastAsia" w:asciiTheme="minorEastAsia" w:hAnsiTheme="minorEastAsia" w:eastAsiaTheme="minorEastAsia" w:cstheme="minorEastAsia"/>
          <w:color w:val="auto"/>
          <w:spacing w:val="-1"/>
          <w:sz w:val="28"/>
          <w:szCs w:val="28"/>
          <w:highlight w:val="none"/>
          <w:lang w:eastAsia="zh-CN"/>
        </w:rPr>
        <w:t>8.1.2、8.1.4规定有关交付成果文件顺延</w:t>
      </w:r>
      <w:r>
        <w:rPr>
          <w:rFonts w:hint="eastAsia" w:asciiTheme="minorEastAsia" w:hAnsiTheme="minorEastAsia" w:eastAsiaTheme="minorEastAsia" w:cstheme="minorEastAsia"/>
          <w:color w:val="auto"/>
          <w:spacing w:val="-2"/>
          <w:sz w:val="28"/>
          <w:szCs w:val="28"/>
          <w:highlight w:val="none"/>
          <w:lang w:eastAsia="zh-CN"/>
        </w:rPr>
        <w:t>的情况除外），并</w:t>
      </w:r>
      <w:r>
        <w:rPr>
          <w:rFonts w:hint="eastAsia" w:asciiTheme="minorEastAsia" w:hAnsiTheme="minorEastAsia" w:eastAsiaTheme="minorEastAsia" w:cstheme="minorEastAsia"/>
          <w:color w:val="auto"/>
          <w:spacing w:val="-3"/>
          <w:sz w:val="28"/>
          <w:szCs w:val="28"/>
          <w:highlight w:val="none"/>
          <w:lang w:eastAsia="zh-CN"/>
        </w:rPr>
        <w:t>对提交的成果文件的质量负责。</w:t>
      </w:r>
    </w:p>
    <w:p>
      <w:pPr>
        <w:pStyle w:val="2"/>
        <w:spacing w:before="0" w:line="360" w:lineRule="auto"/>
        <w:ind w:left="0" w:firstLine="556" w:firstLineChars="2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pacing w:val="-1"/>
          <w:sz w:val="28"/>
          <w:szCs w:val="28"/>
          <w:highlight w:val="none"/>
          <w:lang w:eastAsia="zh-CN"/>
        </w:rPr>
        <w:t>8.2.2设计合理使用年限为</w:t>
      </w:r>
      <w:r>
        <w:rPr>
          <w:rFonts w:hint="eastAsia" w:asciiTheme="minorEastAsia" w:hAnsiTheme="minorEastAsia" w:eastAsiaTheme="minorEastAsia" w:cstheme="minorEastAsia"/>
          <w:color w:val="auto"/>
          <w:spacing w:val="-1"/>
          <w:sz w:val="28"/>
          <w:szCs w:val="28"/>
          <w:highlight w:val="none"/>
          <w:u w:val="single"/>
          <w:lang w:eastAsia="zh-CN"/>
        </w:rPr>
        <w:t>按国家有关规定</w:t>
      </w:r>
      <w:r>
        <w:rPr>
          <w:rFonts w:hint="eastAsia" w:asciiTheme="minorEastAsia" w:hAnsiTheme="minorEastAsia" w:eastAsiaTheme="minorEastAsia" w:cstheme="minorEastAsia"/>
          <w:color w:val="auto"/>
          <w:spacing w:val="-1"/>
          <w:sz w:val="28"/>
          <w:szCs w:val="28"/>
          <w:highlight w:val="none"/>
          <w:u w:val="single"/>
          <w:lang w:val="en-US" w:eastAsia="zh-CN"/>
        </w:rPr>
        <w:t>执行</w:t>
      </w:r>
      <w:r>
        <w:rPr>
          <w:rFonts w:hint="eastAsia" w:asciiTheme="minorEastAsia" w:hAnsiTheme="minorEastAsia" w:eastAsiaTheme="minorEastAsia" w:cstheme="minorEastAsia"/>
          <w:color w:val="auto"/>
          <w:spacing w:val="-2"/>
          <w:sz w:val="28"/>
          <w:szCs w:val="28"/>
          <w:highlight w:val="none"/>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564"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1"/>
          <w:sz w:val="28"/>
          <w:szCs w:val="28"/>
          <w:highlight w:val="none"/>
          <w:lang w:eastAsia="zh-CN"/>
        </w:rPr>
        <w:t>8</w:t>
      </w:r>
      <w:r>
        <w:rPr>
          <w:rFonts w:hint="eastAsia" w:asciiTheme="minorEastAsia" w:hAnsiTheme="minorEastAsia" w:eastAsiaTheme="minorEastAsia" w:cstheme="minorEastAsia"/>
          <w:color w:val="auto"/>
          <w:spacing w:val="1"/>
          <w:sz w:val="28"/>
          <w:szCs w:val="28"/>
          <w:highlight w:val="none"/>
          <w:lang w:val="en-US" w:eastAsia="zh-CN"/>
        </w:rPr>
        <w:t>.</w:t>
      </w:r>
      <w:r>
        <w:rPr>
          <w:rFonts w:hint="eastAsia" w:asciiTheme="minorEastAsia" w:hAnsiTheme="minorEastAsia" w:eastAsiaTheme="minorEastAsia" w:cstheme="minorEastAsia"/>
          <w:color w:val="auto"/>
          <w:spacing w:val="1"/>
          <w:sz w:val="28"/>
          <w:szCs w:val="28"/>
          <w:highlight w:val="none"/>
          <w:lang w:eastAsia="zh-CN"/>
        </w:rPr>
        <w:t>2.</w:t>
      </w:r>
      <w:r>
        <w:rPr>
          <w:rFonts w:hint="eastAsia" w:asciiTheme="minorEastAsia" w:hAnsiTheme="minorEastAsia" w:eastAsiaTheme="minorEastAsia" w:cstheme="minorEastAsia"/>
          <w:color w:val="auto"/>
          <w:spacing w:val="1"/>
          <w:sz w:val="28"/>
          <w:szCs w:val="28"/>
          <w:highlight w:val="none"/>
          <w:lang w:val="en-US" w:eastAsia="zh-CN"/>
        </w:rPr>
        <w:t>3</w:t>
      </w:r>
      <w:r>
        <w:rPr>
          <w:rFonts w:hint="eastAsia" w:asciiTheme="minorEastAsia" w:hAnsiTheme="minorEastAsia" w:eastAsiaTheme="minorEastAsia" w:cstheme="minorEastAsia"/>
          <w:color w:val="auto"/>
          <w:spacing w:val="1"/>
          <w:sz w:val="28"/>
          <w:szCs w:val="28"/>
          <w:highlight w:val="none"/>
          <w:lang w:eastAsia="zh-CN"/>
        </w:rPr>
        <w:t>在现场工作的乙方</w:t>
      </w:r>
      <w:r>
        <w:rPr>
          <w:rFonts w:hint="eastAsia" w:asciiTheme="minorEastAsia" w:hAnsiTheme="minorEastAsia" w:eastAsiaTheme="minorEastAsia" w:cstheme="minorEastAsia"/>
          <w:color w:val="auto"/>
          <w:spacing w:val="1"/>
          <w:sz w:val="28"/>
          <w:szCs w:val="28"/>
          <w:highlight w:val="none"/>
          <w:lang w:val="en-US" w:eastAsia="zh-CN"/>
        </w:rPr>
        <w:t>工作</w:t>
      </w:r>
      <w:r>
        <w:rPr>
          <w:rFonts w:hint="eastAsia" w:asciiTheme="minorEastAsia" w:hAnsiTheme="minorEastAsia" w:eastAsiaTheme="minorEastAsia" w:cstheme="minorEastAsia"/>
          <w:color w:val="auto"/>
          <w:spacing w:val="1"/>
          <w:sz w:val="28"/>
          <w:szCs w:val="28"/>
          <w:highlight w:val="none"/>
          <w:lang w:eastAsia="zh-CN"/>
        </w:rPr>
        <w:t>人员应遵守甲方的安全</w:t>
      </w:r>
      <w:r>
        <w:rPr>
          <w:rFonts w:hint="eastAsia" w:asciiTheme="minorEastAsia" w:hAnsiTheme="minorEastAsia" w:eastAsiaTheme="minorEastAsia" w:cstheme="minorEastAsia"/>
          <w:color w:val="auto"/>
          <w:sz w:val="28"/>
          <w:szCs w:val="28"/>
          <w:highlight w:val="none"/>
          <w:lang w:val="en-US" w:eastAsia="zh-CN"/>
        </w:rPr>
        <w:t>施工</w:t>
      </w:r>
      <w:r>
        <w:rPr>
          <w:rFonts w:hint="eastAsia" w:asciiTheme="minorEastAsia" w:hAnsiTheme="minorEastAsia" w:eastAsiaTheme="minorEastAsia" w:cstheme="minorEastAsia"/>
          <w:color w:val="auto"/>
          <w:sz w:val="28"/>
          <w:szCs w:val="28"/>
          <w:highlight w:val="none"/>
          <w:lang w:eastAsia="zh-CN"/>
        </w:rPr>
        <w:t>及其有关</w:t>
      </w:r>
      <w:r>
        <w:rPr>
          <w:rFonts w:hint="eastAsia" w:asciiTheme="minorEastAsia" w:hAnsiTheme="minorEastAsia" w:eastAsiaTheme="minorEastAsia" w:cstheme="minorEastAsia"/>
          <w:color w:val="auto"/>
          <w:spacing w:val="-2"/>
          <w:sz w:val="28"/>
          <w:szCs w:val="28"/>
          <w:highlight w:val="none"/>
          <w:lang w:eastAsia="zh-CN"/>
        </w:rPr>
        <w:t>的规章制度，承担有关资料保密义务；若乙方工作人员在履行本合同约定事项过程中发生任何人身损害或财产损失的安全事故，因此产生的法律责任和赔偿由乙方负责。</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2"/>
          <w:sz w:val="28"/>
          <w:szCs w:val="28"/>
          <w:highlight w:val="none"/>
          <w:lang w:eastAsia="zh-CN"/>
        </w:rPr>
        <w:t>8.2.</w:t>
      </w:r>
      <w:r>
        <w:rPr>
          <w:rFonts w:hint="eastAsia" w:asciiTheme="minorEastAsia" w:hAnsiTheme="minorEastAsia" w:eastAsiaTheme="minorEastAsia" w:cstheme="minorEastAsia"/>
          <w:color w:val="auto"/>
          <w:spacing w:val="-2"/>
          <w:sz w:val="28"/>
          <w:szCs w:val="28"/>
          <w:highlight w:val="none"/>
          <w:lang w:val="en-US" w:eastAsia="zh-CN"/>
        </w:rPr>
        <w:t>4</w:t>
      </w:r>
      <w:r>
        <w:rPr>
          <w:rFonts w:hint="eastAsia" w:asciiTheme="minorEastAsia" w:hAnsiTheme="minorEastAsia" w:eastAsiaTheme="minorEastAsia" w:cstheme="minorEastAsia"/>
          <w:color w:val="auto"/>
          <w:spacing w:val="-3"/>
          <w:sz w:val="28"/>
          <w:szCs w:val="28"/>
          <w:highlight w:val="none"/>
          <w:lang w:eastAsia="zh-CN"/>
        </w:rPr>
        <w:t>乙方对成果文件出现的遗漏或错误负责修改或补充。由于</w:t>
      </w:r>
      <w:r>
        <w:rPr>
          <w:rFonts w:hint="eastAsia" w:asciiTheme="minorEastAsia" w:hAnsiTheme="minorEastAsia" w:eastAsiaTheme="minorEastAsia" w:cstheme="minorEastAsia"/>
          <w:color w:val="auto"/>
          <w:spacing w:val="1"/>
          <w:sz w:val="28"/>
          <w:szCs w:val="28"/>
          <w:highlight w:val="none"/>
          <w:lang w:eastAsia="zh-CN"/>
        </w:rPr>
        <w:t>乙方设计错误造成工程质量事故损失，乙方除负责采取补救措施外，</w:t>
      </w:r>
      <w:r>
        <w:rPr>
          <w:rFonts w:hint="eastAsia" w:asciiTheme="minorEastAsia" w:hAnsiTheme="minorEastAsia" w:eastAsiaTheme="minorEastAsia" w:cstheme="minorEastAsia"/>
          <w:color w:val="auto"/>
          <w:spacing w:val="-6"/>
          <w:sz w:val="28"/>
          <w:szCs w:val="28"/>
          <w:highlight w:val="none"/>
          <w:lang w:eastAsia="zh-CN"/>
        </w:rPr>
        <w:t>应免收受损失部分的设计费，并根据损失程度向甲方支付赔偿金（若前述损失无法计算的，乙方须按合同暂定总金额</w:t>
      </w:r>
      <w:r>
        <w:rPr>
          <w:rFonts w:hint="eastAsia" w:asciiTheme="minorEastAsia" w:hAnsiTheme="minorEastAsia" w:eastAsiaTheme="minorEastAsia" w:cstheme="minorEastAsia"/>
          <w:color w:val="auto"/>
          <w:spacing w:val="-6"/>
          <w:sz w:val="28"/>
          <w:szCs w:val="28"/>
          <w:highlight w:val="none"/>
          <w:lang w:val="en-US" w:eastAsia="zh-CN"/>
        </w:rPr>
        <w:t>10%向甲方支付赔偿金）</w:t>
      </w:r>
      <w:r>
        <w:rPr>
          <w:rFonts w:hint="eastAsia" w:asciiTheme="minorEastAsia" w:hAnsiTheme="minorEastAsia" w:eastAsiaTheme="minorEastAsia" w:cstheme="minorEastAsia"/>
          <w:color w:val="auto"/>
          <w:spacing w:val="-2"/>
          <w:sz w:val="28"/>
          <w:szCs w:val="28"/>
          <w:highlight w:val="none"/>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4"/>
          <w:sz w:val="28"/>
          <w:szCs w:val="28"/>
          <w:highlight w:val="none"/>
          <w:lang w:eastAsia="zh-CN"/>
        </w:rPr>
        <w:t>8.2.</w:t>
      </w:r>
      <w:r>
        <w:rPr>
          <w:rFonts w:hint="eastAsia" w:asciiTheme="minorEastAsia" w:hAnsiTheme="minorEastAsia" w:eastAsiaTheme="minorEastAsia" w:cstheme="minorEastAsia"/>
          <w:color w:val="auto"/>
          <w:spacing w:val="-4"/>
          <w:sz w:val="28"/>
          <w:szCs w:val="28"/>
          <w:highlight w:val="none"/>
          <w:lang w:val="en-US" w:eastAsia="zh-CN"/>
        </w:rPr>
        <w:t>5</w:t>
      </w:r>
      <w:r>
        <w:rPr>
          <w:rFonts w:hint="eastAsia" w:asciiTheme="minorEastAsia" w:hAnsiTheme="minorEastAsia" w:eastAsiaTheme="minorEastAsia" w:cstheme="minorEastAsia"/>
          <w:color w:val="auto"/>
          <w:spacing w:val="-4"/>
          <w:sz w:val="28"/>
          <w:szCs w:val="28"/>
          <w:highlight w:val="none"/>
          <w:lang w:eastAsia="zh-CN"/>
        </w:rPr>
        <w:t>由于乙方原因未能按合同约定或甲方要求的时间提</w:t>
      </w:r>
      <w:r>
        <w:rPr>
          <w:rFonts w:hint="eastAsia" w:asciiTheme="minorEastAsia" w:hAnsiTheme="minorEastAsia" w:eastAsiaTheme="minorEastAsia" w:cstheme="minorEastAsia"/>
          <w:color w:val="auto"/>
          <w:spacing w:val="-6"/>
          <w:sz w:val="28"/>
          <w:szCs w:val="28"/>
          <w:highlight w:val="none"/>
          <w:lang w:eastAsia="zh-CN"/>
        </w:rPr>
        <w:t>交各阶段成果资料的，每逾期一日，乙方须按本合同</w:t>
      </w:r>
      <w:r>
        <w:rPr>
          <w:rFonts w:hint="eastAsia" w:asciiTheme="minorEastAsia" w:hAnsiTheme="minorEastAsia" w:eastAsiaTheme="minorEastAsia" w:cstheme="minorEastAsia"/>
          <w:color w:val="auto"/>
          <w:spacing w:val="-6"/>
          <w:sz w:val="28"/>
          <w:szCs w:val="28"/>
          <w:highlight w:val="none"/>
          <w:lang w:val="en-US" w:eastAsia="zh-CN"/>
        </w:rPr>
        <w:t>暂定</w:t>
      </w:r>
      <w:r>
        <w:rPr>
          <w:rFonts w:hint="eastAsia" w:asciiTheme="minorEastAsia" w:hAnsiTheme="minorEastAsia" w:eastAsiaTheme="minorEastAsia" w:cstheme="minorEastAsia"/>
          <w:color w:val="auto"/>
          <w:spacing w:val="-6"/>
          <w:sz w:val="28"/>
          <w:szCs w:val="28"/>
          <w:highlight w:val="none"/>
          <w:lang w:eastAsia="zh-CN"/>
        </w:rPr>
        <w:t>总金额的0.3%的标准每日向甲方支</w:t>
      </w:r>
      <w:r>
        <w:rPr>
          <w:rFonts w:hint="eastAsia" w:asciiTheme="minorEastAsia" w:hAnsiTheme="minorEastAsia" w:eastAsiaTheme="minorEastAsia" w:cstheme="minorEastAsia"/>
          <w:color w:val="auto"/>
          <w:spacing w:val="-2"/>
          <w:sz w:val="28"/>
          <w:szCs w:val="28"/>
          <w:highlight w:val="none"/>
          <w:lang w:eastAsia="zh-CN"/>
        </w:rPr>
        <w:t>付违约金；本项逾期违约金的最高限额为本合同</w:t>
      </w:r>
      <w:r>
        <w:rPr>
          <w:rFonts w:hint="eastAsia" w:asciiTheme="minorEastAsia" w:hAnsiTheme="minorEastAsia" w:eastAsiaTheme="minorEastAsia" w:cstheme="minorEastAsia"/>
          <w:color w:val="auto"/>
          <w:spacing w:val="-6"/>
          <w:sz w:val="28"/>
          <w:szCs w:val="28"/>
          <w:highlight w:val="none"/>
          <w:lang w:val="en-US" w:eastAsia="zh-CN"/>
        </w:rPr>
        <w:t>暂定</w:t>
      </w:r>
      <w:r>
        <w:rPr>
          <w:rFonts w:hint="eastAsia" w:asciiTheme="minorEastAsia" w:hAnsiTheme="minorEastAsia" w:eastAsiaTheme="minorEastAsia" w:cstheme="minorEastAsia"/>
          <w:color w:val="auto"/>
          <w:spacing w:val="-2"/>
          <w:sz w:val="28"/>
          <w:szCs w:val="28"/>
          <w:highlight w:val="none"/>
          <w:lang w:eastAsia="zh-CN"/>
        </w:rPr>
        <w:t>总金额的1</w:t>
      </w:r>
      <w:r>
        <w:rPr>
          <w:rFonts w:hint="eastAsia" w:asciiTheme="minorEastAsia" w:hAnsiTheme="minorEastAsia" w:eastAsiaTheme="minorEastAsia" w:cstheme="minorEastAsia"/>
          <w:color w:val="auto"/>
          <w:spacing w:val="-3"/>
          <w:sz w:val="28"/>
          <w:szCs w:val="28"/>
          <w:highlight w:val="none"/>
          <w:lang w:eastAsia="zh-CN"/>
        </w:rPr>
        <w:t>0%。若乙方任一阶段逾</w:t>
      </w:r>
      <w:r>
        <w:rPr>
          <w:rFonts w:hint="eastAsia" w:asciiTheme="minorEastAsia" w:hAnsiTheme="minorEastAsia" w:eastAsiaTheme="minorEastAsia" w:cstheme="minorEastAsia"/>
          <w:color w:val="auto"/>
          <w:spacing w:val="-2"/>
          <w:sz w:val="28"/>
          <w:szCs w:val="28"/>
          <w:highlight w:val="none"/>
          <w:lang w:eastAsia="zh-CN"/>
        </w:rPr>
        <w:t>期交付成果资料超过</w:t>
      </w:r>
      <w:r>
        <w:rPr>
          <w:rFonts w:hint="eastAsia" w:asciiTheme="minorEastAsia" w:hAnsiTheme="minorEastAsia" w:eastAsiaTheme="minorEastAsia" w:cstheme="minorEastAsia"/>
          <w:color w:val="auto"/>
          <w:spacing w:val="-2"/>
          <w:sz w:val="28"/>
          <w:szCs w:val="28"/>
          <w:highlight w:val="none"/>
          <w:u w:val="single"/>
          <w:lang w:eastAsia="zh-CN"/>
        </w:rPr>
        <w:t>30</w:t>
      </w:r>
      <w:r>
        <w:rPr>
          <w:rFonts w:hint="eastAsia" w:asciiTheme="minorEastAsia" w:hAnsiTheme="minorEastAsia" w:eastAsiaTheme="minorEastAsia" w:cstheme="minorEastAsia"/>
          <w:color w:val="auto"/>
          <w:spacing w:val="-2"/>
          <w:sz w:val="28"/>
          <w:szCs w:val="28"/>
          <w:highlight w:val="none"/>
          <w:lang w:eastAsia="zh-CN"/>
        </w:rPr>
        <w:t>天的，甲方有权单方解除合同并要求乙方退回甲方已支付的设计费，同时，乙方应当按照本合同</w:t>
      </w:r>
      <w:r>
        <w:rPr>
          <w:rFonts w:hint="eastAsia" w:asciiTheme="minorEastAsia" w:hAnsiTheme="minorEastAsia" w:eastAsiaTheme="minorEastAsia" w:cstheme="minorEastAsia"/>
          <w:color w:val="auto"/>
          <w:spacing w:val="-6"/>
          <w:sz w:val="28"/>
          <w:szCs w:val="28"/>
          <w:highlight w:val="none"/>
          <w:lang w:val="en-US" w:eastAsia="zh-CN"/>
        </w:rPr>
        <w:t>暂定</w:t>
      </w:r>
      <w:r>
        <w:rPr>
          <w:rFonts w:hint="eastAsia" w:asciiTheme="minorEastAsia" w:hAnsiTheme="minorEastAsia" w:eastAsiaTheme="minorEastAsia" w:cstheme="minorEastAsia"/>
          <w:color w:val="auto"/>
          <w:spacing w:val="-2"/>
          <w:sz w:val="28"/>
          <w:szCs w:val="28"/>
          <w:highlight w:val="none"/>
          <w:lang w:eastAsia="zh-CN"/>
        </w:rPr>
        <w:t>总金额的20%向甲方支付违约金，因此造成的损失由乙方承担。</w:t>
      </w:r>
    </w:p>
    <w:p>
      <w:pPr>
        <w:pStyle w:val="2"/>
        <w:spacing w:before="0" w:line="360" w:lineRule="auto"/>
        <w:ind w:left="0" w:right="0" w:firstLine="556"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1"/>
          <w:sz w:val="28"/>
          <w:szCs w:val="28"/>
          <w:highlight w:val="none"/>
          <w:lang w:eastAsia="zh-CN"/>
        </w:rPr>
        <w:t>8.2.</w:t>
      </w:r>
      <w:r>
        <w:rPr>
          <w:rFonts w:hint="eastAsia" w:asciiTheme="minorEastAsia" w:hAnsiTheme="minorEastAsia" w:eastAsiaTheme="minorEastAsia" w:cstheme="minorEastAsia"/>
          <w:color w:val="auto"/>
          <w:spacing w:val="-1"/>
          <w:sz w:val="28"/>
          <w:szCs w:val="28"/>
          <w:highlight w:val="none"/>
          <w:lang w:val="en-US" w:eastAsia="zh-CN"/>
        </w:rPr>
        <w:t>6</w:t>
      </w:r>
      <w:r>
        <w:rPr>
          <w:rFonts w:hint="eastAsia" w:asciiTheme="minorEastAsia" w:hAnsiTheme="minorEastAsia" w:eastAsiaTheme="minorEastAsia" w:cstheme="minorEastAsia"/>
          <w:color w:val="auto"/>
          <w:spacing w:val="-1"/>
          <w:sz w:val="28"/>
          <w:szCs w:val="28"/>
          <w:highlight w:val="none"/>
          <w:lang w:eastAsia="zh-CN"/>
        </w:rPr>
        <w:t>合同签订后，由于乙方自身原因，要求终止或解除合同，</w:t>
      </w:r>
      <w:r>
        <w:rPr>
          <w:rFonts w:hint="eastAsia" w:asciiTheme="minorEastAsia" w:hAnsiTheme="minorEastAsia" w:eastAsiaTheme="minorEastAsia" w:cstheme="minorEastAsia"/>
          <w:color w:val="auto"/>
          <w:spacing w:val="-3"/>
          <w:sz w:val="28"/>
          <w:szCs w:val="28"/>
          <w:highlight w:val="none"/>
          <w:lang w:eastAsia="zh-CN"/>
        </w:rPr>
        <w:t>乙方应退还甲方已支付的所有设计费用并</w:t>
      </w:r>
      <w:r>
        <w:rPr>
          <w:rFonts w:hint="eastAsia" w:asciiTheme="minorEastAsia" w:hAnsiTheme="minorEastAsia" w:eastAsiaTheme="minorEastAsia" w:cstheme="minorEastAsia"/>
          <w:color w:val="auto"/>
          <w:spacing w:val="-2"/>
          <w:sz w:val="28"/>
          <w:szCs w:val="28"/>
          <w:highlight w:val="none"/>
          <w:lang w:eastAsia="zh-CN"/>
        </w:rPr>
        <w:t>按照本合同</w:t>
      </w:r>
      <w:r>
        <w:rPr>
          <w:rFonts w:hint="eastAsia" w:asciiTheme="minorEastAsia" w:hAnsiTheme="minorEastAsia" w:eastAsiaTheme="minorEastAsia" w:cstheme="minorEastAsia"/>
          <w:color w:val="auto"/>
          <w:spacing w:val="-6"/>
          <w:sz w:val="28"/>
          <w:szCs w:val="28"/>
          <w:highlight w:val="none"/>
          <w:lang w:val="en-US" w:eastAsia="zh-CN"/>
        </w:rPr>
        <w:t>暂定</w:t>
      </w:r>
      <w:r>
        <w:rPr>
          <w:rFonts w:hint="eastAsia" w:asciiTheme="minorEastAsia" w:hAnsiTheme="minorEastAsia" w:eastAsiaTheme="minorEastAsia" w:cstheme="minorEastAsia"/>
          <w:color w:val="auto"/>
          <w:spacing w:val="-2"/>
          <w:sz w:val="28"/>
          <w:szCs w:val="28"/>
          <w:highlight w:val="none"/>
          <w:lang w:eastAsia="zh-CN"/>
        </w:rPr>
        <w:t>总金额的20%向甲方支付违约金</w:t>
      </w:r>
      <w:r>
        <w:rPr>
          <w:rFonts w:hint="eastAsia" w:asciiTheme="minorEastAsia" w:hAnsiTheme="minorEastAsia" w:eastAsiaTheme="minorEastAsia" w:cstheme="minorEastAsia"/>
          <w:color w:val="auto"/>
          <w:spacing w:val="-3"/>
          <w:sz w:val="28"/>
          <w:szCs w:val="28"/>
          <w:highlight w:val="none"/>
          <w:lang w:eastAsia="zh-CN"/>
        </w:rPr>
        <w:t>，甲方因此产生的损失由乙方承担。</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3"/>
          <w:sz w:val="28"/>
          <w:szCs w:val="28"/>
          <w:highlight w:val="none"/>
          <w:lang w:eastAsia="zh-CN"/>
        </w:rPr>
        <w:t>8.2.</w:t>
      </w:r>
      <w:r>
        <w:rPr>
          <w:rFonts w:hint="eastAsia" w:asciiTheme="minorEastAsia" w:hAnsiTheme="minorEastAsia" w:eastAsiaTheme="minorEastAsia" w:cstheme="minorEastAsia"/>
          <w:color w:val="auto"/>
          <w:spacing w:val="-3"/>
          <w:sz w:val="28"/>
          <w:szCs w:val="28"/>
          <w:highlight w:val="none"/>
          <w:lang w:val="en-US" w:eastAsia="zh-CN"/>
        </w:rPr>
        <w:t>7</w:t>
      </w:r>
      <w:r>
        <w:rPr>
          <w:rFonts w:hint="eastAsia" w:asciiTheme="minorEastAsia" w:hAnsiTheme="minorEastAsia" w:eastAsiaTheme="minorEastAsia" w:cstheme="minorEastAsia"/>
          <w:color w:val="auto"/>
          <w:spacing w:val="-3"/>
          <w:sz w:val="28"/>
          <w:szCs w:val="28"/>
          <w:highlight w:val="none"/>
          <w:lang w:eastAsia="zh-CN"/>
        </w:rPr>
        <w:t>乙方交付设计文件后，按规定参加有关上级的设计审</w:t>
      </w:r>
      <w:r>
        <w:rPr>
          <w:rFonts w:hint="eastAsia" w:asciiTheme="minorEastAsia" w:hAnsiTheme="minorEastAsia" w:eastAsiaTheme="minorEastAsia" w:cstheme="minorEastAsia"/>
          <w:color w:val="auto"/>
          <w:spacing w:val="-1"/>
          <w:sz w:val="28"/>
          <w:szCs w:val="28"/>
          <w:highlight w:val="none"/>
          <w:lang w:eastAsia="zh-CN"/>
        </w:rPr>
        <w:t>查，并根据审查结论负责不超出原定范围的内容做必要调整补充。</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hint="eastAsia" w:asciiTheme="minorEastAsia" w:hAnsiTheme="minorEastAsia" w:eastAsiaTheme="minorEastAsia" w:cstheme="minorEastAsia"/>
          <w:color w:val="auto"/>
          <w:spacing w:val="-1"/>
          <w:sz w:val="28"/>
          <w:szCs w:val="28"/>
          <w:highlight w:val="none"/>
          <w:lang w:eastAsia="zh-CN"/>
        </w:rPr>
      </w:pPr>
      <w:r>
        <w:rPr>
          <w:rFonts w:hint="eastAsia" w:asciiTheme="minorEastAsia" w:hAnsiTheme="minorEastAsia" w:eastAsiaTheme="minorEastAsia" w:cstheme="minorEastAsia"/>
          <w:color w:val="auto"/>
          <w:spacing w:val="-1"/>
          <w:sz w:val="28"/>
          <w:szCs w:val="28"/>
          <w:highlight w:val="none"/>
          <w:lang w:eastAsia="zh-CN"/>
        </w:rPr>
        <w:t>8.2.</w:t>
      </w:r>
      <w:r>
        <w:rPr>
          <w:rFonts w:hint="eastAsia" w:asciiTheme="minorEastAsia" w:hAnsiTheme="minorEastAsia" w:eastAsiaTheme="minorEastAsia" w:cstheme="minorEastAsia"/>
          <w:color w:val="auto"/>
          <w:spacing w:val="-1"/>
          <w:sz w:val="28"/>
          <w:szCs w:val="28"/>
          <w:highlight w:val="none"/>
          <w:lang w:val="en-US" w:eastAsia="zh-CN"/>
        </w:rPr>
        <w:t>8</w:t>
      </w:r>
      <w:r>
        <w:rPr>
          <w:rFonts w:hint="eastAsia" w:asciiTheme="minorEastAsia" w:hAnsiTheme="minorEastAsia" w:eastAsiaTheme="minorEastAsia" w:cstheme="minorEastAsia"/>
          <w:color w:val="auto"/>
          <w:spacing w:val="-1"/>
          <w:sz w:val="28"/>
          <w:szCs w:val="28"/>
          <w:highlight w:val="none"/>
          <w:lang w:eastAsia="zh-CN"/>
        </w:rPr>
        <w:t>由于乙方</w:t>
      </w:r>
      <w:r>
        <w:rPr>
          <w:rFonts w:hint="eastAsia" w:asciiTheme="minorEastAsia" w:hAnsiTheme="minorEastAsia" w:eastAsiaTheme="minorEastAsia" w:cstheme="minorEastAsia"/>
          <w:color w:val="auto"/>
          <w:spacing w:val="-1"/>
          <w:sz w:val="28"/>
          <w:szCs w:val="28"/>
          <w:highlight w:val="none"/>
          <w:lang w:val="en-US" w:eastAsia="zh-CN"/>
        </w:rPr>
        <w:t>工作</w:t>
      </w:r>
      <w:r>
        <w:rPr>
          <w:rFonts w:hint="eastAsia" w:asciiTheme="minorEastAsia" w:hAnsiTheme="minorEastAsia" w:eastAsiaTheme="minorEastAsia" w:cstheme="minorEastAsia"/>
          <w:color w:val="auto"/>
          <w:spacing w:val="-1"/>
          <w:sz w:val="28"/>
          <w:szCs w:val="28"/>
          <w:highlight w:val="none"/>
          <w:lang w:eastAsia="zh-CN"/>
        </w:rPr>
        <w:t>人员错误造成工程质量事故损失，乙方除负责</w:t>
      </w:r>
      <w:r>
        <w:rPr>
          <w:rFonts w:hint="eastAsia" w:asciiTheme="minorEastAsia" w:hAnsiTheme="minorEastAsia" w:eastAsiaTheme="minorEastAsia" w:cstheme="minorEastAsia"/>
          <w:color w:val="auto"/>
          <w:spacing w:val="-4"/>
          <w:sz w:val="28"/>
          <w:szCs w:val="28"/>
          <w:highlight w:val="none"/>
          <w:lang w:eastAsia="zh-CN"/>
        </w:rPr>
        <w:t>采取补救措施外，应免收受损失部分的设计费，并对事故造成的损失按照责任比例向甲方支付赔</w:t>
      </w:r>
      <w:r>
        <w:rPr>
          <w:rFonts w:hint="eastAsia" w:asciiTheme="minorEastAsia" w:hAnsiTheme="minorEastAsia" w:eastAsiaTheme="minorEastAsia" w:cstheme="minorEastAsia"/>
          <w:color w:val="auto"/>
          <w:spacing w:val="-1"/>
          <w:sz w:val="28"/>
          <w:szCs w:val="28"/>
          <w:highlight w:val="none"/>
          <w:lang w:eastAsia="zh-CN"/>
        </w:rPr>
        <w:t>偿金。</w:t>
      </w:r>
    </w:p>
    <w:p>
      <w:pPr>
        <w:pStyle w:val="2"/>
        <w:spacing w:line="360" w:lineRule="auto"/>
        <w:ind w:left="0" w:firstLine="556" w:firstLineChars="200"/>
        <w:jc w:val="both"/>
        <w:rPr>
          <w:rFonts w:hint="eastAsia" w:asciiTheme="minorEastAsia" w:hAnsiTheme="minorEastAsia" w:eastAsiaTheme="minorEastAsia" w:cstheme="minorEastAsia"/>
          <w:color w:val="auto"/>
          <w:spacing w:val="-1"/>
          <w:sz w:val="28"/>
          <w:szCs w:val="28"/>
          <w:highlight w:val="none"/>
          <w:lang w:val="en-US" w:eastAsia="zh-CN"/>
        </w:rPr>
      </w:pPr>
      <w:r>
        <w:rPr>
          <w:rFonts w:hint="eastAsia" w:asciiTheme="minorEastAsia" w:hAnsiTheme="minorEastAsia" w:eastAsiaTheme="minorEastAsia" w:cstheme="minorEastAsia"/>
          <w:color w:val="auto"/>
          <w:spacing w:val="-1"/>
          <w:sz w:val="28"/>
          <w:szCs w:val="28"/>
          <w:highlight w:val="none"/>
          <w:lang w:val="en-US" w:eastAsia="zh-CN"/>
        </w:rPr>
        <w:t>8.2.9若乙方违反本合同约定义务或存在违约行为，甲方有权要求乙方整改，乙方整改不符合要求的，</w:t>
      </w:r>
      <w:r>
        <w:rPr>
          <w:rFonts w:hint="eastAsia" w:asciiTheme="minorEastAsia" w:hAnsiTheme="minorEastAsia" w:eastAsiaTheme="minorEastAsia" w:cstheme="minorEastAsia"/>
          <w:color w:val="auto"/>
          <w:spacing w:val="-2"/>
          <w:sz w:val="28"/>
          <w:szCs w:val="28"/>
          <w:highlight w:val="none"/>
          <w:lang w:eastAsia="zh-CN"/>
        </w:rPr>
        <w:t>甲方有权单方解除合同并要求乙方退回甲方已支付的设计费，同时，乙方应当按照本合同</w:t>
      </w:r>
      <w:r>
        <w:rPr>
          <w:rFonts w:hint="eastAsia" w:asciiTheme="minorEastAsia" w:hAnsiTheme="minorEastAsia" w:eastAsiaTheme="minorEastAsia" w:cstheme="minorEastAsia"/>
          <w:color w:val="auto"/>
          <w:spacing w:val="-6"/>
          <w:sz w:val="28"/>
          <w:szCs w:val="28"/>
          <w:highlight w:val="none"/>
          <w:lang w:val="en-US" w:eastAsia="zh-CN"/>
        </w:rPr>
        <w:t>暂定</w:t>
      </w:r>
      <w:r>
        <w:rPr>
          <w:rFonts w:hint="eastAsia" w:asciiTheme="minorEastAsia" w:hAnsiTheme="minorEastAsia" w:eastAsiaTheme="minorEastAsia" w:cstheme="minorEastAsia"/>
          <w:color w:val="auto"/>
          <w:spacing w:val="-2"/>
          <w:sz w:val="28"/>
          <w:szCs w:val="28"/>
          <w:highlight w:val="none"/>
          <w:lang w:eastAsia="zh-CN"/>
        </w:rPr>
        <w:t>总金额的20%向甲方支付违约金，因此造成的损失由乙方承担。</w:t>
      </w:r>
    </w:p>
    <w:p>
      <w:pPr>
        <w:pStyle w:val="2"/>
        <w:spacing w:before="0" w:line="360" w:lineRule="auto"/>
        <w:ind w:right="0" w:firstLine="548" w:firstLineChars="200"/>
        <w:jc w:val="both"/>
        <w:rPr>
          <w:rFonts w:hint="eastAsia" w:asciiTheme="minorEastAsia" w:hAnsiTheme="minorEastAsia" w:eastAsiaTheme="minorEastAsia" w:cstheme="minorEastAsia"/>
          <w:color w:val="auto"/>
          <w:spacing w:val="-2"/>
          <w:sz w:val="28"/>
          <w:szCs w:val="28"/>
          <w:highlight w:val="none"/>
          <w:lang w:val="en-US" w:eastAsia="zh-CN"/>
        </w:rPr>
      </w:pPr>
      <w:r>
        <w:rPr>
          <w:rFonts w:hint="eastAsia" w:asciiTheme="minorEastAsia" w:hAnsiTheme="minorEastAsia" w:eastAsiaTheme="minorEastAsia" w:cstheme="minorEastAsia"/>
          <w:color w:val="auto"/>
          <w:spacing w:val="-3"/>
          <w:sz w:val="28"/>
          <w:szCs w:val="28"/>
          <w:highlight w:val="none"/>
          <w:lang w:eastAsia="zh-CN"/>
        </w:rPr>
        <w:t>8.3</w:t>
      </w:r>
      <w:r>
        <w:rPr>
          <w:rFonts w:hint="eastAsia" w:asciiTheme="minorEastAsia" w:hAnsiTheme="minorEastAsia" w:eastAsiaTheme="minorEastAsia" w:cstheme="minorEastAsia"/>
          <w:color w:val="auto"/>
          <w:spacing w:val="-3"/>
          <w:sz w:val="28"/>
          <w:szCs w:val="28"/>
          <w:highlight w:val="none"/>
          <w:lang w:val="en-US" w:eastAsia="zh-CN"/>
        </w:rPr>
        <w:t xml:space="preserve"> </w:t>
      </w:r>
      <w:r>
        <w:rPr>
          <w:rFonts w:hint="eastAsia" w:asciiTheme="minorEastAsia" w:hAnsiTheme="minorEastAsia" w:eastAsiaTheme="minorEastAsia" w:cstheme="minorEastAsia"/>
          <w:color w:val="auto"/>
          <w:spacing w:val="-3"/>
          <w:sz w:val="28"/>
          <w:szCs w:val="28"/>
          <w:highlight w:val="none"/>
          <w:lang w:eastAsia="zh-CN"/>
        </w:rPr>
        <w:t>因不可抗力因素或国家、政府政策调整导致设计工作终止或</w:t>
      </w:r>
      <w:r>
        <w:rPr>
          <w:rFonts w:hint="eastAsia" w:asciiTheme="minorEastAsia" w:hAnsiTheme="minorEastAsia" w:eastAsiaTheme="minorEastAsia" w:cstheme="minorEastAsia"/>
          <w:color w:val="auto"/>
          <w:spacing w:val="-4"/>
          <w:sz w:val="28"/>
          <w:szCs w:val="28"/>
          <w:highlight w:val="none"/>
          <w:lang w:eastAsia="zh-CN"/>
        </w:rPr>
        <w:t>本合同无履行的必要，任意一方均可提出解除、终止本合同，由双方</w:t>
      </w:r>
      <w:r>
        <w:rPr>
          <w:rFonts w:hint="eastAsia" w:asciiTheme="minorEastAsia" w:hAnsiTheme="minorEastAsia" w:eastAsiaTheme="minorEastAsia" w:cstheme="minorEastAsia"/>
          <w:color w:val="auto"/>
          <w:spacing w:val="-2"/>
          <w:sz w:val="28"/>
          <w:szCs w:val="28"/>
          <w:highlight w:val="none"/>
          <w:lang w:eastAsia="zh-CN"/>
        </w:rPr>
        <w:t>各自承担合同解除后的责任、后果。</w:t>
      </w:r>
    </w:p>
    <w:p>
      <w:pPr>
        <w:pStyle w:val="2"/>
        <w:spacing w:line="360" w:lineRule="auto"/>
        <w:ind w:firstLine="554"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b/>
          <w:bCs/>
          <w:color w:val="auto"/>
          <w:spacing w:val="-2"/>
          <w:sz w:val="28"/>
          <w:szCs w:val="28"/>
          <w:highlight w:val="none"/>
          <w:lang w:eastAsia="zh-CN"/>
        </w:rPr>
        <w:t>第</w:t>
      </w:r>
      <w:r>
        <w:rPr>
          <w:rFonts w:hint="eastAsia" w:asciiTheme="minorEastAsia" w:hAnsiTheme="minorEastAsia" w:eastAsiaTheme="minorEastAsia" w:cstheme="minorEastAsia"/>
          <w:b/>
          <w:bCs/>
          <w:color w:val="auto"/>
          <w:spacing w:val="-2"/>
          <w:sz w:val="28"/>
          <w:szCs w:val="28"/>
          <w:highlight w:val="none"/>
          <w:lang w:val="en-US" w:eastAsia="zh-CN"/>
        </w:rPr>
        <w:t>九</w:t>
      </w:r>
      <w:r>
        <w:rPr>
          <w:rFonts w:hint="eastAsia" w:asciiTheme="minorEastAsia" w:hAnsiTheme="minorEastAsia" w:eastAsiaTheme="minorEastAsia" w:cstheme="minorEastAsia"/>
          <w:b/>
          <w:bCs/>
          <w:color w:val="auto"/>
          <w:spacing w:val="-2"/>
          <w:sz w:val="28"/>
          <w:szCs w:val="28"/>
          <w:highlight w:val="none"/>
          <w:lang w:eastAsia="zh-CN"/>
        </w:rPr>
        <w:t>条</w:t>
      </w:r>
      <w:r>
        <w:rPr>
          <w:rFonts w:hint="eastAsia" w:asciiTheme="minorEastAsia" w:hAnsiTheme="minorEastAsia" w:eastAsiaTheme="minorEastAsia" w:cstheme="minorEastAsia"/>
          <w:b/>
          <w:bCs/>
          <w:color w:val="auto"/>
          <w:spacing w:val="-2"/>
          <w:sz w:val="28"/>
          <w:szCs w:val="28"/>
          <w:highlight w:val="none"/>
          <w:lang w:val="en-US" w:eastAsia="zh-CN"/>
        </w:rPr>
        <w:t xml:space="preserve">  </w:t>
      </w:r>
      <w:r>
        <w:rPr>
          <w:rFonts w:hint="eastAsia" w:asciiTheme="minorEastAsia" w:hAnsiTheme="minorEastAsia" w:eastAsiaTheme="minorEastAsia" w:cstheme="minorEastAsia"/>
          <w:color w:val="auto"/>
          <w:spacing w:val="-2"/>
          <w:sz w:val="28"/>
          <w:szCs w:val="28"/>
          <w:highlight w:val="none"/>
          <w:lang w:eastAsia="zh-CN"/>
        </w:rPr>
        <w:t>保密</w:t>
      </w:r>
    </w:p>
    <w:p>
      <w:pPr>
        <w:pStyle w:val="2"/>
        <w:spacing w:before="0" w:line="360" w:lineRule="auto"/>
        <w:ind w:left="0" w:right="0" w:firstLine="544"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4"/>
          <w:sz w:val="28"/>
          <w:szCs w:val="28"/>
          <w:highlight w:val="none"/>
          <w:lang w:eastAsia="zh-CN"/>
        </w:rPr>
        <w:t>9.1</w:t>
      </w:r>
      <w:r>
        <w:rPr>
          <w:rFonts w:hint="eastAsia" w:asciiTheme="minorEastAsia" w:hAnsiTheme="minorEastAsia" w:eastAsiaTheme="minorEastAsia" w:cstheme="minorEastAsia"/>
          <w:color w:val="auto"/>
          <w:spacing w:val="-4"/>
          <w:sz w:val="28"/>
          <w:szCs w:val="28"/>
          <w:highlight w:val="none"/>
          <w:lang w:val="en-US" w:eastAsia="zh-CN"/>
        </w:rPr>
        <w:t xml:space="preserve"> </w:t>
      </w:r>
      <w:r>
        <w:rPr>
          <w:rFonts w:hint="eastAsia" w:asciiTheme="minorEastAsia" w:hAnsiTheme="minorEastAsia" w:eastAsiaTheme="minorEastAsia" w:cstheme="minorEastAsia"/>
          <w:color w:val="auto"/>
          <w:spacing w:val="-4"/>
          <w:sz w:val="28"/>
          <w:szCs w:val="28"/>
          <w:highlight w:val="none"/>
          <w:lang w:eastAsia="zh-CN"/>
        </w:rPr>
        <w:t>双方均应保护对方的知识产权，未经</w:t>
      </w:r>
      <w:r>
        <w:rPr>
          <w:rFonts w:hint="eastAsia" w:asciiTheme="minorEastAsia" w:hAnsiTheme="minorEastAsia" w:eastAsiaTheme="minorEastAsia" w:cstheme="minorEastAsia"/>
          <w:color w:val="auto"/>
          <w:spacing w:val="-5"/>
          <w:sz w:val="28"/>
          <w:szCs w:val="28"/>
          <w:highlight w:val="none"/>
          <w:lang w:eastAsia="zh-CN"/>
        </w:rPr>
        <w:t>对方同意，任何一方均</w:t>
      </w:r>
      <w:r>
        <w:rPr>
          <w:rFonts w:hint="eastAsia" w:asciiTheme="minorEastAsia" w:hAnsiTheme="minorEastAsia" w:eastAsiaTheme="minorEastAsia" w:cstheme="minorEastAsia"/>
          <w:color w:val="auto"/>
          <w:spacing w:val="-4"/>
          <w:sz w:val="28"/>
          <w:szCs w:val="28"/>
          <w:highlight w:val="none"/>
          <w:lang w:eastAsia="zh-CN"/>
        </w:rPr>
        <w:t>不得对对方的资料及文件擅自修改、复制或向第三人转让或用于本合同项目外的项目。如发生以上情况，泄密方承担一切由此引起的后果</w:t>
      </w:r>
      <w:r>
        <w:rPr>
          <w:rFonts w:hint="eastAsia" w:asciiTheme="minorEastAsia" w:hAnsiTheme="minorEastAsia" w:eastAsiaTheme="minorEastAsia" w:cstheme="minorEastAsia"/>
          <w:color w:val="auto"/>
          <w:spacing w:val="-2"/>
          <w:sz w:val="28"/>
          <w:szCs w:val="28"/>
          <w:highlight w:val="none"/>
          <w:lang w:eastAsia="zh-CN"/>
        </w:rPr>
        <w:t>并承担赔偿责任。</w:t>
      </w:r>
    </w:p>
    <w:p>
      <w:pPr>
        <w:pStyle w:val="2"/>
        <w:spacing w:before="0" w:line="360" w:lineRule="auto"/>
        <w:ind w:left="0" w:firstLine="564"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1"/>
          <w:sz w:val="28"/>
          <w:szCs w:val="28"/>
          <w:highlight w:val="none"/>
          <w:lang w:eastAsia="zh-CN"/>
        </w:rPr>
        <w:t>9.2</w:t>
      </w:r>
      <w:r>
        <w:rPr>
          <w:rFonts w:hint="eastAsia" w:asciiTheme="minorEastAsia" w:hAnsiTheme="minorEastAsia" w:eastAsiaTheme="minorEastAsia" w:cstheme="minorEastAsia"/>
          <w:color w:val="auto"/>
          <w:spacing w:val="1"/>
          <w:sz w:val="28"/>
          <w:szCs w:val="28"/>
          <w:highlight w:val="none"/>
          <w:lang w:val="en-US" w:eastAsia="zh-CN"/>
        </w:rPr>
        <w:t xml:space="preserve"> </w:t>
      </w:r>
      <w:r>
        <w:rPr>
          <w:rFonts w:hint="eastAsia" w:asciiTheme="minorEastAsia" w:hAnsiTheme="minorEastAsia" w:eastAsiaTheme="minorEastAsia" w:cstheme="minorEastAsia"/>
          <w:color w:val="auto"/>
          <w:spacing w:val="1"/>
          <w:sz w:val="28"/>
          <w:szCs w:val="28"/>
          <w:highlight w:val="none"/>
          <w:lang w:eastAsia="zh-CN"/>
        </w:rPr>
        <w:t>乙方向甲方提交的所有设计成果及文件资料属甲方所</w:t>
      </w:r>
      <w:r>
        <w:rPr>
          <w:rFonts w:hint="eastAsia" w:asciiTheme="minorEastAsia" w:hAnsiTheme="minorEastAsia" w:eastAsiaTheme="minorEastAsia" w:cstheme="minorEastAsia"/>
          <w:color w:val="auto"/>
          <w:spacing w:val="-4"/>
          <w:sz w:val="28"/>
          <w:szCs w:val="28"/>
          <w:highlight w:val="none"/>
          <w:lang w:eastAsia="zh-CN"/>
        </w:rPr>
        <w:t>有，知识产权属甲方所有，乙方享有署名权，由甲方自由支配，未经</w:t>
      </w:r>
      <w:r>
        <w:rPr>
          <w:rFonts w:hint="eastAsia" w:asciiTheme="minorEastAsia" w:hAnsiTheme="minorEastAsia" w:eastAsiaTheme="minorEastAsia" w:cstheme="minorEastAsia"/>
          <w:color w:val="auto"/>
          <w:spacing w:val="-1"/>
          <w:sz w:val="28"/>
          <w:szCs w:val="28"/>
          <w:highlight w:val="none"/>
          <w:lang w:eastAsia="zh-CN"/>
        </w:rPr>
        <w:t>甲方书面同意乙方不得向第三方泄露或用于其他营利、非营利项目，否则，乙方应按合同</w:t>
      </w:r>
      <w:r>
        <w:rPr>
          <w:rFonts w:hint="eastAsia" w:asciiTheme="minorEastAsia" w:hAnsiTheme="minorEastAsia" w:eastAsiaTheme="minorEastAsia" w:cstheme="minorEastAsia"/>
          <w:color w:val="auto"/>
          <w:spacing w:val="-1"/>
          <w:sz w:val="28"/>
          <w:szCs w:val="28"/>
          <w:highlight w:val="none"/>
          <w:lang w:val="en-US" w:eastAsia="zh-CN"/>
        </w:rPr>
        <w:t>暂定</w:t>
      </w:r>
      <w:r>
        <w:rPr>
          <w:rFonts w:hint="eastAsia" w:asciiTheme="minorEastAsia" w:hAnsiTheme="minorEastAsia" w:eastAsiaTheme="minorEastAsia" w:cstheme="minorEastAsia"/>
          <w:color w:val="auto"/>
          <w:spacing w:val="-1"/>
          <w:sz w:val="28"/>
          <w:szCs w:val="28"/>
          <w:highlight w:val="none"/>
          <w:lang w:eastAsia="zh-CN"/>
        </w:rPr>
        <w:t>总价款的30%向甲方支付违约金且乙方须采取有效措施阻止进一步泄密，甲方因此产生的损失由乙方承担。</w:t>
      </w:r>
    </w:p>
    <w:p>
      <w:pPr>
        <w:pStyle w:val="2"/>
        <w:spacing w:before="0" w:line="360" w:lineRule="auto"/>
        <w:ind w:left="0" w:firstLine="554"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b/>
          <w:bCs/>
          <w:color w:val="auto"/>
          <w:spacing w:val="-2"/>
          <w:sz w:val="28"/>
          <w:szCs w:val="28"/>
          <w:highlight w:val="none"/>
          <w:lang w:eastAsia="zh-CN"/>
        </w:rPr>
        <w:t>第十条</w:t>
      </w:r>
      <w:r>
        <w:rPr>
          <w:rFonts w:hint="eastAsia" w:asciiTheme="minorEastAsia" w:hAnsiTheme="minorEastAsia" w:eastAsiaTheme="minorEastAsia" w:cstheme="minorEastAsia"/>
          <w:b/>
          <w:bCs/>
          <w:color w:val="auto"/>
          <w:spacing w:val="-2"/>
          <w:sz w:val="28"/>
          <w:szCs w:val="28"/>
          <w:highlight w:val="none"/>
          <w:lang w:val="en-US" w:eastAsia="zh-CN"/>
        </w:rPr>
        <w:t xml:space="preserve">  </w:t>
      </w:r>
      <w:r>
        <w:rPr>
          <w:rFonts w:hint="eastAsia" w:asciiTheme="minorEastAsia" w:hAnsiTheme="minorEastAsia" w:eastAsiaTheme="minorEastAsia" w:cstheme="minorEastAsia"/>
          <w:b/>
          <w:bCs/>
          <w:color w:val="auto"/>
          <w:spacing w:val="-2"/>
          <w:sz w:val="28"/>
          <w:szCs w:val="28"/>
          <w:highlight w:val="none"/>
          <w:lang w:eastAsia="zh-CN"/>
        </w:rPr>
        <w:t>仲裁、起诉</w:t>
      </w:r>
    </w:p>
    <w:p>
      <w:pPr>
        <w:pStyle w:val="2"/>
        <w:spacing w:before="0" w:line="360" w:lineRule="auto"/>
        <w:ind w:left="0" w:firstLine="544" w:firstLineChars="200"/>
        <w:jc w:val="both"/>
        <w:rPr>
          <w:rFonts w:hint="eastAsia" w:asciiTheme="minorEastAsia" w:hAnsiTheme="minorEastAsia" w:eastAsiaTheme="minorEastAsia" w:cstheme="minorEastAsia"/>
          <w:b w:val="0"/>
          <w:bCs w:val="0"/>
          <w:color w:val="auto"/>
          <w:spacing w:val="-4"/>
          <w:sz w:val="28"/>
          <w:szCs w:val="28"/>
          <w:highlight w:val="none"/>
          <w:lang w:eastAsia="zh-CN"/>
        </w:rPr>
      </w:pPr>
      <w:r>
        <w:rPr>
          <w:rFonts w:hint="eastAsia" w:asciiTheme="minorEastAsia" w:hAnsiTheme="minorEastAsia" w:eastAsiaTheme="minorEastAsia" w:cstheme="minorEastAsia"/>
          <w:color w:val="auto"/>
          <w:spacing w:val="-4"/>
          <w:sz w:val="28"/>
          <w:szCs w:val="28"/>
          <w:highlight w:val="none"/>
          <w:lang w:eastAsia="zh-CN"/>
        </w:rPr>
        <w:t>本合同履行过程中发生争议，由双方当事人协商解决。调解不成的，甲乙双方均有权</w:t>
      </w:r>
      <w:r>
        <w:rPr>
          <w:rFonts w:hint="eastAsia" w:asciiTheme="minorEastAsia" w:hAnsiTheme="minorEastAsia" w:eastAsiaTheme="minorEastAsia" w:cstheme="minorEastAsia"/>
          <w:b w:val="0"/>
          <w:bCs w:val="0"/>
          <w:color w:val="auto"/>
          <w:spacing w:val="-4"/>
          <w:sz w:val="28"/>
          <w:szCs w:val="28"/>
          <w:highlight w:val="none"/>
          <w:lang w:eastAsia="zh-CN"/>
        </w:rPr>
        <w:t>依法向广州市天河区人民法院起诉。守约方为主张权益支出的律师费、诉讼费、保全费、诉保保险费、鉴定费、评估费、公证费等合理费用由违约方承担。</w:t>
      </w:r>
    </w:p>
    <w:p>
      <w:pPr>
        <w:pStyle w:val="2"/>
        <w:spacing w:before="0" w:line="360" w:lineRule="auto"/>
        <w:ind w:left="0" w:right="0" w:firstLine="540" w:firstLineChars="200"/>
        <w:jc w:val="both"/>
        <w:rPr>
          <w:rFonts w:hint="eastAsia" w:asciiTheme="minorEastAsia" w:hAnsiTheme="minorEastAsia" w:eastAsiaTheme="minorEastAsia" w:cstheme="minorEastAsia"/>
          <w:b/>
          <w:bCs/>
          <w:color w:val="auto"/>
          <w:spacing w:val="-2"/>
          <w:sz w:val="28"/>
          <w:szCs w:val="28"/>
          <w:highlight w:val="none"/>
          <w:lang w:eastAsia="zh-CN"/>
        </w:rPr>
      </w:pPr>
      <w:r>
        <w:rPr>
          <w:rFonts w:hint="eastAsia" w:asciiTheme="minorEastAsia" w:hAnsiTheme="minorEastAsia" w:eastAsiaTheme="minorEastAsia" w:cstheme="minorEastAsia"/>
          <w:color w:val="auto"/>
          <w:spacing w:val="-5"/>
          <w:sz w:val="28"/>
          <w:szCs w:val="28"/>
          <w:highlight w:val="none"/>
          <w:lang w:eastAsia="zh-CN"/>
        </w:rPr>
        <w:t>除本合同各方发生争议的事项外，各方仍应本着善意原则按照本</w:t>
      </w:r>
      <w:r>
        <w:rPr>
          <w:rFonts w:hint="eastAsia" w:asciiTheme="minorEastAsia" w:hAnsiTheme="minorEastAsia" w:eastAsiaTheme="minorEastAsia" w:cstheme="minorEastAsia"/>
          <w:color w:val="auto"/>
          <w:spacing w:val="-3"/>
          <w:sz w:val="28"/>
          <w:szCs w:val="28"/>
          <w:highlight w:val="none"/>
          <w:lang w:eastAsia="zh-CN"/>
        </w:rPr>
        <w:t>合同的约定继续履行各自义务。</w:t>
      </w:r>
    </w:p>
    <w:p>
      <w:pPr>
        <w:spacing w:before="0" w:line="360" w:lineRule="auto"/>
        <w:ind w:left="0" w:firstLine="554"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b/>
          <w:bCs/>
          <w:color w:val="auto"/>
          <w:spacing w:val="-2"/>
          <w:sz w:val="28"/>
          <w:szCs w:val="28"/>
          <w:highlight w:val="none"/>
          <w:lang w:eastAsia="zh-CN"/>
        </w:rPr>
        <w:t>第十一条</w:t>
      </w:r>
      <w:r>
        <w:rPr>
          <w:rFonts w:hint="eastAsia" w:asciiTheme="minorEastAsia" w:hAnsiTheme="minorEastAsia" w:eastAsiaTheme="minorEastAsia" w:cstheme="minorEastAsia"/>
          <w:b/>
          <w:bCs/>
          <w:color w:val="auto"/>
          <w:spacing w:val="-2"/>
          <w:sz w:val="28"/>
          <w:szCs w:val="28"/>
          <w:highlight w:val="none"/>
          <w:lang w:val="en-US" w:eastAsia="zh-CN"/>
        </w:rPr>
        <w:t xml:space="preserve">  </w:t>
      </w:r>
      <w:r>
        <w:rPr>
          <w:rFonts w:hint="eastAsia" w:asciiTheme="minorEastAsia" w:hAnsiTheme="minorEastAsia" w:eastAsiaTheme="minorEastAsia" w:cstheme="minorEastAsia"/>
          <w:b/>
          <w:bCs/>
          <w:color w:val="auto"/>
          <w:spacing w:val="-2"/>
          <w:sz w:val="28"/>
          <w:szCs w:val="28"/>
          <w:highlight w:val="none"/>
          <w:lang w:eastAsia="zh-CN"/>
        </w:rPr>
        <w:t>不可抗力</w:t>
      </w:r>
    </w:p>
    <w:p>
      <w:pPr>
        <w:pStyle w:val="2"/>
        <w:spacing w:before="0" w:line="360" w:lineRule="auto"/>
        <w:ind w:firstLine="524" w:firstLineChars="200"/>
        <w:jc w:val="both"/>
        <w:rPr>
          <w:rFonts w:hint="eastAsia" w:asciiTheme="minorEastAsia" w:hAnsiTheme="minorEastAsia" w:eastAsiaTheme="minorEastAsia" w:cstheme="minorEastAsia"/>
          <w:color w:val="auto"/>
          <w:spacing w:val="-1"/>
          <w:sz w:val="28"/>
          <w:szCs w:val="28"/>
          <w:highlight w:val="none"/>
          <w:lang w:eastAsia="zh-CN"/>
        </w:rPr>
      </w:pPr>
      <w:r>
        <w:rPr>
          <w:rFonts w:hint="eastAsia" w:asciiTheme="minorEastAsia" w:hAnsiTheme="minorEastAsia" w:eastAsiaTheme="minorEastAsia" w:cstheme="minorEastAsia"/>
          <w:color w:val="auto"/>
          <w:spacing w:val="-9"/>
          <w:sz w:val="28"/>
          <w:szCs w:val="28"/>
          <w:highlight w:val="none"/>
          <w:lang w:eastAsia="zh-CN"/>
        </w:rPr>
        <w:t>11.1</w:t>
      </w:r>
      <w:r>
        <w:rPr>
          <w:rFonts w:hint="eastAsia" w:asciiTheme="minorEastAsia" w:hAnsiTheme="minorEastAsia" w:eastAsiaTheme="minorEastAsia" w:cstheme="minorEastAsia"/>
          <w:color w:val="auto"/>
          <w:spacing w:val="-9"/>
          <w:sz w:val="28"/>
          <w:szCs w:val="28"/>
          <w:highlight w:val="none"/>
          <w:lang w:val="en-US" w:eastAsia="zh-CN"/>
        </w:rPr>
        <w:t xml:space="preserve"> </w:t>
      </w:r>
      <w:r>
        <w:rPr>
          <w:rFonts w:hint="eastAsia" w:asciiTheme="minorEastAsia" w:hAnsiTheme="minorEastAsia" w:eastAsiaTheme="minorEastAsia" w:cstheme="minorEastAsia"/>
          <w:color w:val="auto"/>
          <w:spacing w:val="-9"/>
          <w:sz w:val="28"/>
          <w:szCs w:val="28"/>
          <w:highlight w:val="none"/>
          <w:lang w:eastAsia="zh-CN"/>
        </w:rPr>
        <w:t>由于地震、台风、水灾、战争等不可抗力直接影响本合同的</w:t>
      </w:r>
      <w:r>
        <w:rPr>
          <w:rFonts w:hint="eastAsia" w:asciiTheme="minorEastAsia" w:hAnsiTheme="minorEastAsia" w:eastAsiaTheme="minorEastAsia" w:cstheme="minorEastAsia"/>
          <w:color w:val="auto"/>
          <w:spacing w:val="-2"/>
          <w:sz w:val="28"/>
          <w:szCs w:val="28"/>
          <w:highlight w:val="none"/>
          <w:lang w:eastAsia="zh-CN"/>
        </w:rPr>
        <w:t>履行及/或不能按合同约定履行时，遇有上述不可抗力的一方，应24</w:t>
      </w:r>
      <w:r>
        <w:rPr>
          <w:rFonts w:hint="eastAsia" w:asciiTheme="minorEastAsia" w:hAnsiTheme="minorEastAsia" w:eastAsiaTheme="minorEastAsia" w:cstheme="minorEastAsia"/>
          <w:color w:val="auto"/>
          <w:spacing w:val="-4"/>
          <w:sz w:val="28"/>
          <w:szCs w:val="28"/>
          <w:highlight w:val="none"/>
          <w:lang w:eastAsia="zh-CN"/>
        </w:rPr>
        <w:t>小时内电传通知对方，并应在不可抗力发生之日起十五日内，提供不</w:t>
      </w:r>
      <w:r>
        <w:rPr>
          <w:rFonts w:hint="eastAsia" w:asciiTheme="minorEastAsia" w:hAnsiTheme="minorEastAsia" w:eastAsiaTheme="minorEastAsia" w:cstheme="minorEastAsia"/>
          <w:color w:val="auto"/>
          <w:spacing w:val="1"/>
          <w:sz w:val="28"/>
          <w:szCs w:val="28"/>
          <w:highlight w:val="none"/>
          <w:lang w:eastAsia="zh-CN"/>
        </w:rPr>
        <w:t>可抗力的详情及/或导致本合同不能履行及/或部分不能履行及/或需</w:t>
      </w:r>
      <w:r>
        <w:rPr>
          <w:rFonts w:hint="eastAsia" w:asciiTheme="minorEastAsia" w:hAnsiTheme="minorEastAsia" w:eastAsiaTheme="minorEastAsia" w:cstheme="minorEastAsia"/>
          <w:color w:val="auto"/>
          <w:spacing w:val="-4"/>
          <w:sz w:val="28"/>
          <w:szCs w:val="28"/>
          <w:highlight w:val="none"/>
          <w:lang w:eastAsia="zh-CN"/>
        </w:rPr>
        <w:t>要延期履行的有效证明文件，此项证明文件应由不可抗力发生地的公</w:t>
      </w:r>
      <w:r>
        <w:rPr>
          <w:rFonts w:hint="eastAsia" w:asciiTheme="minorEastAsia" w:hAnsiTheme="minorEastAsia" w:eastAsiaTheme="minorEastAsia" w:cstheme="minorEastAsia"/>
          <w:color w:val="auto"/>
          <w:spacing w:val="1"/>
          <w:sz w:val="28"/>
          <w:szCs w:val="28"/>
          <w:highlight w:val="none"/>
          <w:lang w:eastAsia="zh-CN"/>
        </w:rPr>
        <w:t>证机构出具。按照不可抗力对履行合同的影响程度，部分及/或全部</w:t>
      </w:r>
      <w:r>
        <w:rPr>
          <w:rFonts w:hint="eastAsia" w:asciiTheme="minorEastAsia" w:hAnsiTheme="minorEastAsia" w:eastAsiaTheme="minorEastAsia" w:cstheme="minorEastAsia"/>
          <w:color w:val="auto"/>
          <w:sz w:val="28"/>
          <w:szCs w:val="28"/>
          <w:highlight w:val="none"/>
          <w:lang w:eastAsia="zh-CN"/>
        </w:rPr>
        <w:t>免除责任，并由甲方、乙方协商决定是否解除合同或延期履行</w:t>
      </w:r>
      <w:r>
        <w:rPr>
          <w:rFonts w:hint="eastAsia" w:asciiTheme="minorEastAsia" w:hAnsiTheme="minorEastAsia" w:eastAsiaTheme="minorEastAsia" w:cstheme="minorEastAsia"/>
          <w:color w:val="auto"/>
          <w:spacing w:val="-1"/>
          <w:sz w:val="28"/>
          <w:szCs w:val="28"/>
          <w:highlight w:val="none"/>
          <w:lang w:eastAsia="zh-CN"/>
        </w:rPr>
        <w:t>合同。</w:t>
      </w:r>
    </w:p>
    <w:p>
      <w:pPr>
        <w:pStyle w:val="2"/>
        <w:spacing w:before="0" w:line="360" w:lineRule="auto"/>
        <w:ind w:firstLine="556" w:firstLineChars="200"/>
        <w:jc w:val="both"/>
        <w:rPr>
          <w:rFonts w:hint="eastAsia" w:asciiTheme="minorEastAsia" w:hAnsiTheme="minorEastAsia" w:eastAsiaTheme="minorEastAsia" w:cstheme="minorEastAsia"/>
          <w:color w:val="auto"/>
          <w:spacing w:val="-1"/>
          <w:sz w:val="28"/>
          <w:szCs w:val="28"/>
          <w:highlight w:val="none"/>
          <w:lang w:eastAsia="zh-CN"/>
        </w:rPr>
      </w:pPr>
      <w:r>
        <w:rPr>
          <w:rFonts w:hint="eastAsia" w:asciiTheme="minorEastAsia" w:hAnsiTheme="minorEastAsia" w:eastAsiaTheme="minorEastAsia" w:cstheme="minorEastAsia"/>
          <w:color w:val="auto"/>
          <w:spacing w:val="-1"/>
          <w:sz w:val="28"/>
          <w:szCs w:val="28"/>
          <w:highlight w:val="none"/>
          <w:lang w:eastAsia="zh-CN"/>
        </w:rPr>
        <w:t>11.2</w:t>
      </w:r>
      <w:r>
        <w:rPr>
          <w:rFonts w:hint="eastAsia" w:asciiTheme="minorEastAsia" w:hAnsiTheme="minorEastAsia" w:eastAsiaTheme="minorEastAsia" w:cstheme="minorEastAsia"/>
          <w:color w:val="auto"/>
          <w:spacing w:val="-1"/>
          <w:sz w:val="28"/>
          <w:szCs w:val="28"/>
          <w:highlight w:val="none"/>
          <w:lang w:val="en-US" w:eastAsia="zh-CN"/>
        </w:rPr>
        <w:t xml:space="preserve"> </w:t>
      </w:r>
      <w:r>
        <w:rPr>
          <w:rFonts w:hint="eastAsia" w:asciiTheme="minorEastAsia" w:hAnsiTheme="minorEastAsia" w:eastAsiaTheme="minorEastAsia" w:cstheme="minorEastAsia"/>
          <w:color w:val="auto"/>
          <w:spacing w:val="-1"/>
          <w:sz w:val="28"/>
          <w:szCs w:val="28"/>
          <w:highlight w:val="none"/>
          <w:lang w:eastAsia="zh-CN"/>
        </w:rPr>
        <w:t>不可抗力时的设计费用支付：不可抗力导致合同无法履行必须终止合同时，乙方根据在合同终止日为止所提供的一切服务计算报酬，并应当向甲方退还未完成部分的设计费。一旦应付款已付清，乙方将提供甲方在合同终止日前完成的所有设计文件。</w:t>
      </w:r>
    </w:p>
    <w:p>
      <w:pPr>
        <w:pStyle w:val="2"/>
        <w:spacing w:before="0" w:line="360" w:lineRule="auto"/>
        <w:ind w:left="0" w:firstLine="558" w:firstLineChars="200"/>
        <w:jc w:val="both"/>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pacing w:val="-1"/>
          <w:sz w:val="28"/>
          <w:szCs w:val="28"/>
          <w:highlight w:val="none"/>
          <w:lang w:eastAsia="zh-CN"/>
        </w:rPr>
        <w:t>第十</w:t>
      </w:r>
      <w:r>
        <w:rPr>
          <w:rFonts w:hint="eastAsia" w:asciiTheme="minorEastAsia" w:hAnsiTheme="minorEastAsia" w:eastAsiaTheme="minorEastAsia" w:cstheme="minorEastAsia"/>
          <w:b/>
          <w:bCs/>
          <w:color w:val="auto"/>
          <w:spacing w:val="-1"/>
          <w:sz w:val="28"/>
          <w:szCs w:val="28"/>
          <w:highlight w:val="none"/>
          <w:lang w:val="en-US" w:eastAsia="zh-CN"/>
        </w:rPr>
        <w:t>二</w:t>
      </w:r>
      <w:r>
        <w:rPr>
          <w:rFonts w:hint="eastAsia" w:asciiTheme="minorEastAsia" w:hAnsiTheme="minorEastAsia" w:eastAsiaTheme="minorEastAsia" w:cstheme="minorEastAsia"/>
          <w:b/>
          <w:bCs/>
          <w:color w:val="auto"/>
          <w:spacing w:val="-1"/>
          <w:sz w:val="28"/>
          <w:szCs w:val="28"/>
          <w:highlight w:val="none"/>
          <w:lang w:eastAsia="zh-CN"/>
        </w:rPr>
        <w:t>条</w:t>
      </w:r>
      <w:r>
        <w:rPr>
          <w:rFonts w:hint="eastAsia" w:asciiTheme="minorEastAsia" w:hAnsiTheme="minorEastAsia" w:eastAsiaTheme="minorEastAsia" w:cstheme="minorEastAsia"/>
          <w:b/>
          <w:bCs/>
          <w:color w:val="auto"/>
          <w:spacing w:val="-1"/>
          <w:sz w:val="28"/>
          <w:szCs w:val="28"/>
          <w:highlight w:val="none"/>
          <w:lang w:val="en-US" w:eastAsia="zh-CN"/>
        </w:rPr>
        <w:t xml:space="preserve">  </w:t>
      </w:r>
      <w:r>
        <w:rPr>
          <w:rFonts w:hint="eastAsia" w:asciiTheme="minorEastAsia" w:hAnsiTheme="minorEastAsia" w:eastAsiaTheme="minorEastAsia" w:cstheme="minorEastAsia"/>
          <w:b/>
          <w:bCs/>
          <w:color w:val="auto"/>
          <w:spacing w:val="-1"/>
          <w:sz w:val="28"/>
          <w:szCs w:val="28"/>
          <w:highlight w:val="none"/>
          <w:lang w:eastAsia="zh-CN"/>
        </w:rPr>
        <w:t>合同的变更和解除</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7"/>
          <w:sz w:val="28"/>
          <w:szCs w:val="28"/>
          <w:highlight w:val="none"/>
          <w:lang w:eastAsia="zh-CN"/>
        </w:rPr>
        <w:t>12.1</w:t>
      </w:r>
      <w:r>
        <w:rPr>
          <w:rFonts w:hint="eastAsia" w:asciiTheme="minorEastAsia" w:hAnsiTheme="minorEastAsia" w:eastAsiaTheme="minorEastAsia" w:cstheme="minorEastAsia"/>
          <w:color w:val="auto"/>
          <w:spacing w:val="-7"/>
          <w:sz w:val="28"/>
          <w:szCs w:val="28"/>
          <w:highlight w:val="none"/>
          <w:lang w:val="en-US" w:eastAsia="zh-CN"/>
        </w:rPr>
        <w:t xml:space="preserve"> </w:t>
      </w:r>
      <w:r>
        <w:rPr>
          <w:rFonts w:hint="eastAsia" w:asciiTheme="minorEastAsia" w:hAnsiTheme="minorEastAsia" w:eastAsiaTheme="minorEastAsia" w:cstheme="minorEastAsia"/>
          <w:color w:val="auto"/>
          <w:spacing w:val="-7"/>
          <w:sz w:val="28"/>
          <w:szCs w:val="28"/>
          <w:highlight w:val="none"/>
          <w:lang w:eastAsia="zh-CN"/>
        </w:rPr>
        <w:t>本合同各方协商一致，可以变更本合同。变更本合</w:t>
      </w:r>
      <w:r>
        <w:rPr>
          <w:rFonts w:hint="eastAsia" w:asciiTheme="minorEastAsia" w:hAnsiTheme="minorEastAsia" w:eastAsiaTheme="minorEastAsia" w:cstheme="minorEastAsia"/>
          <w:color w:val="auto"/>
          <w:spacing w:val="-8"/>
          <w:sz w:val="28"/>
          <w:szCs w:val="28"/>
          <w:highlight w:val="none"/>
          <w:lang w:eastAsia="zh-CN"/>
        </w:rPr>
        <w:t>同应签订</w:t>
      </w:r>
      <w:r>
        <w:rPr>
          <w:rFonts w:hint="eastAsia" w:asciiTheme="minorEastAsia" w:hAnsiTheme="minorEastAsia" w:eastAsiaTheme="minorEastAsia" w:cstheme="minorEastAsia"/>
          <w:color w:val="auto"/>
          <w:spacing w:val="-2"/>
          <w:sz w:val="28"/>
          <w:szCs w:val="28"/>
          <w:highlight w:val="none"/>
          <w:lang w:eastAsia="zh-CN"/>
        </w:rPr>
        <w:t>补充合同。</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2"/>
          <w:sz w:val="28"/>
          <w:szCs w:val="28"/>
          <w:highlight w:val="none"/>
          <w:lang w:eastAsia="zh-CN"/>
        </w:rPr>
        <w:t>12.2</w:t>
      </w:r>
      <w:r>
        <w:rPr>
          <w:rFonts w:hint="eastAsia" w:asciiTheme="minorEastAsia" w:hAnsiTheme="minorEastAsia" w:eastAsiaTheme="minorEastAsia" w:cstheme="minorEastAsia"/>
          <w:color w:val="auto"/>
          <w:spacing w:val="-2"/>
          <w:sz w:val="28"/>
          <w:szCs w:val="28"/>
          <w:highlight w:val="none"/>
          <w:lang w:val="en-US" w:eastAsia="zh-CN"/>
        </w:rPr>
        <w:t xml:space="preserve"> </w:t>
      </w:r>
      <w:r>
        <w:rPr>
          <w:rFonts w:hint="eastAsia" w:asciiTheme="minorEastAsia" w:hAnsiTheme="minorEastAsia" w:eastAsiaTheme="minorEastAsia" w:cstheme="minorEastAsia"/>
          <w:color w:val="auto"/>
          <w:spacing w:val="-2"/>
          <w:sz w:val="28"/>
          <w:szCs w:val="28"/>
          <w:highlight w:val="none"/>
          <w:lang w:eastAsia="zh-CN"/>
        </w:rPr>
        <w:t>本合同各方协商一致解除本合同应签订书面协议。</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12.3</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eastAsia="zh-CN"/>
        </w:rPr>
        <w:t>本合同各方依照本合同约定单方解除本合同的，应当书面</w:t>
      </w:r>
      <w:r>
        <w:rPr>
          <w:rFonts w:hint="eastAsia" w:asciiTheme="minorEastAsia" w:hAnsiTheme="minorEastAsia" w:eastAsiaTheme="minorEastAsia" w:cstheme="minorEastAsia"/>
          <w:color w:val="auto"/>
          <w:spacing w:val="-2"/>
          <w:sz w:val="28"/>
          <w:szCs w:val="28"/>
          <w:highlight w:val="none"/>
          <w:lang w:eastAsia="zh-CN"/>
        </w:rPr>
        <w:t>通知对方，本合同自书面通知到达对方之时起解除。</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12.4</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eastAsia="zh-CN"/>
        </w:rPr>
        <w:t>本合同解除后，本合同各方应妥善做好已完工项目的保护</w:t>
      </w:r>
      <w:r>
        <w:rPr>
          <w:rFonts w:hint="eastAsia" w:asciiTheme="minorEastAsia" w:hAnsiTheme="minorEastAsia" w:eastAsiaTheme="minorEastAsia" w:cstheme="minorEastAsia"/>
          <w:color w:val="auto"/>
          <w:spacing w:val="-5"/>
          <w:sz w:val="28"/>
          <w:szCs w:val="28"/>
          <w:highlight w:val="none"/>
          <w:lang w:eastAsia="zh-CN"/>
        </w:rPr>
        <w:t>和移交工作。</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7"/>
          <w:sz w:val="28"/>
          <w:szCs w:val="28"/>
          <w:highlight w:val="none"/>
          <w:lang w:eastAsia="zh-CN"/>
        </w:rPr>
        <w:t>12.5</w:t>
      </w:r>
      <w:r>
        <w:rPr>
          <w:rFonts w:hint="eastAsia" w:asciiTheme="minorEastAsia" w:hAnsiTheme="minorEastAsia" w:eastAsiaTheme="minorEastAsia" w:cstheme="minorEastAsia"/>
          <w:color w:val="auto"/>
          <w:spacing w:val="-7"/>
          <w:sz w:val="28"/>
          <w:szCs w:val="28"/>
          <w:highlight w:val="none"/>
          <w:lang w:val="en-US" w:eastAsia="zh-CN"/>
        </w:rPr>
        <w:t xml:space="preserve"> </w:t>
      </w:r>
      <w:r>
        <w:rPr>
          <w:rFonts w:hint="eastAsia" w:asciiTheme="minorEastAsia" w:hAnsiTheme="minorEastAsia" w:eastAsiaTheme="minorEastAsia" w:cstheme="minorEastAsia"/>
          <w:color w:val="auto"/>
          <w:spacing w:val="-7"/>
          <w:sz w:val="28"/>
          <w:szCs w:val="28"/>
          <w:highlight w:val="none"/>
          <w:lang w:eastAsia="zh-CN"/>
        </w:rPr>
        <w:t>本合同解除后，不影响本合同中结算、清理及违约</w:t>
      </w:r>
      <w:r>
        <w:rPr>
          <w:rFonts w:hint="eastAsia" w:asciiTheme="minorEastAsia" w:hAnsiTheme="minorEastAsia" w:eastAsiaTheme="minorEastAsia" w:cstheme="minorEastAsia"/>
          <w:color w:val="auto"/>
          <w:spacing w:val="-8"/>
          <w:sz w:val="28"/>
          <w:szCs w:val="28"/>
          <w:highlight w:val="none"/>
          <w:lang w:eastAsia="zh-CN"/>
        </w:rPr>
        <w:t>责任条款</w:t>
      </w:r>
      <w:r>
        <w:rPr>
          <w:rFonts w:hint="eastAsia" w:asciiTheme="minorEastAsia" w:hAnsiTheme="minorEastAsia" w:eastAsiaTheme="minorEastAsia" w:cstheme="minorEastAsia"/>
          <w:color w:val="auto"/>
          <w:spacing w:val="-14"/>
          <w:sz w:val="28"/>
          <w:szCs w:val="28"/>
          <w:highlight w:val="none"/>
          <w:lang w:eastAsia="zh-CN"/>
        </w:rPr>
        <w:t>的效力。</w:t>
      </w:r>
    </w:p>
    <w:p>
      <w:pPr>
        <w:pStyle w:val="2"/>
        <w:spacing w:before="0" w:line="360" w:lineRule="auto"/>
        <w:ind w:left="0" w:firstLine="554" w:firstLineChars="200"/>
        <w:jc w:val="both"/>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pacing w:val="-2"/>
          <w:sz w:val="28"/>
          <w:szCs w:val="28"/>
          <w:highlight w:val="none"/>
          <w:lang w:eastAsia="zh-CN"/>
        </w:rPr>
        <w:t>第十</w:t>
      </w:r>
      <w:r>
        <w:rPr>
          <w:rFonts w:hint="eastAsia" w:asciiTheme="minorEastAsia" w:hAnsiTheme="minorEastAsia" w:eastAsiaTheme="minorEastAsia" w:cstheme="minorEastAsia"/>
          <w:b/>
          <w:bCs/>
          <w:color w:val="auto"/>
          <w:spacing w:val="-2"/>
          <w:sz w:val="28"/>
          <w:szCs w:val="28"/>
          <w:highlight w:val="none"/>
          <w:lang w:val="en-US" w:eastAsia="zh-CN"/>
        </w:rPr>
        <w:t>三</w:t>
      </w:r>
      <w:r>
        <w:rPr>
          <w:rFonts w:hint="eastAsia" w:asciiTheme="minorEastAsia" w:hAnsiTheme="minorEastAsia" w:eastAsiaTheme="minorEastAsia" w:cstheme="minorEastAsia"/>
          <w:b/>
          <w:bCs/>
          <w:color w:val="auto"/>
          <w:spacing w:val="-2"/>
          <w:sz w:val="28"/>
          <w:szCs w:val="28"/>
          <w:highlight w:val="none"/>
          <w:lang w:eastAsia="zh-CN"/>
        </w:rPr>
        <w:t>条</w:t>
      </w:r>
      <w:r>
        <w:rPr>
          <w:rFonts w:hint="eastAsia" w:asciiTheme="minorEastAsia" w:hAnsiTheme="minorEastAsia" w:eastAsiaTheme="minorEastAsia" w:cstheme="minorEastAsia"/>
          <w:b/>
          <w:bCs/>
          <w:color w:val="auto"/>
          <w:spacing w:val="-2"/>
          <w:sz w:val="28"/>
          <w:szCs w:val="28"/>
          <w:highlight w:val="none"/>
          <w:lang w:val="en-US" w:eastAsia="zh-CN"/>
        </w:rPr>
        <w:t xml:space="preserve">  </w:t>
      </w:r>
      <w:r>
        <w:rPr>
          <w:rFonts w:hint="eastAsia" w:asciiTheme="minorEastAsia" w:hAnsiTheme="minorEastAsia" w:eastAsiaTheme="minorEastAsia" w:cstheme="minorEastAsia"/>
          <w:b/>
          <w:bCs/>
          <w:color w:val="auto"/>
          <w:spacing w:val="-2"/>
          <w:sz w:val="28"/>
          <w:szCs w:val="28"/>
          <w:highlight w:val="none"/>
          <w:lang w:eastAsia="zh-CN"/>
        </w:rPr>
        <w:t>通讯和送达</w:t>
      </w:r>
    </w:p>
    <w:p>
      <w:pPr>
        <w:pStyle w:val="2"/>
        <w:keepNext w:val="0"/>
        <w:keepLines w:val="0"/>
        <w:pageBreakBefore w:val="0"/>
        <w:widowControl/>
        <w:kinsoku w:val="0"/>
        <w:wordWrap/>
        <w:overflowPunct/>
        <w:topLinePunct w:val="0"/>
        <w:autoSpaceDE w:val="0"/>
        <w:autoSpaceDN w:val="0"/>
        <w:bidi w:val="0"/>
        <w:adjustRightInd w:val="0"/>
        <w:snapToGrid w:val="0"/>
        <w:spacing w:before="0" w:line="360" w:lineRule="auto"/>
        <w:ind w:left="0" w:firstLine="556"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1"/>
          <w:sz w:val="28"/>
          <w:szCs w:val="28"/>
          <w:highlight w:val="none"/>
          <w:lang w:eastAsia="zh-CN"/>
        </w:rPr>
        <w:t>13.1</w:t>
      </w:r>
      <w:r>
        <w:rPr>
          <w:rFonts w:hint="eastAsia" w:asciiTheme="minorEastAsia" w:hAnsiTheme="minorEastAsia" w:eastAsiaTheme="minorEastAsia" w:cstheme="minorEastAsia"/>
          <w:color w:val="auto"/>
          <w:spacing w:val="-1"/>
          <w:sz w:val="28"/>
          <w:szCs w:val="28"/>
          <w:highlight w:val="none"/>
          <w:lang w:val="en-US" w:eastAsia="zh-CN"/>
        </w:rPr>
        <w:t xml:space="preserve"> </w:t>
      </w:r>
      <w:r>
        <w:rPr>
          <w:rFonts w:hint="eastAsia" w:asciiTheme="minorEastAsia" w:hAnsiTheme="minorEastAsia" w:eastAsiaTheme="minorEastAsia" w:cstheme="minorEastAsia"/>
          <w:color w:val="auto"/>
          <w:spacing w:val="-1"/>
          <w:sz w:val="28"/>
          <w:szCs w:val="28"/>
          <w:highlight w:val="none"/>
          <w:lang w:eastAsia="zh-CN"/>
        </w:rPr>
        <w:t>通讯是指本合同各方依照本合同约定</w:t>
      </w:r>
      <w:r>
        <w:rPr>
          <w:rFonts w:hint="eastAsia" w:asciiTheme="minorEastAsia" w:hAnsiTheme="minorEastAsia" w:eastAsiaTheme="minorEastAsia" w:cstheme="minorEastAsia"/>
          <w:color w:val="auto"/>
          <w:spacing w:val="-2"/>
          <w:sz w:val="28"/>
          <w:szCs w:val="28"/>
          <w:highlight w:val="none"/>
          <w:lang w:eastAsia="zh-CN"/>
        </w:rPr>
        <w:t>向另一方发出的通知、决定、指令、同意、证明等各类书面形式的函件。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13.2</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eastAsia="zh-CN"/>
        </w:rPr>
        <w:t>通讯由专人递送的，各方指定的联系人签收之日为送达之</w:t>
      </w:r>
      <w:r>
        <w:rPr>
          <w:rFonts w:hint="eastAsia" w:asciiTheme="minorEastAsia" w:hAnsiTheme="minorEastAsia" w:eastAsiaTheme="minorEastAsia" w:cstheme="minorEastAsia"/>
          <w:color w:val="auto"/>
          <w:spacing w:val="-3"/>
          <w:sz w:val="28"/>
          <w:szCs w:val="28"/>
          <w:highlight w:val="none"/>
          <w:lang w:eastAsia="zh-CN"/>
        </w:rPr>
        <w:t>日；由特快专递递送的，联系人签收后或者</w:t>
      </w:r>
      <w:r>
        <w:rPr>
          <w:rFonts w:hint="eastAsia" w:asciiTheme="minorEastAsia" w:hAnsiTheme="minorEastAsia" w:eastAsiaTheme="minorEastAsia" w:cstheme="minorEastAsia"/>
          <w:color w:val="auto"/>
          <w:spacing w:val="-4"/>
          <w:sz w:val="28"/>
          <w:szCs w:val="28"/>
          <w:highlight w:val="none"/>
          <w:lang w:eastAsia="zh-CN"/>
        </w:rPr>
        <w:t>快递公司出具收件人拒收信件的证明的，视为已送达；由传真递送的，接收传真一方联系人应立即在接收到的传真件上签名确认，并将载有上述签名确认的传真件立即传真至发送传真一方，发送传真一方收到上述传真后，传真件载</w:t>
      </w:r>
      <w:r>
        <w:rPr>
          <w:rFonts w:hint="eastAsia" w:asciiTheme="minorEastAsia" w:hAnsiTheme="minorEastAsia" w:eastAsiaTheme="minorEastAsia" w:cstheme="minorEastAsia"/>
          <w:color w:val="auto"/>
          <w:spacing w:val="-3"/>
          <w:sz w:val="28"/>
          <w:szCs w:val="28"/>
          <w:highlight w:val="none"/>
          <w:lang w:eastAsia="zh-CN"/>
        </w:rPr>
        <w:t>明的通讯视为已送达；由电子邮件递送的，</w:t>
      </w:r>
      <w:r>
        <w:rPr>
          <w:rFonts w:hint="eastAsia" w:asciiTheme="minorEastAsia" w:hAnsiTheme="minorEastAsia" w:eastAsiaTheme="minorEastAsia" w:cstheme="minorEastAsia"/>
          <w:color w:val="auto"/>
          <w:spacing w:val="-4"/>
          <w:sz w:val="28"/>
          <w:szCs w:val="28"/>
          <w:highlight w:val="none"/>
          <w:lang w:eastAsia="zh-CN"/>
        </w:rPr>
        <w:t>必须同时采取传真方式递</w:t>
      </w:r>
      <w:r>
        <w:rPr>
          <w:rFonts w:hint="eastAsia" w:asciiTheme="minorEastAsia" w:hAnsiTheme="minorEastAsia" w:eastAsiaTheme="minorEastAsia" w:cstheme="minorEastAsia"/>
          <w:color w:val="auto"/>
          <w:spacing w:val="-13"/>
          <w:sz w:val="28"/>
          <w:szCs w:val="28"/>
          <w:highlight w:val="none"/>
          <w:lang w:eastAsia="zh-CN"/>
        </w:rPr>
        <w:t>送。</w:t>
      </w:r>
    </w:p>
    <w:p>
      <w:pPr>
        <w:pStyle w:val="2"/>
        <w:spacing w:before="0" w:line="360" w:lineRule="auto"/>
        <w:ind w:left="0" w:right="0" w:firstLine="548"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3"/>
          <w:sz w:val="28"/>
          <w:szCs w:val="28"/>
          <w:highlight w:val="none"/>
          <w:lang w:eastAsia="zh-CN"/>
        </w:rPr>
        <w:t>13.3</w:t>
      </w:r>
      <w:r>
        <w:rPr>
          <w:rFonts w:hint="eastAsia" w:asciiTheme="minorEastAsia" w:hAnsiTheme="minorEastAsia" w:eastAsiaTheme="minorEastAsia" w:cstheme="minorEastAsia"/>
          <w:color w:val="auto"/>
          <w:spacing w:val="-3"/>
          <w:sz w:val="28"/>
          <w:szCs w:val="28"/>
          <w:highlight w:val="none"/>
          <w:lang w:val="en-US" w:eastAsia="zh-CN"/>
        </w:rPr>
        <w:t xml:space="preserve"> </w:t>
      </w:r>
      <w:r>
        <w:rPr>
          <w:rFonts w:hint="eastAsia" w:asciiTheme="minorEastAsia" w:hAnsiTheme="minorEastAsia" w:eastAsiaTheme="minorEastAsia" w:cstheme="minorEastAsia"/>
          <w:color w:val="auto"/>
          <w:spacing w:val="-3"/>
          <w:sz w:val="28"/>
          <w:szCs w:val="28"/>
          <w:highlight w:val="none"/>
          <w:lang w:eastAsia="zh-CN"/>
        </w:rPr>
        <w:t>本合同各方变更通讯递送地址、联系人、电子邮件及/或传</w:t>
      </w:r>
      <w:r>
        <w:rPr>
          <w:rFonts w:hint="eastAsia" w:asciiTheme="minorEastAsia" w:hAnsiTheme="minorEastAsia" w:eastAsiaTheme="minorEastAsia" w:cstheme="minorEastAsia"/>
          <w:color w:val="auto"/>
          <w:spacing w:val="-4"/>
          <w:sz w:val="28"/>
          <w:szCs w:val="28"/>
          <w:highlight w:val="none"/>
          <w:lang w:eastAsia="zh-CN"/>
        </w:rPr>
        <w:t>真的，应得到另一方的书面确认，在得到书面确认前各方仍应按照本</w:t>
      </w:r>
      <w:r>
        <w:rPr>
          <w:rFonts w:hint="eastAsia" w:asciiTheme="minorEastAsia" w:hAnsiTheme="minorEastAsia" w:eastAsiaTheme="minorEastAsia" w:cstheme="minorEastAsia"/>
          <w:color w:val="auto"/>
          <w:sz w:val="28"/>
          <w:szCs w:val="28"/>
          <w:highlight w:val="none"/>
          <w:lang w:eastAsia="zh-CN"/>
        </w:rPr>
        <w:t>合同约定的通讯送达地址、联系人、电子邮</w:t>
      </w:r>
      <w:r>
        <w:rPr>
          <w:rFonts w:hint="eastAsia" w:asciiTheme="minorEastAsia" w:hAnsiTheme="minorEastAsia" w:eastAsiaTheme="minorEastAsia" w:cstheme="minorEastAsia"/>
          <w:color w:val="auto"/>
          <w:spacing w:val="-1"/>
          <w:sz w:val="28"/>
          <w:szCs w:val="28"/>
          <w:highlight w:val="none"/>
          <w:lang w:eastAsia="zh-CN"/>
        </w:rPr>
        <w:t>件及/或传真递送通讯。</w:t>
      </w:r>
    </w:p>
    <w:p>
      <w:pPr>
        <w:pStyle w:val="2"/>
        <w:spacing w:before="0" w:line="360" w:lineRule="auto"/>
        <w:ind w:left="0" w:firstLine="550" w:firstLineChars="200"/>
        <w:jc w:val="both"/>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pacing w:val="-3"/>
          <w:sz w:val="28"/>
          <w:szCs w:val="28"/>
          <w:highlight w:val="none"/>
          <w:lang w:eastAsia="zh-CN"/>
        </w:rPr>
        <w:t>第十四条</w:t>
      </w:r>
      <w:r>
        <w:rPr>
          <w:rFonts w:hint="eastAsia" w:asciiTheme="minorEastAsia" w:hAnsiTheme="minorEastAsia" w:eastAsiaTheme="minorEastAsia" w:cstheme="minorEastAsia"/>
          <w:b/>
          <w:bCs/>
          <w:color w:val="auto"/>
          <w:spacing w:val="-3"/>
          <w:sz w:val="28"/>
          <w:szCs w:val="28"/>
          <w:highlight w:val="none"/>
          <w:lang w:val="en-US" w:eastAsia="zh-CN"/>
        </w:rPr>
        <w:t xml:space="preserve">  </w:t>
      </w:r>
      <w:r>
        <w:rPr>
          <w:rFonts w:hint="eastAsia" w:asciiTheme="minorEastAsia" w:hAnsiTheme="minorEastAsia" w:eastAsiaTheme="minorEastAsia" w:cstheme="minorEastAsia"/>
          <w:b/>
          <w:bCs/>
          <w:color w:val="auto"/>
          <w:spacing w:val="-3"/>
          <w:sz w:val="28"/>
          <w:szCs w:val="28"/>
          <w:highlight w:val="none"/>
          <w:lang w:eastAsia="zh-CN"/>
        </w:rPr>
        <w:t>合同生效及其他</w:t>
      </w:r>
    </w:p>
    <w:p>
      <w:pPr>
        <w:pStyle w:val="2"/>
        <w:spacing w:before="0" w:line="360" w:lineRule="auto"/>
        <w:ind w:left="0" w:right="0" w:firstLine="568"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2"/>
          <w:sz w:val="28"/>
          <w:szCs w:val="28"/>
          <w:highlight w:val="none"/>
          <w:lang w:eastAsia="zh-CN"/>
        </w:rPr>
        <w:t>14.1</w:t>
      </w:r>
      <w:r>
        <w:rPr>
          <w:rFonts w:hint="eastAsia" w:asciiTheme="minorEastAsia" w:hAnsiTheme="minorEastAsia" w:eastAsiaTheme="minorEastAsia" w:cstheme="minorEastAsia"/>
          <w:color w:val="auto"/>
          <w:spacing w:val="2"/>
          <w:sz w:val="28"/>
          <w:szCs w:val="28"/>
          <w:highlight w:val="none"/>
          <w:lang w:val="en-US" w:eastAsia="zh-CN"/>
        </w:rPr>
        <w:t xml:space="preserve"> </w:t>
      </w:r>
      <w:r>
        <w:rPr>
          <w:rFonts w:hint="eastAsia" w:asciiTheme="minorEastAsia" w:hAnsiTheme="minorEastAsia" w:eastAsiaTheme="minorEastAsia" w:cstheme="minorEastAsia"/>
          <w:color w:val="auto"/>
          <w:spacing w:val="2"/>
          <w:sz w:val="28"/>
          <w:szCs w:val="28"/>
          <w:highlight w:val="none"/>
          <w:lang w:eastAsia="zh-CN"/>
        </w:rPr>
        <w:t>在本合同有效期内，乙方</w:t>
      </w:r>
      <w:r>
        <w:rPr>
          <w:rFonts w:hint="eastAsia" w:asciiTheme="minorEastAsia" w:hAnsiTheme="minorEastAsia" w:eastAsiaTheme="minorEastAsia" w:cstheme="minorEastAsia"/>
          <w:color w:val="auto"/>
          <w:sz w:val="28"/>
          <w:szCs w:val="28"/>
          <w:highlight w:val="none"/>
          <w:lang w:eastAsia="zh-CN"/>
        </w:rPr>
        <w:t>指定</w:t>
      </w:r>
      <w:r>
        <w:rPr>
          <w:rFonts w:hint="eastAsia" w:asciiTheme="minorEastAsia" w:hAnsiTheme="minorEastAsia" w:eastAsiaTheme="minorEastAsia" w:cstheme="minorEastAsia"/>
          <w:color w:val="auto"/>
          <w:spacing w:val="2"/>
          <w:sz w:val="28"/>
          <w:szCs w:val="28"/>
          <w:highlight w:val="none"/>
          <w:u w:val="single"/>
          <w:lang w:eastAsia="zh-CN"/>
        </w:rPr>
        <w:t xml:space="preserve">   </w:t>
      </w:r>
      <w:r>
        <w:rPr>
          <w:rFonts w:hint="eastAsia" w:asciiTheme="minorEastAsia" w:hAnsiTheme="minorEastAsia" w:eastAsiaTheme="minorEastAsia" w:cstheme="minorEastAsia"/>
          <w:color w:val="auto"/>
          <w:spacing w:val="2"/>
          <w:sz w:val="28"/>
          <w:szCs w:val="28"/>
          <w:highlight w:val="none"/>
          <w:u w:val="single"/>
          <w:lang w:val="en-US" w:eastAsia="zh-CN"/>
        </w:rPr>
        <w:t xml:space="preserve">  </w:t>
      </w:r>
      <w:r>
        <w:rPr>
          <w:rFonts w:hint="eastAsia" w:asciiTheme="minorEastAsia" w:hAnsiTheme="minorEastAsia" w:eastAsiaTheme="minorEastAsia" w:cstheme="minorEastAsia"/>
          <w:color w:val="auto"/>
          <w:spacing w:val="2"/>
          <w:sz w:val="28"/>
          <w:szCs w:val="28"/>
          <w:highlight w:val="none"/>
          <w:u w:val="single"/>
          <w:lang w:eastAsia="zh-CN"/>
        </w:rPr>
        <w:t xml:space="preserve">  </w:t>
      </w:r>
      <w:r>
        <w:rPr>
          <w:rFonts w:hint="eastAsia" w:asciiTheme="minorEastAsia" w:hAnsiTheme="minorEastAsia" w:eastAsiaTheme="minorEastAsia" w:cstheme="minorEastAsia"/>
          <w:color w:val="auto"/>
          <w:spacing w:val="-133"/>
          <w:sz w:val="28"/>
          <w:szCs w:val="28"/>
          <w:highlight w:val="none"/>
          <w:u w:val="single"/>
          <w:lang w:eastAsia="zh-CN"/>
        </w:rPr>
        <w:t xml:space="preserve"> </w:t>
      </w:r>
      <w:r>
        <w:rPr>
          <w:rFonts w:hint="eastAsia" w:asciiTheme="minorEastAsia" w:hAnsiTheme="minorEastAsia" w:eastAsiaTheme="minorEastAsia" w:cstheme="minorEastAsia"/>
          <w:color w:val="auto"/>
          <w:spacing w:val="-125"/>
          <w:sz w:val="28"/>
          <w:szCs w:val="28"/>
          <w:highlight w:val="none"/>
          <w:lang w:eastAsia="zh-CN"/>
        </w:rPr>
        <w:t xml:space="preserve"> </w:t>
      </w:r>
      <w:r>
        <w:rPr>
          <w:rFonts w:hint="eastAsia" w:asciiTheme="minorEastAsia" w:hAnsiTheme="minorEastAsia" w:eastAsiaTheme="minorEastAsia" w:cstheme="minorEastAsia"/>
          <w:color w:val="auto"/>
          <w:spacing w:val="2"/>
          <w:sz w:val="28"/>
          <w:szCs w:val="28"/>
          <w:highlight w:val="none"/>
          <w:lang w:eastAsia="zh-CN"/>
        </w:rPr>
        <w:t>为</w:t>
      </w:r>
      <w:r>
        <w:rPr>
          <w:rFonts w:hint="eastAsia" w:asciiTheme="minorEastAsia" w:hAnsiTheme="minorEastAsia" w:eastAsiaTheme="minorEastAsia" w:cstheme="minorEastAsia"/>
          <w:color w:val="auto"/>
          <w:spacing w:val="-1"/>
          <w:sz w:val="28"/>
          <w:szCs w:val="28"/>
          <w:highlight w:val="none"/>
          <w:lang w:eastAsia="zh-CN"/>
        </w:rPr>
        <w:t>工程设计工作负责</w:t>
      </w:r>
      <w:r>
        <w:rPr>
          <w:rFonts w:hint="eastAsia" w:asciiTheme="minorEastAsia" w:hAnsiTheme="minorEastAsia" w:eastAsiaTheme="minorEastAsia" w:cstheme="minorEastAsia"/>
          <w:color w:val="auto"/>
          <w:spacing w:val="-5"/>
          <w:sz w:val="28"/>
          <w:szCs w:val="28"/>
          <w:highlight w:val="none"/>
          <w:lang w:eastAsia="zh-CN"/>
        </w:rPr>
        <w:t>人，身份号</w:t>
      </w:r>
      <w:r>
        <w:rPr>
          <w:rFonts w:hint="eastAsia" w:asciiTheme="minorEastAsia" w:hAnsiTheme="minorEastAsia" w:eastAsiaTheme="minorEastAsia" w:cstheme="minorEastAsia"/>
          <w:color w:val="auto"/>
          <w:spacing w:val="-51"/>
          <w:sz w:val="28"/>
          <w:szCs w:val="28"/>
          <w:highlight w:val="none"/>
          <w:lang w:eastAsia="zh-CN"/>
        </w:rPr>
        <w:t xml:space="preserve"> </w:t>
      </w:r>
      <w:r>
        <w:rPr>
          <w:rFonts w:hint="eastAsia" w:asciiTheme="minorEastAsia" w:hAnsiTheme="minorEastAsia" w:eastAsiaTheme="minorEastAsia" w:cstheme="minorEastAsia"/>
          <w:color w:val="auto"/>
          <w:sz w:val="28"/>
          <w:szCs w:val="28"/>
          <w:highlight w:val="none"/>
          <w:lang w:eastAsia="zh-CN"/>
        </w:rPr>
        <w:t xml:space="preserve"> </w:t>
      </w:r>
      <w:r>
        <w:rPr>
          <w:rFonts w:hint="eastAsia" w:asciiTheme="minorEastAsia" w:hAnsiTheme="minorEastAsia" w:eastAsiaTheme="minorEastAsia" w:cstheme="minorEastAsia"/>
          <w:color w:val="auto"/>
          <w:sz w:val="28"/>
          <w:szCs w:val="28"/>
          <w:highlight w:val="none"/>
          <w:u w:val="single"/>
          <w:lang w:eastAsia="zh-CN"/>
        </w:rPr>
        <w:t xml:space="preserve">                ；该工程设计工作</w:t>
      </w:r>
      <w:r>
        <w:rPr>
          <w:rFonts w:hint="eastAsia" w:asciiTheme="minorEastAsia" w:hAnsiTheme="minorEastAsia" w:eastAsiaTheme="minorEastAsia" w:cstheme="minorEastAsia"/>
          <w:color w:val="auto"/>
          <w:spacing w:val="-5"/>
          <w:sz w:val="28"/>
          <w:szCs w:val="28"/>
          <w:highlight w:val="none"/>
          <w:lang w:eastAsia="zh-CN"/>
        </w:rPr>
        <w:t>负责人承担执行及对接本项目所需的各类</w:t>
      </w:r>
      <w:r>
        <w:rPr>
          <w:rFonts w:hint="eastAsia" w:asciiTheme="minorEastAsia" w:hAnsiTheme="minorEastAsia" w:eastAsiaTheme="minorEastAsia" w:cstheme="minorEastAsia"/>
          <w:color w:val="auto"/>
          <w:spacing w:val="-1"/>
          <w:sz w:val="28"/>
          <w:szCs w:val="28"/>
          <w:highlight w:val="none"/>
          <w:lang w:eastAsia="zh-CN"/>
        </w:rPr>
        <w:t>事务，在合同有效期内若乙方拟更换人员的须经甲方同意。</w:t>
      </w:r>
    </w:p>
    <w:p>
      <w:pPr>
        <w:pStyle w:val="2"/>
        <w:spacing w:before="0" w:line="360" w:lineRule="auto"/>
        <w:ind w:left="0" w:right="0" w:firstLine="548"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3"/>
          <w:sz w:val="28"/>
          <w:szCs w:val="28"/>
          <w:highlight w:val="none"/>
          <w:lang w:eastAsia="zh-CN"/>
        </w:rPr>
        <w:t>14.2</w:t>
      </w:r>
      <w:r>
        <w:rPr>
          <w:rFonts w:hint="eastAsia" w:asciiTheme="minorEastAsia" w:hAnsiTheme="minorEastAsia" w:eastAsiaTheme="minorEastAsia" w:cstheme="minorEastAsia"/>
          <w:color w:val="auto"/>
          <w:spacing w:val="-3"/>
          <w:sz w:val="28"/>
          <w:szCs w:val="28"/>
          <w:highlight w:val="none"/>
          <w:lang w:val="en-US" w:eastAsia="zh-CN"/>
        </w:rPr>
        <w:t xml:space="preserve"> </w:t>
      </w:r>
      <w:r>
        <w:rPr>
          <w:rFonts w:hint="eastAsia" w:asciiTheme="minorEastAsia" w:hAnsiTheme="minorEastAsia" w:eastAsiaTheme="minorEastAsia" w:cstheme="minorEastAsia"/>
          <w:color w:val="auto"/>
          <w:spacing w:val="-3"/>
          <w:sz w:val="28"/>
          <w:szCs w:val="28"/>
          <w:highlight w:val="none"/>
          <w:lang w:eastAsia="zh-CN"/>
        </w:rPr>
        <w:t>乙方为本合同项目所采用的国家或地方标准图，由甲方自</w:t>
      </w:r>
      <w:r>
        <w:rPr>
          <w:rFonts w:hint="eastAsia" w:asciiTheme="minorEastAsia" w:hAnsiTheme="minorEastAsia" w:eastAsiaTheme="minorEastAsia" w:cstheme="minorEastAsia"/>
          <w:color w:val="auto"/>
          <w:spacing w:val="-5"/>
          <w:sz w:val="28"/>
          <w:szCs w:val="28"/>
          <w:highlight w:val="none"/>
          <w:lang w:eastAsia="zh-CN"/>
        </w:rPr>
        <w:t>费向有关出版部门购买。</w:t>
      </w:r>
    </w:p>
    <w:p>
      <w:pPr>
        <w:pStyle w:val="2"/>
        <w:spacing w:before="0" w:line="360" w:lineRule="auto"/>
        <w:ind w:left="0" w:right="0" w:firstLine="532"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7"/>
          <w:sz w:val="28"/>
          <w:szCs w:val="28"/>
          <w:highlight w:val="none"/>
          <w:lang w:eastAsia="zh-CN"/>
        </w:rPr>
        <w:t>14.3</w:t>
      </w:r>
      <w:r>
        <w:rPr>
          <w:rFonts w:hint="eastAsia" w:asciiTheme="minorEastAsia" w:hAnsiTheme="minorEastAsia" w:eastAsiaTheme="minorEastAsia" w:cstheme="minorEastAsia"/>
          <w:color w:val="auto"/>
          <w:spacing w:val="-7"/>
          <w:sz w:val="28"/>
          <w:szCs w:val="28"/>
          <w:highlight w:val="none"/>
          <w:lang w:val="en-US" w:eastAsia="zh-CN"/>
        </w:rPr>
        <w:t xml:space="preserve"> </w:t>
      </w:r>
      <w:r>
        <w:rPr>
          <w:rFonts w:hint="eastAsia" w:asciiTheme="minorEastAsia" w:hAnsiTheme="minorEastAsia" w:eastAsiaTheme="minorEastAsia" w:cstheme="minorEastAsia"/>
          <w:color w:val="auto"/>
          <w:spacing w:val="-7"/>
          <w:sz w:val="28"/>
          <w:szCs w:val="28"/>
          <w:highlight w:val="none"/>
          <w:lang w:eastAsia="zh-CN"/>
        </w:rPr>
        <w:t>本工程项目中，乙方不得指定建筑材料、设备的生</w:t>
      </w:r>
      <w:r>
        <w:rPr>
          <w:rFonts w:hint="eastAsia" w:asciiTheme="minorEastAsia" w:hAnsiTheme="minorEastAsia" w:eastAsiaTheme="minorEastAsia" w:cstheme="minorEastAsia"/>
          <w:color w:val="auto"/>
          <w:spacing w:val="-8"/>
          <w:sz w:val="28"/>
          <w:szCs w:val="28"/>
          <w:highlight w:val="none"/>
          <w:lang w:eastAsia="zh-CN"/>
        </w:rPr>
        <w:t>产厂或供</w:t>
      </w:r>
      <w:r>
        <w:rPr>
          <w:rFonts w:hint="eastAsia" w:asciiTheme="minorEastAsia" w:hAnsiTheme="minorEastAsia" w:eastAsiaTheme="minorEastAsia" w:cstheme="minorEastAsia"/>
          <w:color w:val="auto"/>
          <w:spacing w:val="-4"/>
          <w:sz w:val="28"/>
          <w:szCs w:val="28"/>
          <w:highlight w:val="none"/>
          <w:lang w:eastAsia="zh-CN"/>
        </w:rPr>
        <w:t>货商。甲方需要乙方配合建筑材料、设备的加工订货时，所需费用由</w:t>
      </w:r>
      <w:r>
        <w:rPr>
          <w:rFonts w:hint="eastAsia" w:asciiTheme="minorEastAsia" w:hAnsiTheme="minorEastAsia" w:eastAsiaTheme="minorEastAsia" w:cstheme="minorEastAsia"/>
          <w:color w:val="auto"/>
          <w:spacing w:val="-3"/>
          <w:sz w:val="28"/>
          <w:szCs w:val="28"/>
          <w:highlight w:val="none"/>
          <w:lang w:eastAsia="zh-CN"/>
        </w:rPr>
        <w:t>甲方承担。</w:t>
      </w:r>
    </w:p>
    <w:p>
      <w:pPr>
        <w:pStyle w:val="2"/>
        <w:spacing w:line="360" w:lineRule="auto"/>
        <w:ind w:firstLine="524" w:firstLineChars="200"/>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pacing w:val="-9"/>
          <w:sz w:val="28"/>
          <w:szCs w:val="28"/>
          <w:highlight w:val="none"/>
          <w:lang w:eastAsia="zh-CN"/>
        </w:rPr>
        <w:t>14.4</w:t>
      </w:r>
      <w:r>
        <w:rPr>
          <w:rFonts w:hint="eastAsia" w:asciiTheme="minorEastAsia" w:hAnsiTheme="minorEastAsia" w:eastAsiaTheme="minorEastAsia" w:cstheme="minorEastAsia"/>
          <w:color w:val="auto"/>
          <w:spacing w:val="-9"/>
          <w:sz w:val="28"/>
          <w:szCs w:val="28"/>
          <w:highlight w:val="none"/>
          <w:lang w:val="en-US" w:eastAsia="zh-CN"/>
        </w:rPr>
        <w:t xml:space="preserve"> </w:t>
      </w:r>
      <w:r>
        <w:rPr>
          <w:rFonts w:hint="eastAsia" w:asciiTheme="minorEastAsia" w:hAnsiTheme="minorEastAsia" w:eastAsiaTheme="minorEastAsia" w:cstheme="minorEastAsia"/>
          <w:color w:val="auto"/>
          <w:spacing w:val="-9"/>
          <w:sz w:val="28"/>
          <w:szCs w:val="28"/>
          <w:highlight w:val="none"/>
          <w:lang w:eastAsia="zh-CN"/>
        </w:rPr>
        <w:t>甲方委托乙方配合引进项目的设计任务，从询价、对外</w:t>
      </w:r>
      <w:r>
        <w:rPr>
          <w:rFonts w:hint="eastAsia" w:asciiTheme="minorEastAsia" w:hAnsiTheme="minorEastAsia" w:eastAsiaTheme="minorEastAsia" w:cstheme="minorEastAsia"/>
          <w:color w:val="auto"/>
          <w:spacing w:val="-4"/>
          <w:sz w:val="28"/>
          <w:szCs w:val="28"/>
          <w:highlight w:val="none"/>
          <w:lang w:eastAsia="zh-CN"/>
        </w:rPr>
        <w:t>谈判、国内外技术考察直至建成投产的各个阶段，应优先吸收参与本</w:t>
      </w:r>
      <w:r>
        <w:rPr>
          <w:rFonts w:hint="eastAsia" w:asciiTheme="minorEastAsia" w:hAnsiTheme="minorEastAsia" w:eastAsiaTheme="minorEastAsia" w:cstheme="minorEastAsia"/>
          <w:color w:val="auto"/>
          <w:spacing w:val="-2"/>
          <w:sz w:val="28"/>
          <w:szCs w:val="28"/>
          <w:highlight w:val="none"/>
          <w:lang w:eastAsia="zh-CN"/>
        </w:rPr>
        <w:t>项目设计任务的设计人员参加。</w:t>
      </w:r>
    </w:p>
    <w:p>
      <w:pPr>
        <w:pStyle w:val="2"/>
        <w:spacing w:line="360" w:lineRule="auto"/>
        <w:ind w:firstLine="548" w:firstLineChars="200"/>
        <w:jc w:val="both"/>
        <w:rPr>
          <w:rFonts w:hint="eastAsia" w:asciiTheme="minorEastAsia" w:hAnsiTheme="minorEastAsia" w:eastAsiaTheme="minorEastAsia" w:cstheme="minorEastAsia"/>
          <w:color w:val="auto"/>
          <w:spacing w:val="-4"/>
          <w:sz w:val="28"/>
          <w:szCs w:val="28"/>
          <w:highlight w:val="none"/>
          <w:lang w:eastAsia="zh-CN"/>
        </w:rPr>
      </w:pPr>
      <w:r>
        <w:rPr>
          <w:rFonts w:hint="eastAsia" w:asciiTheme="minorEastAsia" w:hAnsiTheme="minorEastAsia" w:eastAsiaTheme="minorEastAsia" w:cstheme="minorEastAsia"/>
          <w:color w:val="auto"/>
          <w:spacing w:val="-3"/>
          <w:sz w:val="28"/>
          <w:szCs w:val="28"/>
          <w:highlight w:val="none"/>
          <w:lang w:eastAsia="zh-CN"/>
        </w:rPr>
        <w:t>14.5</w:t>
      </w:r>
      <w:r>
        <w:rPr>
          <w:rFonts w:hint="eastAsia" w:asciiTheme="minorEastAsia" w:hAnsiTheme="minorEastAsia" w:eastAsiaTheme="minorEastAsia" w:cstheme="minorEastAsia"/>
          <w:color w:val="auto"/>
          <w:spacing w:val="-3"/>
          <w:sz w:val="28"/>
          <w:szCs w:val="28"/>
          <w:highlight w:val="none"/>
          <w:lang w:val="en-US" w:eastAsia="zh-CN"/>
        </w:rPr>
        <w:t xml:space="preserve"> </w:t>
      </w:r>
      <w:r>
        <w:rPr>
          <w:rFonts w:hint="eastAsia" w:asciiTheme="minorEastAsia" w:hAnsiTheme="minorEastAsia" w:eastAsiaTheme="minorEastAsia" w:cstheme="minorEastAsia"/>
          <w:color w:val="auto"/>
          <w:spacing w:val="-3"/>
          <w:sz w:val="28"/>
          <w:szCs w:val="28"/>
          <w:highlight w:val="none"/>
          <w:lang w:eastAsia="zh-CN"/>
        </w:rPr>
        <w:t>甲方委托乙方承担本合同内容以外的工作服务，由甲乙双方协商一致后另行签订</w:t>
      </w:r>
      <w:r>
        <w:rPr>
          <w:rFonts w:hint="eastAsia" w:asciiTheme="minorEastAsia" w:hAnsiTheme="minorEastAsia" w:eastAsiaTheme="minorEastAsia" w:cstheme="minorEastAsia"/>
          <w:color w:val="auto"/>
          <w:spacing w:val="-4"/>
          <w:sz w:val="28"/>
          <w:szCs w:val="28"/>
          <w:highlight w:val="none"/>
          <w:lang w:eastAsia="zh-CN"/>
        </w:rPr>
        <w:t>协议并由甲方支付费用。</w:t>
      </w:r>
    </w:p>
    <w:p>
      <w:pPr>
        <w:pStyle w:val="2"/>
        <w:spacing w:line="360" w:lineRule="auto"/>
        <w:ind w:firstLine="556" w:firstLineChars="200"/>
        <w:jc w:val="both"/>
        <w:rPr>
          <w:rFonts w:hint="eastAsia" w:asciiTheme="minorEastAsia" w:hAnsiTheme="minorEastAsia" w:eastAsiaTheme="minorEastAsia" w:cstheme="minorEastAsia"/>
          <w:color w:val="auto"/>
          <w:spacing w:val="-7"/>
          <w:sz w:val="28"/>
          <w:szCs w:val="28"/>
          <w:highlight w:val="none"/>
          <w:lang w:eastAsia="zh-CN"/>
        </w:rPr>
      </w:pPr>
      <w:r>
        <w:rPr>
          <w:rFonts w:hint="eastAsia" w:asciiTheme="minorEastAsia" w:hAnsiTheme="minorEastAsia" w:eastAsiaTheme="minorEastAsia" w:cstheme="minorEastAsia"/>
          <w:color w:val="auto"/>
          <w:spacing w:val="-1"/>
          <w:sz w:val="28"/>
          <w:szCs w:val="28"/>
          <w:highlight w:val="none"/>
          <w:lang w:eastAsia="zh-CN"/>
        </w:rPr>
        <w:t>14.6</w:t>
      </w:r>
      <w:r>
        <w:rPr>
          <w:rFonts w:hint="eastAsia" w:asciiTheme="minorEastAsia" w:hAnsiTheme="minorEastAsia" w:eastAsiaTheme="minorEastAsia" w:cstheme="minorEastAsia"/>
          <w:color w:val="auto"/>
          <w:spacing w:val="-1"/>
          <w:sz w:val="28"/>
          <w:szCs w:val="28"/>
          <w:highlight w:val="none"/>
          <w:lang w:val="en-US" w:eastAsia="zh-CN"/>
        </w:rPr>
        <w:t xml:space="preserve"> </w:t>
      </w:r>
      <w:r>
        <w:rPr>
          <w:rFonts w:hint="eastAsia" w:asciiTheme="minorEastAsia" w:hAnsiTheme="minorEastAsia" w:eastAsiaTheme="minorEastAsia" w:cstheme="minorEastAsia"/>
          <w:color w:val="auto"/>
          <w:spacing w:val="-1"/>
          <w:sz w:val="28"/>
          <w:szCs w:val="28"/>
          <w:highlight w:val="none"/>
          <w:lang w:eastAsia="zh-CN"/>
        </w:rPr>
        <w:t>由于不可抗力因素致使合同无法履行时，甲乙双方应先及</w:t>
      </w:r>
      <w:r>
        <w:rPr>
          <w:rFonts w:hint="eastAsia" w:asciiTheme="minorEastAsia" w:hAnsiTheme="minorEastAsia" w:eastAsiaTheme="minorEastAsia" w:cstheme="minorEastAsia"/>
          <w:color w:val="auto"/>
          <w:spacing w:val="-7"/>
          <w:sz w:val="28"/>
          <w:szCs w:val="28"/>
          <w:highlight w:val="none"/>
          <w:lang w:eastAsia="zh-CN"/>
        </w:rPr>
        <w:t>时协商解决。</w:t>
      </w:r>
    </w:p>
    <w:p>
      <w:pPr>
        <w:pStyle w:val="2"/>
        <w:spacing w:line="360" w:lineRule="auto"/>
        <w:ind w:firstLine="560" w:firstLineChars="200"/>
        <w:jc w:val="both"/>
        <w:rPr>
          <w:rFonts w:hint="eastAsia" w:asciiTheme="minorEastAsia" w:hAnsiTheme="minorEastAsia" w:eastAsiaTheme="minorEastAsia" w:cstheme="minorEastAsia"/>
          <w:color w:val="auto"/>
          <w:spacing w:val="-6"/>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14.7</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eastAsia="zh-CN"/>
        </w:rPr>
        <w:t>本合同</w:t>
      </w:r>
      <w:r>
        <w:rPr>
          <w:rFonts w:hint="eastAsia" w:asciiTheme="minorEastAsia" w:hAnsiTheme="minorEastAsia" w:eastAsiaTheme="minorEastAsia" w:cstheme="minorEastAsia"/>
          <w:color w:val="auto"/>
          <w:sz w:val="28"/>
          <w:szCs w:val="28"/>
          <w:highlight w:val="none"/>
          <w:lang w:val="en-US" w:eastAsia="zh-CN"/>
        </w:rPr>
        <w:t>自</w:t>
      </w:r>
      <w:r>
        <w:rPr>
          <w:rFonts w:hint="eastAsia" w:asciiTheme="minorEastAsia" w:hAnsiTheme="minorEastAsia" w:eastAsiaTheme="minorEastAsia" w:cstheme="minorEastAsia"/>
          <w:color w:val="auto"/>
          <w:sz w:val="28"/>
          <w:szCs w:val="28"/>
          <w:highlight w:val="none"/>
          <w:lang w:eastAsia="zh-CN"/>
        </w:rPr>
        <w:t>甲乙</w:t>
      </w:r>
      <w:r>
        <w:rPr>
          <w:rFonts w:hint="eastAsia" w:asciiTheme="minorEastAsia" w:hAnsiTheme="minorEastAsia" w:eastAsiaTheme="minorEastAsia" w:cstheme="minorEastAsia"/>
          <w:color w:val="auto"/>
          <w:sz w:val="28"/>
          <w:szCs w:val="28"/>
          <w:highlight w:val="none"/>
          <w:lang w:val="en-US" w:eastAsia="zh-CN"/>
        </w:rPr>
        <w:t>双</w:t>
      </w:r>
      <w:r>
        <w:rPr>
          <w:rFonts w:hint="eastAsia" w:asciiTheme="minorEastAsia" w:hAnsiTheme="minorEastAsia" w:eastAsiaTheme="minorEastAsia" w:cstheme="minorEastAsia"/>
          <w:color w:val="auto"/>
          <w:sz w:val="28"/>
          <w:szCs w:val="28"/>
          <w:highlight w:val="none"/>
          <w:lang w:eastAsia="zh-CN"/>
        </w:rPr>
        <w:t>方法定代表人或委托代理人授权代表签字</w:t>
      </w:r>
      <w:r>
        <w:rPr>
          <w:rFonts w:hint="eastAsia" w:asciiTheme="minorEastAsia" w:hAnsiTheme="minorEastAsia" w:eastAsiaTheme="minorEastAsia" w:cstheme="minorEastAsia"/>
          <w:color w:val="auto"/>
          <w:spacing w:val="-6"/>
          <w:sz w:val="28"/>
          <w:szCs w:val="28"/>
          <w:highlight w:val="none"/>
          <w:lang w:eastAsia="zh-CN"/>
        </w:rPr>
        <w:t>并盖章</w:t>
      </w:r>
      <w:r>
        <w:rPr>
          <w:rFonts w:hint="eastAsia" w:asciiTheme="minorEastAsia" w:hAnsiTheme="minorEastAsia" w:eastAsiaTheme="minorEastAsia" w:cstheme="minorEastAsia"/>
          <w:color w:val="auto"/>
          <w:spacing w:val="-6"/>
          <w:sz w:val="28"/>
          <w:szCs w:val="28"/>
          <w:highlight w:val="none"/>
          <w:lang w:val="en-US" w:eastAsia="zh-CN"/>
        </w:rPr>
        <w:t>之日起</w:t>
      </w:r>
      <w:r>
        <w:rPr>
          <w:rFonts w:hint="eastAsia" w:asciiTheme="minorEastAsia" w:hAnsiTheme="minorEastAsia" w:eastAsiaTheme="minorEastAsia" w:cstheme="minorEastAsia"/>
          <w:color w:val="auto"/>
          <w:spacing w:val="-6"/>
          <w:sz w:val="28"/>
          <w:szCs w:val="28"/>
          <w:highlight w:val="none"/>
          <w:lang w:eastAsia="zh-CN"/>
        </w:rPr>
        <w:t>生效，</w:t>
      </w:r>
      <w:r>
        <w:rPr>
          <w:rFonts w:hint="eastAsia" w:asciiTheme="minorEastAsia" w:hAnsiTheme="minorEastAsia" w:eastAsiaTheme="minorEastAsia" w:cstheme="minorEastAsia"/>
          <w:color w:val="auto"/>
          <w:spacing w:val="-6"/>
          <w:sz w:val="28"/>
          <w:szCs w:val="28"/>
          <w:highlight w:val="none"/>
          <w:lang w:val="en-US" w:eastAsia="zh-CN"/>
        </w:rPr>
        <w:t>合同一式</w:t>
      </w:r>
      <w:r>
        <w:rPr>
          <w:rFonts w:hint="eastAsia" w:asciiTheme="minorEastAsia" w:hAnsiTheme="minorEastAsia" w:eastAsiaTheme="minorEastAsia" w:cstheme="minorEastAsia"/>
          <w:color w:val="auto"/>
          <w:spacing w:val="-6"/>
          <w:sz w:val="28"/>
          <w:szCs w:val="28"/>
          <w:highlight w:val="none"/>
          <w:lang w:eastAsia="zh-CN"/>
        </w:rPr>
        <w:t>共</w:t>
      </w:r>
      <w:r>
        <w:rPr>
          <w:rFonts w:hint="eastAsia" w:asciiTheme="minorEastAsia" w:hAnsiTheme="minorEastAsia" w:eastAsiaTheme="minorEastAsia" w:cstheme="minorEastAsia"/>
          <w:color w:val="auto"/>
          <w:spacing w:val="-43"/>
          <w:sz w:val="28"/>
          <w:szCs w:val="28"/>
          <w:highlight w:val="none"/>
          <w:lang w:val="en-US" w:eastAsia="zh-CN"/>
        </w:rPr>
        <w:t>11</w:t>
      </w:r>
      <w:r>
        <w:rPr>
          <w:rFonts w:hint="eastAsia" w:asciiTheme="minorEastAsia" w:hAnsiTheme="minorEastAsia" w:eastAsiaTheme="minorEastAsia" w:cstheme="minorEastAsia"/>
          <w:color w:val="auto"/>
          <w:spacing w:val="-6"/>
          <w:sz w:val="28"/>
          <w:szCs w:val="28"/>
          <w:highlight w:val="none"/>
          <w:lang w:eastAsia="zh-CN"/>
        </w:rPr>
        <w:t>份，甲方执</w:t>
      </w:r>
      <w:r>
        <w:rPr>
          <w:rFonts w:hint="eastAsia" w:asciiTheme="minorEastAsia" w:hAnsiTheme="minorEastAsia" w:eastAsiaTheme="minorEastAsia" w:cstheme="minorEastAsia"/>
          <w:color w:val="auto"/>
          <w:spacing w:val="-61"/>
          <w:sz w:val="28"/>
          <w:szCs w:val="28"/>
          <w:highlight w:val="none"/>
          <w:lang w:val="en-US" w:eastAsia="zh-CN"/>
        </w:rPr>
        <w:t>7</w:t>
      </w:r>
      <w:r>
        <w:rPr>
          <w:rFonts w:hint="eastAsia" w:asciiTheme="minorEastAsia" w:hAnsiTheme="minorEastAsia" w:eastAsiaTheme="minorEastAsia" w:cstheme="minorEastAsia"/>
          <w:color w:val="auto"/>
          <w:spacing w:val="-6"/>
          <w:sz w:val="28"/>
          <w:szCs w:val="28"/>
          <w:highlight w:val="none"/>
          <w:lang w:eastAsia="zh-CN"/>
        </w:rPr>
        <w:t>份，乙方执</w:t>
      </w:r>
      <w:r>
        <w:rPr>
          <w:rFonts w:hint="eastAsia" w:asciiTheme="minorEastAsia" w:hAnsiTheme="minorEastAsia" w:eastAsiaTheme="minorEastAsia" w:cstheme="minorEastAsia"/>
          <w:color w:val="auto"/>
          <w:spacing w:val="-6"/>
          <w:sz w:val="28"/>
          <w:szCs w:val="28"/>
          <w:highlight w:val="none"/>
          <w:u w:val="single"/>
          <w:lang w:eastAsia="zh-CN"/>
        </w:rPr>
        <w:t>4</w:t>
      </w:r>
      <w:r>
        <w:rPr>
          <w:rFonts w:hint="eastAsia" w:asciiTheme="minorEastAsia" w:hAnsiTheme="minorEastAsia" w:eastAsiaTheme="minorEastAsia" w:cstheme="minorEastAsia"/>
          <w:color w:val="auto"/>
          <w:spacing w:val="-6"/>
          <w:sz w:val="28"/>
          <w:szCs w:val="28"/>
          <w:highlight w:val="none"/>
          <w:lang w:eastAsia="zh-CN"/>
        </w:rPr>
        <w:t>份，各份均具有同等法律效力。</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14.8</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eastAsia="zh-CN"/>
        </w:rPr>
        <w:t>本合同生效后，按规定应到项目所在地省级建设行政主管</w:t>
      </w:r>
      <w:r>
        <w:rPr>
          <w:rFonts w:hint="eastAsia" w:asciiTheme="minorEastAsia" w:hAnsiTheme="minorEastAsia" w:eastAsiaTheme="minorEastAsia" w:cstheme="minorEastAsia"/>
          <w:color w:val="auto"/>
          <w:spacing w:val="-4"/>
          <w:sz w:val="28"/>
          <w:szCs w:val="28"/>
          <w:highlight w:val="none"/>
          <w:lang w:eastAsia="zh-CN"/>
        </w:rPr>
        <w:t>部门规定的审查部门备案；甲、乙双方认为必要时，到工商行政管理</w:t>
      </w:r>
      <w:r>
        <w:rPr>
          <w:rFonts w:hint="eastAsia" w:asciiTheme="minorEastAsia" w:hAnsiTheme="minorEastAsia" w:eastAsiaTheme="minorEastAsia" w:cstheme="minorEastAsia"/>
          <w:color w:val="auto"/>
          <w:sz w:val="28"/>
          <w:szCs w:val="28"/>
          <w:highlight w:val="none"/>
          <w:lang w:eastAsia="zh-CN"/>
        </w:rPr>
        <w:t>部门鉴证。甲、乙双方履行完合同规定的义务后，本合</w:t>
      </w:r>
      <w:r>
        <w:rPr>
          <w:rFonts w:hint="eastAsia" w:asciiTheme="minorEastAsia" w:hAnsiTheme="minorEastAsia" w:eastAsiaTheme="minorEastAsia" w:cstheme="minorEastAsia"/>
          <w:color w:val="auto"/>
          <w:spacing w:val="-1"/>
          <w:sz w:val="28"/>
          <w:szCs w:val="28"/>
          <w:highlight w:val="none"/>
          <w:lang w:eastAsia="zh-CN"/>
        </w:rPr>
        <w:t>同即行终止。</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color w:val="auto"/>
          <w:spacing w:val="-3"/>
          <w:sz w:val="28"/>
          <w:szCs w:val="28"/>
          <w:highlight w:val="none"/>
          <w:lang w:eastAsia="zh-CN"/>
        </w:rPr>
      </w:pPr>
      <w:r>
        <w:rPr>
          <w:rFonts w:hint="eastAsia" w:asciiTheme="minorEastAsia" w:hAnsiTheme="minorEastAsia" w:eastAsiaTheme="minorEastAsia" w:cstheme="minorEastAsia"/>
          <w:color w:val="auto"/>
          <w:spacing w:val="-9"/>
          <w:sz w:val="28"/>
          <w:szCs w:val="28"/>
          <w:highlight w:val="none"/>
          <w:lang w:eastAsia="zh-CN"/>
        </w:rPr>
        <w:t>14.9</w:t>
      </w:r>
      <w:r>
        <w:rPr>
          <w:rFonts w:hint="eastAsia" w:asciiTheme="minorEastAsia" w:hAnsiTheme="minorEastAsia" w:eastAsiaTheme="minorEastAsia" w:cstheme="minorEastAsia"/>
          <w:color w:val="auto"/>
          <w:spacing w:val="-9"/>
          <w:sz w:val="28"/>
          <w:szCs w:val="28"/>
          <w:highlight w:val="none"/>
          <w:lang w:val="en-US" w:eastAsia="zh-CN"/>
        </w:rPr>
        <w:t xml:space="preserve"> </w:t>
      </w:r>
      <w:r>
        <w:rPr>
          <w:rFonts w:hint="eastAsia" w:asciiTheme="minorEastAsia" w:hAnsiTheme="minorEastAsia" w:eastAsiaTheme="minorEastAsia" w:cstheme="minorEastAsia"/>
          <w:color w:val="auto"/>
          <w:spacing w:val="-9"/>
          <w:sz w:val="28"/>
          <w:szCs w:val="28"/>
          <w:highlight w:val="none"/>
          <w:lang w:eastAsia="zh-CN"/>
        </w:rPr>
        <w:t>甲、乙双来往电报、传真、会议纪要等，均为合同的组成部</w:t>
      </w:r>
      <w:r>
        <w:rPr>
          <w:rFonts w:hint="eastAsia" w:asciiTheme="minorEastAsia" w:hAnsiTheme="minorEastAsia" w:eastAsiaTheme="minorEastAsia" w:cstheme="minorEastAsia"/>
          <w:color w:val="auto"/>
          <w:spacing w:val="-3"/>
          <w:sz w:val="28"/>
          <w:szCs w:val="28"/>
          <w:highlight w:val="none"/>
          <w:lang w:eastAsia="zh-CN"/>
        </w:rPr>
        <w:t>分，与本合同具有同等法律效力。</w:t>
      </w:r>
    </w:p>
    <w:p>
      <w:pPr>
        <w:pStyle w:val="2"/>
        <w:spacing w:before="0" w:line="360" w:lineRule="auto"/>
        <w:ind w:left="0" w:right="0" w:firstLine="552" w:firstLineChars="200"/>
        <w:jc w:val="both"/>
        <w:rPr>
          <w:rFonts w:hint="eastAsia" w:asciiTheme="minorEastAsia" w:hAnsiTheme="minorEastAsia" w:eastAsiaTheme="minorEastAsia" w:cstheme="minorEastAsia"/>
          <w:color w:val="auto"/>
          <w:spacing w:val="-9"/>
          <w:sz w:val="28"/>
          <w:szCs w:val="28"/>
          <w:highlight w:val="none"/>
          <w:lang w:eastAsia="zh-CN"/>
        </w:rPr>
      </w:pPr>
      <w:r>
        <w:rPr>
          <w:rFonts w:hint="eastAsia" w:asciiTheme="minorEastAsia" w:hAnsiTheme="minorEastAsia" w:eastAsiaTheme="minorEastAsia" w:cstheme="minorEastAsia"/>
          <w:color w:val="auto"/>
          <w:spacing w:val="-2"/>
          <w:sz w:val="28"/>
          <w:szCs w:val="28"/>
          <w:highlight w:val="none"/>
          <w:lang w:eastAsia="zh-CN"/>
        </w:rPr>
        <w:t>14.1</w:t>
      </w:r>
      <w:r>
        <w:rPr>
          <w:rFonts w:hint="eastAsia" w:asciiTheme="minorEastAsia" w:hAnsiTheme="minorEastAsia" w:eastAsiaTheme="minorEastAsia" w:cstheme="minorEastAsia"/>
          <w:color w:val="auto"/>
          <w:spacing w:val="-9"/>
          <w:sz w:val="28"/>
          <w:szCs w:val="28"/>
          <w:highlight w:val="none"/>
          <w:lang w:eastAsia="zh-CN"/>
        </w:rPr>
        <w:t>0</w:t>
      </w:r>
      <w:r>
        <w:rPr>
          <w:rFonts w:hint="eastAsia" w:asciiTheme="minorEastAsia" w:hAnsiTheme="minorEastAsia" w:eastAsiaTheme="minorEastAsia" w:cstheme="minorEastAsia"/>
          <w:color w:val="auto"/>
          <w:spacing w:val="-9"/>
          <w:sz w:val="28"/>
          <w:szCs w:val="28"/>
          <w:highlight w:val="none"/>
          <w:lang w:val="en-US" w:eastAsia="zh-CN"/>
        </w:rPr>
        <w:t xml:space="preserve"> </w:t>
      </w:r>
      <w:r>
        <w:rPr>
          <w:rFonts w:hint="eastAsia" w:asciiTheme="minorEastAsia" w:hAnsiTheme="minorEastAsia" w:eastAsiaTheme="minorEastAsia" w:cstheme="minorEastAsia"/>
          <w:color w:val="auto"/>
          <w:spacing w:val="-9"/>
          <w:sz w:val="28"/>
          <w:szCs w:val="28"/>
          <w:highlight w:val="none"/>
          <w:lang w:eastAsia="zh-CN"/>
        </w:rPr>
        <w:t>本合同未尽事宜，经甲、乙双方协商一致，签订补充协议，补充协议与本合同具有同等法律效力。</w:t>
      </w:r>
    </w:p>
    <w:p>
      <w:pPr>
        <w:pStyle w:val="2"/>
        <w:spacing w:before="0" w:line="360" w:lineRule="auto"/>
        <w:ind w:right="0" w:firstLine="560" w:firstLineChars="200"/>
        <w:jc w:val="both"/>
        <w:outlineLvl w:val="0"/>
        <w:rPr>
          <w:rFonts w:hint="eastAsia" w:asciiTheme="minorEastAsia" w:hAnsiTheme="minorEastAsia" w:eastAsiaTheme="minorEastAsia" w:cstheme="minorEastAsia"/>
          <w:color w:val="auto"/>
          <w:sz w:val="28"/>
          <w:szCs w:val="28"/>
          <w:highlight w:val="none"/>
          <w:lang w:eastAsia="zh-CN"/>
        </w:rPr>
      </w:pPr>
    </w:p>
    <w:p>
      <w:pPr>
        <w:pStyle w:val="2"/>
        <w:spacing w:before="0" w:line="360" w:lineRule="auto"/>
        <w:ind w:left="0" w:right="0" w:firstLine="540" w:firstLineChars="200"/>
        <w:jc w:val="both"/>
        <w:rPr>
          <w:rFonts w:hint="eastAsia" w:asciiTheme="minorEastAsia" w:hAnsiTheme="minorEastAsia" w:eastAsiaTheme="minorEastAsia" w:cstheme="minorEastAsia"/>
          <w:color w:val="auto"/>
          <w:spacing w:val="-5"/>
          <w:sz w:val="28"/>
          <w:szCs w:val="28"/>
          <w:highlight w:val="none"/>
          <w:lang w:eastAsia="zh-CN"/>
        </w:rPr>
      </w:pPr>
      <w:r>
        <w:rPr>
          <w:rFonts w:hint="eastAsia" w:asciiTheme="minorEastAsia" w:hAnsiTheme="minorEastAsia" w:eastAsiaTheme="minorEastAsia" w:cstheme="minorEastAsia"/>
          <w:color w:val="auto"/>
          <w:spacing w:val="-5"/>
          <w:sz w:val="28"/>
          <w:szCs w:val="28"/>
          <w:highlight w:val="none"/>
          <w:lang w:eastAsia="zh-CN"/>
        </w:rPr>
        <w:t>（以下无正文）</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8"/>
          <w:sz w:val="28"/>
          <w:szCs w:val="28"/>
          <w:highlight w:val="none"/>
          <w:lang w:eastAsia="zh-CN"/>
        </w:rPr>
      </w:pPr>
      <w:r>
        <w:rPr>
          <w:b/>
          <w:bCs/>
          <w:color w:val="auto"/>
          <w:spacing w:val="-7"/>
          <w:sz w:val="28"/>
          <w:szCs w:val="28"/>
          <w:highlight w:val="none"/>
          <w:lang w:eastAsia="zh-CN"/>
        </w:rPr>
        <w:t>附件：</w:t>
      </w:r>
      <w:r>
        <w:rPr>
          <w:rFonts w:hint="eastAsia" w:ascii="宋体" w:hAnsi="宋体" w:eastAsia="宋体" w:cs="宋体"/>
          <w:b w:val="0"/>
          <w:bCs w:val="0"/>
          <w:color w:val="auto"/>
          <w:spacing w:val="-7"/>
          <w:sz w:val="28"/>
          <w:szCs w:val="28"/>
          <w:highlight w:val="none"/>
          <w:lang w:val="en-US" w:eastAsia="zh-CN"/>
        </w:rPr>
        <w:t>1</w:t>
      </w:r>
      <w:r>
        <w:rPr>
          <w:rFonts w:hint="eastAsia" w:ascii="宋体" w:hAnsi="宋体" w:eastAsia="宋体" w:cs="宋体"/>
          <w:b/>
          <w:bCs/>
          <w:color w:val="auto"/>
          <w:spacing w:val="-7"/>
          <w:sz w:val="28"/>
          <w:szCs w:val="28"/>
          <w:highlight w:val="none"/>
          <w:lang w:val="en-US" w:eastAsia="zh-CN"/>
        </w:rPr>
        <w:t>.</w:t>
      </w:r>
      <w:r>
        <w:rPr>
          <w:rFonts w:hint="eastAsia" w:ascii="宋体" w:hAnsi="宋体" w:eastAsia="宋体" w:cs="宋体"/>
          <w:color w:val="auto"/>
          <w:spacing w:val="-1"/>
          <w:sz w:val="28"/>
          <w:szCs w:val="28"/>
          <w:highlight w:val="none"/>
          <w:lang w:eastAsia="zh-CN"/>
        </w:rPr>
        <w:t>中标通知书</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798" w:firstLineChars="300"/>
        <w:jc w:val="left"/>
        <w:textAlignment w:val="baseline"/>
        <w:rPr>
          <w:rFonts w:hint="eastAsia" w:ascii="宋体" w:hAnsi="宋体" w:eastAsia="宋体" w:cs="宋体"/>
          <w:color w:val="auto"/>
          <w:spacing w:val="-7"/>
          <w:sz w:val="28"/>
          <w:szCs w:val="28"/>
          <w:highlight w:val="none"/>
          <w:lang w:eastAsia="zh-CN"/>
        </w:rPr>
      </w:pPr>
      <w:r>
        <w:rPr>
          <w:rFonts w:hint="eastAsia" w:ascii="宋体" w:hAnsi="宋体" w:eastAsia="宋体" w:cs="宋体"/>
          <w:color w:val="auto"/>
          <w:spacing w:val="-7"/>
          <w:sz w:val="28"/>
          <w:szCs w:val="28"/>
          <w:highlight w:val="none"/>
          <w:lang w:val="en-US" w:eastAsia="zh-CN"/>
        </w:rPr>
        <w:t>2</w:t>
      </w:r>
      <w:r>
        <w:rPr>
          <w:rFonts w:hint="eastAsia" w:ascii="宋体" w:hAnsi="宋体" w:eastAsia="宋体" w:cs="宋体"/>
          <w:color w:val="auto"/>
          <w:spacing w:val="-7"/>
          <w:sz w:val="28"/>
          <w:szCs w:val="28"/>
          <w:highlight w:val="none"/>
          <w:lang w:eastAsia="zh-CN"/>
        </w:rPr>
        <w:t>.廉洁协议书</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798" w:firstLineChars="300"/>
        <w:jc w:val="left"/>
        <w:textAlignment w:val="baseline"/>
        <w:rPr>
          <w:rFonts w:hint="eastAsia" w:ascii="宋体" w:hAnsi="宋体" w:eastAsia="宋体" w:cs="宋体"/>
          <w:color w:val="auto"/>
          <w:spacing w:val="-1"/>
          <w:sz w:val="28"/>
          <w:szCs w:val="28"/>
          <w:highlight w:val="none"/>
          <w:lang w:eastAsia="zh-CN"/>
        </w:rPr>
      </w:pPr>
      <w:r>
        <w:rPr>
          <w:rFonts w:hint="eastAsia" w:ascii="宋体" w:hAnsi="宋体" w:eastAsia="宋体" w:cs="宋体"/>
          <w:color w:val="auto"/>
          <w:spacing w:val="-7"/>
          <w:sz w:val="28"/>
          <w:szCs w:val="28"/>
          <w:highlight w:val="none"/>
          <w:lang w:val="en-US" w:eastAsia="zh-CN"/>
        </w:rPr>
        <w:t>3</w:t>
      </w:r>
      <w:r>
        <w:rPr>
          <w:rFonts w:hint="eastAsia" w:ascii="宋体" w:hAnsi="宋体" w:eastAsia="宋体" w:cs="宋体"/>
          <w:color w:val="auto"/>
          <w:spacing w:val="-7"/>
          <w:sz w:val="28"/>
          <w:szCs w:val="28"/>
          <w:highlight w:val="none"/>
          <w:lang w:eastAsia="zh-CN"/>
        </w:rPr>
        <w:t>.</w:t>
      </w:r>
      <w:r>
        <w:rPr>
          <w:rFonts w:hint="eastAsia" w:ascii="宋体" w:hAnsi="宋体" w:eastAsia="宋体" w:cs="宋体"/>
          <w:color w:val="auto"/>
          <w:spacing w:val="-1"/>
          <w:sz w:val="28"/>
          <w:szCs w:val="28"/>
          <w:highlight w:val="none"/>
          <w:lang w:eastAsia="zh-CN"/>
        </w:rPr>
        <w:t>安全生产协议</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798" w:firstLineChars="300"/>
        <w:jc w:val="left"/>
        <w:textAlignment w:val="baseline"/>
        <w:rPr>
          <w:rFonts w:hint="eastAsia" w:ascii="宋体" w:hAnsi="宋体" w:eastAsia="宋体" w:cs="宋体"/>
          <w:color w:val="auto"/>
          <w:spacing w:val="-7"/>
          <w:sz w:val="28"/>
          <w:szCs w:val="28"/>
          <w:highlight w:val="none"/>
          <w:lang w:eastAsia="zh-CN"/>
        </w:rPr>
      </w:pPr>
      <w:r>
        <w:rPr>
          <w:rFonts w:hint="eastAsia" w:ascii="宋体" w:hAnsi="宋体" w:eastAsia="宋体" w:cs="宋体"/>
          <w:color w:val="auto"/>
          <w:spacing w:val="-7"/>
          <w:sz w:val="28"/>
          <w:szCs w:val="28"/>
          <w:highlight w:val="none"/>
          <w:lang w:val="en-US" w:eastAsia="zh-CN"/>
        </w:rPr>
        <w:t>4.</w:t>
      </w:r>
      <w:r>
        <w:rPr>
          <w:rFonts w:hint="eastAsia" w:cs="宋体"/>
          <w:color w:val="auto"/>
          <w:spacing w:val="-7"/>
          <w:sz w:val="28"/>
          <w:szCs w:val="28"/>
          <w:highlight w:val="none"/>
          <w:lang w:val="en-US" w:eastAsia="zh-CN"/>
        </w:rPr>
        <w:t>广州市</w:t>
      </w:r>
      <w:r>
        <w:rPr>
          <w:rFonts w:hint="eastAsia" w:ascii="宋体" w:hAnsi="宋体" w:eastAsia="宋体" w:cs="宋体"/>
          <w:color w:val="auto"/>
          <w:spacing w:val="-7"/>
          <w:sz w:val="28"/>
          <w:szCs w:val="28"/>
          <w:highlight w:val="none"/>
          <w:lang w:eastAsia="zh-CN"/>
        </w:rPr>
        <w:t>天河</w:t>
      </w:r>
      <w:r>
        <w:rPr>
          <w:rFonts w:hint="eastAsia" w:cs="宋体"/>
          <w:color w:val="auto"/>
          <w:spacing w:val="-7"/>
          <w:sz w:val="28"/>
          <w:szCs w:val="28"/>
          <w:highlight w:val="none"/>
          <w:lang w:val="en-US" w:eastAsia="zh-CN"/>
        </w:rPr>
        <w:t>智谷大观村复建安置房</w:t>
      </w:r>
      <w:r>
        <w:rPr>
          <w:rFonts w:hint="eastAsia" w:ascii="宋体" w:hAnsi="宋体" w:eastAsia="宋体" w:cs="宋体"/>
          <w:color w:val="auto"/>
          <w:spacing w:val="-7"/>
          <w:sz w:val="28"/>
          <w:szCs w:val="28"/>
          <w:highlight w:val="none"/>
          <w:lang w:eastAsia="zh-CN"/>
        </w:rPr>
        <w:t>项目初步设计</w:t>
      </w:r>
      <w:r>
        <w:rPr>
          <w:rFonts w:hint="eastAsia" w:cs="宋体"/>
          <w:color w:val="auto"/>
          <w:spacing w:val="-7"/>
          <w:sz w:val="28"/>
          <w:szCs w:val="28"/>
          <w:highlight w:val="none"/>
          <w:lang w:eastAsia="zh-CN"/>
        </w:rPr>
        <w:t>（</w:t>
      </w:r>
      <w:r>
        <w:rPr>
          <w:rFonts w:hint="eastAsia" w:cs="宋体"/>
          <w:color w:val="auto"/>
          <w:spacing w:val="-7"/>
          <w:sz w:val="28"/>
          <w:szCs w:val="28"/>
          <w:highlight w:val="none"/>
          <w:lang w:val="en-US" w:eastAsia="zh-CN"/>
        </w:rPr>
        <w:t>含基坑施工图</w:t>
      </w:r>
      <w:r>
        <w:rPr>
          <w:rFonts w:hint="eastAsia" w:cs="宋体"/>
          <w:color w:val="auto"/>
          <w:spacing w:val="-7"/>
          <w:sz w:val="28"/>
          <w:szCs w:val="28"/>
          <w:highlight w:val="none"/>
          <w:lang w:eastAsia="zh-CN"/>
        </w:rPr>
        <w:t>）</w:t>
      </w:r>
      <w:r>
        <w:rPr>
          <w:rFonts w:hint="eastAsia" w:ascii="宋体" w:hAnsi="宋体" w:eastAsia="宋体" w:cs="宋体"/>
          <w:color w:val="auto"/>
          <w:spacing w:val="-7"/>
          <w:sz w:val="28"/>
          <w:szCs w:val="28"/>
          <w:highlight w:val="none"/>
          <w:lang w:eastAsia="zh-CN"/>
        </w:rPr>
        <w:t>任务书</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798" w:firstLineChars="300"/>
        <w:jc w:val="left"/>
        <w:textAlignment w:val="baseline"/>
        <w:rPr>
          <w:rFonts w:hint="eastAsia" w:ascii="宋体" w:hAnsi="宋体" w:eastAsia="宋体" w:cs="宋体"/>
          <w:color w:val="auto"/>
          <w:spacing w:val="-7"/>
          <w:sz w:val="28"/>
          <w:szCs w:val="28"/>
          <w:highlight w:val="none"/>
          <w:lang w:eastAsia="zh-CN"/>
        </w:rPr>
      </w:pPr>
      <w:r>
        <w:rPr>
          <w:rFonts w:hint="eastAsia" w:ascii="宋体" w:hAnsi="宋体" w:eastAsia="宋体" w:cs="宋体"/>
          <w:color w:val="auto"/>
          <w:spacing w:val="-7"/>
          <w:sz w:val="28"/>
          <w:szCs w:val="28"/>
          <w:highlight w:val="none"/>
          <w:lang w:val="en-US" w:eastAsia="zh-CN"/>
        </w:rPr>
        <w:t>5</w:t>
      </w:r>
      <w:r>
        <w:rPr>
          <w:rFonts w:hint="eastAsia" w:ascii="宋体" w:hAnsi="宋体" w:eastAsia="宋体" w:cs="宋体"/>
          <w:color w:val="auto"/>
          <w:spacing w:val="-7"/>
          <w:sz w:val="28"/>
          <w:szCs w:val="28"/>
          <w:highlight w:val="none"/>
          <w:lang w:eastAsia="zh-CN"/>
        </w:rPr>
        <w:t>.投标报价表</w:t>
      </w:r>
    </w:p>
    <w:p>
      <w:pPr>
        <w:spacing w:line="219" w:lineRule="auto"/>
        <w:rPr>
          <w:color w:val="auto"/>
          <w:sz w:val="28"/>
          <w:szCs w:val="28"/>
          <w:highlight w:val="none"/>
          <w:lang w:eastAsia="zh-CN"/>
        </w:rPr>
        <w:sectPr>
          <w:footerReference r:id="rId4" w:type="default"/>
          <w:pgSz w:w="11907" w:h="16839"/>
          <w:pgMar w:top="1431" w:right="1785" w:bottom="1186" w:left="1785" w:header="0" w:footer="972" w:gutter="0"/>
          <w:cols w:space="720" w:num="1"/>
        </w:sectPr>
      </w:pPr>
    </w:p>
    <w:p>
      <w:pPr>
        <w:spacing w:before="17"/>
        <w:rPr>
          <w:color w:val="auto"/>
          <w:highlight w:val="none"/>
          <w:lang w:eastAsia="zh-CN"/>
        </w:rPr>
      </w:pPr>
    </w:p>
    <w:p>
      <w:pPr>
        <w:spacing w:before="16"/>
        <w:rPr>
          <w:color w:val="auto"/>
          <w:highlight w:val="none"/>
          <w:lang w:eastAsia="zh-CN"/>
        </w:rPr>
      </w:pPr>
    </w:p>
    <w:p>
      <w:pPr>
        <w:spacing w:before="16"/>
        <w:rPr>
          <w:color w:val="auto"/>
          <w:highlight w:val="none"/>
          <w:lang w:eastAsia="zh-CN"/>
        </w:rPr>
      </w:pPr>
    </w:p>
    <w:p>
      <w:pPr>
        <w:rPr>
          <w:color w:val="auto"/>
          <w:highlight w:val="none"/>
          <w:lang w:eastAsia="zh-CN"/>
        </w:rPr>
        <w:sectPr>
          <w:footerReference r:id="rId5" w:type="default"/>
          <w:type w:val="continuous"/>
          <w:pgSz w:w="11907" w:h="16839"/>
          <w:pgMar w:top="1431" w:right="1785" w:bottom="1186" w:left="1785" w:header="0" w:footer="972" w:gutter="0"/>
          <w:cols w:equalWidth="0" w:num="1">
            <w:col w:w="8335"/>
          </w:cols>
        </w:sectPr>
      </w:pPr>
    </w:p>
    <w:p>
      <w:pPr>
        <w:pStyle w:val="2"/>
        <w:spacing w:before="56" w:line="221" w:lineRule="auto"/>
        <w:ind w:left="61"/>
        <w:rPr>
          <w:rFonts w:hint="eastAsia"/>
          <w:color w:val="auto"/>
          <w:sz w:val="28"/>
          <w:szCs w:val="28"/>
          <w:highlight w:val="none"/>
          <w:lang w:eastAsia="zh-CN"/>
        </w:rPr>
      </w:pPr>
      <w:r>
        <w:rPr>
          <w:color w:val="auto"/>
          <w:spacing w:val="-9"/>
          <w:sz w:val="28"/>
          <w:szCs w:val="28"/>
          <w:highlight w:val="none"/>
          <w:lang w:eastAsia="zh-CN"/>
        </w:rPr>
        <w:t>甲方：</w:t>
      </w:r>
    </w:p>
    <w:p>
      <w:pPr>
        <w:pStyle w:val="2"/>
        <w:spacing w:before="223" w:line="357" w:lineRule="auto"/>
        <w:ind w:left="25" w:right="328" w:hanging="1"/>
        <w:rPr>
          <w:rFonts w:hint="eastAsia"/>
          <w:color w:val="auto"/>
          <w:spacing w:val="3"/>
          <w:sz w:val="28"/>
          <w:szCs w:val="28"/>
          <w:highlight w:val="none"/>
          <w:lang w:eastAsia="zh-CN"/>
        </w:rPr>
      </w:pPr>
      <w:r>
        <w:rPr>
          <w:rFonts w:hint="eastAsia"/>
          <w:color w:val="auto"/>
          <w:spacing w:val="-1"/>
          <w:sz w:val="28"/>
          <w:szCs w:val="28"/>
          <w:highlight w:val="none"/>
          <w:lang w:eastAsia="zh-CN"/>
        </w:rPr>
        <w:t>广州大观天成城建开发有限公司</w:t>
      </w:r>
      <w:r>
        <w:rPr>
          <w:color w:val="auto"/>
          <w:spacing w:val="3"/>
          <w:sz w:val="28"/>
          <w:szCs w:val="28"/>
          <w:highlight w:val="none"/>
          <w:lang w:eastAsia="zh-CN"/>
        </w:rPr>
        <w:t xml:space="preserve"> </w:t>
      </w:r>
    </w:p>
    <w:p>
      <w:pPr>
        <w:pStyle w:val="2"/>
        <w:spacing w:before="223" w:line="357" w:lineRule="auto"/>
        <w:ind w:left="25" w:right="328" w:hanging="1"/>
        <w:rPr>
          <w:rFonts w:hint="eastAsia"/>
          <w:color w:val="auto"/>
          <w:sz w:val="28"/>
          <w:szCs w:val="28"/>
          <w:highlight w:val="none"/>
          <w:lang w:eastAsia="zh-CN"/>
        </w:rPr>
      </w:pPr>
      <w:r>
        <w:rPr>
          <w:color w:val="auto"/>
          <w:spacing w:val="-7"/>
          <w:sz w:val="28"/>
          <w:szCs w:val="28"/>
          <w:highlight w:val="none"/>
          <w:lang w:eastAsia="zh-CN"/>
        </w:rPr>
        <w:t>法定代表人</w:t>
      </w:r>
    </w:p>
    <w:p>
      <w:pPr>
        <w:pStyle w:val="2"/>
        <w:spacing w:before="38" w:line="224" w:lineRule="auto"/>
        <w:ind w:left="28"/>
        <w:rPr>
          <w:rFonts w:hint="eastAsia"/>
          <w:color w:val="auto"/>
          <w:sz w:val="28"/>
          <w:szCs w:val="28"/>
          <w:highlight w:val="none"/>
          <w:lang w:eastAsia="zh-CN"/>
        </w:rPr>
      </w:pPr>
      <w:r>
        <w:rPr>
          <w:color w:val="auto"/>
          <w:sz w:val="28"/>
          <w:szCs w:val="28"/>
          <w:highlight w:val="none"/>
          <w:lang w:eastAsia="zh-CN"/>
        </w:rPr>
        <w:t>或</w:t>
      </w:r>
    </w:p>
    <w:p>
      <w:pPr>
        <w:pStyle w:val="2"/>
        <w:spacing w:before="219" w:line="220" w:lineRule="auto"/>
        <w:ind w:left="23"/>
        <w:rPr>
          <w:rFonts w:hint="eastAsia"/>
          <w:color w:val="auto"/>
          <w:sz w:val="28"/>
          <w:szCs w:val="28"/>
          <w:highlight w:val="none"/>
          <w:lang w:eastAsia="zh-CN"/>
        </w:rPr>
      </w:pPr>
      <w:r>
        <w:rPr>
          <w:color w:val="auto"/>
          <w:spacing w:val="1"/>
          <w:sz w:val="28"/>
          <w:szCs w:val="28"/>
          <w:highlight w:val="none"/>
          <w:lang w:eastAsia="zh-CN"/>
        </w:rPr>
        <w:t>委托代理人</w:t>
      </w:r>
      <w:r>
        <w:rPr>
          <w:color w:val="auto"/>
          <w:spacing w:val="-14"/>
          <w:sz w:val="28"/>
          <w:szCs w:val="28"/>
          <w:highlight w:val="none"/>
          <w:lang w:eastAsia="zh-CN"/>
        </w:rPr>
        <w:t>：（</w:t>
      </w:r>
      <w:r>
        <w:rPr>
          <w:color w:val="auto"/>
          <w:spacing w:val="1"/>
          <w:sz w:val="28"/>
          <w:szCs w:val="28"/>
          <w:highlight w:val="none"/>
          <w:lang w:eastAsia="zh-CN"/>
        </w:rPr>
        <w:t>签字）</w:t>
      </w:r>
    </w:p>
    <w:p>
      <w:pPr>
        <w:spacing w:line="345" w:lineRule="auto"/>
        <w:rPr>
          <w:color w:val="auto"/>
          <w:highlight w:val="none"/>
          <w:lang w:eastAsia="zh-CN"/>
        </w:rPr>
      </w:pPr>
    </w:p>
    <w:p>
      <w:pPr>
        <w:spacing w:line="346" w:lineRule="auto"/>
        <w:rPr>
          <w:color w:val="auto"/>
          <w:highlight w:val="none"/>
          <w:lang w:eastAsia="zh-CN"/>
        </w:rPr>
      </w:pPr>
    </w:p>
    <w:p>
      <w:pPr>
        <w:pStyle w:val="2"/>
        <w:spacing w:before="92" w:line="277" w:lineRule="auto"/>
        <w:ind w:left="31" w:right="1166" w:hanging="1"/>
        <w:rPr>
          <w:rFonts w:hint="eastAsia" w:ascii="Arial"/>
          <w:color w:val="auto"/>
          <w:sz w:val="2"/>
          <w:highlight w:val="none"/>
          <w:lang w:eastAsia="zh-CN"/>
        </w:rPr>
      </w:pPr>
      <w:r>
        <w:rPr>
          <w:rFonts w:hint="eastAsia"/>
          <w:color w:val="auto"/>
          <w:spacing w:val="-2"/>
          <w:sz w:val="28"/>
          <w:szCs w:val="28"/>
          <w:highlight w:val="none"/>
          <w:lang w:val="en-US" w:eastAsia="zh-CN"/>
        </w:rPr>
        <w:t>联系</w:t>
      </w:r>
      <w:r>
        <w:rPr>
          <w:color w:val="auto"/>
          <w:spacing w:val="-2"/>
          <w:sz w:val="28"/>
          <w:szCs w:val="28"/>
          <w:highlight w:val="none"/>
          <w:lang w:eastAsia="zh-CN"/>
        </w:rPr>
        <w:t>地址：</w:t>
      </w:r>
      <w:r>
        <w:rPr>
          <w:rFonts w:hint="eastAsia"/>
          <w:color w:val="auto"/>
          <w:spacing w:val="-2"/>
          <w:sz w:val="28"/>
          <w:szCs w:val="28"/>
          <w:highlight w:val="none"/>
          <w:lang w:eastAsia="zh-CN"/>
        </w:rPr>
        <w:t>广州市天河区软件路11号9楼</w:t>
      </w:r>
    </w:p>
    <w:p>
      <w:pPr>
        <w:pStyle w:val="2"/>
        <w:spacing w:before="55" w:line="221" w:lineRule="auto"/>
        <w:ind w:left="308" w:firstLine="264" w:firstLineChars="100"/>
        <w:rPr>
          <w:rFonts w:hint="eastAsia"/>
          <w:color w:val="auto"/>
          <w:sz w:val="28"/>
          <w:szCs w:val="28"/>
          <w:highlight w:val="none"/>
          <w:lang w:eastAsia="zh-CN"/>
        </w:rPr>
      </w:pPr>
      <w:r>
        <w:rPr>
          <w:color w:val="auto"/>
          <w:spacing w:val="-8"/>
          <w:sz w:val="28"/>
          <w:szCs w:val="28"/>
          <w:highlight w:val="none"/>
          <w:lang w:eastAsia="zh-CN"/>
        </w:rPr>
        <w:t>乙方：</w:t>
      </w:r>
    </w:p>
    <w:p>
      <w:pPr>
        <w:pStyle w:val="2"/>
        <w:spacing w:before="223" w:line="357" w:lineRule="auto"/>
        <w:ind w:left="282" w:right="59" w:hanging="282"/>
        <w:rPr>
          <w:rFonts w:hint="eastAsia"/>
          <w:color w:val="auto"/>
          <w:spacing w:val="3"/>
          <w:sz w:val="28"/>
          <w:szCs w:val="28"/>
          <w:highlight w:val="none"/>
          <w:lang w:eastAsia="zh-CN"/>
        </w:rPr>
      </w:pPr>
    </w:p>
    <w:p>
      <w:pPr>
        <w:pStyle w:val="2"/>
        <w:spacing w:before="223" w:line="357" w:lineRule="auto"/>
        <w:ind w:right="59" w:firstLine="532" w:firstLineChars="200"/>
        <w:rPr>
          <w:rFonts w:hint="eastAsia"/>
          <w:color w:val="auto"/>
          <w:sz w:val="28"/>
          <w:szCs w:val="28"/>
          <w:highlight w:val="none"/>
          <w:lang w:eastAsia="zh-CN"/>
        </w:rPr>
      </w:pPr>
      <w:r>
        <w:rPr>
          <w:color w:val="auto"/>
          <w:spacing w:val="-7"/>
          <w:sz w:val="28"/>
          <w:szCs w:val="28"/>
          <w:highlight w:val="none"/>
          <w:lang w:eastAsia="zh-CN"/>
        </w:rPr>
        <w:t>法定代表人</w:t>
      </w:r>
    </w:p>
    <w:p>
      <w:pPr>
        <w:pStyle w:val="2"/>
        <w:spacing w:before="37" w:line="224" w:lineRule="auto"/>
        <w:ind w:firstLine="560" w:firstLineChars="200"/>
        <w:rPr>
          <w:rFonts w:hint="eastAsia"/>
          <w:color w:val="auto"/>
          <w:sz w:val="28"/>
          <w:szCs w:val="28"/>
          <w:highlight w:val="none"/>
          <w:lang w:eastAsia="zh-CN"/>
        </w:rPr>
      </w:pPr>
      <w:r>
        <w:rPr>
          <w:color w:val="auto"/>
          <w:sz w:val="28"/>
          <w:szCs w:val="28"/>
          <w:highlight w:val="none"/>
          <w:lang w:eastAsia="zh-CN"/>
        </w:rPr>
        <w:t>或</w:t>
      </w:r>
    </w:p>
    <w:p>
      <w:pPr>
        <w:pStyle w:val="2"/>
        <w:spacing w:before="220" w:line="220" w:lineRule="auto"/>
        <w:ind w:left="280" w:firstLine="282" w:firstLineChars="100"/>
        <w:rPr>
          <w:rFonts w:hint="eastAsia"/>
          <w:color w:val="auto"/>
          <w:sz w:val="28"/>
          <w:szCs w:val="28"/>
          <w:highlight w:val="none"/>
          <w:lang w:eastAsia="zh-CN"/>
        </w:rPr>
      </w:pPr>
      <w:r>
        <w:rPr>
          <w:color w:val="auto"/>
          <w:spacing w:val="1"/>
          <w:sz w:val="28"/>
          <w:szCs w:val="28"/>
          <w:highlight w:val="none"/>
          <w:lang w:eastAsia="zh-CN"/>
        </w:rPr>
        <w:t>委托代理人</w:t>
      </w:r>
      <w:r>
        <w:rPr>
          <w:color w:val="auto"/>
          <w:spacing w:val="-14"/>
          <w:sz w:val="28"/>
          <w:szCs w:val="28"/>
          <w:highlight w:val="none"/>
          <w:lang w:eastAsia="zh-CN"/>
        </w:rPr>
        <w:t>：（</w:t>
      </w:r>
      <w:r>
        <w:rPr>
          <w:color w:val="auto"/>
          <w:spacing w:val="1"/>
          <w:sz w:val="28"/>
          <w:szCs w:val="28"/>
          <w:highlight w:val="none"/>
          <w:lang w:eastAsia="zh-CN"/>
        </w:rPr>
        <w:t>签字）</w:t>
      </w:r>
    </w:p>
    <w:p>
      <w:pPr>
        <w:spacing w:line="345" w:lineRule="auto"/>
        <w:rPr>
          <w:color w:val="auto"/>
          <w:highlight w:val="none"/>
          <w:lang w:eastAsia="zh-CN"/>
        </w:rPr>
      </w:pPr>
    </w:p>
    <w:p>
      <w:pPr>
        <w:spacing w:line="346" w:lineRule="auto"/>
        <w:rPr>
          <w:color w:val="auto"/>
          <w:highlight w:val="none"/>
          <w:lang w:eastAsia="zh-CN"/>
        </w:rPr>
      </w:pPr>
    </w:p>
    <w:p>
      <w:pPr>
        <w:pStyle w:val="2"/>
        <w:spacing w:before="91" w:line="277" w:lineRule="auto"/>
        <w:ind w:right="59" w:firstLine="552" w:firstLineChars="200"/>
        <w:rPr>
          <w:color w:val="auto"/>
          <w:spacing w:val="9"/>
          <w:sz w:val="28"/>
          <w:szCs w:val="28"/>
          <w:highlight w:val="none"/>
          <w:lang w:eastAsia="zh-CN"/>
        </w:rPr>
      </w:pPr>
      <w:r>
        <w:rPr>
          <w:rFonts w:hint="eastAsia"/>
          <w:color w:val="auto"/>
          <w:spacing w:val="-2"/>
          <w:sz w:val="28"/>
          <w:szCs w:val="28"/>
          <w:highlight w:val="none"/>
          <w:lang w:val="en-US" w:eastAsia="zh-CN"/>
        </w:rPr>
        <w:t>联系</w:t>
      </w:r>
      <w:r>
        <w:rPr>
          <w:color w:val="auto"/>
          <w:spacing w:val="-2"/>
          <w:sz w:val="28"/>
          <w:szCs w:val="28"/>
          <w:highlight w:val="none"/>
          <w:lang w:eastAsia="zh-CN"/>
        </w:rPr>
        <w:t>地址：</w:t>
      </w:r>
      <w:r>
        <w:rPr>
          <w:color w:val="auto"/>
          <w:spacing w:val="9"/>
          <w:sz w:val="28"/>
          <w:szCs w:val="28"/>
          <w:highlight w:val="none"/>
          <w:lang w:eastAsia="zh-CN"/>
        </w:rPr>
        <w:t xml:space="preserve"> </w:t>
      </w:r>
    </w:p>
    <w:p>
      <w:pPr>
        <w:pStyle w:val="3"/>
        <w:rPr>
          <w:color w:val="auto"/>
          <w:spacing w:val="9"/>
          <w:sz w:val="28"/>
          <w:szCs w:val="28"/>
          <w:highlight w:val="none"/>
          <w:lang w:eastAsia="zh-CN"/>
        </w:rPr>
      </w:pPr>
    </w:p>
    <w:p>
      <w:pPr>
        <w:rPr>
          <w:rFonts w:hint="eastAsia"/>
          <w:highlight w:val="none"/>
          <w:lang w:eastAsia="zh-CN"/>
        </w:rPr>
        <w:sectPr>
          <w:type w:val="continuous"/>
          <w:pgSz w:w="11907" w:h="16839"/>
          <w:pgMar w:top="1431" w:right="1785" w:bottom="1186" w:left="1785" w:header="0" w:footer="972" w:gutter="0"/>
          <w:cols w:equalWidth="0" w:num="2">
            <w:col w:w="4265" w:space="100"/>
            <w:col w:w="3971"/>
          </w:cols>
        </w:sectPr>
      </w:pPr>
    </w:p>
    <w:p>
      <w:pPr>
        <w:spacing w:line="185" w:lineRule="auto"/>
        <w:rPr>
          <w:rFonts w:ascii="Times New Roman" w:hAnsi="Times New Roman" w:eastAsia="Times New Roman" w:cs="Times New Roman"/>
          <w:color w:val="auto"/>
          <w:sz w:val="28"/>
          <w:szCs w:val="28"/>
          <w:highlight w:val="none"/>
          <w:lang w:eastAsia="zh-CN"/>
        </w:rPr>
        <w:sectPr>
          <w:footerReference r:id="rId6" w:type="default"/>
          <w:type w:val="continuous"/>
          <w:pgSz w:w="11907" w:h="16839"/>
          <w:pgMar w:top="1431" w:right="1785" w:bottom="1186" w:left="1785" w:header="0" w:footer="972" w:gutter="0"/>
          <w:cols w:equalWidth="0" w:num="1">
            <w:col w:w="8335"/>
          </w:cols>
        </w:sectPr>
      </w:pPr>
    </w:p>
    <w:p>
      <w:pPr>
        <w:pStyle w:val="2"/>
        <w:rPr>
          <w:rFonts w:hint="default" w:ascii="Times New Roman" w:hAnsi="Times New Roman" w:cs="Times New Roman"/>
          <w:color w:val="auto"/>
          <w:spacing w:val="-7"/>
          <w:sz w:val="28"/>
          <w:szCs w:val="28"/>
          <w:highlight w:val="none"/>
          <w:lang w:val="en-US" w:eastAsia="zh-CN"/>
        </w:rPr>
      </w:pPr>
      <w:r>
        <w:rPr>
          <w:b/>
          <w:bCs/>
          <w:color w:val="auto"/>
          <w:spacing w:val="-13"/>
          <w:sz w:val="28"/>
          <w:szCs w:val="28"/>
          <w:highlight w:val="none"/>
          <w:lang w:eastAsia="zh-CN"/>
        </w:rPr>
        <w:t>附件</w:t>
      </w:r>
      <w:r>
        <w:rPr>
          <w:color w:val="auto"/>
          <w:spacing w:val="-39"/>
          <w:sz w:val="28"/>
          <w:szCs w:val="28"/>
          <w:highlight w:val="none"/>
          <w:lang w:eastAsia="zh-CN"/>
        </w:rPr>
        <w:t xml:space="preserve"> </w:t>
      </w:r>
      <w:r>
        <w:rPr>
          <w:b/>
          <w:bCs/>
          <w:color w:val="auto"/>
          <w:spacing w:val="-13"/>
          <w:sz w:val="28"/>
          <w:szCs w:val="28"/>
          <w:highlight w:val="none"/>
          <w:lang w:eastAsia="zh-CN"/>
        </w:rPr>
        <w:t>1</w:t>
      </w:r>
      <w:r>
        <w:rPr>
          <w:rFonts w:hint="eastAsia"/>
          <w:b/>
          <w:bCs/>
          <w:color w:val="auto"/>
          <w:spacing w:val="-13"/>
          <w:sz w:val="28"/>
          <w:szCs w:val="28"/>
          <w:highlight w:val="none"/>
          <w:lang w:eastAsia="zh-CN"/>
        </w:rPr>
        <w:t xml:space="preserve">  </w:t>
      </w:r>
      <w:r>
        <w:rPr>
          <w:rFonts w:hint="eastAsia"/>
          <w:b/>
          <w:bCs/>
          <w:color w:val="auto"/>
          <w:spacing w:val="-13"/>
          <w:sz w:val="28"/>
          <w:szCs w:val="28"/>
          <w:highlight w:val="none"/>
          <w:lang w:val="en-US" w:eastAsia="zh-CN"/>
        </w:rPr>
        <w:t>中标通知书</w:t>
      </w:r>
    </w:p>
    <w:p>
      <w:pPr>
        <w:pStyle w:val="2"/>
        <w:spacing w:before="180" w:line="219" w:lineRule="auto"/>
        <w:ind w:left="46"/>
        <w:rPr>
          <w:rFonts w:hint="eastAsia"/>
          <w:color w:val="auto"/>
          <w:sz w:val="28"/>
          <w:szCs w:val="28"/>
          <w:highlight w:val="none"/>
          <w:lang w:eastAsia="zh-CN"/>
        </w:rPr>
      </w:pPr>
    </w:p>
    <w:p>
      <w:pPr>
        <w:spacing w:line="265" w:lineRule="auto"/>
        <w:rPr>
          <w:color w:val="auto"/>
          <w:highlight w:val="none"/>
          <w:lang w:eastAsia="zh-CN"/>
        </w:rPr>
      </w:pPr>
    </w:p>
    <w:p>
      <w:pPr>
        <w:spacing w:line="301" w:lineRule="auto"/>
        <w:rPr>
          <w:color w:val="auto"/>
          <w:highlight w:val="none"/>
          <w:lang w:eastAsia="zh-CN"/>
        </w:rPr>
      </w:pPr>
    </w:p>
    <w:p>
      <w:pPr>
        <w:spacing w:line="30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pStyle w:val="2"/>
        <w:spacing w:before="180" w:line="219" w:lineRule="auto"/>
        <w:ind w:left="46"/>
        <w:rPr>
          <w:rFonts w:hint="eastAsia"/>
          <w:b/>
          <w:bCs/>
          <w:color w:val="auto"/>
          <w:spacing w:val="-13"/>
          <w:sz w:val="28"/>
          <w:szCs w:val="28"/>
          <w:highlight w:val="none"/>
          <w:lang w:eastAsia="zh-CN"/>
        </w:rPr>
      </w:pPr>
      <w:r>
        <w:rPr>
          <w:rFonts w:hint="eastAsia"/>
          <w:b/>
          <w:bCs/>
          <w:color w:val="auto"/>
          <w:spacing w:val="-13"/>
          <w:sz w:val="28"/>
          <w:szCs w:val="28"/>
          <w:highlight w:val="none"/>
          <w:lang w:eastAsia="zh-CN"/>
        </w:rPr>
        <w:t xml:space="preserve">附件2 </w:t>
      </w:r>
    </w:p>
    <w:p>
      <w:pPr>
        <w:spacing w:line="560" w:lineRule="exact"/>
        <w:jc w:val="center"/>
        <w:rPr>
          <w:rFonts w:ascii="方正小标宋简体" w:eastAsia="方正小标宋简体" w:cs="方正小标宋简体"/>
          <w:color w:val="auto"/>
          <w:sz w:val="44"/>
          <w:szCs w:val="44"/>
          <w:highlight w:val="none"/>
          <w:lang w:eastAsia="zh-CN"/>
        </w:rPr>
      </w:pPr>
      <w:r>
        <w:rPr>
          <w:rFonts w:hint="eastAsia" w:ascii="方正小标宋简体" w:eastAsia="方正小标宋简体" w:cs="方正小标宋简体"/>
          <w:color w:val="auto"/>
          <w:sz w:val="44"/>
          <w:szCs w:val="44"/>
          <w:highlight w:val="none"/>
          <w:lang w:eastAsia="zh-CN"/>
        </w:rPr>
        <w:t>廉洁协议书</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甲方：</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乙方：</w:t>
      </w:r>
    </w:p>
    <w:p>
      <w:pPr>
        <w:spacing w:line="560" w:lineRule="exact"/>
        <w:ind w:firstLine="560" w:firstLineChars="200"/>
        <w:rPr>
          <w:rFonts w:hint="eastAsia" w:ascii="宋体" w:hAnsi="宋体" w:eastAsia="宋体" w:cs="宋体"/>
          <w:color w:val="auto"/>
          <w:sz w:val="28"/>
          <w:szCs w:val="28"/>
          <w:highlight w:val="none"/>
          <w:lang w:eastAsia="zh-CN"/>
        </w:rPr>
      </w:pP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第一条 甲、乙双方的共同责任</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（一）严格遵守国家关于市场准入、招标投标、工程建设、物资采购、投资并购、国有资产处置等市场经济活动的法律法规制度以及廉洁建设规定。</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（二）严格履行合同约定，自觉承担合同义务。</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三）业务活动必须坚持公平、公正、公开和诚实守信的原则（除法律法规另有规定者外），不得为获取不正当利益，损害国家、集体和对方利益，不违反招标投标、工程建设管理、物资采购、投资并购、国有资产处置等方面的规章制度。</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（四）建立健全自我制约制度，开展廉洁教育，公布举报电话，监督并认真查处违法违纪行为。</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（五）发现对方在业务活动中有违规、违纪、违法行为的，应及时提醒对方，情节严重的，应向有关纪检监察部门举报。</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第二条  甲方的责任：</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甲方相关工作人员，在与乙方业务活动的事前、事中、事后，应遵守以下规定：</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（一）贯彻落实广州</w:t>
      </w:r>
      <w:r>
        <w:rPr>
          <w:rFonts w:hint="eastAsia" w:ascii="宋体" w:hAnsi="宋体" w:eastAsia="宋体" w:cs="宋体"/>
          <w:color w:val="auto"/>
          <w:sz w:val="28"/>
          <w:szCs w:val="28"/>
          <w:highlight w:val="none"/>
          <w:lang w:val="en-US" w:eastAsia="zh-CN"/>
        </w:rPr>
        <w:t>高新技术产业</w:t>
      </w:r>
      <w:r>
        <w:rPr>
          <w:rFonts w:hint="eastAsia" w:ascii="宋体" w:hAnsi="宋体" w:eastAsia="宋体" w:cs="宋体"/>
          <w:color w:val="auto"/>
          <w:sz w:val="28"/>
          <w:szCs w:val="28"/>
          <w:highlight w:val="none"/>
          <w:lang w:eastAsia="zh-CN"/>
        </w:rPr>
        <w:t>集团有限公司有关党风廉政建设责任制及廉洁从业的规定；</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（二）按照公平、公正、公开和诚实守信的原则开展各项业务活动；</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（三）不准向乙方泄漏涉及有关业务活动的秘密，不准以谋取非正当利益为目的，擅自与乙方工作人员就业务问题达成利益默契；</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（四）不准向乙方和相关单位索要或接受回扣、红包、礼金、购物卡、有价证券、贵重物品和好处费、感谢费等；</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（五）不准在乙方和相关单位报销任何应由甲方或个人支付的费用；</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（六）不准要求、暗示或接受乙方和相关单位为个人装修住房、婚丧嫁娶、配偶子女的工作安排以及境内外旅游等提供方便；</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（七）不准向乙方介绍配偶、子女、亲属参与与甲方有关的经济活动，不得以任何理由向乙方和相关单位推荐第三方单位；</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（八）不准参与影响相关工作正常和公正开展的其他活动；</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（九）不准违反《中共中央纪委关于严格禁止利用职务上的便利谋取不正当利益的若干规定》的内容。</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第三条 乙方的责任：</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在与甲方业务交往过程中，按照有关法律法规和程序开展工作，严格执行国家的有关方针、政策，并遵守以下规定：</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（一）不准以任何理由为甲方和相关单位报销应由对方或个人支付的费用；</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（二）不准以任何理由向甲方负责人及其工作人员赠送回扣、红包、礼金、购物卡、有价证券、贵重物品和好处费、感谢费等；</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（三）不准以任何理由为甲方、与甲方相关的单位或个人提供高消费宴请及娱乐活动；</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（四）不准以任何理由为甲方、与甲方相关的单位或个人购置或提供通讯工具、交通工具和高档办公用品；</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（五）不准接受或暗示为甲方、与甲方相关的单位或个人装修住房、婚丧嫁取、配偶子女的工作安排以及境内外旅游等提供方便；</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（六）不准以谋取非正当利益为目的，擅自与甲方工作人员就业务问题进行私下商谈或者达成利益默契；</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（七）发现甲方工作人员有违反本廉洁协议书规定的，应向甲方单位举报（反映）。广州大观天成城建开发有限公司受理部门：</w:t>
      </w:r>
      <w:r>
        <w:rPr>
          <w:rFonts w:hint="eastAsia" w:ascii="宋体" w:hAnsi="宋体" w:eastAsia="宋体" w:cs="宋体"/>
          <w:color w:val="auto"/>
          <w:sz w:val="28"/>
          <w:szCs w:val="28"/>
          <w:highlight w:val="none"/>
          <w:lang w:val="en-US" w:eastAsia="zh-CN"/>
        </w:rPr>
        <w:t>综合部</w:t>
      </w:r>
      <w:r>
        <w:rPr>
          <w:rFonts w:hint="eastAsia" w:ascii="宋体" w:hAnsi="宋体" w:eastAsia="宋体" w:cs="宋体"/>
          <w:color w:val="auto"/>
          <w:sz w:val="28"/>
          <w:szCs w:val="28"/>
          <w:highlight w:val="none"/>
          <w:lang w:eastAsia="zh-CN"/>
        </w:rPr>
        <w:t>；举报邮箱：</w:t>
      </w:r>
      <w:r>
        <w:rPr>
          <w:rFonts w:hint="eastAsia" w:ascii="宋体" w:hAnsi="宋体" w:eastAsia="宋体" w:cs="宋体"/>
          <w:color w:val="auto"/>
          <w:sz w:val="28"/>
          <w:szCs w:val="28"/>
          <w:highlight w:val="none"/>
          <w:lang w:val="en-US" w:eastAsia="zh-CN"/>
        </w:rPr>
        <w:t>13268892939@163.com</w:t>
      </w:r>
      <w:r>
        <w:rPr>
          <w:rFonts w:hint="eastAsia" w:ascii="宋体" w:hAnsi="宋体" w:eastAsia="宋体" w:cs="宋体"/>
          <w:color w:val="auto"/>
          <w:sz w:val="28"/>
          <w:szCs w:val="28"/>
          <w:highlight w:val="none"/>
          <w:lang w:eastAsia="zh-CN"/>
        </w:rPr>
        <w:t>。</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第四条 相关责任</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乙方违反本廉洁协议书第一、三条规定的，根据招投标等有关规定，对乙方进行处理；甲方有权终止与乙方的合同。涉嫌犯罪的，移送司法机关依法追究刑事责任；给甲方单位造成经济损失的，应依法予以赔偿。</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（三）乙方违反本廉洁协议书第一、三条规定，发生行贿行为，经有关执纪执法部门或甲方纪检机构查证属实，甲方对乙方实施3年的市场禁入。</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第五条 协议书生效及法律效力</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（一）本廉洁协议书作为合同的附件，与合同具有同等法律效力，经双方签字盖章后立即生效。</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（二）除非甲乙双方另行签订新的廉洁协议书，否则本廉洁协议书在甲方与乙方存在业务关系期间均对双方产生约束力。</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第六条 协议书份数</w:t>
      </w: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本廉洁协议书一式</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u w:val="single"/>
          <w:lang w:val="en-US" w:eastAsia="zh-CN"/>
        </w:rPr>
        <w:t>11</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份，甲方</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u w:val="single"/>
          <w:lang w:val="en-US" w:eastAsia="zh-CN"/>
        </w:rPr>
        <w:t>7</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份，乙方</w:t>
      </w:r>
      <w:r>
        <w:rPr>
          <w:rFonts w:hint="eastAsia" w:ascii="宋体" w:hAnsi="宋体" w:eastAsia="宋体" w:cs="宋体"/>
          <w:color w:val="auto"/>
          <w:sz w:val="28"/>
          <w:szCs w:val="28"/>
          <w:highlight w:val="none"/>
          <w:u w:val="single"/>
          <w:lang w:eastAsia="zh-CN"/>
        </w:rPr>
        <w:t xml:space="preserve"> 4 </w:t>
      </w:r>
      <w:r>
        <w:rPr>
          <w:rFonts w:hint="eastAsia" w:ascii="宋体" w:hAnsi="宋体" w:eastAsia="宋体" w:cs="宋体"/>
          <w:color w:val="auto"/>
          <w:sz w:val="28"/>
          <w:szCs w:val="28"/>
          <w:highlight w:val="none"/>
          <w:lang w:eastAsia="zh-CN"/>
        </w:rPr>
        <w:t>份。</w:t>
      </w:r>
    </w:p>
    <w:p>
      <w:pPr>
        <w:pStyle w:val="13"/>
        <w:spacing w:line="560" w:lineRule="exact"/>
        <w:rPr>
          <w:rFonts w:hint="eastAsia" w:ascii="宋体" w:hAnsi="宋体" w:eastAsia="宋体" w:cs="宋体"/>
          <w:color w:val="auto"/>
          <w:sz w:val="28"/>
          <w:szCs w:val="28"/>
          <w:highlight w:val="none"/>
          <w:lang w:eastAsia="zh-CN"/>
        </w:rPr>
      </w:pPr>
    </w:p>
    <w:p>
      <w:pPr>
        <w:spacing w:line="5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甲乙双方确认在签订本廉洁协议书前已仔细阅读条款内容，甲乙双方对本廉洁协议书所产生的法律责任已清楚知悉并承诺遵守。</w:t>
      </w:r>
    </w:p>
    <w:p>
      <w:pPr>
        <w:spacing w:line="560" w:lineRule="exact"/>
        <w:rPr>
          <w:rFonts w:hint="eastAsia" w:ascii="宋体" w:hAnsi="宋体" w:eastAsia="宋体" w:cs="宋体"/>
          <w:color w:val="auto"/>
          <w:sz w:val="28"/>
          <w:szCs w:val="28"/>
          <w:highlight w:val="none"/>
          <w:lang w:eastAsia="zh-CN"/>
        </w:rPr>
      </w:pPr>
    </w:p>
    <w:p>
      <w:pPr>
        <w:spacing w:line="560" w:lineRule="exact"/>
        <w:rPr>
          <w:rFonts w:hint="eastAsia" w:ascii="宋体" w:hAnsi="宋体" w:eastAsia="宋体" w:cs="宋体"/>
          <w:color w:val="auto"/>
          <w:sz w:val="28"/>
          <w:szCs w:val="28"/>
          <w:highlight w:val="none"/>
          <w:lang w:eastAsia="zh-CN"/>
        </w:rPr>
      </w:pPr>
    </w:p>
    <w:p>
      <w:pPr>
        <w:spacing w:line="560" w:lineRule="exact"/>
        <w:rPr>
          <w:rFonts w:hint="eastAsia" w:ascii="宋体" w:hAnsi="宋体" w:eastAsia="宋体" w:cs="宋体"/>
          <w:color w:val="auto"/>
          <w:sz w:val="28"/>
          <w:szCs w:val="28"/>
          <w:highlight w:val="none"/>
          <w:lang w:eastAsia="zh-CN"/>
        </w:rPr>
      </w:pPr>
    </w:p>
    <w:p>
      <w:pPr>
        <w:pStyle w:val="28"/>
        <w:adjustRightInd w:val="0"/>
        <w:snapToGrid w:val="0"/>
        <w:spacing w:after="0" w:line="4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甲方（盖章）：广州大观天成城建开发有限公司                      </w:t>
      </w:r>
    </w:p>
    <w:p>
      <w:pPr>
        <w:pStyle w:val="28"/>
        <w:adjustRightInd w:val="0"/>
        <w:snapToGrid w:val="0"/>
        <w:spacing w:after="0" w:line="4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pPr>
        <w:pStyle w:val="28"/>
        <w:adjustRightInd w:val="0"/>
        <w:snapToGrid w:val="0"/>
        <w:spacing w:after="0" w:line="4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或</w:t>
      </w:r>
    </w:p>
    <w:p>
      <w:pPr>
        <w:pStyle w:val="28"/>
        <w:adjustRightInd w:val="0"/>
        <w:snapToGrid w:val="0"/>
        <w:spacing w:after="0" w:line="44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w:t>
      </w:r>
    </w:p>
    <w:p>
      <w:pPr>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spacing w:line="560" w:lineRule="exact"/>
        <w:rPr>
          <w:rFonts w:hint="eastAsia" w:ascii="宋体" w:hAnsi="宋体" w:eastAsia="宋体" w:cs="宋体"/>
          <w:color w:val="auto"/>
          <w:sz w:val="28"/>
          <w:szCs w:val="28"/>
          <w:highlight w:val="none"/>
        </w:rPr>
      </w:pPr>
    </w:p>
    <w:p>
      <w:pPr>
        <w:spacing w:line="5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乙方（盖章）： </w:t>
      </w:r>
    </w:p>
    <w:p>
      <w:pPr>
        <w:spacing w:line="5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w:t>
      </w:r>
    </w:p>
    <w:p>
      <w:pPr>
        <w:spacing w:line="5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或</w:t>
      </w:r>
    </w:p>
    <w:p>
      <w:pPr>
        <w:spacing w:line="5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委托代理人：</w:t>
      </w:r>
    </w:p>
    <w:p>
      <w:pPr>
        <w:pStyle w:val="27"/>
        <w:rPr>
          <w:color w:val="auto"/>
          <w:highlight w:val="none"/>
          <w:lang w:eastAsia="zh-CN"/>
        </w:rPr>
      </w:pPr>
    </w:p>
    <w:p>
      <w:pPr>
        <w:spacing w:line="241" w:lineRule="auto"/>
        <w:rPr>
          <w:rFonts w:eastAsia="宋体"/>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spacing w:line="241" w:lineRule="auto"/>
        <w:rPr>
          <w:color w:val="auto"/>
          <w:highlight w:val="none"/>
          <w:lang w:eastAsia="zh-CN"/>
        </w:rPr>
      </w:pPr>
    </w:p>
    <w:p>
      <w:pPr>
        <w:pStyle w:val="2"/>
        <w:rPr>
          <w:rFonts w:hint="eastAsia"/>
          <w:color w:val="auto"/>
          <w:spacing w:val="2"/>
          <w:sz w:val="28"/>
          <w:szCs w:val="28"/>
          <w:highlight w:val="none"/>
          <w:lang w:eastAsia="zh-CN"/>
        </w:rPr>
      </w:pPr>
    </w:p>
    <w:p>
      <w:pPr>
        <w:pStyle w:val="2"/>
        <w:rPr>
          <w:rFonts w:hint="eastAsia"/>
          <w:b/>
          <w:bCs/>
          <w:color w:val="auto"/>
          <w:spacing w:val="-13"/>
          <w:sz w:val="28"/>
          <w:szCs w:val="28"/>
          <w:highlight w:val="none"/>
          <w:lang w:eastAsia="zh-CN"/>
        </w:rPr>
      </w:pPr>
    </w:p>
    <w:p>
      <w:pPr>
        <w:pStyle w:val="2"/>
        <w:rPr>
          <w:rFonts w:hint="eastAsia"/>
          <w:b/>
          <w:bCs/>
          <w:color w:val="auto"/>
          <w:spacing w:val="-13"/>
          <w:sz w:val="28"/>
          <w:szCs w:val="28"/>
          <w:highlight w:val="none"/>
          <w:lang w:eastAsia="zh-CN"/>
        </w:rPr>
      </w:pPr>
    </w:p>
    <w:p>
      <w:pPr>
        <w:pStyle w:val="2"/>
        <w:rPr>
          <w:rFonts w:hint="eastAsia"/>
          <w:b/>
          <w:bCs/>
          <w:color w:val="auto"/>
          <w:spacing w:val="-13"/>
          <w:sz w:val="28"/>
          <w:szCs w:val="28"/>
          <w:highlight w:val="none"/>
          <w:lang w:eastAsia="zh-CN"/>
        </w:rPr>
      </w:pPr>
      <w:r>
        <w:rPr>
          <w:rFonts w:hint="eastAsia"/>
          <w:b/>
          <w:bCs/>
          <w:color w:val="auto"/>
          <w:spacing w:val="-13"/>
          <w:sz w:val="28"/>
          <w:szCs w:val="28"/>
          <w:highlight w:val="none"/>
          <w:lang w:eastAsia="zh-CN"/>
        </w:rPr>
        <w:t xml:space="preserve">附件3 </w:t>
      </w:r>
    </w:p>
    <w:p>
      <w:pPr>
        <w:pStyle w:val="2"/>
        <w:ind w:firstLine="852" w:firstLineChars="300"/>
        <w:rPr>
          <w:color w:val="auto"/>
          <w:spacing w:val="2"/>
          <w:sz w:val="28"/>
          <w:szCs w:val="28"/>
          <w:highlight w:val="none"/>
          <w:lang w:eastAsia="zh-CN"/>
        </w:rPr>
      </w:pPr>
      <w:r>
        <w:rPr>
          <w:rFonts w:hint="eastAsia"/>
          <w:color w:val="auto"/>
          <w:spacing w:val="2"/>
          <w:sz w:val="28"/>
          <w:szCs w:val="28"/>
          <w:highlight w:val="none"/>
          <w:lang w:eastAsia="zh-CN"/>
        </w:rPr>
        <w:t xml:space="preserve">              </w:t>
      </w:r>
      <w:r>
        <w:rPr>
          <w:rFonts w:hint="eastAsia"/>
          <w:color w:val="auto"/>
          <w:spacing w:val="2"/>
          <w:sz w:val="28"/>
          <w:szCs w:val="28"/>
          <w:highlight w:val="none"/>
          <w:lang w:val="en-US" w:eastAsia="zh-CN"/>
        </w:rPr>
        <w:t xml:space="preserve"> </w:t>
      </w:r>
      <w:r>
        <w:rPr>
          <w:rFonts w:hint="eastAsia"/>
          <w:color w:val="auto"/>
          <w:spacing w:val="2"/>
          <w:sz w:val="28"/>
          <w:szCs w:val="28"/>
          <w:highlight w:val="none"/>
          <w:lang w:eastAsia="zh-CN"/>
        </w:rPr>
        <w:t xml:space="preserve"> </w:t>
      </w:r>
      <w:r>
        <w:rPr>
          <w:rFonts w:hint="eastAsia"/>
          <w:b/>
          <w:bCs/>
          <w:color w:val="auto"/>
          <w:spacing w:val="2"/>
          <w:sz w:val="28"/>
          <w:szCs w:val="28"/>
          <w:highlight w:val="none"/>
          <w:lang w:val="en-US" w:eastAsia="zh-CN"/>
        </w:rPr>
        <w:t>安全生产协议</w:t>
      </w:r>
      <w:r>
        <w:rPr>
          <w:b/>
          <w:bCs/>
          <w:color w:val="auto"/>
          <w:spacing w:val="2"/>
          <w:sz w:val="28"/>
          <w:szCs w:val="28"/>
          <w:highlight w:val="none"/>
          <w:lang w:eastAsia="zh-CN"/>
        </w:rPr>
        <w:t xml:space="preserve">  </w:t>
      </w:r>
      <w:r>
        <w:rPr>
          <w:color w:val="auto"/>
          <w:spacing w:val="2"/>
          <w:sz w:val="28"/>
          <w:szCs w:val="28"/>
          <w:highlight w:val="none"/>
          <w:lang w:eastAsia="zh-CN"/>
        </w:rPr>
        <w:t xml:space="preserve">   </w:t>
      </w:r>
    </w:p>
    <w:p>
      <w:pPr>
        <w:pStyle w:val="2"/>
        <w:tabs>
          <w:tab w:val="left" w:pos="288"/>
        </w:tabs>
        <w:spacing w:before="78" w:line="360" w:lineRule="auto"/>
        <w:ind w:firstLine="560" w:firstLineChars="200"/>
        <w:rPr>
          <w:rFonts w:hint="eastAsia"/>
          <w:color w:val="auto"/>
          <w:sz w:val="28"/>
          <w:szCs w:val="28"/>
          <w:highlight w:val="none"/>
          <w:lang w:eastAsia="zh-CN"/>
        </w:rPr>
      </w:pPr>
      <w:r>
        <w:rPr>
          <w:color w:val="auto"/>
          <w:sz w:val="28"/>
          <w:szCs w:val="28"/>
          <w:highlight w:val="none"/>
          <w:lang w:eastAsia="zh-CN"/>
        </w:rPr>
        <w:t>为在</w:t>
      </w:r>
      <w:r>
        <w:rPr>
          <w:rFonts w:hint="eastAsia"/>
          <w:color w:val="auto"/>
          <w:sz w:val="28"/>
          <w:szCs w:val="28"/>
          <w:highlight w:val="none"/>
          <w:u w:val="single"/>
          <w:lang w:eastAsia="zh-CN"/>
        </w:rPr>
        <w:t>广州市天河智谷大观村复建安置房项目初步设计（</w:t>
      </w:r>
      <w:r>
        <w:rPr>
          <w:rFonts w:hint="eastAsia"/>
          <w:color w:val="auto"/>
          <w:sz w:val="28"/>
          <w:szCs w:val="28"/>
          <w:highlight w:val="none"/>
          <w:u w:val="single"/>
          <w:lang w:val="en-US" w:eastAsia="zh-CN"/>
        </w:rPr>
        <w:t>含基坑施工图）</w:t>
      </w:r>
      <w:r>
        <w:rPr>
          <w:color w:val="auto"/>
          <w:spacing w:val="-1"/>
          <w:sz w:val="28"/>
          <w:szCs w:val="28"/>
          <w:highlight w:val="none"/>
          <w:u w:val="none"/>
          <w:lang w:eastAsia="zh-CN"/>
        </w:rPr>
        <w:t>（下称</w:t>
      </w:r>
      <w:r>
        <w:rPr>
          <w:color w:val="auto"/>
          <w:spacing w:val="-3"/>
          <w:sz w:val="28"/>
          <w:szCs w:val="28"/>
          <w:highlight w:val="none"/>
          <w:u w:val="none"/>
          <w:lang w:eastAsia="zh-CN"/>
        </w:rPr>
        <w:t>“本项目”）</w:t>
      </w:r>
      <w:r>
        <w:rPr>
          <w:color w:val="auto"/>
          <w:spacing w:val="-3"/>
          <w:sz w:val="28"/>
          <w:szCs w:val="28"/>
          <w:highlight w:val="none"/>
          <w:lang w:eastAsia="zh-CN"/>
        </w:rPr>
        <w:t>的实施过程中创造安全，高效的施工环境，切实搞好本项</w:t>
      </w:r>
      <w:r>
        <w:rPr>
          <w:color w:val="auto"/>
          <w:spacing w:val="-4"/>
          <w:sz w:val="28"/>
          <w:szCs w:val="28"/>
          <w:highlight w:val="none"/>
          <w:lang w:eastAsia="zh-CN"/>
        </w:rPr>
        <w:t>目的安全管</w:t>
      </w:r>
      <w:r>
        <w:rPr>
          <w:color w:val="auto"/>
          <w:spacing w:val="1"/>
          <w:sz w:val="28"/>
          <w:szCs w:val="28"/>
          <w:highlight w:val="none"/>
          <w:lang w:eastAsia="zh-CN"/>
        </w:rPr>
        <w:t>理工作，本项目</w:t>
      </w:r>
      <w:r>
        <w:rPr>
          <w:rFonts w:hint="eastAsia"/>
          <w:color w:val="auto"/>
          <w:spacing w:val="1"/>
          <w:sz w:val="28"/>
          <w:szCs w:val="28"/>
          <w:highlight w:val="none"/>
          <w:u w:val="single"/>
          <w:lang w:eastAsia="zh-CN"/>
        </w:rPr>
        <w:t>广州大观天成城建开发有限公司</w:t>
      </w:r>
      <w:r>
        <w:rPr>
          <w:color w:val="auto"/>
          <w:spacing w:val="1"/>
          <w:sz w:val="28"/>
          <w:szCs w:val="28"/>
          <w:highlight w:val="none"/>
          <w:lang w:eastAsia="zh-CN"/>
        </w:rPr>
        <w:t>（</w:t>
      </w:r>
      <w:r>
        <w:rPr>
          <w:color w:val="auto"/>
          <w:sz w:val="28"/>
          <w:szCs w:val="28"/>
          <w:highlight w:val="none"/>
          <w:lang w:eastAsia="zh-CN"/>
        </w:rPr>
        <w:t>以下简称“甲方”）与设计</w:t>
      </w:r>
      <w:r>
        <w:rPr>
          <w:color w:val="auto"/>
          <w:spacing w:val="3"/>
          <w:sz w:val="28"/>
          <w:szCs w:val="28"/>
          <w:highlight w:val="none"/>
          <w:lang w:eastAsia="zh-CN"/>
        </w:rPr>
        <w:t>单位</w:t>
      </w:r>
      <w:r>
        <w:rPr>
          <w:color w:val="auto"/>
          <w:spacing w:val="-106"/>
          <w:sz w:val="28"/>
          <w:szCs w:val="28"/>
          <w:highlight w:val="none"/>
          <w:lang w:eastAsia="zh-CN"/>
        </w:rPr>
        <w:t xml:space="preserve"> </w:t>
      </w:r>
      <w:r>
        <w:rPr>
          <w:rFonts w:hint="eastAsia"/>
          <w:color w:val="auto"/>
          <w:spacing w:val="-106"/>
          <w:sz w:val="28"/>
          <w:szCs w:val="28"/>
          <w:highlight w:val="none"/>
          <w:lang w:val="en-US" w:eastAsia="zh-CN"/>
        </w:rPr>
        <w:t xml:space="preserve"> </w:t>
      </w:r>
      <w:r>
        <w:rPr>
          <w:rFonts w:hint="eastAsia"/>
          <w:color w:val="auto"/>
          <w:spacing w:val="-110"/>
          <w:sz w:val="28"/>
          <w:szCs w:val="28"/>
          <w:highlight w:val="none"/>
          <w:u w:val="single"/>
          <w:lang w:eastAsia="zh-CN"/>
        </w:rPr>
        <w:t xml:space="preserve">     </w:t>
      </w:r>
      <w:r>
        <w:rPr>
          <w:rFonts w:hint="eastAsia"/>
          <w:color w:val="auto"/>
          <w:spacing w:val="-110"/>
          <w:sz w:val="28"/>
          <w:szCs w:val="28"/>
          <w:highlight w:val="none"/>
          <w:u w:val="single"/>
          <w:lang w:val="en-US" w:eastAsia="zh-CN"/>
        </w:rPr>
        <w:t xml:space="preserve">   </w:t>
      </w:r>
      <w:r>
        <w:rPr>
          <w:rFonts w:hint="eastAsia"/>
          <w:color w:val="auto"/>
          <w:spacing w:val="-110"/>
          <w:sz w:val="28"/>
          <w:szCs w:val="28"/>
          <w:highlight w:val="none"/>
          <w:u w:val="single"/>
          <w:lang w:eastAsia="zh-CN"/>
        </w:rPr>
        <w:t xml:space="preserve">                                                                                                                                  </w:t>
      </w:r>
      <w:r>
        <w:rPr>
          <w:rFonts w:hint="eastAsia"/>
          <w:color w:val="auto"/>
          <w:spacing w:val="-110"/>
          <w:sz w:val="28"/>
          <w:szCs w:val="28"/>
          <w:highlight w:val="none"/>
          <w:u w:val="single"/>
          <w:lang w:val="en-US" w:eastAsia="zh-CN"/>
        </w:rPr>
        <w:t xml:space="preserve"> </w:t>
      </w:r>
      <w:r>
        <w:rPr>
          <w:color w:val="auto"/>
          <w:spacing w:val="3"/>
          <w:sz w:val="28"/>
          <w:szCs w:val="28"/>
          <w:highlight w:val="none"/>
          <w:lang w:eastAsia="zh-CN"/>
        </w:rPr>
        <w:t>（以下简称“乙方）特此签订安全生产协</w:t>
      </w:r>
      <w:r>
        <w:rPr>
          <w:color w:val="auto"/>
          <w:spacing w:val="-17"/>
          <w:sz w:val="28"/>
          <w:szCs w:val="28"/>
          <w:highlight w:val="none"/>
          <w:lang w:eastAsia="zh-CN"/>
        </w:rPr>
        <w:t>议：</w:t>
      </w:r>
    </w:p>
    <w:p>
      <w:pPr>
        <w:pStyle w:val="2"/>
        <w:spacing w:before="174" w:line="220" w:lineRule="auto"/>
        <w:ind w:left="509"/>
        <w:outlineLvl w:val="0"/>
        <w:rPr>
          <w:rFonts w:hint="eastAsia" w:ascii="宋体" w:hAnsi="宋体" w:eastAsia="宋体" w:cs="宋体"/>
          <w:color w:val="auto"/>
          <w:sz w:val="28"/>
          <w:szCs w:val="28"/>
          <w:highlight w:val="none"/>
          <w:lang w:eastAsia="zh-CN"/>
        </w:rPr>
      </w:pPr>
      <w:bookmarkStart w:id="2" w:name="_Toc1885"/>
      <w:r>
        <w:rPr>
          <w:rFonts w:hint="eastAsia" w:ascii="宋体" w:hAnsi="宋体" w:eastAsia="宋体" w:cs="宋体"/>
          <w:b/>
          <w:bCs/>
          <w:color w:val="auto"/>
          <w:spacing w:val="-4"/>
          <w:sz w:val="28"/>
          <w:szCs w:val="28"/>
          <w:highlight w:val="none"/>
          <w:lang w:eastAsia="zh-CN"/>
        </w:rPr>
        <w:t>一、甲方单位职责</w:t>
      </w:r>
      <w:bookmarkEnd w:id="2"/>
    </w:p>
    <w:p>
      <w:pPr>
        <w:pStyle w:val="2"/>
        <w:spacing w:line="288" w:lineRule="auto"/>
        <w:ind w:firstLine="556"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1"/>
          <w:sz w:val="28"/>
          <w:szCs w:val="28"/>
          <w:highlight w:val="none"/>
          <w:lang w:eastAsia="zh-CN"/>
        </w:rPr>
        <w:t>1．严格遵守国家有关安全生产的法律法规，认真执</w:t>
      </w:r>
      <w:r>
        <w:rPr>
          <w:rFonts w:hint="eastAsia" w:ascii="宋体" w:hAnsi="宋体" w:eastAsia="宋体" w:cs="宋体"/>
          <w:color w:val="auto"/>
          <w:spacing w:val="-2"/>
          <w:sz w:val="28"/>
          <w:szCs w:val="28"/>
          <w:highlight w:val="none"/>
          <w:lang w:eastAsia="zh-CN"/>
        </w:rPr>
        <w:t>行服务合同中的有关安</w:t>
      </w:r>
      <w:r>
        <w:rPr>
          <w:rFonts w:hint="eastAsia" w:ascii="宋体" w:hAnsi="宋体" w:eastAsia="宋体" w:cs="宋体"/>
          <w:color w:val="auto"/>
          <w:spacing w:val="-9"/>
          <w:sz w:val="28"/>
          <w:szCs w:val="28"/>
          <w:highlight w:val="none"/>
          <w:lang w:eastAsia="zh-CN"/>
        </w:rPr>
        <w:t>全要求。</w:t>
      </w:r>
    </w:p>
    <w:p>
      <w:pPr>
        <w:spacing w:line="288"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2．按照“安全第一、预防为主”和坚持“管生产必须管安全”的</w:t>
      </w:r>
      <w:r>
        <w:rPr>
          <w:rFonts w:hint="eastAsia" w:ascii="宋体" w:hAnsi="宋体" w:eastAsia="宋体" w:cs="宋体"/>
          <w:color w:val="auto"/>
          <w:spacing w:val="-1"/>
          <w:sz w:val="28"/>
          <w:szCs w:val="28"/>
          <w:highlight w:val="none"/>
          <w:lang w:eastAsia="zh-CN"/>
        </w:rPr>
        <w:t>原则进行</w:t>
      </w:r>
      <w:r>
        <w:rPr>
          <w:rFonts w:hint="eastAsia" w:ascii="宋体" w:hAnsi="宋体" w:eastAsia="宋体" w:cs="宋体"/>
          <w:color w:val="auto"/>
          <w:spacing w:val="-2"/>
          <w:sz w:val="28"/>
          <w:szCs w:val="28"/>
          <w:highlight w:val="none"/>
          <w:lang w:eastAsia="zh-CN"/>
        </w:rPr>
        <w:t>安全生产管理，做到生产与安全工作同时计划、布置、检查、总结和评比。</w:t>
      </w:r>
    </w:p>
    <w:p>
      <w:pPr>
        <w:pStyle w:val="2"/>
        <w:spacing w:before="135" w:line="288" w:lineRule="auto"/>
        <w:ind w:left="508"/>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2"/>
          <w:sz w:val="28"/>
          <w:szCs w:val="28"/>
          <w:highlight w:val="none"/>
          <w:lang w:eastAsia="zh-CN"/>
        </w:rPr>
        <w:t>3．召开安全生产专题会，及时传达中央及地方有关安全生产的精神。</w:t>
      </w:r>
    </w:p>
    <w:p>
      <w:pPr>
        <w:pStyle w:val="2"/>
        <w:spacing w:line="288"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4．定期组织对乙方维护现场安全生产检查，监督乙方及时处理发现的各种</w:t>
      </w:r>
      <w:r>
        <w:rPr>
          <w:rFonts w:hint="eastAsia" w:ascii="宋体" w:hAnsi="宋体" w:eastAsia="宋体" w:cs="宋体"/>
          <w:color w:val="auto"/>
          <w:spacing w:val="-8"/>
          <w:sz w:val="28"/>
          <w:szCs w:val="28"/>
          <w:highlight w:val="none"/>
          <w:lang w:eastAsia="zh-CN"/>
        </w:rPr>
        <w:t>安全隐患。</w:t>
      </w:r>
    </w:p>
    <w:p>
      <w:pPr>
        <w:pStyle w:val="2"/>
        <w:spacing w:before="149" w:line="221" w:lineRule="auto"/>
        <w:ind w:left="509"/>
        <w:outlineLvl w:val="0"/>
        <w:rPr>
          <w:rFonts w:hint="eastAsia" w:ascii="宋体" w:hAnsi="宋体" w:eastAsia="宋体" w:cs="宋体"/>
          <w:color w:val="auto"/>
          <w:sz w:val="28"/>
          <w:szCs w:val="28"/>
          <w:highlight w:val="none"/>
          <w:lang w:eastAsia="zh-CN"/>
        </w:rPr>
      </w:pPr>
      <w:bookmarkStart w:id="3" w:name="_Toc3623"/>
      <w:r>
        <w:rPr>
          <w:rFonts w:hint="eastAsia" w:ascii="宋体" w:hAnsi="宋体" w:eastAsia="宋体" w:cs="宋体"/>
          <w:b/>
          <w:bCs/>
          <w:color w:val="auto"/>
          <w:spacing w:val="-4"/>
          <w:sz w:val="28"/>
          <w:szCs w:val="28"/>
          <w:highlight w:val="none"/>
          <w:lang w:eastAsia="zh-CN"/>
        </w:rPr>
        <w:t>二、乙方职责</w:t>
      </w:r>
      <w:bookmarkEnd w:id="3"/>
    </w:p>
    <w:p>
      <w:pPr>
        <w:pStyle w:val="2"/>
        <w:spacing w:line="312" w:lineRule="auto"/>
        <w:ind w:firstLine="552"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2"/>
          <w:sz w:val="28"/>
          <w:szCs w:val="28"/>
          <w:highlight w:val="none"/>
          <w:lang w:eastAsia="zh-CN"/>
        </w:rPr>
        <w:t>1．严格遵守国家有关安全生产的法律法规和广州市有关安全生产的规定，</w:t>
      </w:r>
      <w:r>
        <w:rPr>
          <w:rFonts w:hint="eastAsia" w:ascii="宋体" w:hAnsi="宋体" w:eastAsia="宋体" w:cs="宋体"/>
          <w:color w:val="auto"/>
          <w:spacing w:val="-3"/>
          <w:sz w:val="28"/>
          <w:szCs w:val="28"/>
          <w:highlight w:val="none"/>
          <w:lang w:eastAsia="zh-CN"/>
        </w:rPr>
        <w:t>认真执行工程承包合同中的有关安全要求。</w:t>
      </w:r>
    </w:p>
    <w:p>
      <w:pPr>
        <w:pStyle w:val="2"/>
        <w:spacing w:line="312"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2．坚持“安全第一、预防为主”和“管生产必须管安全”，加强安全生产</w:t>
      </w:r>
      <w:r>
        <w:rPr>
          <w:rFonts w:hint="eastAsia" w:ascii="宋体" w:hAnsi="宋体" w:eastAsia="宋体" w:cs="宋体"/>
          <w:color w:val="auto"/>
          <w:spacing w:val="-3"/>
          <w:sz w:val="28"/>
          <w:szCs w:val="28"/>
          <w:highlight w:val="none"/>
          <w:lang w:eastAsia="zh-CN"/>
        </w:rPr>
        <w:t>宣传教育，增强全员安全生产意识，建立健全各项安全生产的管理机构和安</w:t>
      </w:r>
      <w:r>
        <w:rPr>
          <w:rFonts w:hint="eastAsia" w:ascii="宋体" w:hAnsi="宋体" w:eastAsia="宋体" w:cs="宋体"/>
          <w:color w:val="auto"/>
          <w:spacing w:val="-4"/>
          <w:sz w:val="28"/>
          <w:szCs w:val="28"/>
          <w:highlight w:val="none"/>
          <w:lang w:eastAsia="zh-CN"/>
        </w:rPr>
        <w:t>全生</w:t>
      </w: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pacing w:val="-7"/>
          <w:sz w:val="28"/>
          <w:szCs w:val="28"/>
          <w:highlight w:val="none"/>
          <w:lang w:eastAsia="zh-CN"/>
        </w:rPr>
        <w:t>产管理制度，配备专职及兼职安全检查人员，有组织有领导</w:t>
      </w:r>
      <w:r>
        <w:rPr>
          <w:rFonts w:hint="eastAsia" w:ascii="宋体" w:hAnsi="宋体" w:eastAsia="宋体" w:cs="宋体"/>
          <w:color w:val="auto"/>
          <w:spacing w:val="-8"/>
          <w:sz w:val="28"/>
          <w:szCs w:val="28"/>
          <w:highlight w:val="none"/>
          <w:lang w:eastAsia="zh-CN"/>
        </w:rPr>
        <w:t>地开展安全生产活动。</w:t>
      </w: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pacing w:val="-2"/>
          <w:sz w:val="28"/>
          <w:szCs w:val="28"/>
          <w:highlight w:val="none"/>
          <w:lang w:eastAsia="zh-CN"/>
        </w:rPr>
        <w:t>做到生产与安全工作同时计划、布置、检查、总结和评比。</w:t>
      </w:r>
    </w:p>
    <w:p>
      <w:pPr>
        <w:pStyle w:val="2"/>
        <w:spacing w:line="312" w:lineRule="auto"/>
        <w:ind w:firstLine="532"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7"/>
          <w:sz w:val="28"/>
          <w:szCs w:val="28"/>
          <w:highlight w:val="none"/>
          <w:lang w:eastAsia="zh-CN"/>
        </w:rPr>
        <w:t>3．建立健全安全生产责任制。从派往项目实施的项目负责人到生</w:t>
      </w:r>
      <w:r>
        <w:rPr>
          <w:rFonts w:hint="eastAsia" w:ascii="宋体" w:hAnsi="宋体" w:eastAsia="宋体" w:cs="宋体"/>
          <w:color w:val="auto"/>
          <w:spacing w:val="-8"/>
          <w:sz w:val="28"/>
          <w:szCs w:val="28"/>
          <w:highlight w:val="none"/>
          <w:lang w:eastAsia="zh-CN"/>
        </w:rPr>
        <w:t>产工人（包</w:t>
      </w:r>
      <w:r>
        <w:rPr>
          <w:rFonts w:hint="eastAsia" w:ascii="宋体" w:hAnsi="宋体" w:eastAsia="宋体" w:cs="宋体"/>
          <w:color w:val="auto"/>
          <w:spacing w:val="-3"/>
          <w:sz w:val="28"/>
          <w:szCs w:val="28"/>
          <w:highlight w:val="none"/>
          <w:lang w:eastAsia="zh-CN"/>
        </w:rPr>
        <w:t>括临时雇请的民工）的安全生产管理系统必须做到纵向到底，一环不漏；各职能</w:t>
      </w:r>
      <w:r>
        <w:rPr>
          <w:rFonts w:hint="eastAsia" w:ascii="宋体" w:hAnsi="宋体" w:eastAsia="宋体" w:cs="宋体"/>
          <w:color w:val="auto"/>
          <w:spacing w:val="-6"/>
          <w:sz w:val="28"/>
          <w:szCs w:val="28"/>
          <w:highlight w:val="none"/>
          <w:lang w:eastAsia="zh-CN"/>
        </w:rPr>
        <w:t>部门、人员的安全生产责任制做到横向到边，人人有责。项目</w:t>
      </w:r>
      <w:r>
        <w:rPr>
          <w:rFonts w:hint="eastAsia" w:ascii="宋体" w:hAnsi="宋体" w:eastAsia="宋体" w:cs="宋体"/>
          <w:color w:val="auto"/>
          <w:spacing w:val="-7"/>
          <w:sz w:val="28"/>
          <w:szCs w:val="28"/>
          <w:highlight w:val="none"/>
          <w:lang w:eastAsia="zh-CN"/>
        </w:rPr>
        <w:t>负责人是安全生产</w:t>
      </w:r>
      <w:r>
        <w:rPr>
          <w:rFonts w:hint="eastAsia" w:ascii="宋体" w:hAnsi="宋体" w:eastAsia="宋体" w:cs="宋体"/>
          <w:color w:val="auto"/>
          <w:spacing w:val="-6"/>
          <w:sz w:val="28"/>
          <w:szCs w:val="28"/>
          <w:highlight w:val="none"/>
          <w:lang w:eastAsia="zh-CN"/>
        </w:rPr>
        <w:t>的第一责任人。现场设置的安全机构，应按规定配备安全员，</w:t>
      </w:r>
      <w:r>
        <w:rPr>
          <w:rFonts w:hint="eastAsia" w:ascii="宋体" w:hAnsi="宋体" w:eastAsia="宋体" w:cs="宋体"/>
          <w:color w:val="auto"/>
          <w:spacing w:val="-7"/>
          <w:sz w:val="28"/>
          <w:szCs w:val="28"/>
          <w:highlight w:val="none"/>
          <w:lang w:eastAsia="zh-CN"/>
        </w:rPr>
        <w:t>专职负责所有员工</w:t>
      </w:r>
      <w:r>
        <w:rPr>
          <w:rFonts w:hint="eastAsia" w:ascii="宋体" w:hAnsi="宋体" w:eastAsia="宋体" w:cs="宋体"/>
          <w:color w:val="auto"/>
          <w:spacing w:val="-3"/>
          <w:sz w:val="28"/>
          <w:szCs w:val="28"/>
          <w:highlight w:val="none"/>
          <w:lang w:eastAsia="zh-CN"/>
        </w:rPr>
        <w:t>的安全和治安保卫工作及预防事故的发生。安全机构人员有权按有关规定发布指令，并采取保护性措施防止事故发生。</w:t>
      </w:r>
    </w:p>
    <w:p>
      <w:pPr>
        <w:pStyle w:val="2"/>
        <w:spacing w:before="134" w:line="312" w:lineRule="auto"/>
        <w:ind w:left="22" w:right="18" w:firstLine="481"/>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4．乙方在任何时候都应采取各种合理的预防措施，防止其员工发生任何违法、违禁、暴力或妨碍治安的行为。</w:t>
      </w:r>
    </w:p>
    <w:p>
      <w:pPr>
        <w:pStyle w:val="2"/>
        <w:spacing w:before="134" w:line="312" w:lineRule="auto"/>
        <w:ind w:left="22" w:right="18" w:firstLine="481"/>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维护现场如 出现特种作业无证操作现象时，项目负责人必须承担管理责任。</w:t>
      </w:r>
    </w:p>
    <w:p>
      <w:pPr>
        <w:pStyle w:val="2"/>
        <w:spacing w:before="134" w:line="312" w:lineRule="auto"/>
        <w:ind w:left="22" w:right="18" w:firstLine="481"/>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6．对于易燃易爆的材料除应专门妥善保管之外，还应配备有足够的消防设施，所有维护人员都应熟悉消防设备的性能和使用方法；乙方不得将任何种类的爆炸物给予、易货或以其他方式转让给任何其他人，或允许、容忍上述同样行为。</w:t>
      </w:r>
    </w:p>
    <w:p>
      <w:pPr>
        <w:pStyle w:val="2"/>
        <w:spacing w:before="134" w:line="312" w:lineRule="auto"/>
        <w:ind w:left="22" w:right="18" w:firstLine="481"/>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7．操作人员上岗，必须按规定穿戴防护用品。维护负责人和安全检查员应随时检查劳动防护用品的穿戴情况，不按规定穿戴防护用品人员不得上岗。</w:t>
      </w:r>
    </w:p>
    <w:p>
      <w:pPr>
        <w:pStyle w:val="2"/>
        <w:spacing w:before="134" w:line="312" w:lineRule="auto"/>
        <w:ind w:left="22" w:right="18" w:firstLine="481"/>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8．所有施工机具设备和高空作业的设备均应定期检查，并有安全员的签字</w:t>
      </w:r>
      <w:r>
        <w:rPr>
          <w:rFonts w:hint="eastAsia" w:ascii="宋体" w:hAnsi="宋体" w:eastAsia="宋体" w:cs="宋体"/>
          <w:color w:val="auto"/>
          <w:spacing w:val="-10"/>
          <w:sz w:val="28"/>
          <w:szCs w:val="28"/>
          <w:highlight w:val="none"/>
          <w:lang w:eastAsia="zh-CN"/>
        </w:rPr>
        <w:t>记录，保证其经常处于完好状态；不合格的机</w:t>
      </w:r>
      <w:r>
        <w:rPr>
          <w:rFonts w:hint="eastAsia" w:ascii="宋体" w:hAnsi="宋体" w:eastAsia="宋体" w:cs="宋体"/>
          <w:color w:val="auto"/>
          <w:spacing w:val="-11"/>
          <w:sz w:val="28"/>
          <w:szCs w:val="28"/>
          <w:highlight w:val="none"/>
          <w:lang w:eastAsia="zh-CN"/>
        </w:rPr>
        <w:t>具、设备和劳动保护用品严禁使用。</w:t>
      </w:r>
    </w:p>
    <w:p>
      <w:pPr>
        <w:pStyle w:val="2"/>
        <w:spacing w:before="136" w:line="312" w:lineRule="auto"/>
        <w:ind w:left="24" w:right="18" w:firstLine="48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9．维护中采用新技术、新工艺、新设备、新材料时，必须制定相应的安全</w:t>
      </w:r>
      <w:r>
        <w:rPr>
          <w:rFonts w:hint="eastAsia" w:ascii="宋体" w:hAnsi="宋体" w:eastAsia="宋体" w:cs="宋体"/>
          <w:color w:val="auto"/>
          <w:spacing w:val="-2"/>
          <w:sz w:val="28"/>
          <w:szCs w:val="28"/>
          <w:highlight w:val="none"/>
          <w:lang w:eastAsia="zh-CN"/>
        </w:rPr>
        <w:t>技术措施，维护现场必须具有相关的安全标志牌。</w:t>
      </w:r>
    </w:p>
    <w:p>
      <w:pPr>
        <w:pStyle w:val="2"/>
        <w:spacing w:before="135" w:line="312" w:lineRule="auto"/>
        <w:ind w:left="23" w:right="16" w:firstLine="497"/>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4"/>
          <w:sz w:val="28"/>
          <w:szCs w:val="28"/>
          <w:highlight w:val="none"/>
          <w:lang w:eastAsia="zh-CN"/>
        </w:rPr>
        <w:t>10．乙方必须按照本维护项目特点，组织制定本工程实施中的生产安全事故</w:t>
      </w:r>
      <w:r>
        <w:rPr>
          <w:rFonts w:hint="eastAsia" w:ascii="宋体" w:hAnsi="宋体" w:eastAsia="宋体" w:cs="宋体"/>
          <w:color w:val="auto"/>
          <w:spacing w:val="-10"/>
          <w:sz w:val="28"/>
          <w:szCs w:val="28"/>
          <w:highlight w:val="none"/>
          <w:lang w:eastAsia="zh-CN"/>
        </w:rPr>
        <w:t>应急求援预案；如果发生安全事故，应按照《生产安全事故报告和调查处理条例》</w:t>
      </w:r>
      <w:r>
        <w:rPr>
          <w:rFonts w:hint="eastAsia" w:ascii="宋体" w:hAnsi="宋体" w:eastAsia="宋体" w:cs="宋体"/>
          <w:color w:val="auto"/>
          <w:spacing w:val="6"/>
          <w:sz w:val="28"/>
          <w:szCs w:val="28"/>
          <w:highlight w:val="none"/>
          <w:lang w:eastAsia="zh-CN"/>
        </w:rPr>
        <w:t xml:space="preserve"> </w:t>
      </w:r>
      <w:r>
        <w:rPr>
          <w:rFonts w:hint="eastAsia" w:ascii="宋体" w:hAnsi="宋体" w:eastAsia="宋体" w:cs="宋体"/>
          <w:color w:val="auto"/>
          <w:spacing w:val="-3"/>
          <w:sz w:val="28"/>
          <w:szCs w:val="28"/>
          <w:highlight w:val="none"/>
          <w:lang w:eastAsia="zh-CN"/>
        </w:rPr>
        <w:t>以及其它有关规定，及时上报有关部门，并坚持“四不放过”的原则，严肃</w:t>
      </w:r>
      <w:r>
        <w:rPr>
          <w:rFonts w:hint="eastAsia" w:ascii="宋体" w:hAnsi="宋体" w:eastAsia="宋体" w:cs="宋体"/>
          <w:color w:val="auto"/>
          <w:spacing w:val="-4"/>
          <w:sz w:val="28"/>
          <w:szCs w:val="28"/>
          <w:highlight w:val="none"/>
          <w:lang w:eastAsia="zh-CN"/>
        </w:rPr>
        <w:t>处理</w:t>
      </w:r>
      <w:r>
        <w:rPr>
          <w:rFonts w:hint="eastAsia" w:ascii="宋体" w:hAnsi="宋体" w:eastAsia="宋体" w:cs="宋体"/>
          <w:color w:val="auto"/>
          <w:spacing w:val="-7"/>
          <w:sz w:val="28"/>
          <w:szCs w:val="28"/>
          <w:highlight w:val="none"/>
          <w:lang w:eastAsia="zh-CN"/>
        </w:rPr>
        <w:t>相关责任人。</w:t>
      </w:r>
    </w:p>
    <w:p>
      <w:pPr>
        <w:pStyle w:val="2"/>
        <w:spacing w:before="151" w:line="220" w:lineRule="auto"/>
        <w:ind w:left="505"/>
        <w:outlineLvl w:val="0"/>
        <w:rPr>
          <w:rFonts w:hint="eastAsia" w:ascii="宋体" w:hAnsi="宋体" w:eastAsia="宋体" w:cs="宋体"/>
          <w:b/>
          <w:bCs/>
          <w:color w:val="auto"/>
          <w:spacing w:val="-4"/>
          <w:sz w:val="28"/>
          <w:szCs w:val="28"/>
          <w:highlight w:val="none"/>
          <w:lang w:eastAsia="zh-CN"/>
        </w:rPr>
      </w:pPr>
    </w:p>
    <w:p>
      <w:pPr>
        <w:pStyle w:val="2"/>
        <w:spacing w:before="151" w:line="220" w:lineRule="auto"/>
        <w:ind w:left="505"/>
        <w:outlineLvl w:val="0"/>
        <w:rPr>
          <w:rFonts w:hint="eastAsia" w:ascii="宋体" w:hAnsi="宋体" w:eastAsia="宋体" w:cs="宋体"/>
          <w:color w:val="auto"/>
          <w:sz w:val="28"/>
          <w:szCs w:val="28"/>
          <w:highlight w:val="none"/>
          <w:lang w:eastAsia="zh-CN"/>
        </w:rPr>
      </w:pPr>
      <w:bookmarkStart w:id="4" w:name="_Toc17243"/>
      <w:r>
        <w:rPr>
          <w:rFonts w:hint="eastAsia" w:ascii="宋体" w:hAnsi="宋体" w:eastAsia="宋体" w:cs="宋体"/>
          <w:b/>
          <w:bCs/>
          <w:color w:val="auto"/>
          <w:spacing w:val="-4"/>
          <w:sz w:val="28"/>
          <w:szCs w:val="28"/>
          <w:highlight w:val="none"/>
          <w:lang w:eastAsia="zh-CN"/>
        </w:rPr>
        <w:t>三、违约责任</w:t>
      </w:r>
      <w:bookmarkEnd w:id="4"/>
    </w:p>
    <w:p>
      <w:pPr>
        <w:pStyle w:val="2"/>
        <w:spacing w:before="138" w:line="312" w:lineRule="auto"/>
        <w:ind w:left="37" w:right="11" w:firstLine="472"/>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3"/>
          <w:sz w:val="28"/>
          <w:szCs w:val="28"/>
          <w:highlight w:val="none"/>
          <w:lang w:eastAsia="zh-CN"/>
        </w:rPr>
        <w:t>如甲方或乙方因管理不到位或法定安全责任不落</w:t>
      </w:r>
      <w:r>
        <w:rPr>
          <w:rFonts w:hint="eastAsia" w:ascii="宋体" w:hAnsi="宋体" w:eastAsia="宋体" w:cs="宋体"/>
          <w:color w:val="auto"/>
          <w:spacing w:val="-4"/>
          <w:sz w:val="28"/>
          <w:szCs w:val="28"/>
          <w:highlight w:val="none"/>
          <w:lang w:eastAsia="zh-CN"/>
        </w:rPr>
        <w:t>实造成安全事故，将依法追</w:t>
      </w:r>
      <w:r>
        <w:rPr>
          <w:rFonts w:hint="eastAsia" w:ascii="宋体" w:hAnsi="宋体" w:eastAsia="宋体" w:cs="宋体"/>
          <w:color w:val="auto"/>
          <w:spacing w:val="-11"/>
          <w:sz w:val="28"/>
          <w:szCs w:val="28"/>
          <w:highlight w:val="none"/>
          <w:lang w:eastAsia="zh-CN"/>
        </w:rPr>
        <w:t>究责任。</w:t>
      </w:r>
    </w:p>
    <w:p>
      <w:pPr>
        <w:pStyle w:val="2"/>
        <w:spacing w:before="36" w:line="312" w:lineRule="auto"/>
        <w:ind w:left="24" w:right="11" w:firstLine="481"/>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3"/>
          <w:sz w:val="28"/>
          <w:szCs w:val="28"/>
          <w:highlight w:val="none"/>
          <w:lang w:eastAsia="zh-CN"/>
        </w:rPr>
        <w:t>本安全协议书作为主合同的附件，与主合同具有同等法</w:t>
      </w:r>
      <w:r>
        <w:rPr>
          <w:rFonts w:hint="eastAsia" w:ascii="宋体" w:hAnsi="宋体" w:eastAsia="宋体" w:cs="宋体"/>
          <w:color w:val="auto"/>
          <w:spacing w:val="-4"/>
          <w:sz w:val="28"/>
          <w:szCs w:val="28"/>
          <w:highlight w:val="none"/>
          <w:lang w:eastAsia="zh-CN"/>
        </w:rPr>
        <w:t>律效力。由双方法定</w:t>
      </w:r>
      <w:r>
        <w:rPr>
          <w:rFonts w:hint="eastAsia" w:ascii="宋体" w:hAnsi="宋体" w:eastAsia="宋体" w:cs="宋体"/>
          <w:color w:val="auto"/>
          <w:spacing w:val="-1"/>
          <w:sz w:val="28"/>
          <w:szCs w:val="28"/>
          <w:highlight w:val="none"/>
          <w:lang w:eastAsia="zh-CN"/>
        </w:rPr>
        <w:t>代表人或其委托代理人签署并加盖公章后生效，全部</w:t>
      </w:r>
      <w:r>
        <w:rPr>
          <w:rFonts w:hint="eastAsia" w:ascii="宋体" w:hAnsi="宋体" w:eastAsia="宋体" w:cs="宋体"/>
          <w:color w:val="auto"/>
          <w:spacing w:val="-2"/>
          <w:sz w:val="28"/>
          <w:szCs w:val="28"/>
          <w:highlight w:val="none"/>
          <w:lang w:eastAsia="zh-CN"/>
        </w:rPr>
        <w:t>工程竣工验收后失效。</w:t>
      </w:r>
    </w:p>
    <w:p>
      <w:pPr>
        <w:pStyle w:val="2"/>
        <w:spacing w:before="36" w:line="287" w:lineRule="auto"/>
        <w:ind w:left="24" w:right="14" w:firstLine="481"/>
        <w:rPr>
          <w:rFonts w:hint="eastAsia" w:ascii="宋体" w:hAnsi="宋体" w:eastAsia="宋体" w:cs="宋体"/>
          <w:color w:val="auto"/>
          <w:spacing w:val="-2"/>
          <w:sz w:val="28"/>
          <w:szCs w:val="28"/>
          <w:highlight w:val="none"/>
          <w:lang w:eastAsia="zh-CN"/>
        </w:rPr>
      </w:pPr>
    </w:p>
    <w:p>
      <w:pPr>
        <w:pStyle w:val="27"/>
        <w:ind w:firstLine="550" w:firstLineChars="200"/>
        <w:jc w:val="both"/>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四、</w:t>
      </w:r>
      <w:r>
        <w:rPr>
          <w:rFonts w:hint="eastAsia" w:ascii="宋体" w:hAnsi="宋体" w:eastAsia="宋体" w:cs="宋体"/>
          <w:color w:val="auto"/>
          <w:spacing w:val="-3"/>
          <w:sz w:val="28"/>
          <w:szCs w:val="28"/>
          <w:highlight w:val="none"/>
          <w:lang w:eastAsia="zh-CN"/>
        </w:rPr>
        <w:t>本安全协议书份数及甲乙所持有的份数均与主合同一致。</w:t>
      </w:r>
      <w:r>
        <w:rPr>
          <w:rFonts w:hint="eastAsia" w:ascii="宋体" w:hAnsi="宋体" w:eastAsia="宋体" w:cs="宋体"/>
          <w:color w:val="auto"/>
          <w:spacing w:val="10"/>
          <w:sz w:val="28"/>
          <w:szCs w:val="28"/>
          <w:highlight w:val="none"/>
          <w:lang w:eastAsia="zh-CN"/>
        </w:rPr>
        <w:t xml:space="preserve"> </w:t>
      </w:r>
    </w:p>
    <w:p>
      <w:pPr>
        <w:pStyle w:val="27"/>
        <w:rPr>
          <w:rFonts w:hint="eastAsia" w:ascii="宋体" w:hAnsi="宋体" w:eastAsia="宋体" w:cs="宋体"/>
          <w:color w:val="auto"/>
          <w:sz w:val="28"/>
          <w:szCs w:val="28"/>
          <w:highlight w:val="none"/>
          <w:lang w:eastAsia="zh-CN"/>
        </w:rPr>
      </w:pPr>
    </w:p>
    <w:p>
      <w:pPr>
        <w:pStyle w:val="2"/>
        <w:spacing w:before="2" w:line="525" w:lineRule="auto"/>
        <w:ind w:left="508" w:right="1512" w:hanging="103"/>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4"/>
          <w:sz w:val="28"/>
          <w:szCs w:val="28"/>
          <w:highlight w:val="none"/>
          <w:lang w:eastAsia="zh-CN"/>
        </w:rPr>
        <w:t>（以下无内容）</w:t>
      </w:r>
    </w:p>
    <w:p>
      <w:pPr>
        <w:pStyle w:val="2"/>
        <w:jc w:val="both"/>
        <w:rPr>
          <w:rFonts w:ascii="宋体" w:hAnsi="宋体" w:eastAsia="宋体" w:cs="宋体"/>
          <w:b/>
          <w:bCs/>
          <w:color w:val="auto"/>
          <w:spacing w:val="2"/>
          <w:sz w:val="28"/>
          <w:szCs w:val="28"/>
          <w:highlight w:val="none"/>
          <w:lang w:eastAsia="zh-CN"/>
        </w:rPr>
      </w:pPr>
    </w:p>
    <w:p>
      <w:pPr>
        <w:pStyle w:val="28"/>
        <w:adjustRightInd w:val="0"/>
        <w:snapToGrid w:val="0"/>
        <w:spacing w:after="0"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甲方（盖章）：广州大观天成城建开发有限公司                      </w:t>
      </w:r>
    </w:p>
    <w:p>
      <w:pPr>
        <w:pStyle w:val="28"/>
        <w:adjustRightInd w:val="0"/>
        <w:snapToGrid w:val="0"/>
        <w:spacing w:after="0"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pPr>
        <w:pStyle w:val="28"/>
        <w:adjustRightInd w:val="0"/>
        <w:snapToGrid w:val="0"/>
        <w:spacing w:after="0"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或</w:t>
      </w:r>
    </w:p>
    <w:p>
      <w:pPr>
        <w:pStyle w:val="28"/>
        <w:adjustRightInd w:val="0"/>
        <w:snapToGrid w:val="0"/>
        <w:spacing w:after="0"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w:t>
      </w:r>
    </w:p>
    <w:p>
      <w:pPr>
        <w:spacing w:line="5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spacing w:line="560" w:lineRule="exact"/>
        <w:rPr>
          <w:rFonts w:hint="eastAsia" w:ascii="宋体" w:hAnsi="宋体" w:eastAsia="宋体" w:cs="宋体"/>
          <w:color w:val="auto"/>
          <w:sz w:val="28"/>
          <w:szCs w:val="28"/>
          <w:highlight w:val="none"/>
        </w:rPr>
      </w:pPr>
    </w:p>
    <w:p>
      <w:pPr>
        <w:spacing w:line="5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乙方（盖章）： </w:t>
      </w:r>
    </w:p>
    <w:p>
      <w:pPr>
        <w:spacing w:line="5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w:t>
      </w:r>
    </w:p>
    <w:p>
      <w:pPr>
        <w:spacing w:line="5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或</w:t>
      </w:r>
    </w:p>
    <w:p>
      <w:pPr>
        <w:spacing w:line="560" w:lineRule="exac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委托代理人：</w:t>
      </w:r>
    </w:p>
    <w:p>
      <w:pPr>
        <w:pStyle w:val="2"/>
        <w:jc w:val="both"/>
        <w:rPr>
          <w:rFonts w:ascii="宋体" w:hAnsi="宋体" w:eastAsia="宋体" w:cs="宋体"/>
          <w:b/>
          <w:bCs/>
          <w:color w:val="auto"/>
          <w:spacing w:val="2"/>
          <w:sz w:val="28"/>
          <w:szCs w:val="28"/>
          <w:highlight w:val="none"/>
          <w:lang w:eastAsia="zh-CN"/>
        </w:rPr>
      </w:pPr>
    </w:p>
    <w:p>
      <w:pPr>
        <w:pStyle w:val="2"/>
        <w:jc w:val="both"/>
        <w:rPr>
          <w:rFonts w:ascii="宋体" w:hAnsi="宋体" w:eastAsia="宋体" w:cs="宋体"/>
          <w:b/>
          <w:bCs/>
          <w:color w:val="auto"/>
          <w:spacing w:val="2"/>
          <w:sz w:val="28"/>
          <w:szCs w:val="28"/>
          <w:highlight w:val="none"/>
          <w:lang w:eastAsia="zh-CN"/>
        </w:rPr>
      </w:pPr>
    </w:p>
    <w:p>
      <w:pPr>
        <w:pStyle w:val="2"/>
        <w:jc w:val="both"/>
        <w:rPr>
          <w:rFonts w:ascii="宋体" w:hAnsi="宋体" w:eastAsia="宋体" w:cs="宋体"/>
          <w:b/>
          <w:bCs/>
          <w:color w:val="auto"/>
          <w:spacing w:val="2"/>
          <w:sz w:val="28"/>
          <w:szCs w:val="28"/>
          <w:highlight w:val="none"/>
          <w:lang w:eastAsia="zh-CN"/>
        </w:rPr>
      </w:pPr>
    </w:p>
    <w:p>
      <w:pPr>
        <w:pStyle w:val="2"/>
        <w:spacing w:before="0" w:line="240" w:lineRule="auto"/>
        <w:jc w:val="both"/>
        <w:rPr>
          <w:rFonts w:hint="eastAsia"/>
          <w:b/>
          <w:bCs/>
          <w:color w:val="auto"/>
          <w:spacing w:val="-13"/>
          <w:sz w:val="28"/>
          <w:szCs w:val="28"/>
          <w:highlight w:val="none"/>
          <w:lang w:eastAsia="zh-CN"/>
        </w:rPr>
      </w:pPr>
    </w:p>
    <w:bookmarkEnd w:id="5"/>
    <w:sectPr>
      <w:headerReference r:id="rId7" w:type="default"/>
      <w:footerReference r:id="rId8" w:type="default"/>
      <w:pgSz w:w="11907" w:h="16839"/>
      <w:pgMar w:top="1431" w:right="1786" w:bottom="1186" w:left="1785" w:header="0" w:footer="9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A81866C-3850-4FE1-8964-3771D618F2BB}"/>
  </w:font>
  <w:font w:name="黑体">
    <w:panose1 w:val="02010609060101010101"/>
    <w:charset w:val="86"/>
    <w:family w:val="auto"/>
    <w:pitch w:val="default"/>
    <w:sig w:usb0="800002BF" w:usb1="38CF7CFA" w:usb2="00000016" w:usb3="00000000" w:csb0="00040001" w:csb1="00000000"/>
    <w:embedRegular r:id="rId2" w:fontKey="{9B660594-B3F7-4DF1-9DC2-EFF4C70AC1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DD33766-303B-4E60-8712-24301BFC0936}"/>
  </w:font>
  <w:font w:name="仿宋_GB2312">
    <w:panose1 w:val="02010609030101010101"/>
    <w:charset w:val="86"/>
    <w:family w:val="auto"/>
    <w:pitch w:val="default"/>
    <w:sig w:usb0="00000001" w:usb1="080E0000" w:usb2="00000000" w:usb3="00000000" w:csb0="00040000" w:csb1="00000000"/>
    <w:embedRegular r:id="rId4" w:fontKey="{98C7C101-AAF5-47FE-816E-505BFD4193C5}"/>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embedRegular r:id="rId5" w:fontKey="{90FD0E63-241F-4074-8724-F1D968FF6D0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496"/>
      <w:rPr>
        <w:rFonts w:ascii="Calibri" w:hAnsi="Calibri" w:cs="Calibri"/>
        <w:sz w:val="18"/>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496"/>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496"/>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ind w:left="3496"/>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spacing w:val="-7"/>
        <w:sz w:val="18"/>
        <w:szCs w:val="18"/>
      </w:rPr>
      <w:t>第</w:t>
    </w:r>
    <w:r>
      <w:rPr>
        <w:spacing w:val="19"/>
        <w:sz w:val="18"/>
        <w:szCs w:val="18"/>
      </w:rPr>
      <w:t xml:space="preserve"> </w:t>
    </w:r>
    <w:r>
      <w:rPr>
        <w:rFonts w:ascii="Calibri" w:hAnsi="Calibri" w:eastAsia="Calibri" w:cs="Calibri"/>
        <w:spacing w:val="-7"/>
        <w:sz w:val="18"/>
        <w:szCs w:val="18"/>
      </w:rPr>
      <w:t>15</w:t>
    </w:r>
    <w:r>
      <w:rPr>
        <w:rFonts w:ascii="Calibri" w:hAnsi="Calibri" w:eastAsia="Calibri" w:cs="Calibri"/>
        <w:spacing w:val="10"/>
        <w:w w:val="101"/>
        <w:sz w:val="18"/>
        <w:szCs w:val="18"/>
      </w:rPr>
      <w:t xml:space="preserve">  </w:t>
    </w:r>
    <w:r>
      <w:rPr>
        <w:spacing w:val="-7"/>
        <w:sz w:val="18"/>
        <w:szCs w:val="18"/>
      </w:rPr>
      <w:t>页</w:t>
    </w:r>
    <w:r>
      <w:rPr>
        <w:spacing w:val="8"/>
        <w:sz w:val="18"/>
        <w:szCs w:val="18"/>
      </w:rPr>
      <w:t xml:space="preserve"> </w:t>
    </w:r>
    <w:r>
      <w:rPr>
        <w:spacing w:val="-7"/>
        <w:sz w:val="18"/>
        <w:szCs w:val="18"/>
      </w:rPr>
      <w:t>共</w:t>
    </w:r>
    <w:r>
      <w:rPr>
        <w:spacing w:val="9"/>
        <w:sz w:val="18"/>
        <w:szCs w:val="18"/>
      </w:rPr>
      <w:t xml:space="preserve"> </w:t>
    </w:r>
    <w:r>
      <w:rPr>
        <w:rFonts w:ascii="Calibri" w:hAnsi="Calibri" w:eastAsia="Calibri" w:cs="Calibri"/>
        <w:spacing w:val="-7"/>
        <w:sz w:val="18"/>
        <w:szCs w:val="18"/>
      </w:rPr>
      <w:t>22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9" w:lineRule="auto"/>
      <w:rPr>
        <w:rFonts w:ascii="Calibri" w:hAnsi="Calibri" w:eastAsia="Calibri" w:cs="Calibri"/>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rStyle w:val="2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D55AB"/>
    <w:multiLevelType w:val="multilevel"/>
    <w:tmpl w:val="155D55AB"/>
    <w:lvl w:ilvl="0" w:tentative="0">
      <w:start w:val="1"/>
      <w:numFmt w:val="chineseCountingThousand"/>
      <w:suff w:val="space"/>
      <w:lvlText w:val="第%1章"/>
      <w:lvlJc w:val="left"/>
      <w:pPr>
        <w:ind w:left="0" w:firstLine="0"/>
      </w:pPr>
      <w:rPr>
        <w:rFonts w:ascii="Times New Roman" w:hAnsi="Times New Roman" w:eastAsia="宋体"/>
        <w:b/>
        <w:i w:val="0"/>
        <w:sz w:val="28"/>
        <w:szCs w:val="32"/>
      </w:rPr>
    </w:lvl>
    <w:lvl w:ilvl="1" w:tentative="0">
      <w:start w:val="1"/>
      <w:numFmt w:val="chineseCountingThousand"/>
      <w:suff w:val="space"/>
      <w:lvlText w:val="第%1节"/>
      <w:lvlJc w:val="left"/>
      <w:pPr>
        <w:ind w:left="360" w:firstLine="0"/>
      </w:pPr>
      <w:rPr>
        <w:rFonts w:ascii="宋体" w:hAnsi="Times New Roman" w:eastAsia="宋体"/>
        <w:b/>
        <w:i w:val="0"/>
        <w:sz w:val="28"/>
        <w:lang w:val="en-US"/>
      </w:rPr>
    </w:lvl>
    <w:lvl w:ilvl="2" w:tentative="0">
      <w:start w:val="1"/>
      <w:numFmt w:val="decimal"/>
      <w:suff w:val="space"/>
      <w:lvlText w:val="%1."/>
      <w:lvlJc w:val="left"/>
      <w:pPr>
        <w:ind w:left="0" w:firstLine="0"/>
      </w:pPr>
      <w:rPr>
        <w:rFonts w:ascii="宋体" w:hAnsi="仿宋" w:eastAsia="宋体"/>
        <w:sz w:val="28"/>
      </w:rPr>
    </w:lvl>
    <w:lvl w:ilvl="3" w:tentative="0">
      <w:start w:val="1"/>
      <w:numFmt w:val="decimal"/>
      <w:suff w:val="space"/>
      <w:lvlText w:val="%1.%2"/>
      <w:lvlJc w:val="left"/>
      <w:pPr>
        <w:ind w:left="0" w:firstLine="0"/>
      </w:pPr>
      <w:rPr>
        <w:rFonts w:ascii="宋体" w:hAnsi="Times New Roman" w:eastAsia="宋体"/>
        <w:sz w:val="28"/>
      </w:rPr>
    </w:lvl>
    <w:lvl w:ilvl="4" w:tentative="0">
      <w:start w:val="1"/>
      <w:numFmt w:val="decimal"/>
      <w:pStyle w:val="36"/>
      <w:suff w:val="space"/>
      <w:lvlText w:val="%1.%2.%3"/>
      <w:lvlJc w:val="left"/>
      <w:pPr>
        <w:ind w:left="1008" w:hanging="1008"/>
      </w:pPr>
      <w:rPr>
        <w:rFonts w:ascii="宋体" w:eastAsia="宋体"/>
        <w:sz w:val="28"/>
      </w:rPr>
    </w:lvl>
    <w:lvl w:ilvl="5" w:tentative="0">
      <w:start w:val="1"/>
      <w:numFmt w:val="decimal"/>
      <w:suff w:val="space"/>
      <w:lvlText w:val="%1.%2.%3.%4"/>
      <w:lvlJc w:val="left"/>
      <w:pPr>
        <w:ind w:left="0" w:firstLine="0"/>
      </w:pPr>
      <w:rPr>
        <w:rFonts w:ascii="Times New Roman" w:hAnsi="Times New Roman" w:eastAsia="宋体"/>
      </w:r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33521B68"/>
    <w:multiLevelType w:val="multilevel"/>
    <w:tmpl w:val="33521B68"/>
    <w:lvl w:ilvl="0" w:tentative="0">
      <w:start w:val="1"/>
      <w:numFmt w:val="decimal"/>
      <w:lvlText w:val="第%1章"/>
      <w:lvlJc w:val="left"/>
      <w:pPr>
        <w:ind w:left="0" w:firstLine="0"/>
      </w:pPr>
      <w:rPr>
        <w:rFonts w:hint="eastAsia"/>
      </w:rPr>
    </w:lvl>
    <w:lvl w:ilvl="1" w:tentative="0">
      <w:start w:val="1"/>
      <w:numFmt w:val="decimal"/>
      <w:lvlText w:val="%1.%2"/>
      <w:lvlJc w:val="left"/>
      <w:pPr>
        <w:ind w:left="0" w:firstLine="0"/>
      </w:pPr>
      <w:rPr>
        <w:rFonts w:hint="eastAsia" w:asciiTheme="minorEastAsia" w:hAnsiTheme="minorEastAsia" w:eastAsiaTheme="minorEastAsia"/>
      </w:rPr>
    </w:lvl>
    <w:lvl w:ilvl="2" w:tentative="0">
      <w:start w:val="1"/>
      <w:numFmt w:val="decimal"/>
      <w:pStyle w:val="6"/>
      <w:suff w:val="space"/>
      <w:lvlText w:val="%1.%2.%3"/>
      <w:lvlJc w:val="left"/>
      <w:pPr>
        <w:ind w:left="0" w:firstLine="0"/>
      </w:pPr>
      <w:rPr>
        <w:rFonts w:hint="eastAsia" w:asciiTheme="minorEastAsia" w:hAnsiTheme="minorEastAsia" w:eastAsiaTheme="minorEastAsia"/>
      </w:rPr>
    </w:lvl>
    <w:lvl w:ilvl="3" w:tentative="0">
      <w:start w:val="1"/>
      <w:numFmt w:val="decimal"/>
      <w:pStyle w:val="7"/>
      <w:lvlText w:val="%1.%2.%3.%4"/>
      <w:lvlJc w:val="left"/>
      <w:pPr>
        <w:ind w:left="0" w:firstLine="0"/>
      </w:pPr>
      <w:rPr>
        <w:rFonts w:hint="eastAsia" w:asciiTheme="minorEastAsia" w:hAnsiTheme="minorEastAsia" w:eastAsiaTheme="minor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3474F626"/>
    <w:multiLevelType w:val="singleLevel"/>
    <w:tmpl w:val="3474F626"/>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ZhMDZkOWExMzNkNTFmYzYzZDM4OTI2OTE4OWUyYzcifQ=="/>
  </w:docVars>
  <w:rsids>
    <w:rsidRoot w:val="00FB1D42"/>
    <w:rsid w:val="00002DBC"/>
    <w:rsid w:val="00061319"/>
    <w:rsid w:val="000D3FB5"/>
    <w:rsid w:val="00150CDF"/>
    <w:rsid w:val="00197F0F"/>
    <w:rsid w:val="001E2048"/>
    <w:rsid w:val="002206DC"/>
    <w:rsid w:val="00256EC2"/>
    <w:rsid w:val="002C4449"/>
    <w:rsid w:val="002C6C87"/>
    <w:rsid w:val="00345BB6"/>
    <w:rsid w:val="003C439A"/>
    <w:rsid w:val="0045345F"/>
    <w:rsid w:val="004F0ABA"/>
    <w:rsid w:val="005449F1"/>
    <w:rsid w:val="00590149"/>
    <w:rsid w:val="005D62F6"/>
    <w:rsid w:val="005F64AD"/>
    <w:rsid w:val="00662808"/>
    <w:rsid w:val="00695531"/>
    <w:rsid w:val="007346F4"/>
    <w:rsid w:val="00771CBB"/>
    <w:rsid w:val="007B1326"/>
    <w:rsid w:val="009D195D"/>
    <w:rsid w:val="00A063E2"/>
    <w:rsid w:val="00A0723B"/>
    <w:rsid w:val="00A836BA"/>
    <w:rsid w:val="00B4386D"/>
    <w:rsid w:val="00B44E9F"/>
    <w:rsid w:val="00B74106"/>
    <w:rsid w:val="00C42A77"/>
    <w:rsid w:val="00D2370D"/>
    <w:rsid w:val="00D2679C"/>
    <w:rsid w:val="00DD6872"/>
    <w:rsid w:val="00DF1D57"/>
    <w:rsid w:val="00E42CE1"/>
    <w:rsid w:val="00E545BE"/>
    <w:rsid w:val="00E86270"/>
    <w:rsid w:val="00EC7A0A"/>
    <w:rsid w:val="00EE1CB2"/>
    <w:rsid w:val="00EE2C94"/>
    <w:rsid w:val="00F42173"/>
    <w:rsid w:val="00F748AE"/>
    <w:rsid w:val="00FB1D42"/>
    <w:rsid w:val="00FF541E"/>
    <w:rsid w:val="00FF633A"/>
    <w:rsid w:val="01CA5AA7"/>
    <w:rsid w:val="01CF27EA"/>
    <w:rsid w:val="023E0DA6"/>
    <w:rsid w:val="0315639B"/>
    <w:rsid w:val="03562B56"/>
    <w:rsid w:val="03D24DF4"/>
    <w:rsid w:val="04E45225"/>
    <w:rsid w:val="06EC66E0"/>
    <w:rsid w:val="07F341CA"/>
    <w:rsid w:val="081128A2"/>
    <w:rsid w:val="08707608"/>
    <w:rsid w:val="091B682D"/>
    <w:rsid w:val="096C0084"/>
    <w:rsid w:val="09DE2D61"/>
    <w:rsid w:val="0AAF1EFF"/>
    <w:rsid w:val="0B7C477E"/>
    <w:rsid w:val="0B9C2483"/>
    <w:rsid w:val="0C2D6608"/>
    <w:rsid w:val="0C3D3C33"/>
    <w:rsid w:val="0CE95936"/>
    <w:rsid w:val="0D386C2C"/>
    <w:rsid w:val="0DEA40A0"/>
    <w:rsid w:val="0ED87C76"/>
    <w:rsid w:val="0F7774EA"/>
    <w:rsid w:val="10374758"/>
    <w:rsid w:val="10493424"/>
    <w:rsid w:val="10833933"/>
    <w:rsid w:val="11540076"/>
    <w:rsid w:val="117D4B05"/>
    <w:rsid w:val="11C6025A"/>
    <w:rsid w:val="12500D17"/>
    <w:rsid w:val="127D76DC"/>
    <w:rsid w:val="12B12B4C"/>
    <w:rsid w:val="1369014A"/>
    <w:rsid w:val="13C609E5"/>
    <w:rsid w:val="13E75572"/>
    <w:rsid w:val="13FE4F95"/>
    <w:rsid w:val="1502230D"/>
    <w:rsid w:val="15132A4A"/>
    <w:rsid w:val="15524D87"/>
    <w:rsid w:val="158C45D2"/>
    <w:rsid w:val="15980968"/>
    <w:rsid w:val="15DC5A91"/>
    <w:rsid w:val="162715EA"/>
    <w:rsid w:val="1663110B"/>
    <w:rsid w:val="16C5558E"/>
    <w:rsid w:val="17935082"/>
    <w:rsid w:val="17DB2585"/>
    <w:rsid w:val="184726C1"/>
    <w:rsid w:val="18737544"/>
    <w:rsid w:val="18DB6A51"/>
    <w:rsid w:val="192B3098"/>
    <w:rsid w:val="19882298"/>
    <w:rsid w:val="19B65058"/>
    <w:rsid w:val="1AC82A65"/>
    <w:rsid w:val="1B506553"/>
    <w:rsid w:val="1B550AA5"/>
    <w:rsid w:val="1C64085A"/>
    <w:rsid w:val="1C9E4B31"/>
    <w:rsid w:val="1EBA7398"/>
    <w:rsid w:val="1ECF47C9"/>
    <w:rsid w:val="1F3F6A01"/>
    <w:rsid w:val="1FB71526"/>
    <w:rsid w:val="1FE52FD9"/>
    <w:rsid w:val="20BE339E"/>
    <w:rsid w:val="211B0DBD"/>
    <w:rsid w:val="21A24602"/>
    <w:rsid w:val="21BC51D5"/>
    <w:rsid w:val="21C127EB"/>
    <w:rsid w:val="229455FB"/>
    <w:rsid w:val="22C97BAA"/>
    <w:rsid w:val="23A43DCA"/>
    <w:rsid w:val="23B74C99"/>
    <w:rsid w:val="23D36806"/>
    <w:rsid w:val="23D529B3"/>
    <w:rsid w:val="23FC6B22"/>
    <w:rsid w:val="24A23F3D"/>
    <w:rsid w:val="25334650"/>
    <w:rsid w:val="25B72D5D"/>
    <w:rsid w:val="27935FE0"/>
    <w:rsid w:val="27B5516C"/>
    <w:rsid w:val="281A5E60"/>
    <w:rsid w:val="287A2780"/>
    <w:rsid w:val="28F714BA"/>
    <w:rsid w:val="292678EA"/>
    <w:rsid w:val="29A7676B"/>
    <w:rsid w:val="2A391AB9"/>
    <w:rsid w:val="2A9A6739"/>
    <w:rsid w:val="2AD55FB6"/>
    <w:rsid w:val="2B36501B"/>
    <w:rsid w:val="2BC35D84"/>
    <w:rsid w:val="2C770AF1"/>
    <w:rsid w:val="2C811D4C"/>
    <w:rsid w:val="2CE34A18"/>
    <w:rsid w:val="2D676561"/>
    <w:rsid w:val="2D944273"/>
    <w:rsid w:val="2D9A5B51"/>
    <w:rsid w:val="2EB931C8"/>
    <w:rsid w:val="2EFA48ED"/>
    <w:rsid w:val="2F94472F"/>
    <w:rsid w:val="2FAC6FE4"/>
    <w:rsid w:val="31CA1248"/>
    <w:rsid w:val="31D7696A"/>
    <w:rsid w:val="330B38C7"/>
    <w:rsid w:val="337C266D"/>
    <w:rsid w:val="33CD7AF7"/>
    <w:rsid w:val="34234E94"/>
    <w:rsid w:val="34B451A4"/>
    <w:rsid w:val="350D38C2"/>
    <w:rsid w:val="359A5F52"/>
    <w:rsid w:val="3610591A"/>
    <w:rsid w:val="36CF784F"/>
    <w:rsid w:val="377D3C8D"/>
    <w:rsid w:val="379801E2"/>
    <w:rsid w:val="389C3213"/>
    <w:rsid w:val="391D79A1"/>
    <w:rsid w:val="39ED5597"/>
    <w:rsid w:val="3A692C68"/>
    <w:rsid w:val="3ABE7AF8"/>
    <w:rsid w:val="3C8B16BF"/>
    <w:rsid w:val="3C997942"/>
    <w:rsid w:val="3CBE19AA"/>
    <w:rsid w:val="3CDE65F8"/>
    <w:rsid w:val="3D5B52EB"/>
    <w:rsid w:val="3DE67131"/>
    <w:rsid w:val="3E365A55"/>
    <w:rsid w:val="3E5B6389"/>
    <w:rsid w:val="3F4432A1"/>
    <w:rsid w:val="407E73CA"/>
    <w:rsid w:val="40961383"/>
    <w:rsid w:val="40AF3006"/>
    <w:rsid w:val="40B2514A"/>
    <w:rsid w:val="4165359F"/>
    <w:rsid w:val="421C361C"/>
    <w:rsid w:val="423D0C46"/>
    <w:rsid w:val="423F30EB"/>
    <w:rsid w:val="42814ED5"/>
    <w:rsid w:val="42825A7D"/>
    <w:rsid w:val="42956517"/>
    <w:rsid w:val="43AC0714"/>
    <w:rsid w:val="43D61CCF"/>
    <w:rsid w:val="441844A7"/>
    <w:rsid w:val="44621837"/>
    <w:rsid w:val="45516CCF"/>
    <w:rsid w:val="465C4DC6"/>
    <w:rsid w:val="46BA4E2B"/>
    <w:rsid w:val="46C80B8A"/>
    <w:rsid w:val="475A3E18"/>
    <w:rsid w:val="47B758F9"/>
    <w:rsid w:val="48037649"/>
    <w:rsid w:val="48AA258E"/>
    <w:rsid w:val="4920510A"/>
    <w:rsid w:val="4A214DF9"/>
    <w:rsid w:val="4A61541D"/>
    <w:rsid w:val="4B0940A8"/>
    <w:rsid w:val="4B5B28B2"/>
    <w:rsid w:val="4B7E5EF8"/>
    <w:rsid w:val="4B902F21"/>
    <w:rsid w:val="4BD075DB"/>
    <w:rsid w:val="4C5376E9"/>
    <w:rsid w:val="4D372076"/>
    <w:rsid w:val="4D7A0505"/>
    <w:rsid w:val="4D940ECA"/>
    <w:rsid w:val="4DCE1C69"/>
    <w:rsid w:val="4E1B16C4"/>
    <w:rsid w:val="4E5E0E41"/>
    <w:rsid w:val="4E8B5F53"/>
    <w:rsid w:val="4EB94564"/>
    <w:rsid w:val="4ECA2430"/>
    <w:rsid w:val="4FD64CC9"/>
    <w:rsid w:val="4FF83955"/>
    <w:rsid w:val="50201176"/>
    <w:rsid w:val="509F658D"/>
    <w:rsid w:val="50A42A72"/>
    <w:rsid w:val="510351EA"/>
    <w:rsid w:val="51622DF4"/>
    <w:rsid w:val="516E1496"/>
    <w:rsid w:val="52183C1A"/>
    <w:rsid w:val="523B4CF4"/>
    <w:rsid w:val="52566F52"/>
    <w:rsid w:val="526E76EA"/>
    <w:rsid w:val="53B0637B"/>
    <w:rsid w:val="53BE79D9"/>
    <w:rsid w:val="53DC46A3"/>
    <w:rsid w:val="54FA313D"/>
    <w:rsid w:val="55393483"/>
    <w:rsid w:val="57AB3B5A"/>
    <w:rsid w:val="588732AD"/>
    <w:rsid w:val="58AB3F34"/>
    <w:rsid w:val="58E96387"/>
    <w:rsid w:val="598A4C82"/>
    <w:rsid w:val="59943D66"/>
    <w:rsid w:val="5A504F51"/>
    <w:rsid w:val="5B0B501D"/>
    <w:rsid w:val="5B6F4A8B"/>
    <w:rsid w:val="5BE26B89"/>
    <w:rsid w:val="5C8B1FBF"/>
    <w:rsid w:val="5CC01DD8"/>
    <w:rsid w:val="5CEF1147"/>
    <w:rsid w:val="5D1B0301"/>
    <w:rsid w:val="5D9C60B5"/>
    <w:rsid w:val="5DD65765"/>
    <w:rsid w:val="5DED613B"/>
    <w:rsid w:val="5E39083E"/>
    <w:rsid w:val="5E445AC4"/>
    <w:rsid w:val="5E9F5687"/>
    <w:rsid w:val="60690D8E"/>
    <w:rsid w:val="606A5D6B"/>
    <w:rsid w:val="60C409C4"/>
    <w:rsid w:val="613441BB"/>
    <w:rsid w:val="61E37B8F"/>
    <w:rsid w:val="61EC798A"/>
    <w:rsid w:val="628F5A13"/>
    <w:rsid w:val="630A5099"/>
    <w:rsid w:val="6344000D"/>
    <w:rsid w:val="63B12354"/>
    <w:rsid w:val="64A37D8B"/>
    <w:rsid w:val="64E9476A"/>
    <w:rsid w:val="64F0110F"/>
    <w:rsid w:val="650C0D1B"/>
    <w:rsid w:val="6590430F"/>
    <w:rsid w:val="65F85603"/>
    <w:rsid w:val="66516427"/>
    <w:rsid w:val="667D496E"/>
    <w:rsid w:val="669546D7"/>
    <w:rsid w:val="674C0FFA"/>
    <w:rsid w:val="67763D37"/>
    <w:rsid w:val="687436E1"/>
    <w:rsid w:val="688B219F"/>
    <w:rsid w:val="68F21A6E"/>
    <w:rsid w:val="697677B6"/>
    <w:rsid w:val="69CD744C"/>
    <w:rsid w:val="6A2829D5"/>
    <w:rsid w:val="6AF44665"/>
    <w:rsid w:val="6B391FBC"/>
    <w:rsid w:val="6B76433D"/>
    <w:rsid w:val="6B87380A"/>
    <w:rsid w:val="6C550679"/>
    <w:rsid w:val="6CE25A89"/>
    <w:rsid w:val="6CE53288"/>
    <w:rsid w:val="6CF365A1"/>
    <w:rsid w:val="6D2425B7"/>
    <w:rsid w:val="6DC83D9D"/>
    <w:rsid w:val="6E242A56"/>
    <w:rsid w:val="6E79271E"/>
    <w:rsid w:val="6F2218E5"/>
    <w:rsid w:val="6F2D6397"/>
    <w:rsid w:val="6F792B39"/>
    <w:rsid w:val="6FF07AD2"/>
    <w:rsid w:val="70C94458"/>
    <w:rsid w:val="70FD4FEC"/>
    <w:rsid w:val="712B62F4"/>
    <w:rsid w:val="71AD37BF"/>
    <w:rsid w:val="721D283F"/>
    <w:rsid w:val="725C7C21"/>
    <w:rsid w:val="72704920"/>
    <w:rsid w:val="72A03324"/>
    <w:rsid w:val="72DA63A7"/>
    <w:rsid w:val="73596E7D"/>
    <w:rsid w:val="739401E6"/>
    <w:rsid w:val="739E653D"/>
    <w:rsid w:val="73C45F34"/>
    <w:rsid w:val="748204F4"/>
    <w:rsid w:val="74BA3DC0"/>
    <w:rsid w:val="750C654B"/>
    <w:rsid w:val="756017AA"/>
    <w:rsid w:val="75FC4533"/>
    <w:rsid w:val="760B6D06"/>
    <w:rsid w:val="76354275"/>
    <w:rsid w:val="76481BAE"/>
    <w:rsid w:val="77047034"/>
    <w:rsid w:val="770603A0"/>
    <w:rsid w:val="778F6F13"/>
    <w:rsid w:val="77F262DB"/>
    <w:rsid w:val="78133253"/>
    <w:rsid w:val="784A2C20"/>
    <w:rsid w:val="78B7370B"/>
    <w:rsid w:val="78E70BEA"/>
    <w:rsid w:val="79540BC5"/>
    <w:rsid w:val="796D34AD"/>
    <w:rsid w:val="79727BA4"/>
    <w:rsid w:val="79883A5F"/>
    <w:rsid w:val="798B2638"/>
    <w:rsid w:val="79B7342D"/>
    <w:rsid w:val="7A636EDD"/>
    <w:rsid w:val="7AA40054"/>
    <w:rsid w:val="7B3E1F9D"/>
    <w:rsid w:val="7B7D05FA"/>
    <w:rsid w:val="7B9559F0"/>
    <w:rsid w:val="7BB63B78"/>
    <w:rsid w:val="7BC754C1"/>
    <w:rsid w:val="7C1802FD"/>
    <w:rsid w:val="7C680A3C"/>
    <w:rsid w:val="7CB0419B"/>
    <w:rsid w:val="7CCE64EF"/>
    <w:rsid w:val="7D603DDC"/>
    <w:rsid w:val="7D661BD7"/>
    <w:rsid w:val="7D9B4E14"/>
    <w:rsid w:val="7DA453B2"/>
    <w:rsid w:val="7E5B01BB"/>
    <w:rsid w:val="7E880E82"/>
    <w:rsid w:val="7EDE2C1E"/>
    <w:rsid w:val="7FB74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numPr>
        <w:ilvl w:val="2"/>
        <w:numId w:val="1"/>
      </w:numPr>
      <w:tabs>
        <w:tab w:val="left" w:pos="284"/>
      </w:tabs>
      <w:spacing w:before="100" w:beforeAutospacing="1" w:after="100" w:afterAutospacing="1"/>
      <w:ind w:firstLineChars="0"/>
      <w:outlineLvl w:val="2"/>
    </w:pPr>
    <w:rPr>
      <w:b/>
      <w:sz w:val="28"/>
    </w:rPr>
  </w:style>
  <w:style w:type="paragraph" w:styleId="7">
    <w:name w:val="heading 4"/>
    <w:basedOn w:val="8"/>
    <w:next w:val="1"/>
    <w:qFormat/>
    <w:uiPriority w:val="0"/>
    <w:pPr>
      <w:numPr>
        <w:ilvl w:val="3"/>
        <w:numId w:val="1"/>
      </w:numPr>
      <w:ind w:firstLineChars="0"/>
      <w:outlineLvl w:val="3"/>
    </w:pPr>
    <w:rPr>
      <w:b/>
      <w:sz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30"/>
      <w:szCs w:val="30"/>
    </w:rPr>
  </w:style>
  <w:style w:type="paragraph" w:styleId="3">
    <w:name w:val="Date"/>
    <w:basedOn w:val="1"/>
    <w:next w:val="1"/>
    <w:unhideWhenUsed/>
    <w:qFormat/>
    <w:uiPriority w:val="99"/>
    <w:pPr>
      <w:ind w:left="100" w:leftChars="2500"/>
    </w:pPr>
  </w:style>
  <w:style w:type="paragraph" w:styleId="8">
    <w:name w:val="List Paragraph"/>
    <w:basedOn w:val="1"/>
    <w:qFormat/>
    <w:uiPriority w:val="34"/>
    <w:pPr>
      <w:ind w:firstLine="420" w:firstLineChars="200"/>
    </w:pPr>
    <w:rPr>
      <w:rFonts w:ascii="Calibri" w:hAnsi="Calibri" w:eastAsia="宋体" w:cs="Times New Roman"/>
      <w:szCs w:val="22"/>
    </w:rPr>
  </w:style>
  <w:style w:type="paragraph" w:styleId="9">
    <w:name w:val="Normal Indent"/>
    <w:basedOn w:val="1"/>
    <w:qFormat/>
    <w:uiPriority w:val="0"/>
    <w:pPr>
      <w:ind w:firstLine="420"/>
    </w:pPr>
    <w:rPr>
      <w:rFonts w:ascii="Times New Roman" w:hAnsi="Times New Roman"/>
      <w:kern w:val="2"/>
      <w:szCs w:val="20"/>
    </w:rPr>
  </w:style>
  <w:style w:type="paragraph" w:styleId="10">
    <w:name w:val="annotation text"/>
    <w:basedOn w:val="1"/>
    <w:qFormat/>
    <w:uiPriority w:val="0"/>
    <w:pPr>
      <w:jc w:val="left"/>
    </w:pPr>
  </w:style>
  <w:style w:type="paragraph" w:styleId="11">
    <w:name w:val="Body Text Indent"/>
    <w:basedOn w:val="1"/>
    <w:qFormat/>
    <w:uiPriority w:val="0"/>
    <w:pPr>
      <w:spacing w:line="500" w:lineRule="exact"/>
      <w:ind w:firstLine="403" w:firstLineChars="168"/>
    </w:pPr>
    <w:rPr>
      <w:color w:val="000000"/>
    </w:rPr>
  </w:style>
  <w:style w:type="paragraph" w:styleId="12">
    <w:name w:val="Plain Text"/>
    <w:basedOn w:val="1"/>
    <w:next w:val="1"/>
    <w:qFormat/>
    <w:uiPriority w:val="0"/>
    <w:rPr>
      <w:rFonts w:ascii="宋体" w:hAnsi="Courier New" w:eastAsia="楷体_GB2312"/>
      <w:szCs w:val="20"/>
    </w:rPr>
  </w:style>
  <w:style w:type="paragraph" w:styleId="13">
    <w:name w:val="Body Text Indent 2"/>
    <w:basedOn w:val="1"/>
    <w:unhideWhenUsed/>
    <w:qFormat/>
    <w:uiPriority w:val="0"/>
    <w:pPr>
      <w:spacing w:after="120" w:line="480" w:lineRule="auto"/>
      <w:ind w:left="420" w:leftChars="200"/>
    </w:pPr>
    <w:rPr>
      <w:szCs w:val="22"/>
    </w:rPr>
  </w:style>
  <w:style w:type="paragraph" w:styleId="14">
    <w:name w:val="footer"/>
    <w:basedOn w:val="1"/>
    <w:qFormat/>
    <w:uiPriority w:val="0"/>
    <w:pPr>
      <w:tabs>
        <w:tab w:val="center" w:pos="4153"/>
        <w:tab w:val="right" w:pos="8306"/>
      </w:tabs>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Title"/>
    <w:basedOn w:val="1"/>
    <w:qFormat/>
    <w:uiPriority w:val="0"/>
    <w:pPr>
      <w:spacing w:before="240" w:after="60"/>
      <w:jc w:val="center"/>
      <w:outlineLvl w:val="0"/>
    </w:pPr>
    <w:rPr>
      <w:rFonts w:ascii="Arial" w:hAnsi="Arial" w:cs="Arial"/>
      <w:b/>
      <w:bCs/>
      <w:sz w:val="32"/>
      <w:szCs w:val="32"/>
    </w:rPr>
  </w:style>
  <w:style w:type="paragraph" w:styleId="19">
    <w:name w:val="Body Text First Indent 2"/>
    <w:basedOn w:val="11"/>
    <w:unhideWhenUsed/>
    <w:qFormat/>
    <w:uiPriority w:val="99"/>
    <w:pPr>
      <w:ind w:firstLine="420" w:firstLineChars="200"/>
    </w:pPr>
  </w:style>
  <w:style w:type="character" w:styleId="22">
    <w:name w:val="page number"/>
    <w:qFormat/>
    <w:uiPriority w:val="0"/>
  </w:style>
  <w:style w:type="character" w:styleId="23">
    <w:name w:val="Hyperlink"/>
    <w:qFormat/>
    <w:uiPriority w:val="99"/>
    <w:rPr>
      <w:color w:val="0000FF"/>
      <w:u w:val="single"/>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8"/>
      <w:szCs w:val="28"/>
    </w:rPr>
  </w:style>
  <w:style w:type="paragraph" w:customStyle="1" w:styleId="26">
    <w:name w:val="文一"/>
    <w:basedOn w:val="1"/>
    <w:qFormat/>
    <w:uiPriority w:val="0"/>
    <w:pPr>
      <w:topLinePunct/>
      <w:spacing w:line="360" w:lineRule="auto"/>
      <w:ind w:firstLine="200" w:firstLineChars="200"/>
      <w:textAlignment w:val="auto"/>
    </w:pPr>
    <w:rPr>
      <w:spacing w:val="4"/>
      <w:sz w:val="24"/>
      <w:szCs w:val="24"/>
    </w:rPr>
  </w:style>
  <w:style w:type="paragraph" w:customStyle="1" w:styleId="27">
    <w:name w:val="_Style 3"/>
    <w:basedOn w:val="1"/>
    <w:qFormat/>
    <w:uiPriority w:val="0"/>
    <w:pPr>
      <w:spacing w:line="360" w:lineRule="auto"/>
      <w:jc w:val="center"/>
    </w:pPr>
    <w:rPr>
      <w:szCs w:val="20"/>
    </w:rPr>
  </w:style>
  <w:style w:type="paragraph" w:customStyle="1" w:styleId="28">
    <w:name w:val="正文_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29">
    <w:name w:val="NormalCharacter"/>
    <w:semiHidden/>
    <w:qFormat/>
    <w:uiPriority w:val="0"/>
  </w:style>
  <w:style w:type="table" w:customStyle="1" w:styleId="30">
    <w:name w:val="网格型1"/>
    <w:basedOn w:val="20"/>
    <w:qFormat/>
    <w:uiPriority w:val="59"/>
    <w:pPr>
      <w:widowControl w:val="0"/>
      <w:jc w:val="both"/>
    </w:pPr>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UserStyle_165"/>
    <w:qFormat/>
    <w:uiPriority w:val="0"/>
    <w:pPr>
      <w:spacing w:line="360" w:lineRule="auto"/>
      <w:ind w:firstLine="480" w:firstLineChars="200"/>
      <w:jc w:val="both"/>
    </w:pPr>
    <w:rPr>
      <w:rFonts w:ascii="Times New Roman" w:hAnsi="Times New Roman" w:eastAsia="宋体" w:cs="Times New Roman"/>
      <w:bCs/>
      <w:kern w:val="2"/>
      <w:sz w:val="24"/>
      <w:szCs w:val="24"/>
      <w:lang w:val="en-US" w:eastAsia="zh-CN" w:bidi="ar-SA"/>
    </w:rPr>
  </w:style>
  <w:style w:type="paragraph" w:customStyle="1" w:styleId="32">
    <w:name w:val="TOC 标题1"/>
    <w:basedOn w:val="4"/>
    <w:qFormat/>
    <w:uiPriority w:val="39"/>
    <w:pPr>
      <w:widowControl/>
      <w:spacing w:before="480" w:after="0" w:line="276" w:lineRule="auto"/>
      <w:jc w:val="left"/>
      <w:outlineLvl w:val="9"/>
    </w:pPr>
    <w:rPr>
      <w:rFonts w:ascii="Cambria" w:hAnsi="Cambria" w:cs="Cambria"/>
      <w:color w:val="365F91"/>
      <w:kern w:val="0"/>
      <w:sz w:val="28"/>
      <w:szCs w:val="28"/>
    </w:rPr>
  </w:style>
  <w:style w:type="character" w:customStyle="1" w:styleId="33">
    <w:name w:val="标题 2 Char Char"/>
    <w:basedOn w:val="21"/>
    <w:qFormat/>
    <w:uiPriority w:val="0"/>
    <w:rPr>
      <w:rFonts w:ascii="Arial" w:hAnsi="Arial" w:eastAsia="黑体" w:cs="Times New Roman"/>
      <w:b/>
      <w:kern w:val="2"/>
      <w:sz w:val="28"/>
      <w:szCs w:val="32"/>
      <w:lang w:val="en-US" w:eastAsia="zh-CN" w:bidi="ar-SA"/>
    </w:rPr>
  </w:style>
  <w:style w:type="paragraph" w:customStyle="1" w:styleId="34">
    <w:name w:val="Heading4"/>
    <w:basedOn w:val="1"/>
    <w:qFormat/>
    <w:uiPriority w:val="0"/>
    <w:pPr>
      <w:keepNext/>
      <w:keepLines/>
      <w:widowControl/>
      <w:spacing w:line="360" w:lineRule="auto"/>
    </w:pPr>
    <w:rPr>
      <w:bCs/>
      <w:sz w:val="28"/>
      <w:szCs w:val="28"/>
    </w:rPr>
  </w:style>
  <w:style w:type="paragraph" w:customStyle="1" w:styleId="35">
    <w:name w:val="BodyText"/>
    <w:basedOn w:val="1"/>
    <w:qFormat/>
    <w:uiPriority w:val="0"/>
    <w:pPr>
      <w:widowControl/>
      <w:spacing w:after="120"/>
    </w:pPr>
    <w:rPr>
      <w:rFonts w:cstheme="minorBidi"/>
      <w:sz w:val="24"/>
    </w:rPr>
  </w:style>
  <w:style w:type="paragraph" w:customStyle="1" w:styleId="36">
    <w:name w:val="Heading5"/>
    <w:basedOn w:val="1"/>
    <w:qFormat/>
    <w:uiPriority w:val="0"/>
    <w:pPr>
      <w:keepNext/>
      <w:keepLines/>
      <w:widowControl/>
      <w:numPr>
        <w:ilvl w:val="4"/>
        <w:numId w:val="2"/>
      </w:numPr>
      <w:spacing w:line="360" w:lineRule="auto"/>
    </w:pPr>
    <w:rPr>
      <w:bCs/>
      <w:sz w:val="28"/>
      <w:szCs w:val="28"/>
    </w:rPr>
  </w:style>
  <w:style w:type="paragraph" w:customStyle="1" w:styleId="3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39524</Words>
  <Characters>41022</Characters>
  <Lines>107</Lines>
  <Paragraphs>30</Paragraphs>
  <TotalTime>6</TotalTime>
  <ScaleCrop>false</ScaleCrop>
  <LinksUpToDate>false</LinksUpToDate>
  <CharactersWithSpaces>42044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2024-08-15T18:15:00Z</dcterms:created>
  <dc:creator>Administrator</dc:creator>
  <cp:lastModifiedBy>10662</cp:lastModifiedBy>
  <cp:lastPrinted>2025-02-12T08:02:00Z</cp:lastPrinted>
  <dcterms:modified xsi:type="dcterms:W3CDTF">2025-08-12T01:43:05Z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2025-02-05T10:43:16Z</vt:filetime>
  </property>
  <property fmtid="{D5CDD505-2E9C-101B-9397-08002B2CF9AE}" pid="4" name="KSOTemplateDocerSaveRecord">
    <vt:lpwstr>eyJoZGlkIjoiYTc1NjQ5YjEwYWUwNjkwMTk2OTIyYTZmZjJhOTZlNDMiLCJ1c2VySWQiOiIzOTkzNjE5NjQifQ==</vt:lpwstr>
  </property>
  <property fmtid="{D5CDD505-2E9C-101B-9397-08002B2CF9AE}" pid="5" name="KSOProductBuildVer">
    <vt:lpwstr>2052-11.8.2.12118</vt:lpwstr>
  </property>
  <property fmtid="{D5CDD505-2E9C-101B-9397-08002B2CF9AE}" pid="6" name="ICV">
    <vt:lpwstr>410AC7FD0C204740A99A10EB3C4011B1_13</vt:lpwstr>
  </property>
</Properties>
</file>