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A311A2">
      <w:pPr>
        <w:pStyle w:val="15"/>
        <w:spacing w:before="0" w:line="240" w:lineRule="auto"/>
        <w:ind w:firstLine="0" w:firstLineChars="0"/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highlight w:val="none"/>
        </w:rPr>
        <w:t>广州从化区禾仓村城中村改造项目5号路、6号路及沿江南路-2规划路项目</w:t>
      </w:r>
      <w:r>
        <w:rPr>
          <w:rFonts w:hint="eastAsia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设计任务书</w:t>
      </w:r>
    </w:p>
    <w:p w14:paraId="621B344F">
      <w:pPr>
        <w:ind w:firstLine="480"/>
        <w:rPr>
          <w:rFonts w:hint="eastAsia"/>
          <w:highlight w:val="none"/>
        </w:rPr>
      </w:pPr>
    </w:p>
    <w:p w14:paraId="591E60AD">
      <w:pPr>
        <w:pStyle w:val="2"/>
        <w:rPr>
          <w:highlight w:val="none"/>
        </w:rPr>
      </w:pPr>
      <w:r>
        <w:rPr>
          <w:highlight w:val="none"/>
        </w:rPr>
        <w:t>工程概述</w:t>
      </w:r>
    </w:p>
    <w:p w14:paraId="2D8901C6">
      <w:pPr>
        <w:pStyle w:val="3"/>
        <w:adjustRightInd w:val="0"/>
        <w:jc w:val="left"/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bookmarkStart w:id="0" w:name="_Toc201156325"/>
      <w:r>
        <w:rPr>
          <w:rFonts w:hint="eastAsia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项目概况</w:t>
      </w:r>
      <w:bookmarkEnd w:id="0"/>
    </w:p>
    <w:p w14:paraId="22CF0881">
      <w:pPr>
        <w:pStyle w:val="4"/>
        <w:spacing w:before="156" w:after="156"/>
        <w:rPr>
          <w:rStyle w:val="25"/>
          <w:b/>
          <w:bCs w:val="0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bookmarkStart w:id="1" w:name="_Toc28489_WPSOffice_Level3"/>
      <w:bookmarkStart w:id="2" w:name="_Toc12115_WPSOffice_Level2"/>
      <w:r>
        <w:rPr>
          <w:rStyle w:val="25"/>
          <w:rFonts w:hint="eastAsia"/>
          <w:b/>
          <w:bCs w:val="0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项目名称</w:t>
      </w:r>
      <w:bookmarkEnd w:id="1"/>
    </w:p>
    <w:p w14:paraId="39D0FE75">
      <w:pPr>
        <w:ind w:firstLine="480"/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highlight w:val="none"/>
        </w:rPr>
        <w:t>广州从化区禾仓村城中村改造项目5号路、6号路及沿江南路-2规划路项目</w:t>
      </w:r>
      <w:r>
        <w:rPr>
          <w:rFonts w:hint="eastAsia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。</w:t>
      </w:r>
    </w:p>
    <w:bookmarkEnd w:id="2"/>
    <w:p w14:paraId="4EC1133C">
      <w:pPr>
        <w:pStyle w:val="4"/>
        <w:adjustRightInd w:val="0"/>
        <w:spacing w:before="156" w:after="156"/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bookmarkStart w:id="3" w:name="_Toc16793_WPSOffice_Level3"/>
      <w:r>
        <w:rPr>
          <w:rFonts w:hint="eastAsia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建设单位</w:t>
      </w:r>
      <w:bookmarkEnd w:id="3"/>
    </w:p>
    <w:p w14:paraId="0A28E7BE">
      <w:pPr>
        <w:ind w:firstLine="480"/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广州从投城市更新有限公司。</w:t>
      </w:r>
    </w:p>
    <w:p w14:paraId="118C06F4">
      <w:pPr>
        <w:pStyle w:val="4"/>
        <w:adjustRightInd w:val="0"/>
        <w:spacing w:before="156" w:after="156"/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bookmarkStart w:id="4" w:name="_Toc13571_WPSOffice_Level3"/>
      <w:r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项目建设地点</w:t>
      </w:r>
      <w:bookmarkEnd w:id="4"/>
    </w:p>
    <w:p w14:paraId="3F7C7462">
      <w:pPr>
        <w:ind w:firstLine="480"/>
        <w:rPr>
          <w:highlight w:val="none"/>
        </w:rPr>
      </w:pPr>
      <w:r>
        <w:rPr>
          <w:rFonts w:hint="eastAsia"/>
          <w:highlight w:val="none"/>
        </w:rPr>
        <w:t>本项目地处广州从化区禾仓村，位于从城大道两侧，从化大道以南，小海河以北，项目地理位置图如下所示。</w:t>
      </w:r>
    </w:p>
    <w:p w14:paraId="1434F159">
      <w:pPr>
        <w:pStyle w:val="21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5694045" cy="3924300"/>
            <wp:effectExtent l="0" t="0" r="1905" b="0"/>
            <wp:docPr id="1" name="图片 34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48" descr="IMG_2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8033" cy="392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ADCF7EB">
      <w:pPr>
        <w:pStyle w:val="36"/>
        <w:spacing w:after="156"/>
        <w:ind w:firstLine="480"/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项目地理位置图</w:t>
      </w:r>
    </w:p>
    <w:p w14:paraId="3FB8682B">
      <w:pPr>
        <w:pStyle w:val="36"/>
        <w:spacing w:after="156"/>
        <w:ind w:firstLine="480"/>
        <w:rPr>
          <w:rFonts w:hint="eastAsia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</w:p>
    <w:p w14:paraId="3AC26F7A">
      <w:pPr>
        <w:pStyle w:val="4"/>
        <w:adjustRightInd w:val="0"/>
        <w:spacing w:before="156" w:after="156"/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bookmarkStart w:id="5" w:name="_Toc7549_WPSOffice_Level3"/>
      <w:r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建设内容</w:t>
      </w:r>
      <w:bookmarkEnd w:id="5"/>
    </w:p>
    <w:p w14:paraId="33881DF1">
      <w:pPr>
        <w:ind w:firstLine="480"/>
        <w:rPr>
          <w:rFonts w:hint="eastAsia"/>
          <w:highlight w:val="none"/>
        </w:rPr>
      </w:pPr>
      <w:bookmarkStart w:id="6" w:name="OLE_LINK45"/>
      <w:bookmarkStart w:id="7" w:name="OLE_LINK15"/>
      <w:bookmarkStart w:id="8" w:name="OLE_LINK16"/>
      <w:bookmarkStart w:id="9" w:name="OLE_LINK17"/>
      <w:bookmarkStart w:id="10" w:name="OLE_LINK42"/>
      <w:r>
        <w:rPr>
          <w:rFonts w:hint="eastAsia"/>
          <w:highlight w:val="none"/>
          <w:lang w:val="en-US" w:eastAsia="zh-CN"/>
        </w:rPr>
        <w:t xml:space="preserve">本项目设计范围共包含 </w:t>
      </w:r>
      <w:r>
        <w:rPr>
          <w:rFonts w:hint="default"/>
          <w:highlight w:val="none"/>
          <w:lang w:val="en-US" w:eastAsia="zh-CN"/>
        </w:rPr>
        <w:t xml:space="preserve">5 </w:t>
      </w:r>
      <w:r>
        <w:rPr>
          <w:rFonts w:hint="eastAsia"/>
          <w:highlight w:val="none"/>
          <w:lang w:val="en-US" w:eastAsia="zh-CN"/>
        </w:rPr>
        <w:t>号路、</w:t>
      </w:r>
      <w:r>
        <w:rPr>
          <w:rFonts w:hint="default"/>
          <w:highlight w:val="none"/>
          <w:lang w:val="en-US" w:eastAsia="zh-CN"/>
        </w:rPr>
        <w:t xml:space="preserve">6 </w:t>
      </w:r>
      <w:r>
        <w:rPr>
          <w:rFonts w:hint="eastAsia"/>
          <w:highlight w:val="none"/>
          <w:lang w:val="en-US" w:eastAsia="zh-CN"/>
        </w:rPr>
        <w:t>号路、沿江南路</w:t>
      </w:r>
      <w:r>
        <w:rPr>
          <w:rFonts w:hint="default"/>
          <w:highlight w:val="none"/>
          <w:lang w:val="en-US" w:eastAsia="zh-CN"/>
        </w:rPr>
        <w:t>-2</w:t>
      </w:r>
      <w:r>
        <w:rPr>
          <w:rFonts w:hint="eastAsia"/>
          <w:highlight w:val="none"/>
          <w:lang w:val="en-US" w:eastAsia="zh-CN"/>
        </w:rPr>
        <w:t xml:space="preserve">（含转换道路一、二），均为市政道路，详情如下表所示。主要内容如下： </w:t>
      </w:r>
    </w:p>
    <w:p w14:paraId="6A8CBAE3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  <w:lang w:val="en-US" w:eastAsia="zh-CN"/>
        </w:rPr>
        <w:t>（</w:t>
      </w:r>
      <w:r>
        <w:rPr>
          <w:rFonts w:hint="default"/>
          <w:highlight w:val="none"/>
          <w:lang w:val="en-US" w:eastAsia="zh-CN"/>
        </w:rPr>
        <w:t>1</w:t>
      </w:r>
      <w:r>
        <w:rPr>
          <w:rFonts w:hint="eastAsia"/>
          <w:highlight w:val="none"/>
          <w:lang w:val="en-US" w:eastAsia="zh-CN"/>
        </w:rPr>
        <w:t xml:space="preserve">） 5 号路呈东西走向，西起从城大道，东至现状河东南路，定位为城市次干路，长度 430.849m，道路红线宽度 30m，标准段为双向 4 车道，设计速度 40km/h。 </w:t>
      </w:r>
    </w:p>
    <w:p w14:paraId="185620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（2）6 号路呈东西走向，西起沿江南路-2，东至现状河东南路，定位为城市次干路，长度228.673m，道路红线宽度 30m，标准段为双向 4 车道，设计速度 40km/h。</w:t>
      </w:r>
    </w:p>
    <w:p w14:paraId="670AFF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/>
        <w:textAlignment w:val="auto"/>
        <w:rPr>
          <w:rFonts w:hint="eastAsia"/>
          <w:highlight w:val="none"/>
        </w:rPr>
      </w:pPr>
      <w:r>
        <w:rPr>
          <w:rFonts w:hint="eastAsia"/>
          <w:highlight w:val="none"/>
          <w:lang w:val="en-US" w:eastAsia="zh-CN"/>
        </w:rPr>
        <w:t xml:space="preserve">（3）沿江南路-2 呈东西走向，西起沿江南路-1，东至下穿 6 号路。定位为城市次干路，长度 827.564m，道路红线宽度 30~32.5m（含防洪堤），标准段为双向 4 车道，设计速度 40km/h。 </w:t>
      </w:r>
    </w:p>
    <w:p w14:paraId="32BBC36E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  <w:lang w:val="en-US" w:eastAsia="zh-CN"/>
        </w:rPr>
        <w:t>（4）转换道路一与转换道路二为为现状临时路，承担沿江南路-2 与从城大道交通功能连接转换，位于从城大道（小海三桥）-沿江南路-2 节点，本次设计将现状临时路升级改造为城市支路，长度分别为 111.803m 与 111.374m，红线宽度 14m，为两车道，设计速度 20km/h。</w:t>
      </w:r>
    </w:p>
    <w:p w14:paraId="024B5E06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  <w:lang w:val="en-US" w:eastAsia="zh-CN"/>
        </w:rPr>
        <w:t>建设内容包括道路工程、给排水工程、交通工程、绿化工程、照明工程、电力管沟工程（含高压电力隧道）、通信工程、燃气工程等。</w:t>
      </w:r>
    </w:p>
    <w:p w14:paraId="622487B6">
      <w:pPr>
        <w:pStyle w:val="22"/>
        <w:spacing w:line="240" w:lineRule="auto"/>
        <w:rPr>
          <w:highlight w:val="none"/>
        </w:rPr>
      </w:pPr>
      <w:r>
        <w:rPr>
          <w:rFonts w:hint="eastAsia"/>
          <w:highlight w:val="none"/>
        </w:rPr>
        <w:t>工程规模</w:t>
      </w:r>
      <w:r>
        <w:rPr>
          <w:rFonts w:hint="eastAsia"/>
          <w:highlight w:val="none"/>
          <w:lang w:val="en-US" w:eastAsia="zh-CN"/>
        </w:rPr>
        <w:t>及设计标准</w:t>
      </w:r>
      <w:r>
        <w:rPr>
          <w:rFonts w:hint="eastAsia"/>
          <w:highlight w:val="none"/>
        </w:rPr>
        <w:t>一览表</w:t>
      </w:r>
    </w:p>
    <w:tbl>
      <w:tblPr>
        <w:tblStyle w:val="16"/>
        <w:tblW w:w="8956" w:type="dxa"/>
        <w:tblInd w:w="-2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8"/>
        <w:gridCol w:w="1652"/>
        <w:gridCol w:w="1281"/>
        <w:gridCol w:w="1467"/>
        <w:gridCol w:w="1477"/>
        <w:gridCol w:w="2401"/>
      </w:tblGrid>
      <w:tr w14:paraId="5BF5F5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  <w:tblHeader/>
        </w:trPr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7734D9">
            <w:pPr>
              <w:pStyle w:val="21"/>
              <w:rPr>
                <w:b/>
                <w:bCs/>
                <w:highlight w:val="none"/>
              </w:rPr>
            </w:pPr>
            <w:r>
              <w:rPr>
                <w:rFonts w:hint="eastAsia"/>
                <w:b/>
                <w:bCs/>
                <w:highlight w:val="none"/>
              </w:rPr>
              <w:t>序号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33399B">
            <w:pPr>
              <w:pStyle w:val="21"/>
              <w:rPr>
                <w:b/>
                <w:bCs/>
                <w:highlight w:val="none"/>
              </w:rPr>
            </w:pPr>
            <w:r>
              <w:rPr>
                <w:rFonts w:hint="eastAsia"/>
                <w:b/>
                <w:bCs/>
                <w:highlight w:val="none"/>
              </w:rPr>
              <w:t>道路名称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35C1CD">
            <w:pPr>
              <w:pStyle w:val="21"/>
              <w:rPr>
                <w:b/>
                <w:bCs/>
                <w:highlight w:val="none"/>
              </w:rPr>
            </w:pPr>
            <w:r>
              <w:rPr>
                <w:rFonts w:hint="eastAsia"/>
                <w:b/>
                <w:bCs/>
                <w:highlight w:val="none"/>
              </w:rPr>
              <w:t>等级</w:t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58D526">
            <w:pPr>
              <w:pStyle w:val="21"/>
              <w:rPr>
                <w:b/>
                <w:bCs/>
                <w:highlight w:val="none"/>
              </w:rPr>
            </w:pPr>
            <w:r>
              <w:rPr>
                <w:rFonts w:hint="eastAsia"/>
                <w:b/>
                <w:bCs/>
                <w:highlight w:val="none"/>
              </w:rPr>
              <w:t>长度/m</w:t>
            </w:r>
          </w:p>
        </w:tc>
        <w:tc>
          <w:tcPr>
            <w:tcW w:w="1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F6006D">
            <w:pPr>
              <w:pStyle w:val="21"/>
              <w:rPr>
                <w:b/>
                <w:bCs/>
                <w:highlight w:val="none"/>
              </w:rPr>
            </w:pPr>
            <w:r>
              <w:rPr>
                <w:rFonts w:hint="eastAsia"/>
                <w:b/>
                <w:bCs/>
                <w:highlight w:val="none"/>
              </w:rPr>
              <w:t>宽度/m</w:t>
            </w:r>
          </w:p>
        </w:tc>
        <w:tc>
          <w:tcPr>
            <w:tcW w:w="2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7B258C">
            <w:pPr>
              <w:pStyle w:val="21"/>
              <w:rPr>
                <w:b/>
                <w:bCs/>
                <w:highlight w:val="none"/>
              </w:rPr>
            </w:pPr>
            <w:r>
              <w:rPr>
                <w:rFonts w:hint="eastAsia"/>
                <w:b/>
                <w:bCs/>
                <w:highlight w:val="none"/>
              </w:rPr>
              <w:t>设计速度</w:t>
            </w:r>
            <w:r>
              <w:rPr>
                <w:b/>
                <w:bCs/>
                <w:highlight w:val="none"/>
              </w:rPr>
              <w:t xml:space="preserve"> </w:t>
            </w:r>
            <w:r>
              <w:rPr>
                <w:rFonts w:hint="eastAsia"/>
                <w:b/>
                <w:bCs/>
                <w:highlight w:val="none"/>
              </w:rPr>
              <w:t>km/h</w:t>
            </w:r>
          </w:p>
        </w:tc>
      </w:tr>
      <w:tr w14:paraId="7DC8A9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D9149F">
            <w:pPr>
              <w:pStyle w:val="21"/>
              <w:rPr>
                <w:highlight w:val="none"/>
              </w:rPr>
            </w:pPr>
            <w:r>
              <w:rPr>
                <w:highlight w:val="none"/>
              </w:rPr>
              <w:t>1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F8E923">
            <w:pPr>
              <w:pStyle w:val="21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5号路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14A13C">
            <w:pPr>
              <w:pStyle w:val="21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次干路</w:t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7A3325">
            <w:pPr>
              <w:pStyle w:val="21"/>
              <w:rPr>
                <w:rFonts w:hint="default" w:eastAsia="新宋体"/>
                <w:highlight w:val="none"/>
                <w:lang w:val="en-US" w:eastAsia="zh-CN"/>
              </w:rPr>
            </w:pPr>
            <w:r>
              <w:rPr>
                <w:rFonts w:hint="eastAsia" w:eastAsia="新宋体"/>
                <w:highlight w:val="none"/>
                <w:lang w:val="en-US" w:eastAsia="zh-CN"/>
              </w:rPr>
              <w:t>430.849</w:t>
            </w:r>
          </w:p>
        </w:tc>
        <w:tc>
          <w:tcPr>
            <w:tcW w:w="1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08DCB3">
            <w:pPr>
              <w:pStyle w:val="21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30</w:t>
            </w:r>
          </w:p>
        </w:tc>
        <w:tc>
          <w:tcPr>
            <w:tcW w:w="2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0772BA">
            <w:pPr>
              <w:pStyle w:val="21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40</w:t>
            </w:r>
          </w:p>
        </w:tc>
      </w:tr>
      <w:tr w14:paraId="077AF7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0210AD">
            <w:pPr>
              <w:pStyle w:val="21"/>
              <w:rPr>
                <w:highlight w:val="none"/>
              </w:rPr>
            </w:pPr>
            <w:r>
              <w:rPr>
                <w:highlight w:val="none"/>
              </w:rPr>
              <w:t>2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4680E1">
            <w:pPr>
              <w:pStyle w:val="21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6号路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CB353E">
            <w:pPr>
              <w:pStyle w:val="21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次干路</w:t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C66EF5">
            <w:pPr>
              <w:pStyle w:val="21"/>
              <w:rPr>
                <w:rFonts w:hint="default" w:eastAsia="新宋体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228.673</w:t>
            </w:r>
          </w:p>
        </w:tc>
        <w:tc>
          <w:tcPr>
            <w:tcW w:w="1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9B61E8">
            <w:pPr>
              <w:pStyle w:val="21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30</w:t>
            </w:r>
          </w:p>
        </w:tc>
        <w:tc>
          <w:tcPr>
            <w:tcW w:w="2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07BDE7">
            <w:pPr>
              <w:pStyle w:val="21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40</w:t>
            </w:r>
          </w:p>
        </w:tc>
      </w:tr>
      <w:tr w14:paraId="517ED3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7B807C">
            <w:pPr>
              <w:pStyle w:val="21"/>
              <w:rPr>
                <w:highlight w:val="none"/>
              </w:rPr>
            </w:pPr>
            <w:r>
              <w:rPr>
                <w:highlight w:val="none"/>
              </w:rPr>
              <w:t>3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FCE153">
            <w:pPr>
              <w:pStyle w:val="21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沿江南路-2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5D038C">
            <w:pPr>
              <w:pStyle w:val="21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次干路</w:t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5DD5E6">
            <w:pPr>
              <w:pStyle w:val="21"/>
              <w:rPr>
                <w:rFonts w:hint="default" w:eastAsia="仿宋_GB2312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827.564</w:t>
            </w:r>
          </w:p>
        </w:tc>
        <w:tc>
          <w:tcPr>
            <w:tcW w:w="1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E38955">
            <w:pPr>
              <w:pStyle w:val="21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30</w:t>
            </w:r>
          </w:p>
        </w:tc>
        <w:tc>
          <w:tcPr>
            <w:tcW w:w="2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18653B">
            <w:pPr>
              <w:pStyle w:val="21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40</w:t>
            </w:r>
          </w:p>
        </w:tc>
      </w:tr>
      <w:tr w14:paraId="59663F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5B7FBE">
            <w:pPr>
              <w:pStyle w:val="21"/>
              <w:rPr>
                <w:highlight w:val="none"/>
              </w:rPr>
            </w:pPr>
            <w:r>
              <w:rPr>
                <w:highlight w:val="none"/>
              </w:rPr>
              <w:t>4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408813">
            <w:pPr>
              <w:pStyle w:val="21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转换道路一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B0F189">
            <w:pPr>
              <w:pStyle w:val="21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支路</w:t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2EC3D4">
            <w:pPr>
              <w:pStyle w:val="21"/>
              <w:rPr>
                <w:rFonts w:hint="default" w:eastAsia="新宋体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111.803</w:t>
            </w:r>
          </w:p>
        </w:tc>
        <w:tc>
          <w:tcPr>
            <w:tcW w:w="1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1B5231">
            <w:pPr>
              <w:pStyle w:val="21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10</w:t>
            </w:r>
          </w:p>
        </w:tc>
        <w:tc>
          <w:tcPr>
            <w:tcW w:w="2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2CE1CB">
            <w:pPr>
              <w:pStyle w:val="21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20</w:t>
            </w:r>
          </w:p>
        </w:tc>
      </w:tr>
      <w:tr w14:paraId="37F2063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FA3B5A">
            <w:pPr>
              <w:pStyle w:val="21"/>
              <w:rPr>
                <w:highlight w:val="none"/>
              </w:rPr>
            </w:pPr>
            <w:r>
              <w:rPr>
                <w:highlight w:val="none"/>
              </w:rPr>
              <w:t>5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C3B978">
            <w:pPr>
              <w:pStyle w:val="21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转换道路二</w:t>
            </w:r>
          </w:p>
        </w:tc>
        <w:tc>
          <w:tcPr>
            <w:tcW w:w="1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AF1F43">
            <w:pPr>
              <w:pStyle w:val="21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支路</w:t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4F320B">
            <w:pPr>
              <w:pStyle w:val="21"/>
              <w:rPr>
                <w:rFonts w:hint="default" w:eastAsia="新宋体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111.374</w:t>
            </w:r>
          </w:p>
        </w:tc>
        <w:tc>
          <w:tcPr>
            <w:tcW w:w="1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3FAEA1">
            <w:pPr>
              <w:pStyle w:val="21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10</w:t>
            </w:r>
          </w:p>
        </w:tc>
        <w:tc>
          <w:tcPr>
            <w:tcW w:w="2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1B4024">
            <w:pPr>
              <w:pStyle w:val="21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20</w:t>
            </w:r>
          </w:p>
        </w:tc>
      </w:tr>
      <w:bookmarkEnd w:id="6"/>
      <w:bookmarkEnd w:id="7"/>
      <w:bookmarkEnd w:id="8"/>
      <w:bookmarkEnd w:id="9"/>
      <w:bookmarkEnd w:id="10"/>
    </w:tbl>
    <w:p w14:paraId="1E9270F9">
      <w:pPr>
        <w:pStyle w:val="3"/>
        <w:rPr>
          <w:highlight w:val="none"/>
        </w:rPr>
      </w:pPr>
      <w:bookmarkStart w:id="11" w:name="_Toc201156327"/>
      <w:bookmarkStart w:id="12" w:name="_Toc25210_WPSOffice_Level2"/>
      <w:r>
        <w:rPr>
          <w:rFonts w:hint="eastAsia"/>
          <w:highlight w:val="none"/>
        </w:rPr>
        <w:t>总投资</w:t>
      </w:r>
      <w:bookmarkEnd w:id="11"/>
      <w:bookmarkEnd w:id="12"/>
    </w:p>
    <w:p w14:paraId="2FC50273">
      <w:pPr>
        <w:keepNext w:val="0"/>
        <w:keepLines w:val="0"/>
        <w:widowControl/>
        <w:suppressLineNumbers w:val="0"/>
        <w:jc w:val="left"/>
        <w:rPr>
          <w:highlight w:val="none"/>
        </w:rPr>
      </w:pPr>
      <w:bookmarkStart w:id="13" w:name="OLE_LINK12"/>
      <w:bookmarkStart w:id="14" w:name="OLE_LINK11"/>
      <w:r>
        <w:rPr>
          <w:rFonts w:hint="eastAsia"/>
          <w:highlight w:val="none"/>
        </w:rPr>
        <w:t>本项目估算总投资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 xml:space="preserve">17676.63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"/>
        </w:rPr>
        <w:t>万元</w:t>
      </w:r>
      <w:r>
        <w:rPr>
          <w:rFonts w:hint="eastAsia" w:eastAsia="宋体"/>
          <w:highlight w:val="none"/>
          <w:lang w:eastAsia="zh-CN"/>
        </w:rPr>
        <w:t>，</w:t>
      </w:r>
      <w:r>
        <w:rPr>
          <w:rFonts w:hint="eastAsia"/>
          <w:highlight w:val="none"/>
        </w:rPr>
        <w:t>其中工程费用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13115.01</w:t>
      </w:r>
      <w:r>
        <w:rPr>
          <w:rFonts w:hint="eastAsia"/>
          <w:highlight w:val="none"/>
        </w:rPr>
        <w:t>万元，工程建设其他费用</w:t>
      </w:r>
      <w:r>
        <w:rPr>
          <w:rFonts w:hint="eastAsia"/>
          <w:highlight w:val="none"/>
          <w:lang w:val="en-US" w:eastAsia="zh-CN"/>
        </w:rPr>
        <w:t>2373.95</w:t>
      </w:r>
      <w:r>
        <w:rPr>
          <w:rFonts w:hint="eastAsia"/>
          <w:highlight w:val="none"/>
        </w:rPr>
        <w:t>万元(</w:t>
      </w:r>
      <w:r>
        <w:rPr>
          <w:rFonts w:hint="eastAsia"/>
          <w:highlight w:val="none"/>
          <w:lang w:val="en-US" w:eastAsia="zh-CN"/>
        </w:rPr>
        <w:t>不含管线迁改费和建设用地费</w:t>
      </w:r>
      <w:r>
        <w:rPr>
          <w:rFonts w:hint="eastAsia"/>
          <w:highlight w:val="none"/>
        </w:rPr>
        <w:t>)，基本预备</w:t>
      </w:r>
      <w:r>
        <w:rPr>
          <w:rFonts w:hint="eastAsia"/>
          <w:highlight w:val="none"/>
          <w:lang w:val="en-US" w:eastAsia="zh-CN"/>
        </w:rPr>
        <w:t>1239.12</w:t>
      </w:r>
      <w:r>
        <w:rPr>
          <w:rFonts w:hint="eastAsia"/>
          <w:highlight w:val="none"/>
        </w:rPr>
        <w:t>万元，建设期利息</w:t>
      </w:r>
      <w:r>
        <w:rPr>
          <w:rFonts w:hint="eastAsia"/>
          <w:highlight w:val="none"/>
          <w:lang w:val="en-US" w:eastAsia="zh-CN"/>
        </w:rPr>
        <w:t>948.55</w:t>
      </w:r>
      <w:r>
        <w:rPr>
          <w:rFonts w:hint="eastAsia"/>
          <w:highlight w:val="none"/>
        </w:rPr>
        <w:t>万元。</w:t>
      </w:r>
    </w:p>
    <w:p w14:paraId="0EE22110">
      <w:pPr>
        <w:pStyle w:val="2"/>
        <w:rPr>
          <w:highlight w:val="none"/>
        </w:rPr>
      </w:pPr>
      <w:r>
        <w:rPr>
          <w:highlight w:val="none"/>
        </w:rPr>
        <w:t>设计依据、内容</w:t>
      </w:r>
    </w:p>
    <w:p w14:paraId="3E0F8F83">
      <w:pPr>
        <w:pStyle w:val="3"/>
        <w:rPr>
          <w:highlight w:val="none"/>
        </w:rPr>
      </w:pPr>
      <w:bookmarkStart w:id="15" w:name="_Toc1053751"/>
      <w:bookmarkStart w:id="16" w:name="_Toc531964815"/>
      <w:r>
        <w:rPr>
          <w:rFonts w:hint="eastAsia"/>
          <w:highlight w:val="none"/>
        </w:rPr>
        <w:t>设计依据</w:t>
      </w:r>
      <w:bookmarkEnd w:id="15"/>
      <w:bookmarkEnd w:id="16"/>
    </w:p>
    <w:p w14:paraId="3FFA91CB">
      <w:pPr>
        <w:pStyle w:val="38"/>
        <w:widowControl/>
        <w:numPr>
          <w:ilvl w:val="0"/>
          <w:numId w:val="2"/>
        </w:numPr>
        <w:spacing w:after="0" w:line="360" w:lineRule="auto"/>
        <w:ind w:firstLineChars="0"/>
        <w:rPr>
          <w:rFonts w:ascii="Times New Roman" w:hAnsi="Times New Roman" w:cstheme="minorBidi"/>
          <w:sz w:val="24"/>
          <w:szCs w:val="21"/>
          <w:highlight w:val="none"/>
        </w:rPr>
      </w:pPr>
      <w:r>
        <w:rPr>
          <w:rFonts w:ascii="Times New Roman" w:hAnsi="Times New Roman" w:cstheme="minorBidi"/>
          <w:sz w:val="24"/>
          <w:szCs w:val="21"/>
          <w:highlight w:val="none"/>
        </w:rPr>
        <w:t>国家与地方现行各种规范、规程</w:t>
      </w:r>
      <w:bookmarkStart w:id="50" w:name="_GoBack"/>
      <w:bookmarkEnd w:id="50"/>
      <w:r>
        <w:rPr>
          <w:rFonts w:ascii="Times New Roman" w:hAnsi="Times New Roman" w:cstheme="minorBidi"/>
          <w:sz w:val="24"/>
          <w:szCs w:val="21"/>
          <w:highlight w:val="none"/>
        </w:rPr>
        <w:t>及强制性条文，规划主管部门及有关部门意见和要求；</w:t>
      </w:r>
    </w:p>
    <w:p w14:paraId="43F25AB2">
      <w:pPr>
        <w:pStyle w:val="38"/>
        <w:widowControl/>
        <w:numPr>
          <w:ilvl w:val="0"/>
          <w:numId w:val="2"/>
        </w:numPr>
        <w:spacing w:after="0" w:line="360" w:lineRule="auto"/>
        <w:ind w:firstLineChars="0"/>
        <w:rPr>
          <w:rFonts w:ascii="Times New Roman" w:hAnsi="Times New Roman" w:cstheme="minorBidi"/>
          <w:sz w:val="24"/>
          <w:szCs w:val="21"/>
          <w:highlight w:val="none"/>
        </w:rPr>
      </w:pPr>
      <w:r>
        <w:rPr>
          <w:rFonts w:ascii="Times New Roman" w:hAnsi="Times New Roman" w:cstheme="minorBidi"/>
          <w:sz w:val="24"/>
          <w:szCs w:val="21"/>
          <w:highlight w:val="none"/>
        </w:rPr>
        <w:t>重要强制条文</w:t>
      </w:r>
      <w:r>
        <w:rPr>
          <w:rFonts w:hint="eastAsia" w:ascii="Times New Roman" w:hAnsi="Times New Roman" w:cstheme="minorBidi"/>
          <w:sz w:val="24"/>
          <w:szCs w:val="21"/>
          <w:highlight w:val="none"/>
        </w:rPr>
        <w:t>，广州市、从化区等地方</w:t>
      </w:r>
      <w:r>
        <w:rPr>
          <w:rFonts w:ascii="Times New Roman" w:hAnsi="Times New Roman" w:cstheme="minorBidi"/>
          <w:sz w:val="24"/>
          <w:szCs w:val="21"/>
          <w:highlight w:val="none"/>
        </w:rPr>
        <w:t>规定；</w:t>
      </w:r>
    </w:p>
    <w:p w14:paraId="58A03FBB">
      <w:pPr>
        <w:pStyle w:val="38"/>
        <w:widowControl/>
        <w:numPr>
          <w:ilvl w:val="0"/>
          <w:numId w:val="2"/>
        </w:numPr>
        <w:spacing w:after="0" w:line="360" w:lineRule="auto"/>
        <w:ind w:firstLineChars="0"/>
        <w:rPr>
          <w:rFonts w:ascii="Times New Roman" w:hAnsi="Times New Roman" w:cstheme="minorBidi"/>
          <w:sz w:val="24"/>
          <w:szCs w:val="21"/>
          <w:highlight w:val="none"/>
        </w:rPr>
      </w:pPr>
      <w:r>
        <w:rPr>
          <w:rFonts w:ascii="Times New Roman" w:hAnsi="Times New Roman" w:cstheme="minorBidi"/>
          <w:sz w:val="24"/>
          <w:szCs w:val="21"/>
          <w:highlight w:val="none"/>
        </w:rPr>
        <w:t>经政府、主管部门许可的各项文件；</w:t>
      </w:r>
    </w:p>
    <w:p w14:paraId="275BAC85">
      <w:pPr>
        <w:pStyle w:val="32"/>
        <w:numPr>
          <w:ilvl w:val="0"/>
          <w:numId w:val="2"/>
        </w:numPr>
        <w:ind w:firstLineChars="0"/>
        <w:rPr>
          <w:highlight w:val="none"/>
        </w:rPr>
      </w:pPr>
      <w:r>
        <w:rPr>
          <w:rFonts w:hint="eastAsia"/>
          <w:highlight w:val="none"/>
        </w:rPr>
        <w:t>工程可行性研究报告及其批复；</w:t>
      </w:r>
    </w:p>
    <w:p w14:paraId="28CA8B1A">
      <w:pPr>
        <w:pStyle w:val="32"/>
        <w:numPr>
          <w:ilvl w:val="0"/>
          <w:numId w:val="2"/>
        </w:numPr>
        <w:ind w:firstLineChars="0"/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广州从投城市更新有限公司</w:t>
      </w:r>
      <w:r>
        <w:rPr>
          <w:rFonts w:hint="eastAsia"/>
          <w:highlight w:val="none"/>
        </w:rPr>
        <w:t>提供的其他相关资料；</w:t>
      </w:r>
    </w:p>
    <w:p w14:paraId="712C0ED8">
      <w:pPr>
        <w:pStyle w:val="38"/>
        <w:widowControl/>
        <w:numPr>
          <w:ilvl w:val="0"/>
          <w:numId w:val="2"/>
        </w:numPr>
        <w:spacing w:after="0" w:line="360" w:lineRule="auto"/>
        <w:ind w:firstLineChars="0"/>
        <w:rPr>
          <w:rFonts w:ascii="Times New Roman" w:hAnsi="Times New Roman" w:cstheme="minorBidi"/>
          <w:sz w:val="24"/>
          <w:szCs w:val="21"/>
          <w:highlight w:val="none"/>
        </w:rPr>
      </w:pPr>
      <w:r>
        <w:rPr>
          <w:rFonts w:ascii="Times New Roman" w:hAnsi="Times New Roman" w:cstheme="minorBidi"/>
          <w:sz w:val="24"/>
          <w:szCs w:val="21"/>
          <w:highlight w:val="none"/>
        </w:rPr>
        <w:t>双方签定的设计合同内所包含的服务性条款及要求。</w:t>
      </w:r>
    </w:p>
    <w:p w14:paraId="7F2AF1CF">
      <w:pPr>
        <w:pStyle w:val="3"/>
        <w:rPr>
          <w:highlight w:val="none"/>
        </w:rPr>
      </w:pPr>
      <w:r>
        <w:rPr>
          <w:highlight w:val="none"/>
        </w:rPr>
        <w:t>设计内容</w:t>
      </w:r>
    </w:p>
    <w:p w14:paraId="54AF3994">
      <w:pPr>
        <w:ind w:firstLine="480"/>
        <w:rPr>
          <w:highlight w:val="none"/>
        </w:rPr>
      </w:pPr>
      <w:r>
        <w:rPr>
          <w:rFonts w:hint="eastAsia"/>
          <w:snapToGrid w:val="0"/>
          <w:kern w:val="0"/>
          <w:highlight w:val="none"/>
        </w:rPr>
        <w:t>包括但不限于以下内容：</w:t>
      </w:r>
    </w:p>
    <w:p w14:paraId="5B754FB3">
      <w:pPr>
        <w:pStyle w:val="32"/>
        <w:numPr>
          <w:ilvl w:val="0"/>
          <w:numId w:val="3"/>
        </w:numPr>
        <w:ind w:firstLineChars="0"/>
        <w:rPr>
          <w:highlight w:val="none"/>
        </w:rPr>
      </w:pPr>
      <w:r>
        <w:rPr>
          <w:rFonts w:hint="eastAsia"/>
          <w:highlight w:val="none"/>
        </w:rPr>
        <w:t>道路工程；</w:t>
      </w:r>
    </w:p>
    <w:p w14:paraId="16AE0936">
      <w:pPr>
        <w:pStyle w:val="32"/>
        <w:numPr>
          <w:ilvl w:val="0"/>
          <w:numId w:val="3"/>
        </w:numPr>
        <w:ind w:firstLineChars="0"/>
        <w:rPr>
          <w:rFonts w:hAnsi="宋体"/>
          <w:color w:val="000000"/>
          <w:highlight w:val="none"/>
        </w:rPr>
      </w:pPr>
      <w:r>
        <w:rPr>
          <w:rFonts w:hint="eastAsia"/>
          <w:highlight w:val="none"/>
        </w:rPr>
        <w:t>管线综合及给排水工程（含海绵城市设计）；</w:t>
      </w:r>
    </w:p>
    <w:p w14:paraId="590EBD49">
      <w:pPr>
        <w:pStyle w:val="32"/>
        <w:numPr>
          <w:ilvl w:val="0"/>
          <w:numId w:val="3"/>
        </w:numPr>
        <w:ind w:firstLineChars="0"/>
        <w:rPr>
          <w:rFonts w:hAnsi="宋体"/>
          <w:color w:val="000000"/>
          <w:highlight w:val="none"/>
        </w:rPr>
      </w:pPr>
      <w:r>
        <w:rPr>
          <w:rFonts w:hint="eastAsia"/>
          <w:highlight w:val="none"/>
        </w:rPr>
        <w:t>交通工程（含交通疏解设计）；</w:t>
      </w:r>
    </w:p>
    <w:p w14:paraId="05465D20">
      <w:pPr>
        <w:pStyle w:val="32"/>
        <w:numPr>
          <w:ilvl w:val="0"/>
          <w:numId w:val="3"/>
        </w:numPr>
        <w:ind w:firstLineChars="0"/>
        <w:rPr>
          <w:rFonts w:hAnsi="宋体"/>
          <w:color w:val="000000"/>
          <w:highlight w:val="none"/>
        </w:rPr>
      </w:pPr>
      <w:r>
        <w:rPr>
          <w:rFonts w:hint="eastAsia"/>
          <w:highlight w:val="none"/>
        </w:rPr>
        <w:t>绿化工程；</w:t>
      </w:r>
    </w:p>
    <w:p w14:paraId="6B7A0B77">
      <w:pPr>
        <w:pStyle w:val="32"/>
        <w:numPr>
          <w:ilvl w:val="0"/>
          <w:numId w:val="3"/>
        </w:numPr>
        <w:ind w:firstLineChars="0"/>
        <w:rPr>
          <w:rFonts w:hAnsi="宋体"/>
          <w:color w:val="000000"/>
          <w:highlight w:val="none"/>
        </w:rPr>
      </w:pPr>
      <w:r>
        <w:rPr>
          <w:rFonts w:hint="eastAsia"/>
          <w:highlight w:val="none"/>
        </w:rPr>
        <w:t>照明工程；</w:t>
      </w:r>
    </w:p>
    <w:p w14:paraId="22826647">
      <w:pPr>
        <w:pStyle w:val="32"/>
        <w:numPr>
          <w:ilvl w:val="0"/>
          <w:numId w:val="3"/>
        </w:numPr>
        <w:ind w:firstLineChars="0"/>
        <w:rPr>
          <w:rFonts w:hAnsi="宋体"/>
          <w:color w:val="000000"/>
          <w:highlight w:val="none"/>
        </w:rPr>
      </w:pPr>
      <w:r>
        <w:rPr>
          <w:rFonts w:hint="eastAsia"/>
          <w:highlight w:val="none"/>
        </w:rPr>
        <w:t>电力</w:t>
      </w:r>
      <w:bookmarkStart w:id="17" w:name="OLE_LINK2"/>
      <w:bookmarkStart w:id="18" w:name="OLE_LINK1"/>
      <w:r>
        <w:rPr>
          <w:rFonts w:hint="eastAsia"/>
          <w:highlight w:val="none"/>
        </w:rPr>
        <w:t>管沟</w:t>
      </w:r>
      <w:bookmarkEnd w:id="17"/>
      <w:bookmarkEnd w:id="18"/>
      <w:r>
        <w:rPr>
          <w:rFonts w:hint="eastAsia"/>
          <w:highlight w:val="none"/>
        </w:rPr>
        <w:t>工程；</w:t>
      </w:r>
    </w:p>
    <w:p w14:paraId="4FDB6696">
      <w:pPr>
        <w:pStyle w:val="32"/>
        <w:numPr>
          <w:ilvl w:val="0"/>
          <w:numId w:val="3"/>
        </w:numPr>
        <w:ind w:firstLineChars="0"/>
        <w:rPr>
          <w:rFonts w:hAnsi="宋体"/>
          <w:color w:val="000000"/>
          <w:highlight w:val="none"/>
        </w:rPr>
      </w:pPr>
      <w:r>
        <w:rPr>
          <w:rFonts w:hint="eastAsia"/>
          <w:highlight w:val="none"/>
        </w:rPr>
        <w:t>通信管道工程等；</w:t>
      </w:r>
    </w:p>
    <w:p w14:paraId="3CC2A5F2">
      <w:pPr>
        <w:pStyle w:val="32"/>
        <w:numPr>
          <w:ilvl w:val="0"/>
          <w:numId w:val="3"/>
        </w:numPr>
        <w:ind w:firstLineChars="0"/>
        <w:rPr>
          <w:rFonts w:hAnsi="宋体"/>
          <w:color w:val="000000"/>
          <w:highlight w:val="none"/>
        </w:rPr>
      </w:pPr>
      <w:r>
        <w:rPr>
          <w:highlight w:val="none"/>
        </w:rPr>
        <w:t>燃气工程（根据规划，管线综合预留管位）</w:t>
      </w:r>
      <w:r>
        <w:rPr>
          <w:rFonts w:hint="eastAsia"/>
          <w:highlight w:val="none"/>
          <w:lang w:eastAsia="zh-CN"/>
        </w:rPr>
        <w:t>；</w:t>
      </w:r>
    </w:p>
    <w:p w14:paraId="3714EFB7">
      <w:pPr>
        <w:pStyle w:val="32"/>
        <w:numPr>
          <w:ilvl w:val="0"/>
          <w:numId w:val="3"/>
        </w:numPr>
        <w:ind w:firstLineChars="0"/>
        <w:rPr>
          <w:rFonts w:hAnsi="宋体"/>
          <w:color w:val="000000"/>
          <w:highlight w:val="none"/>
        </w:rPr>
      </w:pPr>
      <w:r>
        <w:rPr>
          <w:rFonts w:hint="eastAsia" w:hAnsi="宋体"/>
          <w:color w:val="000000"/>
          <w:highlight w:val="none"/>
        </w:rPr>
        <w:t>外水、</w:t>
      </w:r>
      <w:r>
        <w:rPr>
          <w:rFonts w:hAnsi="宋体"/>
          <w:color w:val="000000"/>
          <w:highlight w:val="none"/>
        </w:rPr>
        <w:t>外电；</w:t>
      </w:r>
    </w:p>
    <w:p w14:paraId="5283B8C5">
      <w:pPr>
        <w:pStyle w:val="32"/>
        <w:numPr>
          <w:ilvl w:val="0"/>
          <w:numId w:val="3"/>
        </w:numPr>
        <w:ind w:firstLineChars="0"/>
        <w:rPr>
          <w:rFonts w:hAnsi="宋体"/>
          <w:color w:val="000000"/>
          <w:highlight w:val="none"/>
        </w:rPr>
      </w:pPr>
      <w:r>
        <w:rPr>
          <w:rFonts w:hAnsi="宋体"/>
          <w:color w:val="000000"/>
          <w:highlight w:val="none"/>
        </w:rPr>
        <w:t>管线迁改；</w:t>
      </w:r>
    </w:p>
    <w:p w14:paraId="2CE56F17">
      <w:pPr>
        <w:pStyle w:val="32"/>
        <w:numPr>
          <w:ilvl w:val="0"/>
          <w:numId w:val="3"/>
        </w:numPr>
        <w:ind w:firstLineChars="0"/>
        <w:rPr>
          <w:rFonts w:hAnsi="宋体"/>
          <w:color w:val="000000"/>
          <w:highlight w:val="none"/>
        </w:rPr>
      </w:pPr>
      <w:r>
        <w:rPr>
          <w:rFonts w:hint="eastAsia"/>
          <w:snapToGrid w:val="0"/>
          <w:kern w:val="0"/>
          <w:highlight w:val="none"/>
        </w:rPr>
        <w:t>树木保护专章；</w:t>
      </w:r>
    </w:p>
    <w:p w14:paraId="23BE0640">
      <w:pPr>
        <w:pStyle w:val="32"/>
        <w:numPr>
          <w:ilvl w:val="0"/>
          <w:numId w:val="3"/>
        </w:numPr>
        <w:ind w:firstLineChars="0"/>
        <w:rPr>
          <w:rFonts w:hAnsi="宋体"/>
          <w:color w:val="000000"/>
          <w:highlight w:val="none"/>
        </w:rPr>
      </w:pPr>
      <w:r>
        <w:rPr>
          <w:rFonts w:hint="eastAsia"/>
          <w:snapToGrid w:val="0"/>
          <w:kern w:val="0"/>
          <w:highlight w:val="none"/>
        </w:rPr>
        <w:t>工程概算。</w:t>
      </w:r>
    </w:p>
    <w:p w14:paraId="09813F97">
      <w:pPr>
        <w:pStyle w:val="32"/>
        <w:ind w:left="1145" w:firstLine="0" w:firstLineChars="0"/>
        <w:rPr>
          <w:rFonts w:hint="eastAsia" w:hAnsi="宋体"/>
          <w:color w:val="000000"/>
          <w:highlight w:val="none"/>
        </w:rPr>
      </w:pPr>
    </w:p>
    <w:p w14:paraId="64192ADF">
      <w:pPr>
        <w:pStyle w:val="2"/>
        <w:rPr>
          <w:snapToGrid w:val="0"/>
          <w:highlight w:val="none"/>
        </w:rPr>
      </w:pPr>
      <w:r>
        <w:rPr>
          <w:rFonts w:hint="eastAsia"/>
          <w:snapToGrid w:val="0"/>
          <w:highlight w:val="none"/>
        </w:rPr>
        <w:t>设计成果提交要求</w:t>
      </w:r>
    </w:p>
    <w:p w14:paraId="232D2ED2">
      <w:pPr>
        <w:pStyle w:val="3"/>
        <w:rPr>
          <w:highlight w:val="none"/>
        </w:rPr>
      </w:pPr>
      <w:r>
        <w:rPr>
          <w:rFonts w:hint="eastAsia"/>
          <w:highlight w:val="none"/>
        </w:rPr>
        <w:t>时间进度要求</w:t>
      </w:r>
    </w:p>
    <w:p w14:paraId="2F0F3AE0">
      <w:pPr>
        <w:ind w:firstLine="480"/>
        <w:rPr>
          <w:rFonts w:ascii="宋体" w:hAnsi="宋体" w:cs="Courier New"/>
          <w:highlight w:val="none"/>
        </w:rPr>
      </w:pPr>
      <w:r>
        <w:rPr>
          <w:rFonts w:hint="eastAsia" w:ascii="宋体" w:hAnsi="宋体" w:cs="Courier New"/>
          <w:highlight w:val="none"/>
        </w:rPr>
        <w:t xml:space="preserve">设计成果文件提交的时间及份数如下: </w:t>
      </w:r>
    </w:p>
    <w:tbl>
      <w:tblPr>
        <w:tblStyle w:val="16"/>
        <w:tblW w:w="969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3969"/>
        <w:gridCol w:w="2127"/>
        <w:gridCol w:w="1417"/>
        <w:gridCol w:w="1504"/>
      </w:tblGrid>
      <w:tr w14:paraId="178B04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94691D">
            <w:pPr>
              <w:pStyle w:val="21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序号</w:t>
            </w:r>
          </w:p>
        </w:tc>
        <w:tc>
          <w:tcPr>
            <w:tcW w:w="39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D99A1B">
            <w:pPr>
              <w:pStyle w:val="21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资料及文件名称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6B158A">
            <w:pPr>
              <w:pStyle w:val="21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提交日期（日历日）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5EA8FE">
            <w:pPr>
              <w:pStyle w:val="21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份数</w:t>
            </w:r>
          </w:p>
        </w:tc>
        <w:tc>
          <w:tcPr>
            <w:tcW w:w="15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2A0209">
            <w:pPr>
              <w:pStyle w:val="21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备注</w:t>
            </w:r>
          </w:p>
        </w:tc>
      </w:tr>
      <w:tr w14:paraId="1D090B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79DDA4">
            <w:pPr>
              <w:pStyle w:val="21"/>
              <w:rPr>
                <w:sz w:val="20"/>
                <w:szCs w:val="20"/>
                <w:highlight w:val="none"/>
              </w:rPr>
            </w:pPr>
            <w:r>
              <w:rPr>
                <w:sz w:val="20"/>
                <w:szCs w:val="20"/>
                <w:highlight w:val="none"/>
              </w:rPr>
              <w:t>1</w:t>
            </w:r>
          </w:p>
        </w:tc>
        <w:tc>
          <w:tcPr>
            <w:tcW w:w="39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031396">
            <w:pPr>
              <w:pStyle w:val="21"/>
              <w:rPr>
                <w:sz w:val="20"/>
                <w:szCs w:val="20"/>
                <w:highlight w:val="none"/>
              </w:rPr>
            </w:pPr>
            <w:r>
              <w:rPr>
                <w:rFonts w:hint="eastAsia"/>
                <w:sz w:val="20"/>
                <w:szCs w:val="20"/>
                <w:highlight w:val="none"/>
              </w:rPr>
              <w:t>初步设计成果文件</w:t>
            </w:r>
          </w:p>
          <w:p w14:paraId="7CFA7418">
            <w:pPr>
              <w:pStyle w:val="21"/>
              <w:rPr>
                <w:sz w:val="20"/>
                <w:szCs w:val="20"/>
                <w:highlight w:val="none"/>
              </w:rPr>
            </w:pPr>
            <w:r>
              <w:rPr>
                <w:rFonts w:hint="eastAsia"/>
                <w:sz w:val="20"/>
                <w:szCs w:val="20"/>
                <w:highlight w:val="none"/>
              </w:rPr>
              <w:t>（含概算）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EF2D2C">
            <w:pPr>
              <w:pStyle w:val="21"/>
              <w:rPr>
                <w:sz w:val="20"/>
                <w:szCs w:val="20"/>
                <w:highlight w:val="none"/>
              </w:rPr>
            </w:pPr>
            <w:r>
              <w:rPr>
                <w:rFonts w:hint="eastAsia"/>
                <w:sz w:val="20"/>
                <w:szCs w:val="20"/>
                <w:highlight w:val="none"/>
              </w:rPr>
              <w:t>中标后</w:t>
            </w:r>
            <w:r>
              <w:rPr>
                <w:rFonts w:hint="eastAsia"/>
                <w:sz w:val="20"/>
                <w:szCs w:val="20"/>
                <w:highlight w:val="none"/>
                <w:lang w:val="en-US" w:eastAsia="zh-CN"/>
              </w:rPr>
              <w:t>20</w:t>
            </w:r>
            <w:r>
              <w:rPr>
                <w:rFonts w:hint="eastAsia"/>
                <w:sz w:val="20"/>
                <w:szCs w:val="20"/>
                <w:highlight w:val="none"/>
              </w:rPr>
              <w:t>天内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8E8CED">
            <w:pPr>
              <w:pStyle w:val="21"/>
              <w:rPr>
                <w:sz w:val="20"/>
                <w:szCs w:val="20"/>
                <w:highlight w:val="none"/>
              </w:rPr>
            </w:pPr>
            <w:r>
              <w:rPr>
                <w:rFonts w:hint="eastAsia"/>
                <w:sz w:val="20"/>
                <w:szCs w:val="20"/>
                <w:highlight w:val="none"/>
              </w:rPr>
              <w:t>5，或按甲方要求提供</w:t>
            </w:r>
          </w:p>
        </w:tc>
        <w:tc>
          <w:tcPr>
            <w:tcW w:w="15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87FC46">
            <w:pPr>
              <w:pStyle w:val="21"/>
              <w:rPr>
                <w:sz w:val="20"/>
                <w:szCs w:val="20"/>
                <w:highlight w:val="none"/>
              </w:rPr>
            </w:pPr>
            <w:r>
              <w:rPr>
                <w:rFonts w:hint="eastAsia"/>
                <w:sz w:val="20"/>
                <w:szCs w:val="20"/>
                <w:highlight w:val="none"/>
              </w:rPr>
              <w:t>电子文档1份</w:t>
            </w:r>
          </w:p>
        </w:tc>
      </w:tr>
      <w:tr w14:paraId="6C1DE1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01006">
            <w:pPr>
              <w:pStyle w:val="21"/>
              <w:rPr>
                <w:sz w:val="20"/>
                <w:szCs w:val="20"/>
                <w:highlight w:val="none"/>
              </w:rPr>
            </w:pPr>
            <w:r>
              <w:rPr>
                <w:sz w:val="20"/>
                <w:szCs w:val="20"/>
                <w:highlight w:val="none"/>
              </w:rPr>
              <w:t>2</w:t>
            </w:r>
          </w:p>
        </w:tc>
        <w:tc>
          <w:tcPr>
            <w:tcW w:w="39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117CA0">
            <w:pPr>
              <w:pStyle w:val="21"/>
              <w:rPr>
                <w:sz w:val="20"/>
                <w:szCs w:val="20"/>
                <w:highlight w:val="none"/>
              </w:rPr>
            </w:pPr>
            <w:r>
              <w:rPr>
                <w:rFonts w:hint="eastAsia"/>
                <w:sz w:val="20"/>
                <w:szCs w:val="20"/>
                <w:highlight w:val="none"/>
              </w:rPr>
              <w:t>施工图设计成果文件</w:t>
            </w:r>
          </w:p>
          <w:p w14:paraId="4272F5AA">
            <w:pPr>
              <w:pStyle w:val="21"/>
              <w:rPr>
                <w:sz w:val="20"/>
                <w:szCs w:val="20"/>
                <w:highlight w:val="none"/>
              </w:rPr>
            </w:pPr>
            <w:r>
              <w:rPr>
                <w:rFonts w:hint="eastAsia"/>
                <w:sz w:val="20"/>
                <w:szCs w:val="20"/>
                <w:highlight w:val="none"/>
              </w:rPr>
              <w:t>（送施工图审查单位审查）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C0DA99">
            <w:pPr>
              <w:pStyle w:val="21"/>
              <w:rPr>
                <w:sz w:val="20"/>
                <w:szCs w:val="20"/>
                <w:highlight w:val="none"/>
              </w:rPr>
            </w:pPr>
            <w:r>
              <w:rPr>
                <w:rFonts w:hint="eastAsia"/>
                <w:sz w:val="20"/>
                <w:szCs w:val="20"/>
                <w:highlight w:val="none"/>
              </w:rPr>
              <w:t>取得初设概算批复后</w:t>
            </w:r>
          </w:p>
          <w:p w14:paraId="2EDCB098">
            <w:pPr>
              <w:pStyle w:val="21"/>
              <w:rPr>
                <w:sz w:val="20"/>
                <w:szCs w:val="20"/>
                <w:highlight w:val="none"/>
              </w:rPr>
            </w:pPr>
            <w:r>
              <w:rPr>
                <w:rFonts w:hint="eastAsia"/>
                <w:sz w:val="20"/>
                <w:szCs w:val="20"/>
                <w:highlight w:val="none"/>
                <w:lang w:val="en-US" w:eastAsia="zh-CN"/>
              </w:rPr>
              <w:t>20</w:t>
            </w:r>
            <w:r>
              <w:rPr>
                <w:rFonts w:hint="eastAsia"/>
                <w:sz w:val="20"/>
                <w:szCs w:val="20"/>
                <w:highlight w:val="none"/>
              </w:rPr>
              <w:t>天内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4A6303">
            <w:pPr>
              <w:pStyle w:val="21"/>
              <w:rPr>
                <w:sz w:val="20"/>
                <w:szCs w:val="20"/>
                <w:highlight w:val="none"/>
              </w:rPr>
            </w:pPr>
            <w:r>
              <w:rPr>
                <w:rFonts w:hint="eastAsia"/>
                <w:sz w:val="20"/>
                <w:szCs w:val="20"/>
                <w:highlight w:val="none"/>
              </w:rPr>
              <w:t>按甲方要求</w:t>
            </w:r>
          </w:p>
          <w:p w14:paraId="7015D683">
            <w:pPr>
              <w:pStyle w:val="21"/>
              <w:rPr>
                <w:sz w:val="20"/>
                <w:szCs w:val="20"/>
                <w:highlight w:val="none"/>
              </w:rPr>
            </w:pPr>
            <w:r>
              <w:rPr>
                <w:rFonts w:hint="eastAsia"/>
                <w:sz w:val="20"/>
                <w:szCs w:val="20"/>
                <w:highlight w:val="none"/>
              </w:rPr>
              <w:t>提供</w:t>
            </w:r>
          </w:p>
        </w:tc>
        <w:tc>
          <w:tcPr>
            <w:tcW w:w="15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5F8785">
            <w:pPr>
              <w:pStyle w:val="21"/>
              <w:rPr>
                <w:sz w:val="20"/>
                <w:szCs w:val="20"/>
                <w:highlight w:val="none"/>
              </w:rPr>
            </w:pPr>
            <w:r>
              <w:rPr>
                <w:rFonts w:hint="eastAsia"/>
                <w:sz w:val="20"/>
                <w:szCs w:val="20"/>
                <w:highlight w:val="none"/>
              </w:rPr>
              <w:t>电子文档1份</w:t>
            </w:r>
          </w:p>
        </w:tc>
      </w:tr>
      <w:tr w14:paraId="0423BA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90D05E">
            <w:pPr>
              <w:pStyle w:val="21"/>
              <w:rPr>
                <w:sz w:val="20"/>
                <w:szCs w:val="20"/>
                <w:highlight w:val="none"/>
              </w:rPr>
            </w:pPr>
            <w:r>
              <w:rPr>
                <w:rFonts w:hint="eastAsia"/>
                <w:sz w:val="20"/>
                <w:szCs w:val="20"/>
                <w:highlight w:val="none"/>
              </w:rPr>
              <w:t>3</w:t>
            </w:r>
          </w:p>
        </w:tc>
        <w:tc>
          <w:tcPr>
            <w:tcW w:w="39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D0A411">
            <w:pPr>
              <w:pStyle w:val="21"/>
              <w:rPr>
                <w:sz w:val="20"/>
                <w:szCs w:val="20"/>
                <w:highlight w:val="none"/>
              </w:rPr>
            </w:pPr>
            <w:r>
              <w:rPr>
                <w:rFonts w:hint="eastAsia"/>
                <w:sz w:val="20"/>
                <w:szCs w:val="20"/>
                <w:highlight w:val="none"/>
              </w:rPr>
              <w:t>施工图</w:t>
            </w:r>
          </w:p>
          <w:p w14:paraId="254BA3F1">
            <w:pPr>
              <w:pStyle w:val="21"/>
              <w:rPr>
                <w:sz w:val="20"/>
                <w:szCs w:val="20"/>
                <w:highlight w:val="none"/>
              </w:rPr>
            </w:pPr>
            <w:r>
              <w:rPr>
                <w:rFonts w:hint="eastAsia"/>
                <w:sz w:val="20"/>
                <w:szCs w:val="20"/>
                <w:highlight w:val="none"/>
              </w:rPr>
              <w:t>（按施工图审查单位意见修改并审批通过）</w:t>
            </w:r>
            <w:r>
              <w:rPr>
                <w:sz w:val="20"/>
                <w:szCs w:val="20"/>
                <w:highlight w:val="none"/>
              </w:rPr>
              <w:t xml:space="preserve">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9270C8">
            <w:pPr>
              <w:pStyle w:val="21"/>
              <w:rPr>
                <w:sz w:val="20"/>
                <w:szCs w:val="20"/>
                <w:highlight w:val="none"/>
              </w:rPr>
            </w:pPr>
            <w:r>
              <w:rPr>
                <w:rFonts w:hint="eastAsia"/>
                <w:sz w:val="20"/>
                <w:szCs w:val="20"/>
                <w:highlight w:val="none"/>
              </w:rPr>
              <w:t>收到施工图审查意见后5天内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727E2D">
            <w:pPr>
              <w:pStyle w:val="21"/>
              <w:rPr>
                <w:sz w:val="20"/>
                <w:szCs w:val="20"/>
                <w:highlight w:val="none"/>
              </w:rPr>
            </w:pPr>
            <w:r>
              <w:rPr>
                <w:rFonts w:hint="eastAsia"/>
                <w:sz w:val="20"/>
                <w:szCs w:val="20"/>
                <w:highlight w:val="none"/>
                <w:lang w:val="en-US" w:eastAsia="zh-CN"/>
              </w:rPr>
              <w:t>16</w:t>
            </w:r>
            <w:r>
              <w:rPr>
                <w:rFonts w:hint="eastAsia"/>
                <w:sz w:val="20"/>
                <w:szCs w:val="20"/>
                <w:highlight w:val="none"/>
              </w:rPr>
              <w:t>，或按甲方要求提供</w:t>
            </w:r>
          </w:p>
        </w:tc>
        <w:tc>
          <w:tcPr>
            <w:tcW w:w="15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17B2B7">
            <w:pPr>
              <w:pStyle w:val="21"/>
              <w:rPr>
                <w:sz w:val="20"/>
                <w:szCs w:val="20"/>
                <w:highlight w:val="none"/>
              </w:rPr>
            </w:pPr>
            <w:r>
              <w:rPr>
                <w:rFonts w:hint="eastAsia"/>
                <w:sz w:val="20"/>
                <w:szCs w:val="20"/>
                <w:highlight w:val="none"/>
              </w:rPr>
              <w:t>电子文档1份</w:t>
            </w:r>
          </w:p>
        </w:tc>
      </w:tr>
    </w:tbl>
    <w:p w14:paraId="1E718359">
      <w:pPr>
        <w:pStyle w:val="3"/>
        <w:spacing w:before="240" w:after="240"/>
        <w:rPr>
          <w:highlight w:val="none"/>
        </w:rPr>
      </w:pPr>
      <w:bookmarkStart w:id="19" w:name="_Toc452973745"/>
      <w:bookmarkStart w:id="20" w:name="_Toc387398879"/>
      <w:bookmarkStart w:id="21" w:name="_Toc447612410"/>
      <w:bookmarkStart w:id="22" w:name="_Toc452558108"/>
      <w:bookmarkStart w:id="23" w:name="_Toc1053762"/>
      <w:bookmarkStart w:id="24" w:name="_Toc452558336"/>
      <w:bookmarkStart w:id="25" w:name="_Toc21506"/>
      <w:bookmarkStart w:id="26" w:name="_Toc498952544"/>
      <w:bookmarkStart w:id="27" w:name="_Toc531964830"/>
      <w:bookmarkStart w:id="28" w:name="_Toc447612889"/>
      <w:r>
        <w:rPr>
          <w:rFonts w:hint="eastAsia"/>
          <w:highlight w:val="none"/>
        </w:rPr>
        <w:t>成果内容要求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14:paraId="1A8FC278">
      <w:pPr>
        <w:pStyle w:val="4"/>
        <w:spacing w:before="156" w:after="156"/>
        <w:rPr>
          <w:highlight w:val="none"/>
        </w:rPr>
      </w:pPr>
      <w:bookmarkStart w:id="29" w:name="_Toc452558337"/>
      <w:bookmarkStart w:id="30" w:name="_Toc452973746"/>
      <w:bookmarkStart w:id="31" w:name="_Toc447612890"/>
      <w:bookmarkStart w:id="32" w:name="_Toc447612411"/>
      <w:bookmarkStart w:id="33" w:name="_Toc12909"/>
      <w:r>
        <w:rPr>
          <w:rFonts w:hint="eastAsia"/>
          <w:highlight w:val="none"/>
        </w:rPr>
        <w:t>成果内容</w:t>
      </w:r>
      <w:bookmarkEnd w:id="29"/>
      <w:bookmarkEnd w:id="30"/>
      <w:bookmarkEnd w:id="31"/>
      <w:bookmarkEnd w:id="32"/>
      <w:bookmarkEnd w:id="33"/>
    </w:p>
    <w:p w14:paraId="5F4E258E">
      <w:pPr>
        <w:ind w:firstLineChars="0"/>
        <w:jc w:val="left"/>
        <w:rPr>
          <w:rFonts w:ascii="宋体" w:hAnsi="宋体"/>
          <w:highlight w:val="none"/>
        </w:rPr>
      </w:pPr>
      <w:bookmarkStart w:id="34" w:name="OLE_LINK8"/>
      <w:bookmarkStart w:id="35" w:name="OLE_LINK7"/>
      <w:r>
        <w:rPr>
          <w:rFonts w:hint="eastAsia"/>
          <w:highlight w:val="none"/>
        </w:rPr>
        <w:t>初步设计、施工图设计两阶段，各阶段</w:t>
      </w:r>
      <w:r>
        <w:rPr>
          <w:rFonts w:hint="eastAsia" w:ascii="宋体" w:hAnsi="宋体"/>
          <w:highlight w:val="none"/>
        </w:rPr>
        <w:t>内容应包括但不限于以下内容：</w:t>
      </w:r>
    </w:p>
    <w:p w14:paraId="39375A5C">
      <w:pPr>
        <w:ind w:firstLine="482"/>
        <w:rPr>
          <w:b/>
          <w:highlight w:val="none"/>
        </w:rPr>
      </w:pPr>
      <w:r>
        <w:rPr>
          <w:rFonts w:hint="eastAsia"/>
          <w:b/>
          <w:highlight w:val="none"/>
        </w:rPr>
        <w:t>（</w:t>
      </w:r>
      <w:r>
        <w:rPr>
          <w:b/>
          <w:highlight w:val="none"/>
        </w:rPr>
        <w:t>1</w:t>
      </w:r>
      <w:r>
        <w:rPr>
          <w:rFonts w:hint="eastAsia"/>
          <w:b/>
          <w:highlight w:val="none"/>
        </w:rPr>
        <w:t>）初步设计阶段</w:t>
      </w:r>
    </w:p>
    <w:p w14:paraId="21CEBD28">
      <w:pPr>
        <w:numPr>
          <w:ilvl w:val="0"/>
          <w:numId w:val="4"/>
        </w:numPr>
        <w:ind w:firstLine="480" w:firstLineChars="0"/>
        <w:jc w:val="left"/>
        <w:rPr>
          <w:rFonts w:ascii="宋体" w:hAnsi="宋体"/>
          <w:snapToGrid w:val="0"/>
          <w:kern w:val="0"/>
          <w:highlight w:val="none"/>
        </w:rPr>
      </w:pPr>
      <w:r>
        <w:rPr>
          <w:rFonts w:hint="eastAsia" w:ascii="宋体" w:hAnsi="宋体"/>
          <w:snapToGrid w:val="0"/>
          <w:kern w:val="0"/>
          <w:highlight w:val="none"/>
        </w:rPr>
        <w:t>初步设计说明书</w:t>
      </w:r>
    </w:p>
    <w:p w14:paraId="2C7A411A">
      <w:pPr>
        <w:numPr>
          <w:ilvl w:val="0"/>
          <w:numId w:val="4"/>
        </w:numPr>
        <w:ind w:firstLine="480" w:firstLineChars="0"/>
        <w:jc w:val="left"/>
        <w:rPr>
          <w:rFonts w:ascii="宋体" w:hAnsi="宋体"/>
          <w:snapToGrid w:val="0"/>
          <w:kern w:val="0"/>
          <w:highlight w:val="none"/>
        </w:rPr>
      </w:pPr>
      <w:r>
        <w:rPr>
          <w:rFonts w:hint="eastAsia" w:ascii="宋体" w:hAnsi="宋体"/>
          <w:snapToGrid w:val="0"/>
          <w:kern w:val="0"/>
          <w:highlight w:val="none"/>
        </w:rPr>
        <w:t>各专业设计图纸</w:t>
      </w:r>
      <w:r>
        <w:rPr>
          <w:rFonts w:ascii="宋体" w:hAnsi="宋体"/>
          <w:snapToGrid w:val="0"/>
          <w:kern w:val="0"/>
          <w:highlight w:val="none"/>
        </w:rPr>
        <w:t xml:space="preserve"> </w:t>
      </w:r>
    </w:p>
    <w:p w14:paraId="6705C242">
      <w:pPr>
        <w:numPr>
          <w:ilvl w:val="0"/>
          <w:numId w:val="4"/>
        </w:numPr>
        <w:ind w:firstLine="480" w:firstLineChars="0"/>
        <w:jc w:val="left"/>
        <w:rPr>
          <w:rFonts w:ascii="宋体" w:hAnsi="宋体"/>
          <w:snapToGrid w:val="0"/>
          <w:kern w:val="0"/>
          <w:highlight w:val="none"/>
        </w:rPr>
      </w:pPr>
      <w:r>
        <w:rPr>
          <w:rFonts w:hint="eastAsia" w:ascii="宋体" w:hAnsi="宋体"/>
          <w:snapToGrid w:val="0"/>
          <w:kern w:val="0"/>
          <w:highlight w:val="none"/>
        </w:rPr>
        <w:t>工程概算</w:t>
      </w:r>
    </w:p>
    <w:p w14:paraId="2CAA8463">
      <w:pPr>
        <w:ind w:firstLine="482"/>
        <w:rPr>
          <w:b/>
          <w:highlight w:val="none"/>
        </w:rPr>
      </w:pPr>
      <w:r>
        <w:rPr>
          <w:rFonts w:hint="eastAsia"/>
          <w:b/>
          <w:highlight w:val="none"/>
        </w:rPr>
        <w:t>（</w:t>
      </w:r>
      <w:r>
        <w:rPr>
          <w:b/>
          <w:highlight w:val="none"/>
        </w:rPr>
        <w:t>2</w:t>
      </w:r>
      <w:r>
        <w:rPr>
          <w:rFonts w:hint="eastAsia"/>
          <w:b/>
          <w:highlight w:val="none"/>
        </w:rPr>
        <w:t>）施工图设计阶段</w:t>
      </w:r>
    </w:p>
    <w:p w14:paraId="58C4FE33">
      <w:pPr>
        <w:numPr>
          <w:ilvl w:val="0"/>
          <w:numId w:val="5"/>
        </w:numPr>
        <w:ind w:firstLine="480" w:firstLineChars="0"/>
        <w:jc w:val="left"/>
        <w:rPr>
          <w:rFonts w:ascii="宋体" w:hAnsi="宋体"/>
          <w:snapToGrid w:val="0"/>
          <w:kern w:val="0"/>
          <w:highlight w:val="none"/>
        </w:rPr>
      </w:pPr>
      <w:r>
        <w:rPr>
          <w:rFonts w:hint="eastAsia" w:ascii="宋体" w:hAnsi="宋体"/>
          <w:snapToGrid w:val="0"/>
          <w:kern w:val="0"/>
          <w:highlight w:val="none"/>
        </w:rPr>
        <w:t>施工图设计说明书</w:t>
      </w:r>
    </w:p>
    <w:p w14:paraId="644D82E4">
      <w:pPr>
        <w:numPr>
          <w:ilvl w:val="0"/>
          <w:numId w:val="5"/>
        </w:numPr>
        <w:ind w:firstLine="480" w:firstLineChars="0"/>
        <w:jc w:val="left"/>
        <w:rPr>
          <w:rFonts w:ascii="宋体" w:hAnsi="宋体"/>
          <w:snapToGrid w:val="0"/>
          <w:kern w:val="0"/>
          <w:highlight w:val="none"/>
        </w:rPr>
      </w:pPr>
      <w:r>
        <w:rPr>
          <w:rFonts w:hint="eastAsia" w:ascii="宋体" w:hAnsi="宋体"/>
          <w:snapToGrid w:val="0"/>
          <w:kern w:val="0"/>
          <w:highlight w:val="none"/>
        </w:rPr>
        <w:t>各专业设计图纸</w:t>
      </w:r>
    </w:p>
    <w:bookmarkEnd w:id="34"/>
    <w:bookmarkEnd w:id="35"/>
    <w:p w14:paraId="421DEA5A">
      <w:pPr>
        <w:pStyle w:val="4"/>
        <w:spacing w:before="156" w:after="156"/>
        <w:rPr>
          <w:highlight w:val="none"/>
        </w:rPr>
      </w:pPr>
      <w:bookmarkStart w:id="36" w:name="_Toc447612412"/>
      <w:bookmarkStart w:id="37" w:name="_Toc447612891"/>
      <w:bookmarkStart w:id="38" w:name="_Toc452558338"/>
      <w:bookmarkStart w:id="39" w:name="_Toc11429"/>
      <w:bookmarkStart w:id="40" w:name="_Toc452973747"/>
      <w:r>
        <w:rPr>
          <w:rFonts w:hint="eastAsia"/>
          <w:highlight w:val="none"/>
        </w:rPr>
        <w:t>成果要求</w:t>
      </w:r>
      <w:bookmarkEnd w:id="36"/>
      <w:bookmarkEnd w:id="37"/>
      <w:bookmarkEnd w:id="38"/>
      <w:bookmarkEnd w:id="39"/>
      <w:bookmarkEnd w:id="40"/>
    </w:p>
    <w:p w14:paraId="372CE2EF">
      <w:pPr>
        <w:numPr>
          <w:ilvl w:val="0"/>
          <w:numId w:val="6"/>
        </w:numPr>
        <w:ind w:firstLine="424" w:firstLineChars="177"/>
        <w:jc w:val="left"/>
        <w:rPr>
          <w:rFonts w:ascii="宋体" w:hAnsi="宋体" w:cs="Courier New"/>
          <w:highlight w:val="none"/>
        </w:rPr>
      </w:pPr>
      <w:r>
        <w:rPr>
          <w:rFonts w:hint="eastAsia" w:ascii="宋体" w:hAnsi="宋体" w:cs="Courier New"/>
          <w:highlight w:val="none"/>
        </w:rPr>
        <w:t>设计文件要求：</w:t>
      </w:r>
      <w:r>
        <w:rPr>
          <w:rFonts w:hint="eastAsia" w:ascii="宋体" w:hAnsi="宋体" w:cs="Courier New"/>
          <w:highlight w:val="none"/>
          <w:u w:val="single"/>
        </w:rPr>
        <w:t>装订成册。设计图纸要求图文清晰、完整、规范，能清楚表达设计意图和内容。</w:t>
      </w:r>
      <w:r>
        <w:rPr>
          <w:rFonts w:ascii="宋体" w:hAnsi="宋体" w:cs="Courier New"/>
          <w:highlight w:val="none"/>
        </w:rPr>
        <w:t xml:space="preserve"> </w:t>
      </w:r>
    </w:p>
    <w:p w14:paraId="7954F91A">
      <w:pPr>
        <w:numPr>
          <w:ilvl w:val="0"/>
          <w:numId w:val="6"/>
        </w:numPr>
        <w:ind w:left="-113" w:firstLine="424" w:firstLineChars="177"/>
        <w:jc w:val="left"/>
        <w:rPr>
          <w:highlight w:val="none"/>
        </w:rPr>
      </w:pPr>
      <w:r>
        <w:rPr>
          <w:rFonts w:hint="eastAsia" w:ascii="宋体" w:hAnsi="宋体" w:cs="Courier New"/>
          <w:highlight w:val="none"/>
        </w:rPr>
        <w:t>电子文件提交要求：</w:t>
      </w:r>
      <w:r>
        <w:rPr>
          <w:rFonts w:hint="eastAsia" w:ascii="宋体" w:hAnsi="宋体" w:cs="Courier New"/>
          <w:highlight w:val="none"/>
          <w:u w:val="single"/>
        </w:rPr>
        <w:t>所有纸质文件均要提供电子文件。</w:t>
      </w:r>
      <w:bookmarkStart w:id="41" w:name="_Toc1053763"/>
      <w:bookmarkStart w:id="42" w:name="_Toc498952545"/>
      <w:bookmarkStart w:id="43" w:name="_Toc531964831"/>
    </w:p>
    <w:p w14:paraId="2DBC077E">
      <w:pPr>
        <w:pStyle w:val="3"/>
        <w:rPr>
          <w:highlight w:val="none"/>
        </w:rPr>
      </w:pPr>
      <w:r>
        <w:rPr>
          <w:rFonts w:hint="eastAsia"/>
          <w:highlight w:val="none"/>
        </w:rPr>
        <w:t>设计深度要求</w:t>
      </w:r>
      <w:bookmarkEnd w:id="41"/>
      <w:bookmarkEnd w:id="42"/>
      <w:bookmarkEnd w:id="43"/>
    </w:p>
    <w:p w14:paraId="3644AF49">
      <w:pPr>
        <w:ind w:firstLine="480"/>
        <w:rPr>
          <w:highlight w:val="none"/>
        </w:rPr>
      </w:pPr>
      <w:r>
        <w:rPr>
          <w:rFonts w:hint="eastAsia"/>
          <w:highlight w:val="none"/>
        </w:rPr>
        <w:t>设计成果文件要求齐全、完整，内容、深度应符合规定，文字说明、图纸要准确清晰，各阶段设计应达到中华人民共和国建设部颁发的《市政公用工程设计文件编制深度规定》2013版设计阶段深度。</w:t>
      </w:r>
    </w:p>
    <w:bookmarkEnd w:id="13"/>
    <w:bookmarkEnd w:id="14"/>
    <w:p w14:paraId="2ED82B59">
      <w:pPr>
        <w:pStyle w:val="2"/>
        <w:rPr>
          <w:highlight w:val="none"/>
        </w:rPr>
      </w:pPr>
      <w:bookmarkStart w:id="44" w:name="_Toc1053768"/>
      <w:bookmarkStart w:id="45" w:name="_Toc531964835"/>
      <w:r>
        <w:rPr>
          <w:rFonts w:hint="eastAsia"/>
          <w:highlight w:val="none"/>
        </w:rPr>
        <w:t>设计配合服务内容要求</w:t>
      </w:r>
      <w:bookmarkEnd w:id="44"/>
      <w:bookmarkEnd w:id="45"/>
    </w:p>
    <w:p w14:paraId="325E0E8B">
      <w:pPr>
        <w:pStyle w:val="3"/>
        <w:rPr>
          <w:highlight w:val="none"/>
        </w:rPr>
      </w:pPr>
      <w:bookmarkStart w:id="46" w:name="_Toc1053769"/>
      <w:bookmarkStart w:id="47" w:name="_Toc531964836"/>
      <w:r>
        <w:rPr>
          <w:rFonts w:hint="eastAsia"/>
          <w:highlight w:val="none"/>
        </w:rPr>
        <w:t>技术配合工作</w:t>
      </w:r>
      <w:bookmarkEnd w:id="46"/>
      <w:bookmarkEnd w:id="47"/>
    </w:p>
    <w:p w14:paraId="3ECF9168">
      <w:pPr>
        <w:ind w:firstLine="480"/>
        <w:rPr>
          <w:highlight w:val="none"/>
        </w:rPr>
      </w:pPr>
      <w:r>
        <w:rPr>
          <w:rFonts w:hint="eastAsia"/>
          <w:highlight w:val="none"/>
        </w:rPr>
        <w:t>完成本项目设计范围所涉及内容的设计工作、施工配合、现场服务等技术配合工作。</w:t>
      </w:r>
    </w:p>
    <w:p w14:paraId="1A7AA942">
      <w:pPr>
        <w:pStyle w:val="3"/>
        <w:rPr>
          <w:highlight w:val="none"/>
        </w:rPr>
      </w:pPr>
      <w:bookmarkStart w:id="48" w:name="_Toc531964837"/>
      <w:bookmarkStart w:id="49" w:name="_Toc1053770"/>
      <w:r>
        <w:rPr>
          <w:rFonts w:hint="eastAsia"/>
          <w:highlight w:val="none"/>
        </w:rPr>
        <w:t>报建、验收配合工作</w:t>
      </w:r>
      <w:bookmarkEnd w:id="48"/>
      <w:bookmarkEnd w:id="49"/>
    </w:p>
    <w:p w14:paraId="0D89E61A">
      <w:pPr>
        <w:ind w:firstLine="480"/>
        <w:rPr>
          <w:highlight w:val="none"/>
        </w:rPr>
      </w:pPr>
      <w:r>
        <w:rPr>
          <w:rFonts w:hint="eastAsia"/>
          <w:highlight w:val="none"/>
        </w:rPr>
        <w:t>完成本项目工程建设过程中的相关报建配合、验收配合等工作。</w:t>
      </w:r>
    </w:p>
    <w:p w14:paraId="7486D3FB">
      <w:pPr>
        <w:ind w:firstLine="480"/>
        <w:rPr>
          <w:highlight w:val="none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@C型交通标志专用字体">
    <w:altName w:val="@微软雅黑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@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0854B0">
    <w:pPr>
      <w:pStyle w:val="1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8322C1">
    <w:pPr>
      <w:pStyle w:val="1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3EE753">
    <w:pPr>
      <w:pStyle w:val="13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487803">
    <w:pPr>
      <w:pStyle w:val="14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283B02">
    <w:pPr>
      <w:pStyle w:val="1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AD7806">
    <w:pPr>
      <w:pStyle w:val="14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8D77D5"/>
    <w:multiLevelType w:val="multilevel"/>
    <w:tmpl w:val="118D77D5"/>
    <w:lvl w:ilvl="0" w:tentative="0">
      <w:start w:val="1"/>
      <w:numFmt w:val="chineseCountingThousand"/>
      <w:pStyle w:val="2"/>
      <w:suff w:val="space"/>
      <w:lvlText w:val="%1、"/>
      <w:lvlJc w:val="left"/>
      <w:pPr>
        <w:ind w:left="0" w:firstLine="0"/>
      </w:pPr>
      <w:rPr>
        <w:rFonts w:hint="eastAsia" w:ascii="Times New Roman" w:hAnsi="Times New Roman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isLgl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">
    <w:nsid w:val="1BE97569"/>
    <w:multiLevelType w:val="multilevel"/>
    <w:tmpl w:val="1BE97569"/>
    <w:lvl w:ilvl="0" w:tentative="0">
      <w:start w:val="1"/>
      <w:numFmt w:val="decimal"/>
      <w:suff w:val="space"/>
      <w:lvlText w:val="（%1）"/>
      <w:lvlJc w:val="left"/>
      <w:pPr>
        <w:ind w:left="9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3E4A69FE"/>
    <w:multiLevelType w:val="multilevel"/>
    <w:tmpl w:val="3E4A69FE"/>
    <w:lvl w:ilvl="0" w:tentative="0">
      <w:start w:val="1"/>
      <w:numFmt w:val="decimalEnclosedCircle"/>
      <w:lvlText w:val="%1"/>
      <w:lvlJc w:val="left"/>
      <w:pPr>
        <w:ind w:left="1262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82" w:hanging="420"/>
      </w:pPr>
    </w:lvl>
    <w:lvl w:ilvl="2" w:tentative="0">
      <w:start w:val="1"/>
      <w:numFmt w:val="lowerRoman"/>
      <w:lvlText w:val="%3."/>
      <w:lvlJc w:val="right"/>
      <w:pPr>
        <w:ind w:left="2102" w:hanging="420"/>
      </w:pPr>
    </w:lvl>
    <w:lvl w:ilvl="3" w:tentative="0">
      <w:start w:val="1"/>
      <w:numFmt w:val="decimal"/>
      <w:lvlText w:val="%4."/>
      <w:lvlJc w:val="left"/>
      <w:pPr>
        <w:ind w:left="2522" w:hanging="420"/>
      </w:pPr>
    </w:lvl>
    <w:lvl w:ilvl="4" w:tentative="0">
      <w:start w:val="1"/>
      <w:numFmt w:val="lowerLetter"/>
      <w:lvlText w:val="%5)"/>
      <w:lvlJc w:val="left"/>
      <w:pPr>
        <w:ind w:left="2942" w:hanging="420"/>
      </w:pPr>
    </w:lvl>
    <w:lvl w:ilvl="5" w:tentative="0">
      <w:start w:val="1"/>
      <w:numFmt w:val="lowerRoman"/>
      <w:lvlText w:val="%6."/>
      <w:lvlJc w:val="right"/>
      <w:pPr>
        <w:ind w:left="3362" w:hanging="420"/>
      </w:pPr>
    </w:lvl>
    <w:lvl w:ilvl="6" w:tentative="0">
      <w:start w:val="1"/>
      <w:numFmt w:val="decimal"/>
      <w:lvlText w:val="%7."/>
      <w:lvlJc w:val="left"/>
      <w:pPr>
        <w:ind w:left="3782" w:hanging="420"/>
      </w:pPr>
    </w:lvl>
    <w:lvl w:ilvl="7" w:tentative="0">
      <w:start w:val="1"/>
      <w:numFmt w:val="lowerLetter"/>
      <w:lvlText w:val="%8)"/>
      <w:lvlJc w:val="left"/>
      <w:pPr>
        <w:ind w:left="4202" w:hanging="420"/>
      </w:pPr>
    </w:lvl>
    <w:lvl w:ilvl="8" w:tentative="0">
      <w:start w:val="1"/>
      <w:numFmt w:val="lowerRoman"/>
      <w:lvlText w:val="%9."/>
      <w:lvlJc w:val="right"/>
      <w:pPr>
        <w:ind w:left="4622" w:hanging="420"/>
      </w:pPr>
    </w:lvl>
  </w:abstractNum>
  <w:abstractNum w:abstractNumId="3">
    <w:nsid w:val="47B06E79"/>
    <w:multiLevelType w:val="multilevel"/>
    <w:tmpl w:val="47B06E79"/>
    <w:lvl w:ilvl="0" w:tentative="0">
      <w:start w:val="1"/>
      <w:numFmt w:val="decimal"/>
      <w:lvlText w:val="（%1）"/>
      <w:lvlJc w:val="left"/>
      <w:pPr>
        <w:ind w:left="1145" w:hanging="720"/>
      </w:pPr>
      <w:rPr>
        <w:rFonts w:hint="default" w:hAnsi="宋体"/>
        <w:color w:val="000000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4">
    <w:nsid w:val="569E0000"/>
    <w:multiLevelType w:val="singleLevel"/>
    <w:tmpl w:val="569E0000"/>
    <w:lvl w:ilvl="0" w:tentative="0">
      <w:start w:val="1"/>
      <w:numFmt w:val="decimal"/>
      <w:suff w:val="nothing"/>
      <w:lvlText w:val="%1．"/>
      <w:lvlJc w:val="left"/>
      <w:pPr>
        <w:ind w:left="-116" w:firstLine="400"/>
      </w:pPr>
    </w:lvl>
  </w:abstractNum>
  <w:abstractNum w:abstractNumId="5">
    <w:nsid w:val="734D2665"/>
    <w:multiLevelType w:val="multilevel"/>
    <w:tmpl w:val="734D2665"/>
    <w:lvl w:ilvl="0" w:tentative="0">
      <w:start w:val="1"/>
      <w:numFmt w:val="decimalEnclosedCircle"/>
      <w:lvlText w:val="%1"/>
      <w:lvlJc w:val="left"/>
      <w:pPr>
        <w:ind w:left="1262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82" w:hanging="420"/>
      </w:pPr>
    </w:lvl>
    <w:lvl w:ilvl="2" w:tentative="0">
      <w:start w:val="1"/>
      <w:numFmt w:val="lowerRoman"/>
      <w:lvlText w:val="%3."/>
      <w:lvlJc w:val="right"/>
      <w:pPr>
        <w:ind w:left="2102" w:hanging="420"/>
      </w:pPr>
    </w:lvl>
    <w:lvl w:ilvl="3" w:tentative="0">
      <w:start w:val="1"/>
      <w:numFmt w:val="decimal"/>
      <w:lvlText w:val="%4."/>
      <w:lvlJc w:val="left"/>
      <w:pPr>
        <w:ind w:left="2522" w:hanging="420"/>
      </w:pPr>
    </w:lvl>
    <w:lvl w:ilvl="4" w:tentative="0">
      <w:start w:val="1"/>
      <w:numFmt w:val="lowerLetter"/>
      <w:lvlText w:val="%5)"/>
      <w:lvlJc w:val="left"/>
      <w:pPr>
        <w:ind w:left="2942" w:hanging="420"/>
      </w:pPr>
    </w:lvl>
    <w:lvl w:ilvl="5" w:tentative="0">
      <w:start w:val="1"/>
      <w:numFmt w:val="lowerRoman"/>
      <w:lvlText w:val="%6."/>
      <w:lvlJc w:val="right"/>
      <w:pPr>
        <w:ind w:left="3362" w:hanging="420"/>
      </w:pPr>
    </w:lvl>
    <w:lvl w:ilvl="6" w:tentative="0">
      <w:start w:val="1"/>
      <w:numFmt w:val="decimal"/>
      <w:lvlText w:val="%7."/>
      <w:lvlJc w:val="left"/>
      <w:pPr>
        <w:ind w:left="3782" w:hanging="420"/>
      </w:pPr>
    </w:lvl>
    <w:lvl w:ilvl="7" w:tentative="0">
      <w:start w:val="1"/>
      <w:numFmt w:val="lowerLetter"/>
      <w:lvlText w:val="%8)"/>
      <w:lvlJc w:val="left"/>
      <w:pPr>
        <w:ind w:left="4202" w:hanging="420"/>
      </w:pPr>
    </w:lvl>
    <w:lvl w:ilvl="8" w:tentative="0">
      <w:start w:val="1"/>
      <w:numFmt w:val="lowerRoman"/>
      <w:lvlText w:val="%9."/>
      <w:lvlJc w:val="right"/>
      <w:pPr>
        <w:ind w:left="4622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8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723"/>
    <w:rsid w:val="000010EB"/>
    <w:rsid w:val="00001E68"/>
    <w:rsid w:val="00027C52"/>
    <w:rsid w:val="000367DC"/>
    <w:rsid w:val="00037791"/>
    <w:rsid w:val="000460B8"/>
    <w:rsid w:val="00061B78"/>
    <w:rsid w:val="00063154"/>
    <w:rsid w:val="00070EEE"/>
    <w:rsid w:val="0007207B"/>
    <w:rsid w:val="00073068"/>
    <w:rsid w:val="00085FD6"/>
    <w:rsid w:val="000A0493"/>
    <w:rsid w:val="000A6C85"/>
    <w:rsid w:val="000E223F"/>
    <w:rsid w:val="00113BAD"/>
    <w:rsid w:val="00134EBA"/>
    <w:rsid w:val="00180DBA"/>
    <w:rsid w:val="00182A85"/>
    <w:rsid w:val="00182ACA"/>
    <w:rsid w:val="001D3F42"/>
    <w:rsid w:val="001D7079"/>
    <w:rsid w:val="001E1279"/>
    <w:rsid w:val="001E4588"/>
    <w:rsid w:val="001F280C"/>
    <w:rsid w:val="00211A5F"/>
    <w:rsid w:val="00215A07"/>
    <w:rsid w:val="00223DA0"/>
    <w:rsid w:val="002417D4"/>
    <w:rsid w:val="00245B87"/>
    <w:rsid w:val="00250239"/>
    <w:rsid w:val="00257A1F"/>
    <w:rsid w:val="00273D9E"/>
    <w:rsid w:val="00281B97"/>
    <w:rsid w:val="0029268E"/>
    <w:rsid w:val="002A2262"/>
    <w:rsid w:val="002A4C43"/>
    <w:rsid w:val="002B4F31"/>
    <w:rsid w:val="002C2E24"/>
    <w:rsid w:val="002E25BF"/>
    <w:rsid w:val="002E36AF"/>
    <w:rsid w:val="002E5DD2"/>
    <w:rsid w:val="002F0E25"/>
    <w:rsid w:val="00303C4B"/>
    <w:rsid w:val="00307539"/>
    <w:rsid w:val="003102BA"/>
    <w:rsid w:val="00311F36"/>
    <w:rsid w:val="00355250"/>
    <w:rsid w:val="00375C4F"/>
    <w:rsid w:val="00380C94"/>
    <w:rsid w:val="003810DA"/>
    <w:rsid w:val="003A469E"/>
    <w:rsid w:val="003C3A1A"/>
    <w:rsid w:val="003F0440"/>
    <w:rsid w:val="00405F96"/>
    <w:rsid w:val="004145A0"/>
    <w:rsid w:val="0042043A"/>
    <w:rsid w:val="00420F52"/>
    <w:rsid w:val="0043421A"/>
    <w:rsid w:val="00446C25"/>
    <w:rsid w:val="00447F5E"/>
    <w:rsid w:val="0046104F"/>
    <w:rsid w:val="00477191"/>
    <w:rsid w:val="00477D77"/>
    <w:rsid w:val="004817A0"/>
    <w:rsid w:val="004A1E90"/>
    <w:rsid w:val="004C075F"/>
    <w:rsid w:val="004C30EA"/>
    <w:rsid w:val="004D35C3"/>
    <w:rsid w:val="004E6802"/>
    <w:rsid w:val="004F794A"/>
    <w:rsid w:val="00504C65"/>
    <w:rsid w:val="00506AF9"/>
    <w:rsid w:val="00523481"/>
    <w:rsid w:val="00550AB5"/>
    <w:rsid w:val="00562966"/>
    <w:rsid w:val="00572CA0"/>
    <w:rsid w:val="00574DDE"/>
    <w:rsid w:val="00580490"/>
    <w:rsid w:val="00587307"/>
    <w:rsid w:val="00597FD1"/>
    <w:rsid w:val="005A1FBD"/>
    <w:rsid w:val="005C6657"/>
    <w:rsid w:val="005D5DA3"/>
    <w:rsid w:val="005D7E23"/>
    <w:rsid w:val="006026F1"/>
    <w:rsid w:val="00605E48"/>
    <w:rsid w:val="006536C3"/>
    <w:rsid w:val="00657E80"/>
    <w:rsid w:val="00666FCC"/>
    <w:rsid w:val="006676BE"/>
    <w:rsid w:val="006862C9"/>
    <w:rsid w:val="006A60BB"/>
    <w:rsid w:val="006B0F10"/>
    <w:rsid w:val="006C54C7"/>
    <w:rsid w:val="006D059E"/>
    <w:rsid w:val="006F1B64"/>
    <w:rsid w:val="00703A0D"/>
    <w:rsid w:val="00721E39"/>
    <w:rsid w:val="007372CB"/>
    <w:rsid w:val="00741972"/>
    <w:rsid w:val="00750CF9"/>
    <w:rsid w:val="00766A5B"/>
    <w:rsid w:val="00777722"/>
    <w:rsid w:val="007907DF"/>
    <w:rsid w:val="00794723"/>
    <w:rsid w:val="007A2545"/>
    <w:rsid w:val="007B1097"/>
    <w:rsid w:val="007C12FF"/>
    <w:rsid w:val="007D48FF"/>
    <w:rsid w:val="007F11D5"/>
    <w:rsid w:val="00806551"/>
    <w:rsid w:val="0081441B"/>
    <w:rsid w:val="00834F9C"/>
    <w:rsid w:val="00835370"/>
    <w:rsid w:val="00842BD4"/>
    <w:rsid w:val="00862A2C"/>
    <w:rsid w:val="0086379E"/>
    <w:rsid w:val="0086567D"/>
    <w:rsid w:val="00873976"/>
    <w:rsid w:val="00891BE8"/>
    <w:rsid w:val="008A516A"/>
    <w:rsid w:val="008A69F6"/>
    <w:rsid w:val="008C55E0"/>
    <w:rsid w:val="00901142"/>
    <w:rsid w:val="009B70AB"/>
    <w:rsid w:val="009B76D8"/>
    <w:rsid w:val="009D28CF"/>
    <w:rsid w:val="009F554E"/>
    <w:rsid w:val="00A2134F"/>
    <w:rsid w:val="00A30F5E"/>
    <w:rsid w:val="00A429DF"/>
    <w:rsid w:val="00A528CF"/>
    <w:rsid w:val="00A57FB5"/>
    <w:rsid w:val="00A705C5"/>
    <w:rsid w:val="00A90D55"/>
    <w:rsid w:val="00A94717"/>
    <w:rsid w:val="00AA32F6"/>
    <w:rsid w:val="00AA34A6"/>
    <w:rsid w:val="00AB2190"/>
    <w:rsid w:val="00B169DF"/>
    <w:rsid w:val="00B2156B"/>
    <w:rsid w:val="00B25B05"/>
    <w:rsid w:val="00B3497E"/>
    <w:rsid w:val="00B41D71"/>
    <w:rsid w:val="00B46688"/>
    <w:rsid w:val="00B56624"/>
    <w:rsid w:val="00B71508"/>
    <w:rsid w:val="00B73777"/>
    <w:rsid w:val="00B7476D"/>
    <w:rsid w:val="00B82BE4"/>
    <w:rsid w:val="00B82D2C"/>
    <w:rsid w:val="00B93AFD"/>
    <w:rsid w:val="00BA057A"/>
    <w:rsid w:val="00BB6DB8"/>
    <w:rsid w:val="00BC0C36"/>
    <w:rsid w:val="00BC30CD"/>
    <w:rsid w:val="00BC4FDC"/>
    <w:rsid w:val="00BF3B40"/>
    <w:rsid w:val="00BF6C78"/>
    <w:rsid w:val="00C00EF3"/>
    <w:rsid w:val="00C04F6B"/>
    <w:rsid w:val="00C071BB"/>
    <w:rsid w:val="00C2341D"/>
    <w:rsid w:val="00C6184C"/>
    <w:rsid w:val="00C645DA"/>
    <w:rsid w:val="00C978A1"/>
    <w:rsid w:val="00C97E6F"/>
    <w:rsid w:val="00CC412F"/>
    <w:rsid w:val="00CD3117"/>
    <w:rsid w:val="00CE3743"/>
    <w:rsid w:val="00CE7BB3"/>
    <w:rsid w:val="00D03E80"/>
    <w:rsid w:val="00D34641"/>
    <w:rsid w:val="00D372C2"/>
    <w:rsid w:val="00D5638B"/>
    <w:rsid w:val="00DE17DA"/>
    <w:rsid w:val="00DE753F"/>
    <w:rsid w:val="00DF624A"/>
    <w:rsid w:val="00E00715"/>
    <w:rsid w:val="00E0156A"/>
    <w:rsid w:val="00E01B1D"/>
    <w:rsid w:val="00E07EA8"/>
    <w:rsid w:val="00E25640"/>
    <w:rsid w:val="00E40AD4"/>
    <w:rsid w:val="00E63098"/>
    <w:rsid w:val="00E64102"/>
    <w:rsid w:val="00E969A7"/>
    <w:rsid w:val="00EA0F95"/>
    <w:rsid w:val="00EA4D04"/>
    <w:rsid w:val="00EA7CB5"/>
    <w:rsid w:val="00EC78DB"/>
    <w:rsid w:val="00ED761C"/>
    <w:rsid w:val="00EE0CBE"/>
    <w:rsid w:val="00EE289B"/>
    <w:rsid w:val="00F2179C"/>
    <w:rsid w:val="00F2406F"/>
    <w:rsid w:val="00F322AF"/>
    <w:rsid w:val="00F54861"/>
    <w:rsid w:val="00F56BD1"/>
    <w:rsid w:val="00F6104F"/>
    <w:rsid w:val="00F63105"/>
    <w:rsid w:val="00F67B3A"/>
    <w:rsid w:val="00F72F63"/>
    <w:rsid w:val="00FB022A"/>
    <w:rsid w:val="00FB7000"/>
    <w:rsid w:val="00FC49DF"/>
    <w:rsid w:val="00FC548C"/>
    <w:rsid w:val="00FD3EB3"/>
    <w:rsid w:val="00FE3ED7"/>
    <w:rsid w:val="00FF053B"/>
    <w:rsid w:val="00FF4446"/>
    <w:rsid w:val="00FF5C44"/>
    <w:rsid w:val="0C667EC9"/>
    <w:rsid w:val="0EC12770"/>
    <w:rsid w:val="155B7E8C"/>
    <w:rsid w:val="180E7A2E"/>
    <w:rsid w:val="1B496E6A"/>
    <w:rsid w:val="24A83565"/>
    <w:rsid w:val="279B763B"/>
    <w:rsid w:val="29E75F82"/>
    <w:rsid w:val="2D770281"/>
    <w:rsid w:val="2EF7649F"/>
    <w:rsid w:val="358E5A6D"/>
    <w:rsid w:val="35AE2E8C"/>
    <w:rsid w:val="36077A24"/>
    <w:rsid w:val="3E1D2CF3"/>
    <w:rsid w:val="40AC0CD2"/>
    <w:rsid w:val="436A4540"/>
    <w:rsid w:val="4C35155C"/>
    <w:rsid w:val="4E2F02B9"/>
    <w:rsid w:val="5C4F5B50"/>
    <w:rsid w:val="7417661F"/>
    <w:rsid w:val="778D1880"/>
    <w:rsid w:val="79B66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仿宋_GB2312" w:cstheme="minorBidi"/>
      <w:kern w:val="2"/>
      <w:sz w:val="24"/>
      <w:szCs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numPr>
        <w:ilvl w:val="0"/>
        <w:numId w:val="1"/>
      </w:numPr>
      <w:ind w:firstLineChars="0"/>
      <w:outlineLvl w:val="0"/>
    </w:pPr>
    <w:rPr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24"/>
    <w:qFormat/>
    <w:uiPriority w:val="9"/>
    <w:pPr>
      <w:numPr>
        <w:ilvl w:val="1"/>
        <w:numId w:val="1"/>
      </w:numPr>
      <w:ind w:firstLineChars="0"/>
      <w:outlineLvl w:val="1"/>
    </w:pPr>
    <w:rPr>
      <w:rFonts w:cstheme="majorBidi"/>
      <w:b/>
      <w:bCs/>
      <w:sz w:val="28"/>
      <w:szCs w:val="32"/>
    </w:rPr>
  </w:style>
  <w:style w:type="paragraph" w:styleId="4">
    <w:name w:val="heading 3"/>
    <w:basedOn w:val="1"/>
    <w:next w:val="1"/>
    <w:link w:val="25"/>
    <w:qFormat/>
    <w:uiPriority w:val="0"/>
    <w:pPr>
      <w:numPr>
        <w:ilvl w:val="2"/>
        <w:numId w:val="1"/>
      </w:numPr>
      <w:spacing w:before="50" w:beforeLines="50" w:after="50" w:afterLines="50" w:line="240" w:lineRule="auto"/>
      <w:ind w:firstLineChars="0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6"/>
    <w:qFormat/>
    <w:uiPriority w:val="9"/>
    <w:pPr>
      <w:numPr>
        <w:ilvl w:val="3"/>
        <w:numId w:val="1"/>
      </w:numPr>
      <w:spacing w:before="50" w:beforeLines="50" w:after="50" w:afterLines="50" w:line="240" w:lineRule="auto"/>
      <w:ind w:firstLineChars="0"/>
      <w:outlineLvl w:val="3"/>
    </w:pPr>
    <w:rPr>
      <w:rFonts w:eastAsia="黑体" w:cstheme="majorBidi"/>
      <w:bCs/>
      <w:szCs w:val="28"/>
    </w:rPr>
  </w:style>
  <w:style w:type="paragraph" w:styleId="6">
    <w:name w:val="heading 5"/>
    <w:basedOn w:val="1"/>
    <w:next w:val="1"/>
    <w:link w:val="27"/>
    <w:unhideWhenUsed/>
    <w:qFormat/>
    <w:uiPriority w:val="9"/>
    <w:pPr>
      <w:numPr>
        <w:ilvl w:val="4"/>
        <w:numId w:val="1"/>
      </w:numPr>
      <w:spacing w:before="280" w:after="290" w:line="376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8"/>
    <w:unhideWhenUsed/>
    <w:qFormat/>
    <w:uiPriority w:val="9"/>
    <w:pPr>
      <w:numPr>
        <w:ilvl w:val="5"/>
        <w:numId w:val="1"/>
      </w:numPr>
      <w:spacing w:before="240" w:after="64" w:line="320" w:lineRule="auto"/>
      <w:ind w:firstLine="0" w:firstLineChars="0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8">
    <w:name w:val="heading 7"/>
    <w:basedOn w:val="1"/>
    <w:next w:val="1"/>
    <w:link w:val="29"/>
    <w:unhideWhenUsed/>
    <w:qFormat/>
    <w:uiPriority w:val="9"/>
    <w:pPr>
      <w:numPr>
        <w:ilvl w:val="6"/>
        <w:numId w:val="1"/>
      </w:numPr>
      <w:spacing w:before="240" w:after="64" w:line="320" w:lineRule="auto"/>
      <w:ind w:firstLine="0" w:firstLineChars="0"/>
      <w:outlineLvl w:val="6"/>
    </w:pPr>
    <w:rPr>
      <w:b/>
      <w:bCs/>
      <w:szCs w:val="24"/>
    </w:rPr>
  </w:style>
  <w:style w:type="paragraph" w:styleId="9">
    <w:name w:val="heading 8"/>
    <w:basedOn w:val="1"/>
    <w:next w:val="1"/>
    <w:link w:val="30"/>
    <w:unhideWhenUsed/>
    <w:qFormat/>
    <w:uiPriority w:val="9"/>
    <w:pPr>
      <w:numPr>
        <w:ilvl w:val="7"/>
        <w:numId w:val="1"/>
      </w:numPr>
      <w:spacing w:before="240" w:after="64" w:line="320" w:lineRule="auto"/>
      <w:ind w:firstLine="0" w:firstLineChars="0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0">
    <w:name w:val="heading 9"/>
    <w:basedOn w:val="1"/>
    <w:next w:val="1"/>
    <w:link w:val="31"/>
    <w:unhideWhenUsed/>
    <w:qFormat/>
    <w:uiPriority w:val="9"/>
    <w:pPr>
      <w:numPr>
        <w:ilvl w:val="8"/>
        <w:numId w:val="1"/>
      </w:numPr>
      <w:spacing w:before="240" w:after="64" w:line="320" w:lineRule="auto"/>
      <w:ind w:firstLine="0" w:firstLineChars="0"/>
      <w:outlineLvl w:val="8"/>
    </w:pPr>
    <w:rPr>
      <w:rFonts w:asciiTheme="majorHAnsi" w:hAnsiTheme="majorHAnsi" w:eastAsiaTheme="majorEastAsia" w:cstheme="majorBidi"/>
      <w:sz w:val="21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qFormat/>
    <w:uiPriority w:val="35"/>
    <w:pPr>
      <w:jc w:val="center"/>
    </w:pPr>
    <w:rPr>
      <w:rFonts w:eastAsia="黑体" w:asciiTheme="majorHAnsi" w:hAnsiTheme="majorHAnsi" w:cstheme="majorBidi"/>
      <w:sz w:val="20"/>
      <w:szCs w:val="20"/>
    </w:rPr>
  </w:style>
  <w:style w:type="paragraph" w:styleId="12">
    <w:name w:val="Balloon Text"/>
    <w:basedOn w:val="1"/>
    <w:link w:val="40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itle"/>
    <w:basedOn w:val="1"/>
    <w:next w:val="1"/>
    <w:link w:val="34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styleId="17">
    <w:name w:val="Table Grid"/>
    <w:basedOn w:val="1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9">
    <w:name w:val="页眉 Char"/>
    <w:basedOn w:val="18"/>
    <w:link w:val="14"/>
    <w:qFormat/>
    <w:uiPriority w:val="99"/>
    <w:rPr>
      <w:sz w:val="18"/>
      <w:szCs w:val="18"/>
    </w:rPr>
  </w:style>
  <w:style w:type="character" w:customStyle="1" w:styleId="20">
    <w:name w:val="页脚 Char"/>
    <w:basedOn w:val="18"/>
    <w:link w:val="13"/>
    <w:qFormat/>
    <w:uiPriority w:val="99"/>
    <w:rPr>
      <w:sz w:val="18"/>
      <w:szCs w:val="18"/>
    </w:rPr>
  </w:style>
  <w:style w:type="paragraph" w:customStyle="1" w:styleId="21">
    <w:name w:val="图表内容"/>
    <w:basedOn w:val="1"/>
    <w:qFormat/>
    <w:uiPriority w:val="0"/>
    <w:pPr>
      <w:spacing w:line="240" w:lineRule="auto"/>
      <w:ind w:firstLine="0" w:firstLineChars="0"/>
      <w:jc w:val="center"/>
    </w:pPr>
    <w:rPr>
      <w:sz w:val="21"/>
    </w:rPr>
  </w:style>
  <w:style w:type="paragraph" w:customStyle="1" w:styleId="22">
    <w:name w:val="图表抬头"/>
    <w:basedOn w:val="21"/>
    <w:qFormat/>
    <w:uiPriority w:val="0"/>
    <w:pPr>
      <w:spacing w:line="360" w:lineRule="auto"/>
    </w:pPr>
    <w:rPr>
      <w:b/>
    </w:rPr>
  </w:style>
  <w:style w:type="character" w:customStyle="1" w:styleId="23">
    <w:name w:val="标题 1 Char"/>
    <w:basedOn w:val="18"/>
    <w:link w:val="2"/>
    <w:uiPriority w:val="0"/>
    <w:rPr>
      <w:rFonts w:ascii="Times New Roman" w:hAnsi="Times New Roman" w:eastAsia="仿宋_GB2312"/>
      <w:b/>
      <w:bCs/>
      <w:kern w:val="44"/>
      <w:sz w:val="30"/>
      <w:szCs w:val="44"/>
    </w:rPr>
  </w:style>
  <w:style w:type="character" w:customStyle="1" w:styleId="24">
    <w:name w:val="标题 2 Char"/>
    <w:basedOn w:val="18"/>
    <w:link w:val="3"/>
    <w:uiPriority w:val="9"/>
    <w:rPr>
      <w:rFonts w:ascii="Times New Roman" w:hAnsi="Times New Roman" w:eastAsia="仿宋_GB2312" w:cstheme="majorBidi"/>
      <w:b/>
      <w:bCs/>
      <w:sz w:val="28"/>
      <w:szCs w:val="32"/>
    </w:rPr>
  </w:style>
  <w:style w:type="character" w:customStyle="1" w:styleId="25">
    <w:name w:val="标题 3 Char"/>
    <w:basedOn w:val="18"/>
    <w:link w:val="4"/>
    <w:qFormat/>
    <w:uiPriority w:val="0"/>
    <w:rPr>
      <w:rFonts w:ascii="Times New Roman" w:hAnsi="Times New Roman" w:eastAsia="仿宋_GB2312"/>
      <w:b/>
      <w:bCs/>
      <w:sz w:val="24"/>
      <w:szCs w:val="32"/>
    </w:rPr>
  </w:style>
  <w:style w:type="character" w:customStyle="1" w:styleId="26">
    <w:name w:val="标题 4 Char"/>
    <w:basedOn w:val="18"/>
    <w:link w:val="5"/>
    <w:qFormat/>
    <w:uiPriority w:val="9"/>
    <w:rPr>
      <w:rFonts w:ascii="Times New Roman" w:hAnsi="Times New Roman" w:eastAsia="黑体" w:cstheme="majorBidi"/>
      <w:bCs/>
      <w:sz w:val="24"/>
      <w:szCs w:val="28"/>
    </w:rPr>
  </w:style>
  <w:style w:type="character" w:customStyle="1" w:styleId="27">
    <w:name w:val="标题 5 Char"/>
    <w:basedOn w:val="18"/>
    <w:link w:val="6"/>
    <w:semiHidden/>
    <w:qFormat/>
    <w:uiPriority w:val="9"/>
    <w:rPr>
      <w:b/>
      <w:bCs/>
      <w:sz w:val="28"/>
      <w:szCs w:val="28"/>
    </w:rPr>
  </w:style>
  <w:style w:type="character" w:customStyle="1" w:styleId="28">
    <w:name w:val="标题 6 Char"/>
    <w:basedOn w:val="18"/>
    <w:link w:val="7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9">
    <w:name w:val="标题 7 Char"/>
    <w:basedOn w:val="18"/>
    <w:link w:val="8"/>
    <w:semiHidden/>
    <w:uiPriority w:val="9"/>
    <w:rPr>
      <w:b/>
      <w:bCs/>
      <w:sz w:val="24"/>
      <w:szCs w:val="24"/>
    </w:rPr>
  </w:style>
  <w:style w:type="character" w:customStyle="1" w:styleId="30">
    <w:name w:val="标题 8 Char"/>
    <w:basedOn w:val="18"/>
    <w:link w:val="9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31">
    <w:name w:val="标题 9 Char"/>
    <w:basedOn w:val="18"/>
    <w:link w:val="10"/>
    <w:semiHidden/>
    <w:uiPriority w:val="9"/>
    <w:rPr>
      <w:rFonts w:asciiTheme="majorHAnsi" w:hAnsiTheme="majorHAnsi" w:eastAsiaTheme="majorEastAsia" w:cstheme="majorBidi"/>
    </w:rPr>
  </w:style>
  <w:style w:type="paragraph" w:styleId="32">
    <w:name w:val="List Paragraph"/>
    <w:basedOn w:val="1"/>
    <w:link w:val="39"/>
    <w:qFormat/>
    <w:uiPriority w:val="34"/>
    <w:pPr>
      <w:ind w:firstLine="420"/>
    </w:pPr>
  </w:style>
  <w:style w:type="paragraph" w:customStyle="1" w:styleId="33">
    <w:name w:val="公式"/>
    <w:basedOn w:val="1"/>
    <w:qFormat/>
    <w:uiPriority w:val="0"/>
    <w:pPr>
      <w:tabs>
        <w:tab w:val="center" w:pos="4536"/>
        <w:tab w:val="right" w:pos="9072"/>
      </w:tabs>
      <w:ind w:firstLine="0" w:firstLineChars="0"/>
      <w:textAlignment w:val="center"/>
    </w:pPr>
    <w:rPr>
      <w:rFonts w:eastAsia="新宋体"/>
    </w:rPr>
  </w:style>
  <w:style w:type="character" w:customStyle="1" w:styleId="34">
    <w:name w:val="标题 Char"/>
    <w:basedOn w:val="18"/>
    <w:link w:val="15"/>
    <w:qFormat/>
    <w:uiPriority w:val="10"/>
    <w:rPr>
      <w:rFonts w:eastAsia="仿宋_GB2312" w:asciiTheme="majorHAnsi" w:hAnsiTheme="majorHAnsi" w:cstheme="majorBidi"/>
      <w:b/>
      <w:bCs/>
      <w:sz w:val="32"/>
      <w:szCs w:val="32"/>
    </w:rPr>
  </w:style>
  <w:style w:type="paragraph" w:customStyle="1" w:styleId="35">
    <w:name w:val="00 正文"/>
    <w:basedOn w:val="1"/>
    <w:qFormat/>
    <w:uiPriority w:val="0"/>
    <w:pPr>
      <w:ind w:firstLine="444"/>
    </w:pPr>
    <w:rPr>
      <w:rFonts w:eastAsia="宋体" w:cs="Times New Roman"/>
      <w:bCs/>
      <w:color w:val="000000"/>
      <w:szCs w:val="24"/>
    </w:rPr>
  </w:style>
  <w:style w:type="paragraph" w:customStyle="1" w:styleId="36">
    <w:name w:val="图片抬头"/>
    <w:basedOn w:val="1"/>
    <w:qFormat/>
    <w:uiPriority w:val="0"/>
    <w:pPr>
      <w:adjustRightInd w:val="0"/>
      <w:spacing w:after="50" w:afterLines="50" w:line="240" w:lineRule="auto"/>
      <w:ind w:firstLine="0" w:firstLineChars="0"/>
      <w:jc w:val="center"/>
    </w:pPr>
    <w:rPr>
      <w:rFonts w:cs="Times New Roman"/>
      <w:b/>
      <w:sz w:val="21"/>
    </w:rPr>
  </w:style>
  <w:style w:type="paragraph" w:customStyle="1" w:styleId="37">
    <w:name w:val="表格抬头"/>
    <w:basedOn w:val="21"/>
    <w:qFormat/>
    <w:uiPriority w:val="0"/>
    <w:pPr>
      <w:adjustRightInd w:val="0"/>
      <w:spacing w:before="50" w:beforeLines="50"/>
    </w:pPr>
    <w:rPr>
      <w:rFonts w:ascii="@C型交通标志专用字体" w:hAnsi="@C型交通标志专用字体" w:eastAsia="宋体" w:cs="Times New Roman"/>
      <w:b/>
    </w:rPr>
  </w:style>
  <w:style w:type="paragraph" w:customStyle="1" w:styleId="38">
    <w:name w:val="列出段落2"/>
    <w:basedOn w:val="1"/>
    <w:qFormat/>
    <w:uiPriority w:val="0"/>
    <w:pPr>
      <w:spacing w:after="160" w:line="278" w:lineRule="auto"/>
      <w:ind w:firstLine="420"/>
    </w:pPr>
    <w:rPr>
      <w:rFonts w:ascii="仿宋_GB2312" w:hAnsi="宋体" w:cs="Times New Roman"/>
      <w:sz w:val="30"/>
      <w:szCs w:val="30"/>
    </w:rPr>
  </w:style>
  <w:style w:type="character" w:customStyle="1" w:styleId="39">
    <w:name w:val="列出段落 Char"/>
    <w:link w:val="32"/>
    <w:qFormat/>
    <w:locked/>
    <w:uiPriority w:val="34"/>
    <w:rPr>
      <w:rFonts w:ascii="Times New Roman" w:hAnsi="Times New Roman" w:eastAsia="仿宋_GB2312"/>
      <w:sz w:val="24"/>
    </w:rPr>
  </w:style>
  <w:style w:type="character" w:customStyle="1" w:styleId="40">
    <w:name w:val="批注框文本 Char"/>
    <w:basedOn w:val="18"/>
    <w:link w:val="12"/>
    <w:semiHidden/>
    <w:uiPriority w:val="99"/>
    <w:rPr>
      <w:rFonts w:ascii="Times New Roman" w:hAnsi="Times New Roman" w:eastAsia="仿宋_GB231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B5A131-0D16-48F5-BF8F-CC310AD57C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1548</Words>
  <Characters>1707</Characters>
  <Lines>12</Lines>
  <Paragraphs>3</Paragraphs>
  <TotalTime>52</TotalTime>
  <ScaleCrop>false</ScaleCrop>
  <LinksUpToDate>false</LinksUpToDate>
  <CharactersWithSpaces>1746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2025-07-18T08:09:00Z</dcterms:created>
  <dc:creator>627609173@qq.com</dc:creator>
  <cp:lastModifiedBy>admin</cp:lastModifiedBy>
  <dcterms:modified xsi:type="dcterms:W3CDTF">2025-08-07T10:35:54Z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E686BE3B0D014AC19C896D40A54F70B0_13</vt:lpwstr>
  </property>
  <property fmtid="{D5CDD505-2E9C-101B-9397-08002B2CF9AE}" pid="4" name="KSOTemplateDocerSaveRecord">
    <vt:lpwstr>eyJoZGlkIjoiNTVhMmQzZGNiNzhiZTU5ZjZlYWI2ZjU1NmUzN2IzZDYiLCJ1c2VySWQiOiI0NTczMzkwNjkifQ==</vt:lpwstr>
  </property>
</Properties>
</file>