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bookmarkStart w:id="0" w:name="_Hlk156913822"/>
      <w:bookmarkStart w:id="1" w:name="OLE_LINK2"/>
    </w:p>
    <w:p>
      <w:pPr>
        <w:adjustRightInd w:val="0"/>
        <w:snapToGrid w:val="0"/>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4"/>
          <w:szCs w:val="44"/>
          <w:highlight w:val="none"/>
          <w:shd w:val="clear" w:color="auto" w:fill="FFFFFF"/>
          <w:lang w:eastAsia="zh-CN"/>
          <w14:textFill>
            <w14:solidFill>
              <w14:schemeClr w14:val="tx1"/>
            </w14:solidFill>
          </w14:textFill>
        </w:rPr>
        <w:t>成都拓利科技2.0MW分布式光伏发电项目</w:t>
      </w:r>
    </w:p>
    <w:p>
      <w:pPr>
        <w:pStyle w:val="31"/>
        <w:jc w:val="both"/>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t>招标公告</w:t>
      </w:r>
    </w:p>
    <w:p>
      <w:pPr>
        <w:adjustRightInd w:val="0"/>
        <w:snapToGrid w:val="0"/>
        <w:spacing w:line="360" w:lineRule="auto"/>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jc w:val="left"/>
        <w:rPr>
          <w:rFonts w:hint="eastAsia" w:ascii="宋体" w:hAnsi="宋体" w:eastAsia="宋体" w:cs="宋体"/>
          <w:color w:val="000000" w:themeColor="text1"/>
          <w:sz w:val="30"/>
          <w:szCs w:val="30"/>
          <w:highlight w:val="none"/>
          <w14:textFill>
            <w14:solidFill>
              <w14:schemeClr w14:val="tx1"/>
            </w14:solidFill>
          </w14:textFill>
        </w:rPr>
      </w:pPr>
    </w:p>
    <w:p>
      <w:pPr>
        <w:ind w:firstLine="0"/>
        <w:jc w:val="center"/>
        <w:rPr>
          <w:rFonts w:hint="eastAsia" w:ascii="宋体" w:hAnsi="宋体" w:eastAsia="宋体" w:cs="宋体"/>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招标人：</w:t>
      </w:r>
      <w:r>
        <w:rPr>
          <w:rFonts w:hint="eastAsia" w:ascii="宋体" w:hAnsi="宋体" w:cs="宋体"/>
          <w:color w:val="000000" w:themeColor="text1"/>
          <w:kern w:val="0"/>
          <w:sz w:val="32"/>
          <w:szCs w:val="32"/>
          <w:highlight w:val="none"/>
          <w:u w:val="single"/>
          <w:shd w:val="clear" w:color="auto" w:fill="FFFFFF"/>
          <w:lang w:eastAsia="zh-CN" w:bidi="ar"/>
          <w14:textFill>
            <w14:solidFill>
              <w14:schemeClr w14:val="tx1"/>
            </w14:solidFill>
          </w14:textFill>
        </w:rPr>
        <w:t>广州智都新能源有限公司</w:t>
      </w:r>
    </w:p>
    <w:p>
      <w:pPr>
        <w:ind w:firstLine="0" w:firstLineChars="0"/>
        <w:jc w:val="center"/>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招标代理：</w:t>
      </w:r>
      <w:r>
        <w:rPr>
          <w:rFonts w:hint="eastAsia" w:ascii="宋体" w:hAnsi="宋体" w:eastAsia="宋体" w:cs="宋体"/>
          <w:color w:val="000000" w:themeColor="text1"/>
          <w:kern w:val="0"/>
          <w:sz w:val="32"/>
          <w:szCs w:val="32"/>
          <w:highlight w:val="none"/>
          <w:u w:val="single"/>
          <w:lang w:bidi="ar"/>
          <w14:textFill>
            <w14:solidFill>
              <w14:schemeClr w14:val="tx1"/>
            </w14:solidFill>
          </w14:textFill>
        </w:rPr>
        <w:t>广州群生招标代理有限公司</w:t>
      </w:r>
    </w:p>
    <w:p>
      <w:pPr>
        <w:jc w:val="center"/>
        <w:rPr>
          <w:rFonts w:hint="eastAsia" w:ascii="宋体" w:hAnsi="宋体" w:eastAsia="宋体" w:cs="宋体"/>
          <w:b/>
          <w:color w:val="000000" w:themeColor="text1"/>
          <w:sz w:val="32"/>
          <w:szCs w:val="32"/>
          <w:highlight w:val="none"/>
          <w:u w:val="single"/>
          <w14:textFill>
            <w14:solidFill>
              <w14:schemeClr w14:val="tx1"/>
            </w14:solidFill>
          </w14:textFill>
        </w:rPr>
      </w:pPr>
    </w:p>
    <w:p>
      <w:pPr>
        <w:pStyle w:val="16"/>
        <w:adjustRightInd w:val="0"/>
        <w:snapToGrid w:val="0"/>
        <w:spacing w:line="360" w:lineRule="auto"/>
        <w:ind w:firstLine="851" w:firstLineChars="265"/>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2025年</w:t>
      </w:r>
      <w:r>
        <w:rPr>
          <w:rFonts w:hint="eastAsia" w:cs="宋体"/>
          <w:b/>
          <w:color w:val="000000" w:themeColor="text1"/>
          <w:sz w:val="32"/>
          <w:szCs w:val="32"/>
          <w:highlight w:val="none"/>
          <w:lang w:val="en-US" w:eastAsia="zh-CN"/>
          <w14:textFill>
            <w14:solidFill>
              <w14:schemeClr w14:val="tx1"/>
            </w14:solidFill>
          </w14:textFill>
        </w:rPr>
        <w:t>8</w:t>
      </w:r>
      <w:r>
        <w:rPr>
          <w:rFonts w:hint="eastAsia" w:ascii="宋体" w:hAnsi="宋体" w:eastAsia="宋体" w:cs="宋体"/>
          <w:b/>
          <w:color w:val="000000" w:themeColor="text1"/>
          <w:sz w:val="32"/>
          <w:szCs w:val="32"/>
          <w:highlight w:val="none"/>
          <w:lang w:eastAsia="zh-CN"/>
          <w14:textFill>
            <w14:solidFill>
              <w14:schemeClr w14:val="tx1"/>
            </w14:solidFill>
          </w14:textFill>
        </w:rPr>
        <w:t>月</w:t>
      </w:r>
    </w:p>
    <w:bookmarkEnd w:id="0"/>
    <w:p>
      <w:pPr>
        <w:spacing w:line="400" w:lineRule="exact"/>
        <w:jc w:val="center"/>
        <w:rPr>
          <w:rFonts w:hint="eastAsia" w:ascii="宋体" w:hAnsi="宋体" w:eastAsia="宋体" w:cs="宋体"/>
          <w:b/>
          <w:color w:val="000000" w:themeColor="text1"/>
          <w:sz w:val="32"/>
          <w:szCs w:val="32"/>
          <w:highlight w:val="none"/>
          <w:shd w:val="clear" w:color="auto" w:fill="FFFFFF"/>
          <w14:textFill>
            <w14:solidFill>
              <w14:schemeClr w14:val="tx1"/>
            </w14:solidFill>
          </w14:textFill>
        </w:rPr>
        <w:sectPr>
          <w:footerReference r:id="rId3" w:type="even"/>
          <w:pgSz w:w="11906" w:h="16838"/>
          <w:pgMar w:top="1247" w:right="1247" w:bottom="1247" w:left="1247" w:header="851" w:footer="567" w:gutter="0"/>
          <w:pgNumType w:start="0"/>
          <w:cols w:space="720" w:num="1"/>
          <w:docGrid w:type="lines" w:linePitch="312" w:charSpace="0"/>
        </w:sectPr>
      </w:pPr>
    </w:p>
    <w:p>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shd w:val="clear" w:color="auto" w:fill="FFFFFF"/>
          <w:lang w:eastAsia="zh-CN"/>
          <w14:textFill>
            <w14:solidFill>
              <w14:schemeClr w14:val="tx1"/>
            </w14:solidFill>
          </w14:textFill>
        </w:rPr>
        <w:t>成都拓利科技2.0MW分布式光伏发电项目</w:t>
      </w:r>
      <w:r>
        <w:rPr>
          <w:rFonts w:hint="eastAsia" w:ascii="宋体" w:hAnsi="宋体" w:eastAsia="宋体" w:cs="宋体"/>
          <w:b/>
          <w:color w:val="000000" w:themeColor="text1"/>
          <w:sz w:val="28"/>
          <w:szCs w:val="28"/>
          <w:highlight w:val="none"/>
          <w:shd w:val="clear" w:color="auto" w:fill="FFFFFF"/>
          <w:lang w:eastAsia="zh-CN"/>
          <w14:textFill>
            <w14:solidFill>
              <w14:schemeClr w14:val="tx1"/>
            </w14:solidFill>
          </w14:textFill>
        </w:rPr>
        <w:t>招标公告</w:t>
      </w:r>
    </w:p>
    <w:p>
      <w:pPr>
        <w:pStyle w:val="6"/>
        <w:rPr>
          <w:rFonts w:hint="eastAsia" w:ascii="宋体" w:hAnsi="宋体" w:eastAsia="宋体" w:cs="宋体"/>
          <w:color w:val="000000" w:themeColor="text1"/>
          <w:sz w:val="24"/>
          <w:szCs w:val="24"/>
          <w:highlight w:val="none"/>
          <w14:textFill>
            <w14:solidFill>
              <w14:schemeClr w14:val="tx1"/>
            </w14:solidFill>
          </w14:textFill>
        </w:rPr>
      </w:pPr>
      <w:bookmarkStart w:id="2" w:name="_Toc247513934"/>
      <w:bookmarkStart w:id="3" w:name="_Toc300834929"/>
      <w:bookmarkStart w:id="4" w:name="_Toc144974480"/>
      <w:bookmarkStart w:id="5" w:name="_Toc152045512"/>
      <w:bookmarkStart w:id="6" w:name="_Toc247527535"/>
      <w:bookmarkStart w:id="7" w:name="_Toc152042288"/>
      <w:r>
        <w:rPr>
          <w:rFonts w:hint="eastAsia" w:ascii="宋体" w:hAnsi="宋体" w:eastAsia="宋体" w:cs="宋体"/>
          <w:color w:val="000000" w:themeColor="text1"/>
          <w:sz w:val="24"/>
          <w:szCs w:val="24"/>
          <w:highlight w:val="none"/>
          <w14:textFill>
            <w14:solidFill>
              <w14:schemeClr w14:val="tx1"/>
            </w14:solidFill>
          </w14:textFill>
        </w:rPr>
        <w:t>1. 招标条件</w:t>
      </w:r>
      <w:bookmarkEnd w:id="2"/>
      <w:bookmarkEnd w:id="3"/>
      <w:bookmarkEnd w:id="4"/>
      <w:bookmarkEnd w:id="5"/>
      <w:bookmarkEnd w:id="6"/>
      <w:bookmarkEnd w:id="7"/>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w:t>
      </w:r>
      <w:r>
        <w:rPr>
          <w:rFonts w:hint="eastAsia" w:ascii="宋体" w:hAnsi="宋体" w:cs="宋体"/>
          <w:color w:val="000000" w:themeColor="text1"/>
          <w:sz w:val="24"/>
          <w:szCs w:val="24"/>
          <w:highlight w:val="none"/>
          <w:u w:val="single"/>
          <w:lang w:eastAsia="zh-CN"/>
          <w14:textFill>
            <w14:solidFill>
              <w14:schemeClr w14:val="tx1"/>
            </w14:solidFill>
          </w14:textFill>
        </w:rPr>
        <w:t>成都拓利科技2.0MW分布式光伏发电项目</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cs="宋体"/>
          <w:color w:val="000000" w:themeColor="text1"/>
          <w:sz w:val="24"/>
          <w:szCs w:val="24"/>
          <w:highlight w:val="none"/>
          <w:u w:val="single"/>
          <w:lang w:eastAsia="zh-CN"/>
          <w14:textFill>
            <w14:solidFill>
              <w14:schemeClr w14:val="tx1"/>
            </w14:solidFill>
          </w14:textFill>
        </w:rPr>
        <w:t>成都市龙泉驿区政务服务管理和行政审批局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cs="宋体"/>
          <w:color w:val="000000" w:themeColor="text1"/>
          <w:sz w:val="24"/>
          <w:szCs w:val="24"/>
          <w:highlight w:val="none"/>
          <w:u w:val="single"/>
          <w:lang w:eastAsia="zh-CN"/>
          <w14:textFill>
            <w14:solidFill>
              <w14:schemeClr w14:val="tx1"/>
            </w14:solidFill>
          </w14:textFill>
        </w:rPr>
        <w:t>川投资备【2506-510112-99-01-360487】FGQB-0328号</w:t>
      </w:r>
      <w:r>
        <w:rPr>
          <w:rFonts w:hint="eastAsia" w:ascii="宋体" w:hAnsi="宋体" w:eastAsia="宋体" w:cs="宋体"/>
          <w:color w:val="000000" w:themeColor="text1"/>
          <w:sz w:val="24"/>
          <w:szCs w:val="24"/>
          <w:highlight w:val="none"/>
          <w14:textFill>
            <w14:solidFill>
              <w14:schemeClr w14:val="tx1"/>
            </w14:solidFill>
          </w14:textFill>
        </w:rPr>
        <w:t>批准建设，项目业主为</w:t>
      </w:r>
      <w:r>
        <w:rPr>
          <w:rFonts w:hint="eastAsia" w:ascii="宋体" w:hAnsi="宋体" w:cs="宋体"/>
          <w:color w:val="000000" w:themeColor="text1"/>
          <w:sz w:val="24"/>
          <w:szCs w:val="24"/>
          <w:highlight w:val="none"/>
          <w:u w:val="single"/>
          <w:lang w:eastAsia="zh-CN"/>
          <w14:textFill>
            <w14:solidFill>
              <w14:schemeClr w14:val="tx1"/>
            </w14:solidFill>
          </w14:textFill>
        </w:rPr>
        <w:t>广州智都新能源有限公司</w:t>
      </w:r>
      <w:r>
        <w:rPr>
          <w:rFonts w:hint="eastAsia" w:ascii="宋体" w:hAnsi="宋体" w:eastAsia="宋体" w:cs="宋体"/>
          <w:color w:val="000000" w:themeColor="text1"/>
          <w:sz w:val="24"/>
          <w:szCs w:val="24"/>
          <w:highlight w:val="none"/>
          <w14:textFill>
            <w14:solidFill>
              <w14:schemeClr w14:val="tx1"/>
            </w14:solidFill>
          </w14:textFill>
        </w:rPr>
        <w:t>，建设资金来自</w:t>
      </w:r>
      <w:r>
        <w:rPr>
          <w:rFonts w:hint="eastAsia" w:ascii="宋体" w:hAnsi="宋体" w:eastAsia="宋体" w:cs="宋体"/>
          <w:color w:val="000000" w:themeColor="text1"/>
          <w:sz w:val="24"/>
          <w:szCs w:val="24"/>
          <w:highlight w:val="none"/>
          <w:u w:val="single"/>
          <w14:textFill>
            <w14:solidFill>
              <w14:schemeClr w14:val="tx1"/>
            </w14:solidFill>
          </w14:textFill>
        </w:rPr>
        <w:t>企业自筹资金</w:t>
      </w:r>
      <w:r>
        <w:rPr>
          <w:rFonts w:hint="eastAsia" w:ascii="宋体" w:hAnsi="宋体" w:eastAsia="宋体" w:cs="宋体"/>
          <w:color w:val="000000" w:themeColor="text1"/>
          <w:sz w:val="24"/>
          <w:szCs w:val="24"/>
          <w:highlight w:val="none"/>
          <w14:textFill>
            <w14:solidFill>
              <w14:schemeClr w14:val="tx1"/>
            </w14:solidFill>
          </w14:textFill>
        </w:rPr>
        <w:t>，项目出资比例为</w:t>
      </w:r>
      <w:r>
        <w:rPr>
          <w:rFonts w:hint="eastAsia" w:ascii="宋体" w:hAnsi="宋体" w:eastAsia="宋体" w:cs="宋体"/>
          <w:color w:val="000000" w:themeColor="text1"/>
          <w:sz w:val="24"/>
          <w:szCs w:val="24"/>
          <w:highlight w:val="none"/>
          <w:u w:val="single"/>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，项目已具备招标条件，现对该</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w:t>
      </w:r>
      <w:r>
        <w:rPr>
          <w:rFonts w:hint="eastAsia" w:ascii="宋体" w:hAnsi="宋体" w:eastAsia="宋体" w:cs="宋体"/>
          <w:color w:val="000000" w:themeColor="text1"/>
          <w:sz w:val="24"/>
          <w:szCs w:val="24"/>
          <w:highlight w:val="none"/>
          <w:u w:val="single"/>
          <w14:textFill>
            <w14:solidFill>
              <w14:schemeClr w14:val="tx1"/>
            </w14:solidFill>
          </w14:textFill>
        </w:rPr>
        <w:t>公开招标</w:t>
      </w:r>
      <w:r>
        <w:rPr>
          <w:rFonts w:hint="eastAsia" w:ascii="宋体" w:hAnsi="宋体" w:eastAsia="宋体" w:cs="宋体"/>
          <w:color w:val="000000" w:themeColor="text1"/>
          <w:sz w:val="24"/>
          <w:szCs w:val="24"/>
          <w:highlight w:val="none"/>
          <w14:textFill>
            <w14:solidFill>
              <w14:schemeClr w14:val="tx1"/>
            </w14:solidFill>
          </w14:textFill>
        </w:rPr>
        <w:t>。</w:t>
      </w:r>
    </w:p>
    <w:p>
      <w:pPr>
        <w:pStyle w:val="6"/>
        <w:spacing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8" w:name="_Toc144974481"/>
      <w:bookmarkStart w:id="9" w:name="_Toc300834930"/>
      <w:bookmarkStart w:id="10" w:name="_Toc247527536"/>
      <w:bookmarkStart w:id="11" w:name="_Toc152042289"/>
      <w:bookmarkStart w:id="12" w:name="_Toc152045513"/>
      <w:bookmarkStart w:id="13" w:name="_Toc247513935"/>
      <w:bookmarkStart w:id="14" w:name="_Toc300834931"/>
      <w:bookmarkStart w:id="15" w:name="_Toc152042290"/>
      <w:bookmarkStart w:id="16" w:name="_Toc247527537"/>
      <w:bookmarkStart w:id="17" w:name="_Toc144974482"/>
      <w:bookmarkStart w:id="18" w:name="_Toc247513936"/>
      <w:bookmarkStart w:id="19" w:name="_Toc152045514"/>
      <w:r>
        <w:rPr>
          <w:rFonts w:hint="eastAsia" w:ascii="宋体" w:hAnsi="宋体" w:eastAsia="宋体" w:cs="宋体"/>
          <w:color w:val="000000" w:themeColor="text1"/>
          <w:sz w:val="24"/>
          <w:szCs w:val="24"/>
          <w:highlight w:val="none"/>
          <w14:textFill>
            <w14:solidFill>
              <w14:schemeClr w14:val="tx1"/>
            </w14:solidFill>
          </w14:textFill>
        </w:rPr>
        <w:t>2. 项目概况与招标范围</w:t>
      </w:r>
      <w:bookmarkEnd w:id="8"/>
      <w:bookmarkEnd w:id="9"/>
      <w:bookmarkEnd w:id="10"/>
      <w:bookmarkEnd w:id="11"/>
      <w:bookmarkEnd w:id="12"/>
      <w:bookmarkEnd w:id="13"/>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工程建设地点：成都市龙泉驿区成都经济技术开发区南二路578号区内建筑物屋顶</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建设内容和项目规模：</w:t>
      </w:r>
      <w:bookmarkStart w:id="20" w:name="_Toc8716"/>
      <w:bookmarkStart w:id="21" w:name="_Toc31774"/>
      <w:bookmarkStart w:id="22" w:name="_Toc64971154"/>
      <w:r>
        <w:rPr>
          <w:rFonts w:hint="eastAsia" w:ascii="宋体" w:hAnsi="宋体" w:eastAsia="宋体" w:cs="宋体"/>
          <w:color w:val="000000" w:themeColor="text1"/>
          <w:sz w:val="24"/>
          <w:highlight w:val="none"/>
          <w:u w:val="single"/>
          <w14:textFill>
            <w14:solidFill>
              <w14:schemeClr w14:val="tx1"/>
            </w14:solidFill>
          </w14:textFill>
        </w:rPr>
        <w:t>项目在成都市龙泉驿区成都经济技术开发区南二路578号区内建筑物屋顶</w:t>
      </w:r>
      <w:r>
        <w:rPr>
          <w:rFonts w:hint="eastAsia" w:ascii="宋体" w:hAnsi="宋体" w:cs="宋体"/>
          <w:color w:val="000000" w:themeColor="text1"/>
          <w:sz w:val="24"/>
          <w:highlight w:val="none"/>
          <w:u w:val="single"/>
          <w:lang w:eastAsia="zh-CN"/>
          <w14:textFill>
            <w14:solidFill>
              <w14:schemeClr w14:val="tx1"/>
            </w14:solidFill>
          </w14:textFill>
        </w:rPr>
        <w:t>。本工程彩钢瓦屋面部分采用沿彩钢瓦倾角铺设的安装方式，混凝土屋面部分采用不高于2.2米的BIPV安装方式，地面部分搭建不高于2.2米的光伏车棚。</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本光伏发电系统拟采用单晶硅630Wp双玻组件，计划装机容量为【2.0】MWp，采用低压与高压并网“自发自用，余电上网”的模式，使用原有1600kVA的变压器与新建变压器接入电网。</w:t>
      </w:r>
    </w:p>
    <w:bookmarkEnd w:id="20"/>
    <w:bookmarkEnd w:id="21"/>
    <w:bookmarkEnd w:id="22"/>
    <w:p>
      <w:pPr>
        <w:spacing w:line="360" w:lineRule="auto"/>
        <w:ind w:firstLine="424" w:firstLineChars="177"/>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2.3 </w:t>
      </w:r>
      <w:r>
        <w:rPr>
          <w:rFonts w:hint="eastAsia" w:ascii="宋体" w:hAnsi="宋体" w:eastAsia="宋体" w:cs="宋体"/>
          <w:b w:val="0"/>
          <w:bCs w:val="0"/>
          <w:color w:val="000000" w:themeColor="text1"/>
          <w:sz w:val="24"/>
          <w:highlight w:val="none"/>
          <w14:textFill>
            <w14:solidFill>
              <w14:schemeClr w14:val="tx1"/>
            </w14:solidFill>
          </w14:textFill>
        </w:rPr>
        <w:t>本项目总</w:t>
      </w:r>
      <w:r>
        <w:rPr>
          <w:rFonts w:hint="eastAsia" w:ascii="宋体" w:hAnsi="宋体" w:cs="宋体"/>
          <w:b w:val="0"/>
          <w:bCs w:val="0"/>
          <w:color w:val="000000" w:themeColor="text1"/>
          <w:sz w:val="24"/>
          <w:highlight w:val="none"/>
          <w:lang w:val="en-US" w:eastAsia="zh-CN"/>
          <w14:textFill>
            <w14:solidFill>
              <w14:schemeClr w14:val="tx1"/>
            </w14:solidFill>
          </w14:textFill>
        </w:rPr>
        <w:t>投资</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433.80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万</w:t>
      </w:r>
      <w:r>
        <w:rPr>
          <w:rFonts w:hint="eastAsia" w:ascii="宋体" w:hAnsi="宋体" w:eastAsia="宋体" w:cs="宋体"/>
          <w:b w:val="0"/>
          <w:bCs w:val="0"/>
          <w:color w:val="000000" w:themeColor="text1"/>
          <w:sz w:val="24"/>
          <w:highlight w:val="none"/>
          <w14:textFill>
            <w14:solidFill>
              <w14:schemeClr w14:val="tx1"/>
            </w14:solidFill>
          </w14:textFill>
        </w:rPr>
        <w:t>元。</w:t>
      </w:r>
    </w:p>
    <w:p>
      <w:pPr>
        <w:spacing w:line="360" w:lineRule="auto"/>
        <w:ind w:firstLine="420" w:firstLineChars="17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lang w:val="en-US" w:eastAsia="zh-CN"/>
          <w14:textFill>
            <w14:solidFill>
              <w14:schemeClr w14:val="tx1"/>
            </w14:solidFill>
          </w14:textFill>
        </w:rPr>
        <w:t>项目总</w:t>
      </w:r>
      <w:r>
        <w:rPr>
          <w:rFonts w:hint="eastAsia" w:ascii="宋体" w:hAnsi="宋体" w:eastAsia="宋体" w:cs="宋体"/>
          <w:color w:val="000000" w:themeColor="text1"/>
          <w:sz w:val="24"/>
          <w:highlight w:val="none"/>
          <w14:textFill>
            <w14:solidFill>
              <w14:schemeClr w14:val="tx1"/>
            </w14:solidFill>
          </w14:textFill>
        </w:rPr>
        <w:t>工期：</w:t>
      </w:r>
      <w:r>
        <w:rPr>
          <w:rFonts w:hint="eastAsia" w:ascii="宋体" w:hAnsi="宋体" w:cs="宋体"/>
          <w:color w:val="000000" w:themeColor="text1"/>
          <w:sz w:val="24"/>
          <w:highlight w:val="none"/>
          <w:u w:val="single"/>
          <w:lang w:val="en-US" w:eastAsia="zh-CN"/>
          <w14:textFill>
            <w14:solidFill>
              <w14:schemeClr w14:val="tx1"/>
            </w14:solidFill>
          </w14:textFill>
        </w:rPr>
        <w:t>75</w:t>
      </w:r>
      <w:r>
        <w:rPr>
          <w:rFonts w:hint="eastAsia" w:ascii="宋体" w:hAnsi="宋体" w:eastAsia="宋体" w:cs="宋体"/>
          <w:color w:val="000000" w:themeColor="text1"/>
          <w:sz w:val="24"/>
          <w:highlight w:val="none"/>
          <w14:textFill>
            <w14:solidFill>
              <w14:schemeClr w14:val="tx1"/>
            </w14:solidFill>
          </w14:textFill>
        </w:rPr>
        <w:t>日历天</w:t>
      </w:r>
      <w:r>
        <w:rPr>
          <w:rFonts w:hint="eastAsia" w:ascii="宋体" w:hAnsi="宋体" w:eastAsia="宋体" w:cs="宋体"/>
          <w:color w:val="000000" w:themeColor="text1"/>
          <w:sz w:val="24"/>
          <w:highlight w:val="none"/>
          <w:lang w:val="en-US" w:eastAsia="zh-CN"/>
          <w14:textFill>
            <w14:solidFill>
              <w14:schemeClr w14:val="tx1"/>
            </w14:solidFill>
          </w14:textFill>
        </w:rPr>
        <w:t>。</w:t>
      </w:r>
    </w:p>
    <w:p>
      <w:pPr>
        <w:spacing w:line="360" w:lineRule="auto"/>
        <w:ind w:firstLine="420" w:firstLineChars="175"/>
        <w:rPr>
          <w:rFonts w:hint="eastAsia" w:ascii="宋体" w:hAnsi="宋体" w:eastAsia="宋体" w:cs="宋体"/>
          <w:sz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2.5 招标范围：具体内容包括：</w:t>
      </w:r>
    </w:p>
    <w:p>
      <w:pPr>
        <w:spacing w:line="360" w:lineRule="auto"/>
        <w:ind w:firstLine="424" w:firstLineChars="177"/>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1）光伏电站工程包括但不限于：接入方案编制并取得电力公司接入批复以及其他本项目建设实施所必需的政府的许可、批文、手续等，项目设计及出图（初设、施工图设计、竣工图设计，须有光伏发电设计资质的单位设计并出设计图），屋顶载荷报告[钢结构图要求加上承重设计荷载值表格（注明活荷载、恒荷载等）并提供钢结构、水泥建筑的荷载报告（具备资质的设计院盖章），如荷载不满足光伏建设要求，应出具加固方案并完成加固工程]，分布式光伏电站除太阳能光伏组件外的所有设备材料（包括但不限于逆变器、计量柜、BIPV光伏支架、交直流线缆、反孤岛装置、清洗系统、运维通道、设备防雷保护、汇流箱等所有相关材料）的采购、运输、制作加工和安装、支架制作加工和安装、电量远程采集、光伏接入客户用（供）电系统后的功率因数治理、谐波治理；屋面补漏（如有漏水问题）；施工区域清理（含对场地周边存在阴影遮挡的屋面区域）；与工程相关需要协调的事宜处理、办理并通过相关部门验收并顺利并网送电等；电站调试、试验检验、交（竣）工验收以及整体项目移交等工程内容和工程保修期内的缺陷修复和保修工作。现场所需的视频监控、冲洗、围栏、灭火器、运维通道、警示标识。</w:t>
      </w:r>
      <w:r>
        <w:rPr>
          <w:rFonts w:hint="eastAsia" w:ascii="宋体" w:hAnsi="宋体" w:cs="宋体"/>
          <w:color w:val="000000" w:themeColor="text1"/>
          <w:sz w:val="24"/>
          <w:highlight w:val="none"/>
          <w:u w:val="single"/>
          <w:lang w:val="en-US" w:eastAsia="zh-CN"/>
          <w14:textFill>
            <w14:solidFill>
              <w14:schemeClr w14:val="tx1"/>
            </w14:solidFill>
          </w14:textFill>
        </w:rPr>
        <w:t>中标人须</w:t>
      </w:r>
      <w:r>
        <w:rPr>
          <w:rFonts w:hint="eastAsia" w:ascii="宋体" w:hAnsi="宋体" w:eastAsia="宋体" w:cs="宋体"/>
          <w:color w:val="000000" w:themeColor="text1"/>
          <w:sz w:val="24"/>
          <w:highlight w:val="none"/>
          <w:u w:val="single"/>
          <w:lang w:val="en-US" w:eastAsia="zh-CN"/>
          <w14:textFill>
            <w14:solidFill>
              <w14:schemeClr w14:val="tx1"/>
            </w14:solidFill>
          </w14:textFill>
        </w:rPr>
        <w:t>配备安装</w:t>
      </w:r>
      <w:r>
        <w:rPr>
          <w:rFonts w:hint="eastAsia" w:ascii="宋体" w:hAnsi="宋体" w:cs="宋体"/>
          <w:color w:val="000000" w:themeColor="text1"/>
          <w:sz w:val="24"/>
          <w:highlight w:val="none"/>
          <w:u w:val="single"/>
          <w:lang w:val="en-US" w:eastAsia="zh-CN"/>
          <w14:textFill>
            <w14:solidFill>
              <w14:schemeClr w14:val="tx1"/>
            </w14:solidFill>
          </w14:textFill>
        </w:rPr>
        <w:t>7KW</w:t>
      </w:r>
      <w:r>
        <w:rPr>
          <w:rFonts w:hint="eastAsia" w:ascii="宋体" w:hAnsi="宋体" w:eastAsia="宋体" w:cs="宋体"/>
          <w:color w:val="000000" w:themeColor="text1"/>
          <w:sz w:val="24"/>
          <w:highlight w:val="none"/>
          <w:u w:val="single"/>
          <w:lang w:val="en-US" w:eastAsia="zh-CN"/>
          <w14:textFill>
            <w14:solidFill>
              <w14:schemeClr w14:val="tx1"/>
            </w14:solidFill>
          </w14:textFill>
        </w:rPr>
        <w:t>充电桩两个</w:t>
      </w:r>
      <w:r>
        <w:rPr>
          <w:rFonts w:hint="eastAsia" w:ascii="宋体" w:hAnsi="宋体" w:cs="宋体"/>
          <w:color w:val="000000" w:themeColor="text1"/>
          <w:sz w:val="24"/>
          <w:highlight w:val="none"/>
          <w:u w:val="single"/>
          <w:lang w:val="en-US" w:eastAsia="zh-CN"/>
          <w14:textFill>
            <w14:solidFill>
              <w14:schemeClr w14:val="tx1"/>
            </w14:solidFill>
          </w14:textFill>
        </w:rPr>
        <w:t>；同时对</w:t>
      </w:r>
      <w:r>
        <w:rPr>
          <w:rFonts w:hint="eastAsia" w:ascii="宋体" w:hAnsi="宋体" w:eastAsia="宋体" w:cs="宋体"/>
          <w:color w:val="000000" w:themeColor="text1"/>
          <w:sz w:val="24"/>
          <w:highlight w:val="none"/>
          <w:u w:val="single"/>
          <w:lang w:val="en-US" w:eastAsia="zh-CN"/>
          <w14:textFill>
            <w14:solidFill>
              <w14:schemeClr w14:val="tx1"/>
            </w14:solidFill>
          </w14:textFill>
        </w:rPr>
        <w:t>约1.05万㎡的彩钢瓦屋顶进行单层</w:t>
      </w:r>
      <w:bookmarkStart w:id="46" w:name="_GoBack"/>
      <w:bookmarkEnd w:id="46"/>
      <w:r>
        <w:rPr>
          <w:rFonts w:hint="eastAsia" w:ascii="宋体" w:hAnsi="宋体" w:eastAsia="宋体" w:cs="宋体"/>
          <w:color w:val="000000" w:themeColor="text1"/>
          <w:sz w:val="24"/>
          <w:highlight w:val="none"/>
          <w:u w:val="single"/>
          <w:lang w:val="en-US" w:eastAsia="zh-CN"/>
          <w14:textFill>
            <w14:solidFill>
              <w14:schemeClr w14:val="tx1"/>
            </w14:solidFill>
          </w14:textFill>
        </w:rPr>
        <w:t>彩钢瓦叠加铺设</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彩钢瓦厚度不低于0.5mm。</w:t>
      </w:r>
      <w:r>
        <w:rPr>
          <w:rFonts w:hint="eastAsia" w:ascii="宋体" w:hAnsi="宋体" w:cs="宋体"/>
          <w:color w:val="000000" w:themeColor="text1"/>
          <w:sz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须完成太阳能光伏发电系统从发电直至并网正常运行所需具备的勘察、设计、供货、运输及储存、建筑安装、施工、调试、试验及检查测试、试运行、消缺、培训和最终交付投产等工作。</w:t>
      </w:r>
    </w:p>
    <w:p>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lang w:eastAsia="zh-CN"/>
          <w14:textFill>
            <w14:solidFill>
              <w14:schemeClr w14:val="tx1"/>
            </w14:solidFill>
          </w14:textFill>
        </w:rPr>
        <w:t>）本工程为交钥匙工程，</w:t>
      </w:r>
      <w:r>
        <w:rPr>
          <w:rFonts w:hint="eastAsia" w:ascii="宋体" w:hAnsi="宋体" w:cs="宋体"/>
          <w:color w:val="000000" w:themeColor="text1"/>
          <w:sz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highlight w:val="none"/>
          <w:u w:val="single"/>
          <w:lang w:eastAsia="zh-CN"/>
          <w14:textFill>
            <w14:solidFill>
              <w14:schemeClr w14:val="tx1"/>
            </w14:solidFill>
          </w14:textFill>
        </w:rPr>
        <w:t>负责项目范围内的设计、供货、施工和验收、保证光伏接入客户用（供）电系统后的功率因数满足电网考核要求、第三方全系统性能指标的测试，即便在本项目招标文件/合同总承包范围内没有载明，但实际证明是确保项目发电运行所必须的，则须纳入设计、采购、安装及提供服务范围。</w:t>
      </w:r>
    </w:p>
    <w:p>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2.6最高限价及投标报价</w:t>
      </w:r>
    </w:p>
    <w:p>
      <w:pPr>
        <w:spacing w:line="360" w:lineRule="auto"/>
        <w:ind w:firstLine="424" w:firstLineChars="177"/>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（1）最高投标限价：</w:t>
      </w:r>
      <w:r>
        <w:rPr>
          <w:rFonts w:hint="eastAsia" w:ascii="宋体" w:hAnsi="宋体" w:eastAsia="宋体" w:cs="宋体"/>
          <w:color w:val="auto"/>
          <w:sz w:val="24"/>
          <w:szCs w:val="24"/>
          <w:highlight w:val="none"/>
        </w:rPr>
        <w:t>人民币433.8</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其中不可竞争费用：安全文明措施费用为人民币：</w:t>
      </w:r>
      <w:r>
        <w:rPr>
          <w:rFonts w:hint="eastAsia" w:ascii="宋体" w:hAnsi="宋体" w:cs="宋体"/>
          <w:color w:val="auto"/>
          <w:sz w:val="24"/>
          <w:szCs w:val="24"/>
          <w:highlight w:val="none"/>
          <w:u w:val="single"/>
          <w:lang w:val="en-US" w:eastAsia="zh-CN"/>
        </w:rPr>
        <w:t xml:space="preserve"> 76,000.00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综合单价</w:t>
      </w:r>
      <w:r>
        <w:rPr>
          <w:rFonts w:hint="eastAsia" w:ascii="宋体" w:hAnsi="宋体" w:eastAsia="宋体" w:cs="宋体"/>
          <w:color w:val="000000" w:themeColor="text1"/>
          <w:sz w:val="24"/>
          <w:highlight w:val="none"/>
          <w:lang w:val="en-US" w:eastAsia="zh-CN"/>
          <w14:textFill>
            <w14:solidFill>
              <w14:schemeClr w14:val="tx1"/>
            </w14:solidFill>
          </w14:textFill>
        </w:rPr>
        <w:t>最高投标限价</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2.169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元/瓦</w:t>
      </w:r>
      <w:r>
        <w:rPr>
          <w:rFonts w:hint="eastAsia" w:ascii="宋体" w:hAnsi="宋体" w:eastAsia="宋体" w:cs="宋体"/>
          <w:color w:val="auto"/>
          <w:sz w:val="24"/>
          <w:szCs w:val="24"/>
          <w:highlight w:val="none"/>
        </w:rPr>
        <w:t>。</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报价说明：</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投标人未按要求报价或投标报价（含投标总报价、</w:t>
      </w:r>
      <w:r>
        <w:rPr>
          <w:rFonts w:hint="eastAsia" w:ascii="宋体" w:hAnsi="宋体" w:eastAsia="宋体" w:cs="宋体"/>
          <w:color w:val="000000" w:themeColor="text1"/>
          <w:sz w:val="24"/>
          <w:highlight w:val="none"/>
          <w:u w:val="single"/>
          <w:lang w:val="en-US" w:eastAsia="zh-CN"/>
          <w14:textFill>
            <w14:solidFill>
              <w14:schemeClr w14:val="tx1"/>
            </w14:solidFill>
          </w14:textFill>
        </w:rPr>
        <w:t>综合单价报价）</w:t>
      </w:r>
      <w:r>
        <w:rPr>
          <w:rFonts w:hint="eastAsia" w:ascii="宋体" w:hAnsi="宋体" w:eastAsia="宋体" w:cs="宋体"/>
          <w:color w:val="000000" w:themeColor="text1"/>
          <w:sz w:val="24"/>
          <w:highlight w:val="none"/>
          <w:u w:val="single"/>
          <w14:textFill>
            <w14:solidFill>
              <w14:schemeClr w14:val="tx1"/>
            </w14:solidFill>
          </w14:textFill>
        </w:rPr>
        <w:t>超过上述相应最高投标限价的为无效标。本工程实行全过程限额设计和施工，限额投资。</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2.7成果文件要求：按合同约定条款要求。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2.8质量要求：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设计质量要求：符合国家相关设计质量标准规定的要求。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施工质量要求：执行国家、地方或行业现行的工程建设质量验收标准及规范，须达到合格标准，满足招标人、建设管理单位对工程质量的要求。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安全文明目标：严格执行有关安全与文明的法律法规和规章制度。无工伤死亡事故，无重大机械设备事故，无交通死亡事故，无火灾、洪灾事故，杜绝重伤事故。详见合同条款。</w:t>
      </w:r>
    </w:p>
    <w:p>
      <w:pPr>
        <w:pStyle w:val="6"/>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投标人资格要求</w:t>
      </w:r>
      <w:bookmarkEnd w:id="14"/>
      <w:bookmarkEnd w:id="15"/>
      <w:bookmarkEnd w:id="16"/>
      <w:bookmarkEnd w:id="17"/>
      <w:bookmarkEnd w:id="18"/>
      <w:bookmarkEnd w:id="19"/>
    </w:p>
    <w:p>
      <w:pPr>
        <w:adjustRightInd w:val="0"/>
        <w:snapToGrid w:val="0"/>
        <w:spacing w:line="360" w:lineRule="auto"/>
        <w:ind w:firstLine="480" w:firstLineChars="200"/>
        <w:rPr>
          <w:rFonts w:hint="eastAsia" w:ascii="宋体" w:hAnsi="宋体" w:eastAsia="宋体" w:cs="宋体"/>
          <w:color w:val="auto"/>
          <w:sz w:val="24"/>
          <w:szCs w:val="22"/>
          <w:highlight w:val="none"/>
          <w:lang w:bidi="ar"/>
        </w:rPr>
      </w:pPr>
      <w:bookmarkStart w:id="23" w:name="_Toc144974483"/>
      <w:bookmarkStart w:id="24" w:name="_Toc247513937"/>
      <w:bookmarkStart w:id="25" w:name="_Toc152045515"/>
      <w:bookmarkStart w:id="26" w:name="_Toc152042291"/>
      <w:bookmarkStart w:id="27" w:name="_Toc247527538"/>
      <w:bookmarkStart w:id="28" w:name="_Toc300834932"/>
      <w:r>
        <w:rPr>
          <w:rFonts w:hint="eastAsia" w:ascii="宋体" w:hAnsi="宋体" w:eastAsia="宋体" w:cs="宋体"/>
          <w:color w:val="auto"/>
          <w:sz w:val="24"/>
          <w:szCs w:val="22"/>
          <w:highlight w:val="none"/>
          <w:lang w:val="en-US" w:eastAsia="zh-CN" w:bidi="ar"/>
        </w:rPr>
        <w:t>3.</w:t>
      </w:r>
      <w:r>
        <w:rPr>
          <w:rFonts w:hint="eastAsia" w:ascii="宋体" w:hAnsi="宋体" w:eastAsia="宋体" w:cs="宋体"/>
          <w:color w:val="auto"/>
          <w:sz w:val="24"/>
          <w:szCs w:val="22"/>
          <w:highlight w:val="none"/>
          <w:lang w:bidi="ar"/>
        </w:rPr>
        <w:t>1.</w:t>
      </w:r>
      <w:r>
        <w:rPr>
          <w:rFonts w:hint="eastAsia" w:ascii="宋体" w:hAnsi="宋体" w:eastAsia="宋体" w:cs="宋体"/>
          <w:color w:val="000000" w:themeColor="text1"/>
          <w:sz w:val="24"/>
          <w:highlight w:val="none"/>
          <w14:textFill>
            <w14:solidFill>
              <w14:schemeClr w14:val="tx1"/>
            </w14:solidFill>
          </w14:textFill>
        </w:rPr>
        <w:t>投标申请人参加投标的意思表达清楚，投标申请人代表被授权有效。（联合体投标的，由联合体主办方单位代表联合体授权）</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2.</w:t>
      </w:r>
      <w:r>
        <w:rPr>
          <w:rFonts w:hint="eastAsia" w:ascii="宋体" w:hAnsi="宋体" w:eastAsia="宋体" w:cs="宋体"/>
          <w:color w:val="auto"/>
          <w:sz w:val="24"/>
          <w:highlight w:val="none"/>
        </w:rPr>
        <w:t>投标人</w:t>
      </w:r>
      <w:r>
        <w:rPr>
          <w:rFonts w:hint="eastAsia" w:ascii="宋体" w:hAnsi="宋体" w:eastAsia="宋体" w:cs="宋体"/>
          <w:color w:val="auto"/>
          <w:sz w:val="24"/>
          <w:szCs w:val="24"/>
          <w:highlight w:val="none"/>
        </w:rPr>
        <w:t>（若为联合体投标，</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各方</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为依法设立的法人或其他组织，持有工商行政（市场监督）管理部门核发的法人营业执照，按国家法律经营</w:t>
      </w:r>
      <w:r>
        <w:rPr>
          <w:rFonts w:hint="eastAsia" w:ascii="宋体" w:hAnsi="宋体" w:eastAsia="宋体" w:cs="宋体"/>
          <w:color w:val="auto"/>
          <w:sz w:val="24"/>
          <w:szCs w:val="22"/>
          <w:highlight w:val="none"/>
        </w:rPr>
        <w:t>。</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A:设计资质：具有工程设计综合甲级资质或工程设计电力行业乙级或以上资质或工程设计电力行业（</w:t>
      </w:r>
      <w:r>
        <w:rPr>
          <w:rFonts w:hint="eastAsia" w:ascii="宋体" w:hAnsi="宋体" w:eastAsia="宋体" w:cs="宋体"/>
          <w:color w:val="auto"/>
          <w:sz w:val="24"/>
          <w:szCs w:val="24"/>
          <w:highlight w:val="none"/>
          <w:lang w:val="en-US" w:eastAsia="zh-CN"/>
        </w:rPr>
        <w:t>新能源</w:t>
      </w:r>
      <w:r>
        <w:rPr>
          <w:rFonts w:hint="eastAsia" w:ascii="宋体" w:hAnsi="宋体" w:eastAsia="宋体" w:cs="宋体"/>
          <w:color w:val="auto"/>
          <w:sz w:val="24"/>
          <w:szCs w:val="24"/>
          <w:highlight w:val="none"/>
        </w:rPr>
        <w:t>）专业乙级。</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B:施工资质：</w:t>
      </w:r>
      <w:r>
        <w:rPr>
          <w:rFonts w:hint="eastAsia" w:ascii="宋体" w:hAnsi="宋体" w:eastAsia="宋体" w:cs="宋体"/>
          <w:color w:val="auto"/>
          <w:sz w:val="24"/>
          <w:szCs w:val="24"/>
          <w:highlight w:val="none"/>
          <w:lang w:val="en-US" w:eastAsia="zh-CN"/>
        </w:rPr>
        <w:t>投标人具备</w:t>
      </w:r>
      <w:r>
        <w:rPr>
          <w:rFonts w:hint="eastAsia" w:ascii="宋体" w:hAnsi="宋体" w:eastAsia="宋体" w:cs="宋体"/>
          <w:color w:val="auto"/>
          <w:sz w:val="24"/>
          <w:szCs w:val="24"/>
          <w:highlight w:val="none"/>
        </w:rPr>
        <w:t>电力工程施工总承包三级以上资质或机电工程施工总承包三级以上资质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具备由国家电力监管部门颁发的并在有效期内的《承装（修、试）电力设施许可证》承装类</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级（或以上）资质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及持有建设行政主管部门颁发的有效期内的安全生产许可证。</w:t>
      </w:r>
    </w:p>
    <w:p>
      <w:pPr>
        <w:wordWrap w:val="0"/>
        <w:adjustRightInd w:val="0"/>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rPr>
        <w:t>[需提供符合上述要求的投标人资质证书扫描件。]</w:t>
      </w:r>
      <w:r>
        <w:rPr>
          <w:rFonts w:hint="eastAsia" w:ascii="宋体" w:hAnsi="宋体" w:eastAsia="宋体" w:cs="宋体"/>
          <w:b w:val="0"/>
          <w:color w:val="auto"/>
          <w:sz w:val="24"/>
          <w:szCs w:val="24"/>
          <w:highlight w:val="none"/>
        </w:rPr>
        <w:t>。</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3.4.</w:t>
      </w:r>
      <w:r>
        <w:rPr>
          <w:rFonts w:hint="eastAsia" w:ascii="宋体" w:hAnsi="宋体" w:eastAsia="宋体" w:cs="宋体"/>
          <w:color w:val="auto"/>
          <w:sz w:val="24"/>
          <w:szCs w:val="22"/>
          <w:highlight w:val="none"/>
        </w:rPr>
        <w:t>投标人已按</w:t>
      </w:r>
      <w:r>
        <w:rPr>
          <w:rFonts w:hint="eastAsia" w:ascii="宋体" w:hAnsi="宋体" w:cs="宋体"/>
          <w:color w:val="auto"/>
          <w:sz w:val="24"/>
          <w:szCs w:val="22"/>
          <w:highlight w:val="none"/>
          <w:lang w:val="en-US" w:eastAsia="zh-CN"/>
        </w:rPr>
        <w:t>招标公告附件1</w:t>
      </w:r>
      <w:r>
        <w:rPr>
          <w:rFonts w:hint="eastAsia" w:ascii="宋体" w:hAnsi="宋体" w:eastAsia="宋体" w:cs="宋体"/>
          <w:color w:val="auto"/>
          <w:sz w:val="24"/>
          <w:szCs w:val="22"/>
          <w:highlight w:val="none"/>
        </w:rPr>
        <w:t>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szCs w:val="22"/>
          <w:highlight w:val="none"/>
        </w:rPr>
        <w:t>投标人声明。</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3.5</w:t>
      </w:r>
      <w:r>
        <w:rPr>
          <w:rFonts w:hint="eastAsia" w:ascii="宋体" w:hAnsi="宋体" w:eastAsia="宋体" w:cs="宋体"/>
          <w:color w:val="auto"/>
          <w:sz w:val="24"/>
          <w:szCs w:val="22"/>
          <w:highlight w:val="none"/>
        </w:rPr>
        <w:t>.投标人</w:t>
      </w:r>
      <w:r>
        <w:rPr>
          <w:rFonts w:hint="eastAsia" w:ascii="宋体" w:hAnsi="宋体" w:eastAsia="宋体" w:cs="宋体"/>
          <w:color w:val="auto"/>
          <w:sz w:val="24"/>
          <w:szCs w:val="24"/>
          <w:highlight w:val="none"/>
          <w:lang w:bidi="ar"/>
        </w:rPr>
        <w:t>（若为联合体投标，指联合体各方）</w:t>
      </w:r>
      <w:r>
        <w:rPr>
          <w:rFonts w:hint="eastAsia" w:ascii="宋体" w:hAnsi="宋体" w:eastAsia="宋体" w:cs="宋体"/>
          <w:color w:val="auto"/>
          <w:sz w:val="24"/>
          <w:szCs w:val="22"/>
          <w:highlight w:val="none"/>
        </w:rPr>
        <w:t>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2"/>
          <w:highlight w:val="none"/>
          <w:lang w:val="en-US" w:eastAsia="zh-CN"/>
        </w:rPr>
        <w:t>3.6</w:t>
      </w:r>
      <w:r>
        <w:rPr>
          <w:rFonts w:hint="eastAsia" w:ascii="宋体" w:hAnsi="宋体" w:eastAsia="宋体" w:cs="宋体"/>
          <w:color w:val="auto"/>
          <w:sz w:val="24"/>
          <w:szCs w:val="22"/>
          <w:highlight w:val="none"/>
        </w:rPr>
        <w:t>.</w:t>
      </w:r>
      <w:r>
        <w:rPr>
          <w:rFonts w:hint="eastAsia" w:ascii="宋体" w:hAnsi="宋体" w:eastAsia="宋体" w:cs="宋体"/>
          <w:sz w:val="24"/>
          <w:highlight w:val="none"/>
        </w:rPr>
        <w:t>本项目允许联合体投标。其中：</w:t>
      </w:r>
      <w:r>
        <w:rPr>
          <w:rFonts w:hint="eastAsia" w:ascii="宋体" w:hAnsi="宋体" w:eastAsia="宋体" w:cs="宋体"/>
          <w:color w:val="auto"/>
          <w:sz w:val="24"/>
          <w:szCs w:val="24"/>
          <w:highlight w:val="none"/>
          <w:lang w:bidi="ar"/>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.1</w:t>
      </w:r>
      <w:r>
        <w:rPr>
          <w:rFonts w:hint="eastAsia" w:ascii="宋体" w:hAnsi="宋体" w:eastAsia="宋体" w:cs="宋体"/>
          <w:color w:val="000000"/>
          <w:sz w:val="24"/>
          <w:highlight w:val="none"/>
          <w:u w:val="none"/>
        </w:rPr>
        <w:t>如投标人组成联合体，最多只能由</w:t>
      </w:r>
      <w:r>
        <w:rPr>
          <w:rFonts w:hint="eastAsia" w:ascii="宋体" w:hAnsi="宋体" w:eastAsia="宋体" w:cs="宋体"/>
          <w:color w:val="000000"/>
          <w:sz w:val="24"/>
          <w:highlight w:val="none"/>
          <w:u w:val="none"/>
          <w:lang w:val="en-US" w:eastAsia="zh-CN"/>
        </w:rPr>
        <w:t>2</w:t>
      </w:r>
      <w:r>
        <w:rPr>
          <w:rFonts w:hint="eastAsia" w:ascii="宋体" w:hAnsi="宋体" w:eastAsia="宋体" w:cs="宋体"/>
          <w:color w:val="000000"/>
          <w:sz w:val="24"/>
          <w:highlight w:val="none"/>
          <w:u w:val="none"/>
        </w:rPr>
        <w:t>家单位组成联合体，</w:t>
      </w:r>
      <w:r>
        <w:rPr>
          <w:rFonts w:hint="eastAsia" w:ascii="宋体" w:hAnsi="宋体" w:eastAsia="宋体" w:cs="宋体"/>
          <w:sz w:val="24"/>
          <w:highlight w:val="none"/>
        </w:rPr>
        <w:t>并</w:t>
      </w:r>
      <w:r>
        <w:rPr>
          <w:rFonts w:hint="eastAsia" w:ascii="宋体" w:hAnsi="宋体" w:cs="宋体"/>
          <w:sz w:val="24"/>
          <w:highlight w:val="none"/>
          <w:lang w:eastAsia="zh-CN"/>
        </w:rPr>
        <w:t>签订</w:t>
      </w:r>
      <w:r>
        <w:rPr>
          <w:rFonts w:hint="eastAsia" w:ascii="宋体" w:hAnsi="宋体" w:eastAsia="宋体" w:cs="宋体"/>
          <w:sz w:val="24"/>
          <w:highlight w:val="none"/>
        </w:rPr>
        <w:t>联合体工作协议（联合体协议书格式详见附件二）。联合体工作协议应明确约定各方拟承担的工作和责任，联合体牵头方须承担本项目主要施工内容。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.2同一单位在本项目中只能单独参与或仅能以某一联合体成员的身份参与投标；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.3在投标过程中联合体不允许发生联合体成员变更的情形，否则其投标资格将被取消。</w:t>
      </w:r>
    </w:p>
    <w:p>
      <w:pPr>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.4组成联合体的投标人，应在联合体协议中明确承接每一类工程任务（按资质标准划分）的成员单位。</w:t>
      </w:r>
    </w:p>
    <w:p>
      <w:p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sz w:val="24"/>
          <w:highlight w:val="none"/>
        </w:rPr>
        <w:t>投标人（含联合体各方）未被列入拖欠农民工工资失信联合惩戒对象名单（按广州公共资源交易中心交易系统比对结果进行评审）</w:t>
      </w:r>
      <w:r>
        <w:rPr>
          <w:rFonts w:hint="eastAsia" w:ascii="宋体" w:hAnsi="宋体" w:eastAsia="宋体" w:cs="宋体"/>
          <w:bCs/>
          <w:sz w:val="24"/>
          <w:highlight w:val="none"/>
          <w:lang w:eastAsia="zh-CN"/>
        </w:rPr>
        <w:t>。</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3.8</w:t>
      </w:r>
      <w:r>
        <w:rPr>
          <w:rFonts w:hint="eastAsia" w:ascii="宋体" w:hAnsi="宋体" w:eastAsia="宋体" w:cs="宋体"/>
          <w:bCs/>
          <w:color w:val="000000" w:themeColor="text1"/>
          <w:sz w:val="24"/>
          <w:highlight w:val="none"/>
          <w14:textFill>
            <w14:solidFill>
              <w14:schemeClr w14:val="tx1"/>
            </w14:solidFill>
          </w14:textFill>
        </w:rPr>
        <w:t>投标人（含联合体各方）不是本项目的代建单位、项目管理单位、监理单位、造价咨询单位、招标代理单位（按投标人提供的《投标人声明》内容进行评审）。投标人（含联合体成员）须承诺应当具有相应的项目管理体系和项目管理能力、财务和风险承担能力（按投标人提供的《投标人声明》内容进行评审）。</w:t>
      </w:r>
    </w:p>
    <w:p>
      <w:pPr>
        <w:adjustRightInd w:val="0"/>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pPr>
        <w:pStyle w:val="21"/>
        <w:numPr>
          <w:ilvl w:val="0"/>
          <w:numId w:val="0"/>
        </w:num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未在招标公告“3.投标人资格要求”单列的资审合格条件，不作为资审不合格的依据。</w:t>
      </w:r>
    </w:p>
    <w:p>
      <w:pPr>
        <w:pStyle w:val="21"/>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themeColor="text1"/>
          <w:szCs w:val="21"/>
          <w:highlight w:val="none"/>
          <w:lang w:val="en-US" w:eastAsia="zh-CN"/>
          <w14:textFill>
            <w14:solidFill>
              <w14:schemeClr w14:val="tx1"/>
            </w14:solidFill>
          </w14:textFill>
        </w:rPr>
        <w:t>2. 对接受分支机构投标的项目，分支机构投标的，须提供分支机构的营业执照（执业许可证）扫描件及总公司（总所）出具给分支机构的授权书（格式详见附件3），授权书须加盖总公司（总所）公章。总公司（总所）可就本项目在一定范围或时间内出具授权书。已由总公司（总所）授权的，总公司（总所）取得的相关资质证书对分支机构有效，法律法规或者行业另有规定的除外。依法设立登记的分支机构以自己的名义参加投标活动，产生的民事责任由法人承担。</w:t>
      </w:r>
    </w:p>
    <w:bookmarkEnd w:id="1"/>
    <w:bookmarkEnd w:id="23"/>
    <w:bookmarkEnd w:id="24"/>
    <w:bookmarkEnd w:id="25"/>
    <w:bookmarkEnd w:id="26"/>
    <w:bookmarkEnd w:id="27"/>
    <w:bookmarkEnd w:id="28"/>
    <w:p>
      <w:pPr>
        <w:pStyle w:val="6"/>
        <w:numPr>
          <w:ilvl w:val="0"/>
          <w:numId w:val="1"/>
        </w:numPr>
        <w:rPr>
          <w:rFonts w:hint="eastAsia" w:ascii="宋体" w:hAnsi="宋体" w:eastAsia="宋体" w:cs="宋体"/>
          <w:color w:val="000000" w:themeColor="text1"/>
          <w:sz w:val="24"/>
          <w:szCs w:val="24"/>
          <w:highlight w:val="none"/>
          <w14:textFill>
            <w14:solidFill>
              <w14:schemeClr w14:val="tx1"/>
            </w14:solidFill>
          </w14:textFill>
        </w:rPr>
      </w:pPr>
      <w:bookmarkStart w:id="29" w:name="_Toc247513940"/>
      <w:bookmarkStart w:id="30" w:name="_Toc152045517"/>
      <w:bookmarkStart w:id="31" w:name="_Toc300834935"/>
      <w:bookmarkStart w:id="32" w:name="_Toc152042293"/>
      <w:bookmarkStart w:id="33" w:name="_Toc144974485"/>
      <w:bookmarkStart w:id="34" w:name="_Toc247527541"/>
      <w:r>
        <w:rPr>
          <w:rFonts w:hint="eastAsia" w:ascii="宋体" w:hAnsi="宋体" w:eastAsia="宋体" w:cs="宋体"/>
          <w:color w:val="000000" w:themeColor="text1"/>
          <w:sz w:val="24"/>
          <w:szCs w:val="24"/>
          <w:highlight w:val="none"/>
          <w14:textFill>
            <w14:solidFill>
              <w14:schemeClr w14:val="tx1"/>
            </w14:solidFill>
          </w14:textFill>
        </w:rPr>
        <w:t>前期咨询服务机构</w:t>
      </w:r>
    </w:p>
    <w:p>
      <w:pPr>
        <w:numPr>
          <w:ilvl w:val="-1"/>
          <w:numId w:val="0"/>
        </w:numPr>
        <w:rPr>
          <w:rFonts w:hint="eastAsia" w:ascii="宋体" w:hAnsi="宋体" w:eastAsia="宋体" w:cs="宋体"/>
          <w:highlight w:val="none"/>
          <w:lang w:val="en-US" w:eastAsia="zh-CN"/>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pPr>
        <w:pStyle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资格审查方法及评标办法</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35" w:name="_Toc247513938"/>
      <w:bookmarkStart w:id="36" w:name="_Toc144974484"/>
      <w:bookmarkStart w:id="37" w:name="_Toc247527539"/>
      <w:bookmarkStart w:id="38" w:name="_Toc300834933"/>
      <w:bookmarkStart w:id="39" w:name="_Toc152045516"/>
      <w:bookmarkStart w:id="40" w:name="_Toc152042292"/>
      <w:r>
        <w:rPr>
          <w:rFonts w:hint="eastAsia" w:ascii="宋体" w:hAnsi="宋体" w:eastAsia="宋体" w:cs="宋体"/>
          <w:color w:val="000000" w:themeColor="text1"/>
          <w:sz w:val="24"/>
          <w:highlight w:val="none"/>
          <w14:textFill>
            <w14:solidFill>
              <w14:schemeClr w14:val="tx1"/>
            </w14:solidFill>
          </w14:textFill>
        </w:rPr>
        <w:t>5.1资格审查方法：本项目采用资格后审方式（电子化），投标登记或递交投标文件或通过资格审查的投标人不足3人，或者经评议有效投标的投标人不足3人，招标人分析招标失败原因，修正招标方案，报有关管理部门核准后，重新组织招标。</w:t>
      </w:r>
    </w:p>
    <w:bookmarkEnd w:id="35"/>
    <w:bookmarkEnd w:id="36"/>
    <w:bookmarkEnd w:id="37"/>
    <w:bookmarkEnd w:id="38"/>
    <w:bookmarkEnd w:id="39"/>
    <w:bookmarkEnd w:id="40"/>
    <w:p>
      <w:pPr>
        <w:pStyle w:val="6"/>
        <w:rPr>
          <w:rFonts w:hint="eastAsia" w:ascii="宋体" w:hAnsi="宋体" w:eastAsia="宋体" w:cs="宋体"/>
          <w:b w:val="0"/>
          <w:bCs w:val="0"/>
          <w:color w:val="000000" w:themeColor="text1"/>
          <w:sz w:val="21"/>
          <w:szCs w:val="24"/>
          <w:highlight w:val="none"/>
          <w14:textFill>
            <w14:solidFill>
              <w14:schemeClr w14:val="tx1"/>
            </w14:solidFill>
          </w14:textFill>
        </w:rPr>
      </w:pPr>
      <w:bookmarkStart w:id="41" w:name="_Toc247527540"/>
      <w:bookmarkStart w:id="42" w:name="_Toc247513939"/>
      <w:bookmarkStart w:id="43" w:name="_Toc300834934"/>
      <w:bookmarkStart w:id="44" w:name="_Toc157499355"/>
      <w:r>
        <w:rPr>
          <w:rFonts w:hint="eastAsia" w:ascii="宋体" w:hAnsi="宋体" w:eastAsia="宋体" w:cs="宋体"/>
          <w:color w:val="000000" w:themeColor="text1"/>
          <w:sz w:val="24"/>
          <w:szCs w:val="24"/>
          <w:highlight w:val="none"/>
          <w14:textFill>
            <w14:solidFill>
              <w14:schemeClr w14:val="tx1"/>
            </w14:solidFill>
          </w14:textFill>
        </w:rPr>
        <w:t>6.</w:t>
      </w:r>
      <w:bookmarkEnd w:id="41"/>
      <w:bookmarkEnd w:id="42"/>
      <w:bookmarkEnd w:id="43"/>
      <w:bookmarkEnd w:id="44"/>
      <w:r>
        <w:rPr>
          <w:rFonts w:hint="eastAsia" w:ascii="宋体" w:hAnsi="宋体" w:eastAsia="宋体" w:cs="宋体"/>
          <w:color w:val="000000" w:themeColor="text1"/>
          <w:sz w:val="24"/>
          <w:szCs w:val="24"/>
          <w:highlight w:val="none"/>
          <w14:textFill>
            <w14:solidFill>
              <w14:schemeClr w14:val="tx1"/>
            </w14:solidFill>
          </w14:textFill>
        </w:rPr>
        <w:t>发布招标公告时间：</w:t>
      </w:r>
      <w:r>
        <w:rPr>
          <w:rFonts w:hint="eastAsia" w:ascii="宋体" w:hAnsi="宋体" w:eastAsia="宋体" w:cs="宋体"/>
          <w:b w:val="0"/>
          <w:color w:val="000000" w:themeColor="text1"/>
          <w:kern w:val="2"/>
          <w:sz w:val="24"/>
          <w:szCs w:val="24"/>
          <w:highlight w:val="none"/>
          <w14:textFill>
            <w14:solidFill>
              <w14:schemeClr w14:val="tx1"/>
            </w14:solidFill>
          </w14:textFill>
        </w:rPr>
        <w:t>从</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5年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分至202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5</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年</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10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w:t>
      </w:r>
      <w:r>
        <w:rPr>
          <w:rFonts w:hint="eastAsia" w:ascii="宋体" w:hAnsi="宋体" w:eastAsia="宋体" w:cs="宋体"/>
          <w:b w:val="0"/>
          <w:color w:val="000000" w:themeColor="text1"/>
          <w:kern w:val="2"/>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pPr>
        <w:pStyle w:val="7"/>
        <w:numPr>
          <w:ilvl w:val="0"/>
          <w:numId w:val="0"/>
        </w:num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招标文件的获取</w:t>
      </w:r>
    </w:p>
    <w:p>
      <w:pPr>
        <w:keepNext w:val="0"/>
        <w:keepLines w:val="0"/>
        <w:spacing w:line="360" w:lineRule="auto"/>
        <w:ind w:firstLine="480" w:firstLineChars="200"/>
        <w:jc w:val="left"/>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7.1 招标文件的获取：采用先发电子邮件形式提交投标登记资料，再获取招标文件的方式。 </w:t>
      </w:r>
    </w:p>
    <w:p>
      <w:pPr>
        <w:keepNext w:val="0"/>
        <w:keepLines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7.2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投标登记资料时间：202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00:00 起，202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17:00 止（北京时间）。</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本项目设立投标登记环节，投标申请人在发电子邮件投标登记前应在广州公共资源交易中心办理企业信息登记。 </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在广州公共资源交易中心业务系统完成了线上投标登记的投标人须在2025年  月  日00时00分至</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 xml:space="preserve">日 </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分联系招标代理机构（联系人：胡小姐，电话：020-83812782）办理招标文件购买，招标文件每套售价100元（售后不退），招标代理机构只开具对应金额电子增值税普通发票，投标登记时间结束后统一发至所留邮箱，请自行下载。</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(支付方式:电汇转账;户名:广州群生招标代理有限公司:开户行:中国农业银行广州黄华支行；收款账号:44036601040004395；邮箱：gzqunsheng@gzqunsheng.com)</w:t>
      </w:r>
    </w:p>
    <w:p>
      <w:pPr>
        <w:keepNext w:val="0"/>
        <w:keepLines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注：上述费用在获取招标文件后不予退还，获取文件登记表见附件四。</w:t>
      </w:r>
    </w:p>
    <w:p>
      <w:pPr>
        <w:pStyle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递交投标文件时间与开标时间：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.1递交投标文件时间：202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.2递交投标文件截止时间：202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.3投标人通过广州公共资源交易中心交易平台递交电子投标文件。投标人应在递交电子投标文件截止时间前，</w:t>
      </w:r>
      <w:r>
        <w:rPr>
          <w:rFonts w:hint="eastAsia" w:ascii="宋体" w:hAnsi="宋体" w:eastAsia="宋体" w:cs="宋体"/>
          <w:color w:val="000000" w:themeColor="text1"/>
          <w:sz w:val="24"/>
          <w:highlight w:val="none"/>
          <w:u w:val="single"/>
          <w:lang w:eastAsia="zh-CN"/>
          <w14:textFill>
            <w14:solidFill>
              <w14:schemeClr w14:val="tx1"/>
            </w14:solidFill>
          </w14:textFill>
        </w:rPr>
        <w:t>登录</w:t>
      </w:r>
      <w:r>
        <w:rPr>
          <w:rFonts w:hint="eastAsia" w:ascii="宋体" w:hAnsi="宋体" w:eastAsia="宋体" w:cs="宋体"/>
          <w:color w:val="000000" w:themeColor="text1"/>
          <w:sz w:val="24"/>
          <w:highlight w:val="none"/>
          <w:u w:val="single"/>
          <w14:textFill>
            <w14:solidFill>
              <w14:schemeClr w14:val="tx1"/>
            </w14:solidFill>
          </w14:textFill>
        </w:rPr>
        <w:t>广州公共资源交易中心交易平台网站办理网上投标登记手续。按照交易平台关于全流程电子化项目的相关指南进行操作。详见广州公共资源交易中心交易网站（网址：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"http://www.gzggzy.cn）。"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29"/>
          <w:rFonts w:hint="eastAsia" w:ascii="宋体" w:hAnsi="宋体" w:eastAsia="宋体" w:cs="宋体"/>
          <w:color w:val="000000" w:themeColor="text1"/>
          <w:highlight w:val="none"/>
          <w:u w:val="single"/>
          <w14:textFill>
            <w14:solidFill>
              <w14:schemeClr w14:val="tx1"/>
            </w14:solidFill>
          </w14:textFill>
        </w:rPr>
        <w:t>http://www.gzggzy.cn）</w:t>
      </w:r>
      <w:r>
        <w:rPr>
          <w:rStyle w:val="29"/>
          <w:rFonts w:hint="eastAsia" w:ascii="宋体" w:hAnsi="宋体" w:eastAsia="宋体" w:cs="宋体"/>
          <w:color w:val="000000" w:themeColor="text1"/>
          <w:sz w:val="24"/>
          <w:highlight w:val="none"/>
          <w:u w:val="single"/>
          <w14:textFill>
            <w14:solidFill>
              <w14:schemeClr w14:val="tx1"/>
            </w14:solidFill>
          </w14:textFill>
        </w:rPr>
        <w:t>。</w:t>
      </w:r>
      <w:r>
        <w:rPr>
          <w:rStyle w:val="29"/>
          <w:rFonts w:hint="eastAsia" w:ascii="宋体" w:hAnsi="宋体" w:eastAsia="宋体" w:cs="宋体"/>
          <w:color w:val="000000" w:themeColor="text1"/>
          <w:sz w:val="24"/>
          <w:highlight w:val="none"/>
          <w:u w:val="single"/>
          <w14:textFill>
            <w14:solidFill>
              <w14:schemeClr w14:val="tx1"/>
            </w14:solidFill>
          </w14:textFill>
        </w:rPr>
        <w:fldChar w:fldCharType="end"/>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.4递交电子投标文件备用光盘或u盘时间：202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分，递交地点：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（广州市花都区玫瑰路10号1-2层</w:t>
      </w:r>
      <w:r>
        <w:rPr>
          <w:rFonts w:hint="eastAsia" w:ascii="宋体" w:hAnsi="宋体" w:cs="宋体"/>
          <w:color w:val="000000" w:themeColor="text1"/>
          <w:sz w:val="24"/>
          <w:highlight w:val="none"/>
          <w:u w:val="single"/>
          <w:lang w:val="en-US" w:eastAsia="zh-CN"/>
          <w14:textFill>
            <w14:solidFill>
              <w14:schemeClr w14:val="tx1"/>
            </w14:solidFill>
          </w14:textFill>
        </w:rPr>
        <w:t>花都交易部</w:t>
      </w:r>
      <w:r>
        <w:rPr>
          <w:rFonts w:hint="eastAsia" w:ascii="宋体" w:hAnsi="宋体" w:eastAsia="宋体" w:cs="宋体"/>
          <w:color w:val="000000" w:themeColor="text1"/>
          <w:sz w:val="24"/>
          <w:highlight w:val="none"/>
          <w:u w:val="single"/>
          <w14:textFill>
            <w14:solidFill>
              <w14:schemeClr w14:val="tx1"/>
            </w14:solidFill>
          </w14:textFill>
        </w:rPr>
        <w:t>），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.5开标时间：202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.6递交投标文件截止时间与开标时间是否有变化，请密切留意招标答疑中的相关信息。递交投标文件截止时间后，开标时间因故推迟的，相关评标信息仍以原递交投标文件截止时间的信息为准。</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.7逾期送达的投标文件，电子招标投标交易平台将予以拒收。</w:t>
      </w:r>
    </w:p>
    <w:p>
      <w:pPr>
        <w:pStyle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发布公告的媒介</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本次招标公告同时在广州交易集团有限公司（广州公共资源交易中心）网站（网址：http://www.gzggzy.cn/）和中国招标投标公共服务平台</w:t>
      </w:r>
      <w:r>
        <w:rPr>
          <w:rFonts w:hint="eastAsia" w:ascii="宋体" w:hAnsi="宋体" w:cs="宋体"/>
          <w:color w:val="000000" w:themeColor="text1"/>
          <w:sz w:val="24"/>
          <w:highlight w:val="none"/>
          <w:lang w:val="en-US" w:eastAsia="zh-CN"/>
          <w14:textFill>
            <w14:solidFill>
              <w14:schemeClr w14:val="tx1"/>
            </w14:solidFill>
          </w14:textFill>
        </w:rPr>
        <w:t>网站</w:t>
      </w:r>
      <w:r>
        <w:rPr>
          <w:rFonts w:hint="eastAsia" w:ascii="宋体" w:hAnsi="宋体" w:eastAsia="宋体" w:cs="宋体"/>
          <w:color w:val="000000" w:themeColor="text1"/>
          <w:sz w:val="24"/>
          <w:highlight w:val="none"/>
          <w14:textFill>
            <w14:solidFill>
              <w14:schemeClr w14:val="tx1"/>
            </w14:solidFill>
          </w14:textFill>
        </w:rPr>
        <w:t>（网址：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themeColor="text1"/>
          <w:sz w:val="24"/>
          <w:highlight w:val="none"/>
          <w14:textFill>
            <w14:solidFill>
              <w14:schemeClr w14:val="tx1"/>
            </w14:solidFill>
          </w14:textFill>
        </w:rPr>
        <w:fldChar w:fldCharType="end"/>
      </w:r>
    </w:p>
    <w:p>
      <w:pPr>
        <w:pStyle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.其他</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.1 依据《中华人民共和国招标投标法实施条例》第五十五条，对于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2参加投标之前，投标人应查询在交易中心的信息登记情况、拟投标人员的使用状态，以免出现企业以及拟报投标人员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.3特别提示：投标人在本项目招标人的工程项目中存在下列行为的，将被拒绝1年内参与我单位后续工程投标。</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.3.1.将中标工程转包或者违法分包的;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.3.2.在中标工程中不执行质量、安全生产相关规定的，造成质量或安全事故的；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.3.3.存在围标或串标情形的;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.3.4.在投标文件中提供虚假材料的；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.3.5.存在行贿情形的;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.3.6.拖欠农民工工资的；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.3.7.未按照国家、省、市有关建筑施工实名制管理和工人工资支付分账管理的规定执行，被行政监管部门处罚的。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.3.8.中标人在项目实施过程中选取的专业分包单位或劳务企业或劳务班组长与投标时不一致的（如有）；</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.5潜在投标人或利害关系人对本招标公告及招标文件有异议的，应当在投标截止时间10日前向招标人书面提出。</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lang w:eastAsia="zh-CN"/>
          <w14:textFill>
            <w14:solidFill>
              <w14:schemeClr w14:val="tx1"/>
            </w14:solidFill>
          </w14:textFill>
        </w:rPr>
        <w:t>广州智都新能源有限公司</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异议受理电</w:t>
      </w:r>
      <w:r>
        <w:rPr>
          <w:rFonts w:hint="eastAsia" w:ascii="宋体" w:hAnsi="宋体" w:eastAsia="宋体" w:cs="宋体"/>
          <w:color w:val="000000" w:themeColor="text1"/>
          <w:sz w:val="24"/>
          <w:highlight w:val="none"/>
          <w:lang w:eastAsia="zh-CN"/>
          <w14:textFill>
            <w14:solidFill>
              <w14:schemeClr w14:val="tx1"/>
            </w14:solidFill>
          </w14:textFill>
        </w:rPr>
        <w:t>话：020-86802420</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室</w:t>
      </w:r>
    </w:p>
    <w:p>
      <w:pPr>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联系方式</w:t>
      </w:r>
      <w:bookmarkEnd w:id="29"/>
      <w:bookmarkEnd w:id="30"/>
      <w:bookmarkEnd w:id="31"/>
      <w:bookmarkEnd w:id="32"/>
      <w:bookmarkEnd w:id="33"/>
      <w:bookmarkEnd w:id="34"/>
    </w:p>
    <w:p>
      <w:pPr>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w:t>
      </w:r>
      <w:r>
        <w:rPr>
          <w:rFonts w:hint="eastAsia" w:ascii="宋体" w:hAnsi="宋体" w:cs="宋体"/>
          <w:color w:val="000000" w:themeColor="text1"/>
          <w:kern w:val="0"/>
          <w:sz w:val="24"/>
          <w:highlight w:val="none"/>
          <w:u w:val="single"/>
          <w:shd w:val="clear" w:color="auto" w:fill="FFFFFF"/>
          <w:lang w:eastAsia="zh-CN" w:bidi="ar"/>
          <w14:textFill>
            <w14:solidFill>
              <w14:schemeClr w14:val="tx1"/>
            </w14:solidFill>
          </w14:textFill>
        </w:rPr>
        <w:t>广州智都新能源有限公司</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opLinePunct/>
        <w:spacing w:line="40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室</w:t>
      </w:r>
    </w:p>
    <w:p>
      <w:pPr>
        <w:topLinePunct/>
        <w:spacing w:line="400" w:lineRule="exact"/>
        <w:rPr>
          <w:rFonts w:hint="eastAsia" w:ascii="宋体" w:hAnsi="宋体" w:eastAsia="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卢工     </w:t>
      </w:r>
    </w:p>
    <w:p>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电话</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14:textFill>
            <w14:solidFill>
              <w14:schemeClr w14:val="tx1"/>
            </w14:solidFill>
          </w14:textFill>
        </w:rPr>
        <w:t>020-86802420</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w:t>
      </w:r>
      <w:r>
        <w:rPr>
          <w:rFonts w:hint="eastAsia" w:ascii="宋体" w:hAnsi="宋体" w:eastAsia="宋体" w:cs="宋体"/>
          <w:color w:val="000000" w:themeColor="text1"/>
          <w:sz w:val="24"/>
          <w:highlight w:val="none"/>
          <w:u w:val="single"/>
          <w14:textFill>
            <w14:solidFill>
              <w14:schemeClr w14:val="tx1"/>
            </w14:solidFill>
          </w14:textFill>
        </w:rPr>
        <w:t xml:space="preserve">广州群生招标代理有限公司  </w:t>
      </w:r>
    </w:p>
    <w:p>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14:textFill>
            <w14:solidFill>
              <w14:schemeClr w14:val="tx1"/>
            </w14:solidFill>
          </w14:textFill>
        </w:rPr>
        <w:t xml:space="preserve">广州市越秀区东风东路555号粤海集团大厦2204室  </w:t>
      </w:r>
    </w:p>
    <w:p>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董工、黎工</w:t>
      </w:r>
    </w:p>
    <w:p>
      <w:pPr>
        <w:topLinePunct/>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bookmarkStart w:id="45" w:name="_Hlk156913247"/>
      <w:r>
        <w:rPr>
          <w:rFonts w:hint="eastAsia" w:ascii="宋体" w:hAnsi="宋体" w:eastAsia="宋体" w:cs="宋体"/>
          <w:color w:val="000000" w:themeColor="text1"/>
          <w:kern w:val="0"/>
          <w:sz w:val="24"/>
          <w:highlight w:val="none"/>
          <w:u w:val="single"/>
          <w14:textFill>
            <w14:solidFill>
              <w14:schemeClr w14:val="tx1"/>
            </w14:solidFill>
          </w14:textFill>
        </w:rPr>
        <w:t>020-</w:t>
      </w:r>
      <w:bookmarkEnd w:id="45"/>
      <w:r>
        <w:rPr>
          <w:rFonts w:hint="eastAsia" w:ascii="宋体" w:hAnsi="宋体" w:eastAsia="宋体" w:cs="宋体"/>
          <w:color w:val="000000" w:themeColor="text1"/>
          <w:kern w:val="0"/>
          <w:sz w:val="24"/>
          <w:highlight w:val="none"/>
          <w:u w:val="single"/>
          <w14:textFill>
            <w14:solidFill>
              <w14:schemeClr w14:val="tx1"/>
            </w14:solidFill>
          </w14:textFill>
        </w:rPr>
        <w:t>83812782</w:t>
      </w:r>
    </w:p>
    <w:p>
      <w:pPr>
        <w:topLinePunct/>
        <w:spacing w:line="400" w:lineRule="exact"/>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招标管理机构：</w:t>
      </w:r>
      <w:r>
        <w:rPr>
          <w:rFonts w:hint="eastAsia" w:ascii="宋体" w:hAnsi="宋体" w:eastAsia="宋体" w:cs="宋体"/>
          <w:color w:val="000000" w:themeColor="text1"/>
          <w:kern w:val="0"/>
          <w:sz w:val="24"/>
          <w:highlight w:val="none"/>
          <w:u w:val="single"/>
          <w14:textFill>
            <w14:solidFill>
              <w14:schemeClr w14:val="tx1"/>
            </w14:solidFill>
          </w14:textFill>
        </w:rPr>
        <w:t>广州智都投资控股集团有限公司</w:t>
      </w:r>
    </w:p>
    <w:p>
      <w:pPr>
        <w:topLinePunct/>
        <w:spacing w:line="400" w:lineRule="exac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sz w:val="24"/>
          <w:highlight w:val="none"/>
          <w:lang w:val="en-US" w:eastAsia="zh-CN"/>
          <w14:textFill>
            <w14:solidFill>
              <w14:schemeClr w14:val="tx1"/>
            </w14:solidFill>
          </w14:textFill>
        </w:rPr>
        <w:t>广州市花都区迎宾大道163号高晟广场2栋16楼</w:t>
      </w:r>
    </w:p>
    <w:p>
      <w:pPr>
        <w:topLinePunct/>
        <w:spacing w:line="400" w:lineRule="exact"/>
        <w:rPr>
          <w:rFonts w:hint="eastAsia" w:ascii="宋体" w:hAnsi="宋体" w:eastAsia="宋体" w:cs="宋体"/>
          <w:color w:val="000000" w:themeColor="text1"/>
          <w:kern w:val="0"/>
          <w:sz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电话：</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020-86802420</w:t>
      </w:r>
    </w:p>
    <w:p>
      <w:pPr>
        <w:pStyle w:val="31"/>
        <w:jc w:val="both"/>
        <w:rPr>
          <w:rFonts w:hint="eastAsia" w:ascii="宋体" w:hAnsi="宋体" w:eastAsia="宋体" w:cs="宋体"/>
          <w:color w:val="000000" w:themeColor="text1"/>
          <w:kern w:val="0"/>
          <w:sz w:val="24"/>
          <w:highlight w:val="none"/>
          <w:u w:val="single"/>
          <w14:textFill>
            <w14:solidFill>
              <w14:schemeClr w14:val="tx1"/>
            </w14:solidFill>
          </w14:textFill>
        </w:rPr>
      </w:pPr>
    </w:p>
    <w:p>
      <w:pPr>
        <w:tabs>
          <w:tab w:val="left" w:pos="3105"/>
        </w:tabs>
        <w:spacing w:line="400" w:lineRule="exact"/>
        <w:jc w:val="right"/>
        <w:rPr>
          <w:rFonts w:hint="eastAsia" w:ascii="宋体" w:hAnsi="宋体" w:eastAsia="宋体" w:cs="宋体"/>
          <w:color w:val="000000" w:themeColor="text1"/>
          <w:sz w:val="24"/>
          <w:highlight w:val="none"/>
          <w:lang w:val="en-US" w:eastAsia="zh-CN"/>
          <w14:textFill>
            <w14:solidFill>
              <w14:schemeClr w14:val="tx1"/>
            </w14:solidFill>
          </w14:textFill>
        </w:rPr>
        <w:sectPr>
          <w:footerReference r:id="rId4" w:type="default"/>
          <w:pgSz w:w="11906" w:h="16838"/>
          <w:pgMar w:top="1247" w:right="1247" w:bottom="1247" w:left="1247" w:header="851" w:footer="567" w:gutter="0"/>
          <w:pgNumType w:fmt="decimal" w:start="1"/>
          <w:cols w:space="720" w:num="1"/>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日期：202</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日</w:t>
      </w:r>
    </w:p>
    <w:p>
      <w:pPr>
        <w:tabs>
          <w:tab w:val="left" w:pos="3105"/>
        </w:tabs>
        <w:spacing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5"/>
        <w:spacing w:before="220" w:after="21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附件一： </w:t>
      </w:r>
    </w:p>
    <w:p>
      <w:pPr>
        <w:pStyle w:val="5"/>
        <w:spacing w:before="220" w:after="210"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投标人声明</w:t>
      </w:r>
    </w:p>
    <w:p>
      <w:pPr>
        <w:pStyle w:val="48"/>
        <w:adjustRightInd w:val="0"/>
        <w:snapToGrid w:val="0"/>
        <w:spacing w:line="40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本招标项目招标人及招标监管机构：</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本公司就参加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投标工作，作出郑重声明：</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二、本公司保证在本项目投标中不与其他单位围标、串标，不出让投标资格，不向招标人或评标委员会成员行贿。</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三、本公司不存在下列情形之一：</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（1）为招标人不具有独立法人资格的附属机构（单位）；</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（2）为本标段监理人或者与本标段监理人存在隶属关系或者其他利害关系；</w:t>
      </w:r>
    </w:p>
    <w:p>
      <w:pPr>
        <w:pStyle w:val="48"/>
        <w:adjustRightInd w:val="0"/>
        <w:snapToGrid w:val="0"/>
        <w:spacing w:line="400" w:lineRule="exact"/>
        <w:ind w:left="454"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（3）为本标段的代建单位、项目管理单位、监理单位、造价咨询单位、招标代理单位；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（4）为本标段提供招标代理服务的；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（5）与本标段的监理人或代建人或招标代理机构同为一个法定代表人的；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（6）与本标段的监理人或代建人或招标代理机构互相控股或参股的；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（7）与本标段的监理人或代建人或招标代理机构相互任职或工作的；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（8）与本标段的检测机构有隶属关系或者其他利害关系；</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（9）与招标人存在利害关系且可能影响招标公正性；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（10）与本标段的其他投标人为同一个单位负责人；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（11）与本标段的其他投标人存在控股、管理关系；</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（12）被暂扣安全生产许可证的；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（13）被依法暂停或取消投标资格的；（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8"/>
        <w:spacing w:line="400" w:lineRule="exact"/>
        <w:ind w:firstLine="420" w:firstLineChars="200"/>
        <w:rPr>
          <w:rFonts w:hint="eastAsia" w:ascii="宋体" w:hAnsi="宋体" w:eastAsia="宋体" w:cs="宋体"/>
          <w:b/>
          <w:color w:val="000000" w:themeColor="text1"/>
          <w:sz w:val="22"/>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（14）被责令停产停业、暂扣或者吊销许可证、暂扣或者吊销执照的；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（15）进入清算程序，或被宣布破产，或其他丧失履约能力的情形；</w:t>
      </w:r>
    </w:p>
    <w:p>
      <w:pPr>
        <w:pStyle w:val="12"/>
        <w:spacing w:line="360" w:lineRule="auto"/>
        <w:ind w:firstLine="42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zh-CN"/>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（17）被工商行政管理机关在全国企业信用信息公示系统中列入严重违法失信企业名单；</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（18）被最高人民法院在“信用中国”网站（www.creditchina.gov.cn）或各级信用信息共享平台中列入失信被执行人名单；</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（19）在近三年内投标人或其法定代表人、拟委派的项目负责人有行贿犯罪行为的；</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（20）被住房城乡建设行政主管部门在全国建筑市场监管一体化工作平台列入建筑市场主体“黑名单”；</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（21）被发改委、人力资源和社会保障、质检总局等有关部门、单位在“信用中国”网站中列入联合惩戒失信黑名单；</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（22）法律法规规定的其他情形。</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四、本公司保证本项目拟派的项目负责人（施工负责人）没有在其他在建项目中任施工单位项目负责人（施工负责人），本项目拟派的专职安全员没有在其他在建项目中任职。</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以及本项目所在地法律法规及政策文件</w:t>
      </w:r>
      <w:r>
        <w:rPr>
          <w:rFonts w:hint="eastAsia" w:ascii="宋体" w:hAnsi="宋体" w:eastAsia="宋体" w:cs="宋体"/>
          <w:color w:val="000000" w:themeColor="text1"/>
          <w:sz w:val="21"/>
          <w:szCs w:val="21"/>
          <w:highlight w:val="none"/>
          <w14:textFill>
            <w14:solidFill>
              <w14:schemeClr w14:val="tx1"/>
            </w14:solidFill>
          </w14:textFill>
        </w:rPr>
        <w:t>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48"/>
        <w:adjustRightInd w:val="0"/>
        <w:snapToGrid w:val="0"/>
        <w:spacing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（注：本条由投标人如实填写，如有，应列出全部满足招标公告资质要求的相关单位的名称；如无，则填写“无”；如联合体，联合体各成员需单独列明。）</w:t>
      </w:r>
    </w:p>
    <w:p>
      <w:pPr>
        <w:pStyle w:val="48"/>
        <w:adjustRightInd w:val="0"/>
        <w:snapToGrid w:val="0"/>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十一、本公司承诺，具有相应的项目管理体系和项目管理能力、财务和风险承担能力。</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7"/>
        <w:adjustRightInd w:val="0"/>
        <w:snapToGrid w:val="0"/>
        <w:spacing w:line="288" w:lineRule="auto"/>
        <w:ind w:left="629" w:right="1449"/>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声明企业：</w:t>
      </w:r>
    </w:p>
    <w:p>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或其项目负责人</w:t>
      </w:r>
      <w:r>
        <w:rPr>
          <w:rFonts w:hint="eastAsia" w:ascii="宋体" w:hAnsi="宋体" w:eastAsia="宋体" w:cs="宋体"/>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或签章</w:t>
      </w:r>
      <w:r>
        <w:rPr>
          <w:rFonts w:hint="eastAsia" w:ascii="宋体" w:hAnsi="宋体" w:eastAsia="宋体" w:cs="宋体"/>
          <w:color w:val="000000" w:themeColor="text1"/>
          <w:sz w:val="21"/>
          <w:szCs w:val="21"/>
          <w:highlight w:val="none"/>
          <w14:textFill>
            <w14:solidFill>
              <w14:schemeClr w14:val="tx1"/>
            </w14:solidFill>
          </w14:textFill>
        </w:rPr>
        <w:t>：</w:t>
      </w:r>
    </w:p>
    <w:p>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8"/>
        <w:adjustRightInd w:val="0"/>
        <w:snapToGrid w:val="0"/>
        <w:spacing w:line="288" w:lineRule="auto"/>
        <w:ind w:right="879" w:firstLine="1890" w:firstLineChars="9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shd w:val="clear" w:color="auto" w:fill="FFFFFF"/>
        <w:snapToGrid w:val="0"/>
        <w:spacing w:line="288" w:lineRule="auto"/>
        <w:ind w:firstLine="420" w:firstLineChars="200"/>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（企业公章）</w:t>
      </w:r>
    </w:p>
    <w:p>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p>
    <w:p>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注：投标人（</w:t>
      </w:r>
      <w:r>
        <w:rPr>
          <w:rFonts w:hint="eastAsia" w:ascii="宋体" w:hAnsi="宋体" w:eastAsia="宋体" w:cs="宋体"/>
          <w:b/>
          <w:bCs/>
          <w:color w:val="000000" w:themeColor="text1"/>
          <w:szCs w:val="21"/>
          <w:highlight w:val="none"/>
          <w14:textFill>
            <w14:solidFill>
              <w14:schemeClr w14:val="tx1"/>
            </w14:solidFill>
          </w14:textFill>
        </w:rPr>
        <w:t>若为联合体投标，指承担施工任务方</w:t>
      </w:r>
      <w:r>
        <w:rPr>
          <w:rFonts w:hint="eastAsia" w:ascii="宋体" w:hAnsi="宋体" w:eastAsia="宋体" w:cs="宋体"/>
          <w:b/>
          <w:color w:val="000000" w:themeColor="text1"/>
          <w:kern w:val="0"/>
          <w:szCs w:val="21"/>
          <w:highlight w:val="none"/>
          <w14:textFill>
            <w14:solidFill>
              <w14:schemeClr w14:val="tx1"/>
            </w14:solidFill>
          </w14:textFill>
        </w:rPr>
        <w:t>）的法定代表人、项目负责人需签字。若为联合体，声明企业包含联合体各单位，由联合体主办单位盖章即可。</w:t>
      </w:r>
    </w:p>
    <w:p>
      <w:pPr>
        <w:pStyle w:val="48"/>
        <w:spacing w:line="276" w:lineRule="auto"/>
        <w:ind w:right="-52" w:firstLine="0"/>
        <w:rPr>
          <w:rFonts w:hint="eastAsia" w:ascii="宋体" w:hAnsi="宋体" w:eastAsia="宋体" w:cs="宋体"/>
          <w:color w:val="000000" w:themeColor="text1"/>
          <w:sz w:val="21"/>
          <w:szCs w:val="21"/>
          <w:highlight w:val="none"/>
          <w14:textFill>
            <w14:solidFill>
              <w14:schemeClr w14:val="tx1"/>
            </w14:solidFill>
          </w14:textFill>
        </w:rPr>
      </w:pPr>
    </w:p>
    <w:p>
      <w:pPr>
        <w:pStyle w:val="48"/>
        <w:spacing w:line="320" w:lineRule="exact"/>
        <w:ind w:right="879" w:firstLine="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附件二：</w:t>
      </w: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联合体共同投标协议书</w:t>
      </w: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（参考格式）</w:t>
      </w:r>
    </w:p>
    <w:p>
      <w:pPr>
        <w:topLinePunct/>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［联合体主办方单位名称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、联合体各成员单位名称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］自愿组成联合体，以一个投标人的身份共同参加投标。现就联合体投标事宜订立如下协议。</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（主办方单位名称）为联合体主办方。</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报名文件、澄清、复函、承诺、授权委托、投标文件等资料，由本联合体共同投标协议书中联合体主办方单位法人签字、盖章即等同于联合体投标人签字、盖章（联合体各方已同意并生效）。</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3、联合体各方均有义务提供足够的资料，以满足招标人对投标资格的要求，并严格按照招标文件的各项要求，递交投标文件，履行合同，并对外承担责任。</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4、联合体的投标文件、招标人的招标文件、联合体与招标人签订的合同均对各方具有约束力。</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5、联合体各成员单位内部的职责分工如下：</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（主办方单位名称）：作为联合体的主办方除负责本工程的施工外，还应负责</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管理的职责。联合体</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方违约时，</w:t>
      </w:r>
      <w:r>
        <w:rPr>
          <w:rFonts w:hint="eastAsia" w:ascii="宋体" w:hAnsi="宋体" w:eastAsia="宋体" w:cs="宋体"/>
          <w:color w:val="000000" w:themeColor="text1"/>
          <w:szCs w:val="21"/>
          <w:highlight w:val="none"/>
          <w:lang w:val="en-US" w:eastAsia="zh-CN"/>
          <w14:textFill>
            <w14:solidFill>
              <w14:schemeClr w14:val="tx1"/>
            </w14:solidFill>
          </w14:textFill>
        </w:rPr>
        <w:t>其他方</w:t>
      </w:r>
      <w:r>
        <w:rPr>
          <w:rFonts w:hint="eastAsia" w:ascii="宋体" w:hAnsi="宋体" w:eastAsia="宋体" w:cs="宋体"/>
          <w:color w:val="000000" w:themeColor="text1"/>
          <w:szCs w:val="21"/>
          <w:highlight w:val="none"/>
          <w14:textFill>
            <w14:solidFill>
              <w14:schemeClr w14:val="tx1"/>
            </w14:solidFill>
          </w14:textFill>
        </w:rPr>
        <w:t>应承担连带责任。</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主办方名称：（盖单位章）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rPr>
          <w:rFonts w:hint="eastAsia" w:ascii="宋体" w:hAnsi="宋体" w:eastAsia="宋体" w:cs="宋体"/>
          <w:color w:val="000000" w:themeColor="text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pStyle w:val="21"/>
        <w:ind w:firstLine="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spacing w:line="276" w:lineRule="auto"/>
        <w:ind w:firstLine="4137" w:firstLineChars="19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注：成员单位根据数量扩展。单独投标的，无需提交本协议书。</w:t>
      </w:r>
    </w:p>
    <w:p>
      <w:pPr>
        <w:spacing w:line="360" w:lineRule="auto"/>
        <w:rPr>
          <w:rFonts w:hint="eastAsia" w:ascii="宋体" w:hAnsi="宋体" w:eastAsia="宋体" w:cs="宋体"/>
          <w:bCs/>
          <w:szCs w:val="21"/>
          <w:highlight w:val="none"/>
        </w:rPr>
      </w:pPr>
    </w:p>
    <w:p>
      <w:pPr>
        <w:autoSpaceDE w:val="0"/>
        <w:snapToGrid w:val="0"/>
        <w:spacing w:line="360" w:lineRule="auto"/>
        <w:ind w:right="102"/>
        <w:rPr>
          <w:rFonts w:hint="eastAsia" w:ascii="宋体" w:hAnsi="宋体" w:eastAsia="宋体" w:cs="宋体"/>
          <w:color w:val="000000" w:themeColor="text1"/>
          <w:highlight w:val="none"/>
          <w14:textFill>
            <w14:solidFill>
              <w14:schemeClr w14:val="tx1"/>
            </w14:solidFill>
          </w14:textFill>
        </w:rPr>
        <w:sectPr>
          <w:pgSz w:w="11906" w:h="16838"/>
          <w:pgMar w:top="1417" w:right="1106" w:bottom="1843" w:left="1145" w:header="851" w:footer="567" w:gutter="0"/>
          <w:pgNumType w:fmt="decimal"/>
          <w:cols w:space="720" w:num="1"/>
          <w:docGrid w:type="lines" w:linePitch="312" w:charSpace="0"/>
        </w:sectPr>
      </w:pPr>
    </w:p>
    <w:p>
      <w:pPr>
        <w:pStyle w:val="5"/>
        <w:rPr>
          <w:rFonts w:hint="eastAsia" w:ascii="宋体" w:hAnsi="宋体" w:eastAsia="宋体" w:cs="宋体"/>
          <w:bCs w:val="0"/>
          <w:color w:val="000000" w:themeColor="text1"/>
          <w:kern w:val="0"/>
          <w:sz w:val="24"/>
          <w:szCs w:val="20"/>
          <w:highlight w:val="none"/>
          <w14:textFill>
            <w14:solidFill>
              <w14:schemeClr w14:val="tx1"/>
            </w14:solidFill>
          </w14:textFill>
        </w:rPr>
      </w:pPr>
      <w:r>
        <w:rPr>
          <w:rFonts w:hint="eastAsia" w:ascii="宋体" w:hAnsi="宋体" w:eastAsia="宋体" w:cs="宋体"/>
          <w:bCs w:val="0"/>
          <w:color w:val="000000" w:themeColor="text1"/>
          <w:kern w:val="0"/>
          <w:sz w:val="24"/>
          <w:szCs w:val="20"/>
          <w:highlight w:val="none"/>
          <w:lang w:val="en-US" w:eastAsia="zh-CN"/>
          <w14:textFill>
            <w14:solidFill>
              <w14:schemeClr w14:val="tx1"/>
            </w14:solidFill>
          </w14:textFill>
        </w:rPr>
        <w:t>附件三：授权书</w:t>
      </w:r>
    </w:p>
    <w:p>
      <w:pPr>
        <w:jc w:val="center"/>
        <w:outlineLvl w:val="1"/>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授权委托书（适用于分公司投标）</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授权委托方：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接受委托方：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，社会信用代码：        ）是我司合法设立的分公司，现因业务需要，授权分公司使用我司资质参与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分布式光伏项目办理投标、合同签订及履行等事宜，所产生的责任由分公司与我司共同承担。</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授权事宜包括不限于如下项目有关事项：</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以分公司名义签订合同、协议、函件及其他相关文件；</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以分公司名义收取相关工程款项；</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以分公司名义开具发票；</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以分公司名义支付保证金；</w:t>
      </w:r>
    </w:p>
    <w:p>
      <w:pPr>
        <w:spacing w:line="360" w:lineRule="auto"/>
        <w:ind w:firstLine="480"/>
        <w:jc w:val="both"/>
        <w:rPr>
          <w:rFonts w:hint="eastAsia" w:ascii="宋体" w:hAnsi="宋体" w:eastAsia="宋体" w:cs="宋体"/>
          <w:highlight w:val="none"/>
          <w:u w:val="single"/>
          <w:lang w:val="en-US" w:eastAsia="zh-CN"/>
        </w:rPr>
      </w:pPr>
    </w:p>
    <w:p>
      <w:pPr>
        <w:wordWrap/>
        <w:spacing w:line="480" w:lineRule="auto"/>
        <w:ind w:firstLine="4410" w:firstLineChars="2100"/>
        <w:jc w:val="both"/>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授权委托方（加盖公章）：</w:t>
      </w:r>
    </w:p>
    <w:p>
      <w:pPr>
        <w:wordWrap w:val="0"/>
        <w:spacing w:line="480" w:lineRule="auto"/>
        <w:ind w:firstLine="4830" w:firstLineChars="23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法定代表人（签字）：</w:t>
      </w:r>
    </w:p>
    <w:p>
      <w:pPr>
        <w:wordWrap/>
        <w:spacing w:line="480" w:lineRule="auto"/>
        <w:ind w:firstLine="5250" w:firstLineChars="25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年  月  日</w:t>
      </w:r>
    </w:p>
    <w:p>
      <w:pPr>
        <w:spacing w:line="360" w:lineRule="auto"/>
        <w:ind w:firstLine="480"/>
        <w:jc w:val="both"/>
        <w:rPr>
          <w:rFonts w:hint="eastAsia" w:ascii="宋体" w:hAnsi="宋体" w:eastAsia="宋体" w:cs="宋体"/>
          <w:highlight w:val="none"/>
          <w:u w:val="single"/>
          <w:lang w:val="en-US" w:eastAsia="zh-CN"/>
        </w:rPr>
      </w:pPr>
    </w:p>
    <w:p>
      <w:pPr>
        <w:wordWrap/>
        <w:spacing w:line="480" w:lineRule="auto"/>
        <w:ind w:firstLine="4410" w:firstLineChars="21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接受委托方（加盖公章）：</w:t>
      </w:r>
    </w:p>
    <w:p>
      <w:pPr>
        <w:wordWrap w:val="0"/>
        <w:spacing w:line="480" w:lineRule="auto"/>
        <w:ind w:firstLine="5040" w:firstLineChars="24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法定代表人（签字）：</w:t>
      </w:r>
    </w:p>
    <w:p>
      <w:pPr>
        <w:wordWrap/>
        <w:spacing w:line="480" w:lineRule="auto"/>
        <w:ind w:firstLine="5670" w:firstLineChars="2700"/>
        <w:jc w:val="left"/>
        <w:rPr>
          <w:rFonts w:hint="eastAsia" w:ascii="宋体" w:hAnsi="宋体" w:eastAsia="宋体" w:cs="宋体"/>
          <w:highlight w:val="none"/>
          <w:u w:val="single"/>
          <w:lang w:val="en-US" w:eastAsia="zh-CN"/>
        </w:rPr>
        <w:sectPr>
          <w:pgSz w:w="11906" w:h="16838"/>
          <w:pgMar w:top="1417" w:right="1106" w:bottom="1843" w:left="1145" w:header="851" w:footer="567" w:gutter="0"/>
          <w:pgNumType w:fmt="decimal"/>
          <w:cols w:space="720" w:num="1"/>
          <w:docGrid w:type="lines" w:linePitch="312" w:charSpace="0"/>
        </w:sectPr>
      </w:pPr>
      <w:r>
        <w:rPr>
          <w:rFonts w:hint="eastAsia" w:ascii="宋体" w:hAnsi="宋体" w:eastAsia="宋体" w:cs="宋体"/>
          <w:highlight w:val="none"/>
          <w:u w:val="single"/>
          <w:lang w:val="en-US" w:eastAsia="zh-CN"/>
        </w:rPr>
        <w:t xml:space="preserve">    年  月  日</w:t>
      </w:r>
    </w:p>
    <w:p>
      <w:pPr>
        <w:pStyle w:val="5"/>
        <w:rPr>
          <w:rFonts w:hint="eastAsia" w:ascii="宋体" w:hAnsi="宋体" w:eastAsia="宋体" w:cs="宋体"/>
          <w:sz w:val="24"/>
          <w:szCs w:val="24"/>
        </w:rPr>
      </w:pPr>
      <w:r>
        <w:rPr>
          <w:rFonts w:hint="eastAsia" w:ascii="宋体" w:hAnsi="宋体" w:eastAsia="宋体" w:cs="宋体"/>
          <w:sz w:val="24"/>
          <w:szCs w:val="24"/>
          <w:lang w:val="en-US" w:eastAsia="zh-CN"/>
        </w:rPr>
        <w:t>附件四：获取文件登记表</w:t>
      </w:r>
    </w:p>
    <w:tbl>
      <w:tblPr>
        <w:tblStyle w:val="22"/>
        <w:tblW w:w="137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549"/>
        <w:gridCol w:w="874"/>
        <w:gridCol w:w="2521"/>
        <w:gridCol w:w="19"/>
        <w:gridCol w:w="1531"/>
        <w:gridCol w:w="1804"/>
        <w:gridCol w:w="1001"/>
        <w:gridCol w:w="1238"/>
        <w:gridCol w:w="6"/>
        <w:gridCol w:w="3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lang w:val="en-US" w:eastAsia="zh-CN"/>
              </w:rPr>
              <w:t>*</w:t>
            </w:r>
            <w:r>
              <w:rPr>
                <w:rFonts w:hint="eastAsia" w:ascii="宋体" w:hAnsi="宋体" w:eastAsia="宋体" w:cs="宋体"/>
                <w:bCs/>
                <w:kern w:val="0"/>
                <w:sz w:val="24"/>
              </w:rPr>
              <w:t>项目编号</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4355" w:type="dxa"/>
            <w:gridSpan w:val="4"/>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xml:space="preserve"> </w:t>
            </w:r>
            <w:r>
              <w:rPr>
                <w:rFonts w:hint="eastAsia" w:ascii="宋体" w:hAnsi="宋体" w:eastAsia="宋体" w:cs="宋体"/>
                <w:bCs/>
                <w:kern w:val="0"/>
                <w:sz w:val="24"/>
                <w:lang w:val="en-US" w:eastAsia="zh-CN"/>
              </w:rPr>
              <w:t>*登记</w:t>
            </w:r>
            <w:r>
              <w:rPr>
                <w:rFonts w:hint="eastAsia" w:ascii="宋体" w:hAnsi="宋体" w:eastAsia="宋体" w:cs="宋体"/>
                <w:bCs/>
                <w:kern w:val="0"/>
                <w:sz w:val="24"/>
              </w:rPr>
              <w:t>日期</w:t>
            </w:r>
            <w:r>
              <w:rPr>
                <w:rFonts w:hint="eastAsia" w:ascii="宋体" w:hAnsi="宋体" w:eastAsia="宋体" w:cs="宋体"/>
                <w:bCs/>
                <w:kern w:val="0"/>
                <w:sz w:val="24"/>
                <w:lang w:val="en-US" w:eastAsia="zh-CN"/>
              </w:rPr>
              <w:t xml:space="preserve">   </w:t>
            </w:r>
            <w:r>
              <w:rPr>
                <w:rFonts w:hint="eastAsia" w:ascii="宋体" w:hAnsi="宋体" w:eastAsia="宋体" w:cs="宋体"/>
                <w:bCs/>
                <w:kern w:val="0"/>
                <w:sz w:val="24"/>
              </w:rPr>
              <w:t xml:space="preserve">      年   月    日</w:t>
            </w:r>
          </w:p>
        </w:tc>
        <w:tc>
          <w:tcPr>
            <w:tcW w:w="4640" w:type="dxa"/>
            <w:gridSpan w:val="3"/>
            <w:tcBorders>
              <w:top w:val="single" w:color="auto" w:sz="4" w:space="0"/>
              <w:left w:val="single" w:color="auto" w:sz="4" w:space="0"/>
              <w:bottom w:val="single" w:color="auto" w:sz="4" w:space="0"/>
              <w:tl2br w:val="nil"/>
              <w:tr2bl w:val="nil"/>
            </w:tcBorders>
            <w:noWrap w:val="0"/>
            <w:vAlign w:val="center"/>
          </w:tcPr>
          <w:p>
            <w:pPr>
              <w:widowControl/>
              <w:ind w:firstLine="420" w:firstLineChars="200"/>
              <w:jc w:val="left"/>
              <w:rPr>
                <w:rFonts w:hint="eastAsia" w:ascii="宋体" w:hAnsi="宋体" w:eastAsia="宋体" w:cs="宋体"/>
                <w:bCs/>
                <w:kern w:val="0"/>
                <w:sz w:val="24"/>
                <w:lang w:val="en-US" w:eastAsia="zh-CN"/>
              </w:rPr>
            </w:pPr>
            <w:r>
              <w:rPr>
                <w:rFonts w:hint="eastAsia" w:ascii="宋体" w:hAnsi="宋体" w:eastAsia="宋体" w:cs="宋体"/>
                <w:bCs/>
                <w:szCs w:val="21"/>
                <w:lang w:val="en-US" w:eastAsia="zh-CN"/>
              </w:rPr>
              <w:t>*</w:t>
            </w:r>
            <w:r>
              <w:rPr>
                <w:rFonts w:hint="eastAsia" w:ascii="宋体" w:hAnsi="宋体" w:eastAsia="宋体" w:cs="宋体"/>
                <w:bCs/>
                <w:kern w:val="0"/>
                <w:sz w:val="24"/>
                <w:lang w:val="en-US" w:eastAsia="zh-CN"/>
              </w:rPr>
              <w:t>是否需要纸质文件：  是</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 xml:space="preserve">   否</w:t>
            </w:r>
            <w:r>
              <w:rPr>
                <w:rFonts w:hint="eastAsia" w:ascii="宋体" w:hAnsi="宋体" w:eastAsia="宋体" w:cs="宋体"/>
                <w:bCs/>
                <w:kern w:val="0"/>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lang w:val="en-US" w:eastAsia="zh-CN"/>
              </w:rPr>
              <w:t>*</w:t>
            </w:r>
            <w:r>
              <w:rPr>
                <w:rFonts w:hint="eastAsia" w:ascii="宋体" w:hAnsi="宋体" w:eastAsia="宋体" w:cs="宋体"/>
                <w:bCs/>
                <w:kern w:val="0"/>
                <w:sz w:val="24"/>
              </w:rPr>
              <w:t>项目名称</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val="en-US" w:eastAsia="zh-CN"/>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所投子包（如有）</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子包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restart"/>
            <w:tcBorders>
              <w:top w:val="single" w:color="auto" w:sz="4" w:space="0"/>
              <w:bottom w:val="single" w:color="auto" w:sz="4" w:space="0"/>
              <w:right w:val="single" w:color="auto" w:sz="4" w:space="0"/>
              <w:tl2br w:val="nil"/>
              <w:tr2bl w:val="nil"/>
            </w:tcBorders>
            <w:noWrap w:val="0"/>
            <w:vAlign w:val="center"/>
          </w:tcPr>
          <w:p>
            <w:pPr>
              <w:widowControl/>
              <w:jc w:val="both"/>
              <w:rPr>
                <w:rFonts w:hint="eastAsia" w:ascii="宋体" w:hAnsi="宋体" w:eastAsia="宋体" w:cs="宋体"/>
                <w:bCs/>
                <w:kern w:val="0"/>
                <w:sz w:val="24"/>
                <w:lang w:val="en-US" w:eastAsia="zh-CN"/>
              </w:rPr>
            </w:pPr>
          </w:p>
          <w:p>
            <w:pPr>
              <w:widowControl/>
              <w:jc w:val="center"/>
              <w:rPr>
                <w:rFonts w:hint="eastAsia" w:ascii="宋体" w:hAnsi="宋体" w:eastAsia="宋体" w:cs="宋体"/>
                <w:bCs/>
                <w:kern w:val="0"/>
                <w:sz w:val="24"/>
              </w:rPr>
            </w:pPr>
            <w:r>
              <w:rPr>
                <w:rFonts w:hint="eastAsia" w:ascii="宋体" w:hAnsi="宋体" w:eastAsia="宋体" w:cs="宋体"/>
                <w:bCs/>
                <w:kern w:val="0"/>
                <w:sz w:val="24"/>
              </w:rPr>
              <w:t>供</w:t>
            </w:r>
          </w:p>
          <w:p>
            <w:pPr>
              <w:widowControl/>
              <w:jc w:val="center"/>
              <w:rPr>
                <w:rFonts w:hint="eastAsia" w:ascii="宋体" w:hAnsi="宋体" w:eastAsia="宋体" w:cs="宋体"/>
                <w:bCs/>
                <w:kern w:val="0"/>
                <w:sz w:val="24"/>
              </w:rPr>
            </w:pPr>
            <w:r>
              <w:rPr>
                <w:rFonts w:hint="eastAsia" w:ascii="宋体" w:hAnsi="宋体" w:eastAsia="宋体" w:cs="宋体"/>
                <w:bCs/>
                <w:kern w:val="0"/>
                <w:sz w:val="24"/>
              </w:rPr>
              <w:t>应</w:t>
            </w:r>
          </w:p>
          <w:p>
            <w:pPr>
              <w:widowControl/>
              <w:jc w:val="center"/>
              <w:rPr>
                <w:rFonts w:hint="eastAsia" w:ascii="宋体" w:hAnsi="宋体" w:eastAsia="宋体" w:cs="宋体"/>
                <w:bCs/>
                <w:kern w:val="0"/>
                <w:sz w:val="24"/>
              </w:rPr>
            </w:pPr>
            <w:r>
              <w:rPr>
                <w:rFonts w:hint="eastAsia" w:ascii="宋体" w:hAnsi="宋体" w:eastAsia="宋体" w:cs="宋体"/>
                <w:bCs/>
                <w:kern w:val="0"/>
                <w:sz w:val="24"/>
              </w:rPr>
              <w:t>商</w:t>
            </w:r>
            <w:r>
              <w:rPr>
                <w:rFonts w:hint="eastAsia" w:ascii="宋体" w:hAnsi="宋体" w:eastAsia="宋体" w:cs="宋体"/>
                <w:bCs/>
                <w:kern w:val="0"/>
                <w:sz w:val="24"/>
              </w:rPr>
              <w:br w:type="textWrapping"/>
            </w:r>
            <w:r>
              <w:rPr>
                <w:rFonts w:hint="eastAsia" w:ascii="宋体" w:hAnsi="宋体" w:eastAsia="宋体" w:cs="宋体"/>
                <w:bCs/>
                <w:kern w:val="0"/>
                <w:sz w:val="24"/>
              </w:rPr>
              <w:t>资</w:t>
            </w:r>
            <w:r>
              <w:rPr>
                <w:rFonts w:hint="eastAsia" w:ascii="宋体" w:hAnsi="宋体" w:eastAsia="宋体" w:cs="宋体"/>
                <w:bCs/>
                <w:kern w:val="0"/>
                <w:sz w:val="24"/>
              </w:rPr>
              <w:br w:type="textWrapping"/>
            </w:r>
            <w:r>
              <w:rPr>
                <w:rFonts w:hint="eastAsia" w:ascii="宋体" w:hAnsi="宋体" w:eastAsia="宋体" w:cs="宋体"/>
                <w:bCs/>
                <w:kern w:val="0"/>
                <w:sz w:val="24"/>
              </w:rPr>
              <w:t>料</w:t>
            </w:r>
          </w:p>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w:t>
            </w:r>
            <w:r>
              <w:rPr>
                <w:rFonts w:hint="eastAsia" w:ascii="宋体" w:hAnsi="宋体" w:eastAsia="宋体" w:cs="宋体"/>
                <w:bCs/>
                <w:kern w:val="0"/>
                <w:sz w:val="24"/>
                <w:lang w:eastAsia="zh-CN"/>
              </w:rPr>
              <w:t>）</w:t>
            </w: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lang w:val="en-US" w:eastAsia="zh-CN"/>
              </w:rPr>
              <w:t>登记</w:t>
            </w:r>
            <w:r>
              <w:rPr>
                <w:rFonts w:hint="eastAsia" w:ascii="宋体" w:hAnsi="宋体" w:eastAsia="宋体" w:cs="宋体"/>
                <w:bCs/>
                <w:kern w:val="0"/>
                <w:sz w:val="24"/>
              </w:rPr>
              <w:t>单位</w:t>
            </w:r>
          </w:p>
          <w:p>
            <w:pPr>
              <w:widowControl/>
              <w:jc w:val="center"/>
              <w:rPr>
                <w:rFonts w:hint="eastAsia" w:ascii="宋体" w:hAnsi="宋体" w:eastAsia="宋体" w:cs="宋体"/>
                <w:bCs/>
                <w:kern w:val="0"/>
                <w:sz w:val="24"/>
              </w:rPr>
            </w:pPr>
            <w:r>
              <w:rPr>
                <w:rFonts w:hint="eastAsia" w:ascii="宋体" w:hAnsi="宋体" w:eastAsia="宋体" w:cs="宋体"/>
                <w:bCs/>
                <w:kern w:val="0"/>
                <w:sz w:val="24"/>
              </w:rPr>
              <w:t>名称</w:t>
            </w:r>
          </w:p>
        </w:tc>
        <w:tc>
          <w:tcPr>
            <w:tcW w:w="25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注册资本</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文件价格（元/套）</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元/套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142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统一社会信用代码证号</w:t>
            </w:r>
          </w:p>
        </w:tc>
        <w:tc>
          <w:tcPr>
            <w:tcW w:w="254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成立日期</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法人</w:t>
            </w:r>
            <w:r>
              <w:rPr>
                <w:rFonts w:hint="eastAsia" w:ascii="宋体" w:hAnsi="宋体" w:eastAsia="宋体" w:cs="宋体"/>
                <w:bCs/>
                <w:kern w:val="0"/>
                <w:sz w:val="24"/>
                <w:lang w:eastAsia="zh-CN"/>
              </w:rPr>
              <w:t>代表</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142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254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经营期限</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法人身份证号</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地址</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单位性质（类型）</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15875</wp:posOffset>
                      </wp:positionV>
                      <wp:extent cx="960755" cy="484505"/>
                      <wp:effectExtent l="1905" t="4445" r="8890" b="6350"/>
                      <wp:wrapNone/>
                      <wp:docPr id="2" name="直接连接符 2"/>
                      <wp:cNvGraphicFramePr/>
                      <a:graphic xmlns:a="http://schemas.openxmlformats.org/drawingml/2006/main">
                        <a:graphicData uri="http://schemas.microsoft.com/office/word/2010/wordprocessingShape">
                          <wps:wsp>
                            <wps:cNvCnPr/>
                            <wps:spPr>
                              <a:xfrm>
                                <a:off x="0" y="0"/>
                                <a:ext cx="960755" cy="48450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pt;margin-top:1.25pt;height:38.15pt;width:75.65pt;z-index:251659264;mso-width-relative:page;mso-height-relative:page;" filled="f" stroked="t" coordsize="21600,21600" o:gfxdata="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3QI/NcAAAAHAQAADwAA&#10;AAAAAAABACAAAAAiAAAAZHJzL2Rvd25yZXYueG1sUEsBAhQAFAAAAAgAh07iQKb3nBjeAQAAmgMA&#10;AA4AAAAAAAAAAQAgAAAAJgEAAGRycy9lMm9Eb2MueG1sUEsFBgAAAAAGAAYAWQEAAHYFAAAAAA==&#10;">
                      <v:fill on="f" focussize="0,0"/>
                      <v:stroke weight="0.25pt" color="#000000" joinstyle="round"/>
                      <v:imagedata o:title=""/>
                      <o:lock v:ext="edit" aspectratio="f"/>
                    </v:line>
                  </w:pict>
                </mc:Fallback>
              </mc:AlternateConten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姓名</w:t>
            </w: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rPr>
              <w:t>手机</w:t>
            </w:r>
            <w:r>
              <w:rPr>
                <w:rFonts w:hint="eastAsia" w:ascii="宋体" w:hAnsi="宋体" w:eastAsia="宋体" w:cs="宋体"/>
                <w:bCs/>
                <w:kern w:val="0"/>
                <w:sz w:val="24"/>
                <w:lang w:eastAsia="zh-CN"/>
              </w:rPr>
              <w:t>号码</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lang w:eastAsia="zh-CN"/>
              </w:rPr>
              <w:t>固定</w:t>
            </w:r>
            <w:r>
              <w:rPr>
                <w:rFonts w:hint="eastAsia" w:ascii="宋体" w:hAnsi="宋体" w:eastAsia="宋体" w:cs="宋体"/>
                <w:bCs/>
                <w:kern w:val="0"/>
                <w:sz w:val="24"/>
              </w:rPr>
              <w:t>电话</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lang w:val="en-US" w:eastAsia="zh-CN"/>
              </w:rPr>
            </w:pPr>
            <w:r>
              <w:rPr>
                <w:rFonts w:hint="eastAsia" w:ascii="宋体" w:hAnsi="宋体" w:eastAsia="宋体" w:cs="宋体"/>
                <w:bCs/>
                <w:kern w:val="0"/>
                <w:sz w:val="24"/>
                <w:lang w:eastAsia="zh-CN"/>
              </w:rPr>
              <w:t>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rPr>
            </w:pPr>
          </w:p>
        </w:tc>
        <w:tc>
          <w:tcPr>
            <w:tcW w:w="1423" w:type="dxa"/>
            <w:gridSpan w:val="2"/>
            <w:tcBorders>
              <w:left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登记获取</w:t>
            </w:r>
          </w:p>
          <w:p>
            <w:pPr>
              <w:widowControl/>
              <w:jc w:val="center"/>
              <w:rPr>
                <w:rFonts w:hint="eastAsia" w:ascii="宋体" w:hAnsi="宋体" w:eastAsia="宋体" w:cs="宋体"/>
                <w:bCs/>
                <w:kern w:val="0"/>
                <w:sz w:val="24"/>
                <w:lang w:val="en-US" w:eastAsia="zh-CN"/>
              </w:rPr>
            </w:pPr>
            <w:r>
              <w:rPr>
                <w:rFonts w:hint="eastAsia" w:ascii="宋体" w:hAnsi="宋体" w:eastAsia="宋体" w:cs="宋体"/>
                <w:bCs/>
                <w:kern w:val="0"/>
                <w:sz w:val="24"/>
              </w:rPr>
              <w:t>标书人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lang w:eastAsia="zh-CN"/>
              </w:rPr>
            </w:pPr>
            <w:r>
              <w:rPr>
                <w:rFonts w:hint="eastAsia" w:ascii="宋体" w:hAnsi="宋体" w:eastAsia="宋体" w:cs="宋体"/>
                <w:bCs/>
                <w:kern w:val="0"/>
                <w:sz w:val="24"/>
                <w:lang w:eastAsia="zh-CN"/>
              </w:rPr>
              <w:t>项目联系人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xml:space="preserve">领取《招标文件》 </w:t>
            </w:r>
          </w:p>
        </w:tc>
        <w:tc>
          <w:tcPr>
            <w:tcW w:w="11516" w:type="dxa"/>
            <w:gridSpan w:val="8"/>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401" w:type="dxa"/>
            <w:gridSpan w:val="2"/>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rPr>
            </w:pPr>
            <w:r>
              <w:rPr>
                <w:rFonts w:hint="eastAsia" w:ascii="宋体" w:hAnsi="宋体" w:eastAsia="宋体" w:cs="宋体"/>
                <w:bCs/>
                <w:kern w:val="0"/>
                <w:sz w:val="24"/>
              </w:rPr>
              <w:t>备注</w:t>
            </w:r>
          </w:p>
        </w:tc>
        <w:tc>
          <w:tcPr>
            <w:tcW w:w="12390" w:type="dxa"/>
            <w:gridSpan w:val="9"/>
            <w:tcBorders>
              <w:top w:val="single" w:color="auto" w:sz="4" w:space="0"/>
              <w:left w:val="single" w:color="auto" w:sz="4" w:space="0"/>
              <w:bottom w:val="single" w:color="auto" w:sz="4" w:space="0"/>
              <w:tl2br w:val="nil"/>
              <w:tr2bl w:val="nil"/>
            </w:tcBorders>
            <w:noWrap w:val="0"/>
            <w:vAlign w:val="center"/>
          </w:tcPr>
          <w:p>
            <w:pPr>
              <w:widowControl/>
              <w:spacing w:line="360" w:lineRule="auto"/>
              <w:jc w:val="left"/>
              <w:rPr>
                <w:rFonts w:hint="eastAsia" w:ascii="宋体" w:hAnsi="宋体" w:eastAsia="宋体" w:cs="宋体"/>
                <w:b/>
                <w:bCs w:val="0"/>
                <w:kern w:val="0"/>
                <w:sz w:val="24"/>
                <w:lang w:val="en-US" w:eastAsia="zh-CN"/>
              </w:rPr>
            </w:pPr>
            <w:r>
              <w:rPr>
                <w:rFonts w:hint="eastAsia" w:ascii="宋体" w:hAnsi="宋体" w:eastAsia="宋体" w:cs="宋体"/>
                <w:b/>
                <w:bCs w:val="0"/>
                <w:kern w:val="0"/>
                <w:sz w:val="24"/>
                <w:lang w:val="en-US" w:eastAsia="zh-CN"/>
              </w:rPr>
              <w:t>（1）带“*”为必填项</w:t>
            </w:r>
          </w:p>
          <w:p>
            <w:pPr>
              <w:widowControl/>
              <w:spacing w:line="360" w:lineRule="auto"/>
              <w:jc w:val="left"/>
              <w:rPr>
                <w:rFonts w:hint="eastAsia" w:ascii="宋体" w:hAnsi="宋体" w:eastAsia="宋体" w:cs="宋体"/>
                <w:bCs/>
                <w:kern w:val="0"/>
                <w:sz w:val="24"/>
              </w:rPr>
            </w:pPr>
            <w:r>
              <w:rPr>
                <w:rFonts w:hint="eastAsia" w:ascii="宋体" w:hAnsi="宋体" w:eastAsia="宋体" w:cs="宋体"/>
                <w:bCs/>
                <w:kern w:val="0"/>
                <w:sz w:val="24"/>
                <w:lang w:val="en-US" w:eastAsia="zh-CN"/>
              </w:rPr>
              <w:t>（2）登记获取文件</w:t>
            </w:r>
            <w:r>
              <w:rPr>
                <w:rFonts w:hint="eastAsia" w:ascii="宋体" w:hAnsi="宋体" w:eastAsia="宋体" w:cs="宋体"/>
                <w:bCs/>
                <w:kern w:val="0"/>
                <w:sz w:val="24"/>
              </w:rPr>
              <w:t>单位所提交的资料（</w:t>
            </w:r>
            <w:r>
              <w:rPr>
                <w:rFonts w:hint="eastAsia" w:ascii="宋体" w:hAnsi="宋体" w:eastAsia="宋体" w:cs="宋体"/>
                <w:bCs/>
                <w:kern w:val="0"/>
                <w:sz w:val="24"/>
                <w:lang w:eastAsia="zh-CN"/>
              </w:rPr>
              <w:t>以公告为准</w:t>
            </w:r>
            <w:r>
              <w:rPr>
                <w:rFonts w:hint="eastAsia" w:ascii="宋体" w:hAnsi="宋体" w:eastAsia="宋体" w:cs="宋体"/>
                <w:bCs/>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3791" w:type="dxa"/>
            <w:gridSpan w:val="11"/>
            <w:tcBorders>
              <w:tl2br w:val="nil"/>
              <w:tr2bl w:val="nil"/>
            </w:tcBorders>
            <w:noWrap w:val="0"/>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注：为做好保密工作，对投标人应分开登记，经办人不得对外透露招标文件的</w:t>
            </w:r>
            <w:r>
              <w:rPr>
                <w:rFonts w:hint="eastAsia" w:ascii="宋体" w:hAnsi="宋体" w:eastAsia="宋体" w:cs="宋体"/>
                <w:bCs/>
                <w:kern w:val="0"/>
                <w:sz w:val="24"/>
                <w:lang w:val="en-US" w:eastAsia="zh-CN"/>
              </w:rPr>
              <w:t>登记</w:t>
            </w:r>
            <w:r>
              <w:rPr>
                <w:rFonts w:hint="eastAsia" w:ascii="宋体" w:hAnsi="宋体" w:eastAsia="宋体" w:cs="宋体"/>
                <w:bCs/>
                <w:kern w:val="0"/>
                <w:sz w:val="24"/>
              </w:rPr>
              <w:t>情况。</w:t>
            </w:r>
          </w:p>
        </w:tc>
      </w:tr>
    </w:tbl>
    <w:p>
      <w:pPr>
        <w:rPr>
          <w:rFonts w:hint="eastAsia" w:ascii="宋体" w:hAnsi="宋体" w:eastAsia="宋体" w:cs="宋体"/>
          <w:lang w:val="en-US" w:eastAsia="zh-CN"/>
        </w:rPr>
      </w:pPr>
    </w:p>
    <w:p>
      <w:pPr>
        <w:rPr>
          <w:rFonts w:hint="eastAsia" w:ascii="宋体" w:hAnsi="宋体" w:eastAsia="宋体" w:cs="宋体"/>
          <w:highlight w:val="none"/>
          <w:lang w:val="en-US" w:eastAsia="zh-CN"/>
        </w:rPr>
      </w:pPr>
    </w:p>
    <w:sectPr>
      <w:pgSz w:w="16838" w:h="11906" w:orient="landscape"/>
      <w:pgMar w:top="1145" w:right="1417" w:bottom="1106" w:left="1843"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7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1A70"/>
    <w:multiLevelType w:val="singleLevel"/>
    <w:tmpl w:val="33BA1A70"/>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MDgyZjRhOGY3ZDJkYjI5MzgxMjY0N2MyOTEyMmYifQ=="/>
  </w:docVars>
  <w:rsids>
    <w:rsidRoot w:val="00770AE6"/>
    <w:rsid w:val="00003CE7"/>
    <w:rsid w:val="00003F6D"/>
    <w:rsid w:val="000104C3"/>
    <w:rsid w:val="000115B7"/>
    <w:rsid w:val="0001248D"/>
    <w:rsid w:val="00014A55"/>
    <w:rsid w:val="00020F52"/>
    <w:rsid w:val="00034D49"/>
    <w:rsid w:val="00036B1A"/>
    <w:rsid w:val="0004444A"/>
    <w:rsid w:val="000464F5"/>
    <w:rsid w:val="00053250"/>
    <w:rsid w:val="000553C5"/>
    <w:rsid w:val="000735EB"/>
    <w:rsid w:val="00080779"/>
    <w:rsid w:val="0008690A"/>
    <w:rsid w:val="00092F31"/>
    <w:rsid w:val="000B4594"/>
    <w:rsid w:val="000C0CDA"/>
    <w:rsid w:val="000C2D3F"/>
    <w:rsid w:val="000C5D2C"/>
    <w:rsid w:val="000C7A9D"/>
    <w:rsid w:val="000D0D7C"/>
    <w:rsid w:val="000D695D"/>
    <w:rsid w:val="000E1386"/>
    <w:rsid w:val="000E4F5D"/>
    <w:rsid w:val="000E55D3"/>
    <w:rsid w:val="00104446"/>
    <w:rsid w:val="00107CF4"/>
    <w:rsid w:val="00116EBA"/>
    <w:rsid w:val="00132427"/>
    <w:rsid w:val="001326B0"/>
    <w:rsid w:val="00132D7F"/>
    <w:rsid w:val="001342DD"/>
    <w:rsid w:val="00144262"/>
    <w:rsid w:val="00144A5B"/>
    <w:rsid w:val="001473C1"/>
    <w:rsid w:val="00147C82"/>
    <w:rsid w:val="001524BD"/>
    <w:rsid w:val="001601C2"/>
    <w:rsid w:val="00160790"/>
    <w:rsid w:val="0016104D"/>
    <w:rsid w:val="00172A27"/>
    <w:rsid w:val="00192991"/>
    <w:rsid w:val="001A037F"/>
    <w:rsid w:val="001A21A9"/>
    <w:rsid w:val="001A7699"/>
    <w:rsid w:val="001B0879"/>
    <w:rsid w:val="001B5E18"/>
    <w:rsid w:val="001B7C92"/>
    <w:rsid w:val="001C5312"/>
    <w:rsid w:val="001D5C23"/>
    <w:rsid w:val="001E2A28"/>
    <w:rsid w:val="001E369E"/>
    <w:rsid w:val="00207613"/>
    <w:rsid w:val="00222CF3"/>
    <w:rsid w:val="00233049"/>
    <w:rsid w:val="00245B66"/>
    <w:rsid w:val="00247277"/>
    <w:rsid w:val="00257244"/>
    <w:rsid w:val="00260976"/>
    <w:rsid w:val="0026627E"/>
    <w:rsid w:val="002676D1"/>
    <w:rsid w:val="00282B8A"/>
    <w:rsid w:val="00283F2A"/>
    <w:rsid w:val="00284EF7"/>
    <w:rsid w:val="0028603F"/>
    <w:rsid w:val="002A3835"/>
    <w:rsid w:val="002A6D18"/>
    <w:rsid w:val="002A7682"/>
    <w:rsid w:val="002C016A"/>
    <w:rsid w:val="002C6F09"/>
    <w:rsid w:val="002C7075"/>
    <w:rsid w:val="002D1E1B"/>
    <w:rsid w:val="002D31E4"/>
    <w:rsid w:val="002F1C4D"/>
    <w:rsid w:val="002F586C"/>
    <w:rsid w:val="002F7303"/>
    <w:rsid w:val="00310465"/>
    <w:rsid w:val="0031312A"/>
    <w:rsid w:val="00321BB6"/>
    <w:rsid w:val="00323BBF"/>
    <w:rsid w:val="00324B90"/>
    <w:rsid w:val="00333EB7"/>
    <w:rsid w:val="00335A50"/>
    <w:rsid w:val="00340DAA"/>
    <w:rsid w:val="00343239"/>
    <w:rsid w:val="00343279"/>
    <w:rsid w:val="00361211"/>
    <w:rsid w:val="00364E2F"/>
    <w:rsid w:val="00365B6B"/>
    <w:rsid w:val="00367274"/>
    <w:rsid w:val="003703B4"/>
    <w:rsid w:val="00370DD4"/>
    <w:rsid w:val="00371715"/>
    <w:rsid w:val="00371FD5"/>
    <w:rsid w:val="00373569"/>
    <w:rsid w:val="00380DD7"/>
    <w:rsid w:val="00397D32"/>
    <w:rsid w:val="003A5952"/>
    <w:rsid w:val="003E1680"/>
    <w:rsid w:val="003F0050"/>
    <w:rsid w:val="003F443D"/>
    <w:rsid w:val="004047E8"/>
    <w:rsid w:val="00412B15"/>
    <w:rsid w:val="00413718"/>
    <w:rsid w:val="0041441E"/>
    <w:rsid w:val="00425331"/>
    <w:rsid w:val="00425342"/>
    <w:rsid w:val="004333ED"/>
    <w:rsid w:val="00436FB2"/>
    <w:rsid w:val="004402D4"/>
    <w:rsid w:val="00440C25"/>
    <w:rsid w:val="00440DB5"/>
    <w:rsid w:val="00450E35"/>
    <w:rsid w:val="00454E55"/>
    <w:rsid w:val="00463B1B"/>
    <w:rsid w:val="00465674"/>
    <w:rsid w:val="004673A2"/>
    <w:rsid w:val="00467C3A"/>
    <w:rsid w:val="00471405"/>
    <w:rsid w:val="00472327"/>
    <w:rsid w:val="00472935"/>
    <w:rsid w:val="00495E6C"/>
    <w:rsid w:val="004A24AC"/>
    <w:rsid w:val="004B289C"/>
    <w:rsid w:val="004C6E77"/>
    <w:rsid w:val="004D7076"/>
    <w:rsid w:val="004D73F6"/>
    <w:rsid w:val="004D7C59"/>
    <w:rsid w:val="004F2F72"/>
    <w:rsid w:val="004F63C8"/>
    <w:rsid w:val="004F6C9B"/>
    <w:rsid w:val="00510F55"/>
    <w:rsid w:val="00513A2F"/>
    <w:rsid w:val="00514383"/>
    <w:rsid w:val="005239A4"/>
    <w:rsid w:val="005262E1"/>
    <w:rsid w:val="005367A8"/>
    <w:rsid w:val="00537AEC"/>
    <w:rsid w:val="0054083A"/>
    <w:rsid w:val="005414D8"/>
    <w:rsid w:val="005419D3"/>
    <w:rsid w:val="00546813"/>
    <w:rsid w:val="00547832"/>
    <w:rsid w:val="00555999"/>
    <w:rsid w:val="0055688D"/>
    <w:rsid w:val="0055795A"/>
    <w:rsid w:val="00561148"/>
    <w:rsid w:val="005612FB"/>
    <w:rsid w:val="00562029"/>
    <w:rsid w:val="0056609E"/>
    <w:rsid w:val="00573602"/>
    <w:rsid w:val="005744BF"/>
    <w:rsid w:val="0057526D"/>
    <w:rsid w:val="00582CBD"/>
    <w:rsid w:val="00586290"/>
    <w:rsid w:val="00590A7A"/>
    <w:rsid w:val="00594B91"/>
    <w:rsid w:val="005976A9"/>
    <w:rsid w:val="005A0D87"/>
    <w:rsid w:val="005A11BB"/>
    <w:rsid w:val="005C0F7C"/>
    <w:rsid w:val="005D4D59"/>
    <w:rsid w:val="005E2F42"/>
    <w:rsid w:val="005F0A90"/>
    <w:rsid w:val="005F183C"/>
    <w:rsid w:val="005F1C48"/>
    <w:rsid w:val="005F1EE0"/>
    <w:rsid w:val="005F48A3"/>
    <w:rsid w:val="00602A1C"/>
    <w:rsid w:val="006069F2"/>
    <w:rsid w:val="0061557E"/>
    <w:rsid w:val="00623C20"/>
    <w:rsid w:val="00627C7B"/>
    <w:rsid w:val="006355D9"/>
    <w:rsid w:val="006409AA"/>
    <w:rsid w:val="00642019"/>
    <w:rsid w:val="00643C05"/>
    <w:rsid w:val="0064595A"/>
    <w:rsid w:val="00647638"/>
    <w:rsid w:val="00647EFC"/>
    <w:rsid w:val="00650A93"/>
    <w:rsid w:val="00652494"/>
    <w:rsid w:val="0067677A"/>
    <w:rsid w:val="00676EFB"/>
    <w:rsid w:val="00685412"/>
    <w:rsid w:val="0068554B"/>
    <w:rsid w:val="0069143A"/>
    <w:rsid w:val="00692CD4"/>
    <w:rsid w:val="006A1FC7"/>
    <w:rsid w:val="006A48F6"/>
    <w:rsid w:val="006A5430"/>
    <w:rsid w:val="006A60B2"/>
    <w:rsid w:val="006B0988"/>
    <w:rsid w:val="006B2C1A"/>
    <w:rsid w:val="006C1E8F"/>
    <w:rsid w:val="006C691B"/>
    <w:rsid w:val="006D64CC"/>
    <w:rsid w:val="006E4ABD"/>
    <w:rsid w:val="006E6E03"/>
    <w:rsid w:val="006F4284"/>
    <w:rsid w:val="0070190E"/>
    <w:rsid w:val="00723629"/>
    <w:rsid w:val="00727445"/>
    <w:rsid w:val="0073686E"/>
    <w:rsid w:val="00743255"/>
    <w:rsid w:val="00744695"/>
    <w:rsid w:val="00755181"/>
    <w:rsid w:val="00762F4C"/>
    <w:rsid w:val="007667F5"/>
    <w:rsid w:val="00770AE6"/>
    <w:rsid w:val="007727A3"/>
    <w:rsid w:val="007734AF"/>
    <w:rsid w:val="007776B2"/>
    <w:rsid w:val="007818FF"/>
    <w:rsid w:val="007865EC"/>
    <w:rsid w:val="00790E9E"/>
    <w:rsid w:val="00793F41"/>
    <w:rsid w:val="00796B9D"/>
    <w:rsid w:val="007A0127"/>
    <w:rsid w:val="007A029A"/>
    <w:rsid w:val="007A31BE"/>
    <w:rsid w:val="007A7254"/>
    <w:rsid w:val="007A762C"/>
    <w:rsid w:val="007B2DF2"/>
    <w:rsid w:val="007B6372"/>
    <w:rsid w:val="007C3749"/>
    <w:rsid w:val="007C6374"/>
    <w:rsid w:val="007D59B3"/>
    <w:rsid w:val="007D6435"/>
    <w:rsid w:val="007E56A5"/>
    <w:rsid w:val="007F37DF"/>
    <w:rsid w:val="007F6618"/>
    <w:rsid w:val="0080362D"/>
    <w:rsid w:val="008101B0"/>
    <w:rsid w:val="0081495E"/>
    <w:rsid w:val="00814C5A"/>
    <w:rsid w:val="00815DB5"/>
    <w:rsid w:val="00820332"/>
    <w:rsid w:val="008207CF"/>
    <w:rsid w:val="00827292"/>
    <w:rsid w:val="00831EB2"/>
    <w:rsid w:val="00832BA3"/>
    <w:rsid w:val="00836ADB"/>
    <w:rsid w:val="00852FEC"/>
    <w:rsid w:val="00874016"/>
    <w:rsid w:val="00875778"/>
    <w:rsid w:val="00883ABB"/>
    <w:rsid w:val="00887F06"/>
    <w:rsid w:val="008950A9"/>
    <w:rsid w:val="008A1EA0"/>
    <w:rsid w:val="008A5DAD"/>
    <w:rsid w:val="008A6422"/>
    <w:rsid w:val="008B3224"/>
    <w:rsid w:val="008B3D08"/>
    <w:rsid w:val="008B737E"/>
    <w:rsid w:val="008B7816"/>
    <w:rsid w:val="008C7F54"/>
    <w:rsid w:val="008D0A19"/>
    <w:rsid w:val="008F4605"/>
    <w:rsid w:val="008F5293"/>
    <w:rsid w:val="009014F6"/>
    <w:rsid w:val="009238D5"/>
    <w:rsid w:val="00924AF6"/>
    <w:rsid w:val="009428D3"/>
    <w:rsid w:val="009471E6"/>
    <w:rsid w:val="00947383"/>
    <w:rsid w:val="00954C72"/>
    <w:rsid w:val="00960D23"/>
    <w:rsid w:val="00961E30"/>
    <w:rsid w:val="00967E14"/>
    <w:rsid w:val="00970EB7"/>
    <w:rsid w:val="00971F80"/>
    <w:rsid w:val="00975C2B"/>
    <w:rsid w:val="0098696F"/>
    <w:rsid w:val="00997931"/>
    <w:rsid w:val="009A24E1"/>
    <w:rsid w:val="009A7EE1"/>
    <w:rsid w:val="009B651E"/>
    <w:rsid w:val="009C1C98"/>
    <w:rsid w:val="009D1BA7"/>
    <w:rsid w:val="009D6693"/>
    <w:rsid w:val="009E2533"/>
    <w:rsid w:val="009E425E"/>
    <w:rsid w:val="009E43BB"/>
    <w:rsid w:val="009E65C3"/>
    <w:rsid w:val="00A00D53"/>
    <w:rsid w:val="00A05367"/>
    <w:rsid w:val="00A0546C"/>
    <w:rsid w:val="00A160D7"/>
    <w:rsid w:val="00A2226A"/>
    <w:rsid w:val="00A24404"/>
    <w:rsid w:val="00A42264"/>
    <w:rsid w:val="00A45B15"/>
    <w:rsid w:val="00A5122A"/>
    <w:rsid w:val="00A51D34"/>
    <w:rsid w:val="00A53805"/>
    <w:rsid w:val="00A54A65"/>
    <w:rsid w:val="00A65091"/>
    <w:rsid w:val="00A74AC8"/>
    <w:rsid w:val="00A80616"/>
    <w:rsid w:val="00A82A48"/>
    <w:rsid w:val="00A93F0C"/>
    <w:rsid w:val="00A94B61"/>
    <w:rsid w:val="00AA1F59"/>
    <w:rsid w:val="00AB01B5"/>
    <w:rsid w:val="00AB24BF"/>
    <w:rsid w:val="00AB4BEF"/>
    <w:rsid w:val="00AC51A9"/>
    <w:rsid w:val="00AC57C8"/>
    <w:rsid w:val="00AC7E8A"/>
    <w:rsid w:val="00AE0FDD"/>
    <w:rsid w:val="00AF3D40"/>
    <w:rsid w:val="00AF4310"/>
    <w:rsid w:val="00B003AC"/>
    <w:rsid w:val="00B01BF5"/>
    <w:rsid w:val="00B04F0B"/>
    <w:rsid w:val="00B113CA"/>
    <w:rsid w:val="00B21536"/>
    <w:rsid w:val="00B21A5E"/>
    <w:rsid w:val="00B23BD4"/>
    <w:rsid w:val="00B32021"/>
    <w:rsid w:val="00B32FFC"/>
    <w:rsid w:val="00B35AD7"/>
    <w:rsid w:val="00B44EC6"/>
    <w:rsid w:val="00B46A3A"/>
    <w:rsid w:val="00B539D7"/>
    <w:rsid w:val="00B561A0"/>
    <w:rsid w:val="00B63F4D"/>
    <w:rsid w:val="00B71D31"/>
    <w:rsid w:val="00B72812"/>
    <w:rsid w:val="00B74DE2"/>
    <w:rsid w:val="00B76841"/>
    <w:rsid w:val="00B77B2A"/>
    <w:rsid w:val="00B80794"/>
    <w:rsid w:val="00B819CB"/>
    <w:rsid w:val="00B876FB"/>
    <w:rsid w:val="00B935A7"/>
    <w:rsid w:val="00B96969"/>
    <w:rsid w:val="00BA0E05"/>
    <w:rsid w:val="00BA1B45"/>
    <w:rsid w:val="00BB111A"/>
    <w:rsid w:val="00BB2F37"/>
    <w:rsid w:val="00BB41DB"/>
    <w:rsid w:val="00BC7043"/>
    <w:rsid w:val="00BD20B0"/>
    <w:rsid w:val="00BD78A5"/>
    <w:rsid w:val="00BE3C66"/>
    <w:rsid w:val="00BE4332"/>
    <w:rsid w:val="00C01AC9"/>
    <w:rsid w:val="00C06DAF"/>
    <w:rsid w:val="00C13D63"/>
    <w:rsid w:val="00C20CBC"/>
    <w:rsid w:val="00C20E13"/>
    <w:rsid w:val="00C27818"/>
    <w:rsid w:val="00C3106D"/>
    <w:rsid w:val="00C316AC"/>
    <w:rsid w:val="00C34DAD"/>
    <w:rsid w:val="00C35597"/>
    <w:rsid w:val="00C37797"/>
    <w:rsid w:val="00C42360"/>
    <w:rsid w:val="00C47DB0"/>
    <w:rsid w:val="00C57DFC"/>
    <w:rsid w:val="00C65074"/>
    <w:rsid w:val="00C72BEA"/>
    <w:rsid w:val="00C7424C"/>
    <w:rsid w:val="00C743BF"/>
    <w:rsid w:val="00C74936"/>
    <w:rsid w:val="00C80059"/>
    <w:rsid w:val="00C860A5"/>
    <w:rsid w:val="00CA51D4"/>
    <w:rsid w:val="00CA5374"/>
    <w:rsid w:val="00CB004B"/>
    <w:rsid w:val="00CB555F"/>
    <w:rsid w:val="00CB6EC9"/>
    <w:rsid w:val="00CC71F0"/>
    <w:rsid w:val="00CD0ACF"/>
    <w:rsid w:val="00CD21C2"/>
    <w:rsid w:val="00CD3CB8"/>
    <w:rsid w:val="00CD6584"/>
    <w:rsid w:val="00CE287E"/>
    <w:rsid w:val="00CE2ABB"/>
    <w:rsid w:val="00CF0FCB"/>
    <w:rsid w:val="00CF2A9B"/>
    <w:rsid w:val="00CF4C0D"/>
    <w:rsid w:val="00CF4CB8"/>
    <w:rsid w:val="00D12820"/>
    <w:rsid w:val="00D12E04"/>
    <w:rsid w:val="00D15ADB"/>
    <w:rsid w:val="00D15BE4"/>
    <w:rsid w:val="00D16D09"/>
    <w:rsid w:val="00D33FF2"/>
    <w:rsid w:val="00D42D6F"/>
    <w:rsid w:val="00D513D5"/>
    <w:rsid w:val="00D569B2"/>
    <w:rsid w:val="00D57D60"/>
    <w:rsid w:val="00D77D8D"/>
    <w:rsid w:val="00D84498"/>
    <w:rsid w:val="00D85596"/>
    <w:rsid w:val="00D93BA5"/>
    <w:rsid w:val="00DA35DF"/>
    <w:rsid w:val="00DA3F11"/>
    <w:rsid w:val="00DB2704"/>
    <w:rsid w:val="00DB786F"/>
    <w:rsid w:val="00DC6F68"/>
    <w:rsid w:val="00DC7FFB"/>
    <w:rsid w:val="00DD75B7"/>
    <w:rsid w:val="00DE7700"/>
    <w:rsid w:val="00DF27BF"/>
    <w:rsid w:val="00DF3060"/>
    <w:rsid w:val="00DF440B"/>
    <w:rsid w:val="00DF5900"/>
    <w:rsid w:val="00DF699F"/>
    <w:rsid w:val="00E03E34"/>
    <w:rsid w:val="00E05FBE"/>
    <w:rsid w:val="00E07FE1"/>
    <w:rsid w:val="00E10CAE"/>
    <w:rsid w:val="00E13653"/>
    <w:rsid w:val="00E16D6C"/>
    <w:rsid w:val="00E26D5C"/>
    <w:rsid w:val="00E31C1F"/>
    <w:rsid w:val="00E31F54"/>
    <w:rsid w:val="00E32D72"/>
    <w:rsid w:val="00E33F71"/>
    <w:rsid w:val="00E37A5A"/>
    <w:rsid w:val="00E55E2A"/>
    <w:rsid w:val="00E61541"/>
    <w:rsid w:val="00E665B4"/>
    <w:rsid w:val="00E66BE7"/>
    <w:rsid w:val="00E83151"/>
    <w:rsid w:val="00E8344B"/>
    <w:rsid w:val="00E961BF"/>
    <w:rsid w:val="00EA513E"/>
    <w:rsid w:val="00EA7013"/>
    <w:rsid w:val="00EB4BEE"/>
    <w:rsid w:val="00EC63C9"/>
    <w:rsid w:val="00EC7EBE"/>
    <w:rsid w:val="00ED71D5"/>
    <w:rsid w:val="00ED7B86"/>
    <w:rsid w:val="00EE156F"/>
    <w:rsid w:val="00EE65DD"/>
    <w:rsid w:val="00EE7960"/>
    <w:rsid w:val="00EE7A4A"/>
    <w:rsid w:val="00EE7EC8"/>
    <w:rsid w:val="00EF1DDE"/>
    <w:rsid w:val="00EF3775"/>
    <w:rsid w:val="00F11822"/>
    <w:rsid w:val="00F13C37"/>
    <w:rsid w:val="00F24658"/>
    <w:rsid w:val="00F60842"/>
    <w:rsid w:val="00F73CCE"/>
    <w:rsid w:val="00F74075"/>
    <w:rsid w:val="00F77A60"/>
    <w:rsid w:val="00F92A3F"/>
    <w:rsid w:val="00FA567E"/>
    <w:rsid w:val="00FA6F24"/>
    <w:rsid w:val="00FA72CD"/>
    <w:rsid w:val="00FB1C81"/>
    <w:rsid w:val="00FB5893"/>
    <w:rsid w:val="00FC443F"/>
    <w:rsid w:val="00FC4682"/>
    <w:rsid w:val="00FD2CF8"/>
    <w:rsid w:val="00FD5C03"/>
    <w:rsid w:val="00FE51FF"/>
    <w:rsid w:val="00FE7103"/>
    <w:rsid w:val="00FF48B8"/>
    <w:rsid w:val="012A340C"/>
    <w:rsid w:val="01D95F0B"/>
    <w:rsid w:val="02447D80"/>
    <w:rsid w:val="02CA2C7D"/>
    <w:rsid w:val="02CB7BE0"/>
    <w:rsid w:val="02DD1A2B"/>
    <w:rsid w:val="02E84A7D"/>
    <w:rsid w:val="03027F55"/>
    <w:rsid w:val="035E2EF3"/>
    <w:rsid w:val="03FD36BD"/>
    <w:rsid w:val="044B4FDC"/>
    <w:rsid w:val="04610B65"/>
    <w:rsid w:val="04831655"/>
    <w:rsid w:val="05097AA7"/>
    <w:rsid w:val="05C943BC"/>
    <w:rsid w:val="07B0770E"/>
    <w:rsid w:val="07D433FC"/>
    <w:rsid w:val="07DD6723"/>
    <w:rsid w:val="089514F9"/>
    <w:rsid w:val="08954513"/>
    <w:rsid w:val="08CB195A"/>
    <w:rsid w:val="091E5277"/>
    <w:rsid w:val="095C5D9F"/>
    <w:rsid w:val="09747731"/>
    <w:rsid w:val="0A191288"/>
    <w:rsid w:val="0A3E7797"/>
    <w:rsid w:val="0A65515C"/>
    <w:rsid w:val="0A8A0BBA"/>
    <w:rsid w:val="0B3F7672"/>
    <w:rsid w:val="0BDA3438"/>
    <w:rsid w:val="0CC07675"/>
    <w:rsid w:val="0CD102CA"/>
    <w:rsid w:val="0D335622"/>
    <w:rsid w:val="0DA63A8D"/>
    <w:rsid w:val="0DE07BFF"/>
    <w:rsid w:val="0E080224"/>
    <w:rsid w:val="0E202922"/>
    <w:rsid w:val="0E3C619F"/>
    <w:rsid w:val="0E6F3B51"/>
    <w:rsid w:val="0F954918"/>
    <w:rsid w:val="0FBE6221"/>
    <w:rsid w:val="0FC7195C"/>
    <w:rsid w:val="0FE7060E"/>
    <w:rsid w:val="1027196C"/>
    <w:rsid w:val="103B06B0"/>
    <w:rsid w:val="10BC0CF9"/>
    <w:rsid w:val="10BF7337"/>
    <w:rsid w:val="115E3FEA"/>
    <w:rsid w:val="117A4B1D"/>
    <w:rsid w:val="11DF3109"/>
    <w:rsid w:val="11FF6C93"/>
    <w:rsid w:val="127C05B3"/>
    <w:rsid w:val="1292703C"/>
    <w:rsid w:val="1299771C"/>
    <w:rsid w:val="12AE3568"/>
    <w:rsid w:val="12B47FCE"/>
    <w:rsid w:val="13CC708A"/>
    <w:rsid w:val="13D6131A"/>
    <w:rsid w:val="13F25E2B"/>
    <w:rsid w:val="14017818"/>
    <w:rsid w:val="140F7DED"/>
    <w:rsid w:val="14FE2203"/>
    <w:rsid w:val="15237256"/>
    <w:rsid w:val="15477954"/>
    <w:rsid w:val="154E022A"/>
    <w:rsid w:val="1573515B"/>
    <w:rsid w:val="15C26606"/>
    <w:rsid w:val="162874BB"/>
    <w:rsid w:val="16564B4F"/>
    <w:rsid w:val="16BF34C9"/>
    <w:rsid w:val="1732192A"/>
    <w:rsid w:val="17633D60"/>
    <w:rsid w:val="179E249B"/>
    <w:rsid w:val="17F4268B"/>
    <w:rsid w:val="181F5FE2"/>
    <w:rsid w:val="184A3057"/>
    <w:rsid w:val="18FE7D5A"/>
    <w:rsid w:val="19002440"/>
    <w:rsid w:val="190619A5"/>
    <w:rsid w:val="1A016C63"/>
    <w:rsid w:val="1A111B41"/>
    <w:rsid w:val="1A85475F"/>
    <w:rsid w:val="1B39245A"/>
    <w:rsid w:val="1BBA7C97"/>
    <w:rsid w:val="1BC4709A"/>
    <w:rsid w:val="1C561E44"/>
    <w:rsid w:val="1DB36FA2"/>
    <w:rsid w:val="1DDE5098"/>
    <w:rsid w:val="1DEA3C24"/>
    <w:rsid w:val="1E1B58DA"/>
    <w:rsid w:val="1E3B3792"/>
    <w:rsid w:val="1F233660"/>
    <w:rsid w:val="1F490FFB"/>
    <w:rsid w:val="1FA06E46"/>
    <w:rsid w:val="1FBB0390"/>
    <w:rsid w:val="1FC06358"/>
    <w:rsid w:val="200C18AC"/>
    <w:rsid w:val="20525B92"/>
    <w:rsid w:val="20B52263"/>
    <w:rsid w:val="20C47775"/>
    <w:rsid w:val="211A3A8B"/>
    <w:rsid w:val="21465BD7"/>
    <w:rsid w:val="21741531"/>
    <w:rsid w:val="218557FB"/>
    <w:rsid w:val="219C2B44"/>
    <w:rsid w:val="21A22296"/>
    <w:rsid w:val="21E74E8C"/>
    <w:rsid w:val="220F03B2"/>
    <w:rsid w:val="221C0DFF"/>
    <w:rsid w:val="222C1A7E"/>
    <w:rsid w:val="223F55CE"/>
    <w:rsid w:val="22534A0B"/>
    <w:rsid w:val="225E003A"/>
    <w:rsid w:val="22B92CC3"/>
    <w:rsid w:val="22C17DC0"/>
    <w:rsid w:val="22D95913"/>
    <w:rsid w:val="230C3F3A"/>
    <w:rsid w:val="238B4E5F"/>
    <w:rsid w:val="23904016"/>
    <w:rsid w:val="23DB4957"/>
    <w:rsid w:val="23F60D09"/>
    <w:rsid w:val="249677C2"/>
    <w:rsid w:val="250336F3"/>
    <w:rsid w:val="255271EA"/>
    <w:rsid w:val="25BE371D"/>
    <w:rsid w:val="26040EF9"/>
    <w:rsid w:val="2604714B"/>
    <w:rsid w:val="261E32F9"/>
    <w:rsid w:val="262E51EE"/>
    <w:rsid w:val="2673570E"/>
    <w:rsid w:val="272A77CB"/>
    <w:rsid w:val="2761227B"/>
    <w:rsid w:val="27B70919"/>
    <w:rsid w:val="28294D0E"/>
    <w:rsid w:val="28D84F8F"/>
    <w:rsid w:val="29564161"/>
    <w:rsid w:val="29CC1182"/>
    <w:rsid w:val="29FE14C5"/>
    <w:rsid w:val="2A557C7D"/>
    <w:rsid w:val="2A766423"/>
    <w:rsid w:val="2A9B00BA"/>
    <w:rsid w:val="2AED6603"/>
    <w:rsid w:val="2B7440F1"/>
    <w:rsid w:val="2B7D111D"/>
    <w:rsid w:val="2BFC0486"/>
    <w:rsid w:val="2C047A92"/>
    <w:rsid w:val="2C0F1277"/>
    <w:rsid w:val="2C3D05A4"/>
    <w:rsid w:val="2CFA7ED7"/>
    <w:rsid w:val="2D1865FF"/>
    <w:rsid w:val="2D496C24"/>
    <w:rsid w:val="2DC160A7"/>
    <w:rsid w:val="2DD65871"/>
    <w:rsid w:val="2E1234BE"/>
    <w:rsid w:val="2E263132"/>
    <w:rsid w:val="2E833254"/>
    <w:rsid w:val="2FC62478"/>
    <w:rsid w:val="302A1EA4"/>
    <w:rsid w:val="30690505"/>
    <w:rsid w:val="30C2142E"/>
    <w:rsid w:val="30F6410F"/>
    <w:rsid w:val="30FB0DA1"/>
    <w:rsid w:val="31E27374"/>
    <w:rsid w:val="32452FC5"/>
    <w:rsid w:val="33234E29"/>
    <w:rsid w:val="33244988"/>
    <w:rsid w:val="3382236F"/>
    <w:rsid w:val="33A640C8"/>
    <w:rsid w:val="33F51D90"/>
    <w:rsid w:val="34E17970"/>
    <w:rsid w:val="352368EF"/>
    <w:rsid w:val="353D28B5"/>
    <w:rsid w:val="35675000"/>
    <w:rsid w:val="357B0C69"/>
    <w:rsid w:val="35F81FC0"/>
    <w:rsid w:val="36330533"/>
    <w:rsid w:val="36343134"/>
    <w:rsid w:val="363F1E77"/>
    <w:rsid w:val="36462E68"/>
    <w:rsid w:val="378C1D8D"/>
    <w:rsid w:val="38D35B54"/>
    <w:rsid w:val="390B4F51"/>
    <w:rsid w:val="392438CD"/>
    <w:rsid w:val="393F37FE"/>
    <w:rsid w:val="39DE686E"/>
    <w:rsid w:val="39F74BA5"/>
    <w:rsid w:val="3A103FFB"/>
    <w:rsid w:val="3A4F477E"/>
    <w:rsid w:val="3A7221B0"/>
    <w:rsid w:val="3AB70EA6"/>
    <w:rsid w:val="3B19643C"/>
    <w:rsid w:val="3B4C2685"/>
    <w:rsid w:val="3B7546C8"/>
    <w:rsid w:val="3B7F5FE5"/>
    <w:rsid w:val="3BF03FA1"/>
    <w:rsid w:val="3C502C92"/>
    <w:rsid w:val="3CBB1053"/>
    <w:rsid w:val="3DB755A4"/>
    <w:rsid w:val="3DC46D6D"/>
    <w:rsid w:val="3DD86F6B"/>
    <w:rsid w:val="3E075AC7"/>
    <w:rsid w:val="3E3B12F5"/>
    <w:rsid w:val="3E3D501E"/>
    <w:rsid w:val="3E4B69E1"/>
    <w:rsid w:val="3EA41103"/>
    <w:rsid w:val="3EAB09CF"/>
    <w:rsid w:val="3FC90C58"/>
    <w:rsid w:val="40464190"/>
    <w:rsid w:val="407B3EBE"/>
    <w:rsid w:val="40907291"/>
    <w:rsid w:val="40B52BCF"/>
    <w:rsid w:val="40D544BE"/>
    <w:rsid w:val="41277A66"/>
    <w:rsid w:val="41600696"/>
    <w:rsid w:val="420B6372"/>
    <w:rsid w:val="422965A4"/>
    <w:rsid w:val="429C5209"/>
    <w:rsid w:val="42B06498"/>
    <w:rsid w:val="43045BD4"/>
    <w:rsid w:val="435C5AA6"/>
    <w:rsid w:val="436F11FE"/>
    <w:rsid w:val="43797BA9"/>
    <w:rsid w:val="43E51F12"/>
    <w:rsid w:val="44185E43"/>
    <w:rsid w:val="44A26055"/>
    <w:rsid w:val="44E26451"/>
    <w:rsid w:val="453302EA"/>
    <w:rsid w:val="453750FD"/>
    <w:rsid w:val="456B0288"/>
    <w:rsid w:val="45C53DA9"/>
    <w:rsid w:val="46945D8C"/>
    <w:rsid w:val="46C0289F"/>
    <w:rsid w:val="46EB783F"/>
    <w:rsid w:val="472F4ED6"/>
    <w:rsid w:val="47483B24"/>
    <w:rsid w:val="47CB49DF"/>
    <w:rsid w:val="481925EE"/>
    <w:rsid w:val="48210D0C"/>
    <w:rsid w:val="48B502BD"/>
    <w:rsid w:val="49203C6A"/>
    <w:rsid w:val="493F5F9E"/>
    <w:rsid w:val="49B86A19"/>
    <w:rsid w:val="4A501246"/>
    <w:rsid w:val="4A8B28A4"/>
    <w:rsid w:val="4A9141B7"/>
    <w:rsid w:val="4AA44D0B"/>
    <w:rsid w:val="4AB7069C"/>
    <w:rsid w:val="4B1656DC"/>
    <w:rsid w:val="4B744E38"/>
    <w:rsid w:val="4BD25472"/>
    <w:rsid w:val="4C016E4B"/>
    <w:rsid w:val="4D125D9D"/>
    <w:rsid w:val="4D3857A8"/>
    <w:rsid w:val="4D3F015C"/>
    <w:rsid w:val="4D4A782E"/>
    <w:rsid w:val="4DB150F2"/>
    <w:rsid w:val="4DBA61E7"/>
    <w:rsid w:val="4DFC2F32"/>
    <w:rsid w:val="4E310A63"/>
    <w:rsid w:val="4E427029"/>
    <w:rsid w:val="4E5178D2"/>
    <w:rsid w:val="4E994E01"/>
    <w:rsid w:val="4F056411"/>
    <w:rsid w:val="50200477"/>
    <w:rsid w:val="514941B7"/>
    <w:rsid w:val="5174282C"/>
    <w:rsid w:val="518759CF"/>
    <w:rsid w:val="518D456C"/>
    <w:rsid w:val="526730EC"/>
    <w:rsid w:val="52C734C1"/>
    <w:rsid w:val="53426A39"/>
    <w:rsid w:val="53685E4D"/>
    <w:rsid w:val="53707A35"/>
    <w:rsid w:val="53CD70EC"/>
    <w:rsid w:val="54770964"/>
    <w:rsid w:val="55042F5F"/>
    <w:rsid w:val="551B295F"/>
    <w:rsid w:val="551B5588"/>
    <w:rsid w:val="55B855E7"/>
    <w:rsid w:val="55ED7758"/>
    <w:rsid w:val="56730B5F"/>
    <w:rsid w:val="56903E8A"/>
    <w:rsid w:val="56D47722"/>
    <w:rsid w:val="575A2306"/>
    <w:rsid w:val="57723665"/>
    <w:rsid w:val="57B1418D"/>
    <w:rsid w:val="57F347A6"/>
    <w:rsid w:val="581C16EB"/>
    <w:rsid w:val="58607961"/>
    <w:rsid w:val="58BE1054"/>
    <w:rsid w:val="58BE3005"/>
    <w:rsid w:val="58C83E84"/>
    <w:rsid w:val="58E51785"/>
    <w:rsid w:val="58FF717A"/>
    <w:rsid w:val="59450422"/>
    <w:rsid w:val="594F2753"/>
    <w:rsid w:val="595E5F42"/>
    <w:rsid w:val="59BB263E"/>
    <w:rsid w:val="59E56AB7"/>
    <w:rsid w:val="5A514407"/>
    <w:rsid w:val="5AAE2C06"/>
    <w:rsid w:val="5B432BDE"/>
    <w:rsid w:val="5B61415A"/>
    <w:rsid w:val="5B782140"/>
    <w:rsid w:val="5BDA601C"/>
    <w:rsid w:val="5C0779DD"/>
    <w:rsid w:val="5C1949F7"/>
    <w:rsid w:val="5C2441CD"/>
    <w:rsid w:val="5CF54B1C"/>
    <w:rsid w:val="5DAB167E"/>
    <w:rsid w:val="5DFD7E60"/>
    <w:rsid w:val="5E2E1516"/>
    <w:rsid w:val="5E604B5F"/>
    <w:rsid w:val="5E776E92"/>
    <w:rsid w:val="5F166D98"/>
    <w:rsid w:val="5F5C18D3"/>
    <w:rsid w:val="606D7601"/>
    <w:rsid w:val="608005F7"/>
    <w:rsid w:val="60F67530"/>
    <w:rsid w:val="61A94127"/>
    <w:rsid w:val="6242304E"/>
    <w:rsid w:val="62D6497E"/>
    <w:rsid w:val="63236F58"/>
    <w:rsid w:val="632C4CB7"/>
    <w:rsid w:val="635B50BD"/>
    <w:rsid w:val="63654285"/>
    <w:rsid w:val="64372FD7"/>
    <w:rsid w:val="64A70E18"/>
    <w:rsid w:val="64F64031"/>
    <w:rsid w:val="651B5581"/>
    <w:rsid w:val="65621F8A"/>
    <w:rsid w:val="65915123"/>
    <w:rsid w:val="66482160"/>
    <w:rsid w:val="66B27F22"/>
    <w:rsid w:val="66B71094"/>
    <w:rsid w:val="67270D00"/>
    <w:rsid w:val="67305614"/>
    <w:rsid w:val="675039C2"/>
    <w:rsid w:val="67CB4A20"/>
    <w:rsid w:val="68313D8F"/>
    <w:rsid w:val="6854451D"/>
    <w:rsid w:val="68693CF8"/>
    <w:rsid w:val="68DB4F2A"/>
    <w:rsid w:val="69321C76"/>
    <w:rsid w:val="699523DA"/>
    <w:rsid w:val="69F85693"/>
    <w:rsid w:val="6A2353BE"/>
    <w:rsid w:val="6A282C9B"/>
    <w:rsid w:val="6A5A30ED"/>
    <w:rsid w:val="6AA84734"/>
    <w:rsid w:val="6AB77988"/>
    <w:rsid w:val="6ABF77B7"/>
    <w:rsid w:val="6AD6227F"/>
    <w:rsid w:val="6ADC0056"/>
    <w:rsid w:val="6B94433D"/>
    <w:rsid w:val="6D3F3B91"/>
    <w:rsid w:val="6D5659B2"/>
    <w:rsid w:val="6DA413D7"/>
    <w:rsid w:val="6DAE53A4"/>
    <w:rsid w:val="6E023FCA"/>
    <w:rsid w:val="6E080427"/>
    <w:rsid w:val="6E775E47"/>
    <w:rsid w:val="6F192E39"/>
    <w:rsid w:val="6F38561D"/>
    <w:rsid w:val="6F6323F2"/>
    <w:rsid w:val="6F634B1C"/>
    <w:rsid w:val="6F8C789B"/>
    <w:rsid w:val="6F9304CC"/>
    <w:rsid w:val="7138152D"/>
    <w:rsid w:val="71C50B09"/>
    <w:rsid w:val="720C3802"/>
    <w:rsid w:val="7233596F"/>
    <w:rsid w:val="727D7311"/>
    <w:rsid w:val="7325702B"/>
    <w:rsid w:val="73685BF0"/>
    <w:rsid w:val="75251839"/>
    <w:rsid w:val="75750A98"/>
    <w:rsid w:val="758D1CDB"/>
    <w:rsid w:val="75AE6A87"/>
    <w:rsid w:val="75B67DE1"/>
    <w:rsid w:val="760140DA"/>
    <w:rsid w:val="7620110A"/>
    <w:rsid w:val="766B1B9B"/>
    <w:rsid w:val="771C17AC"/>
    <w:rsid w:val="774E7C7C"/>
    <w:rsid w:val="777B6999"/>
    <w:rsid w:val="77A077C4"/>
    <w:rsid w:val="78045D8E"/>
    <w:rsid w:val="78051967"/>
    <w:rsid w:val="78106F88"/>
    <w:rsid w:val="78632E2A"/>
    <w:rsid w:val="78681D1F"/>
    <w:rsid w:val="78715547"/>
    <w:rsid w:val="787A2411"/>
    <w:rsid w:val="79E2492F"/>
    <w:rsid w:val="7A6D766E"/>
    <w:rsid w:val="7A8B1A6F"/>
    <w:rsid w:val="7ACB6439"/>
    <w:rsid w:val="7AF76ABE"/>
    <w:rsid w:val="7B1D42DB"/>
    <w:rsid w:val="7B362792"/>
    <w:rsid w:val="7BD76A4F"/>
    <w:rsid w:val="7BF770D4"/>
    <w:rsid w:val="7C161458"/>
    <w:rsid w:val="7C9C2DAE"/>
    <w:rsid w:val="7CF91441"/>
    <w:rsid w:val="7D274F82"/>
    <w:rsid w:val="7EF312C4"/>
    <w:rsid w:val="7F3B32DC"/>
    <w:rsid w:val="7F461273"/>
    <w:rsid w:val="7F5E02FE"/>
    <w:rsid w:val="7F651B7D"/>
    <w:rsid w:val="7FC1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qFormat/>
    <w:uiPriority w:val="0"/>
    <w:pPr>
      <w:keepNext/>
      <w:keepLines/>
      <w:spacing w:before="260" w:after="260" w:line="415" w:lineRule="auto"/>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60" w:lineRule="auto"/>
      <w:ind w:left="0" w:leftChars="0" w:firstLine="420"/>
      <w:textAlignment w:val="baseline"/>
    </w:pPr>
    <w:rPr>
      <w:rFonts w:ascii="Times New Roman" w:hAnsi="Times New Roman" w:eastAsia="宋体"/>
    </w:rPr>
  </w:style>
  <w:style w:type="paragraph" w:styleId="3">
    <w:name w:val="Body Text Indent"/>
    <w:basedOn w:val="1"/>
    <w:next w:val="4"/>
    <w:qFormat/>
    <w:uiPriority w:val="99"/>
    <w:pPr>
      <w:spacing w:after="120"/>
      <w:ind w:left="420" w:leftChars="200"/>
    </w:pPr>
  </w:style>
  <w:style w:type="paragraph" w:styleId="4">
    <w:name w:val="toc 9"/>
    <w:basedOn w:val="1"/>
    <w:next w:val="1"/>
    <w:unhideWhenUsed/>
    <w:qFormat/>
    <w:uiPriority w:val="39"/>
    <w:pPr>
      <w:ind w:left="3360" w:leftChars="1600"/>
    </w:pPr>
    <w:rPr>
      <w:rFonts w:ascii="Calibri" w:hAnsi="Calibri"/>
      <w:szCs w:val="22"/>
    </w:rPr>
  </w:style>
  <w:style w:type="paragraph" w:styleId="8">
    <w:name w:val="Document Map"/>
    <w:basedOn w:val="1"/>
    <w:link w:val="34"/>
    <w:qFormat/>
    <w:uiPriority w:val="0"/>
    <w:pPr>
      <w:shd w:val="clear" w:color="auto" w:fill="000080"/>
    </w:pPr>
  </w:style>
  <w:style w:type="paragraph" w:styleId="9">
    <w:name w:val="annotation text"/>
    <w:basedOn w:val="1"/>
    <w:link w:val="35"/>
    <w:qFormat/>
    <w:uiPriority w:val="99"/>
    <w:pPr>
      <w:jc w:val="left"/>
    </w:pPr>
  </w:style>
  <w:style w:type="paragraph" w:styleId="10">
    <w:name w:val="Body Text"/>
    <w:basedOn w:val="1"/>
    <w:qFormat/>
    <w:uiPriority w:val="0"/>
    <w:pPr>
      <w:spacing w:after="120"/>
    </w:pPr>
  </w:style>
  <w:style w:type="paragraph" w:styleId="11">
    <w:name w:val="Block Text"/>
    <w:basedOn w:val="1"/>
    <w:qFormat/>
    <w:uiPriority w:val="0"/>
    <w:pPr>
      <w:spacing w:line="440" w:lineRule="exact"/>
      <w:ind w:left="-540" w:leftChars="-257" w:right="-334" w:rightChars="-159" w:firstLine="1140"/>
    </w:pPr>
    <w:rPr>
      <w:sz w:val="24"/>
      <w:szCs w:val="20"/>
    </w:rPr>
  </w:style>
  <w:style w:type="paragraph" w:styleId="12">
    <w:name w:val="Plain Text"/>
    <w:basedOn w:val="1"/>
    <w:next w:val="1"/>
    <w:link w:val="36"/>
    <w:qFormat/>
    <w:uiPriority w:val="0"/>
    <w:rPr>
      <w:rFonts w:ascii="Courier New" w:hAnsi="Courier New" w:eastAsia="等线"/>
      <w:kern w:val="0"/>
      <w:sz w:val="20"/>
      <w:szCs w:val="20"/>
    </w:rPr>
  </w:style>
  <w:style w:type="paragraph" w:styleId="13">
    <w:name w:val="Balloon Text"/>
    <w:basedOn w:val="1"/>
    <w:link w:val="37"/>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kern w:val="0"/>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40"/>
    <w:qFormat/>
    <w:uiPriority w:val="0"/>
    <w:rPr>
      <w:rFonts w:ascii="宋体" w:hAnsi="宋体"/>
      <w:kern w:val="0"/>
      <w:sz w:val="20"/>
      <w:u w:val="single"/>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0">
    <w:name w:val="annotation subject"/>
    <w:basedOn w:val="9"/>
    <w:next w:val="9"/>
    <w:link w:val="41"/>
    <w:qFormat/>
    <w:uiPriority w:val="0"/>
    <w:rPr>
      <w:b/>
      <w:bCs/>
    </w:rPr>
  </w:style>
  <w:style w:type="paragraph" w:styleId="21">
    <w:name w:val="Body Text First Indent"/>
    <w:basedOn w:val="10"/>
    <w:link w:val="42"/>
    <w:qFormat/>
    <w:uiPriority w:val="0"/>
    <w:pPr>
      <w:spacing w:line="312" w:lineRule="auto"/>
      <w:ind w:firstLine="420"/>
    </w:p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qFormat/>
    <w:uiPriority w:val="0"/>
    <w:rPr>
      <w:b/>
    </w:rPr>
  </w:style>
  <w:style w:type="character" w:styleId="26">
    <w:name w:val="page number"/>
    <w:qFormat/>
    <w:uiPriority w:val="0"/>
  </w:style>
  <w:style w:type="character" w:styleId="27">
    <w:name w:val="FollowedHyperlink"/>
    <w:qFormat/>
    <w:uiPriority w:val="0"/>
    <w:rPr>
      <w:color w:val="000000"/>
      <w:u w:val="none"/>
    </w:rPr>
  </w:style>
  <w:style w:type="character" w:styleId="28">
    <w:name w:val="Emphasis"/>
    <w:basedOn w:val="24"/>
    <w:qFormat/>
    <w:uiPriority w:val="0"/>
    <w:rPr>
      <w:i/>
    </w:rPr>
  </w:style>
  <w:style w:type="character" w:styleId="29">
    <w:name w:val="Hyperlink"/>
    <w:qFormat/>
    <w:uiPriority w:val="0"/>
    <w:rPr>
      <w:color w:val="000000"/>
      <w:u w:val="none"/>
    </w:rPr>
  </w:style>
  <w:style w:type="character" w:styleId="30">
    <w:name w:val="annotation reference"/>
    <w:qFormat/>
    <w:uiPriority w:val="0"/>
    <w:rPr>
      <w:sz w:val="21"/>
      <w:szCs w:val="21"/>
    </w:rPr>
  </w:style>
  <w:style w:type="paragraph" w:customStyle="1" w:styleId="31">
    <w:name w:val="样式 宋体 行距: 1.5 倍行距"/>
    <w:basedOn w:val="1"/>
    <w:qFormat/>
    <w:uiPriority w:val="0"/>
    <w:pPr>
      <w:jc w:val="center"/>
    </w:pPr>
    <w:rPr>
      <w:b/>
    </w:rPr>
  </w:style>
  <w:style w:type="character" w:customStyle="1" w:styleId="32">
    <w:name w:val="标题 1 字符"/>
    <w:link w:val="5"/>
    <w:qFormat/>
    <w:uiPriority w:val="9"/>
    <w:rPr>
      <w:b/>
      <w:bCs/>
      <w:kern w:val="44"/>
      <w:sz w:val="44"/>
      <w:szCs w:val="44"/>
    </w:rPr>
  </w:style>
  <w:style w:type="character" w:customStyle="1" w:styleId="33">
    <w:name w:val="标题 2 字符"/>
    <w:link w:val="6"/>
    <w:qFormat/>
    <w:uiPriority w:val="0"/>
    <w:rPr>
      <w:rFonts w:ascii="Arial" w:hAnsi="Arial" w:eastAsia="黑体" w:cs="Times New Roman"/>
      <w:b/>
      <w:bCs/>
      <w:sz w:val="32"/>
      <w:szCs w:val="32"/>
    </w:rPr>
  </w:style>
  <w:style w:type="character" w:customStyle="1" w:styleId="34">
    <w:name w:val="文档结构图 字符"/>
    <w:link w:val="8"/>
    <w:qFormat/>
    <w:uiPriority w:val="0"/>
    <w:rPr>
      <w:kern w:val="2"/>
      <w:sz w:val="21"/>
      <w:szCs w:val="24"/>
      <w:shd w:val="clear" w:color="auto" w:fill="000080"/>
    </w:rPr>
  </w:style>
  <w:style w:type="character" w:customStyle="1" w:styleId="35">
    <w:name w:val="批注文字 字符"/>
    <w:link w:val="9"/>
    <w:qFormat/>
    <w:uiPriority w:val="99"/>
    <w:rPr>
      <w:rFonts w:ascii="Times New Roman" w:hAnsi="Times New Roman"/>
      <w:kern w:val="2"/>
      <w:sz w:val="21"/>
      <w:szCs w:val="24"/>
    </w:rPr>
  </w:style>
  <w:style w:type="character" w:customStyle="1" w:styleId="36">
    <w:name w:val="纯文本 字符"/>
    <w:link w:val="12"/>
    <w:qFormat/>
    <w:uiPriority w:val="0"/>
    <w:rPr>
      <w:rFonts w:ascii="Courier New" w:hAnsi="Courier New" w:eastAsia="等线"/>
    </w:rPr>
  </w:style>
  <w:style w:type="character" w:customStyle="1" w:styleId="37">
    <w:name w:val="批注框文本 字符"/>
    <w:link w:val="13"/>
    <w:qFormat/>
    <w:uiPriority w:val="0"/>
    <w:rPr>
      <w:rFonts w:ascii="Times New Roman" w:hAnsi="Times New Roman"/>
      <w:kern w:val="2"/>
      <w:sz w:val="18"/>
      <w:szCs w:val="18"/>
    </w:rPr>
  </w:style>
  <w:style w:type="character" w:customStyle="1" w:styleId="38">
    <w:name w:val="页脚 字符"/>
    <w:link w:val="14"/>
    <w:qFormat/>
    <w:uiPriority w:val="99"/>
    <w:rPr>
      <w:rFonts w:ascii="Times New Roman" w:hAnsi="Times New Roman" w:eastAsia="宋体" w:cs="Times New Roman"/>
      <w:sz w:val="18"/>
      <w:szCs w:val="18"/>
    </w:rPr>
  </w:style>
  <w:style w:type="character" w:customStyle="1" w:styleId="39">
    <w:name w:val="页眉 字符"/>
    <w:link w:val="15"/>
    <w:qFormat/>
    <w:uiPriority w:val="0"/>
    <w:rPr>
      <w:rFonts w:ascii="Times New Roman" w:hAnsi="Times New Roman"/>
      <w:kern w:val="2"/>
      <w:sz w:val="18"/>
      <w:szCs w:val="18"/>
    </w:rPr>
  </w:style>
  <w:style w:type="character" w:customStyle="1" w:styleId="40">
    <w:name w:val="正文文本 2 字符"/>
    <w:link w:val="16"/>
    <w:qFormat/>
    <w:uiPriority w:val="0"/>
    <w:rPr>
      <w:rFonts w:ascii="宋体" w:hAnsi="宋体"/>
      <w:szCs w:val="24"/>
      <w:u w:val="single"/>
    </w:rPr>
  </w:style>
  <w:style w:type="character" w:customStyle="1" w:styleId="41">
    <w:name w:val="批注主题 字符"/>
    <w:link w:val="20"/>
    <w:qFormat/>
    <w:uiPriority w:val="0"/>
    <w:rPr>
      <w:rFonts w:ascii="Times New Roman" w:hAnsi="Times New Roman"/>
      <w:b/>
      <w:bCs/>
      <w:kern w:val="2"/>
      <w:sz w:val="21"/>
      <w:szCs w:val="24"/>
    </w:rPr>
  </w:style>
  <w:style w:type="character" w:customStyle="1" w:styleId="42">
    <w:name w:val="正文首行缩进 字符"/>
    <w:link w:val="21"/>
    <w:qFormat/>
    <w:uiPriority w:val="0"/>
    <w:rPr>
      <w:kern w:val="2"/>
      <w:sz w:val="21"/>
      <w:szCs w:val="24"/>
    </w:rPr>
  </w:style>
  <w:style w:type="character" w:customStyle="1" w:styleId="43">
    <w:name w:val="正文文本 2 Char1"/>
    <w:qFormat/>
    <w:uiPriority w:val="0"/>
    <w:rPr>
      <w:rFonts w:ascii="Times New Roman" w:hAnsi="Times New Roman"/>
      <w:kern w:val="2"/>
      <w:sz w:val="21"/>
      <w:szCs w:val="24"/>
    </w:rPr>
  </w:style>
  <w:style w:type="paragraph" w:customStyle="1" w:styleId="44">
    <w:name w:val="a0"/>
    <w:basedOn w:val="1"/>
    <w:qFormat/>
    <w:uiPriority w:val="0"/>
    <w:pPr>
      <w:widowControl/>
      <w:jc w:val="left"/>
    </w:pPr>
    <w:rPr>
      <w:rFonts w:ascii="宋体" w:hAnsi="宋体" w:cs="宋体"/>
      <w:kern w:val="0"/>
      <w:sz w:val="24"/>
    </w:rPr>
  </w:style>
  <w:style w:type="paragraph" w:customStyle="1" w:styleId="45">
    <w:name w:val="Char Char Char1 Char"/>
    <w:basedOn w:val="8"/>
    <w:qFormat/>
    <w:uiPriority w:val="0"/>
    <w:rPr>
      <w:rFonts w:ascii="Tahoma" w:hAnsi="Tahoma"/>
      <w:sz w:val="24"/>
    </w:rPr>
  </w:style>
  <w:style w:type="paragraph" w:customStyle="1" w:styleId="46">
    <w:name w:val="批注文字 New"/>
    <w:qFormat/>
    <w:uiPriority w:val="0"/>
    <w:rPr>
      <w:rFonts w:ascii="Times New Roman" w:hAnsi="Times New Roman" w:eastAsia="宋体" w:cs="Times New Roman"/>
      <w:lang w:val="en-US" w:eastAsia="zh-CN" w:bidi="ar-SA"/>
    </w:rPr>
  </w:style>
  <w:style w:type="paragraph" w:customStyle="1" w:styleId="47">
    <w:name w:val="发文落款"/>
    <w:basedOn w:val="48"/>
    <w:qFormat/>
    <w:uiPriority w:val="0"/>
    <w:pPr>
      <w:ind w:left="4094" w:right="607" w:firstLine="0"/>
      <w:jc w:val="center"/>
    </w:p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_Style 10"/>
    <w:basedOn w:val="8"/>
    <w:qFormat/>
    <w:uiPriority w:val="0"/>
    <w:rPr>
      <w:rFonts w:ascii="Tahoma" w:hAnsi="Tahoma"/>
      <w:sz w:val="24"/>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
    <w:name w:val="批注文字 New New"/>
    <w:qFormat/>
    <w:uiPriority w:val="0"/>
    <w:rPr>
      <w:rFonts w:ascii="Times New Roman" w:hAnsi="Times New Roman" w:eastAsia="宋体" w:cs="Times New Roman"/>
      <w:lang w:val="en-US" w:eastAsia="zh-CN" w:bidi="ar-SA"/>
    </w:rPr>
  </w:style>
  <w:style w:type="paragraph" w:customStyle="1" w:styleId="52">
    <w:name w:val="公文标题"/>
    <w:basedOn w:val="7"/>
    <w:qFormat/>
    <w:uiPriority w:val="0"/>
    <w:pPr>
      <w:spacing w:line="240" w:lineRule="auto"/>
      <w:ind w:left="1469" w:right="1542"/>
      <w:jc w:val="center"/>
    </w:pPr>
    <w:rPr>
      <w:bCs w:val="0"/>
      <w:kern w:val="0"/>
      <w:sz w:val="44"/>
      <w:szCs w:val="24"/>
    </w:rPr>
  </w:style>
  <w:style w:type="paragraph" w:customStyle="1" w:styleId="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批注文字 New New New"/>
    <w:basedOn w:val="1"/>
    <w:qFormat/>
    <w:uiPriority w:val="0"/>
    <w:pPr>
      <w:jc w:val="left"/>
    </w:pPr>
  </w:style>
  <w:style w:type="character" w:customStyle="1" w:styleId="55">
    <w:name w:val="loan"/>
    <w:qFormat/>
    <w:uiPriority w:val="0"/>
  </w:style>
  <w:style w:type="character" w:customStyle="1" w:styleId="56">
    <w:name w:val="font"/>
    <w:qFormat/>
    <w:uiPriority w:val="0"/>
  </w:style>
  <w:style w:type="character" w:customStyle="1" w:styleId="57">
    <w:name w:val="font1"/>
    <w:qFormat/>
    <w:uiPriority w:val="0"/>
  </w:style>
  <w:style w:type="character" w:customStyle="1" w:styleId="58">
    <w:name w:val="laypage_curr"/>
    <w:qFormat/>
    <w:uiPriority w:val="0"/>
    <w:rPr>
      <w:color w:val="FFFDF4"/>
      <w:shd w:val="clear" w:color="auto" w:fill="0B67A6"/>
    </w:rPr>
  </w:style>
  <w:style w:type="character" w:customStyle="1" w:styleId="59">
    <w:name w:val="hover13"/>
    <w:qFormat/>
    <w:uiPriority w:val="0"/>
    <w:rPr>
      <w:color w:val="015293"/>
    </w:rPr>
  </w:style>
  <w:style w:type="character" w:customStyle="1" w:styleId="60">
    <w:name w:val="gwds_nopic"/>
    <w:qFormat/>
    <w:uiPriority w:val="0"/>
  </w:style>
  <w:style w:type="character" w:customStyle="1" w:styleId="61">
    <w:name w:val="gwds_nopic1"/>
    <w:qFormat/>
    <w:uiPriority w:val="0"/>
  </w:style>
  <w:style w:type="character" w:customStyle="1" w:styleId="62">
    <w:name w:val="gwds_nopic2"/>
    <w:qFormat/>
    <w:uiPriority w:val="0"/>
  </w:style>
  <w:style w:type="character" w:customStyle="1" w:styleId="63">
    <w:name w:val="纯文本 字符1"/>
    <w:qFormat/>
    <w:uiPriority w:val="0"/>
    <w:rPr>
      <w:rFonts w:ascii="宋体" w:hAnsi="Courier New" w:cs="Courier New"/>
      <w:kern w:val="2"/>
      <w:sz w:val="21"/>
      <w:szCs w:val="21"/>
    </w:rPr>
  </w:style>
  <w:style w:type="paragraph" w:customStyle="1" w:styleId="64">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font2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6410;&#23436;&#25104;&#24037;&#20316;&#20219;&#21153;\&#20302;&#31354;&#32463;&#27982;\&#20302;&#31354;&#32463;&#27982;-&#25307;&#26631;&#20844;&#21578;-2024-6-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低空经济-招标公告-2024-6-28</Template>
  <Pages>14</Pages>
  <Words>8724</Words>
  <Characters>9272</Characters>
  <Lines>77</Lines>
  <Paragraphs>21</Paragraphs>
  <TotalTime>8</TotalTime>
  <ScaleCrop>false</ScaleCrop>
  <LinksUpToDate>false</LinksUpToDate>
  <CharactersWithSpaces>9871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2024-07-02T09:34:00Z</dcterms:created>
  <dc:creator>dell</dc:creator>
  <cp:lastModifiedBy>lenovo</cp:lastModifiedBy>
  <cp:lastPrinted>2024-08-19T02:52:00Z</cp:lastPrinted>
  <dcterms:modified xsi:type="dcterms:W3CDTF">2025-08-05T10:13:34Z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010E2947B989418BAED600D7C62CB319_13</vt:lpwstr>
  </property>
  <property fmtid="{D5CDD505-2E9C-101B-9397-08002B2CF9AE}" pid="4" name="KSOTemplateDocerSaveRecord">
    <vt:lpwstr>eyJoZGlkIjoiN2IyMDQ4N2ZhY2RlODY5NTI0OTc0NzJhNzFjYTJiYmIiLCJ1c2VySWQiOiI4NTI3NjM1MjEifQ==</vt:lpwstr>
  </property>
</Properties>
</file>