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54" w:firstLineChars="500"/>
        <w:rPr>
          <w:b/>
          <w:bCs/>
          <w:color w:val="auto"/>
          <w:highlight w:val="none"/>
          <w:u w:val="single"/>
        </w:rPr>
      </w:pPr>
    </w:p>
    <w:p>
      <w:pPr>
        <w:widowControl/>
        <w:spacing w:line="48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广东工业大学大学城校区生活东区教师公寓项目施工总承包</w:t>
      </w:r>
      <w:r>
        <w:rPr>
          <w:rFonts w:ascii="宋体" w:hAnsi="宋体" w:cs="宋体"/>
          <w:b/>
          <w:color w:val="auto"/>
          <w:sz w:val="44"/>
          <w:szCs w:val="44"/>
          <w:highlight w:val="none"/>
        </w:rPr>
        <w:t>招标公告</w:t>
      </w:r>
      <w:bookmarkStart w:id="0" w:name="_GoBack"/>
      <w:bookmarkEnd w:id="0"/>
    </w:p>
    <w:p>
      <w:pPr>
        <w:widowControl/>
        <w:spacing w:line="480" w:lineRule="auto"/>
        <w:jc w:val="center"/>
        <w:rPr>
          <w:rFonts w:ascii="宋体" w:hAnsi="宋体" w:cs="宋体"/>
          <w:b/>
          <w:color w:val="auto"/>
          <w:sz w:val="44"/>
          <w:szCs w:val="44"/>
          <w:highlight w:val="none"/>
          <w:u w:val="single"/>
        </w:rPr>
      </w:pPr>
    </w:p>
    <w:p>
      <w:pPr>
        <w:spacing w:line="360" w:lineRule="auto"/>
        <w:ind w:left="118" w:leftChars="56" w:firstLine="417" w:firstLineChars="174"/>
        <w:rPr>
          <w:rFonts w:ascii="宋体" w:hAnsi="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olor w:val="auto"/>
          <w:sz w:val="24"/>
          <w:highlight w:val="none"/>
          <w:u w:val="single"/>
        </w:rPr>
        <w:t>广东省企业投资项目备案证（</w:t>
      </w:r>
      <w:r>
        <w:rPr>
          <w:rFonts w:hint="eastAsia" w:ascii="宋体" w:hAnsi="宋体" w:cs="宋体"/>
          <w:color w:val="auto"/>
          <w:sz w:val="24"/>
          <w:highlight w:val="none"/>
          <w:u w:val="single"/>
        </w:rPr>
        <w:t>项目代码：2408-440113-04-01-668078）</w:t>
      </w:r>
      <w:r>
        <w:rPr>
          <w:rFonts w:hint="eastAsia" w:ascii="宋体" w:hAnsi="宋体" w:cs="宋体"/>
          <w:color w:val="auto"/>
          <w:sz w:val="24"/>
          <w:szCs w:val="24"/>
          <w:highlight w:val="none"/>
        </w:rPr>
        <w:t>批准，并且图纸和技术资料满足施工需要，</w:t>
      </w:r>
      <w:r>
        <w:rPr>
          <w:rFonts w:hint="eastAsia" w:ascii="宋体" w:hAnsi="宋体" w:cs="宋体"/>
          <w:color w:val="auto"/>
          <w:sz w:val="24"/>
          <w:szCs w:val="24"/>
          <w:highlight w:val="none"/>
          <w:u w:val="single"/>
        </w:rPr>
        <w:t>广州市重点公共建设项目管理中心</w:t>
      </w:r>
      <w:r>
        <w:rPr>
          <w:rFonts w:hint="eastAsia" w:ascii="宋体" w:hAnsi="宋体" w:cs="宋体"/>
          <w:color w:val="auto"/>
          <w:sz w:val="24"/>
          <w:szCs w:val="24"/>
          <w:highlight w:val="none"/>
        </w:rPr>
        <w:t>现对</w:t>
      </w:r>
      <w:r>
        <w:rPr>
          <w:rFonts w:hint="eastAsia" w:ascii="宋体" w:hAnsi="宋体" w:cs="宋体"/>
          <w:color w:val="auto"/>
          <w:sz w:val="24"/>
          <w:szCs w:val="24"/>
          <w:highlight w:val="none"/>
          <w:u w:val="single"/>
        </w:rPr>
        <w:t>广东工业大学大学城校区生活东区教师公寓项目施工总承包</w:t>
      </w:r>
      <w:r>
        <w:rPr>
          <w:rFonts w:hint="eastAsia" w:ascii="宋体" w:hAnsi="宋体" w:cs="宋体"/>
          <w:color w:val="auto"/>
          <w:sz w:val="24"/>
          <w:szCs w:val="24"/>
          <w:highlight w:val="none"/>
        </w:rPr>
        <w:t>公开招标，选定承包人。</w:t>
      </w:r>
    </w:p>
    <w:p>
      <w:pPr>
        <w:spacing w:line="360" w:lineRule="auto"/>
        <w:ind w:firstLine="537" w:firstLineChars="224"/>
        <w:rPr>
          <w:rFonts w:ascii="宋体" w:hAnsi="宋体"/>
          <w:color w:val="auto"/>
          <w:sz w:val="24"/>
          <w:szCs w:val="24"/>
          <w:highlight w:val="none"/>
          <w:u w:val="single"/>
        </w:rPr>
      </w:pPr>
      <w:r>
        <w:rPr>
          <w:rFonts w:hint="eastAsia" w:ascii="宋体" w:hAnsi="宋体" w:cs="宋体"/>
          <w:color w:val="auto"/>
          <w:sz w:val="24"/>
          <w:szCs w:val="24"/>
          <w:highlight w:val="none"/>
        </w:rPr>
        <w:t>一、工程名称：</w:t>
      </w:r>
      <w:r>
        <w:rPr>
          <w:rFonts w:hint="eastAsia" w:ascii="宋体" w:hAnsi="宋体" w:cs="宋体"/>
          <w:color w:val="auto"/>
          <w:sz w:val="24"/>
          <w:szCs w:val="24"/>
          <w:highlight w:val="none"/>
          <w:u w:val="single"/>
        </w:rPr>
        <w:t>广东工业大学大学城校区生活东区教师公寓项目施工总承包</w:t>
      </w:r>
    </w:p>
    <w:p>
      <w:pPr>
        <w:spacing w:line="360" w:lineRule="auto"/>
        <w:ind w:firstLine="1017" w:firstLineChars="424"/>
        <w:rPr>
          <w:rFonts w:ascii="宋体" w:hAnsi="宋体" w:cs="宋体"/>
          <w:color w:val="auto"/>
          <w:sz w:val="24"/>
          <w:szCs w:val="24"/>
          <w:highlight w:val="none"/>
          <w:u w:val="single"/>
        </w:rPr>
      </w:pPr>
      <w:r>
        <w:rPr>
          <w:rFonts w:hint="eastAsia" w:ascii="宋体" w:hAnsi="宋体" w:cs="宋体"/>
          <w:color w:val="auto"/>
          <w:sz w:val="24"/>
          <w:szCs w:val="24"/>
          <w:highlight w:val="none"/>
        </w:rPr>
        <w:t>项目代码：</w:t>
      </w:r>
      <w:r>
        <w:rPr>
          <w:rFonts w:hint="eastAsia" w:ascii="宋体" w:hAnsi="宋体" w:cs="宋体"/>
          <w:color w:val="auto"/>
          <w:sz w:val="24"/>
          <w:szCs w:val="24"/>
          <w:highlight w:val="none"/>
          <w:u w:val="single"/>
        </w:rPr>
        <w:t>2408-440113-04-01-668078</w:t>
      </w:r>
    </w:p>
    <w:p>
      <w:pPr>
        <w:spacing w:line="360" w:lineRule="auto"/>
        <w:ind w:firstLine="480" w:firstLineChars="200"/>
        <w:rPr>
          <w:rFonts w:ascii="宋体" w:hAnsi="Calibri"/>
          <w:color w:val="auto"/>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cs="宋体"/>
          <w:color w:val="auto"/>
          <w:sz w:val="24"/>
          <w:szCs w:val="24"/>
          <w:highlight w:val="none"/>
          <w:u w:val="single"/>
        </w:rPr>
        <w:t>广州市重点公共建设项目管理中心</w:t>
      </w:r>
    </w:p>
    <w:p>
      <w:pPr>
        <w:spacing w:line="360" w:lineRule="auto"/>
        <w:ind w:firstLine="537" w:firstLineChars="224"/>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李工</w:t>
      </w:r>
      <w:r>
        <w:rPr>
          <w:rFonts w:ascii="宋体" w:hAnsi="宋体"/>
          <w:color w:val="auto"/>
          <w:sz w:val="24"/>
          <w:szCs w:val="24"/>
          <w:highlight w:val="none"/>
        </w:rPr>
        <w:t xml:space="preserve">      </w:t>
      </w:r>
      <w:r>
        <w:rPr>
          <w:rFonts w:hint="eastAsia" w:ascii="宋体" w:hAnsi="宋体" w:cs="宋体"/>
          <w:color w:val="auto"/>
          <w:sz w:val="24"/>
          <w:szCs w:val="24"/>
          <w:highlight w:val="none"/>
        </w:rPr>
        <w:t>联系电话：</w:t>
      </w:r>
      <w:r>
        <w:rPr>
          <w:rFonts w:ascii="宋体" w:hAnsi="宋体" w:cs="宋体"/>
          <w:color w:val="auto"/>
          <w:sz w:val="24"/>
          <w:szCs w:val="24"/>
          <w:highlight w:val="none"/>
          <w:u w:val="single"/>
        </w:rPr>
        <w:t>020-22905680</w:t>
      </w:r>
    </w:p>
    <w:p>
      <w:pPr>
        <w:spacing w:line="360" w:lineRule="auto"/>
        <w:ind w:firstLine="1015" w:firstLineChars="423"/>
        <w:rPr>
          <w:rFonts w:ascii="宋体" w:hAnsi="宋体"/>
          <w:color w:val="auto"/>
          <w:sz w:val="24"/>
          <w:szCs w:val="24"/>
          <w:highlight w:val="none"/>
          <w:u w:val="singl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广州市大学城内环东星运路</w:t>
      </w:r>
      <w:r>
        <w:rPr>
          <w:rFonts w:ascii="宋体" w:hAnsi="宋体" w:cs="宋体"/>
          <w:color w:val="auto"/>
          <w:sz w:val="24"/>
          <w:szCs w:val="24"/>
          <w:highlight w:val="none"/>
          <w:u w:val="single"/>
        </w:rPr>
        <w:t>1号</w:t>
      </w:r>
    </w:p>
    <w:p>
      <w:pPr>
        <w:spacing w:line="360" w:lineRule="auto"/>
        <w:ind w:left="420" w:leftChars="200" w:firstLine="537" w:firstLineChars="224"/>
        <w:rPr>
          <w:rFonts w:ascii="宋体" w:hAnsi="Calibri"/>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广州市市政工程监理有限公司</w:t>
      </w:r>
    </w:p>
    <w:p>
      <w:pPr>
        <w:spacing w:line="360" w:lineRule="auto"/>
        <w:ind w:firstLine="537" w:firstLineChars="224"/>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梁工</w:t>
      </w:r>
      <w:r>
        <w:rPr>
          <w:rFonts w:ascii="宋体" w:hAnsi="宋体"/>
          <w:color w:val="auto"/>
          <w:sz w:val="24"/>
          <w:szCs w:val="24"/>
          <w:highlight w:val="non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020-83313605、13760646800</w:t>
      </w:r>
    </w:p>
    <w:p>
      <w:pPr>
        <w:spacing w:line="360" w:lineRule="auto"/>
        <w:ind w:firstLine="1015" w:firstLineChars="423"/>
        <w:rPr>
          <w:rFonts w:ascii="Calibri" w:hAnsi="Calibri"/>
          <w:color w:val="auto"/>
          <w:szCs w:val="21"/>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广州市越秀区东风中路437号越秀城市广场南塔38楼</w:t>
      </w:r>
    </w:p>
    <w:p>
      <w:pPr>
        <w:spacing w:line="360" w:lineRule="auto"/>
        <w:ind w:firstLine="537" w:firstLineChars="224"/>
        <w:rPr>
          <w:rFonts w:ascii="宋体" w:hAnsi="Calibri"/>
          <w:color w:val="auto"/>
          <w:sz w:val="24"/>
          <w:szCs w:val="24"/>
          <w:highlight w:val="none"/>
        </w:rPr>
      </w:pPr>
      <w:r>
        <w:rPr>
          <w:rFonts w:ascii="宋体" w:hAnsi="宋体"/>
          <w:color w:val="auto"/>
          <w:sz w:val="24"/>
          <w:szCs w:val="24"/>
          <w:highlight w:val="none"/>
        </w:rPr>
        <w:t xml:space="preserve">    </w:t>
      </w: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广州市番禺区建设工程招标管理办公室</w:t>
      </w:r>
    </w:p>
    <w:p>
      <w:pPr>
        <w:spacing w:line="360" w:lineRule="auto"/>
        <w:ind w:firstLine="537" w:firstLineChars="224"/>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s="宋体"/>
          <w:color w:val="auto"/>
          <w:sz w:val="24"/>
          <w:szCs w:val="24"/>
          <w:highlight w:val="none"/>
        </w:rPr>
        <w:t>监督电话：</w:t>
      </w:r>
      <w:r>
        <w:rPr>
          <w:rFonts w:ascii="宋体" w:hAnsi="宋体"/>
          <w:color w:val="auto"/>
          <w:sz w:val="24"/>
          <w:szCs w:val="24"/>
          <w:highlight w:val="none"/>
          <w:u w:val="single"/>
        </w:rPr>
        <w:t>020-84892221</w:t>
      </w:r>
    </w:p>
    <w:p>
      <w:pPr>
        <w:spacing w:line="360" w:lineRule="auto"/>
        <w:ind w:firstLine="1015" w:firstLineChars="423"/>
        <w:rPr>
          <w:rFonts w:ascii="Calibri" w:hAnsi="Calibri"/>
          <w:color w:val="auto"/>
          <w:szCs w:val="21"/>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广州市番禺区沙头街景观大道南7号</w:t>
      </w:r>
    </w:p>
    <w:p>
      <w:pPr>
        <w:spacing w:line="360" w:lineRule="auto"/>
        <w:ind w:firstLine="537" w:firstLineChars="224"/>
        <w:rPr>
          <w:rFonts w:ascii="宋体" w:hAnsi="Calibri"/>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s="宋体"/>
          <w:color w:val="auto"/>
          <w:sz w:val="24"/>
          <w:szCs w:val="24"/>
          <w:highlight w:val="none"/>
          <w:u w:val="single"/>
        </w:rPr>
        <w:t>广州市番禺区大学城外环西路100 号广东工业大学大学城校区生活区东苑三横路，东区服务中心西侧、医院南侧空地。</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rPr>
        <w:t>四、项目概况：</w:t>
      </w:r>
      <w:r>
        <w:rPr>
          <w:rFonts w:hint="eastAsia" w:ascii="宋体" w:hAnsi="宋体" w:cs="宋体"/>
          <w:color w:val="auto"/>
          <w:sz w:val="24"/>
          <w:szCs w:val="24"/>
          <w:highlight w:val="none"/>
          <w:u w:val="single"/>
        </w:rPr>
        <w:t>本项目校内规划用地红线面积10623.40 ㎡，总建筑面积27146.28㎡，地上建筑面积：15555.55㎡，地下建筑面积11590.73㎡，其中人防面积：1756㎡；建筑总计容面积：13970.93㎡；建筑不计容面积：13175.35㎡；容积率：校区总平衡；建筑基底面积1982.09平方米, 建筑层数：地上11层，地下2层；建筑高度：35.92m，消防高度：34.42m；居住总户数：160户，其中三房二厅户数:40户，二房二厅户数:120户；地下停车位总数307个，地上停车位：50个，按100%预留充电桩车位建设安装条件。本工程属于二类高层住宅建筑，耐火等级二级，混凝土框架结构，抗震设防烈度为7度；人防地下室工程的抗力等级为核6常6级。</w:t>
      </w:r>
      <w:r>
        <w:rPr>
          <w:rFonts w:hint="eastAsia" w:ascii="宋体" w:hAnsi="宋体"/>
          <w:color w:val="auto"/>
          <w:sz w:val="24"/>
          <w:highlight w:val="none"/>
          <w:u w:val="single"/>
        </w:rPr>
        <w:t>广东工业大学大学城校区生活东区教师公寓项目总投资估算为17300万元，其中：建安工程费为14580万元。</w:t>
      </w:r>
    </w:p>
    <w:p>
      <w:pPr>
        <w:widowControl/>
        <w:spacing w:line="360" w:lineRule="auto"/>
        <w:jc w:val="left"/>
        <w:rPr>
          <w:rFonts w:ascii="宋体" w:hAnsi="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五、标段划分及招标内容、规模和最高投标限价：</w:t>
      </w:r>
    </w:p>
    <w:p>
      <w:pPr>
        <w:spacing w:line="360" w:lineRule="auto"/>
        <w:ind w:firstLine="537" w:firstLineChars="224"/>
        <w:rPr>
          <w:rFonts w:ascii="宋体" w:hAnsi="宋体"/>
          <w:color w:val="auto"/>
          <w:sz w:val="24"/>
          <w:szCs w:val="24"/>
          <w:highlight w:val="none"/>
        </w:rPr>
      </w:pPr>
      <w:r>
        <w:rPr>
          <w:rFonts w:ascii="宋体" w:hAnsi="宋体" w:cs="宋体"/>
          <w:color w:val="auto"/>
          <w:sz w:val="24"/>
          <w:szCs w:val="24"/>
          <w:highlight w:val="none"/>
        </w:rPr>
        <w:t>1、本工程划分为</w:t>
      </w:r>
      <w:r>
        <w:rPr>
          <w:rFonts w:ascii="宋体" w:hAnsi="宋体"/>
          <w:color w:val="auto"/>
          <w:sz w:val="24"/>
          <w:szCs w:val="24"/>
          <w:highlight w:val="none"/>
          <w:u w:val="single"/>
        </w:rPr>
        <w:t xml:space="preserve"> </w:t>
      </w:r>
      <w:r>
        <w:rPr>
          <w:rFonts w:ascii="宋体" w:hAnsi="宋体" w:cs="宋体"/>
          <w:color w:val="auto"/>
          <w:sz w:val="24"/>
          <w:szCs w:val="24"/>
          <w:highlight w:val="none"/>
          <w:u w:val="single"/>
        </w:rPr>
        <w:t xml:space="preserve">1 </w:t>
      </w:r>
      <w:r>
        <w:rPr>
          <w:rFonts w:hint="eastAsia" w:ascii="宋体" w:hAnsi="宋体" w:cs="宋体"/>
          <w:color w:val="auto"/>
          <w:sz w:val="24"/>
          <w:szCs w:val="24"/>
          <w:highlight w:val="none"/>
        </w:rPr>
        <w:t>个标段。</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2、本项目招标规模：</w:t>
      </w:r>
      <w:r>
        <w:rPr>
          <w:rFonts w:hint="eastAsia" w:ascii="宋体" w:hAnsi="宋体" w:cs="宋体"/>
          <w:color w:val="auto"/>
          <w:sz w:val="24"/>
          <w:szCs w:val="24"/>
          <w:highlight w:val="none"/>
          <w:u w:val="single"/>
        </w:rPr>
        <w:t>本项目总建筑面积27146.28平方米，最大单体建筑面积约27146.28平方米，最大建筑高度约35.92米，最大单跨跨度 8.8 米，最高层数 11 层。</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、招标内容：</w:t>
      </w:r>
      <w:r>
        <w:rPr>
          <w:rFonts w:hint="eastAsia" w:ascii="宋体" w:hAnsi="宋体" w:cs="宋体"/>
          <w:color w:val="auto"/>
          <w:sz w:val="24"/>
          <w:szCs w:val="24"/>
          <w:highlight w:val="none"/>
        </w:rPr>
        <w:t>本项目批复范围内所有建设内容均纳入本次招标范围。具体招标内容包括但不限于如下：</w:t>
      </w:r>
    </w:p>
    <w:p>
      <w:pPr>
        <w:spacing w:line="360" w:lineRule="auto"/>
        <w:ind w:firstLine="537" w:firstLineChars="224"/>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按招标文件、施工图纸、工程量清单及相关资料完成本项目所有建设内容（包括但不限于）：前期工程（含绿化及管线设施迁移、临时用水、临时用电等）、土建工程（含土石方工程、基坑支护工程、基础工程、主体结构工程、室内装修工程、外立面工程等）、安装工程（含排水工程、消防水工程、电气工程、空调与通风工程、智能化工程、自动报警系统工程、电梯工程、人防工程、燃气工程、防水工程等）、供配电工程、室外配套工程（含室外园林绿化、室外道路广场、室外综合管线、景观照明工程等）等。</w:t>
      </w:r>
    </w:p>
    <w:p>
      <w:pPr>
        <w:spacing w:line="360" w:lineRule="auto"/>
        <w:ind w:firstLine="537" w:firstLineChars="224"/>
        <w:rPr>
          <w:rFonts w:ascii="宋体" w:hAnsi="宋体" w:cs="宋体"/>
          <w:color w:val="auto"/>
          <w:sz w:val="24"/>
          <w:szCs w:val="24"/>
          <w:highlight w:val="none"/>
        </w:rPr>
      </w:pPr>
      <w:r>
        <w:rPr>
          <w:rFonts w:hint="eastAsia" w:ascii="宋体" w:hAnsi="宋体" w:cs="宋体"/>
          <w:color w:val="auto"/>
          <w:sz w:val="24"/>
          <w:szCs w:val="24"/>
          <w:highlight w:val="none"/>
          <w:u w:val="single"/>
        </w:rPr>
        <w:t>②施工总承包管理和配合服务，包括对本项目由招标人另行发包的专业工程实施总承包管理和配合服务。具体以招标文件、招标图纸、工程量清单及有关资料说明为准。</w:t>
      </w:r>
    </w:p>
    <w:p>
      <w:pPr>
        <w:keepNext w:val="0"/>
        <w:keepLines w:val="0"/>
        <w:widowControl w:val="0"/>
        <w:suppressLineNumbers w:val="0"/>
        <w:spacing w:before="0" w:beforeAutospacing="0" w:after="0" w:afterAutospacing="0" w:line="360" w:lineRule="auto"/>
        <w:ind w:left="0" w:right="0" w:firstLine="537" w:firstLineChars="224"/>
        <w:jc w:val="both"/>
        <w:rPr>
          <w:rFonts w:ascii="宋体" w:hAnsi="宋体" w:cs="宋体"/>
          <w:color w:val="auto"/>
          <w:sz w:val="24"/>
          <w:szCs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rPr>
        <w:t>最高投标限价：</w:t>
      </w:r>
      <w:r>
        <w:rPr>
          <w:rFonts w:hint="eastAsia" w:ascii="宋体" w:hAnsi="宋体" w:cs="宋体"/>
          <w:color w:val="auto"/>
          <w:sz w:val="24"/>
          <w:szCs w:val="24"/>
          <w:highlight w:val="none"/>
          <w:u w:val="single"/>
        </w:rPr>
        <w:t>人民币</w:t>
      </w:r>
      <w:r>
        <w:rPr>
          <w:rFonts w:hint="eastAsia" w:ascii="宋体" w:hAnsi="宋体" w:eastAsia="宋体" w:cs="宋体"/>
          <w:color w:val="auto"/>
          <w:kern w:val="2"/>
          <w:sz w:val="28"/>
          <w:szCs w:val="28"/>
          <w:highlight w:val="none"/>
          <w:u w:val="single"/>
          <w:lang w:val="en-US" w:eastAsia="zh-CN" w:bidi="ar"/>
        </w:rPr>
        <w:t>129852502.80</w:t>
      </w:r>
      <w:r>
        <w:rPr>
          <w:rFonts w:hint="eastAsia" w:ascii="宋体" w:hAnsi="宋体" w:cs="宋体"/>
          <w:color w:val="auto"/>
          <w:sz w:val="24"/>
          <w:szCs w:val="24"/>
          <w:highlight w:val="none"/>
          <w:u w:val="single"/>
        </w:rPr>
        <w:t xml:space="preserve">元。 </w:t>
      </w:r>
    </w:p>
    <w:p>
      <w:pPr>
        <w:spacing w:line="360" w:lineRule="auto"/>
        <w:ind w:firstLine="537" w:firstLineChars="224"/>
        <w:rPr>
          <w:rFonts w:ascii="宋体" w:hAnsi="宋体"/>
          <w:color w:val="auto"/>
          <w:sz w:val="24"/>
          <w:szCs w:val="24"/>
          <w:highlight w:val="none"/>
          <w:u w:val="single"/>
        </w:rPr>
      </w:pPr>
      <w:r>
        <w:rPr>
          <w:rFonts w:hint="eastAsia" w:ascii="宋体" w:hAnsi="宋体" w:cs="宋体"/>
          <w:color w:val="auto"/>
          <w:sz w:val="24"/>
          <w:szCs w:val="24"/>
          <w:highlight w:val="none"/>
        </w:rPr>
        <w:t>六、资金来源：</w:t>
      </w:r>
      <w:r>
        <w:rPr>
          <w:rFonts w:hint="default" w:ascii="宋体" w:hAnsi="宋体" w:cs="宋体"/>
          <w:color w:val="auto"/>
          <w:sz w:val="24"/>
          <w:szCs w:val="24"/>
          <w:highlight w:val="none"/>
          <w:u w:val="single"/>
        </w:rPr>
        <w:t>学校</w:t>
      </w:r>
      <w:r>
        <w:rPr>
          <w:rFonts w:hint="eastAsia" w:ascii="宋体" w:hAnsi="宋体" w:cs="宋体"/>
          <w:color w:val="auto"/>
          <w:sz w:val="24"/>
          <w:szCs w:val="24"/>
          <w:highlight w:val="none"/>
          <w:u w:val="single"/>
        </w:rPr>
        <w:t>自筹资金</w:t>
      </w:r>
    </w:p>
    <w:p>
      <w:pPr>
        <w:snapToGrid w:val="0"/>
        <w:spacing w:line="360" w:lineRule="auto"/>
        <w:ind w:left="435"/>
        <w:rPr>
          <w:rFonts w:ascii="宋体" w:hAnsi="宋体" w:cs="宋体"/>
          <w:color w:val="auto"/>
          <w:sz w:val="24"/>
          <w:szCs w:val="24"/>
          <w:highlight w:val="none"/>
        </w:rPr>
      </w:pPr>
      <w:r>
        <w:rPr>
          <w:rFonts w:hint="eastAsia" w:ascii="宋体" w:hAnsi="宋体" w:cs="宋体"/>
          <w:color w:val="auto"/>
          <w:sz w:val="24"/>
          <w:szCs w:val="24"/>
          <w:highlight w:val="none"/>
        </w:rPr>
        <w:t>注：政府投资项目一律不得以建筑业企业带资承包的方式进行建设。</w:t>
      </w:r>
    </w:p>
    <w:p>
      <w:pPr>
        <w:snapToGrid w:val="0"/>
        <w:spacing w:line="36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s="宋体"/>
          <w:color w:val="auto"/>
          <w:sz w:val="24"/>
          <w:szCs w:val="24"/>
          <w:highlight w:val="none"/>
        </w:rPr>
        <w:t>公告发布日期、递交投标文件时间与开标时间：</w:t>
      </w:r>
    </w:p>
    <w:p>
      <w:pPr>
        <w:snapToGrid w:val="0"/>
        <w:spacing w:line="360" w:lineRule="auto"/>
        <w:ind w:left="435"/>
        <w:rPr>
          <w:rFonts w:ascii="宋体" w:hAnsi="宋体"/>
          <w:color w:val="auto"/>
          <w:sz w:val="24"/>
          <w:szCs w:val="24"/>
          <w:highlight w:val="none"/>
        </w:rPr>
      </w:pPr>
      <w:r>
        <w:rPr>
          <w:rFonts w:ascii="宋体" w:hAnsi="宋体" w:cs="宋体"/>
          <w:color w:val="auto"/>
          <w:sz w:val="24"/>
          <w:szCs w:val="24"/>
          <w:highlight w:val="none"/>
        </w:rPr>
        <w:t>1、公告发布日期（含本日）：</w:t>
      </w:r>
      <w:r>
        <w:rPr>
          <w:rFonts w:hint="eastAsia" w:ascii="宋体" w:hAnsi="宋体"/>
          <w:color w:val="auto"/>
          <w:sz w:val="24"/>
          <w:highlight w:val="none"/>
          <w:u w:val="single"/>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分至</w:t>
      </w:r>
      <w:r>
        <w:rPr>
          <w:rFonts w:hint="eastAsia" w:ascii="宋体" w:hAnsi="宋体"/>
          <w:color w:val="auto"/>
          <w:sz w:val="24"/>
          <w:highlight w:val="none"/>
          <w:u w:val="single"/>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p>
    <w:p>
      <w:pPr>
        <w:snapToGrid w:val="0"/>
        <w:spacing w:line="360" w:lineRule="auto"/>
        <w:ind w:left="0" w:firstLine="420"/>
        <w:rPr>
          <w:rFonts w:ascii="宋体" w:hAnsi="Calibri" w:cs="宋体"/>
          <w:color w:val="auto"/>
          <w:kern w:val="0"/>
          <w:sz w:val="24"/>
          <w:szCs w:val="24"/>
          <w:highlight w:val="none"/>
        </w:rPr>
      </w:pPr>
      <w:r>
        <w:rPr>
          <w:rFonts w:hint="eastAsia" w:ascii="宋体" w:hAnsi="宋体" w:cs="宋体"/>
          <w:color w:val="auto"/>
          <w:sz w:val="24"/>
          <w:szCs w:val="24"/>
          <w:highlight w:val="none"/>
        </w:rPr>
        <w:t>凡有意参加投标者，请登录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交易平台网站下载电子招标文件。</w:t>
      </w:r>
    </w:p>
    <w:p>
      <w:pPr>
        <w:widowControl/>
        <w:shd w:val="clear" w:color="auto" w:fill="FFFFFF"/>
        <w:snapToGrid w:val="0"/>
        <w:spacing w:line="360" w:lineRule="auto"/>
        <w:jc w:val="left"/>
        <w:rPr>
          <w:rFonts w:ascii="宋体" w:hAnsi="宋体" w:cs="宋体"/>
          <w:color w:val="auto"/>
          <w:kern w:val="0"/>
          <w:sz w:val="24"/>
          <w:szCs w:val="24"/>
          <w:highlight w:val="none"/>
          <w:shd w:val="clear" w:color="auto" w:fill="FFFFFF"/>
        </w:rPr>
      </w:pPr>
      <w:r>
        <w:rPr>
          <w:rFonts w:ascii="宋体" w:hAnsi="宋体" w:cs="宋体"/>
          <w:color w:val="auto"/>
          <w:kern w:val="0"/>
          <w:sz w:val="24"/>
          <w:szCs w:val="24"/>
          <w:highlight w:val="none"/>
          <w:shd w:val="clear" w:color="auto" w:fill="FFFFFF"/>
        </w:rPr>
        <w:t xml:space="preserve">    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shd w:val="clear" w:color="auto" w:fill="FFFFFF"/>
        </w:rPr>
      </w:pPr>
      <w:r>
        <w:rPr>
          <w:rFonts w:ascii="宋体" w:hAnsi="宋体" w:cs="宋体"/>
          <w:color w:val="auto"/>
          <w:sz w:val="24"/>
          <w:szCs w:val="24"/>
          <w:highlight w:val="none"/>
          <w:shd w:val="clear" w:color="auto" w:fill="FFFFFF"/>
        </w:rPr>
        <w:t>2、递交投标文件起始时间：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cs="宋体"/>
          <w:color w:val="auto"/>
          <w:sz w:val="24"/>
          <w:szCs w:val="24"/>
          <w:highlight w:val="none"/>
          <w:shd w:val="clear" w:color="auto" w:fill="FFFFFF"/>
        </w:rPr>
        <w:t>；</w:t>
      </w:r>
    </w:p>
    <w:p>
      <w:pPr>
        <w:widowControl/>
        <w:shd w:val="clear" w:color="auto" w:fill="FFFFFF"/>
        <w:snapToGrid w:val="0"/>
        <w:spacing w:line="360" w:lineRule="auto"/>
        <w:ind w:left="764" w:leftChars="364" w:firstLine="1440" w:firstLineChars="600"/>
        <w:jc w:val="left"/>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截止时间：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cs="宋体"/>
          <w:color w:val="auto"/>
          <w:sz w:val="24"/>
          <w:szCs w:val="24"/>
          <w:highlight w:val="none"/>
          <w:shd w:val="clear" w:color="auto" w:fill="FFFFFF"/>
        </w:rPr>
        <w:t>。</w:t>
      </w:r>
    </w:p>
    <w:p>
      <w:pPr>
        <w:widowControl/>
        <w:shd w:val="clear" w:color="auto" w:fill="FFFFFF"/>
        <w:snapToGrid w:val="0"/>
        <w:spacing w:line="360" w:lineRule="auto"/>
        <w:ind w:firstLine="480"/>
        <w:jc w:val="left"/>
        <w:rPr>
          <w:rFonts w:ascii="宋体" w:hAnsi="宋体" w:cs="宋体"/>
          <w:color w:val="auto"/>
          <w:sz w:val="24"/>
          <w:szCs w:val="24"/>
          <w:highlight w:val="none"/>
          <w:u w:val="single"/>
          <w:shd w:val="clear" w:color="auto" w:fill="FFFFFF"/>
        </w:rPr>
      </w:pPr>
      <w:r>
        <w:rPr>
          <w:rFonts w:ascii="宋体" w:hAnsi="宋体" w:cs="宋体"/>
          <w:color w:val="auto"/>
          <w:sz w:val="24"/>
          <w:szCs w:val="24"/>
          <w:highlight w:val="none"/>
          <w:shd w:val="clear" w:color="auto" w:fill="FFFFFF"/>
        </w:rPr>
        <w:t>3、开标开始时间：</w:t>
      </w:r>
      <w:r>
        <w:rPr>
          <w:rFonts w:hint="eastAsia" w:ascii="宋体" w:hAnsi="宋体"/>
          <w:color w:val="auto"/>
          <w:sz w:val="24"/>
          <w:highlight w:val="none"/>
          <w:u w:val="single"/>
        </w:rPr>
        <w:t>2025</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u w:val="single"/>
        </w:rPr>
        <w:t xml:space="preserve">  </w:t>
      </w:r>
      <w:r>
        <w:rPr>
          <w:rFonts w:hint="eastAsia" w:ascii="宋体" w:hAnsi="宋体"/>
          <w:color w:val="auto"/>
          <w:sz w:val="24"/>
          <w:szCs w:val="24"/>
          <w:highlight w:val="none"/>
        </w:rPr>
        <w:t>时</w:t>
      </w:r>
      <w:r>
        <w:rPr>
          <w:rFonts w:ascii="宋体" w:hAnsi="宋体"/>
          <w:color w:val="auto"/>
          <w:sz w:val="24"/>
          <w:highlight w:val="none"/>
          <w:u w:val="single"/>
        </w:rPr>
        <w:t xml:space="preserve">  </w:t>
      </w:r>
      <w:r>
        <w:rPr>
          <w:rFonts w:hint="eastAsia" w:ascii="宋体" w:hAnsi="宋体"/>
          <w:color w:val="auto"/>
          <w:sz w:val="24"/>
          <w:highlight w:val="none"/>
        </w:rPr>
        <w:t>分</w:t>
      </w:r>
      <w:r>
        <w:rPr>
          <w:rFonts w:hint="eastAsia" w:ascii="宋体" w:hAnsi="宋体" w:cs="宋体"/>
          <w:color w:val="auto"/>
          <w:sz w:val="24"/>
          <w:szCs w:val="24"/>
          <w:highlight w:val="none"/>
          <w:shd w:val="clear" w:color="auto" w:fill="FFFFFF"/>
        </w:rPr>
        <w:t>。</w:t>
      </w:r>
    </w:p>
    <w:p>
      <w:pPr>
        <w:widowControl/>
        <w:shd w:val="clear" w:color="auto" w:fill="FFFFFF"/>
        <w:snapToGrid w:val="0"/>
        <w:spacing w:line="360" w:lineRule="auto"/>
        <w:jc w:val="left"/>
        <w:rPr>
          <w:rFonts w:ascii="宋体" w:hAnsi="宋体" w:cs="宋体"/>
          <w:color w:val="auto"/>
          <w:sz w:val="24"/>
          <w:szCs w:val="24"/>
          <w:highlight w:val="none"/>
          <w:shd w:val="clear" w:color="auto" w:fill="FFFFFF"/>
        </w:rPr>
      </w:pPr>
      <w:r>
        <w:rPr>
          <w:rFonts w:ascii="宋体" w:hAnsi="宋体" w:cs="宋体"/>
          <w:color w:val="auto"/>
          <w:sz w:val="24"/>
          <w:szCs w:val="24"/>
          <w:highlight w:val="none"/>
          <w:shd w:val="clear" w:color="auto" w:fill="FFFFFF"/>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rFonts w:ascii="宋体" w:hAnsi="宋体"/>
          <w:color w:val="auto"/>
          <w:sz w:val="24"/>
          <w:szCs w:val="24"/>
          <w:highlight w:val="none"/>
          <w:u w:val="single"/>
        </w:rPr>
      </w:pPr>
      <w:r>
        <w:rPr>
          <w:rFonts w:ascii="宋体" w:hAnsi="宋体" w:cs="宋体"/>
          <w:color w:val="auto"/>
          <w:sz w:val="24"/>
          <w:szCs w:val="24"/>
          <w:highlight w:val="none"/>
        </w:rPr>
        <w:t>5、</w:t>
      </w:r>
      <w:r>
        <w:rPr>
          <w:rFonts w:hint="eastAsia" w:ascii="宋体" w:hAnsi="宋体" w:cs="宋体"/>
          <w:bCs/>
          <w:color w:val="auto"/>
          <w:sz w:val="24"/>
          <w:szCs w:val="24"/>
          <w:highlight w:val="none"/>
        </w:rPr>
        <w:t>投标人通过</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交易平台递交电子投标文件。投标人应在递交投标文件截止时间前，登录</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交易平台网站办理网上投标登记手续。按照交易平台关于全流程电子化项目的相关指南进行操作。详见：</w:t>
      </w:r>
      <w:r>
        <w:rPr>
          <w:rFonts w:hint="eastAsia" w:ascii="宋体" w:hAnsi="宋体" w:cs="宋体"/>
          <w:color w:val="auto"/>
          <w:sz w:val="24"/>
          <w:szCs w:val="24"/>
          <w:highlight w:val="none"/>
          <w:u w:val="single"/>
        </w:rPr>
        <w:t>广州交易集团有限公司（广州公共资源交易中心）网站</w:t>
      </w:r>
      <w:r>
        <w:rPr>
          <w:rFonts w:hint="eastAsia" w:ascii="宋体" w:hAnsi="宋体" w:cs="宋体"/>
          <w:color w:val="auto"/>
          <w:sz w:val="24"/>
          <w:szCs w:val="24"/>
          <w:highlight w:val="none"/>
        </w:rPr>
        <w:t>。</w:t>
      </w:r>
      <w:r>
        <w:rPr>
          <w:rFonts w:ascii="宋体" w:hAnsi="宋体" w:cs="仿宋_GB2312"/>
          <w:color w:val="auto"/>
          <w:sz w:val="24"/>
          <w:szCs w:val="24"/>
          <w:highlight w:val="none"/>
        </w:rPr>
        <w:t xml:space="preserve"> </w:t>
      </w:r>
    </w:p>
    <w:p>
      <w:pPr>
        <w:widowControl/>
        <w:shd w:val="clear" w:color="auto" w:fill="FFFFFF"/>
        <w:snapToGrid w:val="0"/>
        <w:spacing w:line="360" w:lineRule="auto"/>
        <w:jc w:val="left"/>
        <w:rPr>
          <w:rFonts w:ascii="宋体" w:hAnsi="宋体" w:cs="宋体"/>
          <w:color w:val="auto"/>
          <w:sz w:val="24"/>
          <w:szCs w:val="24"/>
          <w:highlight w:val="none"/>
          <w:shd w:val="clear" w:color="auto" w:fill="FFFFFF"/>
        </w:rPr>
      </w:pPr>
      <w:r>
        <w:rPr>
          <w:rFonts w:ascii="宋体" w:hAnsi="宋体" w:cs="宋体"/>
          <w:color w:val="auto"/>
          <w:sz w:val="24"/>
          <w:szCs w:val="24"/>
          <w:highlight w:val="none"/>
          <w:shd w:val="clear" w:color="auto" w:fill="FFFFFF"/>
        </w:rPr>
        <w:t xml:space="preserve">    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480" w:firstLineChars="200"/>
        <w:jc w:val="left"/>
        <w:rPr>
          <w:rFonts w:ascii="宋体" w:hAnsi="Calibri"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八、招标文件获取方式：</w:t>
      </w:r>
    </w:p>
    <w:p>
      <w:pPr>
        <w:widowControl/>
        <w:shd w:val="clear" w:color="auto" w:fill="FFFFFF"/>
        <w:snapToGrid w:val="0"/>
        <w:spacing w:line="360" w:lineRule="auto"/>
        <w:ind w:firstLine="480" w:firstLineChars="200"/>
        <w:jc w:val="left"/>
        <w:rPr>
          <w:rFonts w:ascii="宋体" w:hAnsi="Calibri"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本项目招标文件随招标公告一并在</w:t>
      </w:r>
      <w:r>
        <w:rPr>
          <w:rFonts w:hint="eastAsia" w:ascii="宋体" w:hAnsi="宋体" w:cs="宋体"/>
          <w:color w:val="auto"/>
          <w:sz w:val="24"/>
          <w:szCs w:val="24"/>
          <w:highlight w:val="none"/>
          <w:u w:val="single"/>
          <w:shd w:val="clear" w:color="auto" w:fill="FFFFFF"/>
        </w:rPr>
        <w:t>广州交易集团有限公司（广州公共资源交易中心）</w:t>
      </w:r>
      <w:r>
        <w:rPr>
          <w:rFonts w:hint="eastAsia" w:ascii="宋体" w:hAnsi="宋体" w:cs="宋体"/>
          <w:color w:val="auto"/>
          <w:sz w:val="24"/>
          <w:szCs w:val="24"/>
          <w:highlight w:val="none"/>
          <w:shd w:val="clear" w:color="auto" w:fill="FFFFFF"/>
        </w:rPr>
        <w:t>交易平台网站发布。招标文件</w:t>
      </w:r>
      <w:r>
        <w:rPr>
          <w:rFonts w:hint="eastAsia" w:ascii="宋体" w:hAnsi="宋体" w:cs="宋体"/>
          <w:color w:val="auto"/>
          <w:kern w:val="0"/>
          <w:sz w:val="24"/>
          <w:szCs w:val="24"/>
          <w:highlight w:val="none"/>
          <w:shd w:val="clear" w:color="auto" w:fill="FFFFFF"/>
        </w:rPr>
        <w:t>一经在</w:t>
      </w:r>
      <w:r>
        <w:rPr>
          <w:rFonts w:hint="eastAsia" w:ascii="宋体" w:hAnsi="宋体" w:cs="宋体"/>
          <w:color w:val="auto"/>
          <w:sz w:val="24"/>
          <w:szCs w:val="24"/>
          <w:highlight w:val="none"/>
          <w:u w:val="single"/>
          <w:shd w:val="clear" w:color="auto" w:fill="FFFFFF"/>
        </w:rPr>
        <w:t>广州交易集团有限公司（广州公共资源交易中心）</w:t>
      </w:r>
      <w:r>
        <w:rPr>
          <w:rFonts w:hint="eastAsia" w:ascii="宋体" w:hAnsi="宋体" w:cs="宋体"/>
          <w:color w:val="auto"/>
          <w:sz w:val="24"/>
          <w:szCs w:val="24"/>
          <w:highlight w:val="none"/>
          <w:shd w:val="clear" w:color="auto" w:fill="FFFFFF"/>
        </w:rPr>
        <w:t>交易平台</w:t>
      </w:r>
      <w:r>
        <w:rPr>
          <w:rFonts w:hint="eastAsia" w:ascii="宋体" w:hAnsi="宋体" w:cs="宋体"/>
          <w:color w:val="auto"/>
          <w:kern w:val="0"/>
          <w:sz w:val="24"/>
          <w:szCs w:val="24"/>
          <w:highlight w:val="none"/>
          <w:shd w:val="clear" w:color="auto" w:fill="FFFFFF"/>
        </w:rPr>
        <w:t>发布，视为发售给投标人，招标文件由投标人自行在</w:t>
      </w:r>
      <w:r>
        <w:rPr>
          <w:rFonts w:hint="eastAsia" w:ascii="宋体" w:hAnsi="宋体" w:cs="宋体"/>
          <w:color w:val="auto"/>
          <w:sz w:val="24"/>
          <w:szCs w:val="24"/>
          <w:highlight w:val="none"/>
          <w:u w:val="single"/>
          <w:shd w:val="clear" w:color="auto" w:fill="FFFFFF"/>
        </w:rPr>
        <w:t>广州交易集团有限公司（广州公共资源交易中心）</w:t>
      </w:r>
      <w:r>
        <w:rPr>
          <w:rFonts w:hint="eastAsia" w:ascii="宋体" w:hAnsi="宋体" w:cs="宋体"/>
          <w:color w:val="auto"/>
          <w:sz w:val="24"/>
          <w:szCs w:val="24"/>
          <w:highlight w:val="none"/>
          <w:shd w:val="clear" w:color="auto" w:fill="FFFFFF"/>
        </w:rPr>
        <w:t>交易平台</w:t>
      </w:r>
      <w:r>
        <w:rPr>
          <w:rFonts w:hint="eastAsia" w:ascii="宋体" w:hAnsi="宋体" w:cs="宋体"/>
          <w:color w:val="auto"/>
          <w:kern w:val="0"/>
          <w:sz w:val="24"/>
          <w:szCs w:val="24"/>
          <w:highlight w:val="none"/>
          <w:shd w:val="clear" w:color="auto" w:fill="FFFFFF"/>
        </w:rPr>
        <w:t>网站下载。</w:t>
      </w:r>
    </w:p>
    <w:p>
      <w:pPr>
        <w:spacing w:line="360" w:lineRule="auto"/>
        <w:ind w:firstLine="537" w:firstLineChars="224"/>
        <w:rPr>
          <w:rFonts w:ascii="宋体" w:hAnsi="Calibri"/>
          <w:color w:val="auto"/>
          <w:sz w:val="24"/>
          <w:szCs w:val="24"/>
          <w:highlight w:val="none"/>
        </w:rPr>
      </w:pPr>
      <w:r>
        <w:rPr>
          <w:rFonts w:hint="eastAsia" w:ascii="宋体" w:hAnsi="宋体" w:cs="宋体"/>
          <w:color w:val="auto"/>
          <w:sz w:val="24"/>
          <w:szCs w:val="24"/>
          <w:highlight w:val="none"/>
        </w:rPr>
        <w:t>九、投标人合格条件：</w:t>
      </w:r>
    </w:p>
    <w:p>
      <w:pPr>
        <w:spacing w:line="360" w:lineRule="auto"/>
        <w:ind w:firstLine="537" w:firstLineChars="224"/>
        <w:rPr>
          <w:rFonts w:ascii="宋体" w:hAnsi="Calibri"/>
          <w:color w:val="auto"/>
          <w:sz w:val="24"/>
          <w:szCs w:val="24"/>
          <w:highlight w:val="none"/>
        </w:rPr>
      </w:pPr>
      <w:r>
        <w:rPr>
          <w:rFonts w:ascii="宋体" w:hAnsi="宋体"/>
          <w:color w:val="auto"/>
          <w:sz w:val="24"/>
          <w:szCs w:val="24"/>
          <w:highlight w:val="none"/>
        </w:rPr>
        <w:t>1</w:t>
      </w:r>
      <w:r>
        <w:rPr>
          <w:rFonts w:hint="eastAsia" w:ascii="宋体" w:hAnsi="宋体" w:cs="宋体"/>
          <w:color w:val="auto"/>
          <w:sz w:val="24"/>
          <w:szCs w:val="24"/>
          <w:highlight w:val="none"/>
        </w:rPr>
        <w:t>、投标人参加投标的意思表达清楚，投标人代表被授权有效。</w:t>
      </w:r>
    </w:p>
    <w:p>
      <w:pPr>
        <w:spacing w:line="360" w:lineRule="auto"/>
        <w:ind w:firstLine="537" w:firstLineChars="224"/>
        <w:rPr>
          <w:rFonts w:ascii="宋体" w:hAnsi="Calibri"/>
          <w:color w:val="auto"/>
          <w:sz w:val="24"/>
          <w:szCs w:val="24"/>
          <w:highlight w:val="none"/>
        </w:rPr>
      </w:pPr>
      <w:r>
        <w:rPr>
          <w:rFonts w:ascii="宋体" w:hAnsi="宋体"/>
          <w:color w:val="auto"/>
          <w:sz w:val="24"/>
          <w:szCs w:val="24"/>
          <w:highlight w:val="none"/>
        </w:rPr>
        <w:t>2</w:t>
      </w:r>
      <w:r>
        <w:rPr>
          <w:rFonts w:hint="eastAsia" w:ascii="宋体" w:hAnsi="宋体" w:cs="宋体"/>
          <w:color w:val="auto"/>
          <w:sz w:val="24"/>
          <w:szCs w:val="24"/>
          <w:highlight w:val="none"/>
        </w:rPr>
        <w:t>、投标人具有独立法人资格，按国家法律经营。</w:t>
      </w:r>
    </w:p>
    <w:p>
      <w:pPr>
        <w:spacing w:line="360" w:lineRule="auto"/>
        <w:ind w:firstLine="537" w:firstLineChars="224"/>
        <w:rPr>
          <w:rFonts w:ascii="宋体" w:hAnsi="Calibri"/>
          <w:color w:val="auto"/>
          <w:sz w:val="24"/>
          <w:szCs w:val="24"/>
          <w:highlight w:val="none"/>
        </w:rPr>
      </w:pPr>
      <w:r>
        <w:rPr>
          <w:rFonts w:ascii="宋体" w:hAnsi="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投标人持有建设行政主管部门颁发的有效期内的企业资质证书及安全生产许可证</w:t>
      </w:r>
      <w:r>
        <w:rPr>
          <w:rFonts w:hint="eastAsia" w:ascii="宋体" w:hAnsi="宋体" w:cs="宋体"/>
          <w:color w:val="auto"/>
          <w:sz w:val="24"/>
          <w:szCs w:val="24"/>
          <w:highlight w:val="none"/>
        </w:rPr>
        <w:t>；</w:t>
      </w:r>
    </w:p>
    <w:p>
      <w:pPr>
        <w:widowControl/>
        <w:spacing w:line="360" w:lineRule="auto"/>
        <w:ind w:firstLine="539"/>
        <w:rPr>
          <w:rFonts w:ascii="宋体" w:hAnsi="宋体"/>
          <w:color w:val="auto"/>
          <w:kern w:val="0"/>
          <w:sz w:val="24"/>
          <w:szCs w:val="24"/>
          <w:highlight w:val="none"/>
        </w:rPr>
      </w:pPr>
      <w:r>
        <w:rPr>
          <w:rFonts w:ascii="宋体" w:hAnsi="宋体"/>
          <w:color w:val="auto"/>
          <w:kern w:val="0"/>
          <w:sz w:val="24"/>
          <w:szCs w:val="24"/>
          <w:highlight w:val="none"/>
        </w:rPr>
        <w:t>4</w:t>
      </w:r>
      <w:r>
        <w:rPr>
          <w:rFonts w:ascii="宋体" w:hAnsi="宋体" w:cs="宋体"/>
          <w:color w:val="auto"/>
          <w:kern w:val="0"/>
          <w:sz w:val="24"/>
          <w:szCs w:val="24"/>
          <w:highlight w:val="none"/>
        </w:rPr>
        <w:t>、投标人应具备以下资质：</w:t>
      </w:r>
    </w:p>
    <w:p>
      <w:pPr>
        <w:widowControl/>
        <w:spacing w:line="360" w:lineRule="auto"/>
        <w:ind w:firstLine="480" w:firstLineChars="200"/>
        <w:rPr>
          <w:rFonts w:ascii="宋体" w:hAnsi="宋体"/>
          <w:color w:val="auto"/>
          <w:kern w:val="0"/>
          <w:sz w:val="24"/>
          <w:szCs w:val="24"/>
          <w:highlight w:val="none"/>
        </w:rPr>
      </w:pPr>
      <w:r>
        <w:rPr>
          <w:rFonts w:ascii="宋体" w:hAnsi="宋体" w:cs="宋体"/>
          <w:color w:val="auto"/>
          <w:kern w:val="0"/>
          <w:sz w:val="24"/>
          <w:szCs w:val="24"/>
          <w:highlight w:val="none"/>
        </w:rPr>
        <w:t>投标人具有承接本工程所需的</w:t>
      </w:r>
      <w:r>
        <w:rPr>
          <w:rFonts w:ascii="宋体" w:hAnsi="宋体" w:cs="宋体"/>
          <w:b/>
          <w:bCs/>
          <w:color w:val="auto"/>
          <w:kern w:val="0"/>
          <w:sz w:val="24"/>
          <w:szCs w:val="24"/>
          <w:highlight w:val="none"/>
          <w:u w:val="single"/>
        </w:rPr>
        <w:t>建筑工程施工总承包</w:t>
      </w:r>
      <w:r>
        <w:rPr>
          <w:rFonts w:hint="eastAsia" w:ascii="宋体" w:hAnsi="宋体" w:cs="宋体"/>
          <w:b/>
          <w:bCs/>
          <w:color w:val="auto"/>
          <w:sz w:val="24"/>
          <w:szCs w:val="24"/>
          <w:highlight w:val="none"/>
          <w:u w:val="single"/>
        </w:rPr>
        <w:t>叁</w:t>
      </w:r>
      <w:r>
        <w:rPr>
          <w:rFonts w:ascii="宋体" w:hAnsi="宋体" w:cs="宋体"/>
          <w:b/>
          <w:bCs/>
          <w:color w:val="auto"/>
          <w:kern w:val="0"/>
          <w:sz w:val="24"/>
          <w:szCs w:val="24"/>
          <w:highlight w:val="none"/>
          <w:u w:val="single"/>
        </w:rPr>
        <w:t>级或以上</w:t>
      </w:r>
      <w:r>
        <w:rPr>
          <w:rFonts w:ascii="宋体" w:hAnsi="宋体" w:cs="宋体"/>
          <w:color w:val="auto"/>
          <w:kern w:val="0"/>
          <w:sz w:val="24"/>
          <w:szCs w:val="24"/>
          <w:highlight w:val="none"/>
        </w:rPr>
        <w:t>级别施工总承包资质；投标人拟担任本工程项目负责人的人员为：</w:t>
      </w:r>
      <w:r>
        <w:rPr>
          <w:rFonts w:ascii="宋体" w:hAnsi="宋体" w:cs="宋体"/>
          <w:b/>
          <w:color w:val="auto"/>
          <w:kern w:val="0"/>
          <w:sz w:val="24"/>
          <w:szCs w:val="24"/>
          <w:highlight w:val="none"/>
          <w:u w:val="single"/>
        </w:rPr>
        <w:t>建筑工程</w:t>
      </w:r>
      <w:r>
        <w:rPr>
          <w:rFonts w:ascii="宋体" w:hAnsi="宋体" w:cs="宋体"/>
          <w:color w:val="auto"/>
          <w:kern w:val="0"/>
          <w:sz w:val="24"/>
          <w:szCs w:val="24"/>
          <w:highlight w:val="none"/>
          <w:u w:val="single"/>
        </w:rPr>
        <w:t>专业</w:t>
      </w:r>
      <w:r>
        <w:rPr>
          <w:rFonts w:ascii="宋体" w:hAnsi="宋体" w:cs="宋体"/>
          <w:b/>
          <w:bCs/>
          <w:color w:val="auto"/>
          <w:kern w:val="0"/>
          <w:sz w:val="24"/>
          <w:szCs w:val="24"/>
          <w:highlight w:val="none"/>
          <w:u w:val="single"/>
        </w:rPr>
        <w:t>贰级或以上</w:t>
      </w:r>
      <w:r>
        <w:rPr>
          <w:rFonts w:ascii="宋体" w:hAnsi="宋体" w:cs="宋体"/>
          <w:color w:val="auto"/>
          <w:kern w:val="0"/>
          <w:sz w:val="24"/>
          <w:szCs w:val="24"/>
          <w:highlight w:val="none"/>
        </w:rPr>
        <w:t>注册建造师；</w:t>
      </w:r>
    </w:p>
    <w:p>
      <w:pPr>
        <w:spacing w:line="360" w:lineRule="auto"/>
        <w:ind w:firstLine="480" w:firstLineChars="200"/>
        <w:rPr>
          <w:rFonts w:ascii="宋体" w:hAnsi="宋体"/>
          <w:color w:val="auto"/>
          <w:kern w:val="0"/>
          <w:sz w:val="24"/>
          <w:szCs w:val="24"/>
          <w:highlight w:val="none"/>
        </w:rPr>
      </w:pPr>
      <w:r>
        <w:rPr>
          <w:rFonts w:ascii="宋体" w:hAnsi="宋体" w:cs="宋体"/>
          <w:color w:val="auto"/>
          <w:kern w:val="0"/>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投标人还应当符合《住房和城乡建设部办公厅关于做好建筑业“证照分离”改革衔接有关工作的通知》（建办市〔</w:t>
      </w:r>
      <w:r>
        <w:rPr>
          <w:rFonts w:ascii="宋体" w:hAnsi="宋体" w:cs="宋体"/>
          <w:color w:val="auto"/>
          <w:kern w:val="0"/>
          <w:sz w:val="24"/>
          <w:szCs w:val="24"/>
          <w:highlight w:val="none"/>
        </w:rPr>
        <w:t>2021〕30号）、《住房和城乡建设部办公厅关于建设工程企业资质有关事宜的通知》（建</w:t>
      </w:r>
      <w:r>
        <w:rPr>
          <w:rFonts w:hint="eastAsia" w:ascii="宋体" w:hAnsi="宋体" w:cs="宋体"/>
          <w:color w:val="auto"/>
          <w:kern w:val="0"/>
          <w:sz w:val="24"/>
          <w:szCs w:val="24"/>
          <w:highlight w:val="none"/>
        </w:rPr>
        <w:t>办市函〔</w:t>
      </w:r>
      <w:r>
        <w:rPr>
          <w:rFonts w:ascii="宋体" w:hAnsi="宋体" w:cs="宋体"/>
          <w:color w:val="auto"/>
          <w:kern w:val="0"/>
          <w:sz w:val="24"/>
          <w:szCs w:val="24"/>
          <w:highlight w:val="none"/>
        </w:rPr>
        <w:t>2022〕361号）、《广东省住房和城乡建设厅关于建设工程企业资质有关事宜的通知》（粤</w:t>
      </w:r>
      <w:r>
        <w:rPr>
          <w:rFonts w:hint="eastAsia" w:ascii="宋体" w:hAnsi="宋体" w:cs="宋体"/>
          <w:color w:val="auto"/>
          <w:kern w:val="0"/>
          <w:sz w:val="24"/>
          <w:szCs w:val="24"/>
          <w:highlight w:val="none"/>
        </w:rPr>
        <w:t>建许函〔</w:t>
      </w:r>
      <w:r>
        <w:rPr>
          <w:rFonts w:ascii="宋体" w:hAnsi="宋体" w:cs="宋体"/>
          <w:color w:val="auto"/>
          <w:kern w:val="0"/>
          <w:sz w:val="24"/>
          <w:szCs w:val="24"/>
          <w:highlight w:val="none"/>
        </w:rPr>
        <w:t>2022〕846号）、《住房城乡建设部建筑市场监管司关于建设工程企业资质延续有关事项的通知》（建</w:t>
      </w:r>
      <w:r>
        <w:rPr>
          <w:rFonts w:hint="eastAsia" w:ascii="宋体" w:hAnsi="宋体" w:cs="宋体"/>
          <w:color w:val="auto"/>
          <w:kern w:val="0"/>
          <w:sz w:val="24"/>
          <w:szCs w:val="24"/>
          <w:highlight w:val="none"/>
        </w:rPr>
        <w:t>司局函市〔</w:t>
      </w:r>
      <w:r>
        <w:rPr>
          <w:rFonts w:ascii="宋体" w:hAnsi="宋体" w:cs="宋体"/>
          <w:color w:val="auto"/>
          <w:kern w:val="0"/>
          <w:sz w:val="24"/>
          <w:szCs w:val="24"/>
          <w:highlight w:val="none"/>
        </w:rPr>
        <w:t>2023〕116号）、《广东省住房和城乡建设厅关于建设工程企业资质延续有关事项的通知》（粤</w:t>
      </w:r>
      <w:r>
        <w:rPr>
          <w:rFonts w:hint="eastAsia" w:ascii="宋体" w:hAnsi="宋体" w:cs="宋体"/>
          <w:color w:val="auto"/>
          <w:kern w:val="0"/>
          <w:sz w:val="24"/>
          <w:szCs w:val="24"/>
          <w:highlight w:val="none"/>
        </w:rPr>
        <w:t>建许函〔</w:t>
      </w:r>
      <w:r>
        <w:rPr>
          <w:rFonts w:ascii="宋体" w:hAnsi="宋体" w:cs="宋体"/>
          <w:color w:val="auto"/>
          <w:kern w:val="0"/>
          <w:sz w:val="24"/>
          <w:szCs w:val="24"/>
          <w:highlight w:val="none"/>
        </w:rPr>
        <w:t>2023〕820号）、《住房城乡建设部办公厅关于做好有关建设工程企业资质证书换领和延续工作的通知》（</w:t>
      </w:r>
      <w:r>
        <w:rPr>
          <w:rFonts w:hint="eastAsia" w:ascii="宋体" w:hAnsi="宋体" w:cs="宋体"/>
          <w:color w:val="auto"/>
          <w:kern w:val="0"/>
          <w:sz w:val="24"/>
          <w:szCs w:val="24"/>
          <w:highlight w:val="none"/>
        </w:rPr>
        <w:t>建办市〔</w:t>
      </w:r>
      <w:r>
        <w:rPr>
          <w:rFonts w:ascii="宋体" w:hAnsi="宋体" w:cs="宋体"/>
          <w:color w:val="auto"/>
          <w:kern w:val="0"/>
          <w:sz w:val="24"/>
          <w:szCs w:val="24"/>
          <w:highlight w:val="none"/>
        </w:rPr>
        <w:t>2023〕47号）等相关规定。根据上述文件的要求，投标人需办理企业资质有效期延续的，应当按照相关规定及时办理。</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widowControl/>
        <w:spacing w:line="360" w:lineRule="auto"/>
        <w:ind w:firstLine="480" w:firstLineChars="200"/>
        <w:rPr>
          <w:rFonts w:ascii="宋体" w:hAnsi="宋体"/>
          <w:color w:val="auto"/>
          <w:kern w:val="0"/>
          <w:sz w:val="24"/>
          <w:szCs w:val="24"/>
          <w:highlight w:val="none"/>
        </w:rPr>
      </w:pPr>
      <w:r>
        <w:rPr>
          <w:rFonts w:ascii="宋体" w:hAnsi="宋体"/>
          <w:color w:val="auto"/>
          <w:kern w:val="0"/>
          <w:sz w:val="24"/>
          <w:szCs w:val="24"/>
          <w:highlight w:val="none"/>
        </w:rPr>
        <w:t>5、项目负责人持有</w:t>
      </w:r>
      <w:r>
        <w:rPr>
          <w:rFonts w:hint="eastAsia" w:ascii="宋体" w:hAnsi="宋体"/>
          <w:color w:val="auto"/>
          <w:kern w:val="0"/>
          <w:sz w:val="24"/>
          <w:szCs w:val="24"/>
          <w:highlight w:val="none"/>
          <w:u w:val="single"/>
        </w:rPr>
        <w:t>有效期内</w:t>
      </w:r>
      <w:r>
        <w:rPr>
          <w:rFonts w:ascii="宋体" w:hAnsi="宋体"/>
          <w:color w:val="auto"/>
          <w:kern w:val="0"/>
          <w:sz w:val="24"/>
          <w:szCs w:val="24"/>
          <w:highlight w:val="none"/>
        </w:rPr>
        <w:t>安全</w:t>
      </w:r>
      <w:r>
        <w:rPr>
          <w:rFonts w:ascii="宋体" w:hAnsi="宋体" w:cs="宋体"/>
          <w:color w:val="auto"/>
          <w:kern w:val="0"/>
          <w:sz w:val="24"/>
          <w:szCs w:val="24"/>
          <w:highlight w:val="none"/>
        </w:rPr>
        <w:t>生产考核合格证（</w:t>
      </w:r>
      <w:r>
        <w:rPr>
          <w:rFonts w:ascii="宋体" w:hAnsi="宋体"/>
          <w:color w:val="auto"/>
          <w:kern w:val="0"/>
          <w:sz w:val="24"/>
          <w:szCs w:val="24"/>
          <w:highlight w:val="none"/>
        </w:rPr>
        <w:t>B类）或</w:t>
      </w:r>
      <w:r>
        <w:rPr>
          <w:rFonts w:ascii="宋体" w:hAnsi="宋体" w:cs="宋体"/>
          <w:color w:val="auto"/>
          <w:kern w:val="0"/>
          <w:sz w:val="24"/>
          <w:szCs w:val="24"/>
          <w:highlight w:val="none"/>
          <w:u w:val="single"/>
        </w:rPr>
        <w:t>建筑施工企业项目负责人安全生产考核合格证书</w:t>
      </w:r>
      <w:r>
        <w:rPr>
          <w:rFonts w:ascii="宋体" w:hAnsi="宋体" w:cs="宋体"/>
          <w:color w:val="auto"/>
          <w:kern w:val="0"/>
          <w:sz w:val="24"/>
          <w:szCs w:val="24"/>
          <w:highlight w:val="none"/>
        </w:rPr>
        <w:t>；</w:t>
      </w:r>
      <w:r>
        <w:rPr>
          <w:rFonts w:ascii="宋体" w:hAnsi="宋体"/>
          <w:color w:val="auto"/>
          <w:kern w:val="0"/>
          <w:sz w:val="24"/>
          <w:szCs w:val="24"/>
          <w:highlight w:val="none"/>
        </w:rPr>
        <w:t xml:space="preserve"> </w:t>
      </w:r>
    </w:p>
    <w:p>
      <w:pPr>
        <w:widowControl/>
        <w:spacing w:line="360" w:lineRule="auto"/>
        <w:ind w:firstLine="480" w:firstLineChars="200"/>
        <w:rPr>
          <w:rFonts w:ascii="宋体" w:hAnsi="宋体"/>
          <w:color w:val="auto"/>
          <w:kern w:val="0"/>
          <w:sz w:val="24"/>
          <w:szCs w:val="24"/>
          <w:highlight w:val="none"/>
          <w:u w:val="single"/>
        </w:rPr>
      </w:pPr>
      <w:r>
        <w:rPr>
          <w:rFonts w:ascii="宋体" w:hAnsi="宋体" w:cs="宋体"/>
          <w:color w:val="auto"/>
          <w:kern w:val="0"/>
          <w:sz w:val="24"/>
          <w:szCs w:val="24"/>
          <w:highlight w:val="none"/>
        </w:rPr>
        <w:t>6、投标人拟担任本工程技术负责人的资格要求为：</w:t>
      </w:r>
      <w:r>
        <w:rPr>
          <w:rFonts w:ascii="宋体" w:hAnsi="宋体" w:cs="宋体"/>
          <w:color w:val="auto"/>
          <w:kern w:val="0"/>
          <w:sz w:val="24"/>
          <w:szCs w:val="24"/>
          <w:highlight w:val="none"/>
          <w:u w:val="single"/>
        </w:rPr>
        <w:t>具有</w:t>
      </w:r>
      <w:r>
        <w:rPr>
          <w:rFonts w:ascii="宋体" w:hAnsi="宋体" w:cs="宋体"/>
          <w:b/>
          <w:color w:val="auto"/>
          <w:kern w:val="0"/>
          <w:sz w:val="24"/>
          <w:szCs w:val="24"/>
          <w:highlight w:val="none"/>
          <w:u w:val="single"/>
        </w:rPr>
        <w:t>建筑工程</w:t>
      </w:r>
      <w:r>
        <w:rPr>
          <w:rFonts w:ascii="宋体" w:hAnsi="宋体" w:cs="宋体"/>
          <w:color w:val="auto"/>
          <w:kern w:val="0"/>
          <w:sz w:val="24"/>
          <w:szCs w:val="24"/>
          <w:highlight w:val="none"/>
          <w:u w:val="single"/>
        </w:rPr>
        <w:t>相关专业</w:t>
      </w:r>
      <w:r>
        <w:rPr>
          <w:rFonts w:ascii="宋体" w:hAnsi="宋体" w:cs="宋体"/>
          <w:b/>
          <w:color w:val="auto"/>
          <w:kern w:val="0"/>
          <w:sz w:val="24"/>
          <w:szCs w:val="24"/>
          <w:highlight w:val="none"/>
          <w:u w:val="single"/>
        </w:rPr>
        <w:t>中级</w:t>
      </w:r>
      <w:r>
        <w:rPr>
          <w:rFonts w:ascii="宋体" w:hAnsi="宋体" w:cs="宋体"/>
          <w:color w:val="auto"/>
          <w:kern w:val="0"/>
          <w:sz w:val="24"/>
          <w:szCs w:val="24"/>
          <w:highlight w:val="none"/>
          <w:u w:val="single"/>
        </w:rPr>
        <w:t>或以上技术职称。</w:t>
      </w:r>
    </w:p>
    <w:p>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注：①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widowControl/>
        <w:spacing w:line="360" w:lineRule="auto"/>
        <w:ind w:firstLine="480" w:firstLineChars="200"/>
        <w:rPr>
          <w:rFonts w:ascii="宋体" w:hAnsi="宋体"/>
          <w:color w:val="auto"/>
          <w:kern w:val="0"/>
          <w:sz w:val="24"/>
          <w:szCs w:val="24"/>
          <w:highlight w:val="none"/>
        </w:rPr>
      </w:pPr>
      <w:r>
        <w:rPr>
          <w:rFonts w:ascii="宋体" w:hAnsi="宋体" w:cs="宋体"/>
          <w:color w:val="auto"/>
          <w:kern w:val="0"/>
          <w:sz w:val="24"/>
          <w:szCs w:val="24"/>
          <w:highlight w:val="none"/>
        </w:rPr>
        <w:t>②采用其他资质的项目，宜要求技术负责人具备项目相适应专业的中级或以上职称。</w:t>
      </w:r>
    </w:p>
    <w:p>
      <w:pPr>
        <w:spacing w:line="360" w:lineRule="auto"/>
        <w:ind w:firstLine="537" w:firstLineChars="224"/>
        <w:rPr>
          <w:rFonts w:ascii="宋体" w:hAnsi="Calibri"/>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sz w:val="24"/>
          <w:szCs w:val="24"/>
          <w:highlight w:val="none"/>
        </w:rPr>
        <w:t>专职安全员须具有</w:t>
      </w:r>
      <w:r>
        <w:rPr>
          <w:rFonts w:hint="eastAsia" w:ascii="宋体" w:hAnsi="宋体" w:cs="宋体"/>
          <w:color w:val="auto"/>
          <w:sz w:val="24"/>
          <w:szCs w:val="24"/>
          <w:highlight w:val="none"/>
          <w:u w:val="single"/>
        </w:rPr>
        <w:t>有效期内</w:t>
      </w:r>
      <w:r>
        <w:rPr>
          <w:rFonts w:hint="eastAsia" w:ascii="宋体" w:hAnsi="宋体" w:cs="宋体"/>
          <w:color w:val="auto"/>
          <w:sz w:val="24"/>
          <w:szCs w:val="24"/>
          <w:highlight w:val="none"/>
        </w:rPr>
        <w:t>安全生产考核合格证（</w:t>
      </w:r>
      <w:r>
        <w:rPr>
          <w:rFonts w:ascii="宋体" w:hAnsi="宋体"/>
          <w:color w:val="auto"/>
          <w:sz w:val="24"/>
          <w:szCs w:val="24"/>
          <w:highlight w:val="none"/>
        </w:rPr>
        <w:t>C</w:t>
      </w:r>
      <w:r>
        <w:rPr>
          <w:rFonts w:hint="eastAsia" w:ascii="宋体" w:hAnsi="宋体" w:cs="宋体"/>
          <w:color w:val="auto"/>
          <w:sz w:val="24"/>
          <w:szCs w:val="24"/>
          <w:highlight w:val="none"/>
        </w:rPr>
        <w:t>类）</w:t>
      </w:r>
      <w:r>
        <w:rPr>
          <w:rFonts w:hint="eastAsia" w:ascii="宋体" w:hAnsi="宋体" w:cs="宋体"/>
          <w:color w:val="auto"/>
          <w:sz w:val="24"/>
          <w:szCs w:val="24"/>
          <w:highlight w:val="none"/>
          <w:u w:val="single"/>
        </w:rPr>
        <w:t>或建筑施工企业专职安全生产管理人员安全生产考核合格证书（</w:t>
      </w:r>
      <w:r>
        <w:rPr>
          <w:rFonts w:ascii="宋体" w:hAnsi="宋体" w:cs="宋体"/>
          <w:color w:val="auto"/>
          <w:sz w:val="24"/>
          <w:szCs w:val="24"/>
          <w:highlight w:val="none"/>
          <w:u w:val="single"/>
        </w:rPr>
        <w:t>C3）</w:t>
      </w:r>
      <w:r>
        <w:rPr>
          <w:rFonts w:hint="eastAsia" w:ascii="宋体" w:hAnsi="宋体" w:cs="宋体"/>
          <w:color w:val="auto"/>
          <w:kern w:val="0"/>
          <w:sz w:val="24"/>
          <w:szCs w:val="24"/>
          <w:highlight w:val="none"/>
        </w:rPr>
        <w:t>。</w:t>
      </w:r>
    </w:p>
    <w:p>
      <w:pPr>
        <w:spacing w:line="360" w:lineRule="auto"/>
        <w:ind w:firstLine="537" w:firstLineChars="224"/>
        <w:rPr>
          <w:rFonts w:ascii="宋体" w:hAnsi="宋体"/>
          <w:color w:val="auto"/>
          <w:sz w:val="24"/>
          <w:szCs w:val="24"/>
          <w:highlight w:val="none"/>
        </w:rPr>
      </w:pPr>
      <w:r>
        <w:rPr>
          <w:rFonts w:ascii="宋体" w:hAnsi="宋体" w:cs="宋体"/>
          <w:color w:val="auto"/>
          <w:sz w:val="24"/>
          <w:szCs w:val="24"/>
          <w:highlight w:val="none"/>
        </w:rPr>
        <w:t>8、</w:t>
      </w:r>
      <w:r>
        <w:rPr>
          <w:rFonts w:hint="eastAsia" w:ascii="宋体" w:hAnsi="宋体" w:cs="宋体"/>
          <w:color w:val="auto"/>
          <w:sz w:val="24"/>
          <w:szCs w:val="24"/>
          <w:highlight w:val="none"/>
        </w:rPr>
        <w:t>投标人自</w:t>
      </w:r>
      <w:r>
        <w:rPr>
          <w:rFonts w:ascii="宋体" w:hAnsi="宋体" w:cs="宋体"/>
          <w:b/>
          <w:bCs/>
          <w:color w:val="auto"/>
          <w:sz w:val="24"/>
          <w:szCs w:val="24"/>
          <w:highlight w:val="none"/>
          <w:u w:val="single"/>
        </w:rPr>
        <w:t>2022</w:t>
      </w:r>
      <w:r>
        <w:rPr>
          <w:rFonts w:hint="eastAsia" w:ascii="宋体" w:hAnsi="宋体" w:cs="宋体"/>
          <w:b/>
          <w:bCs/>
          <w:color w:val="auto"/>
          <w:sz w:val="24"/>
          <w:szCs w:val="24"/>
          <w:highlight w:val="none"/>
          <w:u w:val="single"/>
        </w:rPr>
        <w:t>年</w:t>
      </w:r>
      <w:r>
        <w:rPr>
          <w:rFonts w:ascii="宋体" w:hAnsi="宋体" w:cs="宋体"/>
          <w:b/>
          <w:bCs/>
          <w:color w:val="auto"/>
          <w:sz w:val="24"/>
          <w:szCs w:val="24"/>
          <w:highlight w:val="none"/>
          <w:u w:val="single"/>
        </w:rPr>
        <w:t>1月1日</w:t>
      </w:r>
      <w:r>
        <w:rPr>
          <w:rFonts w:hint="eastAsia" w:ascii="宋体" w:hAnsi="宋体" w:cs="宋体"/>
          <w:color w:val="auto"/>
          <w:sz w:val="24"/>
          <w:szCs w:val="24"/>
          <w:highlight w:val="none"/>
        </w:rPr>
        <w:t>至今完成过质量合格的类似工程业绩（类似工程是指</w:t>
      </w:r>
      <w:r>
        <w:rPr>
          <w:rFonts w:hint="eastAsia" w:ascii="宋体" w:hAnsi="宋体" w:cs="宋体"/>
          <w:color w:val="auto"/>
          <w:sz w:val="24"/>
          <w:szCs w:val="24"/>
          <w:highlight w:val="none"/>
          <w:u w:val="single"/>
        </w:rPr>
        <w:t>中标金额大于或等于</w:t>
      </w:r>
      <w:r>
        <w:rPr>
          <w:rFonts w:hint="eastAsia" w:ascii="宋体" w:hAnsi="宋体" w:cs="宋体"/>
          <w:b/>
          <w:bCs/>
          <w:color w:val="auto"/>
          <w:sz w:val="24"/>
          <w:szCs w:val="24"/>
          <w:highlight w:val="none"/>
          <w:u w:val="single"/>
        </w:rPr>
        <w:t>80</w:t>
      </w:r>
      <w:r>
        <w:rPr>
          <w:rFonts w:ascii="宋体" w:hAnsi="宋体" w:cs="宋体"/>
          <w:b/>
          <w:bCs/>
          <w:color w:val="auto"/>
          <w:sz w:val="24"/>
          <w:szCs w:val="24"/>
          <w:highlight w:val="none"/>
          <w:u w:val="single"/>
        </w:rPr>
        <w:t>0</w:t>
      </w:r>
      <w:r>
        <w:rPr>
          <w:rFonts w:hint="eastAsia" w:ascii="宋体" w:hAnsi="宋体" w:cs="宋体"/>
          <w:b/>
          <w:bCs/>
          <w:color w:val="auto"/>
          <w:sz w:val="24"/>
          <w:szCs w:val="24"/>
          <w:highlight w:val="none"/>
          <w:u w:val="single"/>
        </w:rPr>
        <w:t>0</w:t>
      </w:r>
      <w:r>
        <w:rPr>
          <w:rFonts w:ascii="宋体" w:hAnsi="宋体" w:cs="宋体"/>
          <w:b/>
          <w:bCs/>
          <w:color w:val="auto"/>
          <w:sz w:val="24"/>
          <w:szCs w:val="24"/>
          <w:highlight w:val="none"/>
          <w:u w:val="single"/>
        </w:rPr>
        <w:t>万元</w:t>
      </w:r>
      <w:r>
        <w:rPr>
          <w:rFonts w:ascii="宋体" w:hAnsi="宋体" w:cs="宋体"/>
          <w:color w:val="auto"/>
          <w:sz w:val="24"/>
          <w:szCs w:val="24"/>
          <w:highlight w:val="none"/>
          <w:u w:val="single"/>
        </w:rPr>
        <w:t>的</w:t>
      </w:r>
      <w:r>
        <w:rPr>
          <w:rFonts w:hint="eastAsia" w:ascii="宋体" w:hAnsi="宋体" w:cs="宋体"/>
          <w:color w:val="auto"/>
          <w:sz w:val="24"/>
          <w:szCs w:val="24"/>
          <w:highlight w:val="none"/>
          <w:u w:val="single"/>
        </w:rPr>
        <w:t>建筑工程施工总承包或工程总承包（施工部分）</w:t>
      </w:r>
      <w:r>
        <w:rPr>
          <w:rFonts w:hint="eastAsia" w:ascii="宋体" w:hAnsi="宋体" w:cs="宋体"/>
          <w:color w:val="auto"/>
          <w:sz w:val="24"/>
          <w:szCs w:val="24"/>
          <w:highlight w:val="none"/>
        </w:rPr>
        <w:t>）。</w:t>
      </w:r>
    </w:p>
    <w:p>
      <w:pPr>
        <w:spacing w:line="360" w:lineRule="auto"/>
        <w:ind w:firstLine="537" w:firstLineChars="224"/>
        <w:rPr>
          <w:rFonts w:ascii="宋体" w:hAnsi="宋体"/>
          <w:color w:val="auto"/>
          <w:sz w:val="24"/>
          <w:szCs w:val="24"/>
          <w:highlight w:val="none"/>
        </w:rPr>
      </w:pPr>
      <w:r>
        <w:rPr>
          <w:rFonts w:hint="eastAsia" w:ascii="宋体" w:hAnsi="宋体" w:cs="宋体"/>
          <w:color w:val="auto"/>
          <w:sz w:val="24"/>
          <w:szCs w:val="24"/>
          <w:highlight w:val="none"/>
        </w:rPr>
        <w:t>注：业绩取自广州市住建行业信用管理平台。投标人须提供类似工程业绩的项目名称及业绩在广州市住建行业信用管理平台中项目编号</w:t>
      </w:r>
      <w:r>
        <w:rPr>
          <w:rFonts w:hint="eastAsia" w:ascii="宋体" w:hAnsi="宋体" w:cs="宋体"/>
          <w:color w:val="auto"/>
          <w:sz w:val="24"/>
          <w:szCs w:val="24"/>
          <w:highlight w:val="none"/>
          <w:u w:val="single"/>
        </w:rPr>
        <w:t>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w:t>
      </w:r>
      <w:r>
        <w:rPr>
          <w:rFonts w:hint="eastAsia" w:ascii="宋体" w:hAnsi="宋体" w:cs="宋体"/>
          <w:color w:val="auto"/>
          <w:sz w:val="24"/>
          <w:szCs w:val="24"/>
          <w:highlight w:val="none"/>
        </w:rPr>
        <w:t>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360" w:lineRule="auto"/>
        <w:ind w:firstLine="537" w:firstLineChars="224"/>
        <w:rPr>
          <w:rFonts w:ascii="宋体" w:hAns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1）金额以中标通知书为准，中标通知书上没有金额或免招标的，以施工合同（不含补充合同）为准。</w:t>
      </w:r>
    </w:p>
    <w:p>
      <w:pPr>
        <w:spacing w:line="360" w:lineRule="auto"/>
        <w:ind w:firstLine="537" w:firstLineChars="224"/>
        <w:rPr>
          <w:rFonts w:ascii="宋体" w:hAnsi="宋体" w:cs="Calibri"/>
          <w:color w:val="auto"/>
          <w:sz w:val="24"/>
          <w:highlight w:val="none"/>
        </w:rPr>
      </w:pPr>
      <w:r>
        <w:rPr>
          <w:rFonts w:hint="eastAsia" w:ascii="宋体" w:hAnsi="宋体" w:cs="Calibri"/>
          <w:color w:val="auto"/>
          <w:sz w:val="24"/>
          <w:highlight w:val="none"/>
        </w:rPr>
        <w:t>（2</w:t>
      </w:r>
      <w:r>
        <w:rPr>
          <w:rFonts w:ascii="宋体" w:hAnsi="宋体" w:cs="Calibri"/>
          <w:color w:val="auto"/>
          <w:sz w:val="24"/>
          <w:highlight w:val="none"/>
        </w:rPr>
        <w:t>）完成时间以竣工验收文件为准。验收文件至少具有建设单位、设计、施工和监理单位盖章。</w:t>
      </w:r>
    </w:p>
    <w:p>
      <w:pPr>
        <w:spacing w:line="360" w:lineRule="auto"/>
        <w:ind w:firstLine="537" w:firstLineChars="224"/>
        <w:rPr>
          <w:rFonts w:ascii="宋体" w:hAnsi="Calibri"/>
          <w:color w:val="auto"/>
          <w:sz w:val="24"/>
          <w:szCs w:val="24"/>
          <w:highlight w:val="none"/>
        </w:rPr>
      </w:pPr>
      <w:r>
        <w:rPr>
          <w:rFonts w:hint="eastAsia" w:ascii="宋体" w:hAnsi="宋体" w:cs="Calibri"/>
          <w:color w:val="auto"/>
          <w:sz w:val="24"/>
          <w:highlight w:val="none"/>
        </w:rPr>
        <w:t>（3</w:t>
      </w:r>
      <w:r>
        <w:rPr>
          <w:rFonts w:ascii="宋体" w:hAnsi="宋体" w:cs="Calibri"/>
          <w:color w:val="auto"/>
          <w:sz w:val="24"/>
          <w:highlight w:val="none"/>
        </w:rPr>
        <w:t>）平台内业绩上传件不符合上述要求的或登记的工程资质内容与施工合同等业绩证明资料不相符的，该项业绩不予认定。</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9、投标人已按照附件一的内容签署盖章的投标人声明。</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10、关于联合体投标：</w:t>
      </w:r>
      <w:r>
        <w:rPr>
          <w:rFonts w:hint="eastAsia" w:ascii="宋体" w:hAnsi="宋体" w:cs="宋体"/>
          <w:color w:val="auto"/>
          <w:sz w:val="24"/>
          <w:szCs w:val="24"/>
          <w:highlight w:val="none"/>
          <w:u w:val="single"/>
        </w:rPr>
        <w:t>本项目不接受联合体投标。</w:t>
      </w:r>
    </w:p>
    <w:p>
      <w:pPr>
        <w:spacing w:line="360" w:lineRule="auto"/>
        <w:ind w:firstLine="537" w:firstLineChars="224"/>
        <w:rPr>
          <w:rFonts w:ascii="宋体" w:hAnsi="宋体"/>
          <w:color w:val="auto"/>
          <w:sz w:val="24"/>
          <w:szCs w:val="24"/>
          <w:highlight w:val="none"/>
        </w:rPr>
      </w:pPr>
      <w:r>
        <w:rPr>
          <w:rFonts w:ascii="宋体" w:hAnsi="宋体"/>
          <w:color w:val="auto"/>
          <w:sz w:val="24"/>
          <w:szCs w:val="24"/>
          <w:highlight w:val="none"/>
        </w:rPr>
        <w:t>11、资格审查前，投标人须在</w:t>
      </w:r>
      <w:r>
        <w:rPr>
          <w:rFonts w:hint="eastAsia" w:ascii="宋体" w:hAnsi="宋体" w:cs="宋体"/>
          <w:color w:val="auto"/>
          <w:sz w:val="24"/>
          <w:szCs w:val="24"/>
          <w:highlight w:val="none"/>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color w:val="auto"/>
          <w:sz w:val="24"/>
          <w:szCs w:val="24"/>
          <w:highlight w:val="none"/>
        </w:rPr>
        <w:t xml:space="preserve"> </w:t>
      </w:r>
      <w:r>
        <w:rPr>
          <w:rFonts w:hint="eastAsia" w:ascii="宋体" w:hAnsi="宋体" w:cs="宋体"/>
          <w:color w:val="auto"/>
          <w:sz w:val="24"/>
          <w:szCs w:val="24"/>
          <w:highlight w:val="none"/>
        </w:rPr>
        <w:t>》</w:t>
      </w:r>
    </w:p>
    <w:p>
      <w:pPr>
        <w:keepNext w:val="0"/>
        <w:keepLines w:val="0"/>
        <w:widowControl/>
        <w:suppressLineNumbers w:val="0"/>
        <w:spacing w:before="0" w:beforeAutospacing="0" w:after="0" w:afterAutospacing="0" w:line="360" w:lineRule="auto"/>
        <w:ind w:left="0" w:right="0" w:firstLine="470" w:firstLineChars="224"/>
        <w:jc w:val="both"/>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"http://zfcj.gz.gov.cn/zwgk/zsdwxxgkzl/gzsjzyglfwzx/bszy/content/post_8484886.html）" </w:instrText>
      </w:r>
      <w:r>
        <w:rPr>
          <w:color w:val="auto"/>
          <w:highlight w:val="none"/>
        </w:rPr>
        <w:fldChar w:fldCharType="separate"/>
      </w:r>
      <w:r>
        <w:rPr>
          <w:rFonts w:hint="eastAsia" w:ascii="宋体" w:hAnsi="宋体" w:eastAsia="宋体" w:cs="宋体"/>
          <w:color w:val="auto"/>
          <w:kern w:val="2"/>
          <w:sz w:val="21"/>
          <w:szCs w:val="21"/>
          <w:highlight w:val="none"/>
          <w:lang w:val="en-US" w:eastAsia="zh-CN" w:bidi="ar"/>
        </w:rPr>
        <w:t>https://zfcj.gz.gov.cn/zwgk/zsdwxxgkzl/gzsjzyglfwzx/bszy/content/post_10313002.html</w:t>
      </w:r>
      <w:r>
        <w:rPr>
          <w:rFonts w:ascii="宋体" w:hAnsi="宋体"/>
          <w:color w:val="auto"/>
          <w:sz w:val="24"/>
          <w:szCs w:val="24"/>
          <w:highlight w:val="none"/>
          <w:u w:val="single"/>
        </w:rPr>
        <w:t>）</w:t>
      </w:r>
      <w:r>
        <w:rPr>
          <w:rFonts w:ascii="宋体" w:hAnsi="宋体"/>
          <w:color w:val="auto"/>
          <w:sz w:val="24"/>
          <w:szCs w:val="24"/>
          <w:highlight w:val="none"/>
          <w:u w:val="single"/>
        </w:rPr>
        <w:fldChar w:fldCharType="end"/>
      </w:r>
    </w:p>
    <w:p>
      <w:pPr>
        <w:spacing w:line="360" w:lineRule="auto"/>
        <w:ind w:firstLine="537" w:firstLineChars="224"/>
        <w:rPr>
          <w:rFonts w:ascii="宋体" w:hAnsi="宋体"/>
          <w:color w:val="auto"/>
          <w:sz w:val="24"/>
          <w:szCs w:val="24"/>
          <w:highlight w:val="none"/>
        </w:rPr>
      </w:pPr>
      <w:r>
        <w:rPr>
          <w:rFonts w:ascii="宋体" w:hAnsi="宋体" w:cs="宋体"/>
          <w:color w:val="auto"/>
          <w:sz w:val="24"/>
          <w:szCs w:val="24"/>
          <w:highlight w:val="none"/>
        </w:rPr>
        <w:t>12、未在以往工程中因不充分履约行为被本项目招标人书面拒绝投标的</w:t>
      </w:r>
      <w:r>
        <w:rPr>
          <w:rFonts w:hint="eastAsia" w:ascii="宋体" w:hAnsi="宋体" w:cs="宋体"/>
          <w:color w:val="auto"/>
          <w:sz w:val="24"/>
          <w:szCs w:val="24"/>
          <w:highlight w:val="none"/>
          <w:u w:val="single"/>
        </w:rPr>
        <w:t>（详见附件三《被招标人拒绝投标的企业名单》）</w:t>
      </w:r>
      <w:r>
        <w:rPr>
          <w:rFonts w:hint="eastAsia" w:ascii="宋体" w:hAnsi="宋体" w:cs="宋体"/>
          <w:color w:val="auto"/>
          <w:sz w:val="24"/>
          <w:szCs w:val="24"/>
          <w:highlight w:val="none"/>
        </w:rPr>
        <w:t>。</w:t>
      </w:r>
    </w:p>
    <w:p>
      <w:pPr>
        <w:spacing w:line="360" w:lineRule="auto"/>
        <w:ind w:firstLine="537" w:firstLineChars="224"/>
        <w:rPr>
          <w:rFonts w:ascii="宋体" w:hAnsi="宋体"/>
          <w:color w:val="auto"/>
          <w:sz w:val="24"/>
          <w:szCs w:val="24"/>
          <w:highlight w:val="none"/>
        </w:rPr>
      </w:pPr>
      <w:r>
        <w:rPr>
          <w:rFonts w:ascii="宋体" w:hAnsi="宋体" w:cs="宋体"/>
          <w:color w:val="auto"/>
          <w:sz w:val="24"/>
          <w:szCs w:val="24"/>
          <w:highlight w:val="none"/>
        </w:rPr>
        <w:t>13、投标人未出现以下情形：与其它投标人的单位负责人为同一人或者存在控股、管理关系的（按投标人提供的《投标人声明》第九条内容进行评审）。如不同投标申请人出现单位负责人为同一人或者存在控股、管理关系的情形，</w:t>
      </w:r>
      <w:r>
        <w:rPr>
          <w:rFonts w:hint="eastAsia" w:ascii="宋体" w:hAnsi="宋体" w:cs="宋体"/>
          <w:color w:val="auto"/>
          <w:sz w:val="24"/>
          <w:szCs w:val="24"/>
          <w:highlight w:val="none"/>
        </w:rPr>
        <w:t>则</w:t>
      </w:r>
      <w:r>
        <w:rPr>
          <w:rFonts w:hint="eastAsia" w:ascii="宋体" w:hAnsi="宋体" w:cs="宋体"/>
          <w:color w:val="auto"/>
          <w:sz w:val="24"/>
          <w:szCs w:val="24"/>
          <w:highlight w:val="none"/>
          <w:u w:val="single"/>
        </w:rPr>
        <w:t>相关投标均无效</w:t>
      </w:r>
      <w:r>
        <w:rPr>
          <w:rFonts w:hint="eastAsia" w:ascii="宋体" w:hAnsi="宋体" w:cs="宋体"/>
          <w:color w:val="auto"/>
          <w:sz w:val="24"/>
          <w:szCs w:val="24"/>
          <w:highlight w:val="none"/>
        </w:rPr>
        <w:t>。</w:t>
      </w:r>
    </w:p>
    <w:p>
      <w:pPr>
        <w:spacing w:line="360" w:lineRule="auto"/>
        <w:ind w:firstLine="537" w:firstLineChars="224"/>
        <w:rPr>
          <w:rFonts w:ascii="宋体" w:hAnsi="宋体"/>
          <w:color w:val="auto"/>
          <w:sz w:val="24"/>
          <w:szCs w:val="24"/>
          <w:highlight w:val="none"/>
        </w:rPr>
      </w:pPr>
      <w:r>
        <w:rPr>
          <w:rFonts w:ascii="宋体" w:hAnsi="宋体" w:cs="宋体"/>
          <w:color w:val="auto"/>
          <w:sz w:val="24"/>
          <w:szCs w:val="24"/>
          <w:highlight w:val="none"/>
        </w:rPr>
        <w:t>14、未被列入拖欠农民工工资失信联合惩戒对象名单。</w:t>
      </w:r>
    </w:p>
    <w:p>
      <w:pPr>
        <w:widowControl/>
        <w:spacing w:beforeAutospacing="1" w:line="360" w:lineRule="auto"/>
        <w:ind w:firstLine="523" w:firstLineChars="218"/>
        <w:rPr>
          <w:rFonts w:ascii="宋体"/>
          <w:color w:val="auto"/>
          <w:sz w:val="24"/>
          <w:szCs w:val="24"/>
          <w:highlight w:val="none"/>
        </w:rPr>
      </w:pPr>
      <w:r>
        <w:rPr>
          <w:rFonts w:hint="eastAsia" w:ascii="宋体" w:hAnsi="宋体" w:cs="宋体"/>
          <w:color w:val="auto"/>
          <w:sz w:val="24"/>
          <w:szCs w:val="24"/>
          <w:highlight w:val="none"/>
        </w:rPr>
        <w:t>注：未在招标公告第九条单列的资审合格条件，不作为资审不合格的依据。</w:t>
      </w:r>
    </w:p>
    <w:p>
      <w:pPr>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360" w:lineRule="auto"/>
        <w:ind w:firstLine="480" w:firstLineChars="200"/>
        <w:rPr>
          <w:rFonts w:ascii="宋体" w:hAnsi="Calibri"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360" w:lineRule="auto"/>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s="宋体"/>
          <w:color w:val="auto"/>
          <w:sz w:val="24"/>
          <w:szCs w:val="24"/>
          <w:highlight w:val="none"/>
        </w:rPr>
        <w:t>十一、资格审查结果将在</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szCs w:val="24"/>
          <w:highlight w:val="none"/>
        </w:rPr>
        <w:t>交易平台和广东省招标投标监管网公示，</w:t>
      </w:r>
      <w:r>
        <w:rPr>
          <w:rFonts w:hint="eastAsia" w:ascii="宋体" w:hAnsi="宋体" w:cs="宋体"/>
          <w:bCs/>
          <w:color w:val="auto"/>
          <w:sz w:val="24"/>
          <w:szCs w:val="24"/>
          <w:highlight w:val="none"/>
        </w:rPr>
        <w:t>公示时间不得少于</w:t>
      </w:r>
      <w:r>
        <w:rPr>
          <w:rFonts w:ascii="宋体" w:hAnsi="宋体" w:cs="宋体"/>
          <w:bCs/>
          <w:color w:val="auto"/>
          <w:sz w:val="24"/>
          <w:szCs w:val="24"/>
          <w:highlight w:val="none"/>
        </w:rPr>
        <w:t>3日。</w:t>
      </w:r>
    </w:p>
    <w:p>
      <w:pPr>
        <w:snapToGrid w:val="0"/>
        <w:spacing w:line="360" w:lineRule="auto"/>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s="宋体"/>
          <w:color w:val="auto"/>
          <w:sz w:val="24"/>
          <w:szCs w:val="24"/>
          <w:highlight w:val="none"/>
        </w:rPr>
        <w:t>十二、满足资格审查合格条件的投标人不足</w:t>
      </w:r>
      <w:r>
        <w:rPr>
          <w:rFonts w:ascii="宋体" w:hAnsi="宋体" w:cs="宋体"/>
          <w:color w:val="auto"/>
          <w:sz w:val="24"/>
          <w:szCs w:val="24"/>
          <w:highlight w:val="none"/>
        </w:rPr>
        <w:t>3名或通过有效性审查的投标人不足3名时为招标失败。招标人分析招标失败原因，修正招标方案，报有关管理部门核准后，重新组织招标。</w:t>
      </w:r>
    </w:p>
    <w:p>
      <w:pPr>
        <w:spacing w:line="360" w:lineRule="auto"/>
        <w:ind w:firstLine="537" w:firstLineChars="224"/>
        <w:rPr>
          <w:rFonts w:ascii="宋体" w:hAnsi="Calibri"/>
          <w:color w:val="auto"/>
          <w:sz w:val="24"/>
          <w:szCs w:val="24"/>
          <w:highlight w:val="none"/>
        </w:rPr>
      </w:pPr>
      <w:r>
        <w:rPr>
          <w:rFonts w:hint="eastAsia" w:ascii="宋体" w:hAnsi="宋体" w:cs="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w:t>
      </w:r>
      <w:r>
        <w:rPr>
          <w:rFonts w:hint="eastAsia" w:ascii="宋体" w:hAnsi="宋体" w:cs="宋体"/>
          <w:color w:val="auto"/>
          <w:sz w:val="24"/>
          <w:szCs w:val="24"/>
          <w:highlight w:val="none"/>
          <w:u w:val="single"/>
        </w:rPr>
        <w:t>类似工程业绩需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w:t>
      </w:r>
      <w:r>
        <w:rPr>
          <w:rFonts w:hint="eastAsia" w:ascii="宋体" w:hAnsi="宋体" w:cs="宋体"/>
          <w:color w:val="auto"/>
          <w:sz w:val="24"/>
          <w:szCs w:val="24"/>
          <w:highlight w:val="none"/>
        </w:rPr>
        <w:t>】。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482" w:firstLineChars="200"/>
        <w:rPr>
          <w:rFonts w:ascii="宋体" w:hAnsi="Calibri"/>
          <w:color w:val="auto"/>
          <w:sz w:val="24"/>
          <w:szCs w:val="24"/>
          <w:highlight w:val="none"/>
        </w:rPr>
      </w:pPr>
      <w:r>
        <w:rPr>
          <w:rFonts w:hint="eastAsia" w:ascii="宋体" w:hAnsi="宋体" w:cs="宋体"/>
          <w:b/>
          <w:bCs/>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360" w:lineRule="auto"/>
        <w:ind w:left="0" w:leftChars="0" w:firstLine="420" w:firstLineChars="0"/>
        <w:rPr>
          <w:rFonts w:ascii="宋体" w:hAnsi="宋体"/>
          <w:color w:val="auto"/>
          <w:sz w:val="24"/>
          <w:szCs w:val="24"/>
          <w:highlight w:val="none"/>
        </w:rPr>
      </w:pPr>
      <w:r>
        <w:rPr>
          <w:rFonts w:hint="eastAsia" w:ascii="宋体" w:hAnsi="宋体" w:cs="宋体"/>
          <w:color w:val="auto"/>
          <w:sz w:val="24"/>
          <w:szCs w:val="24"/>
          <w:highlight w:val="none"/>
        </w:rPr>
        <w:t>十五、潜在投标人或利害关系人对本招标公告及招标文件有异议的，应当在投标截止时间</w:t>
      </w:r>
      <w:r>
        <w:rPr>
          <w:rFonts w:ascii="宋体" w:hAnsi="宋体" w:cs="宋体"/>
          <w:color w:val="auto"/>
          <w:sz w:val="24"/>
          <w:szCs w:val="24"/>
          <w:highlight w:val="none"/>
        </w:rPr>
        <w:t>10日前向招标人书面提出。</w:t>
      </w:r>
    </w:p>
    <w:p>
      <w:pPr>
        <w:spacing w:line="360" w:lineRule="auto"/>
        <w:ind w:left="237" w:leftChars="113" w:firstLine="297" w:firstLineChars="124"/>
        <w:rPr>
          <w:rFonts w:ascii="宋体" w:hAnsi="宋体"/>
          <w:color w:val="auto"/>
          <w:sz w:val="24"/>
          <w:szCs w:val="24"/>
          <w:highlight w:val="non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广州市重点公共建设项目管理中心</w:t>
      </w:r>
    </w:p>
    <w:p>
      <w:pPr>
        <w:spacing w:line="360" w:lineRule="auto"/>
        <w:ind w:left="237" w:leftChars="113" w:firstLine="297" w:firstLineChars="124"/>
        <w:rPr>
          <w:rFonts w:ascii="宋体" w:hAnsi="宋体"/>
          <w:color w:val="auto"/>
          <w:sz w:val="24"/>
          <w:szCs w:val="24"/>
          <w:highlight w:val="none"/>
        </w:rPr>
      </w:pPr>
      <w:r>
        <w:rPr>
          <w:rFonts w:hint="eastAsia" w:ascii="宋体" w:hAnsi="宋体" w:cs="宋体"/>
          <w:color w:val="auto"/>
          <w:sz w:val="24"/>
          <w:szCs w:val="24"/>
          <w:highlight w:val="none"/>
        </w:rPr>
        <w:t>异议受理电话：</w:t>
      </w:r>
      <w:r>
        <w:rPr>
          <w:rFonts w:ascii="宋体" w:hAnsi="宋体" w:cs="宋体"/>
          <w:color w:val="auto"/>
          <w:sz w:val="24"/>
          <w:szCs w:val="24"/>
          <w:highlight w:val="none"/>
          <w:u w:val="single"/>
        </w:rPr>
        <w:t>020-22905680</w:t>
      </w:r>
    </w:p>
    <w:p>
      <w:pPr>
        <w:spacing w:line="360" w:lineRule="auto"/>
        <w:ind w:left="237" w:leftChars="113" w:firstLine="297" w:firstLineChars="124"/>
        <w:rPr>
          <w:rFonts w:ascii="宋体" w:hAnsi="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广州市大学城内环东星运路</w:t>
      </w:r>
      <w:r>
        <w:rPr>
          <w:rFonts w:ascii="宋体" w:hAnsi="宋体" w:cs="宋体"/>
          <w:color w:val="auto"/>
          <w:sz w:val="24"/>
          <w:szCs w:val="24"/>
          <w:highlight w:val="none"/>
          <w:u w:val="single"/>
        </w:rPr>
        <w:t>1号</w:t>
      </w:r>
    </w:p>
    <w:p>
      <w:pPr>
        <w:spacing w:line="360" w:lineRule="auto"/>
        <w:ind w:left="0" w:leftChars="0" w:firstLine="420" w:firstLineChars="0"/>
        <w:rPr>
          <w:rFonts w:ascii="宋体" w:hAnsi="宋体"/>
          <w:color w:val="auto"/>
          <w:sz w:val="24"/>
          <w:szCs w:val="24"/>
          <w:highlight w:val="none"/>
        </w:rPr>
      </w:pPr>
      <w:r>
        <w:rPr>
          <w:rFonts w:hint="eastAsia" w:ascii="宋体" w:hAnsi="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left="0" w:leftChars="0" w:firstLine="420" w:firstLineChars="0"/>
        <w:rPr>
          <w:rFonts w:ascii="宋体" w:hAnsi="Calibri"/>
          <w:color w:val="auto"/>
          <w:sz w:val="24"/>
          <w:szCs w:val="24"/>
          <w:highlight w:val="none"/>
        </w:rPr>
      </w:pPr>
      <w:r>
        <w:rPr>
          <w:rFonts w:hint="eastAsia" w:ascii="宋体" w:hAnsi="宋体" w:cs="宋体"/>
          <w:color w:val="auto"/>
          <w:sz w:val="24"/>
          <w:szCs w:val="24"/>
          <w:highlight w:val="none"/>
        </w:rPr>
        <w:t>十六、本公告在广州交易集团有限公司（广州公共资源交易中心）网站（网址：</w:t>
      </w:r>
      <w:r>
        <w:rPr>
          <w:rFonts w:ascii="宋体" w:hAnsi="宋体" w:cs="宋体"/>
          <w:color w:val="auto"/>
          <w:sz w:val="24"/>
          <w:szCs w:val="24"/>
          <w:highlight w:val="none"/>
        </w:rPr>
        <w:t>http://www.gzggzy.cn）、广东省</w:t>
      </w:r>
      <w:r>
        <w:rPr>
          <w:rFonts w:hint="eastAsia" w:ascii="宋体" w:hAnsi="宋体" w:cs="宋体"/>
          <w:color w:val="auto"/>
          <w:sz w:val="24"/>
          <w:szCs w:val="24"/>
          <w:highlight w:val="none"/>
        </w:rPr>
        <w:t>招标投标监管网（网址：</w:t>
      </w:r>
      <w:r>
        <w:rPr>
          <w:rFonts w:ascii="宋体" w:hAnsi="宋体"/>
          <w:color w:val="auto"/>
          <w:sz w:val="24"/>
          <w:szCs w:val="24"/>
          <w:highlight w:val="none"/>
        </w:rPr>
        <w:t>http://zbtb.gd.gov.cn</w:t>
      </w:r>
      <w:r>
        <w:rPr>
          <w:rFonts w:hint="eastAsia" w:ascii="宋体" w:hAnsi="宋体" w:cs="宋体"/>
          <w:color w:val="auto"/>
          <w:sz w:val="24"/>
          <w:szCs w:val="24"/>
          <w:highlight w:val="none"/>
        </w:rPr>
        <w:t>）和中国招标投标公共服务平台（网址：</w:t>
      </w:r>
      <w:r>
        <w:rPr>
          <w:rFonts w:ascii="宋体" w:hAnsi="宋体" w:cs="宋体"/>
          <w:color w:val="auto"/>
          <w:sz w:val="24"/>
          <w:szCs w:val="24"/>
          <w:highlight w:val="none"/>
        </w:rPr>
        <w:t>http://www.cebpubservice.com/）发布，本公告的修改、补充，在广州交易集团有限公司（广州公共资源交易中心）网站发布。</w:t>
      </w:r>
    </w:p>
    <w:p>
      <w:pPr>
        <w:spacing w:line="360" w:lineRule="auto"/>
        <w:ind w:firstLine="537" w:firstLineChars="224"/>
        <w:rPr>
          <w:rFonts w:ascii="宋体" w:hAnsi="Calibri"/>
          <w:color w:val="auto"/>
          <w:sz w:val="24"/>
          <w:szCs w:val="24"/>
          <w:highlight w:val="none"/>
        </w:rPr>
      </w:pPr>
      <w:r>
        <w:rPr>
          <w:rFonts w:hint="eastAsia" w:ascii="宋体" w:hAnsi="宋体" w:cs="宋体"/>
          <w:color w:val="auto"/>
          <w:sz w:val="24"/>
          <w:szCs w:val="24"/>
          <w:highlight w:val="none"/>
        </w:rPr>
        <w:t>十七、本招标公告及招标文件使用</w:t>
      </w:r>
      <w:r>
        <w:rPr>
          <w:rFonts w:ascii="宋体" w:hAnsi="宋体" w:cs="宋体"/>
          <w:color w:val="auto"/>
          <w:sz w:val="24"/>
          <w:szCs w:val="24"/>
          <w:highlight w:val="none"/>
        </w:rPr>
        <w:t>GZZB2018-3招标文件范本。本公告与范本内容不同之处均以下划线标明，所有标明下划线部分属于本公告的组成部分，同其他部分具有同样的效力。</w:t>
      </w:r>
    </w:p>
    <w:p>
      <w:pPr>
        <w:spacing w:line="360" w:lineRule="auto"/>
        <w:ind w:firstLine="537" w:firstLineChars="224"/>
        <w:rPr>
          <w:rFonts w:ascii="宋体" w:hAnsi="宋体"/>
          <w:color w:val="auto"/>
          <w:sz w:val="24"/>
          <w:szCs w:val="24"/>
          <w:highlight w:val="none"/>
        </w:rPr>
      </w:pPr>
      <w:r>
        <w:rPr>
          <w:rFonts w:hint="eastAsia" w:ascii="宋体" w:hAnsi="宋体" w:cs="宋体"/>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w:t>
      </w:r>
      <w:r>
        <w:rPr>
          <w:rFonts w:ascii="宋体" w:hAnsi="宋体" w:cs="宋体"/>
          <w:color w:val="auto"/>
          <w:sz w:val="24"/>
          <w:szCs w:val="24"/>
          <w:highlight w:val="none"/>
        </w:rPr>
        <w:t>20天。</w:t>
      </w:r>
      <w:r>
        <w:rPr>
          <w:rFonts w:hint="eastAsia" w:ascii="宋体" w:hAnsi="宋体" w:cs="宋体"/>
          <w:b/>
          <w:color w:val="auto"/>
          <w:sz w:val="24"/>
          <w:szCs w:val="24"/>
          <w:highlight w:val="none"/>
        </w:rPr>
        <w:t>招标人应</w:t>
      </w:r>
      <w:r>
        <w:rPr>
          <w:rFonts w:ascii="宋体" w:hAnsi="宋体" w:cs="宋体"/>
          <w:b/>
          <w:color w:val="auto"/>
          <w:sz w:val="24"/>
          <w:szCs w:val="24"/>
          <w:highlight w:val="none"/>
        </w:rPr>
        <w:t>综合考虑</w:t>
      </w:r>
      <w:r>
        <w:rPr>
          <w:rFonts w:hint="eastAsia" w:ascii="宋体" w:hAnsi="宋体" w:cs="宋体"/>
          <w:b/>
          <w:color w:val="auto"/>
          <w:sz w:val="24"/>
          <w:szCs w:val="24"/>
          <w:highlight w:val="none"/>
        </w:rPr>
        <w:t>节假日因素</w:t>
      </w:r>
      <w:r>
        <w:rPr>
          <w:rFonts w:ascii="宋体" w:hAnsi="宋体" w:cs="宋体"/>
          <w:b/>
          <w:color w:val="auto"/>
          <w:sz w:val="24"/>
          <w:szCs w:val="24"/>
          <w:highlight w:val="none"/>
        </w:rPr>
        <w:t>，合理</w:t>
      </w:r>
      <w:r>
        <w:rPr>
          <w:rFonts w:hint="eastAsia" w:ascii="宋体" w:hAnsi="宋体" w:cs="宋体"/>
          <w:b/>
          <w:color w:val="auto"/>
          <w:sz w:val="24"/>
          <w:szCs w:val="24"/>
          <w:highlight w:val="none"/>
        </w:rPr>
        <w:t>确定</w:t>
      </w:r>
      <w:r>
        <w:rPr>
          <w:rFonts w:ascii="宋体" w:hAnsi="宋体" w:cs="宋体"/>
          <w:b/>
          <w:color w:val="auto"/>
          <w:sz w:val="24"/>
          <w:szCs w:val="24"/>
          <w:highlight w:val="none"/>
        </w:rPr>
        <w:t>投标人编制投标文件</w:t>
      </w:r>
      <w:r>
        <w:rPr>
          <w:rFonts w:hint="eastAsia" w:ascii="宋体" w:hAnsi="宋体" w:cs="宋体"/>
          <w:b/>
          <w:color w:val="auto"/>
          <w:sz w:val="24"/>
          <w:szCs w:val="24"/>
          <w:highlight w:val="none"/>
        </w:rPr>
        <w:t>所需要</w:t>
      </w:r>
      <w:r>
        <w:rPr>
          <w:rFonts w:ascii="宋体" w:hAnsi="宋体" w:cs="宋体"/>
          <w:b/>
          <w:color w:val="auto"/>
          <w:sz w:val="24"/>
          <w:szCs w:val="24"/>
          <w:highlight w:val="none"/>
        </w:rPr>
        <w:t>的时间，如遇</w:t>
      </w:r>
      <w:r>
        <w:rPr>
          <w:rFonts w:hint="eastAsia" w:ascii="宋体" w:hAnsi="宋体" w:cs="宋体"/>
          <w:b/>
          <w:color w:val="auto"/>
          <w:sz w:val="24"/>
          <w:szCs w:val="24"/>
          <w:highlight w:val="none"/>
        </w:rPr>
        <w:t>春节</w:t>
      </w:r>
      <w:r>
        <w:rPr>
          <w:rFonts w:ascii="宋体" w:hAnsi="宋体" w:cs="宋体"/>
          <w:b/>
          <w:color w:val="auto"/>
          <w:sz w:val="24"/>
          <w:szCs w:val="24"/>
          <w:highlight w:val="none"/>
        </w:rPr>
        <w:t>、五一</w:t>
      </w:r>
      <w:r>
        <w:rPr>
          <w:rFonts w:hint="eastAsia" w:ascii="宋体" w:hAnsi="宋体" w:cs="宋体"/>
          <w:b/>
          <w:color w:val="auto"/>
          <w:sz w:val="24"/>
          <w:szCs w:val="24"/>
          <w:highlight w:val="none"/>
        </w:rPr>
        <w:t>、</w:t>
      </w:r>
      <w:r>
        <w:rPr>
          <w:rFonts w:ascii="宋体" w:hAnsi="宋体" w:cs="宋体"/>
          <w:b/>
          <w:color w:val="auto"/>
          <w:sz w:val="24"/>
          <w:szCs w:val="24"/>
          <w:highlight w:val="none"/>
        </w:rPr>
        <w:t>十一等长假，建议</w:t>
      </w:r>
      <w:r>
        <w:rPr>
          <w:rFonts w:hint="eastAsia" w:ascii="宋体" w:hAnsi="宋体" w:cs="宋体"/>
          <w:b/>
          <w:color w:val="auto"/>
          <w:sz w:val="24"/>
          <w:szCs w:val="24"/>
          <w:highlight w:val="none"/>
        </w:rPr>
        <w:t>招标人结合项目特点和实际需要</w:t>
      </w:r>
      <w:r>
        <w:rPr>
          <w:rFonts w:ascii="宋体" w:hAnsi="宋体" w:cs="宋体"/>
          <w:b/>
          <w:color w:val="auto"/>
          <w:sz w:val="24"/>
          <w:szCs w:val="24"/>
          <w:highlight w:val="none"/>
        </w:rPr>
        <w:t>适当延长备标</w:t>
      </w:r>
      <w:r>
        <w:rPr>
          <w:rFonts w:hint="eastAsia" w:ascii="宋体" w:hAnsi="宋体" w:cs="宋体"/>
          <w:b/>
          <w:color w:val="auto"/>
          <w:sz w:val="24"/>
          <w:szCs w:val="24"/>
          <w:highlight w:val="none"/>
        </w:rPr>
        <w:t>期。</w:t>
      </w:r>
    </w:p>
    <w:p>
      <w:pPr>
        <w:spacing w:line="360" w:lineRule="auto"/>
        <w:ind w:firstLine="537" w:firstLineChars="224"/>
        <w:rPr>
          <w:rFonts w:ascii="宋体" w:hAnsi="Calibri"/>
          <w:color w:val="auto"/>
          <w:sz w:val="24"/>
          <w:szCs w:val="24"/>
          <w:highlight w:val="none"/>
        </w:rPr>
      </w:pPr>
      <w:r>
        <w:rPr>
          <w:rFonts w:hint="eastAsia" w:ascii="宋体" w:hAnsi="宋体" w:cs="宋体"/>
          <w:color w:val="auto"/>
          <w:sz w:val="24"/>
          <w:szCs w:val="24"/>
          <w:highlight w:val="none"/>
        </w:rPr>
        <w:t>十九、《投诉处理决定书》和《行政处理决定书》在广州市住房和城乡建设局网站上公布的，视为送达其他与决定书有关的当事人。</w:t>
      </w:r>
    </w:p>
    <w:p>
      <w:pPr>
        <w:spacing w:line="360" w:lineRule="auto"/>
        <w:ind w:firstLine="537" w:firstLineChars="224"/>
        <w:rPr>
          <w:rFonts w:ascii="宋体" w:hAnsi="Calibri"/>
          <w:color w:val="auto"/>
          <w:sz w:val="24"/>
          <w:szCs w:val="24"/>
          <w:highlight w:val="none"/>
        </w:rPr>
      </w:pPr>
      <w:r>
        <w:rPr>
          <w:rFonts w:hint="eastAsia" w:ascii="宋体" w:hAnsi="宋体" w:cs="宋体"/>
          <w:color w:val="auto"/>
          <w:sz w:val="24"/>
          <w:szCs w:val="24"/>
          <w:highlight w:val="none"/>
        </w:rPr>
        <w:t>特别提示：投标人在本项目招标人的工程项目中存在下列行为的，将被拒绝</w:t>
      </w:r>
      <w:r>
        <w:rPr>
          <w:rFonts w:hint="eastAsia" w:ascii="宋体" w:hAnsi="宋体" w:cs="宋体"/>
          <w:color w:val="auto"/>
          <w:sz w:val="24"/>
          <w:szCs w:val="24"/>
          <w:highlight w:val="none"/>
          <w:u w:val="single"/>
        </w:rPr>
        <w:t>一年内</w:t>
      </w:r>
      <w:r>
        <w:rPr>
          <w:rFonts w:hint="eastAsia" w:ascii="宋体" w:hAnsi="宋体" w:cs="宋体"/>
          <w:color w:val="auto"/>
          <w:sz w:val="24"/>
          <w:szCs w:val="24"/>
          <w:highlight w:val="none"/>
        </w:rPr>
        <w:t>参与招标人后续工程投标。（</w:t>
      </w:r>
      <w:r>
        <w:rPr>
          <w:rFonts w:hint="eastAsia" w:ascii="宋体" w:hAnsi="宋体" w:cs="宋体"/>
          <w:color w:val="auto"/>
          <w:sz w:val="24"/>
          <w:szCs w:val="24"/>
          <w:highlight w:val="none"/>
          <w:u w:val="single"/>
        </w:rPr>
        <w:t>注：拒绝投标时限自招标人发出通知之日起计</w:t>
      </w:r>
      <w:r>
        <w:rPr>
          <w:rFonts w:hint="eastAsia" w:ascii="宋体" w:hAnsi="宋体" w:cs="宋体"/>
          <w:color w:val="auto"/>
          <w:sz w:val="24"/>
          <w:szCs w:val="24"/>
          <w:highlight w:val="none"/>
        </w:rPr>
        <w:t>）：</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1.将中标工程转包或者违法分包的；</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2.在中标工程中不执行质量、安全生产相关规定的，造成质量或安全事故的；</w:t>
      </w:r>
    </w:p>
    <w:p>
      <w:pPr>
        <w:spacing w:line="360" w:lineRule="auto"/>
        <w:ind w:firstLine="540" w:firstLineChars="224"/>
        <w:rPr>
          <w:rFonts w:ascii="宋体" w:hAnsi="宋体" w:cs="宋体"/>
          <w:b/>
          <w:color w:val="auto"/>
          <w:sz w:val="24"/>
          <w:szCs w:val="24"/>
          <w:highlight w:val="none"/>
        </w:rPr>
      </w:pPr>
      <w:r>
        <w:rPr>
          <w:rFonts w:ascii="宋体" w:hAnsi="宋体" w:cs="宋体"/>
          <w:b/>
          <w:color w:val="auto"/>
          <w:sz w:val="24"/>
          <w:szCs w:val="24"/>
          <w:highlight w:val="none"/>
        </w:rPr>
        <w:t>3.</w:t>
      </w:r>
      <w:r>
        <w:rPr>
          <w:rFonts w:hint="eastAsia" w:ascii="宋体" w:hAnsi="宋体" w:cs="宋体"/>
          <w:b/>
          <w:color w:val="auto"/>
          <w:sz w:val="24"/>
          <w:szCs w:val="24"/>
          <w:highlight w:val="none"/>
        </w:rPr>
        <w:t>出让投标资格的；</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4.存在围标或串标情形的；</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5.在投标文件中提供虚假材料的；</w:t>
      </w:r>
    </w:p>
    <w:p>
      <w:pPr>
        <w:spacing w:line="360" w:lineRule="auto"/>
        <w:ind w:firstLine="540" w:firstLineChars="224"/>
        <w:rPr>
          <w:rFonts w:ascii="宋体" w:hAnsi="宋体" w:cs="宋体"/>
          <w:color w:val="auto"/>
          <w:sz w:val="24"/>
          <w:szCs w:val="24"/>
          <w:highlight w:val="none"/>
        </w:rPr>
      </w:pPr>
      <w:r>
        <w:rPr>
          <w:rFonts w:ascii="宋体" w:hAnsi="宋体" w:cs="宋体"/>
          <w:b/>
          <w:color w:val="auto"/>
          <w:sz w:val="24"/>
          <w:szCs w:val="24"/>
          <w:highlight w:val="none"/>
        </w:rPr>
        <w:t>6.</w:t>
      </w:r>
      <w:r>
        <w:rPr>
          <w:rFonts w:hint="eastAsia" w:ascii="宋体" w:hAnsi="宋体" w:cs="宋体"/>
          <w:b/>
          <w:color w:val="auto"/>
          <w:sz w:val="24"/>
          <w:szCs w:val="24"/>
          <w:highlight w:val="none"/>
        </w:rPr>
        <w:t>存在少放、不放业绩、奖项等客观评审资料，减少自身竞争力情形的；</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7.存在行贿情形的；</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8.拖欠农民工工资的；</w:t>
      </w:r>
    </w:p>
    <w:p>
      <w:pPr>
        <w:spacing w:line="360" w:lineRule="auto"/>
        <w:ind w:firstLine="537" w:firstLineChars="224"/>
        <w:rPr>
          <w:rFonts w:ascii="宋体" w:hAnsi="Calibri"/>
          <w:color w:val="auto"/>
          <w:sz w:val="24"/>
          <w:szCs w:val="24"/>
          <w:highlight w:val="none"/>
        </w:rPr>
      </w:pPr>
      <w:r>
        <w:rPr>
          <w:rFonts w:ascii="宋体" w:hAnsi="宋体" w:cs="宋体"/>
          <w:color w:val="auto"/>
          <w:sz w:val="24"/>
          <w:szCs w:val="24"/>
          <w:highlight w:val="none"/>
        </w:rPr>
        <w:t>9.未按照国家、省、市有关建筑施工实名制管理和工人工资支付分账管理的规定执行，被行政监管部门处罚的；</w:t>
      </w:r>
    </w:p>
    <w:p>
      <w:pPr>
        <w:spacing w:line="360" w:lineRule="auto"/>
        <w:ind w:firstLine="537" w:firstLineChars="224"/>
        <w:rPr>
          <w:rFonts w:ascii="宋体" w:hAnsi="宋体" w:cs="宋体"/>
          <w:color w:val="auto"/>
          <w:sz w:val="24"/>
          <w:szCs w:val="24"/>
          <w:highlight w:val="none"/>
        </w:rPr>
      </w:pPr>
      <w:r>
        <w:rPr>
          <w:rFonts w:ascii="宋体" w:hAnsi="宋体" w:cs="宋体"/>
          <w:color w:val="auto"/>
          <w:sz w:val="24"/>
          <w:szCs w:val="24"/>
          <w:highlight w:val="none"/>
        </w:rPr>
        <w:t>10.中标人在项目实施过程中选取的专业分包单位或劳务企业或劳务班组长与投标时不一致的（如有）；</w:t>
      </w:r>
    </w:p>
    <w:p>
      <w:pPr>
        <w:keepNext w:val="0"/>
        <w:keepLines w:val="0"/>
        <w:widowControl/>
        <w:suppressLineNumbers w:val="0"/>
        <w:spacing w:before="0" w:beforeAutospacing="0" w:after="0" w:afterAutospacing="0" w:line="360" w:lineRule="auto"/>
        <w:ind w:left="0" w:right="0" w:firstLine="537" w:firstLineChars="224"/>
        <w:jc w:val="left"/>
        <w:rPr>
          <w:rFonts w:hint="default" w:ascii="宋体" w:hAnsi="宋体" w:eastAsia="宋体" w:cs="宋体"/>
          <w:b w:val="0"/>
          <w:color w:val="auto"/>
          <w:kern w:val="2"/>
          <w:sz w:val="24"/>
          <w:szCs w:val="24"/>
          <w:highlight w:val="none"/>
          <w:u w:val="single"/>
        </w:rPr>
      </w:pPr>
      <w:r>
        <w:rPr>
          <w:rFonts w:hint="default" w:ascii="宋体" w:hAnsi="宋体" w:eastAsia="宋体" w:cs="宋体"/>
          <w:b w:val="0"/>
          <w:color w:val="auto"/>
          <w:kern w:val="2"/>
          <w:sz w:val="24"/>
          <w:szCs w:val="24"/>
          <w:highlight w:val="none"/>
          <w:u w:val="single"/>
          <w:lang w:val="en-US" w:eastAsia="zh-CN" w:bidi="ar"/>
        </w:rPr>
        <w:t>11.本项目投标时拟派的专职安全员在其他项目中有任职且在本项目开工前未完成更换确保专职安全员只在本项目上任职的;</w:t>
      </w:r>
    </w:p>
    <w:p>
      <w:pPr>
        <w:spacing w:line="360" w:lineRule="auto"/>
        <w:ind w:firstLine="537" w:firstLineChars="224"/>
        <w:rPr>
          <w:rFonts w:ascii="宋体" w:hAnsi="宋体" w:cs="宋体"/>
          <w:color w:val="auto"/>
          <w:sz w:val="24"/>
          <w:szCs w:val="24"/>
          <w:highlight w:val="none"/>
          <w:u w:val="single"/>
        </w:rPr>
      </w:pPr>
      <w:r>
        <w:rPr>
          <w:rFonts w:ascii="宋体" w:hAnsi="宋体" w:cs="宋体"/>
          <w:color w:val="auto"/>
          <w:sz w:val="24"/>
          <w:szCs w:val="24"/>
          <w:highlight w:val="none"/>
          <w:u w:val="single"/>
        </w:rPr>
        <w:t>12.存在因过错行为被生效法律文书认定承担违约或侵权责任的。</w:t>
      </w:r>
    </w:p>
    <w:p>
      <w:pPr>
        <w:spacing w:line="360" w:lineRule="auto"/>
        <w:ind w:firstLine="537" w:firstLineChars="224"/>
        <w:rPr>
          <w:rFonts w:ascii="宋体" w:hAnsi="宋体" w:cs="宋体"/>
          <w:color w:val="auto"/>
          <w:sz w:val="24"/>
          <w:szCs w:val="24"/>
          <w:highlight w:val="none"/>
          <w:u w:val="single"/>
        </w:rPr>
      </w:pPr>
    </w:p>
    <w:p>
      <w:pPr>
        <w:spacing w:line="360" w:lineRule="auto"/>
        <w:ind w:right="1348" w:rightChars="642" w:firstLine="5760" w:firstLineChars="2400"/>
        <w:rPr>
          <w:rFonts w:ascii="宋体" w:hAnsi="宋体"/>
          <w:color w:val="auto"/>
          <w:sz w:val="24"/>
          <w:szCs w:val="24"/>
          <w:highlight w:val="none"/>
        </w:rPr>
      </w:pPr>
      <w:r>
        <w:rPr>
          <w:rFonts w:ascii="宋体" w:hAnsi="宋体"/>
          <w:color w:val="auto"/>
          <w:sz w:val="24"/>
          <w:szCs w:val="24"/>
          <w:highlight w:val="none"/>
        </w:rPr>
        <w:t xml:space="preserve"> </w:t>
      </w:r>
    </w:p>
    <w:p>
      <w:pPr>
        <w:spacing w:line="360" w:lineRule="auto"/>
        <w:ind w:right="1348" w:rightChars="642"/>
        <w:jc w:val="right"/>
        <w:rPr>
          <w:rFonts w:ascii="宋体" w:hAnsi="Calibri"/>
          <w:color w:val="auto"/>
          <w:sz w:val="24"/>
          <w:szCs w:val="24"/>
          <w:highlight w:val="none"/>
        </w:rPr>
      </w:pPr>
      <w:r>
        <w:rPr>
          <w:rFonts w:hint="eastAsia" w:ascii="宋体" w:hAnsi="宋体" w:cs="宋体"/>
          <w:color w:val="auto"/>
          <w:sz w:val="24"/>
          <w:szCs w:val="24"/>
          <w:highlight w:val="none"/>
        </w:rPr>
        <w:t>招标人名称：</w:t>
      </w:r>
      <w:r>
        <w:rPr>
          <w:rFonts w:hint="eastAsia" w:ascii="宋体" w:hAnsi="宋体" w:cs="宋体"/>
          <w:color w:val="auto"/>
          <w:kern w:val="0"/>
          <w:sz w:val="24"/>
          <w:szCs w:val="24"/>
          <w:highlight w:val="none"/>
          <w:u w:val="single"/>
          <w:shd w:val="clear" w:color="auto" w:fill="FFFFFF"/>
        </w:rPr>
        <w:t>广州市重点公共建设项目管理中心</w:t>
      </w:r>
    </w:p>
    <w:p>
      <w:pPr>
        <w:spacing w:line="360" w:lineRule="auto"/>
        <w:ind w:right="1348" w:rightChars="642"/>
        <w:jc w:val="right"/>
        <w:rPr>
          <w:rFonts w:ascii="宋体" w:hAnsi="Calibri"/>
          <w:color w:val="auto"/>
          <w:sz w:val="24"/>
          <w:szCs w:val="24"/>
          <w:highlight w:val="none"/>
        </w:rPr>
      </w:pPr>
      <w:r>
        <w:rPr>
          <w:rFonts w:hint="eastAsia" w:ascii="宋体" w:hAnsi="宋体" w:cs="宋体"/>
          <w:color w:val="auto"/>
          <w:sz w:val="24"/>
          <w:szCs w:val="24"/>
          <w:highlight w:val="none"/>
        </w:rPr>
        <w:t>招标代理名称</w:t>
      </w:r>
      <w:r>
        <w:rPr>
          <w:rFonts w:ascii="宋体" w:hAnsi="宋体" w:cs="宋体"/>
          <w:color w:val="auto"/>
          <w:kern w:val="0"/>
          <w:sz w:val="24"/>
          <w:szCs w:val="24"/>
          <w:highlight w:val="none"/>
        </w:rPr>
        <w:t>:</w:t>
      </w:r>
      <w:r>
        <w:rPr>
          <w:rFonts w:hint="eastAsia" w:ascii="宋体" w:hAnsi="宋体" w:cs="宋体"/>
          <w:color w:val="auto"/>
          <w:sz w:val="24"/>
          <w:szCs w:val="24"/>
          <w:highlight w:val="none"/>
          <w:u w:val="single"/>
        </w:rPr>
        <w:t>广州市市政工程监理有限公司</w:t>
      </w:r>
    </w:p>
    <w:p>
      <w:pPr>
        <w:spacing w:line="360" w:lineRule="auto"/>
        <w:ind w:right="1348" w:rightChars="642" w:firstLine="4860" w:firstLineChars="2025"/>
        <w:jc w:val="center"/>
        <w:rPr>
          <w:rFonts w:ascii="宋体" w:hAnsi="Calibri"/>
          <w:color w:val="auto"/>
          <w:sz w:val="24"/>
          <w:szCs w:val="24"/>
          <w:highlight w:val="none"/>
        </w:rPr>
      </w:pP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olor w:val="auto"/>
          <w:sz w:val="24"/>
          <w:szCs w:val="24"/>
          <w:highlight w:val="none"/>
          <w:u w:val="single"/>
          <w:lang w:val="en-US" w:eastAsia="zh-CN"/>
        </w:rPr>
        <w:t>8</w:t>
      </w:r>
      <w:r>
        <w:rPr>
          <w:rFonts w:hint="eastAsia" w:ascii="宋体" w:hAnsi="宋体" w:cs="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rPr>
        <w:t>日</w:t>
      </w:r>
    </w:p>
    <w:p>
      <w:pPr>
        <w:spacing w:line="360" w:lineRule="auto"/>
        <w:rPr>
          <w:rFonts w:ascii="宋体" w:hAnsi="Calibri"/>
          <w:color w:val="auto"/>
          <w:sz w:val="24"/>
          <w:szCs w:val="24"/>
          <w:highlight w:val="none"/>
        </w:rPr>
        <w:sectPr>
          <w:headerReference r:id="rId3" w:type="default"/>
          <w:footerReference r:id="rId4" w:type="default"/>
          <w:pgSz w:w="11906" w:h="16838"/>
          <w:pgMar w:top="1440" w:right="1134" w:bottom="1440" w:left="1134" w:header="851" w:footer="992" w:gutter="0"/>
          <w:cols w:space="720" w:num="1"/>
          <w:docGrid w:type="lines" w:linePitch="312" w:charSpace="0"/>
        </w:sectPr>
      </w:pPr>
    </w:p>
    <w:p>
      <w:pPr>
        <w:spacing w:line="360" w:lineRule="auto"/>
        <w:rPr>
          <w:rFonts w:ascii="Calibri" w:hAnsi="Calibri"/>
          <w:b/>
          <w:color w:val="auto"/>
          <w:sz w:val="44"/>
          <w:szCs w:val="44"/>
          <w:highlight w:val="none"/>
        </w:rPr>
      </w:pPr>
      <w:r>
        <w:rPr>
          <w:rFonts w:hint="eastAsia" w:ascii="宋体" w:hAnsi="宋体" w:cs="宋体"/>
          <w:color w:val="auto"/>
          <w:sz w:val="24"/>
          <w:szCs w:val="24"/>
          <w:highlight w:val="none"/>
        </w:rPr>
        <w:t>附件一：</w:t>
      </w:r>
    </w:p>
    <w:p>
      <w:pPr>
        <w:jc w:val="center"/>
        <w:rPr>
          <w:rFonts w:ascii="Calibri" w:hAnsi="Calibri"/>
          <w:b/>
          <w:color w:val="auto"/>
          <w:sz w:val="44"/>
          <w:szCs w:val="44"/>
          <w:highlight w:val="none"/>
        </w:rPr>
      </w:pPr>
      <w:r>
        <w:rPr>
          <w:rFonts w:hint="eastAsia" w:ascii="宋体" w:hAnsi="宋体" w:cs="宋体"/>
          <w:b/>
          <w:color w:val="auto"/>
          <w:kern w:val="0"/>
          <w:sz w:val="44"/>
          <w:szCs w:val="44"/>
          <w:highlight w:val="none"/>
        </w:rPr>
        <w:t>投标人</w:t>
      </w:r>
      <w:r>
        <w:rPr>
          <w:rFonts w:hint="eastAsia" w:ascii="宋体" w:hAnsi="宋体" w:cs="宋体"/>
          <w:b/>
          <w:color w:val="auto"/>
          <w:sz w:val="44"/>
          <w:szCs w:val="44"/>
          <w:highlight w:val="none"/>
        </w:rPr>
        <w:t>声明</w:t>
      </w:r>
    </w:p>
    <w:p>
      <w:pPr>
        <w:jc w:val="center"/>
        <w:rPr>
          <w:rFonts w:ascii="Calibri" w:hAnsi="Calibri"/>
          <w:b/>
          <w:color w:val="auto"/>
          <w:sz w:val="44"/>
          <w:szCs w:val="44"/>
          <w:highlight w:val="none"/>
        </w:rPr>
      </w:pPr>
      <w:r>
        <w:rPr>
          <w:rFonts w:ascii="Calibri" w:hAnsi="Calibri"/>
          <w:b/>
          <w:color w:val="auto"/>
          <w:sz w:val="44"/>
          <w:szCs w:val="44"/>
          <w:highlight w:val="none"/>
        </w:rPr>
        <w:t xml:space="preserve"> </w:t>
      </w:r>
    </w:p>
    <w:p>
      <w:pPr>
        <w:widowControl/>
        <w:spacing w:line="360" w:lineRule="auto"/>
        <w:rPr>
          <w:rFonts w:ascii="宋体" w:hAnsi="宋体"/>
          <w:color w:val="auto"/>
          <w:kern w:val="0"/>
          <w:szCs w:val="21"/>
          <w:highlight w:val="none"/>
        </w:rPr>
      </w:pPr>
      <w:r>
        <w:rPr>
          <w:rFonts w:ascii="宋体" w:hAnsi="宋体" w:cs="宋体"/>
          <w:color w:val="auto"/>
          <w:kern w:val="0"/>
          <w:szCs w:val="21"/>
          <w:highlight w:val="none"/>
        </w:rPr>
        <w:t>广州市住房和城乡建设局、本招标项目招标人及招标监管机构：</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本公司就参加</w:t>
      </w:r>
      <w:r>
        <w:rPr>
          <w:rFonts w:ascii="宋体" w:hAnsi="宋体"/>
          <w:color w:val="auto"/>
          <w:kern w:val="0"/>
          <w:szCs w:val="21"/>
          <w:highlight w:val="none"/>
          <w:u w:val="single"/>
        </w:rPr>
        <w:t xml:space="preserve">      </w:t>
      </w:r>
      <w:r>
        <w:rPr>
          <w:rFonts w:ascii="宋体" w:hAnsi="宋体" w:cs="宋体"/>
          <w:color w:val="auto"/>
          <w:kern w:val="0"/>
          <w:szCs w:val="21"/>
          <w:highlight w:val="none"/>
          <w:u w:val="single"/>
        </w:rPr>
        <w:t>（项目名称）</w:t>
      </w:r>
      <w:r>
        <w:rPr>
          <w:rFonts w:ascii="宋体" w:hAnsi="宋体"/>
          <w:color w:val="auto"/>
          <w:kern w:val="0"/>
          <w:szCs w:val="21"/>
          <w:highlight w:val="none"/>
          <w:u w:val="single"/>
        </w:rPr>
        <w:t xml:space="preserve">      </w:t>
      </w:r>
      <w:r>
        <w:rPr>
          <w:rFonts w:ascii="宋体" w:hAnsi="宋体" w:cs="宋体"/>
          <w:color w:val="auto"/>
          <w:kern w:val="0"/>
          <w:szCs w:val="21"/>
          <w:highlight w:val="none"/>
        </w:rPr>
        <w:t>投标工作，作出郑重声明：</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一、本公司保证投标文件及其后提供的一切材料都是真实的。如我司成为本项目中标候选人，我司同意并授权招标人将我司投标文件商务部分的人员、业绩、奖项等资料进行公开。</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二、</w:t>
      </w:r>
      <w:r>
        <w:rPr>
          <w:rFonts w:hint="eastAsia" w:ascii="宋体" w:hAnsi="宋体" w:cs="宋体"/>
          <w:b/>
          <w:bCs/>
          <w:color w:val="auto"/>
          <w:kern w:val="0"/>
          <w:szCs w:val="21"/>
          <w:highlight w:val="none"/>
        </w:rPr>
        <w:t>本公司承诺遵循公平、公正、公开、诚实信用原则，在本项目投标中诚信投标，</w:t>
      </w:r>
      <w:r>
        <w:rPr>
          <w:rFonts w:hint="eastAsia" w:ascii="宋体" w:hAnsi="宋体" w:cs="宋体"/>
          <w:color w:val="auto"/>
          <w:kern w:val="0"/>
          <w:szCs w:val="21"/>
          <w:highlight w:val="none"/>
        </w:rPr>
        <w:t>在本项目投标中不与其他单位围标、串标，不出让投标资格，不向招标人或评标委员会成员行贿，</w:t>
      </w:r>
      <w:r>
        <w:rPr>
          <w:rFonts w:hint="eastAsia" w:ascii="宋体" w:hAnsi="宋体" w:cs="宋体"/>
          <w:b/>
          <w:bCs/>
          <w:color w:val="auto"/>
          <w:kern w:val="0"/>
          <w:szCs w:val="21"/>
          <w:highlight w:val="none"/>
        </w:rPr>
        <w:t>不存在少放、不放业绩、奖项等客观评审资料，减少自身竞争力的情形，若存在以上情形</w:t>
      </w:r>
      <w:r>
        <w:rPr>
          <w:rFonts w:hint="eastAsia" w:ascii="宋体" w:hAnsi="宋体" w:cs="宋体"/>
          <w:b/>
          <w:color w:val="auto"/>
          <w:kern w:val="0"/>
          <w:szCs w:val="21"/>
          <w:highlight w:val="none"/>
        </w:rPr>
        <w:t>的，将自愿接受被招标人列入拒绝投标名单，不能参与招标人后续招标项目的投标</w:t>
      </w:r>
      <w:r>
        <w:rPr>
          <w:rFonts w:ascii="宋体" w:hAnsi="宋体" w:cs="宋体"/>
          <w:color w:val="auto"/>
          <w:kern w:val="0"/>
          <w:szCs w:val="21"/>
          <w:highlight w:val="none"/>
        </w:rPr>
        <w:t>。</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三、本公司不存在下列情形之一：</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（一）为招标人不具有独立法人资格的附属机构（单位）；</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（二）为本标段前期准备提供设计或咨询服务或者与本项目设计人或提供咨询服务的机构存在附属关系的；</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（三）为本标段监理人或者与本标段监理人存在隶属关系或者其他利害关系；</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（四）为本标段的代建人；</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（五）为本标段提供招标代理服务的；</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（六）与本标段的监理人或代建人或招标代理机构同为一个法定代表人的；</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（七）与本标段的监理人或代建人或招标代理机构互相控股或参股的；</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（八）与本标段的监理人或代建人或招标代理机构相互任职或工作的；</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（九）与本标段的检测机构有隶属关系或者其他利害关系；</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（十）与招标人存在利害关系且可能影响招标公正性；</w:t>
      </w:r>
      <w:r>
        <w:rPr>
          <w:rFonts w:ascii="宋体" w:hAnsi="宋体"/>
          <w:color w:val="auto"/>
          <w:kern w:val="0"/>
          <w:szCs w:val="21"/>
          <w:highlight w:val="none"/>
        </w:rPr>
        <w:t xml:space="preserve"> </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ascii="宋体" w:hAnsi="宋体"/>
          <w:color w:val="auto"/>
          <w:kern w:val="0"/>
          <w:szCs w:val="21"/>
          <w:highlight w:val="none"/>
        </w:rPr>
        <w:t xml:space="preserve"> </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（十二）被责令停产停业、暂扣或者吊销许可证、暂扣或者吊销执照的（本项事实应当以根据《中华人民共和国行政处罚法》依法作出并已经生效的行政处罚决定为认定依据。）；</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（十三）进入清算程序，或被宣布破产，或其他丧失履约能力的情形；</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（十五）法律法规规定的其他情形。</w:t>
      </w:r>
    </w:p>
    <w:p>
      <w:pPr>
        <w:widowControl/>
        <w:numPr>
          <w:ilvl w:val="0"/>
          <w:numId w:val="1"/>
        </w:numPr>
        <w:spacing w:line="360" w:lineRule="auto"/>
        <w:ind w:firstLine="420" w:firstLineChars="200"/>
        <w:rPr>
          <w:rFonts w:ascii="宋体" w:hAnsi="宋体"/>
          <w:color w:val="auto"/>
          <w:kern w:val="0"/>
          <w:szCs w:val="21"/>
          <w:highlight w:val="none"/>
        </w:rPr>
      </w:pPr>
      <w:r>
        <w:rPr>
          <w:rFonts w:ascii="宋体" w:hAnsi="宋体" w:cs="宋体"/>
          <w:color w:val="auto"/>
          <w:kern w:val="0"/>
          <w:szCs w:val="21"/>
          <w:highlight w:val="none"/>
        </w:rPr>
        <w:t>本公司保证：本项目拟派的项目负责人在投标截止时没有在其他在建项目中任施工单位项目负责人，本项目拟派的专职安全员没有在其他在建项目中任职。</w:t>
      </w:r>
    </w:p>
    <w:p>
      <w:pPr>
        <w:widowControl/>
        <w:numPr>
          <w:ilvl w:val="0"/>
          <w:numId w:val="1"/>
        </w:numPr>
        <w:spacing w:line="360" w:lineRule="auto"/>
        <w:ind w:left="1" w:firstLine="420" w:firstLineChars="200"/>
        <w:rPr>
          <w:rFonts w:hint="default" w:ascii="宋体" w:hAnsi="宋体" w:eastAsia="宋体" w:cs="宋体"/>
          <w:b w:val="0"/>
          <w:color w:val="auto"/>
          <w:kern w:val="0"/>
          <w:sz w:val="21"/>
          <w:szCs w:val="21"/>
          <w:highlight w:val="none"/>
        </w:rPr>
      </w:pPr>
      <w:r>
        <w:rPr>
          <w:rFonts w:hint="default" w:ascii="宋体" w:hAnsi="宋体" w:eastAsia="宋体" w:cs="宋体"/>
          <w:b w:val="0"/>
          <w:color w:val="auto"/>
          <w:kern w:val="0"/>
          <w:sz w:val="21"/>
          <w:szCs w:val="21"/>
          <w:highlight w:val="non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widowControl/>
        <w:numPr>
          <w:ilvl w:val="0"/>
          <w:numId w:val="1"/>
        </w:numPr>
        <w:spacing w:line="360" w:lineRule="auto"/>
        <w:ind w:firstLine="420" w:firstLineChars="200"/>
        <w:rPr>
          <w:rFonts w:ascii="宋体" w:hAnsi="宋体"/>
          <w:color w:val="auto"/>
          <w:kern w:val="0"/>
          <w:szCs w:val="21"/>
          <w:highlight w:val="none"/>
        </w:rPr>
      </w:pPr>
      <w:r>
        <w:rPr>
          <w:rFonts w:ascii="宋体" w:hAnsi="宋体" w:cs="宋体"/>
          <w:color w:val="auto"/>
          <w:kern w:val="0"/>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八、本公司承诺，切实落实《住房城乡建设部</w:t>
      </w:r>
      <w:r>
        <w:rPr>
          <w:rFonts w:ascii="宋体" w:hAnsi="宋体"/>
          <w:color w:val="auto"/>
          <w:kern w:val="0"/>
          <w:szCs w:val="21"/>
          <w:highlight w:val="none"/>
        </w:rPr>
        <w:t xml:space="preserve"> </w:t>
      </w:r>
      <w:r>
        <w:rPr>
          <w:rFonts w:ascii="宋体" w:hAnsi="宋体" w:cs="宋体"/>
          <w:color w:val="auto"/>
          <w:kern w:val="0"/>
          <w:szCs w:val="21"/>
          <w:highlight w:val="none"/>
        </w:rPr>
        <w:t>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widowControl/>
        <w:spacing w:line="360" w:lineRule="auto"/>
        <w:ind w:firstLine="629"/>
        <w:rPr>
          <w:rFonts w:ascii="宋体" w:hAnsi="宋体"/>
          <w:b/>
          <w:color w:val="auto"/>
          <w:kern w:val="0"/>
          <w:szCs w:val="21"/>
          <w:highlight w:val="none"/>
        </w:rPr>
      </w:pPr>
      <w:r>
        <w:rPr>
          <w:rFonts w:ascii="宋体" w:hAnsi="宋体" w:cs="宋体"/>
          <w:b/>
          <w:color w:val="auto"/>
          <w:kern w:val="0"/>
          <w:szCs w:val="21"/>
          <w:highlight w:val="none"/>
        </w:rPr>
        <w:t>九、与本公司单位负责人为同一人或者与本公司存在控股、管理关系的其他单位包括：</w:t>
      </w:r>
      <w:r>
        <w:rPr>
          <w:rFonts w:ascii="宋体" w:hAnsi="宋体"/>
          <w:b/>
          <w:color w:val="auto"/>
          <w:kern w:val="0"/>
          <w:szCs w:val="21"/>
          <w:highlight w:val="none"/>
          <w:u w:val="single"/>
        </w:rPr>
        <w:t xml:space="preserve">                </w:t>
      </w:r>
      <w:r>
        <w:rPr>
          <w:rFonts w:ascii="宋体" w:hAnsi="宋体" w:cs="宋体"/>
          <w:b/>
          <w:color w:val="auto"/>
          <w:kern w:val="0"/>
          <w:szCs w:val="21"/>
          <w:highlight w:val="none"/>
        </w:rPr>
        <w:t>。（注：本条由投标人如实填写，如有，应列出全部满足招标公告资质要求的相关单位的名称；如无，则填写“无”。）</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pPr>
        <w:widowControl/>
        <w:spacing w:line="360" w:lineRule="auto"/>
        <w:ind w:firstLine="630" w:firstLineChars="300"/>
        <w:rPr>
          <w:rFonts w:ascii="宋体" w:hAnsi="宋体" w:cs="宋体"/>
          <w:color w:val="auto"/>
          <w:kern w:val="0"/>
          <w:szCs w:val="21"/>
          <w:highlight w:val="none"/>
        </w:rPr>
      </w:pPr>
      <w:r>
        <w:rPr>
          <w:rFonts w:ascii="宋体" w:hAnsi="宋体" w:cs="宋体"/>
          <w:color w:val="auto"/>
          <w:kern w:val="0"/>
          <w:szCs w:val="21"/>
          <w:highlight w:val="none"/>
        </w:rPr>
        <w:t>十一、</w:t>
      </w:r>
      <w:r>
        <w:rPr>
          <w:rFonts w:hint="eastAsia" w:ascii="宋体" w:hAnsi="宋体" w:cs="宋体"/>
          <w:b/>
          <w:bCs/>
          <w:color w:val="auto"/>
          <w:kern w:val="0"/>
          <w:szCs w:val="21"/>
          <w:highlight w:val="none"/>
        </w:rPr>
        <w:t>本公司承诺，中标后将按招标人要求，积极响应广州市关于投身“百千万工程”的号召，主动参与建筑业结对帮扶</w:t>
      </w:r>
      <w:r>
        <w:rPr>
          <w:rFonts w:ascii="宋体" w:hAnsi="宋体" w:cs="宋体"/>
          <w:color w:val="auto"/>
          <w:kern w:val="0"/>
          <w:szCs w:val="21"/>
          <w:highlight w:val="none"/>
        </w:rPr>
        <w:t>。</w:t>
      </w:r>
    </w:p>
    <w:p>
      <w:pPr>
        <w:widowControl/>
        <w:spacing w:line="360" w:lineRule="auto"/>
        <w:ind w:firstLine="630" w:firstLineChars="300"/>
        <w:rPr>
          <w:rFonts w:ascii="宋体" w:hAnsi="宋体"/>
          <w:color w:val="auto"/>
          <w:kern w:val="0"/>
          <w:szCs w:val="21"/>
          <w:highlight w:val="none"/>
        </w:rPr>
      </w:pPr>
      <w:r>
        <w:rPr>
          <w:rFonts w:ascii="宋体" w:hAnsi="宋体" w:cs="宋体"/>
          <w:color w:val="auto"/>
          <w:kern w:val="0"/>
          <w:szCs w:val="21"/>
          <w:highlight w:val="none"/>
        </w:rPr>
        <w:t>十二、</w:t>
      </w:r>
      <w:r>
        <w:rPr>
          <w:rFonts w:hint="eastAsia" w:ascii="宋体" w:hAnsi="宋体" w:cs="宋体"/>
          <w:color w:val="auto"/>
          <w:kern w:val="0"/>
          <w:szCs w:val="21"/>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auto"/>
        <w:ind w:firstLine="630" w:firstLineChars="300"/>
        <w:jc w:val="left"/>
        <w:rPr>
          <w:rFonts w:ascii="宋体" w:hAnsi="宋体"/>
          <w:color w:val="auto"/>
          <w:kern w:val="0"/>
          <w:szCs w:val="21"/>
          <w:highlight w:val="none"/>
        </w:rPr>
      </w:pPr>
      <w:r>
        <w:rPr>
          <w:rFonts w:ascii="宋体" w:hAnsi="宋体" w:cs="宋体"/>
          <w:color w:val="auto"/>
          <w:kern w:val="0"/>
          <w:szCs w:val="21"/>
          <w:highlight w:val="none"/>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widowControl/>
        <w:spacing w:line="360" w:lineRule="auto"/>
        <w:ind w:firstLine="630" w:firstLineChars="300"/>
        <w:jc w:val="left"/>
        <w:rPr>
          <w:rFonts w:ascii="宋体" w:hAnsi="宋体"/>
          <w:color w:val="auto"/>
          <w:kern w:val="0"/>
          <w:szCs w:val="21"/>
          <w:highlight w:val="none"/>
        </w:rPr>
      </w:pPr>
      <w:r>
        <w:rPr>
          <w:rFonts w:ascii="宋体" w:hAnsi="宋体"/>
          <w:color w:val="auto"/>
          <w:kern w:val="0"/>
          <w:szCs w:val="21"/>
          <w:highlight w:val="none"/>
        </w:rPr>
        <w:t xml:space="preserve"> </w:t>
      </w:r>
    </w:p>
    <w:p>
      <w:pPr>
        <w:widowControl/>
        <w:spacing w:line="360" w:lineRule="auto"/>
        <w:ind w:firstLine="629"/>
        <w:rPr>
          <w:rFonts w:ascii="宋体" w:hAnsi="宋体"/>
          <w:color w:val="auto"/>
          <w:kern w:val="0"/>
          <w:szCs w:val="21"/>
          <w:highlight w:val="none"/>
        </w:rPr>
      </w:pPr>
      <w:r>
        <w:rPr>
          <w:rFonts w:ascii="宋体" w:hAnsi="宋体" w:cs="宋体"/>
          <w:color w:val="auto"/>
          <w:kern w:val="0"/>
          <w:szCs w:val="21"/>
          <w:highlight w:val="none"/>
        </w:rPr>
        <w:t>特此声明</w:t>
      </w:r>
    </w:p>
    <w:p>
      <w:pPr>
        <w:widowControl/>
        <w:spacing w:beforeAutospacing="1" w:afterAutospacing="1" w:line="360" w:lineRule="auto"/>
        <w:ind w:left="629" w:right="1449"/>
        <w:rPr>
          <w:rFonts w:ascii="宋体" w:hAnsi="宋体"/>
          <w:color w:val="auto"/>
          <w:kern w:val="0"/>
          <w:szCs w:val="21"/>
          <w:highlight w:val="none"/>
        </w:rPr>
      </w:pPr>
      <w:r>
        <w:rPr>
          <w:rFonts w:ascii="宋体" w:hAnsi="宋体"/>
          <w:color w:val="auto"/>
          <w:kern w:val="0"/>
          <w:szCs w:val="21"/>
          <w:highlight w:val="none"/>
        </w:rPr>
        <w:t xml:space="preserve">                         </w:t>
      </w:r>
      <w:r>
        <w:rPr>
          <w:rFonts w:ascii="宋体" w:hAnsi="宋体" w:cs="宋体"/>
          <w:color w:val="auto"/>
          <w:kern w:val="0"/>
          <w:szCs w:val="21"/>
          <w:highlight w:val="none"/>
        </w:rPr>
        <w:t>声明企业：</w:t>
      </w:r>
    </w:p>
    <w:p>
      <w:pPr>
        <w:widowControl/>
        <w:spacing w:line="360" w:lineRule="auto"/>
        <w:ind w:right="1179"/>
        <w:rPr>
          <w:rFonts w:ascii="宋体" w:hAnsi="宋体"/>
          <w:color w:val="auto"/>
          <w:kern w:val="0"/>
          <w:szCs w:val="21"/>
          <w:highlight w:val="none"/>
        </w:rPr>
      </w:pPr>
      <w:r>
        <w:rPr>
          <w:rFonts w:ascii="宋体" w:hAnsi="宋体"/>
          <w:color w:val="auto"/>
          <w:kern w:val="0"/>
          <w:szCs w:val="21"/>
          <w:highlight w:val="none"/>
        </w:rPr>
        <w:t xml:space="preserve">                             </w:t>
      </w:r>
      <w:r>
        <w:rPr>
          <w:rFonts w:ascii="宋体" w:hAnsi="宋体" w:cs="宋体"/>
          <w:color w:val="auto"/>
          <w:kern w:val="0"/>
          <w:szCs w:val="21"/>
          <w:highlight w:val="none"/>
        </w:rPr>
        <w:t>项目负责人签字:</w:t>
      </w:r>
    </w:p>
    <w:p>
      <w:pPr>
        <w:widowControl/>
        <w:spacing w:line="360" w:lineRule="auto"/>
        <w:ind w:right="879" w:firstLine="1890" w:firstLineChars="900"/>
        <w:jc w:val="left"/>
        <w:rPr>
          <w:rFonts w:ascii="宋体" w:hAnsi="宋体"/>
          <w:color w:val="auto"/>
          <w:kern w:val="0"/>
          <w:szCs w:val="21"/>
          <w:highlight w:val="none"/>
        </w:rPr>
      </w:pPr>
      <w:r>
        <w:rPr>
          <w:rFonts w:ascii="宋体" w:hAnsi="宋体"/>
          <w:color w:val="auto"/>
          <w:kern w:val="0"/>
          <w:szCs w:val="21"/>
          <w:highlight w:val="none"/>
        </w:rPr>
        <w:t xml:space="preserve">           </w:t>
      </w:r>
      <w:r>
        <w:rPr>
          <w:rFonts w:ascii="宋体" w:hAnsi="宋体" w:cs="宋体"/>
          <w:color w:val="auto"/>
          <w:kern w:val="0"/>
          <w:szCs w:val="21"/>
          <w:highlight w:val="none"/>
        </w:rPr>
        <w:t>技术负责人签字：</w:t>
      </w:r>
    </w:p>
    <w:p>
      <w:pPr>
        <w:widowControl/>
        <w:spacing w:line="360" w:lineRule="auto"/>
        <w:ind w:right="879" w:firstLine="1890" w:firstLineChars="900"/>
        <w:jc w:val="right"/>
        <w:rPr>
          <w:rFonts w:ascii="宋体" w:hAnsi="宋体"/>
          <w:color w:val="auto"/>
          <w:kern w:val="0"/>
          <w:szCs w:val="21"/>
          <w:highlight w:val="none"/>
        </w:rPr>
      </w:pPr>
      <w:r>
        <w:rPr>
          <w:rFonts w:ascii="宋体" w:hAnsi="宋体" w:cs="宋体"/>
          <w:color w:val="auto"/>
          <w:kern w:val="0"/>
          <w:szCs w:val="21"/>
          <w:highlight w:val="none"/>
        </w:rPr>
        <w:t>年</w:t>
      </w:r>
      <w:r>
        <w:rPr>
          <w:rFonts w:ascii="宋体" w:hAnsi="宋体"/>
          <w:color w:val="auto"/>
          <w:kern w:val="0"/>
          <w:szCs w:val="21"/>
          <w:highlight w:val="none"/>
        </w:rPr>
        <w:t xml:space="preserve">   </w:t>
      </w:r>
      <w:r>
        <w:rPr>
          <w:rFonts w:ascii="宋体" w:hAnsi="宋体" w:cs="宋体"/>
          <w:color w:val="auto"/>
          <w:kern w:val="0"/>
          <w:szCs w:val="21"/>
          <w:highlight w:val="none"/>
        </w:rPr>
        <w:t>月</w:t>
      </w:r>
      <w:r>
        <w:rPr>
          <w:rFonts w:ascii="宋体" w:hAnsi="宋体"/>
          <w:color w:val="auto"/>
          <w:kern w:val="0"/>
          <w:szCs w:val="21"/>
          <w:highlight w:val="none"/>
        </w:rPr>
        <w:t xml:space="preserve">   </w:t>
      </w:r>
      <w:r>
        <w:rPr>
          <w:rFonts w:ascii="宋体" w:hAnsi="宋体" w:cs="宋体"/>
          <w:color w:val="auto"/>
          <w:kern w:val="0"/>
          <w:szCs w:val="21"/>
          <w:highlight w:val="none"/>
        </w:rPr>
        <w:t>日</w:t>
      </w:r>
    </w:p>
    <w:p>
      <w:pPr>
        <w:spacing w:line="360" w:lineRule="auto"/>
        <w:rPr>
          <w:rFonts w:ascii="宋体" w:hAnsi="Calibri"/>
          <w:strike/>
          <w:color w:val="auto"/>
          <w:szCs w:val="21"/>
          <w:highlight w:val="none"/>
          <w:shd w:val="pct10" w:color="auto" w:fill="FFFFFF"/>
        </w:rPr>
      </w:pPr>
      <w:r>
        <w:rPr>
          <w:rFonts w:ascii="宋体" w:hAnsi="宋体"/>
          <w:color w:val="auto"/>
          <w:szCs w:val="21"/>
          <w:highlight w:val="none"/>
        </w:rPr>
        <w:t xml:space="preserve">                                                       </w:t>
      </w:r>
    </w:p>
    <w:p>
      <w:pPr>
        <w:widowControl/>
        <w:snapToGrid w:val="0"/>
        <w:spacing w:line="360" w:lineRule="auto"/>
        <w:ind w:right="102"/>
        <w:jc w:val="left"/>
        <w:rPr>
          <w:rFonts w:ascii="宋体" w:hAnsi="宋体"/>
          <w:color w:val="auto"/>
          <w:szCs w:val="21"/>
          <w:highlight w:val="none"/>
        </w:rPr>
      </w:pPr>
      <w:r>
        <w:rPr>
          <w:rFonts w:hint="eastAsia" w:ascii="宋体" w:hAnsi="宋体" w:cs="宋体"/>
          <w:color w:val="auto"/>
          <w:szCs w:val="21"/>
          <w:highlight w:val="none"/>
        </w:rPr>
        <w:t>注：招标人应当要求投标人的项目负责人和技术负责人签字。</w:t>
      </w:r>
    </w:p>
    <w:p>
      <w:pPr>
        <w:spacing w:line="360" w:lineRule="auto"/>
        <w:rPr>
          <w:rFonts w:ascii="宋体" w:hAnsi="宋体"/>
          <w:color w:val="auto"/>
          <w:sz w:val="24"/>
          <w:szCs w:val="24"/>
          <w:highlight w:val="none"/>
        </w:rPr>
        <w:sectPr>
          <w:pgSz w:w="11906" w:h="16838"/>
          <w:pgMar w:top="1134" w:right="1418" w:bottom="1247" w:left="1418" w:header="851" w:footer="907" w:gutter="0"/>
          <w:cols w:space="720" w:num="1"/>
          <w:titlePg/>
          <w:docGrid w:type="lines" w:linePitch="312" w:charSpace="0"/>
        </w:sectPr>
      </w:pPr>
      <w:r>
        <w:rPr>
          <w:rFonts w:ascii="宋体" w:hAnsi="宋体"/>
          <w:color w:val="auto"/>
          <w:szCs w:val="21"/>
          <w:highlight w:val="none"/>
        </w:rPr>
        <w:t xml:space="preserve"> </w:t>
      </w:r>
    </w:p>
    <w:p>
      <w:pPr>
        <w:spacing w:line="360" w:lineRule="auto"/>
        <w:rPr>
          <w:rFonts w:ascii="Calibri" w:hAnsi="Calibri"/>
          <w:b/>
          <w:color w:val="auto"/>
          <w:sz w:val="44"/>
          <w:szCs w:val="44"/>
          <w:highlight w:val="none"/>
        </w:rPr>
      </w:pPr>
      <w:r>
        <w:rPr>
          <w:rFonts w:hint="eastAsia" w:ascii="宋体" w:hAnsi="宋体" w:cs="宋体"/>
          <w:color w:val="auto"/>
          <w:sz w:val="24"/>
          <w:szCs w:val="24"/>
          <w:highlight w:val="none"/>
        </w:rPr>
        <w:t>附件二：</w:t>
      </w:r>
    </w:p>
    <w:p>
      <w:pPr>
        <w:jc w:val="center"/>
        <w:rPr>
          <w:rFonts w:ascii="Arial" w:hAnsi="Arial"/>
          <w:b/>
          <w:color w:val="auto"/>
          <w:kern w:val="44"/>
          <w:sz w:val="28"/>
          <w:szCs w:val="28"/>
          <w:highlight w:val="none"/>
        </w:rPr>
      </w:pPr>
      <w:r>
        <w:rPr>
          <w:rFonts w:hint="eastAsia" w:ascii="宋体" w:hAnsi="宋体" w:cs="宋体"/>
          <w:b/>
          <w:color w:val="auto"/>
          <w:kern w:val="44"/>
          <w:sz w:val="28"/>
          <w:szCs w:val="28"/>
          <w:highlight w:val="none"/>
        </w:rPr>
        <w:t>施工项目管理团队人员信息表</w:t>
      </w:r>
    </w:p>
    <w:tbl>
      <w:tblPr>
        <w:tblStyle w:val="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08"/>
        <w:gridCol w:w="3223"/>
        <w:gridCol w:w="1426"/>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50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姓名</w:t>
            </w:r>
          </w:p>
        </w:tc>
        <w:tc>
          <w:tcPr>
            <w:tcW w:w="322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岗位</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职称</w:t>
            </w:r>
          </w:p>
        </w:tc>
        <w:tc>
          <w:tcPr>
            <w:tcW w:w="24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1</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项目指挥长</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2</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项目技术负责人</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3</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项目安全负责人</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4</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项目质量负责人</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5</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土建工程师</w:t>
            </w:r>
            <w:r>
              <w:rPr>
                <w:rFonts w:hint="eastAsia" w:ascii="宋体" w:hAnsi="宋体" w:cs="宋体"/>
                <w:color w:val="auto"/>
                <w:kern w:val="0"/>
                <w:szCs w:val="21"/>
                <w:highlight w:val="none"/>
              </w:rPr>
              <w:t>1</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6</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土建工程师</w:t>
            </w:r>
            <w:r>
              <w:rPr>
                <w:rFonts w:hint="eastAsia" w:ascii="宋体" w:hAnsi="宋体" w:cs="宋体"/>
                <w:color w:val="auto"/>
                <w:kern w:val="0"/>
                <w:szCs w:val="21"/>
                <w:highlight w:val="none"/>
              </w:rPr>
              <w:t>2</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7</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土建工程师</w:t>
            </w:r>
            <w:r>
              <w:rPr>
                <w:rFonts w:hint="eastAsia" w:ascii="宋体" w:hAnsi="宋体" w:cs="宋体"/>
                <w:color w:val="auto"/>
                <w:kern w:val="0"/>
                <w:szCs w:val="21"/>
                <w:highlight w:val="none"/>
              </w:rPr>
              <w:t>3</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8</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机电工程师1</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9</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机电工程师2</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10</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质量管理、质检员1</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11</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质量管理、质检员2</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12</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color w:val="auto"/>
                <w:sz w:val="20"/>
                <w:szCs w:val="20"/>
                <w:highlight w:val="none"/>
              </w:rPr>
              <w:t>测量工程师1</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13</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color w:val="auto"/>
                <w:sz w:val="20"/>
                <w:szCs w:val="20"/>
                <w:highlight w:val="none"/>
              </w:rPr>
              <w:t>测量工程师2</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14</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造价负责人</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15</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安全员1</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16</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安全员2</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17</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资料员（数据员、图文件信息管理员）1</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18</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资料员（数据员、图文件信息管理员）2</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19</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color w:val="auto"/>
                <w:sz w:val="20"/>
                <w:szCs w:val="20"/>
                <w:highlight w:val="none"/>
              </w:rPr>
              <w:t>其他工程技术人员1</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20</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color w:val="auto"/>
                <w:sz w:val="20"/>
                <w:szCs w:val="20"/>
                <w:highlight w:val="none"/>
              </w:rPr>
              <w:t>其他工程技术人员2</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21</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color w:val="auto"/>
                <w:sz w:val="20"/>
                <w:szCs w:val="20"/>
                <w:highlight w:val="none"/>
              </w:rPr>
              <w:t>其他工程技术人员3</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22</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color w:val="auto"/>
                <w:sz w:val="20"/>
                <w:szCs w:val="20"/>
                <w:highlight w:val="none"/>
              </w:rPr>
              <w:t>BIM</w:t>
            </w:r>
            <w:r>
              <w:rPr>
                <w:rFonts w:hint="eastAsia"/>
                <w:color w:val="auto"/>
                <w:sz w:val="20"/>
                <w:szCs w:val="20"/>
                <w:highlight w:val="none"/>
              </w:rPr>
              <w:t>项目工程师</w:t>
            </w: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r>
              <w:rPr>
                <w:rFonts w:hint="default" w:ascii="宋体" w:hAnsi="宋体" w:cs="宋体"/>
                <w:color w:val="auto"/>
                <w:kern w:val="0"/>
                <w:szCs w:val="21"/>
                <w:highlight w:val="none"/>
              </w:rPr>
              <w:t>…</w:t>
            </w:r>
          </w:p>
        </w:tc>
        <w:tc>
          <w:tcPr>
            <w:tcW w:w="150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322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color w:val="auto"/>
                <w:sz w:val="20"/>
                <w:szCs w:val="20"/>
                <w:highlight w:val="none"/>
              </w:rPr>
            </w:pPr>
          </w:p>
        </w:tc>
        <w:tc>
          <w:tcPr>
            <w:tcW w:w="142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c>
          <w:tcPr>
            <w:tcW w:w="243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286"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备注：</w:t>
            </w:r>
          </w:p>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default" w:ascii="宋体" w:hAnsi="宋体" w:cs="宋体"/>
                <w:color w:val="auto"/>
                <w:kern w:val="0"/>
                <w:szCs w:val="21"/>
                <w:highlight w:val="none"/>
              </w:rPr>
              <w:t>1、“岗位”要求</w:t>
            </w:r>
            <w:r>
              <w:rPr>
                <w:rFonts w:hint="eastAsia" w:ascii="宋体" w:hAnsi="宋体" w:cs="宋体"/>
                <w:b/>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由招标人根据项目管理需要在本表备注中明确提出，如：拟派驻施工现场的指挥长、技术负责人、造价负责人、</w:t>
            </w:r>
            <w:r>
              <w:rPr>
                <w:rFonts w:hint="eastAsia" w:ascii="宋体" w:hAnsi="宋体" w:cs="宋体"/>
                <w:bCs/>
                <w:color w:val="auto"/>
                <w:kern w:val="44"/>
                <w:szCs w:val="21"/>
                <w:highlight w:val="none"/>
              </w:rPr>
              <w:t>土建工程师、机电工程师</w:t>
            </w:r>
            <w:r>
              <w:rPr>
                <w:rFonts w:hint="eastAsia" w:ascii="宋体" w:hAnsi="宋体" w:cs="宋体"/>
                <w:color w:val="auto"/>
                <w:kern w:val="0"/>
                <w:szCs w:val="21"/>
                <w:highlight w:val="none"/>
              </w:rPr>
              <w:t>、</w:t>
            </w:r>
            <w:r>
              <w:rPr>
                <w:rFonts w:hint="eastAsia" w:ascii="宋体" w:hAnsi="宋体" w:cs="宋体"/>
                <w:bCs/>
                <w:color w:val="auto"/>
                <w:kern w:val="44"/>
                <w:szCs w:val="21"/>
                <w:highlight w:val="none"/>
              </w:rPr>
              <w:t>资料员</w:t>
            </w:r>
            <w:r>
              <w:rPr>
                <w:rFonts w:hint="eastAsia" w:ascii="宋体" w:hAnsi="宋体" w:cs="宋体"/>
                <w:color w:val="auto"/>
                <w:kern w:val="0"/>
                <w:szCs w:val="21"/>
                <w:highlight w:val="none"/>
              </w:rPr>
              <w:t>等。以上项目管理团队人员信息将由交易系统提取后供各相关单位在履约时比对、查核。</w:t>
            </w:r>
          </w:p>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default"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default"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keepNext w:val="0"/>
              <w:keepLines w:val="0"/>
              <w:widowControl/>
              <w:suppressLineNumbers w:val="0"/>
              <w:spacing w:before="0" w:beforeAutospacing="0" w:after="0" w:afterAutospacing="0"/>
              <w:ind w:left="0" w:right="0"/>
              <w:rPr>
                <w:rFonts w:hint="default" w:ascii="宋体" w:hAnsi="宋体" w:cs="宋体"/>
                <w:color w:val="auto"/>
                <w:kern w:val="0"/>
                <w:szCs w:val="21"/>
                <w:highlight w:val="none"/>
              </w:rPr>
            </w:pPr>
            <w:r>
              <w:rPr>
                <w:rFonts w:hint="default" w:ascii="宋体" w:hAnsi="宋体" w:cs="宋体"/>
                <w:b/>
                <w:color w:val="auto"/>
                <w:kern w:val="0"/>
                <w:szCs w:val="21"/>
                <w:highlight w:val="none"/>
              </w:rPr>
              <w:t>4、本表中投标人提供的“技术负责人”需满足招标公告要求，其余人员不全或未满足招标文件要求的，中标后须按招标文件的要求补充完善并报发包人审批同意；涉及违约的，还需按合同约定承担相应的违约责任。</w:t>
            </w:r>
          </w:p>
        </w:tc>
      </w:tr>
    </w:tbl>
    <w:p>
      <w:pPr>
        <w:shd w:val="clear" w:color="auto" w:fill="FFFFFF"/>
        <w:adjustRightInd w:val="0"/>
        <w:snapToGrid w:val="0"/>
        <w:spacing w:line="360" w:lineRule="auto"/>
        <w:rPr>
          <w:rFonts w:ascii="宋体" w:hAnsi="宋体" w:cs="宋体"/>
          <w:bCs/>
          <w:color w:val="auto"/>
          <w:sz w:val="24"/>
          <w:szCs w:val="24"/>
          <w:highlight w:val="none"/>
          <w:shd w:val="clear" w:color="auto" w:fill="FFFFFF"/>
        </w:rPr>
      </w:pPr>
      <w:r>
        <w:rPr>
          <w:rFonts w:ascii="宋体" w:hAnsi="宋体" w:cs="宋体"/>
          <w:bCs/>
          <w:color w:val="auto"/>
          <w:sz w:val="24"/>
          <w:szCs w:val="24"/>
          <w:highlight w:val="none"/>
          <w:shd w:val="clear" w:color="auto" w:fill="FFFFFF"/>
        </w:rPr>
        <w:t xml:space="preserve"> </w:t>
      </w:r>
    </w:p>
    <w:p>
      <w:pPr>
        <w:widowControl/>
        <w:jc w:val="left"/>
        <w:rPr>
          <w:rFonts w:ascii="宋体" w:hAnsi="宋体" w:cs="宋体"/>
          <w:bCs/>
          <w:color w:val="auto"/>
          <w:sz w:val="24"/>
          <w:szCs w:val="24"/>
          <w:highlight w:val="none"/>
          <w:shd w:val="clear" w:color="auto" w:fill="FFFFFF"/>
        </w:rPr>
      </w:pPr>
      <w:r>
        <w:rPr>
          <w:rFonts w:ascii="宋体" w:hAnsi="宋体" w:cs="宋体"/>
          <w:bCs/>
          <w:color w:val="auto"/>
          <w:sz w:val="24"/>
          <w:szCs w:val="24"/>
          <w:highlight w:val="none"/>
          <w:shd w:val="clear" w:color="auto" w:fill="FFFFFF"/>
        </w:rPr>
        <w:br w:type="page"/>
      </w:r>
    </w:p>
    <w:p>
      <w:pPr>
        <w:shd w:val="clear" w:color="auto" w:fill="FFFFFF"/>
        <w:adjustRightInd w:val="0"/>
        <w:snapToGrid w:val="0"/>
        <w:spacing w:line="360" w:lineRule="auto"/>
        <w:rPr>
          <w:rFonts w:ascii="宋体" w:hAnsi="宋体" w:cs="宋体"/>
          <w:bCs/>
          <w:color w:val="auto"/>
          <w:sz w:val="24"/>
          <w:szCs w:val="24"/>
          <w:highlight w:val="none"/>
        </w:rPr>
      </w:pPr>
    </w:p>
    <w:p>
      <w:pPr>
        <w:shd w:val="clear" w:color="auto" w:fill="FFFFFF"/>
        <w:adjustRightInd w:val="0"/>
        <w:snapToGrid w:val="0"/>
        <w:spacing w:line="360" w:lineRule="auto"/>
        <w:rPr>
          <w:rFonts w:ascii="宋体" w:hAnsi="宋体" w:cs="宋体"/>
          <w:bCs/>
          <w:color w:val="auto"/>
          <w:sz w:val="24"/>
          <w:szCs w:val="24"/>
          <w:highlight w:val="none"/>
          <w:shd w:val="clear" w:color="auto" w:fill="FFFFFF"/>
        </w:rPr>
      </w:pPr>
      <w:r>
        <w:rPr>
          <w:rFonts w:hint="eastAsia" w:ascii="宋体" w:hAnsi="宋体" w:cs="宋体"/>
          <w:bCs/>
          <w:color w:val="auto"/>
          <w:sz w:val="24"/>
          <w:szCs w:val="24"/>
          <w:highlight w:val="none"/>
          <w:shd w:val="clear" w:color="auto" w:fill="FFFFFF"/>
        </w:rPr>
        <w:t>附件三</w:t>
      </w:r>
      <w:r>
        <w:rPr>
          <w:rFonts w:hint="eastAsia" w:ascii="宋体" w:hAnsi="宋体" w:cs="宋体"/>
          <w:color w:val="auto"/>
          <w:sz w:val="24"/>
          <w:szCs w:val="24"/>
          <w:highlight w:val="none"/>
          <w:shd w:val="clear" w:color="auto" w:fill="FFFFFF"/>
        </w:rPr>
        <w:t>：</w:t>
      </w:r>
    </w:p>
    <w:p>
      <w:pPr>
        <w:rPr>
          <w:rFonts w:ascii="宋体" w:hAnsi="宋体" w:cs="宋体"/>
          <w:color w:val="auto"/>
          <w:sz w:val="24"/>
          <w:szCs w:val="24"/>
          <w:highlight w:val="none"/>
        </w:rPr>
      </w:pPr>
      <w:r>
        <w:rPr>
          <w:rFonts w:ascii="宋体" w:hAnsi="宋体" w:cs="宋体"/>
          <w:color w:val="auto"/>
          <w:sz w:val="24"/>
          <w:szCs w:val="24"/>
          <w:highlight w:val="none"/>
        </w:rPr>
        <w:t xml:space="preserve"> </w:t>
      </w:r>
    </w:p>
    <w:p>
      <w:pPr>
        <w:shd w:val="clear" w:color="auto" w:fill="FFFFFF"/>
        <w:snapToGrid w:val="0"/>
        <w:jc w:val="center"/>
        <w:rPr>
          <w:rFonts w:ascii="宋体" w:hAnsi="宋体" w:cs="宋体"/>
          <w:b/>
          <w:color w:val="auto"/>
          <w:sz w:val="24"/>
          <w:szCs w:val="24"/>
          <w:highlight w:val="none"/>
          <w:shd w:val="clear" w:color="auto" w:fill="FFFFFF"/>
        </w:rPr>
      </w:pPr>
      <w:r>
        <w:rPr>
          <w:rFonts w:hint="eastAsia" w:ascii="宋体" w:hAnsi="宋体" w:cs="宋体"/>
          <w:b/>
          <w:color w:val="auto"/>
          <w:sz w:val="24"/>
          <w:szCs w:val="24"/>
          <w:highlight w:val="none"/>
          <w:shd w:val="clear" w:color="auto" w:fill="FFFFFF"/>
        </w:rPr>
        <w:t>被招标人拒绝投标的企业名单</w:t>
      </w:r>
    </w:p>
    <w:p>
      <w:pPr>
        <w:shd w:val="clear" w:color="auto" w:fill="FFFFFF"/>
        <w:snapToGrid w:val="0"/>
        <w:rPr>
          <w:rFonts w:ascii="宋体" w:hAnsi="宋体" w:cs="宋体"/>
          <w:b/>
          <w:color w:val="auto"/>
          <w:sz w:val="24"/>
          <w:szCs w:val="24"/>
          <w:highlight w:val="none"/>
          <w:shd w:val="clear" w:color="auto" w:fill="FFFFFF"/>
        </w:rPr>
      </w:pPr>
      <w:r>
        <w:rPr>
          <w:rFonts w:ascii="宋体" w:hAnsi="宋体" w:cs="宋体"/>
          <w:b/>
          <w:color w:val="auto"/>
          <w:sz w:val="24"/>
          <w:szCs w:val="24"/>
          <w:highlight w:val="none"/>
          <w:shd w:val="clear" w:color="auto" w:fill="FFFFFF"/>
        </w:rPr>
        <w:t xml:space="preserve"> </w:t>
      </w:r>
    </w:p>
    <w:tbl>
      <w:tblPr>
        <w:tblStyle w:val="4"/>
        <w:tblW w:w="6965" w:type="dxa"/>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0" w:type="dxa"/>
          <w:bottom w:w="0" w:type="dxa"/>
          <w:right w:w="0" w:type="dxa"/>
        </w:tblCellMar>
      </w:tblPr>
      <w:tblGrid>
        <w:gridCol w:w="1149"/>
        <w:gridCol w:w="581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Calibri" w:hAnsi="Calibri" w:eastAsia="Times New Roman"/>
                <w:color w:val="auto"/>
                <w:szCs w:val="21"/>
                <w:highlight w:val="none"/>
              </w:rPr>
            </w:pPr>
            <w:r>
              <w:rPr>
                <w:rFonts w:hint="eastAsia" w:ascii="宋体" w:hAnsi="Calibri"/>
                <w:b/>
                <w:color w:val="auto"/>
                <w:szCs w:val="21"/>
                <w:highlight w:val="none"/>
              </w:rPr>
              <w:t> </w:t>
            </w:r>
            <w:r>
              <w:rPr>
                <w:rFonts w:hint="eastAsia" w:ascii="宋体" w:hAnsi="宋体" w:cs="宋体"/>
                <w:b/>
                <w:color w:val="auto"/>
                <w:szCs w:val="21"/>
                <w:highlight w:val="none"/>
              </w:rPr>
              <w:t>序号</w:t>
            </w:r>
          </w:p>
        </w:tc>
        <w:tc>
          <w:tcPr>
            <w:tcW w:w="581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Calibri" w:hAnsi="Calibri" w:eastAsia="Times New Roman"/>
                <w:color w:val="auto"/>
                <w:szCs w:val="21"/>
                <w:highlight w:val="none"/>
              </w:rPr>
            </w:pPr>
            <w:r>
              <w:rPr>
                <w:rFonts w:hint="eastAsia" w:ascii="宋体" w:hAnsi="宋体" w:cs="宋体"/>
                <w:b/>
                <w:color w:val="auto"/>
                <w:szCs w:val="21"/>
                <w:highlight w:val="none"/>
              </w:rPr>
              <w:t>企业名称</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default" w:ascii="宋体" w:hAnsi="宋体" w:cs="宋体"/>
                <w:b/>
                <w:color w:val="auto"/>
                <w:szCs w:val="21"/>
                <w:highlight w:val="none"/>
              </w:rPr>
              <w:t>1</w:t>
            </w:r>
          </w:p>
        </w:tc>
        <w:tc>
          <w:tcPr>
            <w:tcW w:w="581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广东电白二建集团有限公司</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default" w:ascii="宋体" w:hAnsi="宋体" w:cs="宋体"/>
                <w:b/>
                <w:color w:val="auto"/>
                <w:szCs w:val="21"/>
                <w:highlight w:val="none"/>
              </w:rPr>
              <w:t>2</w:t>
            </w:r>
          </w:p>
        </w:tc>
        <w:tc>
          <w:tcPr>
            <w:tcW w:w="581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广州金辉建设集团有限公司</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default" w:ascii="宋体" w:hAnsi="宋体" w:cs="宋体"/>
                <w:b/>
                <w:color w:val="auto"/>
                <w:szCs w:val="21"/>
                <w:highlight w:val="none"/>
              </w:rPr>
              <w:t>3</w:t>
            </w:r>
          </w:p>
        </w:tc>
        <w:tc>
          <w:tcPr>
            <w:tcW w:w="581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广州市裕建工程有限公司</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0" w:type="dxa"/>
            <w:bottom w:w="0" w:type="dxa"/>
            <w:right w:w="0" w:type="dxa"/>
          </w:tblCellMar>
        </w:tblPrEx>
        <w:trPr>
          <w:trHeight w:val="602" w:hRule="atLeast"/>
          <w:jc w:val="center"/>
        </w:trPr>
        <w:tc>
          <w:tcPr>
            <w:tcW w:w="114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default" w:ascii="宋体" w:hAnsi="宋体" w:cs="宋体"/>
                <w:b/>
                <w:color w:val="auto"/>
                <w:szCs w:val="21"/>
                <w:highlight w:val="none"/>
              </w:rPr>
              <w:t>4</w:t>
            </w:r>
          </w:p>
        </w:tc>
        <w:tc>
          <w:tcPr>
            <w:tcW w:w="5816"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广州市水电建设工程有限公司</w:t>
            </w:r>
          </w:p>
        </w:tc>
      </w:tr>
    </w:tbl>
    <w:p>
      <w:pPr>
        <w:rPr>
          <w:color w:val="auto"/>
          <w:highlight w:val="none"/>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2060"/>
        <w:tab w:val="center" w:pos="481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FC672C"/>
    <w:multiLevelType w:val="multilevel"/>
    <w:tmpl w:val="CEFC672C"/>
    <w:lvl w:ilvl="0" w:tentative="0">
      <w:start w:val="4"/>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13542"/>
    <w:rsid w:val="10E1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2025-08-04T07:52:00Z</dcterms:created>
  <dc:creator>C-言诺</dc:creator>
  <cp:lastModifiedBy>C-言诺</cp:lastModifiedBy>
  <dcterms:modified xsi:type="dcterms:W3CDTF">2025-08-04T07:53:11Z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