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3E1B9">
      <w:pPr>
        <w:pStyle w:val="4"/>
        <w:ind w:firstLine="883"/>
        <w:jc w:val="center"/>
        <w:rPr>
          <w:rFonts w:hint="eastAsia" w:ascii="宋体" w:hAnsi="宋体" w:cs="宋体"/>
          <w:color w:val="auto"/>
        </w:rPr>
      </w:pPr>
      <w:bookmarkStart w:id="9" w:name="_GoBack"/>
      <w:r>
        <w:rPr>
          <w:rFonts w:hint="eastAsia" w:ascii="宋体" w:hAnsi="宋体" w:cs="宋体"/>
          <w:color w:val="auto"/>
        </w:rPr>
        <w:t>增城区仙村镇石新公路北侧20.02亩地块建设项目设计任务书</w:t>
      </w:r>
    </w:p>
    <w:p w14:paraId="0243ABEA">
      <w:pPr>
        <w:pStyle w:val="10"/>
        <w:spacing w:line="570" w:lineRule="exact"/>
        <w:outlineLvl w:val="0"/>
        <w:rPr>
          <w:rFonts w:hint="eastAsia" w:hAnsi="宋体"/>
          <w:b/>
          <w:bCs/>
          <w:color w:val="auto"/>
          <w:sz w:val="21"/>
          <w:szCs w:val="21"/>
          <w:lang w:bidi="ar"/>
        </w:rPr>
      </w:pPr>
      <w:r>
        <w:rPr>
          <w:rFonts w:hint="eastAsia" w:hAnsi="宋体"/>
          <w:b/>
          <w:bCs/>
          <w:color w:val="auto"/>
          <w:sz w:val="21"/>
          <w:szCs w:val="21"/>
          <w:lang w:bidi="ar"/>
        </w:rPr>
        <w:t>一、项目概况</w:t>
      </w:r>
    </w:p>
    <w:p w14:paraId="72593339">
      <w:pPr>
        <w:spacing w:line="570" w:lineRule="exact"/>
        <w:rPr>
          <w:rFonts w:hint="eastAsia" w:ascii="宋体" w:hAnsi="宋体" w:cs="宋体"/>
          <w:color w:val="auto"/>
          <w:szCs w:val="21"/>
          <w:lang w:bidi="ar"/>
        </w:rPr>
      </w:pPr>
      <w:r>
        <w:rPr>
          <w:rFonts w:hint="eastAsia" w:ascii="宋体" w:hAnsi="宋体" w:cs="宋体"/>
          <w:color w:val="auto"/>
          <w:szCs w:val="21"/>
          <w:lang w:bidi="ar"/>
        </w:rPr>
        <w:t>1.工程名称：增城区仙村镇石新公路北侧20.02亩地块建设项目</w:t>
      </w:r>
    </w:p>
    <w:p w14:paraId="54FDD7E8">
      <w:pPr>
        <w:spacing w:line="570" w:lineRule="exact"/>
        <w:rPr>
          <w:rFonts w:hint="eastAsia" w:ascii="宋体" w:hAnsi="宋体" w:cs="宋体"/>
          <w:color w:val="auto"/>
          <w:szCs w:val="21"/>
        </w:rPr>
      </w:pPr>
      <w:r>
        <w:rPr>
          <w:rFonts w:hint="eastAsia" w:ascii="宋体" w:hAnsi="宋体" w:cs="宋体"/>
          <w:color w:val="auto"/>
          <w:szCs w:val="21"/>
          <w:lang w:bidi="ar"/>
        </w:rPr>
        <w:t>2.工程地点：</w:t>
      </w:r>
      <w:r>
        <w:rPr>
          <w:rFonts w:hint="eastAsia" w:ascii="宋体" w:hAnsi="宋体" w:cs="宋体"/>
          <w:color w:val="auto"/>
          <w:szCs w:val="21"/>
        </w:rPr>
        <w:t>广州市增城区仙村镇石新公路北侧</w:t>
      </w:r>
    </w:p>
    <w:p w14:paraId="54E2D4A5">
      <w:pPr>
        <w:spacing w:line="570" w:lineRule="exact"/>
        <w:rPr>
          <w:rFonts w:hint="eastAsia" w:ascii="宋体" w:hAnsi="宋体" w:cs="宋体"/>
          <w:color w:val="auto"/>
          <w:szCs w:val="21"/>
        </w:rPr>
      </w:pPr>
      <w:r>
        <w:rPr>
          <w:rFonts w:hint="eastAsia" w:ascii="宋体" w:hAnsi="宋体" w:cs="宋体"/>
          <w:color w:val="auto"/>
          <w:szCs w:val="21"/>
          <w:lang w:bidi="ar"/>
        </w:rPr>
        <w:t>3.规划总用地面积：13349.27㎡（含非建设用地5829.75㎡）</w:t>
      </w:r>
      <w:r>
        <w:rPr>
          <w:rFonts w:hint="eastAsia" w:ascii="宋体" w:hAnsi="宋体" w:cs="宋体"/>
          <w:color w:val="auto"/>
          <w:szCs w:val="21"/>
        </w:rPr>
        <w:t>。</w:t>
      </w:r>
    </w:p>
    <w:p w14:paraId="605C821B">
      <w:pPr>
        <w:spacing w:line="570" w:lineRule="exact"/>
        <w:rPr>
          <w:rFonts w:hint="eastAsia" w:ascii="宋体" w:hAnsi="宋体" w:cs="宋体"/>
          <w:color w:val="auto"/>
          <w:szCs w:val="21"/>
        </w:rPr>
      </w:pPr>
      <w:r>
        <w:rPr>
          <w:rFonts w:hint="eastAsia" w:ascii="宋体" w:hAnsi="宋体" w:cs="宋体"/>
          <w:color w:val="auto"/>
          <w:szCs w:val="21"/>
          <w:lang w:bidi="ar"/>
        </w:rPr>
        <w:t>4.项目主要建设内容与规模：</w:t>
      </w:r>
    </w:p>
    <w:p w14:paraId="194469FD">
      <w:pPr>
        <w:spacing w:line="57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本项目根据用地大小划分为东、西两个区域用地，用地性质为商业用地B1，建设用地面积7519.52平方米，非建设用地面积 5829.75平方米（该面积为远期28号地铁线保护范围内）同期建设三级加油站1座及商业综合体1栋。</w:t>
      </w:r>
    </w:p>
    <w:p w14:paraId="70A2D3EB">
      <w:pPr>
        <w:spacing w:line="57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东侧加油站用地面积约3081.43平方米，参考同类型城市三级加油站建设规模，拟定建设主体加油及储油设施有加油罩棚1座，占地面积 650平方米，层高1层，建筑高度7.5m，建筑（规划）面积268平方米；罩棚下方设置六枪三油品加油机4台及加油岛4座，0#柴油30m³油罐2台，92# 、95#汽油30m³油罐各1台及埋地罐池1座，加油工艺管道设置集中式一次及二次油气回收系统。项目同时配套辅助设施有站房1座，占地面积240平方米，层高1层，建筑高度4.5米，建筑（规划）面积240平方米；消防设施、供配电设施及配电房、防雷设施、防静电设施、给排水设施、站场道路、灌木绿化等公用工程。以实体围墙及内部道路与商业综合体区域分开。</w:t>
      </w:r>
    </w:p>
    <w:p w14:paraId="4680BC09">
      <w:pPr>
        <w:spacing w:line="57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西侧商业综合体用地面积约4438.09平方米，拟建设主体商业综合体1栋，建筑占地面积1600.12平方米，以单体裙塔楼设计，层高8层，总高度33.3米，总建筑面积7186.12平方米，地上计容建筑面积6892.12平方米，地下不计容建筑面积294平方米。建筑可布置酒店客房数每层16间，合共112间双床和大床房型标间，提供酒店可租赁面积5852.62平方米 ，商铺数量15间，提供商铺可租赁面积496.2平方米。建筑风格以简约现代为主，空间与自然和谐共融。建设时为毛坯拟日后落成后整体出租。商业综合体区域同时配套辅助设施有地上停车位39个、新能源车充电车位20个，120kW双枪快充充电桩10台，消防设施、供配电设施及配电房、防雷设施、给排水设施、车行道路、灌木绿化等公用工程，与加油站用地独立分隔，属于加油站站外建筑物。（具体以本工程设计完善并确认后的施工图纸及工程量清单和发包人要求为准）。</w:t>
      </w:r>
    </w:p>
    <w:p w14:paraId="3955845F">
      <w:pPr>
        <w:spacing w:line="570" w:lineRule="exact"/>
        <w:rPr>
          <w:rFonts w:hint="eastAsia" w:ascii="宋体" w:hAnsi="宋体" w:cs="宋体"/>
          <w:b/>
          <w:bCs/>
          <w:color w:val="auto"/>
          <w:szCs w:val="21"/>
          <w:lang w:bidi="ar"/>
        </w:rPr>
      </w:pPr>
      <w:r>
        <w:rPr>
          <w:rFonts w:hint="eastAsia" w:ascii="宋体" w:hAnsi="宋体" w:cs="宋体"/>
          <w:b/>
          <w:bCs/>
          <w:color w:val="auto"/>
          <w:szCs w:val="21"/>
          <w:lang w:bidi="ar"/>
        </w:rPr>
        <w:t>二、规划设计原则</w:t>
      </w:r>
    </w:p>
    <w:p w14:paraId="1C3D5220">
      <w:pPr>
        <w:spacing w:line="570" w:lineRule="exact"/>
        <w:rPr>
          <w:rFonts w:hint="eastAsia" w:ascii="宋体" w:hAnsi="宋体" w:cs="宋体"/>
          <w:color w:val="auto"/>
          <w:szCs w:val="21"/>
          <w:lang w:bidi="ar"/>
        </w:rPr>
      </w:pPr>
      <w:r>
        <w:rPr>
          <w:rFonts w:hint="eastAsia" w:ascii="宋体" w:hAnsi="宋体" w:cs="宋体"/>
          <w:color w:val="auto"/>
          <w:szCs w:val="21"/>
          <w:lang w:bidi="ar"/>
        </w:rPr>
        <w:t>1.符合国土空间规划、国土空间规划主管部门制定的有关规划条件；</w:t>
      </w:r>
    </w:p>
    <w:p w14:paraId="36B54E46">
      <w:pPr>
        <w:spacing w:line="570" w:lineRule="exact"/>
        <w:rPr>
          <w:rFonts w:hint="eastAsia" w:ascii="宋体" w:hAnsi="宋体" w:cs="宋体"/>
          <w:color w:val="auto"/>
          <w:szCs w:val="21"/>
          <w:lang w:bidi="ar"/>
        </w:rPr>
      </w:pPr>
      <w:r>
        <w:rPr>
          <w:rFonts w:hint="eastAsia" w:ascii="宋体" w:hAnsi="宋体" w:cs="宋体"/>
          <w:color w:val="auto"/>
          <w:szCs w:val="21"/>
          <w:lang w:bidi="ar"/>
        </w:rPr>
        <w:t>2.强化规划引领。结合区域发展趋势和现状条件，提出合理设计方案，促进项目有效实施。</w:t>
      </w:r>
    </w:p>
    <w:p w14:paraId="141C502A">
      <w:pPr>
        <w:spacing w:line="570" w:lineRule="exact"/>
        <w:rPr>
          <w:rFonts w:hint="eastAsia" w:ascii="宋体" w:hAnsi="宋体" w:cs="宋体"/>
          <w:color w:val="auto"/>
          <w:szCs w:val="21"/>
          <w:lang w:bidi="ar"/>
        </w:rPr>
      </w:pPr>
      <w:r>
        <w:rPr>
          <w:rFonts w:hint="eastAsia" w:ascii="宋体" w:hAnsi="宋体" w:cs="宋体"/>
          <w:color w:val="auto"/>
          <w:szCs w:val="21"/>
          <w:lang w:bidi="ar"/>
        </w:rPr>
        <w:t>3.整合资源，科学合理布局和利用现有土地，结合场地地形，实现优化配置；</w:t>
      </w:r>
    </w:p>
    <w:p w14:paraId="00D157B1">
      <w:pPr>
        <w:spacing w:line="570" w:lineRule="exact"/>
        <w:rPr>
          <w:rFonts w:hint="eastAsia" w:ascii="宋体" w:hAnsi="宋体" w:cs="宋体"/>
          <w:color w:val="auto"/>
          <w:szCs w:val="21"/>
          <w:lang w:bidi="ar"/>
        </w:rPr>
      </w:pPr>
      <w:r>
        <w:rPr>
          <w:rFonts w:hint="eastAsia" w:ascii="宋体" w:hAnsi="宋体" w:cs="宋体"/>
          <w:color w:val="auto"/>
          <w:szCs w:val="21"/>
          <w:lang w:bidi="ar"/>
        </w:rPr>
        <w:t>4.根据项目要求和材料、施工条件，选择适宜的结构体系；</w:t>
      </w:r>
    </w:p>
    <w:p w14:paraId="67362895">
      <w:pPr>
        <w:spacing w:line="570" w:lineRule="exact"/>
        <w:rPr>
          <w:rFonts w:hint="eastAsia" w:ascii="宋体" w:hAnsi="宋体" w:cs="宋体"/>
          <w:color w:val="auto"/>
          <w:szCs w:val="21"/>
          <w:lang w:bidi="ar"/>
        </w:rPr>
      </w:pPr>
      <w:r>
        <w:rPr>
          <w:rFonts w:hint="eastAsia" w:ascii="宋体" w:hAnsi="宋体" w:cs="宋体"/>
          <w:color w:val="auto"/>
          <w:szCs w:val="21"/>
          <w:lang w:bidi="ar"/>
        </w:rPr>
        <w:t>5.单体满足项目要求及消防安全的要求；</w:t>
      </w:r>
    </w:p>
    <w:p w14:paraId="171922EE">
      <w:pPr>
        <w:spacing w:line="570" w:lineRule="exact"/>
        <w:rPr>
          <w:rFonts w:hint="eastAsia" w:ascii="宋体" w:hAnsi="宋体" w:cs="宋体"/>
          <w:color w:val="auto"/>
          <w:szCs w:val="21"/>
          <w:lang w:bidi="ar"/>
        </w:rPr>
      </w:pPr>
      <w:r>
        <w:rPr>
          <w:rFonts w:hint="eastAsia" w:ascii="宋体" w:hAnsi="宋体" w:cs="宋体"/>
          <w:color w:val="auto"/>
          <w:szCs w:val="21"/>
          <w:lang w:bidi="ar"/>
        </w:rPr>
        <w:t>6.力求做到建筑单体、景观设计统一协调，立面既体现当地风格又要体现自身的风格；</w:t>
      </w:r>
    </w:p>
    <w:p w14:paraId="1E490B7B">
      <w:pPr>
        <w:spacing w:line="570" w:lineRule="exact"/>
        <w:rPr>
          <w:rFonts w:hint="eastAsia" w:ascii="宋体" w:hAnsi="宋体" w:cs="宋体"/>
          <w:color w:val="auto"/>
          <w:szCs w:val="21"/>
          <w:lang w:bidi="ar"/>
        </w:rPr>
      </w:pPr>
      <w:r>
        <w:rPr>
          <w:rFonts w:hint="eastAsia" w:ascii="宋体" w:hAnsi="宋体" w:cs="宋体"/>
          <w:color w:val="auto"/>
          <w:szCs w:val="21"/>
          <w:lang w:bidi="ar"/>
        </w:rPr>
        <w:t>7.合理确定功能分区，科学地组织人流和车流，交通便捷，管理方便，减少能耗；</w:t>
      </w:r>
    </w:p>
    <w:p w14:paraId="62B08F9A">
      <w:pPr>
        <w:pStyle w:val="9"/>
        <w:spacing w:line="570" w:lineRule="exact"/>
        <w:ind w:left="0"/>
        <w:rPr>
          <w:rFonts w:hint="eastAsia" w:ascii="宋体" w:hAnsi="宋体" w:cs="宋体"/>
          <w:color w:val="auto"/>
          <w:sz w:val="21"/>
          <w:szCs w:val="21"/>
          <w:lang w:bidi="ar"/>
        </w:rPr>
      </w:pPr>
      <w:r>
        <w:rPr>
          <w:rFonts w:hint="eastAsia" w:ascii="宋体" w:hAnsi="宋体" w:cs="宋体"/>
          <w:color w:val="auto"/>
          <w:sz w:val="21"/>
          <w:szCs w:val="21"/>
          <w:lang w:bidi="ar"/>
        </w:rPr>
        <w:t>8.在满足建筑形态及建筑功能条件下，达到安全、适用、经济、美观、节能环保的要求。</w:t>
      </w:r>
    </w:p>
    <w:p w14:paraId="7B80D9F5">
      <w:pPr>
        <w:pStyle w:val="9"/>
        <w:spacing w:line="570" w:lineRule="exact"/>
        <w:ind w:left="0"/>
        <w:rPr>
          <w:rFonts w:hint="eastAsia" w:ascii="宋体" w:hAnsi="宋体" w:cs="宋体"/>
          <w:b/>
          <w:bCs/>
          <w:color w:val="auto"/>
          <w:sz w:val="21"/>
          <w:szCs w:val="21"/>
          <w:lang w:bidi="ar"/>
        </w:rPr>
      </w:pPr>
      <w:r>
        <w:rPr>
          <w:rFonts w:hint="eastAsia" w:ascii="宋体" w:hAnsi="宋体" w:cs="宋体"/>
          <w:b/>
          <w:bCs/>
          <w:color w:val="auto"/>
          <w:sz w:val="21"/>
          <w:szCs w:val="21"/>
          <w:lang w:bidi="ar"/>
        </w:rPr>
        <w:t>三、设计依据</w:t>
      </w:r>
    </w:p>
    <w:p w14:paraId="6491817D">
      <w:pPr>
        <w:spacing w:line="57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审批通过的初步设计文件及其它现行的国家及地方有关规范、标准、规程、规定。本设计任务书相关规范如有更新，请按照最新版规范设计。</w:t>
      </w:r>
    </w:p>
    <w:p w14:paraId="7AF82493">
      <w:pPr>
        <w:spacing w:line="570" w:lineRule="exact"/>
        <w:outlineLvl w:val="0"/>
        <w:rPr>
          <w:rFonts w:hint="eastAsia" w:ascii="宋体" w:hAnsi="宋体" w:cs="宋体"/>
          <w:b/>
          <w:bCs/>
          <w:color w:val="auto"/>
          <w:szCs w:val="21"/>
          <w:lang w:bidi="ar"/>
        </w:rPr>
      </w:pPr>
      <w:r>
        <w:rPr>
          <w:rFonts w:hint="eastAsia" w:ascii="宋体" w:hAnsi="宋体" w:cs="宋体"/>
          <w:b/>
          <w:bCs/>
          <w:color w:val="auto"/>
          <w:szCs w:val="21"/>
          <w:lang w:bidi="ar"/>
        </w:rPr>
        <w:t>四、总体要求</w:t>
      </w:r>
    </w:p>
    <w:p w14:paraId="6CF0E282">
      <w:pPr>
        <w:spacing w:line="57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设计应以综合使用、建筑功能为基础，坚持经济、适用，满足项目需求，严格控制面积标准，合理布置各功能空间。要体现"以人为本"的设计原则，创造安全、方便、健康、紧凑、和谐的环境，同时需符合国家有关技术标准、规范，符合规划、消防、安全、节能、环保等要求。</w:t>
      </w:r>
    </w:p>
    <w:p w14:paraId="73A2753A">
      <w:pPr>
        <w:spacing w:line="570" w:lineRule="exact"/>
        <w:rPr>
          <w:rFonts w:hint="eastAsia" w:ascii="宋体" w:hAnsi="宋体" w:cs="宋体"/>
          <w:color w:val="auto"/>
          <w:szCs w:val="21"/>
          <w:lang w:bidi="ar"/>
        </w:rPr>
      </w:pPr>
      <w:r>
        <w:rPr>
          <w:rFonts w:hint="eastAsia" w:ascii="宋体" w:hAnsi="宋体" w:cs="宋体"/>
          <w:color w:val="auto"/>
          <w:szCs w:val="21"/>
          <w:lang w:bidi="ar"/>
        </w:rPr>
        <w:t>1.总平面布置图</w:t>
      </w:r>
    </w:p>
    <w:p w14:paraId="5DAD1E47">
      <w:pPr>
        <w:spacing w:line="570" w:lineRule="exact"/>
        <w:rPr>
          <w:rFonts w:hint="eastAsia" w:ascii="宋体" w:hAnsi="宋体" w:cs="宋体"/>
          <w:color w:val="auto"/>
          <w:szCs w:val="21"/>
          <w:lang w:bidi="ar"/>
        </w:rPr>
      </w:pPr>
      <w:r>
        <w:rPr>
          <w:rFonts w:hint="eastAsia" w:ascii="宋体" w:hAnsi="宋体" w:cs="宋体"/>
          <w:color w:val="auto"/>
          <w:szCs w:val="21"/>
          <w:lang w:bidi="ar"/>
        </w:rPr>
        <w:t>（1）在满足功能需要的情况下，总平面布置应能阐述总体方案的构思意图和布局特点，以《广州市城乡规划技术规定》为指引，竖向设计、交通组织、环境保护等。同时还要符合城市规划的红线及周边建筑环境退缩要求。</w:t>
      </w:r>
    </w:p>
    <w:p w14:paraId="7113BADF">
      <w:pPr>
        <w:spacing w:line="570" w:lineRule="exact"/>
        <w:rPr>
          <w:rFonts w:hint="eastAsia" w:ascii="宋体" w:hAnsi="宋体" w:cs="宋体"/>
          <w:color w:val="auto"/>
          <w:szCs w:val="21"/>
          <w:lang w:bidi="ar"/>
        </w:rPr>
      </w:pPr>
      <w:r>
        <w:rPr>
          <w:rFonts w:hint="eastAsia" w:ascii="宋体" w:hAnsi="宋体" w:cs="宋体"/>
          <w:color w:val="auto"/>
          <w:szCs w:val="21"/>
          <w:lang w:bidi="ar"/>
        </w:rPr>
        <w:t>（2）应注重空间布置合理、功能齐备、交通便捷。合理建筑基地和绿化景观，体现实用性。</w:t>
      </w:r>
    </w:p>
    <w:p w14:paraId="0480C440">
      <w:pPr>
        <w:spacing w:line="570" w:lineRule="exact"/>
        <w:rPr>
          <w:rFonts w:hint="eastAsia" w:ascii="宋体" w:hAnsi="宋体" w:cs="宋体"/>
          <w:color w:val="auto"/>
          <w:szCs w:val="21"/>
          <w:lang w:bidi="ar"/>
        </w:rPr>
      </w:pPr>
      <w:r>
        <w:rPr>
          <w:rFonts w:hint="eastAsia" w:ascii="宋体" w:hAnsi="宋体" w:cs="宋体"/>
          <w:color w:val="auto"/>
          <w:szCs w:val="21"/>
          <w:lang w:bidi="ar"/>
        </w:rPr>
        <w:t>（3）交通组织便捷、经济、衔接合理。</w:t>
      </w:r>
    </w:p>
    <w:p w14:paraId="11EFE1AA">
      <w:pPr>
        <w:spacing w:line="570" w:lineRule="exact"/>
        <w:rPr>
          <w:rFonts w:hint="eastAsia" w:ascii="宋体" w:hAnsi="宋体" w:cs="宋体"/>
          <w:color w:val="auto"/>
          <w:szCs w:val="21"/>
          <w:lang w:bidi="ar"/>
        </w:rPr>
      </w:pPr>
      <w:r>
        <w:rPr>
          <w:rFonts w:hint="eastAsia" w:ascii="宋体" w:hAnsi="宋体" w:cs="宋体"/>
          <w:color w:val="auto"/>
          <w:szCs w:val="21"/>
          <w:lang w:bidi="ar"/>
        </w:rPr>
        <w:t>2.在满足功能需要的情况下，建筑平面布置应能阐述总体方案的构思意图和布局特点，以及消防安全、节能环保等要求。</w:t>
      </w:r>
    </w:p>
    <w:p w14:paraId="759B5E64">
      <w:pPr>
        <w:spacing w:line="570" w:lineRule="exact"/>
        <w:rPr>
          <w:rFonts w:hint="eastAsia" w:ascii="宋体" w:hAnsi="宋体" w:cs="宋体"/>
          <w:color w:val="auto"/>
          <w:szCs w:val="21"/>
          <w:lang w:bidi="ar"/>
        </w:rPr>
      </w:pPr>
      <w:r>
        <w:rPr>
          <w:rFonts w:hint="eastAsia" w:ascii="宋体" w:hAnsi="宋体" w:cs="宋体"/>
          <w:color w:val="auto"/>
          <w:szCs w:val="21"/>
          <w:lang w:bidi="ar"/>
        </w:rPr>
        <w:t>3.各个功能用房的布置尽量利用自然条件解决采光、通风等问题，降低用户使用成本。</w:t>
      </w:r>
    </w:p>
    <w:p w14:paraId="0FEF2C4C">
      <w:pPr>
        <w:spacing w:line="570" w:lineRule="exact"/>
        <w:rPr>
          <w:rFonts w:hint="eastAsia" w:ascii="宋体" w:hAnsi="宋体" w:cs="宋体"/>
          <w:color w:val="auto"/>
          <w:szCs w:val="21"/>
          <w:lang w:bidi="ar"/>
        </w:rPr>
      </w:pPr>
      <w:r>
        <w:rPr>
          <w:rFonts w:hint="eastAsia" w:ascii="宋体" w:hAnsi="宋体" w:cs="宋体"/>
          <w:color w:val="auto"/>
          <w:szCs w:val="21"/>
          <w:lang w:bidi="ar"/>
        </w:rPr>
        <w:t>4.功能分区明确，流线清晰，主要流线应该避免交叉，满足使用要求。</w:t>
      </w:r>
    </w:p>
    <w:p w14:paraId="24286753">
      <w:pPr>
        <w:spacing w:line="570" w:lineRule="exact"/>
        <w:rPr>
          <w:rFonts w:hint="eastAsia" w:ascii="宋体" w:hAnsi="宋体" w:cs="宋体"/>
          <w:color w:val="auto"/>
          <w:szCs w:val="21"/>
          <w:lang w:bidi="ar"/>
        </w:rPr>
      </w:pPr>
      <w:r>
        <w:rPr>
          <w:rFonts w:hint="eastAsia" w:ascii="宋体" w:hAnsi="宋体" w:cs="宋体"/>
          <w:color w:val="auto"/>
          <w:szCs w:val="21"/>
          <w:lang w:bidi="ar"/>
        </w:rPr>
        <w:t>5.各专业图纸必须以满足现行消防和建筑结构水电等各专业设计规范为前提。设计图纸深度满足《建筑工程设计文件编制深度规定》(2016年版)</w:t>
      </w:r>
    </w:p>
    <w:p w14:paraId="40CFE69F">
      <w:pPr>
        <w:spacing w:line="570" w:lineRule="exact"/>
        <w:rPr>
          <w:rFonts w:hint="eastAsia" w:ascii="宋体" w:hAnsi="宋体" w:cs="宋体"/>
          <w:color w:val="auto"/>
          <w:szCs w:val="21"/>
          <w:lang w:bidi="ar"/>
        </w:rPr>
      </w:pPr>
      <w:r>
        <w:rPr>
          <w:rFonts w:hint="eastAsia" w:ascii="宋体" w:hAnsi="宋体" w:cs="宋体"/>
          <w:color w:val="auto"/>
          <w:szCs w:val="21"/>
          <w:lang w:bidi="ar"/>
        </w:rPr>
        <w:t>6.选用材料和规格必须是本地通用、质量保证、价格中上、节能环保等。设计的做法必须是质量工期可控、施工技术可行，并切合本工程特点。</w:t>
      </w:r>
    </w:p>
    <w:p w14:paraId="366D82D2">
      <w:pPr>
        <w:spacing w:line="570" w:lineRule="exact"/>
        <w:rPr>
          <w:rFonts w:hint="eastAsia" w:ascii="宋体" w:hAnsi="宋体" w:cs="宋体"/>
          <w:color w:val="auto"/>
          <w:szCs w:val="21"/>
          <w:lang w:bidi="ar"/>
        </w:rPr>
      </w:pPr>
      <w:r>
        <w:rPr>
          <w:rFonts w:hint="eastAsia" w:ascii="宋体" w:hAnsi="宋体" w:cs="宋体"/>
          <w:color w:val="auto"/>
          <w:szCs w:val="21"/>
          <w:lang w:bidi="ar"/>
        </w:rPr>
        <w:t>7.应充分考虑室外市政道路排水等衔接处理，结合人流、地理位置、周边停车等提出交通组织计划。</w:t>
      </w:r>
    </w:p>
    <w:p w14:paraId="2085B80A">
      <w:pPr>
        <w:spacing w:line="570" w:lineRule="exact"/>
        <w:rPr>
          <w:rFonts w:hint="eastAsia" w:ascii="宋体" w:hAnsi="宋体" w:cs="宋体"/>
          <w:color w:val="auto"/>
          <w:szCs w:val="21"/>
          <w:lang w:bidi="ar"/>
        </w:rPr>
      </w:pPr>
      <w:r>
        <w:rPr>
          <w:rFonts w:hint="eastAsia" w:ascii="宋体" w:hAnsi="宋体" w:cs="宋体"/>
          <w:color w:val="auto"/>
          <w:szCs w:val="21"/>
          <w:lang w:bidi="ar"/>
        </w:rPr>
        <w:t>8.设计单位应依据业主单位的投资开发要求确定建筑物设计方案。同时应注意选用节能、环保、健康的材料，合理的施工技术和工期，严格控制成本造价，降低运营费用。</w:t>
      </w:r>
    </w:p>
    <w:p w14:paraId="603F7370">
      <w:pPr>
        <w:spacing w:line="570" w:lineRule="exact"/>
        <w:rPr>
          <w:rFonts w:hint="eastAsia" w:ascii="宋体" w:hAnsi="宋体" w:cs="宋体"/>
          <w:color w:val="auto"/>
          <w:szCs w:val="21"/>
          <w:lang w:bidi="ar"/>
        </w:rPr>
      </w:pPr>
      <w:r>
        <w:rPr>
          <w:rFonts w:hint="eastAsia" w:ascii="宋体" w:hAnsi="宋体" w:cs="宋体"/>
          <w:color w:val="auto"/>
          <w:szCs w:val="21"/>
          <w:lang w:bidi="ar"/>
        </w:rPr>
        <w:t>9.在项目报建阶段满足建设单位报批各种手续的要求，分阶段提供所需的设计文件。</w:t>
      </w:r>
    </w:p>
    <w:p w14:paraId="4F8C683B">
      <w:pPr>
        <w:spacing w:line="570" w:lineRule="exact"/>
        <w:rPr>
          <w:rFonts w:hint="eastAsia" w:ascii="宋体" w:hAnsi="宋体" w:cs="宋体"/>
          <w:color w:val="auto"/>
          <w:szCs w:val="21"/>
          <w:lang w:bidi="ar"/>
        </w:rPr>
      </w:pPr>
      <w:r>
        <w:rPr>
          <w:rFonts w:hint="eastAsia" w:ascii="宋体" w:hAnsi="宋体" w:cs="宋体"/>
          <w:color w:val="auto"/>
          <w:szCs w:val="21"/>
          <w:lang w:bidi="ar"/>
        </w:rPr>
        <w:t>10.各专业图纸必须符合国家现行的技术规范及标准要求，达到《建筑工程设计文件编制深度规定》(2016年版)深度要求。施工阶段需要对施工单位深化设计成果进行确认，并加盖审核确认章。</w:t>
      </w:r>
    </w:p>
    <w:p w14:paraId="6CF43D4F">
      <w:pPr>
        <w:pStyle w:val="10"/>
        <w:spacing w:line="570" w:lineRule="exact"/>
        <w:outlineLvl w:val="0"/>
        <w:rPr>
          <w:rFonts w:hint="eastAsia" w:hAnsi="宋体"/>
          <w:b/>
          <w:bCs/>
          <w:color w:val="auto"/>
          <w:sz w:val="21"/>
          <w:szCs w:val="21"/>
          <w:lang w:bidi="ar"/>
        </w:rPr>
      </w:pPr>
      <w:r>
        <w:rPr>
          <w:rFonts w:hint="eastAsia" w:hAnsi="宋体"/>
          <w:b/>
          <w:bCs/>
          <w:color w:val="auto"/>
          <w:sz w:val="21"/>
          <w:szCs w:val="21"/>
          <w:lang w:bidi="ar"/>
        </w:rPr>
        <w:t>五、项目设计范围</w:t>
      </w:r>
    </w:p>
    <w:p w14:paraId="2359D91C">
      <w:pPr>
        <w:spacing w:line="57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本项目包括加油站用地面积约3081.43平方米，参考同类型城市三级加油站建设规模，拟定建设主体加油及储油设施有加油罩棚1座，占地面积 650平方米，层高1层，建筑高度7.5m，建筑（规划）面积268平方米。西侧商业综合体用地面积约4438.09平方米，拟建设主体商业综合体1栋，建筑占地面积1600.12平方米，以单体裙塔楼设计，层高8层，总高度33.3米，总建筑面积7186.12平方米，地上计容建筑面积6892.12平方米，地下不计容建筑面积294平方米。</w:t>
      </w:r>
    </w:p>
    <w:p w14:paraId="3B7391E0">
      <w:pPr>
        <w:pStyle w:val="10"/>
        <w:spacing w:line="570" w:lineRule="exact"/>
        <w:outlineLvl w:val="0"/>
        <w:rPr>
          <w:rFonts w:hint="eastAsia" w:hAnsi="宋体"/>
          <w:b/>
          <w:bCs/>
          <w:color w:val="auto"/>
          <w:sz w:val="21"/>
          <w:szCs w:val="21"/>
        </w:rPr>
      </w:pPr>
      <w:r>
        <w:rPr>
          <w:rFonts w:hint="eastAsia" w:hAnsi="宋体"/>
          <w:b/>
          <w:bCs/>
          <w:color w:val="auto"/>
          <w:sz w:val="21"/>
          <w:szCs w:val="21"/>
          <w:lang w:bidi="ar"/>
        </w:rPr>
        <w:t>六、项目设计内容</w:t>
      </w:r>
    </w:p>
    <w:p w14:paraId="2EB21C2A">
      <w:pPr>
        <w:spacing w:line="570" w:lineRule="exact"/>
        <w:ind w:firstLine="420" w:firstLineChars="200"/>
        <w:rPr>
          <w:rFonts w:hint="eastAsia" w:ascii="宋体" w:hAnsi="宋体" w:cs="宋体"/>
          <w:color w:val="auto"/>
          <w:szCs w:val="21"/>
        </w:rPr>
      </w:pPr>
      <w:r>
        <w:rPr>
          <w:rFonts w:hint="eastAsia" w:ascii="宋体" w:hAnsi="宋体" w:cs="宋体"/>
          <w:color w:val="auto"/>
          <w:szCs w:val="21"/>
          <w:lang w:bidi="ar"/>
        </w:rPr>
        <w:t>工程设计包含：方案设计、</w:t>
      </w:r>
      <w:r>
        <w:rPr>
          <w:rFonts w:hint="eastAsia" w:ascii="宋体" w:hAnsi="宋体" w:cs="宋体"/>
          <w:color w:val="auto"/>
          <w:szCs w:val="21"/>
          <w:lang w:bidi="ar"/>
        </w:rPr>
        <w:t>初步设计</w:t>
      </w:r>
      <w:r>
        <w:rPr>
          <w:rFonts w:hint="eastAsia" w:ascii="宋体" w:hAnsi="宋体" w:cs="宋体"/>
          <w:color w:val="auto"/>
          <w:szCs w:val="21"/>
          <w:lang w:val="en-US" w:eastAsia="zh-CN" w:bidi="ar"/>
        </w:rPr>
        <w:t>及设计概算编制</w:t>
      </w:r>
      <w:r>
        <w:rPr>
          <w:rFonts w:hint="eastAsia" w:ascii="宋体" w:hAnsi="宋体" w:cs="宋体"/>
          <w:color w:val="auto"/>
          <w:szCs w:val="21"/>
          <w:lang w:bidi="ar"/>
        </w:rPr>
        <w:t>、施工图设计、图纸变更、施工配合及跟踪服务、审核确认竣工图等。（具体设计内容以建设单位最终选定方案和后期项目规划报批文件为准）。</w:t>
      </w:r>
    </w:p>
    <w:p w14:paraId="41845576">
      <w:pPr>
        <w:pStyle w:val="13"/>
        <w:spacing w:line="570" w:lineRule="exact"/>
        <w:ind w:firstLine="0" w:firstLineChars="0"/>
        <w:rPr>
          <w:rFonts w:hint="eastAsia" w:ascii="宋体" w:hAnsi="宋体" w:cs="宋体"/>
          <w:color w:val="auto"/>
          <w:szCs w:val="21"/>
        </w:rPr>
      </w:pPr>
      <w:bookmarkStart w:id="0" w:name="_Toc180850590"/>
      <w:bookmarkStart w:id="1" w:name="_Hlk180863595"/>
      <w:r>
        <w:rPr>
          <w:rFonts w:hint="eastAsia" w:ascii="宋体" w:hAnsi="宋体" w:cs="宋体"/>
          <w:color w:val="auto"/>
          <w:szCs w:val="21"/>
        </w:rPr>
        <w:t>（一）建筑专业</w:t>
      </w:r>
      <w:bookmarkEnd w:id="0"/>
    </w:p>
    <w:p w14:paraId="3AD7BA3D">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1.总平面布置原则</w:t>
      </w:r>
    </w:p>
    <w:p w14:paraId="78A045B6">
      <w:pPr>
        <w:spacing w:line="570" w:lineRule="exact"/>
        <w:rPr>
          <w:rFonts w:hint="eastAsia" w:ascii="宋体" w:hAnsi="宋体" w:cs="宋体"/>
          <w:color w:val="auto"/>
          <w:szCs w:val="21"/>
        </w:rPr>
      </w:pPr>
      <w:r>
        <w:rPr>
          <w:rFonts w:hint="eastAsia" w:ascii="宋体" w:hAnsi="宋体" w:cs="宋体"/>
          <w:color w:val="auto"/>
          <w:szCs w:val="21"/>
        </w:rPr>
        <w:t>总平面布置应体现地方文化特色，并兼具现代创新精神，与使用对象的需求和体验相呼应。建筑形态和风格需与周边自然环境和人文景观相协调，彰显生态理念和绿色文化内涵。设计需注重景观与建筑的相互渗透，通过合理的布局优化视线效果，营造出具有识别性和标志性的建筑形象。建筑空间应布局紧凑合理，以满足使用群体的服务、体验等多样化需求。</w:t>
      </w:r>
    </w:p>
    <w:p w14:paraId="067A7ABD">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2.道路和交通</w:t>
      </w:r>
    </w:p>
    <w:p w14:paraId="4B9FC119">
      <w:pPr>
        <w:spacing w:line="570" w:lineRule="exact"/>
        <w:rPr>
          <w:rFonts w:hint="eastAsia" w:ascii="宋体" w:hAnsi="宋体" w:cs="宋体"/>
          <w:color w:val="auto"/>
          <w:szCs w:val="21"/>
        </w:rPr>
      </w:pPr>
      <w:r>
        <w:rPr>
          <w:rFonts w:hint="eastAsia" w:ascii="宋体" w:hAnsi="宋体" w:cs="宋体"/>
          <w:color w:val="auto"/>
          <w:szCs w:val="21"/>
        </w:rPr>
        <w:t>本项目机动车主要出入口设于地块东南侧，次要出入口设于地块东侧。本项目地面室外停车区，机动车小车停车位按需布置，满足加油站和商业综合体的停车需求。</w:t>
      </w:r>
    </w:p>
    <w:p w14:paraId="7E6B8371">
      <w:pPr>
        <w:spacing w:line="570" w:lineRule="exact"/>
        <w:rPr>
          <w:rFonts w:hint="eastAsia" w:ascii="宋体" w:hAnsi="宋体" w:cs="宋体"/>
          <w:color w:val="auto"/>
          <w:szCs w:val="21"/>
        </w:rPr>
      </w:pPr>
      <w:r>
        <w:rPr>
          <w:rFonts w:hint="eastAsia" w:ascii="宋体" w:hAnsi="宋体" w:cs="宋体"/>
          <w:color w:val="auto"/>
          <w:szCs w:val="21"/>
        </w:rPr>
        <w:t>本项目人行主出入口位于项目东南侧，行人可通过周边人行道进入项目室外活动广场，建筑入口需根据广场人流方向合理布置。</w:t>
      </w:r>
    </w:p>
    <w:p w14:paraId="2A24C0E2">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3.绿化</w:t>
      </w:r>
    </w:p>
    <w:p w14:paraId="7D3FFD7E">
      <w:pPr>
        <w:spacing w:line="570" w:lineRule="exact"/>
        <w:rPr>
          <w:rFonts w:hint="eastAsia" w:ascii="宋体" w:hAnsi="宋体" w:cs="宋体"/>
          <w:color w:val="auto"/>
          <w:szCs w:val="21"/>
        </w:rPr>
      </w:pPr>
      <w:r>
        <w:rPr>
          <w:rFonts w:hint="eastAsia" w:ascii="宋体" w:hAnsi="宋体" w:cs="宋体"/>
          <w:color w:val="auto"/>
          <w:szCs w:val="21"/>
        </w:rPr>
        <w:t>项目绿化在东南侧为主，项目景观绿化小品主要设置在建筑物周边。</w:t>
      </w:r>
    </w:p>
    <w:p w14:paraId="10FBC964">
      <w:pPr>
        <w:pStyle w:val="13"/>
        <w:spacing w:line="570" w:lineRule="exact"/>
        <w:ind w:firstLine="0" w:firstLineChars="0"/>
        <w:rPr>
          <w:rFonts w:hint="eastAsia" w:ascii="宋体" w:hAnsi="宋体" w:cs="宋体"/>
          <w:color w:val="auto"/>
          <w:szCs w:val="21"/>
        </w:rPr>
      </w:pPr>
      <w:bookmarkStart w:id="2" w:name="_Hlk203663880"/>
      <w:r>
        <w:rPr>
          <w:rFonts w:hint="eastAsia" w:ascii="宋体" w:hAnsi="宋体" w:cs="宋体"/>
          <w:color w:val="auto"/>
          <w:szCs w:val="21"/>
        </w:rPr>
        <w:t>4.建筑方案</w:t>
      </w:r>
    </w:p>
    <w:p w14:paraId="17D2AD28">
      <w:pPr>
        <w:pStyle w:val="13"/>
        <w:spacing w:line="570" w:lineRule="exact"/>
        <w:ind w:firstLine="0" w:firstLineChars="0"/>
        <w:rPr>
          <w:color w:val="auto"/>
        </w:rPr>
      </w:pPr>
      <w:r>
        <w:rPr>
          <w:rFonts w:hint="eastAsia" w:ascii="宋体" w:hAnsi="宋体" w:cs="宋体"/>
          <w:color w:val="auto"/>
          <w:szCs w:val="21"/>
        </w:rPr>
        <w:t>建筑主体以现代风格、沉稳大气为主风调，建筑细部等可借用当地文化，功能布局需合理，并满足使用要求。设计中应融入节能环保、绿色低碳等措施，引入适合场地的创新技术，并严格遵循国家安全、消防规范，保障使用对象的使用安全和体验质量。</w:t>
      </w:r>
    </w:p>
    <w:bookmarkEnd w:id="2"/>
    <w:p w14:paraId="611220BD">
      <w:pPr>
        <w:pStyle w:val="13"/>
        <w:spacing w:line="570" w:lineRule="exact"/>
        <w:ind w:firstLine="0" w:firstLineChars="0"/>
        <w:rPr>
          <w:rFonts w:hint="eastAsia" w:ascii="宋体" w:hAnsi="宋体" w:cs="宋体"/>
          <w:color w:val="auto"/>
          <w:szCs w:val="21"/>
        </w:rPr>
      </w:pPr>
      <w:bookmarkStart w:id="3" w:name="_Toc180850591"/>
      <w:r>
        <w:rPr>
          <w:rFonts w:hint="eastAsia" w:ascii="宋体" w:hAnsi="宋体" w:cs="宋体"/>
          <w:color w:val="auto"/>
          <w:szCs w:val="21"/>
        </w:rPr>
        <w:t>（二）结构专业</w:t>
      </w:r>
      <w:bookmarkEnd w:id="3"/>
    </w:p>
    <w:p w14:paraId="453410B8">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1.总体设计原则</w:t>
      </w:r>
    </w:p>
    <w:p w14:paraId="77789809">
      <w:pPr>
        <w:spacing w:line="570" w:lineRule="exact"/>
        <w:rPr>
          <w:rFonts w:hint="eastAsia" w:ascii="宋体" w:hAnsi="宋体" w:cs="宋体"/>
          <w:color w:val="auto"/>
          <w:szCs w:val="21"/>
        </w:rPr>
      </w:pPr>
      <w:r>
        <w:rPr>
          <w:rFonts w:hint="eastAsia" w:ascii="宋体" w:hAnsi="宋体" w:cs="宋体"/>
          <w:color w:val="auto"/>
          <w:szCs w:val="21"/>
        </w:rPr>
        <w:t>（1）结构设计应安全可靠，经济合理；结构布置应合理，满足建筑功能要求；应采用经过实践检验的工艺、材料，以节约资金；应满足国家及地方的相应规范、规程及要求，采用可靠的结构体系，先进的工艺和技术。</w:t>
      </w:r>
    </w:p>
    <w:p w14:paraId="7F8E7113">
      <w:pPr>
        <w:spacing w:line="570" w:lineRule="exact"/>
        <w:rPr>
          <w:rFonts w:hint="eastAsia" w:ascii="宋体" w:hAnsi="宋体" w:cs="宋体"/>
          <w:color w:val="auto"/>
          <w:szCs w:val="21"/>
        </w:rPr>
      </w:pPr>
      <w:r>
        <w:rPr>
          <w:rFonts w:hint="eastAsia" w:ascii="宋体" w:hAnsi="宋体" w:cs="宋体"/>
          <w:color w:val="auto"/>
          <w:szCs w:val="21"/>
        </w:rPr>
        <w:t>（2）抗震设计应遵循现行的国家规范、规程与广州市地方标准。</w:t>
      </w:r>
    </w:p>
    <w:p w14:paraId="0CA7FF70">
      <w:pPr>
        <w:spacing w:line="570" w:lineRule="exact"/>
        <w:rPr>
          <w:rFonts w:hint="eastAsia" w:ascii="宋体" w:hAnsi="宋体" w:cs="宋体"/>
          <w:color w:val="auto"/>
          <w:szCs w:val="21"/>
        </w:rPr>
      </w:pPr>
      <w:r>
        <w:rPr>
          <w:rFonts w:hint="eastAsia" w:ascii="宋体" w:hAnsi="宋体" w:cs="宋体"/>
          <w:color w:val="auto"/>
          <w:szCs w:val="21"/>
        </w:rPr>
        <w:t>（3）永久建筑应采用合理、可靠、方便施工的结构体系。临时建筑的主要结构构件应考虑重复利用的可能性。</w:t>
      </w:r>
    </w:p>
    <w:p w14:paraId="4FCF0203">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2.基础设计</w:t>
      </w:r>
    </w:p>
    <w:p w14:paraId="36E984F1">
      <w:pPr>
        <w:spacing w:line="570" w:lineRule="exact"/>
        <w:rPr>
          <w:rFonts w:hint="eastAsia" w:ascii="宋体" w:hAnsi="宋体" w:cs="宋体"/>
          <w:color w:val="auto"/>
          <w:szCs w:val="21"/>
        </w:rPr>
      </w:pPr>
      <w:r>
        <w:rPr>
          <w:rFonts w:hint="eastAsia" w:ascii="宋体" w:hAnsi="宋体" w:cs="宋体"/>
          <w:color w:val="auto"/>
          <w:szCs w:val="21"/>
        </w:rPr>
        <w:t xml:space="preserve">根据地质情况选取合适基础型式，控制材料用量，降低施工成本，避免过度设计。 </w:t>
      </w:r>
    </w:p>
    <w:p w14:paraId="7F558139">
      <w:pPr>
        <w:pStyle w:val="13"/>
        <w:spacing w:line="570" w:lineRule="exact"/>
        <w:ind w:firstLine="0" w:firstLineChars="0"/>
        <w:rPr>
          <w:rFonts w:hint="eastAsia" w:ascii="宋体" w:hAnsi="宋体" w:cs="宋体"/>
          <w:color w:val="auto"/>
          <w:szCs w:val="21"/>
        </w:rPr>
      </w:pPr>
      <w:bookmarkStart w:id="4" w:name="_Toc180850594"/>
      <w:r>
        <w:rPr>
          <w:rFonts w:hint="eastAsia" w:ascii="宋体" w:hAnsi="宋体" w:cs="宋体"/>
          <w:color w:val="auto"/>
          <w:szCs w:val="21"/>
        </w:rPr>
        <w:t>（三）电气</w:t>
      </w:r>
      <w:bookmarkEnd w:id="4"/>
      <w:r>
        <w:rPr>
          <w:rFonts w:hint="eastAsia" w:ascii="宋体" w:hAnsi="宋体" w:cs="宋体"/>
          <w:color w:val="auto"/>
          <w:szCs w:val="21"/>
        </w:rPr>
        <w:t>专业</w:t>
      </w:r>
    </w:p>
    <w:p w14:paraId="13FF02CD">
      <w:pPr>
        <w:pStyle w:val="13"/>
        <w:spacing w:line="570" w:lineRule="exact"/>
        <w:ind w:firstLine="420"/>
        <w:rPr>
          <w:rFonts w:hint="eastAsia" w:ascii="宋体" w:hAnsi="宋体" w:cs="宋体"/>
          <w:color w:val="auto"/>
          <w:szCs w:val="21"/>
        </w:rPr>
      </w:pPr>
      <w:r>
        <w:rPr>
          <w:rFonts w:hint="eastAsia" w:ascii="宋体" w:hAnsi="宋体" w:cs="宋体"/>
          <w:color w:val="auto"/>
          <w:szCs w:val="21"/>
        </w:rPr>
        <w:t>认真贯彻执行国家和行业规范，根据本工程特点，因地制宜地做好供配电系统、照明系统的规划设计，确保电气及照明系统安全可靠、经济合理。</w:t>
      </w:r>
    </w:p>
    <w:p w14:paraId="33CC5B0F">
      <w:pPr>
        <w:pStyle w:val="13"/>
        <w:spacing w:line="570" w:lineRule="exact"/>
        <w:ind w:firstLine="0" w:firstLineChars="0"/>
        <w:rPr>
          <w:rFonts w:hint="eastAsia" w:ascii="宋体" w:hAnsi="宋体" w:cs="宋体"/>
          <w:color w:val="auto"/>
          <w:szCs w:val="21"/>
        </w:rPr>
      </w:pPr>
      <w:bookmarkStart w:id="5" w:name="_Toc180850596"/>
      <w:r>
        <w:rPr>
          <w:rFonts w:hint="eastAsia" w:ascii="宋体" w:hAnsi="宋体" w:cs="宋体"/>
          <w:color w:val="auto"/>
          <w:szCs w:val="21"/>
        </w:rPr>
        <w:t>（四）</w:t>
      </w:r>
      <w:bookmarkEnd w:id="5"/>
      <w:r>
        <w:rPr>
          <w:rFonts w:hint="eastAsia" w:ascii="宋体" w:hAnsi="宋体" w:cs="宋体"/>
          <w:color w:val="auto"/>
          <w:szCs w:val="21"/>
        </w:rPr>
        <w:t>给排水专业</w:t>
      </w:r>
    </w:p>
    <w:p w14:paraId="2E8A0C04">
      <w:pPr>
        <w:pStyle w:val="13"/>
        <w:spacing w:line="570" w:lineRule="exact"/>
        <w:ind w:firstLine="420"/>
        <w:rPr>
          <w:rFonts w:hint="eastAsia" w:ascii="宋体" w:hAnsi="宋体" w:cs="宋体"/>
          <w:color w:val="auto"/>
          <w:szCs w:val="21"/>
        </w:rPr>
      </w:pPr>
      <w:r>
        <w:rPr>
          <w:rFonts w:hint="eastAsia" w:ascii="宋体" w:hAnsi="宋体" w:cs="宋体"/>
          <w:color w:val="auto"/>
          <w:szCs w:val="21"/>
        </w:rPr>
        <w:t>认真贯彻执行国家和行业规范，根据本工程特点，做好给水系统、排水系统和消防系统的设计，确保各系统及管线经济合理、安全可靠。</w:t>
      </w:r>
    </w:p>
    <w:p w14:paraId="63AAA182">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（五）暖通专业</w:t>
      </w:r>
    </w:p>
    <w:p w14:paraId="1FFCC25F">
      <w:pPr>
        <w:pStyle w:val="13"/>
        <w:spacing w:line="570" w:lineRule="exact"/>
        <w:ind w:firstLine="420"/>
        <w:rPr>
          <w:rFonts w:hint="eastAsia" w:ascii="宋体" w:hAnsi="宋体" w:cs="宋体"/>
          <w:color w:val="auto"/>
          <w:szCs w:val="21"/>
        </w:rPr>
      </w:pPr>
      <w:r>
        <w:rPr>
          <w:rFonts w:hint="eastAsia" w:ascii="宋体" w:hAnsi="宋体" w:cs="宋体"/>
          <w:color w:val="auto"/>
          <w:szCs w:val="21"/>
        </w:rPr>
        <w:t>认真贯彻执行国家和行业规范，根据本工程特点，做好空调、通风及防排烟系统的设计，以满足对应功能空间的技术指标，并满足对应功能空间的功能要求。</w:t>
      </w:r>
    </w:p>
    <w:p w14:paraId="12EB62A7">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（六）工艺专业</w:t>
      </w:r>
    </w:p>
    <w:p w14:paraId="7BFC4C35">
      <w:pPr>
        <w:pStyle w:val="13"/>
        <w:spacing w:line="570" w:lineRule="exact"/>
        <w:ind w:firstLine="420"/>
        <w:rPr>
          <w:rFonts w:hint="eastAsia" w:ascii="宋体" w:hAnsi="宋体" w:cs="宋体"/>
          <w:color w:val="auto"/>
          <w:szCs w:val="21"/>
        </w:rPr>
      </w:pPr>
      <w:r>
        <w:rPr>
          <w:rFonts w:hint="eastAsia" w:ascii="宋体" w:hAnsi="宋体" w:cs="宋体"/>
          <w:color w:val="auto"/>
          <w:szCs w:val="21"/>
        </w:rPr>
        <w:t>加油站工艺设计需遵循安全第一、环保合规、高效运营原则，确保油罐、管线及加油机等设备符合防爆、防渗漏要求，合理规划卸油区、加油区与车流动线，并配备油气回收系统减少污染。</w:t>
      </w:r>
    </w:p>
    <w:p w14:paraId="35A8A4E6">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（七）自控专业</w:t>
      </w:r>
    </w:p>
    <w:p w14:paraId="58547EDC">
      <w:pPr>
        <w:pStyle w:val="13"/>
        <w:spacing w:line="570" w:lineRule="exact"/>
        <w:ind w:firstLine="420"/>
        <w:rPr>
          <w:rFonts w:hint="eastAsia" w:ascii="宋体" w:hAnsi="宋体" w:cs="宋体"/>
          <w:color w:val="auto"/>
          <w:szCs w:val="21"/>
        </w:rPr>
      </w:pPr>
      <w:r>
        <w:rPr>
          <w:rFonts w:hint="eastAsia" w:ascii="宋体" w:hAnsi="宋体" w:cs="宋体"/>
          <w:color w:val="auto"/>
          <w:szCs w:val="21"/>
        </w:rPr>
        <w:t>加油站自控设计以安全监控、精准计量、智能联动为核心，按标准及规范完成油罐液位检测供电及信息电缆的设计、加油站监控视频。</w:t>
      </w:r>
    </w:p>
    <w:p w14:paraId="7155104C">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（八）专篇及其它</w:t>
      </w:r>
    </w:p>
    <w:p w14:paraId="45DABCC4">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项目报批报建的所有专篇，均须按国家规范编制，并符合法律法规要求。</w:t>
      </w:r>
    </w:p>
    <w:bookmarkEnd w:id="1"/>
    <w:p w14:paraId="51E59804">
      <w:pPr>
        <w:pStyle w:val="13"/>
        <w:spacing w:line="570" w:lineRule="exact"/>
        <w:ind w:firstLine="0" w:firstLineChars="0"/>
        <w:outlineLvl w:val="0"/>
        <w:rPr>
          <w:rFonts w:hint="eastAsia" w:ascii="宋体" w:hAnsi="宋体" w:cs="宋体"/>
          <w:b/>
          <w:bCs/>
          <w:color w:val="auto"/>
          <w:kern w:val="0"/>
          <w:szCs w:val="21"/>
          <w:lang w:bidi="ar"/>
        </w:rPr>
      </w:pPr>
      <w:r>
        <w:rPr>
          <w:rFonts w:hint="eastAsia" w:ascii="宋体" w:hAnsi="宋体" w:cs="宋体"/>
          <w:b/>
          <w:bCs/>
          <w:color w:val="auto"/>
          <w:kern w:val="0"/>
          <w:szCs w:val="21"/>
          <w:lang w:bidi="ar"/>
        </w:rPr>
        <w:t>七、设计阶段性要求</w:t>
      </w:r>
    </w:p>
    <w:p w14:paraId="3C5583F8">
      <w:pPr>
        <w:pStyle w:val="13"/>
        <w:spacing w:line="570" w:lineRule="exact"/>
        <w:ind w:firstLine="0" w:firstLineChars="0"/>
        <w:rPr>
          <w:rFonts w:hint="eastAsia" w:ascii="宋体" w:hAnsi="宋体" w:cs="宋体"/>
          <w:color w:val="auto"/>
          <w:szCs w:val="21"/>
        </w:rPr>
      </w:pPr>
      <w:bookmarkStart w:id="6" w:name="_Toc180850600"/>
      <w:r>
        <w:rPr>
          <w:rFonts w:hint="eastAsia" w:ascii="宋体" w:hAnsi="宋体" w:cs="宋体"/>
          <w:color w:val="auto"/>
          <w:szCs w:val="21"/>
        </w:rPr>
        <w:t>（一）方案设计阶段要求</w:t>
      </w:r>
      <w:bookmarkEnd w:id="6"/>
    </w:p>
    <w:p w14:paraId="461C3148">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1.结合用地合理组织方案总平面图及技术经济指标、各单体建筑立面图、各专业设计说明。</w:t>
      </w:r>
    </w:p>
    <w:p w14:paraId="4614595E">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2.对建筑功能、道路交通、消防等进行合理分析。</w:t>
      </w:r>
    </w:p>
    <w:p w14:paraId="2A94094C">
      <w:pPr>
        <w:pStyle w:val="13"/>
        <w:spacing w:line="570" w:lineRule="exact"/>
        <w:ind w:firstLine="0" w:firstLineChars="0"/>
        <w:rPr>
          <w:rFonts w:hint="eastAsia" w:ascii="宋体" w:hAnsi="宋体" w:cs="宋体"/>
          <w:color w:val="auto"/>
          <w:szCs w:val="21"/>
        </w:rPr>
      </w:pPr>
      <w:bookmarkStart w:id="7" w:name="_Toc180850601"/>
      <w:r>
        <w:rPr>
          <w:rFonts w:hint="eastAsia" w:ascii="宋体" w:hAnsi="宋体" w:cs="宋体"/>
          <w:color w:val="auto"/>
          <w:szCs w:val="21"/>
        </w:rPr>
        <w:t>（二）初步设计要求</w:t>
      </w:r>
      <w:bookmarkEnd w:id="7"/>
    </w:p>
    <w:p w14:paraId="146C70C9">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1.在合约时间内，按照业主要求，完成初步设计文件，并协助项目单位或招标人按规定报政府主管部门批准。</w:t>
      </w:r>
    </w:p>
    <w:p w14:paraId="09BAA001">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2.中标人如采用新技术、新材料、新工艺、新设备，且来源唯一或含有专利技术，或需要供应商研发的，则应在编制设计文件前告知招标人；一般材料选用和设备系统的设计，则应在初步设计阶段就提出有关技术参数及其建议的设备型号和规格。</w:t>
      </w:r>
    </w:p>
    <w:p w14:paraId="2EDAF809">
      <w:pPr>
        <w:pStyle w:val="13"/>
        <w:spacing w:line="570" w:lineRule="exact"/>
        <w:ind w:firstLine="0" w:firstLineChars="0"/>
        <w:rPr>
          <w:rFonts w:hint="eastAsia" w:ascii="宋体" w:hAnsi="宋体" w:cs="宋体"/>
          <w:color w:val="auto"/>
          <w:szCs w:val="21"/>
        </w:rPr>
      </w:pPr>
      <w:bookmarkStart w:id="8" w:name="_Toc180850602"/>
      <w:r>
        <w:rPr>
          <w:rFonts w:hint="eastAsia" w:ascii="宋体" w:hAnsi="宋体" w:cs="宋体"/>
          <w:color w:val="auto"/>
          <w:szCs w:val="21"/>
        </w:rPr>
        <w:t>（三）施工图及施工配合阶段</w:t>
      </w:r>
      <w:bookmarkEnd w:id="8"/>
    </w:p>
    <w:p w14:paraId="1410D789">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1.提供完整的施工图图纸，积极配合业主做好施工图设计审查工作，根据审查意见修改。</w:t>
      </w:r>
    </w:p>
    <w:p w14:paraId="3E92D025">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2.根据项目进度时间，及时参加项目图纸会审和设计交底，配合完成工程变更，解决项目施工过程中的设计技术问题。</w:t>
      </w:r>
    </w:p>
    <w:p w14:paraId="47263CDE">
      <w:pPr>
        <w:pStyle w:val="13"/>
        <w:spacing w:line="570" w:lineRule="exact"/>
        <w:ind w:firstLine="0" w:firstLineChars="0"/>
        <w:rPr>
          <w:rFonts w:hint="eastAsia" w:ascii="宋体" w:hAnsi="宋体" w:cs="宋体"/>
          <w:color w:val="auto"/>
          <w:szCs w:val="21"/>
        </w:rPr>
      </w:pPr>
      <w:r>
        <w:rPr>
          <w:rFonts w:hint="eastAsia" w:ascii="宋体" w:hAnsi="宋体" w:cs="宋体"/>
          <w:color w:val="auto"/>
          <w:szCs w:val="21"/>
        </w:rPr>
        <w:t>3.对业主及其他部门提出的合理化建议，在不违反国家相关规范的前提下积极采纳。</w:t>
      </w:r>
    </w:p>
    <w:p w14:paraId="0F096565">
      <w:pPr>
        <w:spacing w:line="570" w:lineRule="exact"/>
        <w:rPr>
          <w:rFonts w:hint="eastAsia" w:ascii="宋体" w:hAnsi="宋体" w:cs="宋体"/>
          <w:color w:val="auto"/>
          <w:szCs w:val="21"/>
        </w:rPr>
      </w:pPr>
      <w:r>
        <w:rPr>
          <w:rFonts w:hint="eastAsia" w:ascii="宋体" w:hAnsi="宋体" w:cs="宋体"/>
          <w:color w:val="auto"/>
          <w:szCs w:val="21"/>
        </w:rPr>
        <w:t>4.施工期间，根据项目施工进度和现场需要，及时参加项目各阶段分部分项验收，及时参加项目竣工验收。</w:t>
      </w:r>
    </w:p>
    <w:p w14:paraId="082FC78A">
      <w:pPr>
        <w:spacing w:line="570" w:lineRule="exact"/>
        <w:rPr>
          <w:rFonts w:hint="eastAsia" w:ascii="宋体" w:hAnsi="宋体" w:cs="宋体"/>
          <w:color w:val="auto"/>
          <w:szCs w:val="21"/>
          <w:lang w:bidi="ar"/>
        </w:rPr>
      </w:pPr>
      <w:r>
        <w:rPr>
          <w:rFonts w:hint="eastAsia" w:ascii="宋体" w:hAnsi="宋体" w:cs="宋体"/>
          <w:color w:val="auto"/>
          <w:szCs w:val="21"/>
          <w:lang w:bidi="ar"/>
        </w:rPr>
        <w:t>(四)设计要求及标准</w:t>
      </w:r>
    </w:p>
    <w:p w14:paraId="7E8E3440">
      <w:pPr>
        <w:spacing w:line="570" w:lineRule="exact"/>
        <w:rPr>
          <w:rFonts w:hint="eastAsia" w:ascii="宋体" w:hAnsi="宋体" w:cs="宋体"/>
          <w:color w:val="auto"/>
          <w:szCs w:val="21"/>
          <w:lang w:bidi="ar"/>
        </w:rPr>
      </w:pPr>
      <w:r>
        <w:rPr>
          <w:rFonts w:hint="eastAsia" w:ascii="宋体" w:hAnsi="宋体" w:cs="宋体"/>
          <w:color w:val="auto"/>
          <w:szCs w:val="21"/>
          <w:lang w:bidi="ar"/>
        </w:rPr>
        <w:t>1.设计限额及标准：承包人承诺在不降低发包人要求的主要设计指标的前提下，本工程项目投资必须按照发包人的投资额度和要求严格控制设计限额，确保经业主审定的概算金额不超过批复的项目投资估算金额，经业主审定的预算金额不超过审定概算中的建安工程费（溶洞处理不可预见，超出估算造价部分另计）。</w:t>
      </w:r>
    </w:p>
    <w:p w14:paraId="6B9BCEDE">
      <w:pPr>
        <w:spacing w:line="570" w:lineRule="exact"/>
        <w:rPr>
          <w:rFonts w:hint="eastAsia" w:ascii="宋体" w:hAnsi="宋体" w:cs="宋体"/>
          <w:color w:val="auto"/>
          <w:szCs w:val="21"/>
          <w:lang w:bidi="ar"/>
        </w:rPr>
      </w:pPr>
      <w:r>
        <w:rPr>
          <w:rFonts w:hint="eastAsia" w:ascii="宋体" w:hAnsi="宋体" w:cs="宋体"/>
          <w:color w:val="auto"/>
          <w:szCs w:val="21"/>
          <w:lang w:bidi="ar"/>
        </w:rPr>
        <w:t>2.造价控制要求</w:t>
      </w:r>
    </w:p>
    <w:p w14:paraId="3510ABDC">
      <w:pPr>
        <w:spacing w:line="570" w:lineRule="exact"/>
        <w:rPr>
          <w:rFonts w:hint="eastAsia" w:ascii="宋体" w:hAnsi="宋体" w:cs="宋体"/>
          <w:color w:val="auto"/>
          <w:szCs w:val="21"/>
          <w:lang w:bidi="ar"/>
        </w:rPr>
      </w:pPr>
      <w:r>
        <w:rPr>
          <w:rFonts w:hint="eastAsia" w:ascii="宋体" w:hAnsi="宋体" w:cs="宋体"/>
          <w:color w:val="auto"/>
          <w:szCs w:val="21"/>
          <w:lang w:bidi="ar"/>
        </w:rPr>
        <w:t>本工程项目实行限额设计，中标价不得超项目投资估算，必须按照发包人的要求严格控制设计限额，确保经审定的概算金额不超过批复的项目投资估算金额，经审定的预算金额不超过审定概算中的建安工程费。</w:t>
      </w:r>
    </w:p>
    <w:p w14:paraId="68978BAB">
      <w:pPr>
        <w:pStyle w:val="10"/>
        <w:spacing w:line="570" w:lineRule="exact"/>
        <w:outlineLvl w:val="0"/>
        <w:rPr>
          <w:rFonts w:hint="eastAsia" w:hAnsi="宋体"/>
          <w:b/>
          <w:bCs/>
          <w:color w:val="auto"/>
          <w:sz w:val="21"/>
          <w:szCs w:val="21"/>
        </w:rPr>
      </w:pPr>
      <w:r>
        <w:rPr>
          <w:rFonts w:hint="eastAsia" w:hAnsi="宋体"/>
          <w:b/>
          <w:bCs/>
          <w:color w:val="auto"/>
          <w:sz w:val="21"/>
          <w:szCs w:val="21"/>
        </w:rPr>
        <w:t>八</w:t>
      </w:r>
      <w:r>
        <w:rPr>
          <w:rFonts w:hint="eastAsia" w:hAnsi="宋体"/>
          <w:b/>
          <w:bCs/>
          <w:color w:val="auto"/>
          <w:sz w:val="21"/>
          <w:szCs w:val="21"/>
          <w:lang w:bidi="ar"/>
        </w:rPr>
        <w:t>、设计成果文件要求</w:t>
      </w:r>
    </w:p>
    <w:p w14:paraId="01E8D510">
      <w:pPr>
        <w:pStyle w:val="10"/>
        <w:spacing w:line="570" w:lineRule="exact"/>
        <w:rPr>
          <w:rFonts w:hint="eastAsia" w:hAnsi="宋体"/>
          <w:color w:val="auto"/>
          <w:kern w:val="2"/>
          <w:sz w:val="21"/>
          <w:szCs w:val="21"/>
          <w:lang w:bidi="ar"/>
        </w:rPr>
      </w:pPr>
      <w:r>
        <w:rPr>
          <w:rFonts w:hint="eastAsia" w:hAnsi="宋体"/>
          <w:color w:val="auto"/>
          <w:kern w:val="2"/>
          <w:sz w:val="21"/>
          <w:szCs w:val="21"/>
          <w:lang w:bidi="ar"/>
        </w:rPr>
        <w:t>1.设计成果应达到建设部颁发的《建筑工程设计文件编制深度规定》(2016年版)。</w:t>
      </w:r>
    </w:p>
    <w:p w14:paraId="4086169E">
      <w:pPr>
        <w:pStyle w:val="10"/>
        <w:spacing w:line="570" w:lineRule="exact"/>
        <w:rPr>
          <w:rFonts w:hint="eastAsia" w:hAnsi="宋体"/>
          <w:color w:val="auto"/>
          <w:kern w:val="2"/>
          <w:sz w:val="21"/>
          <w:szCs w:val="21"/>
          <w:lang w:bidi="ar"/>
        </w:rPr>
      </w:pPr>
      <w:r>
        <w:rPr>
          <w:rFonts w:hint="eastAsia" w:hAnsi="宋体"/>
          <w:color w:val="auto"/>
          <w:kern w:val="2"/>
          <w:sz w:val="21"/>
          <w:szCs w:val="21"/>
          <w:lang w:bidi="ar"/>
        </w:rPr>
        <w:t>2.设计文件应满足广州市、增城区各专业部门的要求，如规划、国土、消防、民防、环保、卫生、交委、交警等部门的报建报审报批要求。在项目报建阶段应满足建设单位报批各种手续的要求，分阶段提供所需的设计文件。</w:t>
      </w:r>
    </w:p>
    <w:p w14:paraId="70ED0A8A">
      <w:pPr>
        <w:pStyle w:val="10"/>
        <w:spacing w:line="570" w:lineRule="exact"/>
        <w:rPr>
          <w:rFonts w:hint="eastAsia" w:hAnsi="宋体"/>
          <w:color w:val="auto"/>
          <w:sz w:val="21"/>
          <w:szCs w:val="21"/>
        </w:rPr>
      </w:pPr>
      <w:r>
        <w:rPr>
          <w:rFonts w:hint="eastAsia" w:hAnsi="宋体"/>
          <w:color w:val="auto"/>
          <w:sz w:val="21"/>
          <w:szCs w:val="21"/>
          <w:lang w:bidi="ar"/>
        </w:rPr>
        <w:t>3.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48A4B23A">
      <w:pPr>
        <w:pStyle w:val="10"/>
        <w:spacing w:line="570" w:lineRule="exact"/>
        <w:rPr>
          <w:rFonts w:hint="eastAsia" w:hAnsi="宋体"/>
          <w:color w:val="auto"/>
          <w:sz w:val="21"/>
          <w:szCs w:val="21"/>
        </w:rPr>
      </w:pPr>
      <w:r>
        <w:rPr>
          <w:rFonts w:hint="eastAsia" w:hAnsi="宋体"/>
          <w:color w:val="auto"/>
          <w:sz w:val="21"/>
          <w:szCs w:val="21"/>
          <w:lang w:bidi="ar"/>
        </w:rPr>
        <w:t>4.设计文件含盖施工图审查章蓝图 8 份，CAD和PDF电子版文件光盘一个。满足广州市工程建设项目联合审批平台二一联合审图备案条件。以及报审各部门所需要的图纸份数。</w:t>
      </w:r>
    </w:p>
    <w:p w14:paraId="01005723">
      <w:pPr>
        <w:pStyle w:val="10"/>
        <w:spacing w:line="570" w:lineRule="exact"/>
        <w:rPr>
          <w:rFonts w:hint="eastAsia" w:hAnsi="宋体"/>
          <w:color w:val="auto"/>
          <w:sz w:val="21"/>
          <w:szCs w:val="21"/>
        </w:rPr>
      </w:pPr>
      <w:r>
        <w:rPr>
          <w:rFonts w:hint="eastAsia" w:hAnsi="宋体"/>
          <w:color w:val="auto"/>
          <w:sz w:val="21"/>
          <w:szCs w:val="21"/>
          <w:lang w:bidi="ar"/>
        </w:rPr>
        <w:t>5.配合申办《施工许可证》和验收备案提交的设计单位及人员的资质和其他文件。</w:t>
      </w:r>
    </w:p>
    <w:p w14:paraId="2DD4A296">
      <w:pPr>
        <w:pStyle w:val="10"/>
        <w:spacing w:line="570" w:lineRule="exact"/>
        <w:rPr>
          <w:rFonts w:hint="eastAsia" w:hAnsi="宋体"/>
          <w:color w:val="auto"/>
          <w:sz w:val="21"/>
          <w:szCs w:val="21"/>
        </w:rPr>
      </w:pPr>
      <w:r>
        <w:rPr>
          <w:rFonts w:hint="eastAsia" w:hAnsi="宋体"/>
          <w:color w:val="auto"/>
          <w:sz w:val="21"/>
          <w:szCs w:val="21"/>
          <w:lang w:bidi="ar"/>
        </w:rPr>
        <w:t>6.实际设计团队人员架构必须是参与投标文件中核定人员，如有变换，必须有设计单位盖章公函的人员变动证明。</w:t>
      </w:r>
    </w:p>
    <w:p w14:paraId="4D9642AB">
      <w:pPr>
        <w:rPr>
          <w:color w:val="auto"/>
        </w:rPr>
      </w:pPr>
    </w:p>
    <w:bookmarkEnd w:i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NTc2MmM1ZjI5MDQzYTQ0ODFmNTNmNmJmNTNmMWEifQ=="/>
  </w:docVars>
  <w:rsids>
    <w:rsidRoot w:val="ED7F555F"/>
    <w:rsid w:val="000E7A19"/>
    <w:rsid w:val="00151580"/>
    <w:rsid w:val="0022035B"/>
    <w:rsid w:val="002E3CF6"/>
    <w:rsid w:val="00347979"/>
    <w:rsid w:val="0040508C"/>
    <w:rsid w:val="006C31B4"/>
    <w:rsid w:val="007006FC"/>
    <w:rsid w:val="007B7C03"/>
    <w:rsid w:val="007C14D8"/>
    <w:rsid w:val="007D4EF4"/>
    <w:rsid w:val="008B71EB"/>
    <w:rsid w:val="009E60F8"/>
    <w:rsid w:val="00A8350C"/>
    <w:rsid w:val="00B60419"/>
    <w:rsid w:val="00CA2DEC"/>
    <w:rsid w:val="00DE01A5"/>
    <w:rsid w:val="00DE2A24"/>
    <w:rsid w:val="00FD2E1E"/>
    <w:rsid w:val="0250441F"/>
    <w:rsid w:val="06FA4AC7"/>
    <w:rsid w:val="0EE970E8"/>
    <w:rsid w:val="15BE2BC0"/>
    <w:rsid w:val="17B32064"/>
    <w:rsid w:val="23171534"/>
    <w:rsid w:val="2B617BB2"/>
    <w:rsid w:val="2D307ABA"/>
    <w:rsid w:val="38F61F23"/>
    <w:rsid w:val="436643BF"/>
    <w:rsid w:val="44363F51"/>
    <w:rsid w:val="49BA799D"/>
    <w:rsid w:val="56507B81"/>
    <w:rsid w:val="5EE36820"/>
    <w:rsid w:val="636A4443"/>
    <w:rsid w:val="66CE6B8F"/>
    <w:rsid w:val="69B20E38"/>
    <w:rsid w:val="72107F6D"/>
    <w:rsid w:val="ED7F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3"/>
    <w:basedOn w:val="1"/>
    <w:next w:val="1"/>
    <w:link w:val="14"/>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0"/>
    </w:rPr>
  </w:style>
  <w:style w:type="paragraph" w:styleId="3">
    <w:name w:val="toc 5"/>
    <w:basedOn w:val="1"/>
    <w:next w:val="1"/>
    <w:qFormat/>
    <w:uiPriority w:val="0"/>
    <w:pPr>
      <w:ind w:left="1680"/>
    </w:pPr>
  </w:style>
  <w:style w:type="paragraph" w:styleId="6">
    <w:name w:val="annotation text"/>
    <w:basedOn w:val="1"/>
    <w:qFormat/>
    <w:uiPriority w:val="0"/>
    <w:pPr>
      <w:jc w:val="left"/>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uiPriority w:val="0"/>
    <w:pPr>
      <w:tabs>
        <w:tab w:val="center" w:pos="4153"/>
        <w:tab w:val="right" w:pos="8306"/>
      </w:tabs>
      <w:snapToGrid w:val="0"/>
      <w:jc w:val="center"/>
    </w:pPr>
    <w:rPr>
      <w:sz w:val="18"/>
      <w:szCs w:val="18"/>
    </w:rPr>
  </w:style>
  <w:style w:type="paragraph" w:styleId="9">
    <w:name w:val="toc 2"/>
    <w:basedOn w:val="1"/>
    <w:next w:val="1"/>
    <w:qFormat/>
    <w:uiPriority w:val="0"/>
    <w:pPr>
      <w:ind w:left="210"/>
      <w:jc w:val="left"/>
    </w:pPr>
    <w:rPr>
      <w:smallCaps/>
      <w:sz w:val="20"/>
      <w:szCs w:val="20"/>
    </w:rPr>
  </w:style>
  <w:style w:type="paragraph" w:styleId="10">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13">
    <w:name w:val="List Paragraph"/>
    <w:basedOn w:val="1"/>
    <w:qFormat/>
    <w:uiPriority w:val="0"/>
    <w:pPr>
      <w:ind w:firstLine="200" w:firstLineChars="200"/>
    </w:pPr>
  </w:style>
  <w:style w:type="character" w:customStyle="1" w:styleId="14">
    <w:name w:val="标题 3 字符"/>
    <w:basedOn w:val="12"/>
    <w:link w:val="5"/>
    <w:semiHidden/>
    <w:uiPriority w:val="0"/>
    <w:rPr>
      <w:rFonts w:ascii="Times New Roman" w:hAnsi="Times New Roman" w:eastAsia="宋体" w:cs="Times New Roman"/>
      <w:b/>
      <w:bCs/>
      <w:kern w:val="2"/>
      <w:sz w:val="32"/>
      <w:szCs w:val="32"/>
    </w:rPr>
  </w:style>
  <w:style w:type="character" w:customStyle="1" w:styleId="15">
    <w:name w:val="页眉 字符"/>
    <w:basedOn w:val="12"/>
    <w:link w:val="8"/>
    <w:uiPriority w:val="0"/>
    <w:rPr>
      <w:rFonts w:ascii="Times New Roman" w:hAnsi="Times New Roman" w:eastAsia="宋体" w:cs="Times New Roman"/>
      <w:kern w:val="2"/>
      <w:sz w:val="18"/>
      <w:szCs w:val="18"/>
    </w:rPr>
  </w:style>
  <w:style w:type="character" w:customStyle="1" w:styleId="16">
    <w:name w:val="页脚 字符"/>
    <w:basedOn w:val="12"/>
    <w:link w:val="7"/>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4432</Words>
  <Characters>4650</Characters>
  <Lines>33</Lines>
  <Paragraphs>9</Paragraphs>
  <TotalTime>117</TotalTime>
  <ScaleCrop>false</ScaleCrop>
  <LinksUpToDate>false</LinksUpToDate>
  <CharactersWithSpaces>4658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2024-12-25T11:51:00Z</dcterms:created>
  <dc:creator>逍遥子猴</dc:creator>
  <cp:lastModifiedBy>czb</cp:lastModifiedBy>
  <dcterms:modified xsi:type="dcterms:W3CDTF">2025-07-31T06:43:45Z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0F74493541B9630926816B67155DFA45_41</vt:lpwstr>
  </property>
  <property fmtid="{D5CDD505-2E9C-101B-9397-08002B2CF9AE}" pid="4" name="KSOTemplateDocerSaveRecord">
    <vt:lpwstr>eyJoZGlkIjoiNGU5YTk2NWU3OTRhNTU0YjZlNWE0ODExMjY4YzM0MTgiLCJ1c2VySWQiOiI1MzA2NTI5NzMifQ==</vt:lpwstr>
  </property>
</Properties>
</file>