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71A8B">
      <w:pPr>
        <w:tabs>
          <w:tab w:val="center" w:pos="4535"/>
          <w:tab w:val="left" w:pos="7395"/>
        </w:tabs>
        <w:spacing w:line="410" w:lineRule="exact"/>
        <w:jc w:val="center"/>
        <w:outlineLvl w:val="1"/>
        <w:rPr>
          <w:rFonts w:hint="eastAsia" w:ascii="宋体" w:hAnsi="宋体" w:cs="宋体"/>
          <w:b/>
          <w:color w:val="auto"/>
          <w:kern w:val="44"/>
          <w:sz w:val="32"/>
          <w:szCs w:val="44"/>
          <w:highlight w:val="none"/>
          <w:lang w:val="zh-CN"/>
        </w:rPr>
      </w:pPr>
      <w:bookmarkStart w:id="0" w:name="_Toc5540"/>
      <w:bookmarkStart w:id="1" w:name="_Toc14861020"/>
      <w:bookmarkStart w:id="2" w:name="_Toc18594887"/>
      <w:bookmarkStart w:id="3" w:name="_Toc33200340"/>
      <w:bookmarkStart w:id="4" w:name="_Toc17187778"/>
      <w:bookmarkStart w:id="5" w:name="_Toc21591132"/>
      <w:bookmarkStart w:id="6" w:name="_Toc21591061"/>
      <w:bookmarkStart w:id="7" w:name="_Toc38395420"/>
      <w:bookmarkStart w:id="8" w:name="_Toc19179424"/>
      <w:bookmarkStart w:id="9" w:name="_Toc38394825"/>
      <w:bookmarkStart w:id="10" w:name="_Toc21592425"/>
      <w:bookmarkStart w:id="11" w:name="_Toc33201719"/>
      <w:bookmarkStart w:id="12" w:name="_Toc35883365"/>
      <w:r>
        <w:rPr>
          <w:rFonts w:hint="eastAsia" w:ascii="宋体" w:hAnsi="宋体" w:cs="宋体"/>
          <w:b/>
          <w:color w:val="auto"/>
          <w:kern w:val="44"/>
          <w:sz w:val="32"/>
          <w:szCs w:val="44"/>
          <w:highlight w:val="none"/>
          <w:lang w:val="zh-CN"/>
        </w:rPr>
        <w:t>第一册</w:t>
      </w:r>
      <w:r>
        <w:rPr>
          <w:rFonts w:hint="eastAsia" w:ascii="宋体" w:hAnsi="宋体" w:cs="宋体"/>
          <w:b/>
          <w:color w:val="auto"/>
          <w:kern w:val="44"/>
          <w:sz w:val="32"/>
          <w:szCs w:val="44"/>
          <w:highlight w:val="none"/>
        </w:rPr>
        <w:t xml:space="preserve"> </w:t>
      </w:r>
      <w:r>
        <w:rPr>
          <w:rFonts w:hint="eastAsia" w:ascii="宋体" w:hAnsi="宋体" w:cs="宋体"/>
          <w:b/>
          <w:color w:val="auto"/>
          <w:kern w:val="44"/>
          <w:sz w:val="32"/>
          <w:szCs w:val="44"/>
          <w:highlight w:val="none"/>
          <w:lang w:val="zh-CN"/>
        </w:rPr>
        <w:t>商务部分</w:t>
      </w:r>
      <w:bookmarkEnd w:id="0"/>
      <w:bookmarkEnd w:id="1"/>
      <w:bookmarkEnd w:id="2"/>
      <w:bookmarkEnd w:id="3"/>
      <w:bookmarkEnd w:id="4"/>
      <w:bookmarkEnd w:id="5"/>
      <w:bookmarkEnd w:id="6"/>
      <w:bookmarkEnd w:id="7"/>
      <w:bookmarkEnd w:id="8"/>
      <w:bookmarkEnd w:id="9"/>
      <w:bookmarkEnd w:id="10"/>
      <w:bookmarkEnd w:id="11"/>
      <w:bookmarkEnd w:id="12"/>
    </w:p>
    <w:p w14:paraId="6202622A">
      <w:pPr>
        <w:spacing w:line="360" w:lineRule="auto"/>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（封面格式）</w:t>
      </w:r>
    </w:p>
    <w:p w14:paraId="226E98CA">
      <w:pPr>
        <w:spacing w:line="900" w:lineRule="exact"/>
        <w:ind w:right="-170" w:rightChars="-81"/>
        <w:jc w:val="center"/>
        <w:rPr>
          <w:rFonts w:hint="eastAsia" w:ascii="宋体" w:hAnsi="宋体" w:cs="宋体"/>
          <w:b/>
          <w:color w:val="auto"/>
          <w:spacing w:val="-14"/>
          <w:sz w:val="44"/>
          <w:szCs w:val="44"/>
          <w:highlight w:val="none"/>
        </w:rPr>
      </w:pPr>
    </w:p>
    <w:p w14:paraId="4275AF7D">
      <w:pPr>
        <w:spacing w:line="900" w:lineRule="exact"/>
        <w:ind w:right="-170" w:rightChars="-81"/>
        <w:jc w:val="center"/>
        <w:rPr>
          <w:rFonts w:hint="eastAsia" w:ascii="宋体" w:hAnsi="宋体" w:eastAsia="宋体" w:cs="宋体"/>
          <w:b/>
          <w:bCs/>
          <w:color w:val="auto"/>
          <w:kern w:val="0"/>
          <w:sz w:val="48"/>
          <w:szCs w:val="48"/>
          <w:highlight w:val="none"/>
          <w:lang w:eastAsia="zh-CN"/>
        </w:rPr>
      </w:pPr>
      <w:r>
        <w:rPr>
          <w:rFonts w:hint="eastAsia" w:ascii="宋体" w:hAnsi="宋体" w:cs="宋体"/>
          <w:b/>
          <w:color w:val="auto"/>
          <w:spacing w:val="-14"/>
          <w:sz w:val="44"/>
          <w:szCs w:val="44"/>
          <w:highlight w:val="none"/>
          <w:lang w:eastAsia="zh-CN"/>
        </w:rPr>
        <w:t>茂名市电白区罗坑水系灌区续建配套与节水改造工程</w:t>
      </w:r>
      <w:r>
        <w:rPr>
          <w:rFonts w:hint="eastAsia" w:ascii="宋体" w:hAnsi="宋体" w:cs="宋体"/>
          <w:b/>
          <w:color w:val="auto"/>
          <w:spacing w:val="-14"/>
          <w:sz w:val="44"/>
          <w:szCs w:val="44"/>
          <w:highlight w:val="none"/>
        </w:rPr>
        <w:t>电气及</w:t>
      </w:r>
      <w:r>
        <w:rPr>
          <w:rFonts w:hint="eastAsia" w:ascii="宋体" w:hAnsi="宋体" w:cs="宋体"/>
          <w:b/>
          <w:color w:val="auto"/>
          <w:spacing w:val="-14"/>
          <w:sz w:val="44"/>
          <w:szCs w:val="44"/>
          <w:highlight w:val="none"/>
          <w:lang w:eastAsia="zh-CN"/>
        </w:rPr>
        <w:t>金属结构设备采购</w:t>
      </w:r>
    </w:p>
    <w:p w14:paraId="5C7DE244">
      <w:pPr>
        <w:spacing w:line="360" w:lineRule="auto"/>
        <w:ind w:right="-199" w:rightChars="-95"/>
        <w:jc w:val="center"/>
        <w:rPr>
          <w:rFonts w:hint="eastAsia" w:ascii="宋体" w:hAnsi="宋体" w:cs="宋体"/>
          <w:b/>
          <w:bCs/>
          <w:color w:val="auto"/>
          <w:kern w:val="0"/>
          <w:sz w:val="48"/>
          <w:szCs w:val="48"/>
          <w:highlight w:val="none"/>
        </w:rPr>
      </w:pPr>
      <w:r>
        <w:rPr>
          <w:rFonts w:hint="eastAsia" w:ascii="宋体" w:hAnsi="宋体" w:cs="宋体"/>
          <w:b/>
          <w:bCs/>
          <w:color w:val="auto"/>
          <w:kern w:val="0"/>
          <w:sz w:val="48"/>
          <w:szCs w:val="48"/>
          <w:highlight w:val="none"/>
        </w:rPr>
        <w:t xml:space="preserve"> </w:t>
      </w:r>
    </w:p>
    <w:p w14:paraId="7107B50D">
      <w:pPr>
        <w:spacing w:line="360" w:lineRule="auto"/>
        <w:ind w:firstLine="1446" w:firstLineChars="400"/>
        <w:jc w:val="both"/>
        <w:rPr>
          <w:rFonts w:hint="eastAsia" w:ascii="宋体" w:hAnsi="宋体" w:cs="宋体"/>
          <w:b/>
          <w:bCs/>
          <w:color w:val="auto"/>
          <w:kern w:val="0"/>
          <w:sz w:val="36"/>
          <w:szCs w:val="36"/>
          <w:highlight w:val="none"/>
        </w:rPr>
      </w:pPr>
      <w:r>
        <w:rPr>
          <w:rFonts w:hint="eastAsia" w:ascii="宋体" w:hAnsi="宋体" w:cs="宋体"/>
          <w:b/>
          <w:color w:val="auto"/>
          <w:kern w:val="0"/>
          <w:sz w:val="36"/>
          <w:szCs w:val="36"/>
          <w:highlight w:val="none"/>
        </w:rPr>
        <w:t xml:space="preserve">招标编号： </w:t>
      </w:r>
    </w:p>
    <w:p w14:paraId="46437140">
      <w:pPr>
        <w:spacing w:line="360" w:lineRule="auto"/>
        <w:jc w:val="center"/>
        <w:rPr>
          <w:rFonts w:hint="eastAsia" w:ascii="宋体" w:hAnsi="宋体" w:cs="宋体"/>
          <w:b/>
          <w:bCs/>
          <w:color w:val="auto"/>
          <w:kern w:val="0"/>
          <w:sz w:val="72"/>
          <w:szCs w:val="72"/>
          <w:highlight w:val="none"/>
        </w:rPr>
      </w:pPr>
    </w:p>
    <w:p w14:paraId="454222B6">
      <w:pPr>
        <w:spacing w:line="360" w:lineRule="auto"/>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017E0826">
      <w:pPr>
        <w:spacing w:line="360" w:lineRule="auto"/>
        <w:jc w:val="center"/>
        <w:rPr>
          <w:rFonts w:hint="eastAsia"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第一册 商务部分</w:t>
      </w:r>
    </w:p>
    <w:p w14:paraId="51E09224">
      <w:pPr>
        <w:spacing w:line="360" w:lineRule="auto"/>
        <w:jc w:val="center"/>
        <w:rPr>
          <w:rFonts w:hint="eastAsia" w:ascii="宋体" w:hAnsi="宋体" w:cs="宋体"/>
          <w:color w:val="auto"/>
          <w:kern w:val="0"/>
          <w:sz w:val="24"/>
          <w:highlight w:val="none"/>
        </w:rPr>
      </w:pPr>
    </w:p>
    <w:p w14:paraId="1459382B">
      <w:pPr>
        <w:spacing w:line="360" w:lineRule="auto"/>
        <w:jc w:val="center"/>
        <w:rPr>
          <w:rFonts w:hint="eastAsia" w:ascii="宋体" w:hAnsi="宋体" w:cs="宋体"/>
          <w:color w:val="auto"/>
          <w:kern w:val="0"/>
          <w:sz w:val="24"/>
          <w:highlight w:val="none"/>
        </w:rPr>
      </w:pPr>
    </w:p>
    <w:p w14:paraId="4FD2A2DA">
      <w:pPr>
        <w:spacing w:line="360" w:lineRule="auto"/>
        <w:jc w:val="center"/>
        <w:rPr>
          <w:rFonts w:hint="eastAsia" w:ascii="宋体" w:hAnsi="宋体" w:cs="宋体"/>
          <w:color w:val="auto"/>
          <w:kern w:val="0"/>
          <w:sz w:val="28"/>
          <w:szCs w:val="28"/>
          <w:highlight w:val="none"/>
        </w:rPr>
      </w:pPr>
    </w:p>
    <w:p w14:paraId="2E722E2F">
      <w:pPr>
        <w:spacing w:line="360" w:lineRule="auto"/>
        <w:ind w:firstLine="641" w:firstLineChars="213"/>
        <w:rPr>
          <w:rFonts w:hint="eastAsia" w:ascii="宋体" w:hAnsi="宋体" w:cs="宋体"/>
          <w:b/>
          <w:bCs/>
          <w:color w:val="auto"/>
          <w:kern w:val="0"/>
          <w:sz w:val="30"/>
          <w:szCs w:val="30"/>
          <w:highlight w:val="none"/>
          <w:u w:val="single"/>
        </w:rPr>
      </w:pPr>
      <w:r>
        <w:rPr>
          <w:rFonts w:hint="eastAsia" w:ascii="宋体" w:hAnsi="宋体" w:cs="宋体"/>
          <w:b/>
          <w:bCs/>
          <w:color w:val="auto"/>
          <w:kern w:val="0"/>
          <w:sz w:val="30"/>
          <w:szCs w:val="30"/>
          <w:highlight w:val="none"/>
        </w:rPr>
        <w:t>投 标 人：</w:t>
      </w:r>
      <w:r>
        <w:rPr>
          <w:rFonts w:hint="eastAsia" w:ascii="宋体" w:hAnsi="宋体" w:cs="宋体"/>
          <w:b/>
          <w:bCs/>
          <w:color w:val="auto"/>
          <w:kern w:val="0"/>
          <w:sz w:val="30"/>
          <w:szCs w:val="30"/>
          <w:highlight w:val="none"/>
          <w:u w:val="single"/>
        </w:rPr>
        <w:t xml:space="preserve">      （全称）                </w:t>
      </w:r>
    </w:p>
    <w:p w14:paraId="23A53059">
      <w:pPr>
        <w:spacing w:line="360" w:lineRule="auto"/>
        <w:ind w:firstLine="2750" w:firstLineChars="913"/>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（盖单位公章）</w:t>
      </w:r>
    </w:p>
    <w:p w14:paraId="291A3695">
      <w:pPr>
        <w:spacing w:line="360" w:lineRule="auto"/>
        <w:ind w:firstLine="641" w:firstLineChars="213"/>
        <w:rPr>
          <w:rFonts w:hint="eastAsia" w:ascii="宋体" w:hAnsi="宋体" w:cs="宋体"/>
          <w:b/>
          <w:bCs/>
          <w:color w:val="auto"/>
          <w:kern w:val="0"/>
          <w:sz w:val="30"/>
          <w:szCs w:val="30"/>
          <w:highlight w:val="none"/>
          <w:u w:val="single"/>
        </w:rPr>
      </w:pPr>
      <w:r>
        <w:rPr>
          <w:rFonts w:hint="eastAsia" w:ascii="宋体" w:hAnsi="宋体" w:cs="宋体"/>
          <w:b/>
          <w:bCs/>
          <w:color w:val="auto"/>
          <w:kern w:val="0"/>
          <w:sz w:val="30"/>
          <w:szCs w:val="30"/>
          <w:highlight w:val="none"/>
        </w:rPr>
        <w:t>法定代表人或其委托代理人：</w:t>
      </w:r>
      <w:r>
        <w:rPr>
          <w:rFonts w:hint="eastAsia" w:ascii="宋体" w:hAnsi="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rPr>
        <w:t>（签字）</w:t>
      </w:r>
    </w:p>
    <w:p w14:paraId="689FC38E">
      <w:pPr>
        <w:spacing w:line="360" w:lineRule="auto"/>
        <w:ind w:firstLine="641" w:firstLineChars="213"/>
        <w:rPr>
          <w:rFonts w:hint="eastAsia" w:ascii="宋体" w:hAnsi="宋体" w:cs="宋体"/>
          <w:b/>
          <w:bCs/>
          <w:color w:val="auto"/>
          <w:kern w:val="0"/>
          <w:sz w:val="30"/>
          <w:szCs w:val="30"/>
          <w:highlight w:val="none"/>
          <w:u w:val="single"/>
        </w:rPr>
      </w:pPr>
      <w:r>
        <w:rPr>
          <w:rFonts w:hint="eastAsia" w:ascii="宋体" w:hAnsi="宋体" w:cs="宋体"/>
          <w:b/>
          <w:bCs/>
          <w:color w:val="auto"/>
          <w:kern w:val="0"/>
          <w:sz w:val="30"/>
          <w:szCs w:val="30"/>
          <w:highlight w:val="none"/>
        </w:rPr>
        <w:t>地    址：</w:t>
      </w:r>
      <w:r>
        <w:rPr>
          <w:rFonts w:hint="eastAsia" w:ascii="宋体" w:hAnsi="宋体" w:cs="宋体"/>
          <w:b/>
          <w:bCs/>
          <w:color w:val="auto"/>
          <w:kern w:val="0"/>
          <w:sz w:val="30"/>
          <w:szCs w:val="30"/>
          <w:highlight w:val="none"/>
          <w:u w:val="single"/>
        </w:rPr>
        <w:t xml:space="preserve">                            </w:t>
      </w:r>
    </w:p>
    <w:p w14:paraId="0479AD00">
      <w:pPr>
        <w:spacing w:line="360" w:lineRule="auto"/>
        <w:ind w:firstLine="641" w:firstLineChars="213"/>
        <w:rPr>
          <w:rFonts w:hint="eastAsia" w:ascii="宋体" w:hAnsi="宋体" w:cs="宋体"/>
          <w:b/>
          <w:bCs/>
          <w:color w:val="auto"/>
          <w:kern w:val="0"/>
          <w:sz w:val="30"/>
          <w:szCs w:val="30"/>
          <w:highlight w:val="none"/>
        </w:rPr>
      </w:pPr>
      <w:r>
        <w:rPr>
          <w:rFonts w:hint="eastAsia" w:ascii="宋体" w:hAnsi="宋体" w:cs="宋体"/>
          <w:b/>
          <w:bCs/>
          <w:color w:val="auto"/>
          <w:sz w:val="30"/>
          <w:szCs w:val="30"/>
          <w:highlight w:val="none"/>
        </w:rPr>
        <w:t xml:space="preserve">日    期：  </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日</w:t>
      </w:r>
    </w:p>
    <w:p w14:paraId="59DB1A39">
      <w:pPr>
        <w:spacing w:line="360" w:lineRule="auto"/>
        <w:ind w:firstLine="641" w:firstLineChars="213"/>
        <w:rPr>
          <w:rFonts w:hint="eastAsia" w:ascii="宋体" w:hAnsi="宋体" w:cs="宋体"/>
          <w:b/>
          <w:bCs/>
          <w:color w:val="auto"/>
          <w:kern w:val="0"/>
          <w:sz w:val="30"/>
          <w:szCs w:val="30"/>
          <w:highlight w:val="none"/>
        </w:rPr>
      </w:pPr>
    </w:p>
    <w:p w14:paraId="49AEE723">
      <w:pPr>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评审因素索引表</w:t>
      </w:r>
    </w:p>
    <w:p w14:paraId="555ADA9A">
      <w:pPr>
        <w:rPr>
          <w:rFonts w:hint="eastAsia" w:ascii="宋体" w:hAnsi="宋体" w:cs="宋体"/>
          <w:color w:val="auto"/>
          <w:szCs w:val="21"/>
          <w:highlight w:val="none"/>
        </w:rPr>
      </w:pP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374"/>
        <w:gridCol w:w="2276"/>
      </w:tblGrid>
      <w:tr w14:paraId="1F46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58226F9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374" w:type="dxa"/>
            <w:vAlign w:val="center"/>
          </w:tcPr>
          <w:p w14:paraId="69C8EA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2276" w:type="dxa"/>
            <w:vAlign w:val="center"/>
          </w:tcPr>
          <w:p w14:paraId="5FAF495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投标文件页码范围</w:t>
            </w:r>
          </w:p>
        </w:tc>
      </w:tr>
      <w:tr w14:paraId="7D9C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4DCA47B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6A8F1D3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12A3D24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3C69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3DBC454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55E2544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724A0F7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7C0E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7EC7C1E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29784F7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05CD8227">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7781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4B2458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5159AAB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2695B67C">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04FD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16EEB42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6356E3F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1C63C48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3091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4D404C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38C7C7F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70DD92E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0A94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784AAB3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2A675C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468A7C92">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3D6F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3E48E44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1C2953F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1B475A0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4664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31C8D00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16AC477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6FCCDD37">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5A79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2D23C9A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0E3AB97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2A08EFC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3CBF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6FC261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034F21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7FDE29C4">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45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2D7003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71A1069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15DECD2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126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2CA0B4C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290EF17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276" w:type="dxa"/>
            <w:vAlign w:val="center"/>
          </w:tcPr>
          <w:p w14:paraId="21284CE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bl>
    <w:p w14:paraId="6F51523B">
      <w:pPr>
        <w:spacing w:line="400" w:lineRule="exact"/>
        <w:ind w:firstLine="359" w:firstLineChars="171"/>
        <w:rPr>
          <w:rFonts w:hint="eastAsia" w:ascii="宋体" w:hAnsi="宋体" w:cs="宋体"/>
          <w:color w:val="auto"/>
          <w:highlight w:val="none"/>
        </w:rPr>
      </w:pPr>
    </w:p>
    <w:p w14:paraId="32BD1A98">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F757FF9">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目录（应有页码标注）</w:t>
      </w:r>
    </w:p>
    <w:p w14:paraId="469771B0">
      <w:pPr>
        <w:pStyle w:val="7"/>
        <w:rPr>
          <w:rFonts w:hint="eastAsia" w:hAnsi="宋体" w:cs="宋体"/>
          <w:color w:val="auto"/>
          <w:highlight w:val="none"/>
        </w:rPr>
      </w:pPr>
    </w:p>
    <w:p w14:paraId="55F5C3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一、投标函及投标函附录</w:t>
      </w:r>
    </w:p>
    <w:p w14:paraId="05A866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二、法定代表人身份证明或附有法定代表人身份证明的授权委托书</w:t>
      </w:r>
    </w:p>
    <w:p w14:paraId="39FFAD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三、联合体协议书</w:t>
      </w:r>
    </w:p>
    <w:p w14:paraId="070F9D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四、投标保证金递交凭证</w:t>
      </w:r>
    </w:p>
    <w:p w14:paraId="4048C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五、投标报价表</w:t>
      </w:r>
    </w:p>
    <w:p w14:paraId="7A89AA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六、商务偏差表</w:t>
      </w:r>
    </w:p>
    <w:p w14:paraId="7C1709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七</w:t>
      </w:r>
      <w:r>
        <w:rPr>
          <w:rFonts w:hint="eastAsia" w:ascii="宋体" w:hAnsi="宋体" w:cs="宋体"/>
          <w:color w:val="auto"/>
          <w:sz w:val="21"/>
          <w:szCs w:val="21"/>
          <w:highlight w:val="none"/>
        </w:rPr>
        <w:t>、资格审查资料</w:t>
      </w:r>
    </w:p>
    <w:p w14:paraId="5F2AB2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八</w:t>
      </w:r>
      <w:r>
        <w:rPr>
          <w:rFonts w:hint="eastAsia" w:ascii="宋体" w:hAnsi="宋体" w:cs="宋体"/>
          <w:color w:val="auto"/>
          <w:sz w:val="21"/>
          <w:szCs w:val="21"/>
          <w:highlight w:val="none"/>
        </w:rPr>
        <w:t>、其他资料</w:t>
      </w:r>
    </w:p>
    <w:p w14:paraId="23B35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九</w:t>
      </w:r>
      <w:r>
        <w:rPr>
          <w:rFonts w:hint="eastAsia" w:ascii="宋体" w:hAnsi="宋体" w:cs="宋体"/>
          <w:color w:val="auto"/>
          <w:sz w:val="21"/>
          <w:szCs w:val="21"/>
          <w:highlight w:val="none"/>
        </w:rPr>
        <w:t>、投标人自评表</w:t>
      </w:r>
    </w:p>
    <w:p w14:paraId="4D3024B2">
      <w:pPr>
        <w:spacing w:line="600" w:lineRule="exact"/>
        <w:rPr>
          <w:rFonts w:hint="eastAsia" w:ascii="宋体" w:hAnsi="宋体" w:cs="宋体"/>
          <w:color w:val="auto"/>
          <w:sz w:val="24"/>
          <w:highlight w:val="none"/>
        </w:rPr>
      </w:pPr>
    </w:p>
    <w:p w14:paraId="2878D7D8">
      <w:pPr>
        <w:spacing w:line="410" w:lineRule="exact"/>
        <w:rPr>
          <w:rFonts w:hint="eastAsia" w:ascii="宋体" w:hAnsi="宋体" w:cs="宋体"/>
          <w:color w:val="auto"/>
          <w:highlight w:val="none"/>
        </w:rPr>
      </w:pPr>
    </w:p>
    <w:p w14:paraId="2AA144E0">
      <w:pPr>
        <w:spacing w:line="410" w:lineRule="exact"/>
        <w:rPr>
          <w:rFonts w:hint="eastAsia" w:ascii="宋体" w:hAnsi="宋体" w:cs="宋体"/>
          <w:color w:val="auto"/>
          <w:highlight w:val="none"/>
        </w:rPr>
      </w:pPr>
    </w:p>
    <w:p w14:paraId="77B48875">
      <w:pPr>
        <w:spacing w:line="410" w:lineRule="exact"/>
        <w:rPr>
          <w:rFonts w:hint="eastAsia" w:ascii="宋体" w:hAnsi="宋体" w:cs="宋体"/>
          <w:color w:val="auto"/>
          <w:highlight w:val="none"/>
        </w:rPr>
      </w:pPr>
    </w:p>
    <w:p w14:paraId="55FB491F">
      <w:pPr>
        <w:spacing w:line="410" w:lineRule="exact"/>
        <w:rPr>
          <w:rFonts w:hint="eastAsia" w:ascii="宋体" w:hAnsi="宋体" w:cs="宋体"/>
          <w:color w:val="auto"/>
          <w:highlight w:val="none"/>
        </w:rPr>
      </w:pPr>
    </w:p>
    <w:p w14:paraId="4EF80D5D">
      <w:pPr>
        <w:spacing w:line="410" w:lineRule="exact"/>
        <w:rPr>
          <w:rFonts w:hint="eastAsia" w:ascii="宋体" w:hAnsi="宋体" w:cs="宋体"/>
          <w:color w:val="auto"/>
          <w:highlight w:val="none"/>
        </w:rPr>
      </w:pPr>
    </w:p>
    <w:p w14:paraId="79F1CBD9">
      <w:pPr>
        <w:jc w:val="left"/>
        <w:rPr>
          <w:rFonts w:hint="eastAsia" w:ascii="宋体" w:hAnsi="宋体" w:cs="宋体"/>
          <w:b/>
          <w:bCs/>
          <w:color w:val="auto"/>
          <w:kern w:val="0"/>
          <w:sz w:val="44"/>
          <w:szCs w:val="44"/>
          <w:highlight w:val="none"/>
        </w:rPr>
      </w:pPr>
      <w:r>
        <w:rPr>
          <w:rFonts w:hint="eastAsia" w:ascii="宋体" w:hAnsi="宋体" w:cs="宋体"/>
          <w:b/>
          <w:bCs/>
          <w:color w:val="auto"/>
          <w:sz w:val="44"/>
          <w:szCs w:val="44"/>
          <w:highlight w:val="none"/>
        </w:rPr>
        <w:br w:type="page"/>
      </w:r>
    </w:p>
    <w:p w14:paraId="0ECE358E">
      <w:pPr>
        <w:spacing w:line="410" w:lineRule="exact"/>
        <w:jc w:val="center"/>
        <w:outlineLvl w:val="2"/>
        <w:rPr>
          <w:rFonts w:hint="eastAsia"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t>一、投标函及投标函附录</w:t>
      </w:r>
    </w:p>
    <w:p w14:paraId="24784758">
      <w:pPr>
        <w:spacing w:line="400" w:lineRule="exact"/>
        <w:jc w:val="center"/>
        <w:rPr>
          <w:rFonts w:hint="eastAsia" w:ascii="宋体" w:hAnsi="宋体" w:cs="宋体"/>
          <w:b/>
          <w:color w:val="auto"/>
          <w:sz w:val="28"/>
          <w:szCs w:val="28"/>
          <w:highlight w:val="none"/>
        </w:rPr>
      </w:pPr>
    </w:p>
    <w:p w14:paraId="62465704">
      <w:pPr>
        <w:spacing w:after="157" w:afterLines="50"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（一）投标函</w:t>
      </w:r>
    </w:p>
    <w:p w14:paraId="1C704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（招标人名称）：</w:t>
      </w:r>
    </w:p>
    <w:p w14:paraId="4FD7A6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p>
    <w:p w14:paraId="59B90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我方认真研究了</w:t>
      </w:r>
      <w:r>
        <w:rPr>
          <w:rFonts w:hint="eastAsia" w:ascii="宋体" w:hAnsi="宋体" w:cs="宋体"/>
          <w:color w:val="auto"/>
          <w:sz w:val="21"/>
          <w:szCs w:val="21"/>
          <w:highlight w:val="none"/>
          <w:u w:val="single"/>
        </w:rPr>
        <w:t xml:space="preserve">  （项目名称）  （招标编号:  ）</w:t>
      </w:r>
      <w:r>
        <w:rPr>
          <w:rFonts w:hint="eastAsia" w:ascii="宋体" w:hAnsi="宋体" w:cs="宋体"/>
          <w:color w:val="auto"/>
          <w:sz w:val="21"/>
          <w:szCs w:val="21"/>
          <w:highlight w:val="none"/>
        </w:rPr>
        <w:t>招标文件的全部内容，并按规定提交了投标文件，原意接受招标文件及合同条款全部约定，承担招标文件中规定的属我方的全部义务。我方的投标总报价为人民币（大写）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3ECD6F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一旦通知我方中标，我们保证与贵单位签定合同并保证按照文件中所规定的时间完成全部承包的项目，我单位的投标报价包含</w:t>
      </w:r>
      <w:r>
        <w:rPr>
          <w:rFonts w:hint="eastAsia" w:ascii="宋体" w:hAnsi="宋体" w:cs="宋体"/>
          <w:b/>
          <w:color w:val="auto"/>
          <w:sz w:val="21"/>
          <w:szCs w:val="21"/>
          <w:highlight w:val="none"/>
        </w:rPr>
        <w:t>技术文件规定的整套设备</w:t>
      </w:r>
      <w:r>
        <w:rPr>
          <w:rFonts w:hint="eastAsia" w:ascii="宋体" w:hAnsi="宋体" w:cs="宋体"/>
          <w:color w:val="auto"/>
          <w:sz w:val="21"/>
          <w:szCs w:val="21"/>
          <w:highlight w:val="none"/>
        </w:rPr>
        <w:t>及附件设计、所需材料和部件的采购、制造、工厂组装、涂装、包装、发运、运输及保险、保管、交货、现场开箱检验、备品备件、专用工具、有关技术文件的提供、</w:t>
      </w:r>
      <w:r>
        <w:rPr>
          <w:rFonts w:hint="eastAsia" w:ascii="宋体" w:hAnsi="宋体" w:cs="宋体"/>
          <w:color w:val="auto"/>
          <w:sz w:val="21"/>
          <w:szCs w:val="21"/>
          <w:highlight w:val="none"/>
          <w:lang w:eastAsia="zh-CN"/>
        </w:rPr>
        <w:t>所需的全部现场技术指导（安装及试验）</w:t>
      </w:r>
      <w:r>
        <w:rPr>
          <w:rFonts w:hint="eastAsia" w:ascii="宋体" w:hAnsi="宋体" w:cs="宋体"/>
          <w:color w:val="auto"/>
          <w:sz w:val="21"/>
          <w:szCs w:val="21"/>
          <w:highlight w:val="none"/>
        </w:rPr>
        <w:t>、监督以及质量保证期内的技术服务等与之有关的一切费用在内，不再另行取费。</w:t>
      </w:r>
    </w:p>
    <w:p w14:paraId="5C8033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我单位的投标文件在投标截止之日起</w:t>
      </w:r>
      <w:r>
        <w:rPr>
          <w:rFonts w:hint="eastAsia" w:ascii="宋体" w:hAnsi="宋体" w:cs="宋体"/>
          <w:color w:val="auto"/>
          <w:sz w:val="21"/>
          <w:szCs w:val="21"/>
          <w:highlight w:val="none"/>
          <w:u w:val="single"/>
        </w:rPr>
        <w:t>90</w:t>
      </w:r>
      <w:r>
        <w:rPr>
          <w:rFonts w:hint="eastAsia" w:ascii="宋体" w:hAnsi="宋体" w:cs="宋体"/>
          <w:color w:val="auto"/>
          <w:sz w:val="21"/>
          <w:szCs w:val="21"/>
          <w:highlight w:val="none"/>
        </w:rPr>
        <w:t>天内有效。随同投标文件，我方递交金额为人民币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）的投标保证金作为我方投标的担保，在上述规定的有效期内，如果我单位撤回投标文件、我方提交的投标文件中有虚假资料、中标后未按规定时间与你方签订合同，你方有权不予退还上述投标保证金。</w:t>
      </w:r>
    </w:p>
    <w:p w14:paraId="623E7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我们完全理解，你方不保证报价最低的投标人中标。我们同意负担直至协议签署时为止，我方投标所花费的一切费用。</w:t>
      </w:r>
    </w:p>
    <w:p w14:paraId="7FB970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p>
    <w:p w14:paraId="78B985A9">
      <w:pPr>
        <w:keepNext w:val="0"/>
        <w:keepLines w:val="0"/>
        <w:pageBreakBefore w:val="0"/>
        <w:widowControl w:val="0"/>
        <w:kinsoku/>
        <w:wordWrap/>
        <w:overflowPunct/>
        <w:topLinePunct w:val="0"/>
        <w:autoSpaceDE/>
        <w:autoSpaceDN/>
        <w:bidi w:val="0"/>
        <w:adjustRightInd/>
        <w:snapToGrid/>
        <w:spacing w:line="360" w:lineRule="auto"/>
        <w:ind w:firstLine="3099" w:firstLineChars="1476"/>
        <w:jc w:val="lef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13C344AA">
      <w:pPr>
        <w:keepNext w:val="0"/>
        <w:keepLines w:val="0"/>
        <w:pageBreakBefore w:val="0"/>
        <w:widowControl w:val="0"/>
        <w:kinsoku/>
        <w:wordWrap/>
        <w:overflowPunct/>
        <w:topLinePunct w:val="0"/>
        <w:autoSpaceDE/>
        <w:autoSpaceDN/>
        <w:bidi w:val="0"/>
        <w:adjustRightInd/>
        <w:snapToGrid/>
        <w:spacing w:line="360" w:lineRule="auto"/>
        <w:ind w:firstLine="4830" w:firstLineChars="23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（盖单位公章） </w:t>
      </w:r>
    </w:p>
    <w:p w14:paraId="2CAAE1BB">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（签字） </w:t>
      </w:r>
    </w:p>
    <w:p w14:paraId="480F1E8C">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地       址:</w:t>
      </w:r>
      <w:r>
        <w:rPr>
          <w:rFonts w:hint="eastAsia" w:ascii="宋体" w:hAnsi="宋体" w:cs="宋体"/>
          <w:color w:val="auto"/>
          <w:sz w:val="21"/>
          <w:szCs w:val="21"/>
          <w:highlight w:val="none"/>
          <w:u w:val="single"/>
        </w:rPr>
        <w:t xml:space="preserve">                                  </w:t>
      </w:r>
    </w:p>
    <w:p w14:paraId="4518D72E">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网       址:</w:t>
      </w:r>
      <w:r>
        <w:rPr>
          <w:rFonts w:hint="eastAsia" w:ascii="宋体" w:hAnsi="宋体" w:cs="宋体"/>
          <w:color w:val="auto"/>
          <w:sz w:val="21"/>
          <w:szCs w:val="21"/>
          <w:highlight w:val="none"/>
          <w:u w:val="single"/>
        </w:rPr>
        <w:t xml:space="preserve">                                  </w:t>
      </w:r>
    </w:p>
    <w:p w14:paraId="09DF77A9">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电       话:</w:t>
      </w:r>
      <w:r>
        <w:rPr>
          <w:rFonts w:hint="eastAsia" w:ascii="宋体" w:hAnsi="宋体" w:cs="宋体"/>
          <w:color w:val="auto"/>
          <w:sz w:val="21"/>
          <w:szCs w:val="21"/>
          <w:highlight w:val="none"/>
          <w:u w:val="single"/>
        </w:rPr>
        <w:t xml:space="preserve">                                  </w:t>
      </w:r>
    </w:p>
    <w:p w14:paraId="094A81D2">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传       真:</w:t>
      </w:r>
      <w:r>
        <w:rPr>
          <w:rFonts w:hint="eastAsia" w:ascii="宋体" w:hAnsi="宋体" w:cs="宋体"/>
          <w:color w:val="auto"/>
          <w:sz w:val="21"/>
          <w:szCs w:val="21"/>
          <w:highlight w:val="none"/>
          <w:u w:val="single"/>
        </w:rPr>
        <w:t xml:space="preserve">                                  </w:t>
      </w:r>
    </w:p>
    <w:p w14:paraId="3A5D9D30">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邮 政 编 码:</w:t>
      </w:r>
      <w:r>
        <w:rPr>
          <w:rFonts w:hint="eastAsia" w:ascii="宋体" w:hAnsi="宋体" w:cs="宋体"/>
          <w:color w:val="auto"/>
          <w:sz w:val="21"/>
          <w:szCs w:val="21"/>
          <w:highlight w:val="none"/>
          <w:u w:val="single"/>
        </w:rPr>
        <w:t xml:space="preserve">                                  </w:t>
      </w:r>
    </w:p>
    <w:p w14:paraId="31AFF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p>
    <w:p w14:paraId="543B72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highlight w:val="none"/>
        </w:rPr>
        <w:br w:type="page"/>
      </w:r>
    </w:p>
    <w:p w14:paraId="42A2C452">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投标函附录</w:t>
      </w:r>
    </w:p>
    <w:p w14:paraId="2F51662D">
      <w:pPr>
        <w:spacing w:line="380" w:lineRule="exact"/>
        <w:jc w:val="center"/>
        <w:rPr>
          <w:rFonts w:hint="eastAsia" w:ascii="宋体" w:hAnsi="宋体" w:cs="宋体"/>
          <w:b/>
          <w:bCs/>
          <w:color w:val="auto"/>
          <w:sz w:val="28"/>
          <w:highlight w:val="none"/>
        </w:rPr>
      </w:pPr>
    </w:p>
    <w:tbl>
      <w:tblPr>
        <w:tblStyle w:val="12"/>
        <w:tblW w:w="92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9"/>
        <w:gridCol w:w="8360"/>
      </w:tblGrid>
      <w:tr w14:paraId="6D7A7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99" w:type="dxa"/>
            <w:tcMar>
              <w:top w:w="85" w:type="dxa"/>
              <w:bottom w:w="85" w:type="dxa"/>
            </w:tcMar>
            <w:vAlign w:val="center"/>
          </w:tcPr>
          <w:p w14:paraId="312F2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8360" w:type="dxa"/>
            <w:tcMar>
              <w:top w:w="85" w:type="dxa"/>
              <w:bottom w:w="85" w:type="dxa"/>
            </w:tcMar>
            <w:vAlign w:val="center"/>
          </w:tcPr>
          <w:p w14:paraId="6324F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内       容</w:t>
            </w:r>
          </w:p>
        </w:tc>
      </w:tr>
      <w:tr w14:paraId="3D983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99" w:type="dxa"/>
            <w:tcMar>
              <w:top w:w="85" w:type="dxa"/>
              <w:bottom w:w="85" w:type="dxa"/>
            </w:tcMar>
            <w:vAlign w:val="center"/>
          </w:tcPr>
          <w:p w14:paraId="55EA18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8360" w:type="dxa"/>
            <w:tcMar>
              <w:top w:w="85" w:type="dxa"/>
              <w:bottom w:w="85" w:type="dxa"/>
            </w:tcMar>
            <w:vAlign w:val="center"/>
          </w:tcPr>
          <w:p w14:paraId="7D5CF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p>
        </w:tc>
      </w:tr>
      <w:tr w14:paraId="69B24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99" w:type="dxa"/>
            <w:tcMar>
              <w:top w:w="85" w:type="dxa"/>
              <w:bottom w:w="85" w:type="dxa"/>
            </w:tcMar>
            <w:vAlign w:val="center"/>
          </w:tcPr>
          <w:p w14:paraId="19C3D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8360" w:type="dxa"/>
            <w:tcMar>
              <w:top w:w="85" w:type="dxa"/>
              <w:bottom w:w="85" w:type="dxa"/>
            </w:tcMar>
            <w:vAlign w:val="center"/>
          </w:tcPr>
          <w:p w14:paraId="151EDC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投标总报价：人民币（大写）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tc>
      </w:tr>
      <w:tr w14:paraId="185B4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99" w:type="dxa"/>
            <w:tcMar>
              <w:top w:w="85" w:type="dxa"/>
              <w:bottom w:w="85" w:type="dxa"/>
            </w:tcMar>
            <w:vAlign w:val="center"/>
          </w:tcPr>
          <w:p w14:paraId="6F1A3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8360" w:type="dxa"/>
            <w:tcMar>
              <w:top w:w="85" w:type="dxa"/>
              <w:bottom w:w="85" w:type="dxa"/>
            </w:tcMar>
            <w:vAlign w:val="center"/>
          </w:tcPr>
          <w:p w14:paraId="36080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投标保证金(数额、递交方式)：</w:t>
            </w:r>
            <w:r>
              <w:rPr>
                <w:rFonts w:hint="eastAsia" w:ascii="宋体" w:hAnsi="宋体" w:cs="宋体"/>
                <w:color w:val="auto"/>
                <w:sz w:val="21"/>
                <w:szCs w:val="21"/>
                <w:highlight w:val="none"/>
                <w:u w:val="single"/>
              </w:rPr>
              <w:t xml:space="preserve">             </w:t>
            </w:r>
          </w:p>
        </w:tc>
      </w:tr>
      <w:tr w14:paraId="1D8D6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99" w:type="dxa"/>
            <w:tcMar>
              <w:top w:w="85" w:type="dxa"/>
              <w:bottom w:w="85" w:type="dxa"/>
            </w:tcMar>
            <w:vAlign w:val="center"/>
          </w:tcPr>
          <w:p w14:paraId="61B0B8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8360" w:type="dxa"/>
            <w:tcMar>
              <w:top w:w="85" w:type="dxa"/>
              <w:bottom w:w="85" w:type="dxa"/>
            </w:tcMar>
            <w:vAlign w:val="center"/>
          </w:tcPr>
          <w:p w14:paraId="1B62CF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计划交货期：</w:t>
            </w:r>
            <w:r>
              <w:rPr>
                <w:rFonts w:hint="eastAsia" w:ascii="宋体" w:hAnsi="宋体" w:cs="宋体"/>
                <w:color w:val="auto"/>
                <w:sz w:val="21"/>
                <w:szCs w:val="21"/>
                <w:highlight w:val="none"/>
                <w:u w:val="single"/>
              </w:rPr>
              <w:t xml:space="preserve">                   </w:t>
            </w:r>
          </w:p>
        </w:tc>
      </w:tr>
      <w:tr w14:paraId="0DC58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99" w:type="dxa"/>
            <w:tcMar>
              <w:top w:w="85" w:type="dxa"/>
              <w:bottom w:w="85" w:type="dxa"/>
            </w:tcMar>
            <w:vAlign w:val="center"/>
          </w:tcPr>
          <w:p w14:paraId="2821B5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8360" w:type="dxa"/>
            <w:tcMar>
              <w:top w:w="85" w:type="dxa"/>
              <w:bottom w:w="85" w:type="dxa"/>
            </w:tcMar>
            <w:vAlign w:val="center"/>
          </w:tcPr>
          <w:p w14:paraId="519FB5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交货地点：</w:t>
            </w:r>
            <w:r>
              <w:rPr>
                <w:rFonts w:hint="eastAsia" w:ascii="宋体" w:hAnsi="宋体" w:cs="宋体"/>
                <w:bCs w:val="0"/>
                <w:color w:val="auto"/>
                <w:szCs w:val="21"/>
                <w:highlight w:val="none"/>
                <w:lang w:eastAsia="zh-CN"/>
              </w:rPr>
              <w:t>茂名市电白区罗坑水系灌区续建配套与节水改造工程</w:t>
            </w:r>
            <w:r>
              <w:rPr>
                <w:rFonts w:hint="eastAsia" w:ascii="宋体" w:hAnsi="宋体" w:eastAsia="宋体" w:cs="宋体"/>
                <w:bCs w:val="0"/>
                <w:color w:val="auto"/>
                <w:szCs w:val="21"/>
                <w:highlight w:val="none"/>
                <w:lang w:val="en-US" w:eastAsia="zh-CN"/>
              </w:rPr>
              <w:t>施工现场或</w:t>
            </w:r>
            <w:r>
              <w:rPr>
                <w:rFonts w:hint="eastAsia" w:ascii="宋体" w:hAnsi="宋体" w:eastAsia="宋体" w:cs="宋体"/>
                <w:bCs w:val="0"/>
                <w:color w:val="auto"/>
                <w:szCs w:val="21"/>
                <w:highlight w:val="none"/>
              </w:rPr>
              <w:t>招标人指定地点</w:t>
            </w:r>
            <w:r>
              <w:rPr>
                <w:rFonts w:hint="eastAsia" w:ascii="宋体" w:hAnsi="宋体" w:cs="宋体"/>
                <w:color w:val="auto"/>
                <w:sz w:val="21"/>
                <w:szCs w:val="21"/>
                <w:highlight w:val="none"/>
              </w:rPr>
              <w:t>。</w:t>
            </w:r>
          </w:p>
        </w:tc>
      </w:tr>
      <w:tr w14:paraId="7C386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99" w:type="dxa"/>
            <w:tcMar>
              <w:top w:w="85" w:type="dxa"/>
              <w:bottom w:w="85" w:type="dxa"/>
            </w:tcMar>
            <w:vAlign w:val="center"/>
          </w:tcPr>
          <w:p w14:paraId="6F0D5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8360" w:type="dxa"/>
            <w:tcMar>
              <w:top w:w="85" w:type="dxa"/>
              <w:bottom w:w="85" w:type="dxa"/>
            </w:tcMar>
            <w:vAlign w:val="center"/>
          </w:tcPr>
          <w:p w14:paraId="27A3F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对招标文件采购范围、合同条款、技术条款等实质性内容是否响应：</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（是或否）</w:t>
            </w:r>
          </w:p>
        </w:tc>
      </w:tr>
      <w:tr w14:paraId="4E951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99" w:type="dxa"/>
            <w:tcMar>
              <w:top w:w="85" w:type="dxa"/>
              <w:bottom w:w="85" w:type="dxa"/>
            </w:tcMar>
            <w:vAlign w:val="center"/>
          </w:tcPr>
          <w:p w14:paraId="3437D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8360" w:type="dxa"/>
            <w:tcMar>
              <w:top w:w="85" w:type="dxa"/>
              <w:bottom w:w="85" w:type="dxa"/>
            </w:tcMar>
            <w:vAlign w:val="center"/>
          </w:tcPr>
          <w:p w14:paraId="11128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其 他：</w:t>
            </w:r>
            <w:r>
              <w:rPr>
                <w:rFonts w:hint="eastAsia" w:ascii="宋体" w:hAnsi="宋体" w:cs="宋体"/>
                <w:color w:val="auto"/>
                <w:sz w:val="21"/>
                <w:szCs w:val="21"/>
                <w:highlight w:val="none"/>
                <w:u w:val="single"/>
              </w:rPr>
              <w:t xml:space="preserve">                     </w:t>
            </w:r>
          </w:p>
        </w:tc>
      </w:tr>
    </w:tbl>
    <w:p w14:paraId="3F27443C">
      <w:pPr>
        <w:spacing w:line="480" w:lineRule="exact"/>
        <w:ind w:firstLine="4303" w:firstLineChars="1537"/>
        <w:rPr>
          <w:rFonts w:hint="eastAsia" w:ascii="宋体" w:hAnsi="宋体" w:cs="宋体"/>
          <w:color w:val="auto"/>
          <w:sz w:val="28"/>
          <w:highlight w:val="none"/>
        </w:rPr>
      </w:pPr>
    </w:p>
    <w:p w14:paraId="18DE8F22">
      <w:pPr>
        <w:spacing w:line="480" w:lineRule="exact"/>
        <w:ind w:firstLine="4303" w:firstLineChars="1537"/>
        <w:rPr>
          <w:rFonts w:hint="eastAsia" w:ascii="宋体" w:hAnsi="宋体" w:cs="宋体"/>
          <w:color w:val="auto"/>
          <w:sz w:val="28"/>
          <w:highlight w:val="none"/>
        </w:rPr>
      </w:pPr>
    </w:p>
    <w:p w14:paraId="7A2CBCE4">
      <w:pPr>
        <w:keepNext w:val="0"/>
        <w:keepLines w:val="0"/>
        <w:pageBreakBefore w:val="0"/>
        <w:widowControl w:val="0"/>
        <w:kinsoku/>
        <w:wordWrap/>
        <w:overflowPunct/>
        <w:topLinePunct w:val="0"/>
        <w:autoSpaceDE/>
        <w:autoSpaceDN/>
        <w:bidi w:val="0"/>
        <w:adjustRightInd/>
        <w:snapToGrid/>
        <w:spacing w:line="360" w:lineRule="auto"/>
        <w:ind w:firstLine="4410" w:firstLineChars="210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193EB060">
      <w:pPr>
        <w:keepNext w:val="0"/>
        <w:keepLines w:val="0"/>
        <w:pageBreakBefore w:val="0"/>
        <w:widowControl w:val="0"/>
        <w:kinsoku/>
        <w:wordWrap/>
        <w:overflowPunct/>
        <w:topLinePunct w:val="0"/>
        <w:autoSpaceDE/>
        <w:autoSpaceDN/>
        <w:bidi w:val="0"/>
        <w:adjustRightInd/>
        <w:snapToGrid/>
        <w:spacing w:line="360" w:lineRule="auto"/>
        <w:ind w:firstLine="6090" w:firstLineChars="29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0BECB3B5">
      <w:pPr>
        <w:keepNext w:val="0"/>
        <w:keepLines w:val="0"/>
        <w:pageBreakBefore w:val="0"/>
        <w:widowControl w:val="0"/>
        <w:kinsoku/>
        <w:wordWrap/>
        <w:overflowPunct/>
        <w:topLinePunct w:val="0"/>
        <w:autoSpaceDE/>
        <w:autoSpaceDN/>
        <w:bidi w:val="0"/>
        <w:adjustRightInd/>
        <w:snapToGrid/>
        <w:spacing w:line="360" w:lineRule="auto"/>
        <w:ind w:firstLine="1365" w:firstLineChars="6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2CD39B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7422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F83C892">
      <w:pPr>
        <w:spacing w:line="410" w:lineRule="exact"/>
        <w:jc w:val="center"/>
        <w:outlineLvl w:val="2"/>
        <w:rPr>
          <w:rFonts w:hint="eastAsia"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zh-CN"/>
        </w:rPr>
        <w:t>二、法定代表人身份证明和附有法定代表人身份证明的授权委托书</w:t>
      </w:r>
    </w:p>
    <w:p w14:paraId="72BBD65D">
      <w:pPr>
        <w:topLinePunct/>
        <w:spacing w:line="410" w:lineRule="exact"/>
        <w:jc w:val="center"/>
        <w:rPr>
          <w:rFonts w:hint="eastAsia" w:ascii="宋体" w:hAnsi="宋体" w:cs="宋体"/>
          <w:b/>
          <w:bCs/>
          <w:color w:val="auto"/>
          <w:sz w:val="28"/>
          <w:szCs w:val="28"/>
          <w:highlight w:val="none"/>
        </w:rPr>
      </w:pPr>
    </w:p>
    <w:p w14:paraId="78581706">
      <w:pPr>
        <w:topLinePunct/>
        <w:spacing w:line="41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（一）法定代表人身份证明</w:t>
      </w:r>
    </w:p>
    <w:p w14:paraId="6F2880D6">
      <w:pPr>
        <w:spacing w:line="410" w:lineRule="exact"/>
        <w:rPr>
          <w:rFonts w:hint="eastAsia" w:ascii="宋体" w:hAnsi="宋体" w:cs="宋体"/>
          <w:color w:val="auto"/>
          <w:sz w:val="24"/>
          <w:highlight w:val="none"/>
        </w:rPr>
      </w:pPr>
      <w:r>
        <w:rPr>
          <w:rFonts w:hint="eastAsia" w:ascii="宋体" w:hAnsi="宋体" w:cs="宋体"/>
          <w:color w:val="auto"/>
          <w:highlight w:val="none"/>
        </w:rPr>
        <w:t xml:space="preserve"> </w:t>
      </w:r>
    </w:p>
    <w:p w14:paraId="06185F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u w:val="single"/>
        </w:rPr>
      </w:pPr>
      <w:r>
        <w:rPr>
          <w:rFonts w:hint="eastAsia" w:ascii="宋体" w:hAnsi="宋体" w:cs="宋体"/>
          <w:bCs/>
          <w:color w:val="auto"/>
          <w:sz w:val="21"/>
          <w:szCs w:val="21"/>
          <w:highlight w:val="none"/>
        </w:rPr>
        <w:t>投标人名称：</w:t>
      </w:r>
      <w:r>
        <w:rPr>
          <w:rFonts w:hint="eastAsia" w:ascii="宋体" w:hAnsi="宋体" w:cs="宋体"/>
          <w:bCs/>
          <w:color w:val="auto"/>
          <w:sz w:val="21"/>
          <w:szCs w:val="21"/>
          <w:highlight w:val="none"/>
          <w:u w:val="single"/>
        </w:rPr>
        <w:t xml:space="preserve">                                                              </w:t>
      </w:r>
    </w:p>
    <w:p w14:paraId="4D825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单位性质：</w:t>
      </w:r>
      <w:r>
        <w:rPr>
          <w:rFonts w:hint="eastAsia" w:ascii="宋体" w:hAnsi="宋体" w:cs="宋体"/>
          <w:bCs/>
          <w:color w:val="auto"/>
          <w:sz w:val="21"/>
          <w:szCs w:val="21"/>
          <w:highlight w:val="none"/>
          <w:u w:val="single"/>
        </w:rPr>
        <w:t xml:space="preserve">                                                                      </w:t>
      </w:r>
    </w:p>
    <w:p w14:paraId="3B525F1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成立时间：</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年</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日</w:t>
      </w:r>
    </w:p>
    <w:p w14:paraId="3CCEAF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经营期限：</w:t>
      </w:r>
      <w:r>
        <w:rPr>
          <w:rFonts w:hint="eastAsia" w:ascii="宋体" w:hAnsi="宋体" w:cs="宋体"/>
          <w:bCs/>
          <w:color w:val="auto"/>
          <w:sz w:val="21"/>
          <w:szCs w:val="21"/>
          <w:highlight w:val="none"/>
          <w:u w:val="single"/>
        </w:rPr>
        <w:t xml:space="preserve">                             </w:t>
      </w:r>
    </w:p>
    <w:p w14:paraId="7601B3D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u w:val="single"/>
        </w:rPr>
      </w:pPr>
      <w:r>
        <w:rPr>
          <w:rFonts w:hint="eastAsia" w:ascii="宋体" w:hAnsi="宋体" w:cs="宋体"/>
          <w:bCs/>
          <w:color w:val="auto"/>
          <w:sz w:val="21"/>
          <w:szCs w:val="21"/>
          <w:highlight w:val="none"/>
        </w:rPr>
        <w:t>姓名：</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性别：</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身份证号码：</w:t>
      </w:r>
      <w:r>
        <w:rPr>
          <w:rFonts w:hint="eastAsia" w:ascii="宋体" w:hAnsi="宋体" w:cs="宋体"/>
          <w:bCs/>
          <w:color w:val="auto"/>
          <w:sz w:val="21"/>
          <w:szCs w:val="21"/>
          <w:highlight w:val="none"/>
          <w:u w:val="single"/>
        </w:rPr>
        <w:t xml:space="preserve">                               </w:t>
      </w:r>
    </w:p>
    <w:p w14:paraId="56B57C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年龄：</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职务：</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系</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（投标人名称）的法定代表人。</w:t>
      </w:r>
    </w:p>
    <w:p w14:paraId="426150FC">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特此证明。</w:t>
      </w:r>
    </w:p>
    <w:p w14:paraId="65F528CD">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宋体" w:hAnsi="宋体" w:cs="宋体"/>
          <w:bCs/>
          <w:color w:val="auto"/>
          <w:sz w:val="21"/>
          <w:szCs w:val="21"/>
          <w:highlight w:val="none"/>
        </w:rPr>
      </w:pPr>
    </w:p>
    <w:tbl>
      <w:tblPr>
        <w:tblStyle w:val="12"/>
        <w:tblW w:w="878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782"/>
      </w:tblGrid>
      <w:tr w14:paraId="70992E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37" w:hRule="atLeast"/>
          <w:jc w:val="center"/>
        </w:trPr>
        <w:tc>
          <w:tcPr>
            <w:tcW w:w="8782" w:type="dxa"/>
            <w:vAlign w:val="center"/>
          </w:tcPr>
          <w:p w14:paraId="54555FF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bCs/>
                <w:color w:val="auto"/>
                <w:sz w:val="21"/>
                <w:szCs w:val="21"/>
                <w:highlight w:val="none"/>
              </w:rPr>
              <w:t>法定代表人</w:t>
            </w:r>
            <w:r>
              <w:rPr>
                <w:rFonts w:hint="eastAsia" w:ascii="宋体" w:hAnsi="宋体" w:cs="宋体"/>
                <w:color w:val="auto"/>
                <w:sz w:val="21"/>
                <w:szCs w:val="21"/>
                <w:highlight w:val="none"/>
              </w:rPr>
              <w:t>身份证</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件粘贴处</w:t>
            </w:r>
          </w:p>
          <w:p w14:paraId="208CBB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bl>
    <w:p w14:paraId="2E154A0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rPr>
      </w:pPr>
    </w:p>
    <w:p w14:paraId="195038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u w:val="single"/>
        </w:rPr>
      </w:pPr>
      <w:r>
        <w:rPr>
          <w:rFonts w:hint="eastAsia" w:ascii="宋体" w:hAnsi="宋体" w:cs="宋体"/>
          <w:bCs/>
          <w:color w:val="auto"/>
          <w:sz w:val="21"/>
          <w:szCs w:val="21"/>
          <w:highlight w:val="none"/>
        </w:rPr>
        <w:t xml:space="preserve">                             投标人：</w:t>
      </w:r>
      <w:r>
        <w:rPr>
          <w:rFonts w:hint="eastAsia" w:ascii="宋体" w:hAnsi="宋体" w:cs="宋体"/>
          <w:bCs/>
          <w:color w:val="auto"/>
          <w:sz w:val="21"/>
          <w:szCs w:val="21"/>
          <w:highlight w:val="none"/>
          <w:u w:val="single"/>
        </w:rPr>
        <w:t xml:space="preserve">            （全称）            </w:t>
      </w:r>
    </w:p>
    <w:p w14:paraId="564BAC39">
      <w:pPr>
        <w:keepNext w:val="0"/>
        <w:keepLines w:val="0"/>
        <w:pageBreakBefore w:val="0"/>
        <w:widowControl w:val="0"/>
        <w:kinsoku/>
        <w:wordWrap/>
        <w:overflowPunct/>
        <w:topLinePunct/>
        <w:autoSpaceDE/>
        <w:autoSpaceDN/>
        <w:bidi w:val="0"/>
        <w:adjustRightInd/>
        <w:snapToGrid/>
        <w:spacing w:line="360" w:lineRule="auto"/>
        <w:ind w:firstLine="5040" w:firstLineChars="240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（盖单位公章）</w:t>
      </w:r>
    </w:p>
    <w:p w14:paraId="77BD7DF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Cs/>
          <w:color w:val="auto"/>
          <w:sz w:val="21"/>
          <w:szCs w:val="21"/>
          <w:highlight w:val="none"/>
        </w:rPr>
      </w:pPr>
    </w:p>
    <w:p w14:paraId="5CF3369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                                          </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年</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日</w:t>
      </w:r>
    </w:p>
    <w:p w14:paraId="5B398027">
      <w:pPr>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7B0E47D8">
      <w:pPr>
        <w:topLinePunct/>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（二）授权委托书</w:t>
      </w:r>
    </w:p>
    <w:p w14:paraId="0F397308">
      <w:pPr>
        <w:spacing w:line="410" w:lineRule="exact"/>
        <w:rPr>
          <w:rFonts w:hint="eastAsia" w:ascii="宋体" w:hAnsi="宋体" w:cs="宋体"/>
          <w:color w:val="auto"/>
          <w:sz w:val="24"/>
          <w:highlight w:val="none"/>
        </w:rPr>
      </w:pPr>
    </w:p>
    <w:p w14:paraId="4767B579">
      <w:pPr>
        <w:keepNext w:val="0"/>
        <w:keepLines w:val="0"/>
        <w:pageBreakBefore w:val="0"/>
        <w:widowControl w:val="0"/>
        <w:kinsoku/>
        <w:wordWrap/>
        <w:overflowPunct/>
        <w:autoSpaceDE/>
        <w:autoSpaceDN/>
        <w:bidi w:val="0"/>
        <w:adjustRightInd/>
        <w:snapToGrid/>
        <w:spacing w:line="360" w:lineRule="auto"/>
        <w:ind w:firstLine="435"/>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本人 </w:t>
      </w:r>
      <w:r>
        <w:rPr>
          <w:rFonts w:hint="eastAsia" w:ascii="宋体" w:hAnsi="宋体" w:cs="宋体"/>
          <w:color w:val="auto"/>
          <w:sz w:val="21"/>
          <w:szCs w:val="21"/>
          <w:highlight w:val="none"/>
          <w:u w:val="single"/>
        </w:rPr>
        <w:t xml:space="preserve">     （姓名）     </w:t>
      </w: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（投标人名称）        </w:t>
      </w:r>
      <w:r>
        <w:rPr>
          <w:rFonts w:hint="eastAsia" w:ascii="宋体" w:hAnsi="宋体" w:cs="宋体"/>
          <w:color w:val="auto"/>
          <w:sz w:val="21"/>
          <w:szCs w:val="21"/>
          <w:highlight w:val="none"/>
        </w:rPr>
        <w:t xml:space="preserve">的法定代表人，现委托 </w:t>
      </w:r>
      <w:r>
        <w:rPr>
          <w:rFonts w:hint="eastAsia" w:ascii="宋体" w:hAnsi="宋体" w:cs="宋体"/>
          <w:color w:val="auto"/>
          <w:sz w:val="21"/>
          <w:szCs w:val="21"/>
          <w:highlight w:val="none"/>
          <w:u w:val="single"/>
        </w:rPr>
        <w:t xml:space="preserve">     （姓名）     </w:t>
      </w:r>
      <w:r>
        <w:rPr>
          <w:rFonts w:hint="eastAsia" w:ascii="宋体" w:hAnsi="宋体" w:cs="宋体"/>
          <w:color w:val="auto"/>
          <w:sz w:val="21"/>
          <w:szCs w:val="21"/>
          <w:highlight w:val="none"/>
        </w:rPr>
        <w:t>为我方代理人。代理人根据授权，以我方名义签署、澄清、说明、补 正、递交、撤回、修改</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 xml:space="preserve">投标文件、签订合同和处理有关事宜，其法律后果由我方承担。 </w:t>
      </w:r>
    </w:p>
    <w:p w14:paraId="0D29D97F">
      <w:pPr>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委托期限：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538BAD16">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代理人无转委托权。</w:t>
      </w:r>
    </w:p>
    <w:p w14:paraId="4E65656F">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p>
    <w:tbl>
      <w:tblPr>
        <w:tblStyle w:val="12"/>
        <w:tblW w:w="933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32"/>
      </w:tblGrid>
      <w:tr w14:paraId="38DB843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37" w:hRule="atLeast"/>
          <w:jc w:val="center"/>
        </w:trPr>
        <w:tc>
          <w:tcPr>
            <w:tcW w:w="9332" w:type="dxa"/>
            <w:vAlign w:val="center"/>
          </w:tcPr>
          <w:p w14:paraId="0EA034C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委托代理人身份证</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件粘贴处</w:t>
            </w:r>
          </w:p>
          <w:p w14:paraId="1E1B0EC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bl>
    <w:p w14:paraId="424EFCD4">
      <w:pPr>
        <w:keepNext w:val="0"/>
        <w:keepLines w:val="0"/>
        <w:pageBreakBefore w:val="0"/>
        <w:widowControl w:val="0"/>
        <w:kinsoku/>
        <w:wordWrap/>
        <w:overflowPunct/>
        <w:topLinePunct/>
        <w:autoSpaceDE/>
        <w:autoSpaceDN/>
        <w:bidi w:val="0"/>
        <w:adjustRightInd/>
        <w:snapToGrid/>
        <w:spacing w:line="360" w:lineRule="auto"/>
        <w:ind w:firstLine="610"/>
        <w:textAlignment w:val="auto"/>
        <w:rPr>
          <w:rFonts w:hint="eastAsia" w:ascii="宋体" w:hAnsi="宋体" w:cs="宋体"/>
          <w:color w:val="auto"/>
          <w:sz w:val="21"/>
          <w:szCs w:val="21"/>
          <w:highlight w:val="none"/>
        </w:rPr>
      </w:pPr>
    </w:p>
    <w:p w14:paraId="0DA85F3A">
      <w:pPr>
        <w:keepNext w:val="0"/>
        <w:keepLines w:val="0"/>
        <w:pageBreakBefore w:val="0"/>
        <w:widowControl w:val="0"/>
        <w:kinsoku/>
        <w:wordWrap/>
        <w:overflowPunct/>
        <w:topLinePunct/>
        <w:autoSpaceDE/>
        <w:autoSpaceDN/>
        <w:bidi w:val="0"/>
        <w:adjustRightInd/>
        <w:snapToGrid/>
        <w:spacing w:line="360" w:lineRule="auto"/>
        <w:ind w:firstLine="3780" w:firstLineChars="180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697CF8C9">
      <w:pPr>
        <w:keepNext w:val="0"/>
        <w:keepLines w:val="0"/>
        <w:pageBreakBefore w:val="0"/>
        <w:widowControl w:val="0"/>
        <w:kinsoku/>
        <w:wordWrap/>
        <w:overflowPunct/>
        <w:topLinePunct/>
        <w:autoSpaceDE/>
        <w:autoSpaceDN/>
        <w:bidi w:val="0"/>
        <w:adjustRightInd/>
        <w:snapToGrid/>
        <w:spacing w:line="360" w:lineRule="auto"/>
        <w:ind w:firstLine="5670" w:firstLineChars="27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（盖单位</w:t>
      </w:r>
      <w:r>
        <w:rPr>
          <w:rFonts w:hint="eastAsia" w:ascii="宋体" w:hAnsi="宋体" w:cs="宋体"/>
          <w:bCs/>
          <w:color w:val="auto"/>
          <w:sz w:val="21"/>
          <w:szCs w:val="21"/>
          <w:highlight w:val="none"/>
        </w:rPr>
        <w:t>公</w:t>
      </w:r>
      <w:r>
        <w:rPr>
          <w:rFonts w:hint="eastAsia" w:ascii="宋体" w:hAnsi="宋体" w:cs="宋体"/>
          <w:color w:val="auto"/>
          <w:sz w:val="21"/>
          <w:szCs w:val="21"/>
          <w:highlight w:val="none"/>
        </w:rPr>
        <w:t>章）</w:t>
      </w:r>
    </w:p>
    <w:p w14:paraId="5D6B2A44">
      <w:pPr>
        <w:keepNext w:val="0"/>
        <w:keepLines w:val="0"/>
        <w:pageBreakBefore w:val="0"/>
        <w:widowControl w:val="0"/>
        <w:kinsoku/>
        <w:wordWrap/>
        <w:overflowPunct/>
        <w:topLinePunct/>
        <w:autoSpaceDE/>
        <w:autoSpaceDN/>
        <w:bidi w:val="0"/>
        <w:adjustRightInd/>
        <w:snapToGrid/>
        <w:spacing w:line="360" w:lineRule="auto"/>
        <w:ind w:firstLine="3780" w:firstLineChars="18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632036C9">
      <w:pPr>
        <w:keepNext w:val="0"/>
        <w:keepLines w:val="0"/>
        <w:pageBreakBefore w:val="0"/>
        <w:widowControl w:val="0"/>
        <w:kinsoku/>
        <w:wordWrap/>
        <w:overflowPunct/>
        <w:topLinePunct/>
        <w:autoSpaceDE/>
        <w:autoSpaceDN/>
        <w:bidi w:val="0"/>
        <w:adjustRightInd/>
        <w:snapToGrid/>
        <w:spacing w:line="360" w:lineRule="auto"/>
        <w:ind w:firstLine="3717" w:firstLineChars="177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4DC14318">
      <w:pPr>
        <w:keepNext w:val="0"/>
        <w:keepLines w:val="0"/>
        <w:pageBreakBefore w:val="0"/>
        <w:widowControl w:val="0"/>
        <w:kinsoku/>
        <w:wordWrap/>
        <w:overflowPunct/>
        <w:topLinePunct/>
        <w:autoSpaceDE/>
        <w:autoSpaceDN/>
        <w:bidi w:val="0"/>
        <w:adjustRightInd/>
        <w:snapToGrid/>
        <w:spacing w:line="360" w:lineRule="auto"/>
        <w:ind w:firstLine="3717" w:firstLineChars="177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5DC60DBC">
      <w:pPr>
        <w:keepNext w:val="0"/>
        <w:keepLines w:val="0"/>
        <w:pageBreakBefore w:val="0"/>
        <w:widowControl w:val="0"/>
        <w:kinsoku/>
        <w:wordWrap/>
        <w:overflowPunct/>
        <w:topLinePunct/>
        <w:autoSpaceDE/>
        <w:autoSpaceDN/>
        <w:bidi w:val="0"/>
        <w:adjustRightInd/>
        <w:snapToGrid/>
        <w:spacing w:line="360" w:lineRule="auto"/>
        <w:ind w:firstLine="3717" w:firstLineChars="177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107C5544">
      <w:pPr>
        <w:keepNext w:val="0"/>
        <w:keepLines w:val="0"/>
        <w:pageBreakBefore w:val="0"/>
        <w:widowControl w:val="0"/>
        <w:kinsoku/>
        <w:wordWrap/>
        <w:overflowPunct/>
        <w:topLinePunct/>
        <w:autoSpaceDE/>
        <w:autoSpaceDN/>
        <w:bidi w:val="0"/>
        <w:adjustRightInd/>
        <w:snapToGrid/>
        <w:spacing w:line="360" w:lineRule="auto"/>
        <w:ind w:firstLine="3717" w:firstLineChars="177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手机号码：</w:t>
      </w:r>
      <w:r>
        <w:rPr>
          <w:rFonts w:hint="eastAsia" w:ascii="宋体" w:hAnsi="宋体" w:cs="宋体"/>
          <w:color w:val="auto"/>
          <w:sz w:val="21"/>
          <w:szCs w:val="21"/>
          <w:highlight w:val="none"/>
          <w:u w:val="single"/>
        </w:rPr>
        <w:t xml:space="preserve">                             </w:t>
      </w:r>
    </w:p>
    <w:p w14:paraId="5F67FFC7">
      <w:pPr>
        <w:keepNext w:val="0"/>
        <w:keepLines w:val="0"/>
        <w:pageBreakBefore w:val="0"/>
        <w:widowControl w:val="0"/>
        <w:kinsoku/>
        <w:wordWrap/>
        <w:overflowPunct/>
        <w:topLinePunct/>
        <w:autoSpaceDE/>
        <w:autoSpaceDN/>
        <w:bidi w:val="0"/>
        <w:adjustRightInd/>
        <w:snapToGrid/>
        <w:spacing w:line="360" w:lineRule="auto"/>
        <w:ind w:left="418" w:leftChars="199" w:firstLine="4515" w:firstLineChars="215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4A907C0">
      <w:pPr>
        <w:keepNext w:val="0"/>
        <w:keepLines w:val="0"/>
        <w:pageBreakBefore w:val="0"/>
        <w:widowControl w:val="0"/>
        <w:kinsoku/>
        <w:wordWrap/>
        <w:overflowPunct/>
        <w:topLinePunct/>
        <w:autoSpaceDE/>
        <w:autoSpaceDN/>
        <w:bidi w:val="0"/>
        <w:adjustRightInd/>
        <w:snapToGrid/>
        <w:spacing w:line="360" w:lineRule="auto"/>
        <w:ind w:left="418" w:leftChars="199" w:firstLine="3885" w:firstLineChars="1850"/>
        <w:jc w:val="left"/>
        <w:textAlignment w:val="auto"/>
        <w:rPr>
          <w:rFonts w:hint="eastAsia" w:ascii="宋体" w:hAnsi="宋体" w:cs="宋体"/>
          <w:color w:val="auto"/>
          <w:sz w:val="21"/>
          <w:szCs w:val="21"/>
          <w:highlight w:val="none"/>
        </w:rPr>
      </w:pPr>
    </w:p>
    <w:p w14:paraId="7444AC28">
      <w:pPr>
        <w:keepNext w:val="0"/>
        <w:keepLines w:val="0"/>
        <w:pageBreakBefore w:val="0"/>
        <w:widowControl w:val="0"/>
        <w:kinsoku/>
        <w:wordWrap/>
        <w:overflowPunct/>
        <w:topLinePunct/>
        <w:autoSpaceDE/>
        <w:autoSpaceDN/>
        <w:bidi w:val="0"/>
        <w:adjustRightInd/>
        <w:snapToGrid/>
        <w:spacing w:line="360" w:lineRule="auto"/>
        <w:ind w:left="417" w:leftChars="172" w:hanging="56" w:hangingChars="27"/>
        <w:textAlignment w:val="auto"/>
        <w:rPr>
          <w:rFonts w:hint="eastAsia" w:ascii="宋体" w:hAnsi="宋体" w:cs="宋体"/>
          <w:color w:val="auto"/>
          <w:sz w:val="24"/>
          <w:highlight w:val="none"/>
        </w:rPr>
      </w:pPr>
      <w:r>
        <w:rPr>
          <w:rFonts w:hint="eastAsia" w:ascii="宋体" w:hAnsi="宋体" w:cs="宋体"/>
          <w:color w:val="auto"/>
          <w:sz w:val="21"/>
          <w:szCs w:val="21"/>
          <w:highlight w:val="none"/>
        </w:rPr>
        <w:t>（注：如法定代表人本人亲自参加本次开标活动的，可不出具本授权委托书。）</w:t>
      </w:r>
    </w:p>
    <w:p w14:paraId="7F152753">
      <w:pPr>
        <w:topLinePunct/>
        <w:spacing w:line="400" w:lineRule="exact"/>
        <w:ind w:left="417" w:leftChars="172" w:hanging="56" w:hangingChars="27"/>
        <w:rPr>
          <w:rFonts w:hint="eastAsia" w:ascii="宋体" w:hAnsi="宋体" w:cs="宋体"/>
          <w:color w:val="auto"/>
          <w:sz w:val="20"/>
          <w:szCs w:val="20"/>
          <w:highlight w:val="none"/>
        </w:rPr>
      </w:pPr>
      <w:r>
        <w:rPr>
          <w:rFonts w:hint="eastAsia" w:ascii="宋体" w:hAnsi="宋体" w:cs="宋体"/>
          <w:color w:val="auto"/>
          <w:szCs w:val="21"/>
          <w:highlight w:val="none"/>
        </w:rPr>
        <w:br w:type="page"/>
      </w:r>
    </w:p>
    <w:p w14:paraId="363E8681">
      <w:pPr>
        <w:spacing w:line="410" w:lineRule="exact"/>
        <w:jc w:val="center"/>
        <w:outlineLvl w:val="2"/>
        <w:rPr>
          <w:rFonts w:hint="eastAsia" w:ascii="宋体" w:hAnsi="宋体" w:cs="宋体"/>
          <w:b/>
          <w:bCs/>
          <w:color w:val="auto"/>
          <w:sz w:val="28"/>
          <w:szCs w:val="28"/>
          <w:highlight w:val="none"/>
        </w:rPr>
      </w:pPr>
      <w:r>
        <w:rPr>
          <w:rFonts w:hint="eastAsia" w:ascii="宋体" w:hAnsi="宋体" w:cs="宋体"/>
          <w:b/>
          <w:color w:val="auto"/>
          <w:kern w:val="0"/>
          <w:sz w:val="28"/>
          <w:szCs w:val="28"/>
          <w:highlight w:val="none"/>
          <w:lang w:val="zh-CN"/>
        </w:rPr>
        <w:t>三、联合体协议书</w:t>
      </w:r>
    </w:p>
    <w:p w14:paraId="6DEBB69F">
      <w:pPr>
        <w:spacing w:line="410" w:lineRule="exact"/>
        <w:jc w:val="center"/>
        <w:outlineLvl w:val="2"/>
        <w:rPr>
          <w:rFonts w:hint="eastAsia" w:ascii="宋体" w:hAnsi="宋体" w:cs="宋体"/>
          <w:b/>
          <w:bCs/>
          <w:color w:val="auto"/>
          <w:szCs w:val="21"/>
          <w:highlight w:val="none"/>
          <w:lang w:val="zh-CN"/>
        </w:rPr>
      </w:pPr>
    </w:p>
    <w:p w14:paraId="46A400E3">
      <w:pPr>
        <w:spacing w:line="410" w:lineRule="exact"/>
        <w:ind w:right="0" w:rightChars="0"/>
        <w:jc w:val="center"/>
        <w:outlineLvl w:val="2"/>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本项目不接受联合体投标</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不需要提供联合体协议书</w:t>
      </w:r>
      <w:r>
        <w:rPr>
          <w:rFonts w:hint="eastAsia" w:ascii="宋体" w:hAnsi="宋体" w:cs="宋体"/>
          <w:color w:val="auto"/>
          <w:sz w:val="21"/>
          <w:szCs w:val="21"/>
          <w:highlight w:val="none"/>
          <w:u w:val="single"/>
        </w:rPr>
        <w:t>。</w:t>
      </w:r>
    </w:p>
    <w:p w14:paraId="68183044">
      <w:pPr>
        <w:spacing w:line="410" w:lineRule="exact"/>
        <w:ind w:right="0" w:rightChars="0"/>
        <w:jc w:val="center"/>
        <w:outlineLvl w:val="2"/>
        <w:rPr>
          <w:rFonts w:hint="eastAsia" w:ascii="宋体" w:hAnsi="宋体" w:cs="宋体"/>
          <w:color w:val="auto"/>
          <w:sz w:val="21"/>
          <w:szCs w:val="21"/>
          <w:highlight w:val="none"/>
        </w:rPr>
      </w:pPr>
    </w:p>
    <w:p w14:paraId="2D2A97A7">
      <w:pPr>
        <w:jc w:val="center"/>
        <w:outlineLvl w:val="2"/>
        <w:rPr>
          <w:rFonts w:hint="eastAsia" w:ascii="宋体" w:hAnsi="宋体" w:cs="宋体"/>
          <w:b/>
          <w:color w:val="auto"/>
          <w:kern w:val="0"/>
          <w:sz w:val="30"/>
          <w:szCs w:val="30"/>
          <w:highlight w:val="none"/>
          <w:lang w:val="zh-CN"/>
        </w:rPr>
      </w:pPr>
    </w:p>
    <w:p w14:paraId="17A70C24">
      <w:pPr>
        <w:jc w:val="center"/>
        <w:outlineLvl w:val="2"/>
        <w:rPr>
          <w:rFonts w:hint="eastAsia" w:ascii="宋体" w:hAnsi="宋体" w:cs="宋体"/>
          <w:b/>
          <w:color w:val="auto"/>
          <w:kern w:val="0"/>
          <w:sz w:val="30"/>
          <w:szCs w:val="30"/>
          <w:highlight w:val="none"/>
          <w:lang w:val="zh-CN"/>
        </w:rPr>
      </w:pPr>
    </w:p>
    <w:p w14:paraId="6133B437">
      <w:pPr>
        <w:jc w:val="left"/>
        <w:outlineLvl w:val="9"/>
        <w:rPr>
          <w:rFonts w:hint="eastAsia"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br w:type="page"/>
      </w:r>
    </w:p>
    <w:p w14:paraId="74BED46D">
      <w:pPr>
        <w:jc w:val="center"/>
        <w:outlineLvl w:val="2"/>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val="zh-CN"/>
        </w:rPr>
        <w:t>四、</w:t>
      </w:r>
      <w:r>
        <w:rPr>
          <w:rFonts w:hint="eastAsia" w:ascii="宋体" w:hAnsi="宋体" w:cs="宋体"/>
          <w:b/>
          <w:color w:val="auto"/>
          <w:sz w:val="28"/>
          <w:szCs w:val="28"/>
          <w:highlight w:val="none"/>
        </w:rPr>
        <w:t>投标保证金递交凭证</w:t>
      </w:r>
    </w:p>
    <w:p w14:paraId="2831D008">
      <w:pPr>
        <w:rPr>
          <w:rFonts w:hint="eastAsia" w:ascii="宋体" w:hAnsi="宋体" w:cs="宋体"/>
          <w:color w:val="auto"/>
          <w:szCs w:val="21"/>
          <w:highlight w:val="none"/>
        </w:rPr>
      </w:pPr>
    </w:p>
    <w:p w14:paraId="18141E8C">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投标人须提供如下资料扫描件附在本页或次页，扫描件须</w:t>
      </w:r>
      <w:r>
        <w:rPr>
          <w:rFonts w:hint="eastAsia" w:ascii="宋体" w:hAnsi="宋体" w:cs="宋体"/>
          <w:color w:val="auto"/>
          <w:kern w:val="0"/>
          <w:sz w:val="21"/>
          <w:szCs w:val="21"/>
          <w:highlight w:val="none"/>
        </w:rPr>
        <w:t>加</w:t>
      </w:r>
      <w:r>
        <w:rPr>
          <w:rFonts w:hint="eastAsia" w:ascii="宋体" w:hAnsi="宋体" w:cs="宋体"/>
          <w:color w:val="auto"/>
          <w:sz w:val="21"/>
          <w:szCs w:val="21"/>
          <w:highlight w:val="none"/>
        </w:rPr>
        <w:t>盖单位公章或用单位数字证书加盖电子公章：</w:t>
      </w:r>
    </w:p>
    <w:p w14:paraId="0EE0CE6B">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一、转账形式：</w:t>
      </w:r>
    </w:p>
    <w:p w14:paraId="07F7C433">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1、投标人基本户银行开户许可证扫描件或有银行盖章的《基本存款账户信息》扫描件；</w:t>
      </w:r>
    </w:p>
    <w:p w14:paraId="55723238">
      <w:pPr>
        <w:keepNext w:val="0"/>
        <w:keepLines w:val="0"/>
        <w:pageBreakBefore w:val="0"/>
        <w:widowControl w:val="0"/>
        <w:kinsoku/>
        <w:wordWrap/>
        <w:overflowPunct/>
        <w:topLinePunct w:val="0"/>
        <w:autoSpaceDE/>
        <w:autoSpaceDN/>
        <w:bidi w:val="0"/>
        <w:adjustRightInd w:val="0"/>
        <w:snapToGrid w:val="0"/>
        <w:spacing w:after="120" w:afterLines="50"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2、投标人从基本户转账投标保证金凭据扫描件。</w:t>
      </w:r>
    </w:p>
    <w:p w14:paraId="29EF2AE3">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二、银行保函形式：</w:t>
      </w:r>
    </w:p>
    <w:p w14:paraId="2B9CD1A1">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1、投标人基本户银行开户许可证扫描件或有银行盖章的《基本存款账户信息》扫描件；</w:t>
      </w:r>
    </w:p>
    <w:p w14:paraId="03F15D63">
      <w:pPr>
        <w:keepNext w:val="0"/>
        <w:keepLines w:val="0"/>
        <w:pageBreakBefore w:val="0"/>
        <w:widowControl w:val="0"/>
        <w:kinsoku/>
        <w:wordWrap/>
        <w:overflowPunct/>
        <w:topLinePunct w:val="0"/>
        <w:autoSpaceDE/>
        <w:autoSpaceDN/>
        <w:bidi w:val="0"/>
        <w:adjustRightInd w:val="0"/>
        <w:snapToGrid w:val="0"/>
        <w:spacing w:after="120" w:afterLines="50"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2、投标保函扫描件。</w:t>
      </w:r>
    </w:p>
    <w:p w14:paraId="709BDEE1">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三、保证保险形式：</w:t>
      </w:r>
    </w:p>
    <w:p w14:paraId="6B5B3FB0">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1、投标人基本户银行开户许可证扫描件或有银行盖章的《基本存款账户信息》扫描件；</w:t>
      </w:r>
    </w:p>
    <w:p w14:paraId="5E1829E6">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2、投标保证保险保函（保险单）扫描件。</w:t>
      </w:r>
    </w:p>
    <w:p w14:paraId="072E8355">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四、电子保函形式：</w:t>
      </w:r>
    </w:p>
    <w:p w14:paraId="6B009468">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1、投标人基本户银行开户许可证扫描件或有银行盖章的《基本存款账户信息》扫描件；</w:t>
      </w:r>
    </w:p>
    <w:p w14:paraId="20238E8A">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2、电子保函扫描件。</w:t>
      </w:r>
    </w:p>
    <w:p w14:paraId="31B135CF">
      <w:pPr>
        <w:topLinePunct/>
        <w:spacing w:line="410" w:lineRule="exact"/>
        <w:jc w:val="center"/>
        <w:outlineLvl w:val="3"/>
        <w:rPr>
          <w:rFonts w:hint="eastAsia" w:ascii="宋体" w:hAnsi="宋体" w:cs="宋体"/>
          <w:b/>
          <w:bCs/>
          <w:color w:val="auto"/>
          <w:sz w:val="28"/>
          <w:szCs w:val="28"/>
          <w:highlight w:val="none"/>
        </w:rPr>
      </w:pPr>
    </w:p>
    <w:p w14:paraId="530A10BB">
      <w:pPr>
        <w:topLinePunct/>
        <w:spacing w:line="410" w:lineRule="exact"/>
        <w:jc w:val="center"/>
        <w:outlineLvl w:val="3"/>
        <w:rPr>
          <w:rFonts w:hint="eastAsia" w:ascii="宋体" w:hAnsi="宋体" w:cs="宋体"/>
          <w:b/>
          <w:bCs/>
          <w:color w:val="auto"/>
          <w:sz w:val="28"/>
          <w:szCs w:val="28"/>
          <w:highlight w:val="none"/>
        </w:rPr>
      </w:pPr>
    </w:p>
    <w:p w14:paraId="1917A26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br w:type="page"/>
      </w:r>
    </w:p>
    <w:p w14:paraId="102139F2">
      <w:pPr>
        <w:spacing w:line="410" w:lineRule="exact"/>
        <w:jc w:val="center"/>
        <w:outlineLvl w:val="2"/>
        <w:rPr>
          <w:rFonts w:hint="eastAsia"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zh-CN"/>
        </w:rPr>
        <w:t>五、投标报价表</w:t>
      </w:r>
    </w:p>
    <w:p w14:paraId="3ECBBE3F">
      <w:pPr>
        <w:keepNext w:val="0"/>
        <w:keepLines w:val="0"/>
        <w:pageBreakBefore w:val="0"/>
        <w:widowControl w:val="0"/>
        <w:kinsoku/>
        <w:wordWrap/>
        <w:overflowPunct/>
        <w:topLinePunct w:val="0"/>
        <w:autoSpaceDE/>
        <w:autoSpaceDN/>
        <w:bidi w:val="0"/>
        <w:adjustRightInd/>
        <w:snapToGrid/>
        <w:spacing w:line="360" w:lineRule="auto"/>
        <w:ind w:left="1200" w:hanging="720"/>
        <w:jc w:val="left"/>
        <w:textAlignment w:val="auto"/>
        <w:rPr>
          <w:rFonts w:hint="eastAsia" w:ascii="宋体" w:hAnsi="宋体" w:cs="宋体"/>
          <w:color w:val="auto"/>
          <w:sz w:val="21"/>
          <w:szCs w:val="21"/>
          <w:highlight w:val="none"/>
        </w:rPr>
      </w:pPr>
    </w:p>
    <w:p w14:paraId="0667A3B8">
      <w:pPr>
        <w:keepNext w:val="0"/>
        <w:keepLines w:val="0"/>
        <w:pageBreakBefore w:val="0"/>
        <w:widowControl w:val="0"/>
        <w:kinsoku/>
        <w:wordWrap/>
        <w:overflowPunct/>
        <w:topLinePunct w:val="0"/>
        <w:autoSpaceDE/>
        <w:autoSpaceDN/>
        <w:bidi w:val="0"/>
        <w:adjustRightInd/>
        <w:snapToGrid/>
        <w:spacing w:line="360" w:lineRule="auto"/>
        <w:ind w:left="1200" w:hanging="7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（一）投标报价说明</w:t>
      </w:r>
    </w:p>
    <w:p w14:paraId="6BD82001">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投标报价说明须全文引用第5章“</w:t>
      </w:r>
      <w:r>
        <w:rPr>
          <w:rFonts w:hint="eastAsia" w:ascii="宋体" w:hAnsi="宋体" w:cs="宋体"/>
          <w:color w:val="auto"/>
          <w:sz w:val="21"/>
          <w:szCs w:val="21"/>
          <w:highlight w:val="none"/>
          <w:lang w:eastAsia="zh-CN"/>
        </w:rPr>
        <w:t>交货进度及采购清单</w:t>
      </w:r>
      <w:r>
        <w:rPr>
          <w:rFonts w:hint="eastAsia" w:ascii="宋体" w:hAnsi="宋体" w:cs="宋体"/>
          <w:color w:val="auto"/>
          <w:sz w:val="21"/>
          <w:szCs w:val="21"/>
          <w:highlight w:val="none"/>
        </w:rPr>
        <w:t>”中“4、采购清单说明”的内容，并根据自身报价做补充说明。</w:t>
      </w:r>
    </w:p>
    <w:p w14:paraId="1D3C9156">
      <w:pPr>
        <w:keepNext w:val="0"/>
        <w:keepLines w:val="0"/>
        <w:pageBreakBefore w:val="0"/>
        <w:widowControl w:val="0"/>
        <w:kinsoku/>
        <w:wordWrap/>
        <w:overflowPunct/>
        <w:topLinePunct w:val="0"/>
        <w:autoSpaceDE/>
        <w:autoSpaceDN/>
        <w:bidi w:val="0"/>
        <w:adjustRightInd/>
        <w:snapToGrid/>
        <w:spacing w:line="360" w:lineRule="auto"/>
        <w:ind w:left="1200" w:hanging="7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（二）投标报价表</w:t>
      </w:r>
    </w:p>
    <w:p w14:paraId="3D821CFA">
      <w:pPr>
        <w:keepNext w:val="0"/>
        <w:keepLines w:val="0"/>
        <w:pageBreakBefore w:val="0"/>
        <w:widowControl w:val="0"/>
        <w:kinsoku/>
        <w:wordWrap/>
        <w:overflowPunct/>
        <w:topLinePunct w:val="0"/>
        <w:autoSpaceDE/>
        <w:autoSpaceDN/>
        <w:bidi w:val="0"/>
        <w:adjustRightInd/>
        <w:snapToGrid/>
        <w:spacing w:line="360" w:lineRule="auto"/>
        <w:ind w:left="1200" w:hanging="7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投标报价表由以下表格组成，格式见第5章报价表组成。</w:t>
      </w:r>
    </w:p>
    <w:p w14:paraId="5569AD37">
      <w:pPr>
        <w:ind w:firstLine="241" w:firstLineChars="100"/>
        <w:rPr>
          <w:rFonts w:hint="eastAsia" w:ascii="宋体" w:hAnsi="宋体" w:cs="宋体"/>
          <w:b/>
          <w:color w:val="auto"/>
          <w:sz w:val="24"/>
          <w:highlight w:val="none"/>
        </w:rPr>
      </w:pPr>
    </w:p>
    <w:p w14:paraId="005064FE">
      <w:pPr>
        <w:widowControl/>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5322FBAA">
      <w:pPr>
        <w:spacing w:line="410" w:lineRule="exact"/>
        <w:jc w:val="center"/>
        <w:outlineLvl w:val="2"/>
        <w:rPr>
          <w:rFonts w:hint="eastAsia"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zh-CN"/>
        </w:rPr>
        <w:t>六、商务偏差表</w:t>
      </w:r>
    </w:p>
    <w:p w14:paraId="452C474B">
      <w:pPr>
        <w:rPr>
          <w:rFonts w:hint="eastAsia" w:ascii="宋体" w:hAnsi="宋体" w:cs="宋体"/>
          <w:color w:val="auto"/>
          <w:highlight w:val="none"/>
        </w:rPr>
      </w:pPr>
    </w:p>
    <w:p w14:paraId="38EE0A4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投标人应对招标文件给予充分的考虑，并应对投标人须知、合同条款等的异议逐条提出或根据下表格式提出其偏差内容。</w:t>
      </w: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184"/>
        <w:gridCol w:w="1834"/>
        <w:gridCol w:w="1416"/>
        <w:gridCol w:w="2564"/>
      </w:tblGrid>
      <w:tr w14:paraId="2E03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0" w:type="dxa"/>
            <w:vAlign w:val="center"/>
          </w:tcPr>
          <w:p w14:paraId="63285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84" w:type="dxa"/>
            <w:vAlign w:val="center"/>
          </w:tcPr>
          <w:p w14:paraId="49145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招标文件原编号</w:t>
            </w:r>
          </w:p>
        </w:tc>
        <w:tc>
          <w:tcPr>
            <w:tcW w:w="1834" w:type="dxa"/>
            <w:vAlign w:val="center"/>
          </w:tcPr>
          <w:p w14:paraId="49EFE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16" w:type="dxa"/>
            <w:vAlign w:val="center"/>
          </w:tcPr>
          <w:p w14:paraId="5C76D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2564" w:type="dxa"/>
            <w:vAlign w:val="center"/>
          </w:tcPr>
          <w:p w14:paraId="5B2EE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50CB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72953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6A4FD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textAlignment w:val="auto"/>
              <w:rPr>
                <w:rFonts w:hint="eastAsia" w:ascii="宋体" w:hAnsi="宋体" w:eastAsia="宋体" w:cs="宋体"/>
                <w:color w:val="auto"/>
                <w:sz w:val="21"/>
                <w:szCs w:val="21"/>
                <w:highlight w:val="none"/>
              </w:rPr>
            </w:pPr>
          </w:p>
        </w:tc>
        <w:tc>
          <w:tcPr>
            <w:tcW w:w="1834" w:type="dxa"/>
          </w:tcPr>
          <w:p w14:paraId="30222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39D24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031C4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68DD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1E7CC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22C86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78597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72587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7F4B0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2C4E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4A29B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0508B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0607F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21C1F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22AA6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685E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22B4D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0264E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2B899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3DBF7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74116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3A09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1ED74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67F9AE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3D49C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69586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41586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7594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5F19F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1D1AC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45729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7BCEA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2DF57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373D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04818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55FF9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4FECC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6C0F3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2B20F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7A2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03C66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3E10D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7BC4A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64F9E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3EDE4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0D6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5719B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43BDF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535C2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248ED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529AA1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3B4E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791CA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1F7AB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18589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22ECB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3D5AC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3868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6F731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56241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45AF4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25975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5C9DDE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r w14:paraId="29C0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0" w:type="dxa"/>
          </w:tcPr>
          <w:p w14:paraId="30A2F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184" w:type="dxa"/>
          </w:tcPr>
          <w:p w14:paraId="3D065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834" w:type="dxa"/>
          </w:tcPr>
          <w:p w14:paraId="070CD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1416" w:type="dxa"/>
          </w:tcPr>
          <w:p w14:paraId="4354A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2564" w:type="dxa"/>
          </w:tcPr>
          <w:p w14:paraId="4D29D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r>
    </w:tbl>
    <w:p w14:paraId="6F3B5CA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569F5C02">
      <w:pPr>
        <w:keepNext w:val="0"/>
        <w:keepLines w:val="0"/>
        <w:pageBreakBefore w:val="0"/>
        <w:widowControl w:val="0"/>
        <w:kinsoku/>
        <w:wordWrap/>
        <w:overflowPunct/>
        <w:topLinePunct w:val="0"/>
        <w:autoSpaceDE/>
        <w:autoSpaceDN/>
        <w:bidi w:val="0"/>
        <w:adjustRightInd/>
        <w:snapToGrid/>
        <w:spacing w:line="360" w:lineRule="auto"/>
        <w:ind w:firstLine="3885" w:firstLineChars="18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（全称）                   </w:t>
      </w:r>
    </w:p>
    <w:p w14:paraId="58BFF99D">
      <w:pPr>
        <w:keepNext w:val="0"/>
        <w:keepLines w:val="0"/>
        <w:pageBreakBefore w:val="0"/>
        <w:widowControl w:val="0"/>
        <w:kinsoku/>
        <w:wordWrap/>
        <w:overflowPunct/>
        <w:topLinePunct w:val="0"/>
        <w:autoSpaceDE/>
        <w:autoSpaceDN/>
        <w:bidi w:val="0"/>
        <w:adjustRightInd/>
        <w:snapToGrid/>
        <w:spacing w:line="360" w:lineRule="auto"/>
        <w:ind w:firstLine="5565" w:firstLineChars="26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(盖单位公章)</w:t>
      </w:r>
    </w:p>
    <w:p w14:paraId="14AB5C19">
      <w:pPr>
        <w:keepNext w:val="0"/>
        <w:keepLines w:val="0"/>
        <w:pageBreakBefore w:val="0"/>
        <w:widowControl w:val="0"/>
        <w:kinsoku/>
        <w:wordWrap/>
        <w:overflowPunct/>
        <w:topLinePunct w:val="0"/>
        <w:autoSpaceDE/>
        <w:autoSpaceDN/>
        <w:bidi w:val="0"/>
        <w:adjustRightInd/>
        <w:snapToGrid/>
        <w:spacing w:line="360" w:lineRule="auto"/>
        <w:ind w:firstLine="1365" w:firstLineChars="6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03B63B86">
      <w:pPr>
        <w:keepNext w:val="0"/>
        <w:keepLines w:val="0"/>
        <w:pageBreakBefore w:val="0"/>
        <w:widowControl w:val="0"/>
        <w:kinsoku/>
        <w:wordWrap/>
        <w:overflowPunct/>
        <w:topLinePunct w:val="0"/>
        <w:autoSpaceDE/>
        <w:autoSpaceDN/>
        <w:bidi w:val="0"/>
        <w:adjustRightInd/>
        <w:snapToGrid/>
        <w:spacing w:line="360" w:lineRule="auto"/>
        <w:ind w:right="480" w:firstLine="5880" w:firstLineChars="2800"/>
        <w:textAlignment w:val="auto"/>
        <w:rPr>
          <w:rFonts w:hint="eastAsia" w:ascii="宋体" w:hAnsi="宋体" w:cs="宋体"/>
          <w:color w:val="auto"/>
          <w:sz w:val="24"/>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7F7B0BC">
      <w:pPr>
        <w:spacing w:line="440" w:lineRule="exact"/>
        <w:ind w:firstLine="1680" w:firstLineChars="700"/>
        <w:rPr>
          <w:rFonts w:hint="eastAsia" w:ascii="宋体" w:hAnsi="宋体" w:cs="宋体"/>
          <w:color w:val="auto"/>
          <w:sz w:val="24"/>
          <w:highlight w:val="none"/>
        </w:rPr>
      </w:pPr>
    </w:p>
    <w:p w14:paraId="11DCB6AE">
      <w:pPr>
        <w:spacing w:line="410" w:lineRule="exact"/>
        <w:ind w:right="480" w:firstLine="0" w:firstLineChars="0"/>
        <w:jc w:val="center"/>
        <w:outlineLvl w:val="9"/>
        <w:rPr>
          <w:rFonts w:hint="eastAsia" w:ascii="宋体" w:hAnsi="宋体" w:cs="宋体"/>
          <w:b/>
          <w:color w:val="auto"/>
          <w:kern w:val="0"/>
          <w:sz w:val="30"/>
          <w:szCs w:val="30"/>
          <w:highlight w:val="none"/>
          <w:lang w:val="zh-CN"/>
        </w:rPr>
      </w:pPr>
      <w:r>
        <w:rPr>
          <w:rFonts w:hint="eastAsia" w:ascii="宋体" w:hAnsi="宋体" w:cs="宋体"/>
          <w:b/>
          <w:color w:val="auto"/>
          <w:kern w:val="0"/>
          <w:sz w:val="28"/>
          <w:szCs w:val="28"/>
          <w:highlight w:val="none"/>
          <w:lang w:val="zh-CN"/>
        </w:rPr>
        <w:br w:type="page"/>
      </w:r>
      <w:r>
        <w:rPr>
          <w:rFonts w:hint="eastAsia" w:ascii="宋体" w:hAnsi="宋体" w:cs="宋体"/>
          <w:b/>
          <w:color w:val="auto"/>
          <w:kern w:val="0"/>
          <w:sz w:val="28"/>
          <w:szCs w:val="28"/>
          <w:highlight w:val="none"/>
          <w:lang w:val="en-US" w:eastAsia="zh-CN"/>
        </w:rPr>
        <w:t>七</w:t>
      </w:r>
      <w:r>
        <w:rPr>
          <w:rFonts w:hint="eastAsia" w:ascii="宋体" w:hAnsi="宋体" w:cs="宋体"/>
          <w:b/>
          <w:color w:val="auto"/>
          <w:kern w:val="0"/>
          <w:sz w:val="28"/>
          <w:szCs w:val="28"/>
          <w:highlight w:val="none"/>
          <w:lang w:val="zh-CN"/>
        </w:rPr>
        <w:t>、资格审查资料</w:t>
      </w:r>
    </w:p>
    <w:p w14:paraId="5DE89CF5">
      <w:pPr>
        <w:rPr>
          <w:rFonts w:hint="eastAsia" w:ascii="宋体" w:hAnsi="宋体" w:cs="宋体"/>
          <w:color w:val="auto"/>
          <w:highlight w:val="none"/>
        </w:rPr>
      </w:pPr>
    </w:p>
    <w:p w14:paraId="1568901F">
      <w:pPr>
        <w:pStyle w:val="16"/>
        <w:numPr>
          <w:ilvl w:val="0"/>
          <w:numId w:val="2"/>
        </w:numPr>
        <w:spacing w:line="360" w:lineRule="auto"/>
        <w:ind w:firstLineChars="0"/>
        <w:jc w:val="center"/>
        <w:outlineLvl w:val="3"/>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投标人基本情况表</w:t>
      </w:r>
    </w:p>
    <w:tbl>
      <w:tblPr>
        <w:tblStyle w:val="12"/>
        <w:tblW w:w="91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7"/>
        <w:gridCol w:w="959"/>
        <w:gridCol w:w="1394"/>
        <w:gridCol w:w="895"/>
        <w:gridCol w:w="395"/>
        <w:gridCol w:w="384"/>
        <w:gridCol w:w="958"/>
        <w:gridCol w:w="301"/>
        <w:gridCol w:w="410"/>
        <w:gridCol w:w="56"/>
        <w:gridCol w:w="1917"/>
      </w:tblGrid>
      <w:tr w14:paraId="2DA1B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57" w:type="dxa"/>
            <w:tcBorders>
              <w:top w:val="single" w:color="auto" w:sz="4" w:space="0"/>
              <w:left w:val="single" w:color="auto" w:sz="4" w:space="0"/>
              <w:bottom w:val="single" w:color="auto" w:sz="4" w:space="0"/>
              <w:right w:val="single" w:color="auto" w:sz="4" w:space="0"/>
            </w:tcBorders>
            <w:vAlign w:val="center"/>
          </w:tcPr>
          <w:p w14:paraId="09FCBF4E">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p>
        </w:tc>
        <w:tc>
          <w:tcPr>
            <w:tcW w:w="7669" w:type="dxa"/>
            <w:gridSpan w:val="10"/>
            <w:tcBorders>
              <w:top w:val="single" w:color="auto" w:sz="4" w:space="0"/>
              <w:left w:val="single" w:color="auto" w:sz="4" w:space="0"/>
              <w:bottom w:val="single" w:color="auto" w:sz="4" w:space="0"/>
              <w:right w:val="single" w:color="auto" w:sz="4" w:space="0"/>
            </w:tcBorders>
            <w:vAlign w:val="center"/>
          </w:tcPr>
          <w:p w14:paraId="0798B704">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（盖单位公章）</w:t>
            </w:r>
          </w:p>
        </w:tc>
      </w:tr>
      <w:tr w14:paraId="5600A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7" w:type="dxa"/>
            <w:tcBorders>
              <w:top w:val="single" w:color="auto" w:sz="4" w:space="0"/>
              <w:left w:val="single" w:color="auto" w:sz="4" w:space="0"/>
              <w:bottom w:val="single" w:color="auto" w:sz="4" w:space="0"/>
              <w:right w:val="single" w:color="auto" w:sz="4" w:space="0"/>
            </w:tcBorders>
            <w:vAlign w:val="center"/>
          </w:tcPr>
          <w:p w14:paraId="7FE4E65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注册地址</w:t>
            </w:r>
          </w:p>
        </w:tc>
        <w:tc>
          <w:tcPr>
            <w:tcW w:w="4027" w:type="dxa"/>
            <w:gridSpan w:val="5"/>
            <w:tcBorders>
              <w:top w:val="single" w:color="auto" w:sz="4" w:space="0"/>
              <w:left w:val="single" w:color="auto" w:sz="4" w:space="0"/>
              <w:bottom w:val="single" w:color="auto" w:sz="4" w:space="0"/>
              <w:right w:val="single" w:color="auto" w:sz="4" w:space="0"/>
            </w:tcBorders>
            <w:vAlign w:val="center"/>
          </w:tcPr>
          <w:p w14:paraId="3EB5220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14:paraId="3D4F77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p>
        </w:tc>
        <w:tc>
          <w:tcPr>
            <w:tcW w:w="2383" w:type="dxa"/>
            <w:gridSpan w:val="3"/>
            <w:tcBorders>
              <w:top w:val="single" w:color="auto" w:sz="4" w:space="0"/>
              <w:left w:val="single" w:color="auto" w:sz="4" w:space="0"/>
              <w:bottom w:val="single" w:color="auto" w:sz="4" w:space="0"/>
              <w:right w:val="single" w:color="auto" w:sz="4" w:space="0"/>
            </w:tcBorders>
            <w:vAlign w:val="center"/>
          </w:tcPr>
          <w:p w14:paraId="759D889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43412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trPr>
        <w:tc>
          <w:tcPr>
            <w:tcW w:w="1457" w:type="dxa"/>
            <w:vMerge w:val="restart"/>
            <w:tcBorders>
              <w:top w:val="single" w:color="auto" w:sz="4" w:space="0"/>
              <w:left w:val="single" w:color="auto" w:sz="4" w:space="0"/>
              <w:bottom w:val="single" w:color="auto" w:sz="4" w:space="0"/>
              <w:right w:val="single" w:color="auto" w:sz="4" w:space="0"/>
            </w:tcBorders>
            <w:vAlign w:val="center"/>
          </w:tcPr>
          <w:p w14:paraId="002CFA6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联系方式</w:t>
            </w:r>
          </w:p>
        </w:tc>
        <w:tc>
          <w:tcPr>
            <w:tcW w:w="959" w:type="dxa"/>
            <w:tcBorders>
              <w:top w:val="single" w:color="auto" w:sz="4" w:space="0"/>
              <w:left w:val="single" w:color="auto" w:sz="4" w:space="0"/>
              <w:bottom w:val="single" w:color="auto" w:sz="4" w:space="0"/>
              <w:right w:val="single" w:color="auto" w:sz="4" w:space="0"/>
            </w:tcBorders>
            <w:vAlign w:val="center"/>
          </w:tcPr>
          <w:p w14:paraId="761167A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联系人</w:t>
            </w:r>
          </w:p>
        </w:tc>
        <w:tc>
          <w:tcPr>
            <w:tcW w:w="3068" w:type="dxa"/>
            <w:gridSpan w:val="4"/>
            <w:tcBorders>
              <w:top w:val="single" w:color="auto" w:sz="4" w:space="0"/>
              <w:left w:val="single" w:color="auto" w:sz="4" w:space="0"/>
              <w:bottom w:val="single" w:color="auto" w:sz="4" w:space="0"/>
              <w:right w:val="single" w:color="auto" w:sz="4" w:space="0"/>
            </w:tcBorders>
            <w:vAlign w:val="center"/>
          </w:tcPr>
          <w:p w14:paraId="2C42A72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14:paraId="2233A78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tc>
        <w:tc>
          <w:tcPr>
            <w:tcW w:w="2383" w:type="dxa"/>
            <w:gridSpan w:val="3"/>
            <w:tcBorders>
              <w:top w:val="single" w:color="auto" w:sz="4" w:space="0"/>
              <w:left w:val="single" w:color="auto" w:sz="4" w:space="0"/>
              <w:bottom w:val="single" w:color="auto" w:sz="4" w:space="0"/>
              <w:right w:val="single" w:color="auto" w:sz="4" w:space="0"/>
            </w:tcBorders>
            <w:vAlign w:val="center"/>
          </w:tcPr>
          <w:p w14:paraId="0EF9AB0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10D5D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2" w:hRule="atLeast"/>
        </w:trPr>
        <w:tc>
          <w:tcPr>
            <w:tcW w:w="1457" w:type="dxa"/>
            <w:vMerge w:val="continue"/>
            <w:tcBorders>
              <w:top w:val="single" w:color="auto" w:sz="4" w:space="0"/>
              <w:left w:val="single" w:color="auto" w:sz="4" w:space="0"/>
              <w:bottom w:val="single" w:color="auto" w:sz="4" w:space="0"/>
              <w:right w:val="single" w:color="auto" w:sz="4" w:space="0"/>
            </w:tcBorders>
            <w:vAlign w:val="center"/>
          </w:tcPr>
          <w:p w14:paraId="65C50CA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959" w:type="dxa"/>
            <w:tcBorders>
              <w:top w:val="single" w:color="auto" w:sz="4" w:space="0"/>
              <w:left w:val="single" w:color="auto" w:sz="4" w:space="0"/>
              <w:bottom w:val="single" w:color="auto" w:sz="4" w:space="0"/>
              <w:right w:val="single" w:color="auto" w:sz="4" w:space="0"/>
            </w:tcBorders>
            <w:vAlign w:val="center"/>
          </w:tcPr>
          <w:p w14:paraId="6F54FE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tc>
        <w:tc>
          <w:tcPr>
            <w:tcW w:w="3068" w:type="dxa"/>
            <w:gridSpan w:val="4"/>
            <w:tcBorders>
              <w:top w:val="single" w:color="auto" w:sz="4" w:space="0"/>
              <w:left w:val="single" w:color="auto" w:sz="4" w:space="0"/>
              <w:bottom w:val="single" w:color="auto" w:sz="4" w:space="0"/>
              <w:right w:val="single" w:color="auto" w:sz="4" w:space="0"/>
            </w:tcBorders>
            <w:vAlign w:val="center"/>
          </w:tcPr>
          <w:p w14:paraId="2CBEA3D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14:paraId="12B9E33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网址</w:t>
            </w:r>
          </w:p>
        </w:tc>
        <w:tc>
          <w:tcPr>
            <w:tcW w:w="2383" w:type="dxa"/>
            <w:gridSpan w:val="3"/>
            <w:tcBorders>
              <w:top w:val="single" w:color="auto" w:sz="4" w:space="0"/>
              <w:left w:val="single" w:color="auto" w:sz="4" w:space="0"/>
              <w:bottom w:val="single" w:color="auto" w:sz="4" w:space="0"/>
              <w:right w:val="single" w:color="auto" w:sz="4" w:space="0"/>
            </w:tcBorders>
            <w:vAlign w:val="center"/>
          </w:tcPr>
          <w:p w14:paraId="398E888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7FED6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457" w:type="dxa"/>
            <w:tcBorders>
              <w:top w:val="single" w:color="auto" w:sz="4" w:space="0"/>
              <w:left w:val="single" w:color="auto" w:sz="4" w:space="0"/>
              <w:bottom w:val="single" w:color="auto" w:sz="4" w:space="0"/>
              <w:right w:val="single" w:color="auto" w:sz="4" w:space="0"/>
            </w:tcBorders>
            <w:vAlign w:val="center"/>
          </w:tcPr>
          <w:p w14:paraId="5AF796E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组织结构</w:t>
            </w:r>
          </w:p>
        </w:tc>
        <w:tc>
          <w:tcPr>
            <w:tcW w:w="7669" w:type="dxa"/>
            <w:gridSpan w:val="10"/>
            <w:tcBorders>
              <w:top w:val="single" w:color="auto" w:sz="4" w:space="0"/>
              <w:left w:val="single" w:color="auto" w:sz="4" w:space="0"/>
              <w:bottom w:val="single" w:color="auto" w:sz="4" w:space="0"/>
              <w:right w:val="single" w:color="auto" w:sz="4" w:space="0"/>
            </w:tcBorders>
            <w:vAlign w:val="center"/>
          </w:tcPr>
          <w:p w14:paraId="655953B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50289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57" w:type="dxa"/>
            <w:tcBorders>
              <w:top w:val="single" w:color="auto" w:sz="4" w:space="0"/>
              <w:left w:val="single" w:color="auto" w:sz="4" w:space="0"/>
              <w:bottom w:val="single" w:color="auto" w:sz="4" w:space="0"/>
              <w:right w:val="single" w:color="auto" w:sz="4" w:space="0"/>
            </w:tcBorders>
            <w:vAlign w:val="center"/>
          </w:tcPr>
          <w:p w14:paraId="3FF54C0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959" w:type="dxa"/>
            <w:tcBorders>
              <w:top w:val="single" w:color="auto" w:sz="4" w:space="0"/>
              <w:left w:val="single" w:color="auto" w:sz="4" w:space="0"/>
              <w:bottom w:val="single" w:color="auto" w:sz="4" w:space="0"/>
              <w:right w:val="single" w:color="auto" w:sz="4" w:space="0"/>
            </w:tcBorders>
            <w:vAlign w:val="center"/>
          </w:tcPr>
          <w:p w14:paraId="55CE803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394" w:type="dxa"/>
            <w:tcBorders>
              <w:top w:val="single" w:color="auto" w:sz="4" w:space="0"/>
              <w:left w:val="single" w:color="auto" w:sz="4" w:space="0"/>
              <w:bottom w:val="single" w:color="auto" w:sz="4" w:space="0"/>
              <w:right w:val="single" w:color="auto" w:sz="4" w:space="0"/>
            </w:tcBorders>
            <w:vAlign w:val="center"/>
          </w:tcPr>
          <w:p w14:paraId="7DF32D9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7E8726B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342" w:type="dxa"/>
            <w:gridSpan w:val="2"/>
            <w:tcBorders>
              <w:top w:val="single" w:color="auto" w:sz="4" w:space="0"/>
              <w:left w:val="single" w:color="auto" w:sz="4" w:space="0"/>
              <w:bottom w:val="single" w:color="auto" w:sz="4" w:space="0"/>
              <w:right w:val="single" w:color="auto" w:sz="4" w:space="0"/>
            </w:tcBorders>
            <w:vAlign w:val="center"/>
          </w:tcPr>
          <w:p w14:paraId="2E921B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767" w:type="dxa"/>
            <w:gridSpan w:val="3"/>
            <w:tcBorders>
              <w:top w:val="single" w:color="auto" w:sz="4" w:space="0"/>
              <w:left w:val="single" w:color="auto" w:sz="4" w:space="0"/>
              <w:bottom w:val="single" w:color="auto" w:sz="4" w:space="0"/>
              <w:right w:val="single" w:color="auto" w:sz="4" w:space="0"/>
            </w:tcBorders>
            <w:vAlign w:val="center"/>
          </w:tcPr>
          <w:p w14:paraId="515770C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tc>
        <w:tc>
          <w:tcPr>
            <w:tcW w:w="1917" w:type="dxa"/>
            <w:tcBorders>
              <w:top w:val="single" w:color="auto" w:sz="4" w:space="0"/>
              <w:left w:val="single" w:color="auto" w:sz="4" w:space="0"/>
              <w:bottom w:val="single" w:color="auto" w:sz="4" w:space="0"/>
              <w:right w:val="single" w:color="auto" w:sz="4" w:space="0"/>
            </w:tcBorders>
            <w:vAlign w:val="center"/>
          </w:tcPr>
          <w:p w14:paraId="5E94949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44211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457" w:type="dxa"/>
            <w:tcBorders>
              <w:top w:val="single" w:color="auto" w:sz="4" w:space="0"/>
              <w:left w:val="single" w:color="auto" w:sz="4" w:space="0"/>
              <w:bottom w:val="single" w:color="auto" w:sz="4" w:space="0"/>
              <w:right w:val="single" w:color="auto" w:sz="4" w:space="0"/>
            </w:tcBorders>
            <w:vAlign w:val="center"/>
          </w:tcPr>
          <w:p w14:paraId="1836115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959" w:type="dxa"/>
            <w:tcBorders>
              <w:top w:val="single" w:color="auto" w:sz="4" w:space="0"/>
              <w:left w:val="single" w:color="auto" w:sz="4" w:space="0"/>
              <w:bottom w:val="single" w:color="auto" w:sz="4" w:space="0"/>
              <w:right w:val="single" w:color="auto" w:sz="4" w:space="0"/>
            </w:tcBorders>
            <w:vAlign w:val="center"/>
          </w:tcPr>
          <w:p w14:paraId="7F9759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394" w:type="dxa"/>
            <w:tcBorders>
              <w:top w:val="single" w:color="auto" w:sz="4" w:space="0"/>
              <w:left w:val="single" w:color="auto" w:sz="4" w:space="0"/>
              <w:bottom w:val="single" w:color="auto" w:sz="4" w:space="0"/>
              <w:right w:val="single" w:color="auto" w:sz="4" w:space="0"/>
            </w:tcBorders>
            <w:vAlign w:val="center"/>
          </w:tcPr>
          <w:p w14:paraId="3D44C40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60FCDFA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342" w:type="dxa"/>
            <w:gridSpan w:val="2"/>
            <w:tcBorders>
              <w:top w:val="single" w:color="auto" w:sz="4" w:space="0"/>
              <w:left w:val="single" w:color="auto" w:sz="4" w:space="0"/>
              <w:bottom w:val="single" w:color="auto" w:sz="4" w:space="0"/>
              <w:right w:val="single" w:color="auto" w:sz="4" w:space="0"/>
            </w:tcBorders>
            <w:vAlign w:val="center"/>
          </w:tcPr>
          <w:p w14:paraId="6C32E08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767" w:type="dxa"/>
            <w:gridSpan w:val="3"/>
            <w:tcBorders>
              <w:top w:val="single" w:color="auto" w:sz="4" w:space="0"/>
              <w:left w:val="single" w:color="auto" w:sz="4" w:space="0"/>
              <w:bottom w:val="single" w:color="auto" w:sz="4" w:space="0"/>
              <w:right w:val="single" w:color="auto" w:sz="4" w:space="0"/>
            </w:tcBorders>
            <w:vAlign w:val="center"/>
          </w:tcPr>
          <w:p w14:paraId="7322D36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tc>
        <w:tc>
          <w:tcPr>
            <w:tcW w:w="1917" w:type="dxa"/>
            <w:tcBorders>
              <w:top w:val="single" w:color="auto" w:sz="4" w:space="0"/>
              <w:left w:val="single" w:color="auto" w:sz="4" w:space="0"/>
              <w:bottom w:val="single" w:color="auto" w:sz="4" w:space="0"/>
              <w:right w:val="single" w:color="auto" w:sz="4" w:space="0"/>
            </w:tcBorders>
            <w:vAlign w:val="center"/>
          </w:tcPr>
          <w:p w14:paraId="6416470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39BFF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457" w:type="dxa"/>
            <w:tcBorders>
              <w:top w:val="single" w:color="auto" w:sz="4" w:space="0"/>
              <w:left w:val="single" w:color="auto" w:sz="4" w:space="0"/>
              <w:bottom w:val="single" w:color="auto" w:sz="4" w:space="0"/>
              <w:right w:val="single" w:color="auto" w:sz="4" w:space="0"/>
            </w:tcBorders>
            <w:vAlign w:val="center"/>
          </w:tcPr>
          <w:p w14:paraId="7FCD28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成立时间</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22FFCA8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171625E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firstLine="1050" w:firstLineChars="5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员工总人数：</w:t>
            </w:r>
          </w:p>
        </w:tc>
      </w:tr>
      <w:tr w14:paraId="4741D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9" w:hRule="atLeast"/>
        </w:trPr>
        <w:tc>
          <w:tcPr>
            <w:tcW w:w="1457" w:type="dxa"/>
            <w:tcBorders>
              <w:top w:val="single" w:color="auto" w:sz="4" w:space="0"/>
              <w:left w:val="single" w:color="auto" w:sz="4" w:space="0"/>
              <w:bottom w:val="single" w:color="auto" w:sz="4" w:space="0"/>
              <w:right w:val="single" w:color="auto" w:sz="4" w:space="0"/>
            </w:tcBorders>
            <w:vAlign w:val="center"/>
          </w:tcPr>
          <w:p w14:paraId="0D57521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营业执照号</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3F9F8CE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895" w:type="dxa"/>
            <w:vMerge w:val="restart"/>
            <w:tcBorders>
              <w:top w:val="single" w:color="auto" w:sz="4" w:space="0"/>
              <w:left w:val="single" w:color="auto" w:sz="4" w:space="0"/>
              <w:bottom w:val="single" w:color="auto" w:sz="4" w:space="0"/>
              <w:right w:val="single" w:color="auto" w:sz="4" w:space="0"/>
            </w:tcBorders>
            <w:vAlign w:val="center"/>
          </w:tcPr>
          <w:p w14:paraId="7D93C5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其中</w:t>
            </w:r>
          </w:p>
        </w:tc>
        <w:tc>
          <w:tcPr>
            <w:tcW w:w="2448" w:type="dxa"/>
            <w:gridSpan w:val="5"/>
            <w:tcBorders>
              <w:top w:val="single" w:color="auto" w:sz="4" w:space="0"/>
              <w:left w:val="single" w:color="auto" w:sz="4" w:space="0"/>
              <w:bottom w:val="single" w:color="auto" w:sz="4" w:space="0"/>
              <w:right w:val="single" w:color="auto" w:sz="4" w:space="0"/>
            </w:tcBorders>
            <w:vAlign w:val="center"/>
          </w:tcPr>
          <w:p w14:paraId="4BEEAA9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高级职称人员</w:t>
            </w: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0DE182E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48C9A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trPr>
        <w:tc>
          <w:tcPr>
            <w:tcW w:w="1457" w:type="dxa"/>
            <w:tcBorders>
              <w:top w:val="single" w:color="auto" w:sz="4" w:space="0"/>
              <w:left w:val="single" w:color="auto" w:sz="4" w:space="0"/>
              <w:bottom w:val="single" w:color="auto" w:sz="4" w:space="0"/>
              <w:right w:val="single" w:color="auto" w:sz="4" w:space="0"/>
            </w:tcBorders>
            <w:vAlign w:val="center"/>
          </w:tcPr>
          <w:p w14:paraId="0E55086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注册资金</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7486C76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2B68A60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2448" w:type="dxa"/>
            <w:gridSpan w:val="5"/>
            <w:tcBorders>
              <w:top w:val="single" w:color="auto" w:sz="4" w:space="0"/>
              <w:left w:val="single" w:color="auto" w:sz="4" w:space="0"/>
              <w:bottom w:val="single" w:color="auto" w:sz="4" w:space="0"/>
              <w:right w:val="single" w:color="auto" w:sz="4" w:space="0"/>
            </w:tcBorders>
            <w:vAlign w:val="center"/>
          </w:tcPr>
          <w:p w14:paraId="12471B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中级职称人员</w:t>
            </w: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637F210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6AC20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1457" w:type="dxa"/>
            <w:tcBorders>
              <w:top w:val="single" w:color="auto" w:sz="4" w:space="0"/>
              <w:left w:val="single" w:color="auto" w:sz="4" w:space="0"/>
              <w:bottom w:val="single" w:color="auto" w:sz="4" w:space="0"/>
              <w:right w:val="single" w:color="auto" w:sz="4" w:space="0"/>
            </w:tcBorders>
            <w:vAlign w:val="center"/>
          </w:tcPr>
          <w:p w14:paraId="1F63DEE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固定资产</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CC69B4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40CD744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2448" w:type="dxa"/>
            <w:gridSpan w:val="5"/>
            <w:tcBorders>
              <w:top w:val="single" w:color="auto" w:sz="4" w:space="0"/>
              <w:left w:val="single" w:color="auto" w:sz="4" w:space="0"/>
              <w:bottom w:val="single" w:color="auto" w:sz="4" w:space="0"/>
              <w:right w:val="single" w:color="auto" w:sz="4" w:space="0"/>
            </w:tcBorders>
            <w:vAlign w:val="center"/>
          </w:tcPr>
          <w:p w14:paraId="797905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初级职称人员</w:t>
            </w: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703346F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2DD9E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1457" w:type="dxa"/>
            <w:tcBorders>
              <w:top w:val="single" w:color="auto" w:sz="4" w:space="0"/>
              <w:left w:val="single" w:color="auto" w:sz="4" w:space="0"/>
              <w:bottom w:val="single" w:color="auto" w:sz="4" w:space="0"/>
              <w:right w:val="single" w:color="auto" w:sz="4" w:space="0"/>
            </w:tcBorders>
            <w:vAlign w:val="center"/>
          </w:tcPr>
          <w:p w14:paraId="51C6DA8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流动资产</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58E2CBB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62C6F38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c>
          <w:tcPr>
            <w:tcW w:w="2448" w:type="dxa"/>
            <w:gridSpan w:val="5"/>
            <w:tcBorders>
              <w:top w:val="single" w:color="auto" w:sz="4" w:space="0"/>
              <w:left w:val="single" w:color="auto" w:sz="4" w:space="0"/>
              <w:bottom w:val="single" w:color="auto" w:sz="4" w:space="0"/>
              <w:right w:val="single" w:color="auto" w:sz="4" w:space="0"/>
            </w:tcBorders>
            <w:vAlign w:val="center"/>
          </w:tcPr>
          <w:p w14:paraId="4CCA0FB9">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技工</w:t>
            </w: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522A66F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0F94C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9126" w:type="dxa"/>
            <w:gridSpan w:val="11"/>
            <w:tcBorders>
              <w:top w:val="single" w:color="auto" w:sz="4" w:space="0"/>
              <w:left w:val="single" w:color="auto" w:sz="4" w:space="0"/>
              <w:bottom w:val="single" w:color="auto" w:sz="4" w:space="0"/>
              <w:right w:val="single" w:color="auto" w:sz="4" w:space="0"/>
            </w:tcBorders>
            <w:vAlign w:val="center"/>
          </w:tcPr>
          <w:p w14:paraId="02DEB32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开票信息</w:t>
            </w:r>
          </w:p>
        </w:tc>
      </w:tr>
      <w:tr w14:paraId="09796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3810" w:type="dxa"/>
            <w:gridSpan w:val="3"/>
            <w:tcBorders>
              <w:top w:val="single" w:color="auto" w:sz="4" w:space="0"/>
              <w:left w:val="single" w:color="auto" w:sz="4" w:space="0"/>
              <w:bottom w:val="single" w:color="auto" w:sz="4" w:space="0"/>
              <w:right w:val="single" w:color="auto" w:sz="4" w:space="0"/>
            </w:tcBorders>
            <w:vAlign w:val="center"/>
          </w:tcPr>
          <w:p w14:paraId="3B9DCA7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是否增值税一般纳税人：</w:t>
            </w: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5567622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13ACF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3810" w:type="dxa"/>
            <w:gridSpan w:val="3"/>
            <w:tcBorders>
              <w:top w:val="single" w:color="auto" w:sz="4" w:space="0"/>
              <w:left w:val="single" w:color="auto" w:sz="4" w:space="0"/>
              <w:bottom w:val="single" w:color="auto" w:sz="4" w:space="0"/>
              <w:right w:val="single" w:color="auto" w:sz="4" w:space="0"/>
            </w:tcBorders>
            <w:vAlign w:val="center"/>
          </w:tcPr>
          <w:p w14:paraId="1AAC781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发票类型：（普票/专票）</w:t>
            </w: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77004C9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1599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3810" w:type="dxa"/>
            <w:gridSpan w:val="3"/>
            <w:tcBorders>
              <w:top w:val="single" w:color="auto" w:sz="4" w:space="0"/>
              <w:left w:val="single" w:color="auto" w:sz="4" w:space="0"/>
              <w:bottom w:val="single" w:color="auto" w:sz="4" w:space="0"/>
              <w:right w:val="single" w:color="auto" w:sz="4" w:space="0"/>
            </w:tcBorders>
            <w:vAlign w:val="center"/>
          </w:tcPr>
          <w:p w14:paraId="752F241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单位名称：</w:t>
            </w: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63205BE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75B22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3810" w:type="dxa"/>
            <w:gridSpan w:val="3"/>
            <w:tcBorders>
              <w:top w:val="single" w:color="auto" w:sz="4" w:space="0"/>
              <w:left w:val="single" w:color="auto" w:sz="4" w:space="0"/>
              <w:bottom w:val="single" w:color="auto" w:sz="4" w:space="0"/>
              <w:right w:val="single" w:color="auto" w:sz="4" w:space="0"/>
            </w:tcBorders>
            <w:vAlign w:val="center"/>
          </w:tcPr>
          <w:p w14:paraId="734D631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纳税人识别号/统一社会信用代码：</w:t>
            </w: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0C3393A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414C7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84" w:hRule="atLeast"/>
        </w:trPr>
        <w:tc>
          <w:tcPr>
            <w:tcW w:w="3810" w:type="dxa"/>
            <w:gridSpan w:val="3"/>
            <w:tcBorders>
              <w:top w:val="single" w:color="auto" w:sz="4" w:space="0"/>
              <w:left w:val="single" w:color="auto" w:sz="4" w:space="0"/>
              <w:bottom w:val="single" w:color="auto" w:sz="4" w:space="0"/>
              <w:right w:val="single" w:color="auto" w:sz="4" w:space="0"/>
            </w:tcBorders>
            <w:vAlign w:val="center"/>
          </w:tcPr>
          <w:p w14:paraId="0DB4D324">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地址、电话：</w:t>
            </w:r>
          </w:p>
          <w:p w14:paraId="495E81B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（说明：需填写在税局备案的地址和电话）</w:t>
            </w: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376AC67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69FCE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3810" w:type="dxa"/>
            <w:gridSpan w:val="3"/>
            <w:tcBorders>
              <w:top w:val="single" w:color="auto" w:sz="4" w:space="0"/>
              <w:left w:val="single" w:color="auto" w:sz="4" w:space="0"/>
              <w:bottom w:val="single" w:color="auto" w:sz="4" w:space="0"/>
              <w:right w:val="single" w:color="auto" w:sz="4" w:space="0"/>
            </w:tcBorders>
            <w:vAlign w:val="center"/>
          </w:tcPr>
          <w:p w14:paraId="26B89F1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开户行及账号：</w:t>
            </w: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6A4486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17F37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3810" w:type="dxa"/>
            <w:gridSpan w:val="3"/>
            <w:tcBorders>
              <w:top w:val="single" w:color="auto" w:sz="4" w:space="0"/>
              <w:left w:val="single" w:color="auto" w:sz="4" w:space="0"/>
              <w:bottom w:val="single" w:color="auto" w:sz="4" w:space="0"/>
              <w:right w:val="single" w:color="auto" w:sz="4" w:space="0"/>
            </w:tcBorders>
            <w:vAlign w:val="center"/>
          </w:tcPr>
          <w:p w14:paraId="1DDAB09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发票邮寄地址：</w:t>
            </w: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6F8779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56F2F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3810" w:type="dxa"/>
            <w:gridSpan w:val="3"/>
            <w:tcBorders>
              <w:top w:val="single" w:color="auto" w:sz="4" w:space="0"/>
              <w:left w:val="single" w:color="auto" w:sz="4" w:space="0"/>
              <w:bottom w:val="single" w:color="auto" w:sz="4" w:space="0"/>
              <w:right w:val="single" w:color="auto" w:sz="4" w:space="0"/>
            </w:tcBorders>
            <w:vAlign w:val="center"/>
          </w:tcPr>
          <w:p w14:paraId="06D069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发票收件人联系方式：</w:t>
            </w:r>
          </w:p>
        </w:tc>
        <w:tc>
          <w:tcPr>
            <w:tcW w:w="5316" w:type="dxa"/>
            <w:gridSpan w:val="8"/>
            <w:tcBorders>
              <w:top w:val="single" w:color="auto" w:sz="4" w:space="0"/>
              <w:left w:val="single" w:color="auto" w:sz="4" w:space="0"/>
              <w:bottom w:val="single" w:color="auto" w:sz="4" w:space="0"/>
              <w:right w:val="single" w:color="auto" w:sz="4" w:space="0"/>
            </w:tcBorders>
            <w:vAlign w:val="center"/>
          </w:tcPr>
          <w:p w14:paraId="07C3CD7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5BCC9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8" w:hRule="atLeast"/>
        </w:trPr>
        <w:tc>
          <w:tcPr>
            <w:tcW w:w="1457" w:type="dxa"/>
            <w:tcBorders>
              <w:top w:val="single" w:color="auto" w:sz="4" w:space="0"/>
              <w:left w:val="single" w:color="auto" w:sz="4" w:space="0"/>
              <w:right w:val="single" w:color="auto" w:sz="4" w:space="0"/>
            </w:tcBorders>
            <w:vAlign w:val="center"/>
          </w:tcPr>
          <w:p w14:paraId="43ED5E3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firstLine="210" w:firstLineChars="1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7669" w:type="dxa"/>
            <w:gridSpan w:val="10"/>
            <w:tcBorders>
              <w:top w:val="single" w:color="auto" w:sz="4" w:space="0"/>
              <w:left w:val="single" w:color="auto" w:sz="4" w:space="0"/>
              <w:right w:val="single" w:color="auto" w:sz="4" w:space="0"/>
            </w:tcBorders>
            <w:vAlign w:val="center"/>
          </w:tcPr>
          <w:p w14:paraId="4244DF4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p w14:paraId="140803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p w14:paraId="1090EC1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p w14:paraId="2B5313C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r w14:paraId="4089A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457" w:type="dxa"/>
            <w:tcBorders>
              <w:top w:val="single" w:color="auto" w:sz="4" w:space="0"/>
              <w:left w:val="single" w:color="auto" w:sz="4" w:space="0"/>
              <w:bottom w:val="single" w:color="auto" w:sz="4" w:space="0"/>
              <w:right w:val="single" w:color="auto" w:sz="4" w:space="0"/>
            </w:tcBorders>
            <w:vAlign w:val="center"/>
          </w:tcPr>
          <w:p w14:paraId="678A567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7669" w:type="dxa"/>
            <w:gridSpan w:val="10"/>
            <w:tcBorders>
              <w:top w:val="single" w:color="auto" w:sz="4" w:space="0"/>
              <w:left w:val="single" w:color="auto" w:sz="4" w:space="0"/>
              <w:bottom w:val="single" w:color="auto" w:sz="4" w:space="0"/>
              <w:right w:val="single" w:color="auto" w:sz="4" w:space="0"/>
            </w:tcBorders>
            <w:vAlign w:val="center"/>
          </w:tcPr>
          <w:p w14:paraId="256179A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sz w:val="21"/>
                <w:szCs w:val="21"/>
                <w:highlight w:val="none"/>
              </w:rPr>
            </w:pPr>
          </w:p>
        </w:tc>
      </w:tr>
    </w:tbl>
    <w:p w14:paraId="48EF76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snapToGrid w:val="0"/>
          <w:color w:val="auto"/>
          <w:kern w:val="0"/>
          <w:sz w:val="21"/>
          <w:szCs w:val="21"/>
          <w:highlight w:val="none"/>
        </w:rPr>
        <w:t>附：投标人企业简介、营业执照副本、试验报告或质量检测报告等材料的</w:t>
      </w:r>
      <w:r>
        <w:rPr>
          <w:rFonts w:hint="eastAsia" w:ascii="宋体" w:hAnsi="宋体" w:cs="宋体"/>
          <w:snapToGrid w:val="0"/>
          <w:color w:val="auto"/>
          <w:kern w:val="0"/>
          <w:sz w:val="21"/>
          <w:szCs w:val="21"/>
          <w:highlight w:val="none"/>
          <w:lang w:val="en-US" w:eastAsia="zh-CN"/>
        </w:rPr>
        <w:t>扫描</w:t>
      </w:r>
      <w:r>
        <w:rPr>
          <w:rFonts w:hint="eastAsia" w:ascii="宋体" w:hAnsi="宋体" w:cs="宋体"/>
          <w:snapToGrid w:val="0"/>
          <w:color w:val="auto"/>
          <w:kern w:val="0"/>
          <w:sz w:val="21"/>
          <w:szCs w:val="21"/>
          <w:highlight w:val="none"/>
        </w:rPr>
        <w:t>件，以及投标人认为有必要提交的有关企业情况的其它有关资料。</w:t>
      </w:r>
      <w:r>
        <w:rPr>
          <w:rFonts w:hint="eastAsia" w:ascii="宋体" w:hAnsi="宋体" w:cs="宋体"/>
          <w:b w:val="0"/>
          <w:bCs/>
          <w:snapToGrid w:val="0"/>
          <w:color w:val="auto"/>
          <w:kern w:val="0"/>
          <w:sz w:val="21"/>
          <w:szCs w:val="21"/>
          <w:highlight w:val="none"/>
        </w:rPr>
        <w:t>（加盖单位公章）</w:t>
      </w:r>
    </w:p>
    <w:p w14:paraId="7036E2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napToGrid w:val="0"/>
          <w:color w:val="auto"/>
          <w:kern w:val="0"/>
          <w:sz w:val="21"/>
          <w:szCs w:val="21"/>
          <w:highlight w:val="none"/>
        </w:rPr>
      </w:pPr>
    </w:p>
    <w:p w14:paraId="4A411E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napToGrid w:val="0"/>
          <w:color w:val="auto"/>
          <w:kern w:val="0"/>
          <w:sz w:val="21"/>
          <w:szCs w:val="21"/>
          <w:highlight w:val="none"/>
        </w:rPr>
      </w:pPr>
    </w:p>
    <w:p w14:paraId="1FAED279">
      <w:pPr>
        <w:keepNext w:val="0"/>
        <w:keepLines w:val="0"/>
        <w:pageBreakBefore w:val="0"/>
        <w:widowControl w:val="0"/>
        <w:kinsoku/>
        <w:wordWrap/>
        <w:overflowPunct/>
        <w:topLinePunct w:val="0"/>
        <w:autoSpaceDE/>
        <w:autoSpaceDN/>
        <w:bidi w:val="0"/>
        <w:adjustRightInd/>
        <w:snapToGrid/>
        <w:spacing w:line="360" w:lineRule="auto"/>
        <w:ind w:firstLine="4410" w:firstLineChars="210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3761468C">
      <w:pPr>
        <w:keepNext w:val="0"/>
        <w:keepLines w:val="0"/>
        <w:pageBreakBefore w:val="0"/>
        <w:widowControl w:val="0"/>
        <w:kinsoku/>
        <w:wordWrap/>
        <w:overflowPunct/>
        <w:topLinePunct w:val="0"/>
        <w:autoSpaceDE/>
        <w:autoSpaceDN/>
        <w:bidi w:val="0"/>
        <w:adjustRightInd/>
        <w:snapToGrid/>
        <w:spacing w:line="360" w:lineRule="auto"/>
        <w:ind w:firstLine="6195" w:firstLineChars="29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63D179E4">
      <w:pPr>
        <w:keepNext w:val="0"/>
        <w:keepLines w:val="0"/>
        <w:pageBreakBefore w:val="0"/>
        <w:widowControl w:val="0"/>
        <w:kinsoku/>
        <w:wordWrap/>
        <w:overflowPunct/>
        <w:topLinePunct w:val="0"/>
        <w:autoSpaceDE/>
        <w:autoSpaceDN/>
        <w:bidi w:val="0"/>
        <w:adjustRightInd/>
        <w:snapToGrid/>
        <w:spacing w:line="360" w:lineRule="auto"/>
        <w:ind w:firstLine="1365" w:firstLineChars="6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698AA865">
      <w:pPr>
        <w:keepNext w:val="0"/>
        <w:keepLines w:val="0"/>
        <w:pageBreakBefore w:val="0"/>
        <w:widowControl w:val="0"/>
        <w:kinsoku/>
        <w:wordWrap/>
        <w:overflowPunct/>
        <w:topLinePunct w:val="0"/>
        <w:autoSpaceDE/>
        <w:autoSpaceDN/>
        <w:bidi w:val="0"/>
        <w:adjustRightInd/>
        <w:snapToGrid/>
        <w:spacing w:line="360" w:lineRule="auto"/>
        <w:ind w:right="480" w:firstLine="5880" w:firstLineChars="28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EA3B7B7">
      <w:pPr>
        <w:spacing w:line="400" w:lineRule="exact"/>
        <w:rPr>
          <w:rFonts w:hint="eastAsia" w:ascii="宋体" w:hAnsi="宋体" w:cs="宋体"/>
          <w:snapToGrid w:val="0"/>
          <w:color w:val="auto"/>
          <w:kern w:val="0"/>
          <w:szCs w:val="21"/>
          <w:highlight w:val="none"/>
        </w:rPr>
      </w:pPr>
    </w:p>
    <w:p w14:paraId="7F2D587B">
      <w:pPr>
        <w:spacing w:line="400" w:lineRule="exact"/>
        <w:rPr>
          <w:rFonts w:hint="eastAsia" w:ascii="宋体" w:hAnsi="宋体" w:cs="宋体"/>
          <w:color w:val="auto"/>
          <w:highlight w:val="none"/>
        </w:rPr>
      </w:pPr>
      <w:r>
        <w:rPr>
          <w:rFonts w:hint="eastAsia" w:ascii="宋体" w:hAnsi="宋体" w:cs="宋体"/>
          <w:snapToGrid w:val="0"/>
          <w:color w:val="auto"/>
          <w:kern w:val="0"/>
          <w:szCs w:val="21"/>
          <w:highlight w:val="none"/>
        </w:rPr>
        <w:br w:type="page"/>
      </w:r>
    </w:p>
    <w:p w14:paraId="1BA6F10F">
      <w:pPr>
        <w:jc w:val="left"/>
        <w:rPr>
          <w:rFonts w:hint="eastAsia" w:ascii="宋体" w:hAnsi="宋体" w:cs="宋体"/>
          <w:color w:val="auto"/>
          <w:sz w:val="24"/>
          <w:highlight w:val="none"/>
        </w:rPr>
      </w:pPr>
    </w:p>
    <w:p w14:paraId="33DE9137">
      <w:pPr>
        <w:spacing w:line="360" w:lineRule="auto"/>
        <w:jc w:val="center"/>
        <w:outlineLvl w:val="3"/>
        <w:rPr>
          <w:rFonts w:hint="eastAsia"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）业绩证明材料</w:t>
      </w:r>
    </w:p>
    <w:tbl>
      <w:tblPr>
        <w:tblStyle w:val="12"/>
        <w:tblW w:w="9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455"/>
        <w:gridCol w:w="2610"/>
        <w:gridCol w:w="2334"/>
      </w:tblGrid>
      <w:tr w14:paraId="2692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01" w:type="dxa"/>
            <w:gridSpan w:val="4"/>
            <w:tcBorders>
              <w:top w:val="nil"/>
              <w:left w:val="nil"/>
              <w:bottom w:val="single" w:color="auto" w:sz="4" w:space="0"/>
              <w:right w:val="nil"/>
            </w:tcBorders>
            <w:vAlign w:val="center"/>
          </w:tcPr>
          <w:p w14:paraId="6AFF5236">
            <w:pPr>
              <w:keepNext w:val="0"/>
              <w:keepLines w:val="0"/>
              <w:suppressLineNumbers w:val="0"/>
              <w:topLinePunct/>
              <w:adjustRightInd w:val="0"/>
              <w:spacing w:before="0" w:beforeAutospacing="0" w:after="0" w:afterAutospacing="0" w:line="400" w:lineRule="exact"/>
              <w:ind w:left="0" w:right="0"/>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近年完成的项目业绩汇总表</w:t>
            </w:r>
          </w:p>
        </w:tc>
      </w:tr>
      <w:tr w14:paraId="6335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283A1E2A">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3455" w:type="dxa"/>
            <w:vAlign w:val="center"/>
          </w:tcPr>
          <w:p w14:paraId="25F73C5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2610" w:type="dxa"/>
            <w:vAlign w:val="center"/>
          </w:tcPr>
          <w:p w14:paraId="0787269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供货设备型号</w:t>
            </w:r>
          </w:p>
        </w:tc>
        <w:tc>
          <w:tcPr>
            <w:tcW w:w="2334" w:type="dxa"/>
            <w:vAlign w:val="center"/>
          </w:tcPr>
          <w:p w14:paraId="29FFB1C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r>
      <w:tr w14:paraId="0447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44E1A82A">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455" w:type="dxa"/>
            <w:vAlign w:val="center"/>
          </w:tcPr>
          <w:p w14:paraId="2ECDB2D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21C41094">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0E92899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4602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3DE0F428">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3455" w:type="dxa"/>
            <w:vAlign w:val="center"/>
          </w:tcPr>
          <w:p w14:paraId="0140379D">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6234F44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5B2308E4">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7D96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31C2A5B8">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3455" w:type="dxa"/>
            <w:vAlign w:val="center"/>
          </w:tcPr>
          <w:p w14:paraId="75D80EC8">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28B9B7D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7A88351A">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49B4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2538B87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3455" w:type="dxa"/>
            <w:vAlign w:val="center"/>
          </w:tcPr>
          <w:p w14:paraId="291EB2F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66FB558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35443A2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508B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52733F4A">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3455" w:type="dxa"/>
            <w:vAlign w:val="center"/>
          </w:tcPr>
          <w:p w14:paraId="4568451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23379B4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647FE4F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117F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29ADE75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3455" w:type="dxa"/>
            <w:vAlign w:val="center"/>
          </w:tcPr>
          <w:p w14:paraId="6AE1C18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7A60FA68">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7DADCBEA">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277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4F498CE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3455" w:type="dxa"/>
            <w:vAlign w:val="center"/>
          </w:tcPr>
          <w:p w14:paraId="2AC475F7">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62CBFFE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44EC62F4">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2184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21496E6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3455" w:type="dxa"/>
            <w:vAlign w:val="center"/>
          </w:tcPr>
          <w:p w14:paraId="5E5AAAF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417EABA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3515EC6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31CE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437B170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3455" w:type="dxa"/>
            <w:vAlign w:val="center"/>
          </w:tcPr>
          <w:p w14:paraId="4E3F1B6C">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6BAD3C4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6B7885C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04E7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14:paraId="1245836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3455" w:type="dxa"/>
            <w:vAlign w:val="center"/>
          </w:tcPr>
          <w:p w14:paraId="19DBACA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610" w:type="dxa"/>
            <w:vAlign w:val="center"/>
          </w:tcPr>
          <w:p w14:paraId="036991D7">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2334" w:type="dxa"/>
            <w:vAlign w:val="center"/>
          </w:tcPr>
          <w:p w14:paraId="233E882C">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0997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02" w:type="dxa"/>
            <w:vAlign w:val="center"/>
          </w:tcPr>
          <w:p w14:paraId="7600298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8399" w:type="dxa"/>
            <w:gridSpan w:val="3"/>
            <w:vAlign w:val="center"/>
          </w:tcPr>
          <w:p w14:paraId="3049D945">
            <w:pPr>
              <w:pStyle w:val="17"/>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hanging="13" w:firstLineChars="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1.资格审查按“招标公告”第3.3款，评分按第3章 评分标准2.2.4（2）条规定填写业绩。</w:t>
            </w:r>
          </w:p>
          <w:p w14:paraId="70771AC7">
            <w:pPr>
              <w:pStyle w:val="17"/>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hanging="13" w:firstLineChars="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2.以上业绩应为投标人国内承担的项目业绩。</w:t>
            </w:r>
          </w:p>
        </w:tc>
      </w:tr>
    </w:tbl>
    <w:p w14:paraId="21C1F756">
      <w:pPr>
        <w:keepNext w:val="0"/>
        <w:keepLines w:val="0"/>
        <w:pageBreakBefore w:val="0"/>
        <w:widowControl w:val="0"/>
        <w:kinsoku/>
        <w:wordWrap/>
        <w:overflowPunct/>
        <w:autoSpaceDE/>
        <w:autoSpaceDN/>
        <w:bidi w:val="0"/>
        <w:snapToGrid/>
        <w:spacing w:before="120" w:beforeLines="50" w:line="360" w:lineRule="auto"/>
        <w:ind w:right="120"/>
        <w:jc w:val="right"/>
        <w:rPr>
          <w:rFonts w:hint="eastAsia" w:ascii="宋体" w:hAnsi="宋体" w:cs="宋体"/>
          <w:color w:val="auto"/>
          <w:sz w:val="21"/>
          <w:szCs w:val="21"/>
          <w:highlight w:val="none"/>
        </w:rPr>
      </w:pPr>
    </w:p>
    <w:p w14:paraId="1E2EB87C">
      <w:pPr>
        <w:keepNext w:val="0"/>
        <w:keepLines w:val="0"/>
        <w:pageBreakBefore w:val="0"/>
        <w:widowControl w:val="0"/>
        <w:kinsoku/>
        <w:wordWrap/>
        <w:overflowPunct/>
        <w:autoSpaceDE/>
        <w:autoSpaceDN/>
        <w:bidi w:val="0"/>
        <w:snapToGrid/>
        <w:spacing w:line="360" w:lineRule="auto"/>
        <w:ind w:firstLine="3465" w:firstLineChars="16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08FFBF77">
      <w:pPr>
        <w:keepNext w:val="0"/>
        <w:keepLines w:val="0"/>
        <w:pageBreakBefore w:val="0"/>
        <w:widowControl w:val="0"/>
        <w:kinsoku/>
        <w:wordWrap/>
        <w:overflowPunct/>
        <w:autoSpaceDE/>
        <w:autoSpaceDN/>
        <w:bidi w:val="0"/>
        <w:snapToGrid/>
        <w:spacing w:line="360" w:lineRule="auto"/>
        <w:ind w:firstLine="5355" w:firstLineChars="2550"/>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60DA5B0C">
      <w:pPr>
        <w:keepNext w:val="0"/>
        <w:keepLines w:val="0"/>
        <w:pageBreakBefore w:val="0"/>
        <w:widowControl w:val="0"/>
        <w:kinsoku/>
        <w:wordWrap/>
        <w:overflowPunct/>
        <w:autoSpaceDE/>
        <w:autoSpaceDN/>
        <w:bidi w:val="0"/>
        <w:snapToGrid/>
        <w:spacing w:line="360" w:lineRule="auto"/>
        <w:ind w:firstLine="3360" w:firstLineChars="160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5F35EDB7">
      <w:pPr>
        <w:keepNext w:val="0"/>
        <w:keepLines w:val="0"/>
        <w:pageBreakBefore w:val="0"/>
        <w:widowControl w:val="0"/>
        <w:kinsoku/>
        <w:wordWrap/>
        <w:overflowPunct/>
        <w:autoSpaceDE/>
        <w:autoSpaceDN/>
        <w:bidi w:val="0"/>
        <w:snapToGrid/>
        <w:spacing w:line="360" w:lineRule="auto"/>
        <w:ind w:right="480" w:firstLine="3990" w:firstLineChars="1900"/>
        <w:rPr>
          <w:rFonts w:hint="eastAsia" w:ascii="宋体" w:hAnsi="宋体" w:cs="宋体"/>
          <w:color w:val="auto"/>
          <w:sz w:val="24"/>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843129A">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p>
    <w:p w14:paraId="2813B842">
      <w:pPr>
        <w:topLinePunct/>
        <w:adjustRightIn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br w:type="page"/>
      </w:r>
    </w:p>
    <w:tbl>
      <w:tblPr>
        <w:tblStyle w:val="12"/>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5083"/>
        <w:gridCol w:w="766"/>
        <w:gridCol w:w="1493"/>
      </w:tblGrid>
      <w:tr w14:paraId="1AB0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072" w:type="dxa"/>
            <w:gridSpan w:val="4"/>
            <w:tcBorders>
              <w:top w:val="nil"/>
              <w:left w:val="nil"/>
              <w:bottom w:val="single" w:color="auto" w:sz="4" w:space="0"/>
              <w:right w:val="nil"/>
            </w:tcBorders>
            <w:vAlign w:val="center"/>
          </w:tcPr>
          <w:p w14:paraId="22BC72F4">
            <w:pPr>
              <w:keepNext w:val="0"/>
              <w:keepLines w:val="0"/>
              <w:suppressLineNumbers w:val="0"/>
              <w:topLinePunct/>
              <w:adjustRightInd w:val="0"/>
              <w:spacing w:before="0" w:beforeAutospacing="0" w:after="0" w:afterAutospacing="0" w:line="400" w:lineRule="exact"/>
              <w:ind w:left="0" w:right="0"/>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近年完成的项目业绩情况表（每项一表）</w:t>
            </w:r>
          </w:p>
        </w:tc>
      </w:tr>
      <w:tr w14:paraId="4F2A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730" w:type="dxa"/>
            <w:vAlign w:val="center"/>
          </w:tcPr>
          <w:p w14:paraId="4ACBD0F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5083" w:type="dxa"/>
            <w:vAlign w:val="center"/>
          </w:tcPr>
          <w:p w14:paraId="36FAF75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766" w:type="dxa"/>
            <w:vAlign w:val="center"/>
          </w:tcPr>
          <w:p w14:paraId="7A5AFED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493" w:type="dxa"/>
            <w:vAlign w:val="center"/>
          </w:tcPr>
          <w:p w14:paraId="6C6C714A">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7972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30" w:type="dxa"/>
            <w:vAlign w:val="center"/>
          </w:tcPr>
          <w:p w14:paraId="4DB380D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项目所在地</w:t>
            </w:r>
          </w:p>
        </w:tc>
        <w:tc>
          <w:tcPr>
            <w:tcW w:w="7342" w:type="dxa"/>
            <w:gridSpan w:val="3"/>
            <w:vAlign w:val="center"/>
          </w:tcPr>
          <w:p w14:paraId="5F344F2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3564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730" w:type="dxa"/>
            <w:vAlign w:val="center"/>
          </w:tcPr>
          <w:p w14:paraId="7D3513E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项目描述</w:t>
            </w:r>
          </w:p>
        </w:tc>
        <w:tc>
          <w:tcPr>
            <w:tcW w:w="7342" w:type="dxa"/>
            <w:gridSpan w:val="3"/>
            <w:vAlign w:val="center"/>
          </w:tcPr>
          <w:p w14:paraId="147F6ABE">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5424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30" w:type="dxa"/>
            <w:vAlign w:val="center"/>
          </w:tcPr>
          <w:p w14:paraId="7BF11A7D">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p>
        </w:tc>
        <w:tc>
          <w:tcPr>
            <w:tcW w:w="7342" w:type="dxa"/>
            <w:gridSpan w:val="3"/>
            <w:vAlign w:val="center"/>
          </w:tcPr>
          <w:p w14:paraId="3D2D5A1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7C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30" w:type="dxa"/>
            <w:vAlign w:val="center"/>
          </w:tcPr>
          <w:p w14:paraId="19C1522E">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采购人地址</w:t>
            </w:r>
          </w:p>
        </w:tc>
        <w:tc>
          <w:tcPr>
            <w:tcW w:w="7342" w:type="dxa"/>
            <w:gridSpan w:val="3"/>
            <w:vAlign w:val="center"/>
          </w:tcPr>
          <w:p w14:paraId="54CEE47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1BC3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30" w:type="dxa"/>
            <w:vAlign w:val="center"/>
          </w:tcPr>
          <w:p w14:paraId="4309807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采购人电话</w:t>
            </w:r>
          </w:p>
        </w:tc>
        <w:tc>
          <w:tcPr>
            <w:tcW w:w="7342" w:type="dxa"/>
            <w:gridSpan w:val="3"/>
            <w:vAlign w:val="center"/>
          </w:tcPr>
          <w:p w14:paraId="73C47B4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3F89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30" w:type="dxa"/>
            <w:vAlign w:val="center"/>
          </w:tcPr>
          <w:p w14:paraId="68FBD01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供货主要设备型号及数量</w:t>
            </w:r>
          </w:p>
        </w:tc>
        <w:tc>
          <w:tcPr>
            <w:tcW w:w="7342" w:type="dxa"/>
            <w:gridSpan w:val="3"/>
            <w:vAlign w:val="center"/>
          </w:tcPr>
          <w:p w14:paraId="2B1E87A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4DD2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30" w:type="dxa"/>
            <w:vAlign w:val="center"/>
          </w:tcPr>
          <w:p w14:paraId="5280BEE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合同价格</w:t>
            </w:r>
          </w:p>
        </w:tc>
        <w:tc>
          <w:tcPr>
            <w:tcW w:w="7342" w:type="dxa"/>
            <w:gridSpan w:val="3"/>
            <w:vAlign w:val="center"/>
          </w:tcPr>
          <w:p w14:paraId="49DA27EC">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0883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30" w:type="dxa"/>
            <w:vAlign w:val="center"/>
          </w:tcPr>
          <w:p w14:paraId="027F4BB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合同签订日期</w:t>
            </w:r>
          </w:p>
        </w:tc>
        <w:tc>
          <w:tcPr>
            <w:tcW w:w="7342" w:type="dxa"/>
            <w:gridSpan w:val="3"/>
            <w:vAlign w:val="center"/>
          </w:tcPr>
          <w:p w14:paraId="042EF63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6306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30" w:type="dxa"/>
            <w:vAlign w:val="center"/>
          </w:tcPr>
          <w:p w14:paraId="4AF93D8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运行情况</w:t>
            </w:r>
          </w:p>
        </w:tc>
        <w:tc>
          <w:tcPr>
            <w:tcW w:w="7342" w:type="dxa"/>
            <w:gridSpan w:val="3"/>
            <w:vAlign w:val="center"/>
          </w:tcPr>
          <w:p w14:paraId="2FF43CCC">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2638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30" w:type="dxa"/>
            <w:vAlign w:val="center"/>
          </w:tcPr>
          <w:p w14:paraId="6C5513C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7342" w:type="dxa"/>
            <w:gridSpan w:val="3"/>
            <w:vAlign w:val="center"/>
          </w:tcPr>
          <w:p w14:paraId="46130F6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bl>
    <w:p w14:paraId="15674D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snapToGrid/>
        <w:spacing w:line="360" w:lineRule="auto"/>
        <w:ind w:firstLine="420" w:firstLineChars="200"/>
        <w:jc w:val="left"/>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注：1.本表格只填写一个项目，并标明序号，同时附业绩证明材料</w:t>
      </w:r>
      <w:r>
        <w:rPr>
          <w:rFonts w:hint="eastAsia" w:ascii="宋体" w:hAnsi="宋体" w:cs="宋体"/>
          <w:color w:val="auto"/>
          <w:kern w:val="0"/>
          <w:sz w:val="21"/>
          <w:szCs w:val="21"/>
          <w:highlight w:val="none"/>
          <w:lang w:val="en-US" w:eastAsia="zh-CN"/>
        </w:rPr>
        <w:t>扫描</w:t>
      </w:r>
      <w:r>
        <w:rPr>
          <w:rFonts w:hint="eastAsia" w:ascii="宋体" w:hAnsi="宋体" w:cs="宋体"/>
          <w:color w:val="auto"/>
          <w:kern w:val="0"/>
          <w:sz w:val="21"/>
          <w:szCs w:val="21"/>
          <w:highlight w:val="none"/>
          <w:lang w:val="zh-CN"/>
        </w:rPr>
        <w:t>件，资格审查按“招标公告”第3.3款，评分按第3章 评分标准2.2.4（2）条规定提交相关证明材料。具体年份要求及其他见第3章 评分标准2.2.4（2）条。</w:t>
      </w:r>
    </w:p>
    <w:p w14:paraId="43875F0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snapToGrid/>
        <w:spacing w:line="360" w:lineRule="auto"/>
        <w:ind w:firstLine="840" w:firstLineChars="400"/>
        <w:jc w:val="left"/>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2.如果投标人使用其改制、改组、重组前的公司业绩，须出具其公司名称变更过程的说明和证明文件、投标人合法使用改制、改组、重组前公司业绩的证明文件。</w:t>
      </w:r>
    </w:p>
    <w:p w14:paraId="4A4913CA">
      <w:pPr>
        <w:keepNext w:val="0"/>
        <w:keepLines w:val="0"/>
        <w:pageBreakBefore w:val="0"/>
        <w:widowControl w:val="0"/>
        <w:kinsoku/>
        <w:wordWrap/>
        <w:overflowPunct/>
        <w:autoSpaceDE/>
        <w:autoSpaceDN/>
        <w:bidi w:val="0"/>
        <w:snapToGrid/>
        <w:spacing w:line="360" w:lineRule="auto"/>
        <w:ind w:firstLine="1575" w:firstLineChars="75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582F2BF">
      <w:pPr>
        <w:keepNext w:val="0"/>
        <w:keepLines w:val="0"/>
        <w:pageBreakBefore w:val="0"/>
        <w:widowControl w:val="0"/>
        <w:kinsoku/>
        <w:wordWrap/>
        <w:overflowPunct/>
        <w:autoSpaceDE/>
        <w:autoSpaceDN/>
        <w:bidi w:val="0"/>
        <w:snapToGrid/>
        <w:spacing w:line="360" w:lineRule="auto"/>
        <w:ind w:firstLine="1575" w:firstLineChars="750"/>
        <w:rPr>
          <w:rFonts w:hint="eastAsia" w:ascii="宋体" w:hAnsi="宋体" w:cs="宋体"/>
          <w:color w:val="auto"/>
          <w:sz w:val="21"/>
          <w:szCs w:val="21"/>
          <w:highlight w:val="none"/>
        </w:rPr>
      </w:pPr>
    </w:p>
    <w:p w14:paraId="1BFFC3DD">
      <w:pPr>
        <w:keepNext w:val="0"/>
        <w:keepLines w:val="0"/>
        <w:pageBreakBefore w:val="0"/>
        <w:widowControl w:val="0"/>
        <w:kinsoku/>
        <w:wordWrap/>
        <w:overflowPunct/>
        <w:autoSpaceDE/>
        <w:autoSpaceDN/>
        <w:bidi w:val="0"/>
        <w:snapToGrid/>
        <w:spacing w:line="360" w:lineRule="auto"/>
        <w:ind w:firstLine="3099" w:firstLineChars="1476"/>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投标人：</w:t>
      </w:r>
      <w:r>
        <w:rPr>
          <w:rFonts w:hint="eastAsia" w:ascii="宋体" w:hAnsi="宋体" w:cs="宋体"/>
          <w:color w:val="auto"/>
          <w:sz w:val="21"/>
          <w:szCs w:val="21"/>
          <w:highlight w:val="none"/>
          <w:u w:val="single"/>
        </w:rPr>
        <w:t xml:space="preserve">          （全称）               </w:t>
      </w:r>
    </w:p>
    <w:p w14:paraId="763C0B0F">
      <w:pPr>
        <w:keepNext w:val="0"/>
        <w:keepLines w:val="0"/>
        <w:pageBreakBefore w:val="0"/>
        <w:widowControl w:val="0"/>
        <w:kinsoku/>
        <w:wordWrap/>
        <w:overflowPunct/>
        <w:autoSpaceDE/>
        <w:autoSpaceDN/>
        <w:bidi w:val="0"/>
        <w:snapToGrid/>
        <w:spacing w:line="360" w:lineRule="auto"/>
        <w:ind w:firstLine="4830" w:firstLineChars="2300"/>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59B6BA21">
      <w:pPr>
        <w:keepNext w:val="0"/>
        <w:keepLines w:val="0"/>
        <w:pageBreakBefore w:val="0"/>
        <w:widowControl w:val="0"/>
        <w:kinsoku/>
        <w:wordWrap/>
        <w:overflowPunct/>
        <w:autoSpaceDE/>
        <w:autoSpaceDN/>
        <w:bidi w:val="0"/>
        <w:snapToGrid/>
        <w:spacing w:line="360" w:lineRule="auto"/>
        <w:ind w:firstLine="3099" w:firstLineChars="1476"/>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465F6A18">
      <w:pPr>
        <w:keepNext w:val="0"/>
        <w:keepLines w:val="0"/>
        <w:pageBreakBefore w:val="0"/>
        <w:widowControl w:val="0"/>
        <w:kinsoku/>
        <w:wordWrap/>
        <w:overflowPunct/>
        <w:autoSpaceDE/>
        <w:autoSpaceDN/>
        <w:bidi w:val="0"/>
        <w:snapToGrid/>
        <w:spacing w:line="360" w:lineRule="auto"/>
        <w:ind w:right="480" w:firstLine="3099" w:firstLineChars="1476"/>
        <w:rPr>
          <w:rFonts w:hint="eastAsia" w:ascii="宋体" w:hAnsi="宋体" w:cs="宋体"/>
          <w:color w:val="auto"/>
          <w:sz w:val="24"/>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DC3B366">
      <w:pPr>
        <w:ind w:right="480" w:firstLine="3542" w:firstLineChars="1476"/>
        <w:rPr>
          <w:rFonts w:hint="eastAsia" w:ascii="宋体" w:hAnsi="宋体" w:cs="宋体"/>
          <w:color w:val="auto"/>
          <w:sz w:val="24"/>
          <w:highlight w:val="none"/>
        </w:rPr>
      </w:pPr>
    </w:p>
    <w:p w14:paraId="7C4E840C">
      <w:pPr>
        <w:ind w:right="480" w:firstLine="3542" w:firstLineChars="1476"/>
        <w:rPr>
          <w:rFonts w:hint="eastAsia" w:ascii="宋体" w:hAnsi="宋体" w:cs="宋体"/>
          <w:color w:val="auto"/>
          <w:sz w:val="24"/>
          <w:highlight w:val="none"/>
        </w:rPr>
      </w:pPr>
    </w:p>
    <w:p w14:paraId="31756DE9">
      <w:pPr>
        <w:ind w:right="480" w:firstLine="3542" w:firstLineChars="1476"/>
        <w:rPr>
          <w:rFonts w:hint="eastAsia" w:ascii="宋体" w:hAnsi="宋体" w:cs="宋体"/>
          <w:color w:val="auto"/>
          <w:sz w:val="24"/>
          <w:highlight w:val="none"/>
        </w:rPr>
      </w:pPr>
    </w:p>
    <w:p w14:paraId="7AACEEC4">
      <w:pPr>
        <w:widowControl/>
        <w:jc w:val="center"/>
        <w:rPr>
          <w:rFonts w:hint="eastAsia" w:ascii="宋体" w:hAnsi="宋体" w:cs="宋体"/>
          <w:b/>
          <w:color w:val="auto"/>
          <w:sz w:val="28"/>
          <w:szCs w:val="28"/>
          <w:highlight w:val="none"/>
        </w:rPr>
      </w:pPr>
    </w:p>
    <w:p w14:paraId="23209E50">
      <w:pPr>
        <w:widowControl/>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正在制造和新承接的同类产品项目情况表</w:t>
      </w:r>
    </w:p>
    <w:p w14:paraId="7B620294">
      <w:pPr>
        <w:spacing w:line="400" w:lineRule="exact"/>
        <w:rPr>
          <w:rFonts w:hint="eastAsia" w:ascii="宋体" w:hAnsi="宋体" w:cs="宋体"/>
          <w:color w:val="auto"/>
          <w:highlight w:val="none"/>
        </w:rPr>
      </w:pPr>
    </w:p>
    <w:tbl>
      <w:tblPr>
        <w:tblStyle w:val="12"/>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703"/>
        <w:gridCol w:w="4629"/>
        <w:gridCol w:w="829"/>
      </w:tblGrid>
      <w:tr w14:paraId="47A6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0DBF03C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703" w:type="dxa"/>
            <w:vAlign w:val="center"/>
          </w:tcPr>
          <w:p w14:paraId="2EF8613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4629" w:type="dxa"/>
            <w:vAlign w:val="center"/>
          </w:tcPr>
          <w:p w14:paraId="4B9264F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供货设备型号</w:t>
            </w:r>
          </w:p>
        </w:tc>
        <w:tc>
          <w:tcPr>
            <w:tcW w:w="829" w:type="dxa"/>
            <w:vAlign w:val="center"/>
          </w:tcPr>
          <w:p w14:paraId="24A017E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r>
      <w:tr w14:paraId="4FEA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5E155F3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703" w:type="dxa"/>
            <w:vAlign w:val="center"/>
          </w:tcPr>
          <w:p w14:paraId="1E8A904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27CD6D2D">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0DF99EC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698A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23A1937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703" w:type="dxa"/>
            <w:vAlign w:val="center"/>
          </w:tcPr>
          <w:p w14:paraId="70D989B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3076F2A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162DCEDA">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780D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0F0BF574">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703" w:type="dxa"/>
            <w:vAlign w:val="center"/>
          </w:tcPr>
          <w:p w14:paraId="1B5EF8BA">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1331AE08">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0ACAA64C">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616B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3F15E514">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703" w:type="dxa"/>
            <w:vAlign w:val="center"/>
          </w:tcPr>
          <w:p w14:paraId="3538173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528D80A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6E4877D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790A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15C2BABC">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703" w:type="dxa"/>
            <w:vAlign w:val="center"/>
          </w:tcPr>
          <w:p w14:paraId="188E2A2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28EE9F3E">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56FCD0E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456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6A7F6E7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703" w:type="dxa"/>
            <w:vAlign w:val="center"/>
          </w:tcPr>
          <w:p w14:paraId="4C14608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56E322C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3CF693B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3BEE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320CCD6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2703" w:type="dxa"/>
            <w:vAlign w:val="center"/>
          </w:tcPr>
          <w:p w14:paraId="0FBC642D">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71BEC42D">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4E48B9D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083A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50BD062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2703" w:type="dxa"/>
            <w:vAlign w:val="center"/>
          </w:tcPr>
          <w:p w14:paraId="59CA8AC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2AF43E9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40B6F43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3DDE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71F10657">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2703" w:type="dxa"/>
            <w:vAlign w:val="center"/>
          </w:tcPr>
          <w:p w14:paraId="29925FF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4DE8D24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443D5F0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2190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401D6874">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2703" w:type="dxa"/>
            <w:vAlign w:val="center"/>
          </w:tcPr>
          <w:p w14:paraId="47F64FEF">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60B5280C">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26DADCBC">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454B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006E652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2703" w:type="dxa"/>
            <w:vAlign w:val="center"/>
          </w:tcPr>
          <w:p w14:paraId="52990D6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39C15A7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044F183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11C9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502F6546">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12</w:t>
            </w:r>
          </w:p>
        </w:tc>
        <w:tc>
          <w:tcPr>
            <w:tcW w:w="2703" w:type="dxa"/>
            <w:vAlign w:val="center"/>
          </w:tcPr>
          <w:p w14:paraId="5E31A195">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73D8F4E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0416B08B">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0AFA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3B6B27BE">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13</w:t>
            </w:r>
          </w:p>
        </w:tc>
        <w:tc>
          <w:tcPr>
            <w:tcW w:w="2703" w:type="dxa"/>
            <w:vAlign w:val="center"/>
          </w:tcPr>
          <w:p w14:paraId="08152B8E">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3F630948">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3FFC8A29">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76F1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74E6D60D">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14</w:t>
            </w:r>
          </w:p>
        </w:tc>
        <w:tc>
          <w:tcPr>
            <w:tcW w:w="2703" w:type="dxa"/>
            <w:vAlign w:val="center"/>
          </w:tcPr>
          <w:p w14:paraId="193B9361">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6CD28544">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308028E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1F07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7" w:type="dxa"/>
            <w:vAlign w:val="center"/>
          </w:tcPr>
          <w:p w14:paraId="240694E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15</w:t>
            </w:r>
          </w:p>
        </w:tc>
        <w:tc>
          <w:tcPr>
            <w:tcW w:w="2703" w:type="dxa"/>
            <w:vAlign w:val="center"/>
          </w:tcPr>
          <w:p w14:paraId="09FD96AD">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4629" w:type="dxa"/>
            <w:vAlign w:val="center"/>
          </w:tcPr>
          <w:p w14:paraId="073919D4">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c>
          <w:tcPr>
            <w:tcW w:w="829" w:type="dxa"/>
            <w:vAlign w:val="center"/>
          </w:tcPr>
          <w:p w14:paraId="739E0792">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宋体" w:hAnsi="宋体" w:cs="宋体"/>
                <w:color w:val="auto"/>
                <w:sz w:val="21"/>
                <w:szCs w:val="21"/>
                <w:highlight w:val="none"/>
              </w:rPr>
            </w:pPr>
          </w:p>
        </w:tc>
      </w:tr>
      <w:tr w14:paraId="4590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97" w:type="dxa"/>
            <w:vAlign w:val="center"/>
          </w:tcPr>
          <w:p w14:paraId="62680E03">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8161" w:type="dxa"/>
            <w:gridSpan w:val="3"/>
            <w:vAlign w:val="center"/>
          </w:tcPr>
          <w:p w14:paraId="20908C60">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填写正在制造的和新承接的类同类产品项目业绩。</w:t>
            </w:r>
          </w:p>
        </w:tc>
      </w:tr>
    </w:tbl>
    <w:p w14:paraId="6F07D9ED">
      <w:pPr>
        <w:spacing w:line="440" w:lineRule="exact"/>
        <w:ind w:firstLine="3782" w:firstLineChars="1576"/>
        <w:rPr>
          <w:rFonts w:hint="eastAsia" w:ascii="宋体" w:hAnsi="宋体" w:cs="宋体"/>
          <w:color w:val="auto"/>
          <w:sz w:val="24"/>
          <w:highlight w:val="none"/>
        </w:rPr>
      </w:pPr>
    </w:p>
    <w:p w14:paraId="0DAC6177">
      <w:pPr>
        <w:keepNext w:val="0"/>
        <w:keepLines w:val="0"/>
        <w:pageBreakBefore w:val="0"/>
        <w:widowControl w:val="0"/>
        <w:kinsoku/>
        <w:wordWrap/>
        <w:overflowPunct/>
        <w:topLinePunct w:val="0"/>
        <w:autoSpaceDE/>
        <w:autoSpaceDN/>
        <w:bidi w:val="0"/>
        <w:adjustRightInd/>
        <w:snapToGrid/>
        <w:spacing w:line="360" w:lineRule="auto"/>
        <w:ind w:firstLine="3309" w:firstLineChars="1576"/>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3B0733A8">
      <w:pPr>
        <w:keepNext w:val="0"/>
        <w:keepLines w:val="0"/>
        <w:pageBreakBefore w:val="0"/>
        <w:widowControl w:val="0"/>
        <w:kinsoku/>
        <w:wordWrap/>
        <w:overflowPunct/>
        <w:topLinePunct w:val="0"/>
        <w:autoSpaceDE/>
        <w:autoSpaceDN/>
        <w:bidi w:val="0"/>
        <w:adjustRightInd/>
        <w:snapToGrid/>
        <w:spacing w:line="360" w:lineRule="auto"/>
        <w:ind w:firstLine="5199" w:firstLineChars="247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1EB828B8">
      <w:pPr>
        <w:keepNext w:val="0"/>
        <w:keepLines w:val="0"/>
        <w:pageBreakBefore w:val="0"/>
        <w:widowControl w:val="0"/>
        <w:kinsoku/>
        <w:wordWrap/>
        <w:overflowPunct/>
        <w:topLinePunct w:val="0"/>
        <w:autoSpaceDE/>
        <w:autoSpaceDN/>
        <w:bidi w:val="0"/>
        <w:adjustRightInd/>
        <w:snapToGrid/>
        <w:spacing w:line="360" w:lineRule="auto"/>
        <w:ind w:firstLine="3099" w:firstLineChars="147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1CB4A5A3">
      <w:pPr>
        <w:keepNext w:val="0"/>
        <w:keepLines w:val="0"/>
        <w:pageBreakBefore w:val="0"/>
        <w:widowControl w:val="0"/>
        <w:kinsoku/>
        <w:wordWrap/>
        <w:overflowPunct/>
        <w:topLinePunct w:val="0"/>
        <w:autoSpaceDE/>
        <w:autoSpaceDN/>
        <w:bidi w:val="0"/>
        <w:adjustRightInd/>
        <w:snapToGrid/>
        <w:spacing w:line="360" w:lineRule="auto"/>
        <w:ind w:firstLine="4620" w:firstLineChars="2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E4736B7">
      <w:pPr>
        <w:spacing w:line="400" w:lineRule="exact"/>
        <w:rPr>
          <w:rFonts w:hint="eastAsia" w:ascii="宋体" w:hAnsi="宋体" w:cs="宋体"/>
          <w:color w:val="auto"/>
          <w:highlight w:val="none"/>
        </w:rPr>
      </w:pPr>
    </w:p>
    <w:p w14:paraId="598A5E44">
      <w:pPr>
        <w:rPr>
          <w:rFonts w:hint="eastAsia" w:ascii="宋体" w:hAnsi="宋体" w:cs="宋体"/>
          <w:color w:val="auto"/>
          <w:highlight w:val="none"/>
        </w:rPr>
      </w:pPr>
    </w:p>
    <w:p w14:paraId="69A8D8F2">
      <w:pPr>
        <w:spacing w:before="120" w:beforeLines="50" w:line="410" w:lineRule="exact"/>
        <w:ind w:right="120"/>
        <w:jc w:val="right"/>
        <w:rPr>
          <w:rFonts w:hint="eastAsia" w:ascii="宋体" w:hAnsi="宋体" w:cs="宋体"/>
          <w:b/>
          <w:color w:val="auto"/>
          <w:sz w:val="28"/>
          <w:szCs w:val="28"/>
          <w:highlight w:val="none"/>
        </w:rPr>
      </w:pPr>
      <w:r>
        <w:rPr>
          <w:rFonts w:hint="eastAsia" w:ascii="宋体" w:hAnsi="宋体" w:cs="宋体"/>
          <w:b/>
          <w:color w:val="auto"/>
          <w:szCs w:val="28"/>
          <w:highlight w:val="none"/>
        </w:rPr>
        <w:br w:type="page"/>
      </w:r>
    </w:p>
    <w:p w14:paraId="530BDBF5">
      <w:pPr>
        <w:spacing w:line="360" w:lineRule="auto"/>
        <w:jc w:val="center"/>
        <w:outlineLvl w:val="3"/>
        <w:rPr>
          <w:rFonts w:hint="eastAsia"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rPr>
        <w:t>）投标人信誉</w:t>
      </w:r>
    </w:p>
    <w:p w14:paraId="75FA211A">
      <w:pPr>
        <w:spacing w:line="410" w:lineRule="exact"/>
        <w:ind w:right="480" w:firstLine="5222" w:firstLineChars="2176"/>
        <w:rPr>
          <w:rFonts w:hint="eastAsia" w:ascii="宋体" w:hAnsi="宋体" w:cs="宋体"/>
          <w:color w:val="auto"/>
          <w:sz w:val="24"/>
          <w:highlight w:val="none"/>
        </w:rPr>
      </w:pPr>
    </w:p>
    <w:p w14:paraId="2A93A5E1">
      <w:pPr>
        <w:spacing w:line="360" w:lineRule="auto"/>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.承诺书（格式）</w:t>
      </w:r>
    </w:p>
    <w:p w14:paraId="5A69652B">
      <w:pPr>
        <w:spacing w:line="300" w:lineRule="auto"/>
        <w:ind w:firstLine="117" w:firstLineChars="49"/>
        <w:rPr>
          <w:rFonts w:hint="eastAsia" w:ascii="宋体" w:hAnsi="宋体" w:cs="宋体"/>
          <w:color w:val="auto"/>
          <w:sz w:val="24"/>
          <w:highlight w:val="none"/>
          <w:u w:val="single"/>
        </w:rPr>
      </w:pPr>
    </w:p>
    <w:p w14:paraId="61658A43">
      <w:pPr>
        <w:keepNext w:val="0"/>
        <w:keepLines w:val="0"/>
        <w:pageBreakBefore w:val="0"/>
        <w:widowControl w:val="0"/>
        <w:kinsoku/>
        <w:wordWrap/>
        <w:overflowPunct/>
        <w:topLinePunct w:val="0"/>
        <w:autoSpaceDE/>
        <w:autoSpaceDN/>
        <w:bidi w:val="0"/>
        <w:adjustRightInd/>
        <w:snapToGrid/>
        <w:spacing w:line="360" w:lineRule="auto"/>
        <w:ind w:firstLine="102" w:firstLineChars="49"/>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 招标人全称） </w:t>
      </w:r>
      <w:r>
        <w:rPr>
          <w:rFonts w:hint="eastAsia" w:ascii="宋体" w:hAnsi="宋体" w:cs="宋体"/>
          <w:color w:val="auto"/>
          <w:sz w:val="21"/>
          <w:szCs w:val="21"/>
          <w:highlight w:val="none"/>
        </w:rPr>
        <w:t>：</w:t>
      </w:r>
    </w:p>
    <w:p w14:paraId="5A49AB32">
      <w:pPr>
        <w:keepNext w:val="0"/>
        <w:keepLines w:val="0"/>
        <w:pageBreakBefore w:val="0"/>
        <w:widowControl w:val="0"/>
        <w:kinsoku/>
        <w:wordWrap/>
        <w:overflowPunct/>
        <w:topLinePunct w:val="0"/>
        <w:autoSpaceDE/>
        <w:autoSpaceDN/>
        <w:bidi w:val="0"/>
        <w:adjustRightInd/>
        <w:snapToGrid/>
        <w:spacing w:line="360" w:lineRule="auto"/>
        <w:ind w:firstLine="457" w:firstLineChars="218"/>
        <w:textAlignment w:val="auto"/>
        <w:rPr>
          <w:rFonts w:hint="eastAsia" w:ascii="宋体" w:hAnsi="宋体" w:cs="宋体"/>
          <w:color w:val="auto"/>
          <w:sz w:val="21"/>
          <w:szCs w:val="21"/>
          <w:highlight w:val="none"/>
        </w:rPr>
      </w:pPr>
    </w:p>
    <w:p w14:paraId="0F34CEFC">
      <w:pPr>
        <w:keepNext w:val="0"/>
        <w:keepLines w:val="0"/>
        <w:pageBreakBefore w:val="0"/>
        <w:widowControl w:val="0"/>
        <w:kinsoku/>
        <w:wordWrap/>
        <w:overflowPunct/>
        <w:topLinePunct w:val="0"/>
        <w:autoSpaceDE/>
        <w:autoSpaceDN/>
        <w:bidi w:val="0"/>
        <w:adjustRightInd/>
        <w:snapToGrid/>
        <w:spacing w:line="360" w:lineRule="auto"/>
        <w:ind w:firstLine="457" w:firstLineChars="218"/>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经本投标人认真核查，我单位未被责令停业、未被暂停或取消投标资格，在最近3年内(202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年1月1日至本项目投标截止之日止)无骗取中标或严重违约行为。</w:t>
      </w:r>
    </w:p>
    <w:p w14:paraId="33FEB017">
      <w:pPr>
        <w:keepNext w:val="0"/>
        <w:keepLines w:val="0"/>
        <w:pageBreakBefore w:val="0"/>
        <w:widowControl w:val="0"/>
        <w:kinsoku/>
        <w:wordWrap/>
        <w:overflowPunct/>
        <w:topLinePunct w:val="0"/>
        <w:autoSpaceDE/>
        <w:autoSpaceDN/>
        <w:bidi w:val="0"/>
        <w:adjustRightInd/>
        <w:snapToGrid/>
        <w:spacing w:line="360" w:lineRule="auto"/>
        <w:ind w:firstLine="457" w:firstLineChars="218"/>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649D206C">
      <w:pPr>
        <w:keepNext w:val="0"/>
        <w:keepLines w:val="0"/>
        <w:pageBreakBefore w:val="0"/>
        <w:widowControl w:val="0"/>
        <w:kinsoku/>
        <w:wordWrap/>
        <w:overflowPunct/>
        <w:topLinePunct w:val="0"/>
        <w:autoSpaceDE/>
        <w:autoSpaceDN/>
        <w:bidi w:val="0"/>
        <w:adjustRightInd/>
        <w:snapToGrid/>
        <w:spacing w:line="360" w:lineRule="auto"/>
        <w:ind w:firstLine="457" w:firstLineChars="218"/>
        <w:textAlignment w:val="auto"/>
        <w:rPr>
          <w:rFonts w:hint="eastAsia" w:ascii="宋体" w:hAnsi="宋体" w:cs="宋体"/>
          <w:color w:val="auto"/>
          <w:sz w:val="21"/>
          <w:szCs w:val="21"/>
          <w:highlight w:val="none"/>
        </w:rPr>
      </w:pPr>
    </w:p>
    <w:p w14:paraId="1BD2D73F">
      <w:pPr>
        <w:keepNext w:val="0"/>
        <w:keepLines w:val="0"/>
        <w:pageBreakBefore w:val="0"/>
        <w:widowControl w:val="0"/>
        <w:kinsoku/>
        <w:wordWrap/>
        <w:overflowPunct/>
        <w:topLinePunct w:val="0"/>
        <w:autoSpaceDE/>
        <w:autoSpaceDN/>
        <w:bidi w:val="0"/>
        <w:adjustRightInd/>
        <w:snapToGrid/>
        <w:spacing w:line="360" w:lineRule="auto"/>
        <w:ind w:firstLine="3309" w:firstLineChars="1576"/>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0A35BF46">
      <w:pPr>
        <w:keepNext w:val="0"/>
        <w:keepLines w:val="0"/>
        <w:pageBreakBefore w:val="0"/>
        <w:widowControl w:val="0"/>
        <w:kinsoku/>
        <w:wordWrap/>
        <w:overflowPunct/>
        <w:topLinePunct w:val="0"/>
        <w:autoSpaceDE/>
        <w:autoSpaceDN/>
        <w:bidi w:val="0"/>
        <w:adjustRightInd/>
        <w:snapToGrid/>
        <w:spacing w:line="360" w:lineRule="auto"/>
        <w:ind w:firstLine="5199" w:firstLineChars="247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550ACFBE">
      <w:pPr>
        <w:keepNext w:val="0"/>
        <w:keepLines w:val="0"/>
        <w:pageBreakBefore w:val="0"/>
        <w:widowControl w:val="0"/>
        <w:kinsoku/>
        <w:wordWrap/>
        <w:overflowPunct/>
        <w:topLinePunct w:val="0"/>
        <w:autoSpaceDE/>
        <w:autoSpaceDN/>
        <w:bidi w:val="0"/>
        <w:adjustRightInd/>
        <w:snapToGrid/>
        <w:spacing w:line="360" w:lineRule="auto"/>
        <w:ind w:firstLine="3099" w:firstLineChars="147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02F6A057">
      <w:pPr>
        <w:keepNext w:val="0"/>
        <w:keepLines w:val="0"/>
        <w:pageBreakBefore w:val="0"/>
        <w:widowControl w:val="0"/>
        <w:kinsoku/>
        <w:wordWrap/>
        <w:overflowPunct/>
        <w:topLinePunct w:val="0"/>
        <w:autoSpaceDE/>
        <w:autoSpaceDN/>
        <w:bidi w:val="0"/>
        <w:adjustRightInd/>
        <w:snapToGrid/>
        <w:spacing w:line="360" w:lineRule="auto"/>
        <w:ind w:right="480" w:firstLine="4569" w:firstLineChars="217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08A9D8C">
      <w:pPr>
        <w:rPr>
          <w:rFonts w:hint="eastAsia" w:ascii="宋体" w:hAnsi="宋体" w:cs="宋体"/>
          <w:color w:val="auto"/>
          <w:highlight w:val="none"/>
        </w:rPr>
      </w:pPr>
    </w:p>
    <w:p w14:paraId="089B7856">
      <w:pPr>
        <w:spacing w:line="440" w:lineRule="exact"/>
        <w:ind w:firstLine="480" w:firstLineChars="200"/>
        <w:jc w:val="center"/>
        <w:rPr>
          <w:rFonts w:hint="eastAsia" w:ascii="宋体" w:hAnsi="宋体" w:cs="宋体"/>
          <w:color w:val="auto"/>
          <w:sz w:val="24"/>
          <w:highlight w:val="none"/>
        </w:rPr>
      </w:pPr>
    </w:p>
    <w:p w14:paraId="1381E7CF">
      <w:pPr>
        <w:spacing w:line="440" w:lineRule="exact"/>
        <w:ind w:firstLine="480" w:firstLineChars="200"/>
        <w:rPr>
          <w:rFonts w:hint="eastAsia" w:ascii="宋体" w:hAnsi="宋体" w:cs="宋体"/>
          <w:color w:val="auto"/>
          <w:sz w:val="24"/>
          <w:highlight w:val="none"/>
        </w:rPr>
      </w:pPr>
    </w:p>
    <w:p w14:paraId="0AC87C17">
      <w:pPr>
        <w:widowControl/>
        <w:jc w:val="left"/>
        <w:rPr>
          <w:rFonts w:hint="eastAsia"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zh-CN"/>
        </w:rPr>
        <w:br w:type="page"/>
      </w:r>
    </w:p>
    <w:p w14:paraId="3ED66D9E">
      <w:pPr>
        <w:spacing w:line="410" w:lineRule="exact"/>
        <w:jc w:val="center"/>
        <w:outlineLvl w:val="2"/>
        <w:rPr>
          <w:rFonts w:hint="eastAsia"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en-US" w:eastAsia="zh-CN"/>
        </w:rPr>
        <w:t>八</w:t>
      </w:r>
      <w:r>
        <w:rPr>
          <w:rFonts w:hint="eastAsia" w:ascii="宋体" w:hAnsi="宋体" w:cs="宋体"/>
          <w:b/>
          <w:color w:val="auto"/>
          <w:kern w:val="0"/>
          <w:sz w:val="28"/>
          <w:szCs w:val="28"/>
          <w:highlight w:val="none"/>
          <w:lang w:val="zh-CN"/>
        </w:rPr>
        <w:t>、其他材料</w:t>
      </w:r>
    </w:p>
    <w:p w14:paraId="1E459A20">
      <w:pPr>
        <w:spacing w:line="360" w:lineRule="auto"/>
        <w:ind w:left="420" w:leftChars="200"/>
        <w:rPr>
          <w:rFonts w:hint="eastAsia" w:ascii="宋体" w:hAnsi="宋体" w:cs="宋体"/>
          <w:color w:val="auto"/>
          <w:kern w:val="0"/>
          <w:sz w:val="24"/>
          <w:szCs w:val="20"/>
          <w:highlight w:val="none"/>
          <w:lang w:val="zh-CN"/>
        </w:rPr>
      </w:pPr>
    </w:p>
    <w:p w14:paraId="76D7DFB2">
      <w:pPr>
        <w:autoSpaceDE w:val="0"/>
        <w:autoSpaceDN w:val="0"/>
        <w:adjustRightInd w:val="0"/>
        <w:snapToGrid w:val="0"/>
        <w:spacing w:before="120" w:beforeLines="50" w:after="120" w:afterLines="50" w:line="30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投标人认为需提交的其他材料。</w:t>
      </w:r>
    </w:p>
    <w:p w14:paraId="0055A807">
      <w:pPr>
        <w:jc w:val="left"/>
        <w:rPr>
          <w:rFonts w:hint="eastAsia" w:ascii="宋体" w:hAnsi="宋体" w:cs="宋体"/>
          <w:color w:val="auto"/>
          <w:kern w:val="0"/>
          <w:sz w:val="24"/>
          <w:szCs w:val="20"/>
          <w:highlight w:val="none"/>
        </w:rPr>
      </w:pPr>
      <w:r>
        <w:rPr>
          <w:rFonts w:hint="eastAsia" w:ascii="宋体" w:hAnsi="宋体" w:cs="宋体"/>
          <w:color w:val="auto"/>
          <w:highlight w:val="none"/>
        </w:rPr>
        <w:br w:type="page"/>
      </w:r>
    </w:p>
    <w:p w14:paraId="7D25DA58">
      <w:pPr>
        <w:spacing w:line="410" w:lineRule="exact"/>
        <w:jc w:val="center"/>
        <w:outlineLvl w:val="2"/>
        <w:rPr>
          <w:rFonts w:hint="eastAsia"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en-US" w:eastAsia="zh-CN"/>
        </w:rPr>
        <w:t>九</w:t>
      </w:r>
      <w:r>
        <w:rPr>
          <w:rFonts w:hint="eastAsia" w:ascii="宋体" w:hAnsi="宋体" w:cs="宋体"/>
          <w:b/>
          <w:color w:val="auto"/>
          <w:kern w:val="0"/>
          <w:sz w:val="28"/>
          <w:szCs w:val="28"/>
          <w:highlight w:val="none"/>
          <w:lang w:val="zh-CN"/>
        </w:rPr>
        <w:t>、投标人业绩自评表</w:t>
      </w:r>
    </w:p>
    <w:p w14:paraId="7FCA923B">
      <w:pPr>
        <w:spacing w:before="120" w:after="120"/>
        <w:rPr>
          <w:rFonts w:hint="eastAsia" w:ascii="宋体" w:hAnsi="宋体" w:cs="宋体"/>
          <w:b/>
          <w:color w:val="auto"/>
          <w:sz w:val="28"/>
          <w:highlight w:val="none"/>
        </w:rPr>
      </w:pPr>
    </w:p>
    <w:p w14:paraId="5367371A">
      <w:pPr>
        <w:spacing w:line="440" w:lineRule="exact"/>
        <w:jc w:val="center"/>
        <w:rPr>
          <w:rFonts w:hint="eastAsia" w:ascii="宋体" w:hAnsi="宋体" w:cs="宋体"/>
          <w:b/>
          <w:color w:val="auto"/>
          <w:sz w:val="24"/>
          <w:highlight w:val="none"/>
        </w:rPr>
      </w:pPr>
      <w:r>
        <w:rPr>
          <w:rFonts w:hint="eastAsia" w:ascii="宋体" w:hAnsi="宋体" w:cs="宋体"/>
          <w:b/>
          <w:bCs/>
          <w:color w:val="auto"/>
          <w:sz w:val="28"/>
          <w:szCs w:val="28"/>
          <w:highlight w:val="none"/>
        </w:rPr>
        <w:t>投标人业绩</w:t>
      </w:r>
      <w:r>
        <w:rPr>
          <w:rFonts w:hint="eastAsia" w:ascii="宋体" w:hAnsi="宋体" w:cs="宋体"/>
          <w:b/>
          <w:color w:val="auto"/>
          <w:sz w:val="28"/>
          <w:szCs w:val="28"/>
          <w:highlight w:val="none"/>
        </w:rPr>
        <w:t>自评表（格式）</w:t>
      </w:r>
    </w:p>
    <w:tbl>
      <w:tblPr>
        <w:tblStyle w:val="1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331"/>
        <w:gridCol w:w="1555"/>
        <w:gridCol w:w="1554"/>
        <w:gridCol w:w="2627"/>
      </w:tblGrid>
      <w:tr w14:paraId="27A7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14:paraId="1C961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2331" w:type="dxa"/>
          </w:tcPr>
          <w:p w14:paraId="58A04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w:t>
            </w:r>
          </w:p>
        </w:tc>
        <w:tc>
          <w:tcPr>
            <w:tcW w:w="1555" w:type="dxa"/>
          </w:tcPr>
          <w:p w14:paraId="3DDDA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满分</w:t>
            </w:r>
          </w:p>
        </w:tc>
        <w:tc>
          <w:tcPr>
            <w:tcW w:w="1554" w:type="dxa"/>
          </w:tcPr>
          <w:p w14:paraId="1EF3B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自评分</w:t>
            </w:r>
          </w:p>
        </w:tc>
        <w:tc>
          <w:tcPr>
            <w:tcW w:w="2627" w:type="dxa"/>
          </w:tcPr>
          <w:p w14:paraId="44C45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证明资料所在页码</w:t>
            </w:r>
          </w:p>
        </w:tc>
      </w:tr>
      <w:tr w14:paraId="3E70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14:paraId="13DEF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331" w:type="dxa"/>
          </w:tcPr>
          <w:p w14:paraId="0A06CF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5" w:type="dxa"/>
          </w:tcPr>
          <w:p w14:paraId="237AA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4" w:type="dxa"/>
          </w:tcPr>
          <w:p w14:paraId="5CA4E2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627" w:type="dxa"/>
          </w:tcPr>
          <w:p w14:paraId="16D5A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r>
      <w:tr w14:paraId="1AEC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14:paraId="01B90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331" w:type="dxa"/>
          </w:tcPr>
          <w:p w14:paraId="07DAE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5" w:type="dxa"/>
          </w:tcPr>
          <w:p w14:paraId="42CC7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4" w:type="dxa"/>
          </w:tcPr>
          <w:p w14:paraId="0E9CB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627" w:type="dxa"/>
          </w:tcPr>
          <w:p w14:paraId="555B3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r>
      <w:tr w14:paraId="4C8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14:paraId="0985A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331" w:type="dxa"/>
          </w:tcPr>
          <w:p w14:paraId="1C94A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5" w:type="dxa"/>
          </w:tcPr>
          <w:p w14:paraId="64771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4" w:type="dxa"/>
          </w:tcPr>
          <w:p w14:paraId="70F6C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627" w:type="dxa"/>
          </w:tcPr>
          <w:p w14:paraId="7C32B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r>
      <w:tr w14:paraId="6638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14:paraId="3B3E0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331" w:type="dxa"/>
          </w:tcPr>
          <w:p w14:paraId="35FC3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5" w:type="dxa"/>
          </w:tcPr>
          <w:p w14:paraId="2B727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4" w:type="dxa"/>
          </w:tcPr>
          <w:p w14:paraId="6599B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627" w:type="dxa"/>
          </w:tcPr>
          <w:p w14:paraId="58417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r>
      <w:tr w14:paraId="540C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14:paraId="7DE36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331" w:type="dxa"/>
          </w:tcPr>
          <w:p w14:paraId="67F12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5" w:type="dxa"/>
          </w:tcPr>
          <w:p w14:paraId="4793D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4" w:type="dxa"/>
          </w:tcPr>
          <w:p w14:paraId="33876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627" w:type="dxa"/>
          </w:tcPr>
          <w:p w14:paraId="01B8B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r>
      <w:tr w14:paraId="01A4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14:paraId="1E0D6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331" w:type="dxa"/>
          </w:tcPr>
          <w:p w14:paraId="25BA2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5" w:type="dxa"/>
          </w:tcPr>
          <w:p w14:paraId="12391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1554" w:type="dxa"/>
          </w:tcPr>
          <w:p w14:paraId="273C2F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c>
          <w:tcPr>
            <w:tcW w:w="2627" w:type="dxa"/>
          </w:tcPr>
          <w:p w14:paraId="18422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1"/>
                <w:szCs w:val="21"/>
                <w:highlight w:val="none"/>
              </w:rPr>
            </w:pPr>
          </w:p>
        </w:tc>
      </w:tr>
    </w:tbl>
    <w:p w14:paraId="79BB82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p w14:paraId="5FF149E5">
      <w:pPr>
        <w:keepNext w:val="0"/>
        <w:keepLines w:val="0"/>
        <w:pageBreakBefore w:val="0"/>
        <w:widowControl w:val="0"/>
        <w:kinsoku/>
        <w:wordWrap/>
        <w:overflowPunct/>
        <w:topLinePunct w:val="0"/>
        <w:autoSpaceDE/>
        <w:autoSpaceDN/>
        <w:bidi w:val="0"/>
        <w:adjustRightInd/>
        <w:snapToGrid/>
        <w:spacing w:line="360" w:lineRule="auto"/>
        <w:ind w:firstLine="3309" w:firstLineChars="1576"/>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277501C2">
      <w:pPr>
        <w:keepNext w:val="0"/>
        <w:keepLines w:val="0"/>
        <w:pageBreakBefore w:val="0"/>
        <w:widowControl w:val="0"/>
        <w:kinsoku/>
        <w:wordWrap/>
        <w:overflowPunct/>
        <w:topLinePunct w:val="0"/>
        <w:autoSpaceDE/>
        <w:autoSpaceDN/>
        <w:bidi w:val="0"/>
        <w:adjustRightInd/>
        <w:snapToGrid/>
        <w:spacing w:line="360" w:lineRule="auto"/>
        <w:ind w:firstLine="4960" w:firstLineChars="2362"/>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7F7B1D51">
      <w:pPr>
        <w:keepNext w:val="0"/>
        <w:keepLines w:val="0"/>
        <w:pageBreakBefore w:val="0"/>
        <w:widowControl w:val="0"/>
        <w:kinsoku/>
        <w:wordWrap/>
        <w:overflowPunct/>
        <w:topLinePunct w:val="0"/>
        <w:autoSpaceDE/>
        <w:autoSpaceDN/>
        <w:bidi w:val="0"/>
        <w:adjustRightInd/>
        <w:snapToGrid/>
        <w:spacing w:line="360" w:lineRule="auto"/>
        <w:ind w:firstLine="3099" w:firstLineChars="147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79AB9F58">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s="宋体"/>
          <w:bCs/>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AD8F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p>
    <w:p w14:paraId="24905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 w:val="24"/>
          <w:szCs w:val="20"/>
          <w:highlight w:val="none"/>
        </w:rPr>
      </w:pPr>
      <w:r>
        <w:rPr>
          <w:rFonts w:hint="eastAsia" w:ascii="宋体" w:hAnsi="宋体" w:cs="宋体"/>
          <w:color w:val="auto"/>
          <w:kern w:val="0"/>
          <w:sz w:val="21"/>
          <w:szCs w:val="21"/>
          <w:highlight w:val="none"/>
          <w:lang w:val="zh-CN"/>
        </w:rPr>
        <w:t>说明：本表按第3章评标办法的“2.2.</w:t>
      </w: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zh-CN"/>
        </w:rPr>
        <w:t>（2） 商务部分评分标准”，进行自评分。</w:t>
      </w:r>
      <w:r>
        <w:rPr>
          <w:rFonts w:hint="eastAsia" w:ascii="宋体" w:hAnsi="宋体" w:cs="宋体"/>
          <w:color w:val="auto"/>
          <w:kern w:val="0"/>
          <w:sz w:val="24"/>
          <w:szCs w:val="20"/>
          <w:highlight w:val="none"/>
          <w:lang w:val="zh-CN"/>
        </w:rPr>
        <w:br w:type="page"/>
      </w:r>
    </w:p>
    <w:p w14:paraId="06655C63">
      <w:pPr>
        <w:tabs>
          <w:tab w:val="center" w:pos="4535"/>
          <w:tab w:val="left" w:pos="7395"/>
        </w:tabs>
        <w:spacing w:line="410" w:lineRule="exact"/>
        <w:jc w:val="center"/>
        <w:outlineLvl w:val="1"/>
        <w:rPr>
          <w:rFonts w:hint="eastAsia" w:ascii="宋体" w:hAnsi="宋体" w:cs="宋体"/>
          <w:b/>
          <w:color w:val="auto"/>
          <w:kern w:val="0"/>
          <w:sz w:val="32"/>
          <w:szCs w:val="32"/>
          <w:highlight w:val="none"/>
          <w:lang w:val="zh-CN"/>
        </w:rPr>
      </w:pPr>
      <w:bookmarkStart w:id="13" w:name="_Toc21592426"/>
      <w:bookmarkStart w:id="14" w:name="_Toc19179425"/>
      <w:bookmarkStart w:id="15" w:name="_Toc18594888"/>
      <w:bookmarkStart w:id="16" w:name="_Toc38394826"/>
      <w:bookmarkStart w:id="17" w:name="_Toc38395421"/>
      <w:bookmarkStart w:id="18" w:name="_Toc21591133"/>
      <w:bookmarkStart w:id="19" w:name="_Toc33201720"/>
      <w:bookmarkStart w:id="20" w:name="_Toc17187779"/>
      <w:bookmarkStart w:id="21" w:name="_Toc33200341"/>
      <w:bookmarkStart w:id="22" w:name="_Toc35883366"/>
      <w:bookmarkStart w:id="23" w:name="_Toc21591062"/>
      <w:bookmarkStart w:id="24" w:name="_Toc14861021"/>
      <w:bookmarkStart w:id="25" w:name="_Toc25438"/>
      <w:r>
        <w:rPr>
          <w:rFonts w:hint="eastAsia" w:ascii="宋体" w:hAnsi="宋体" w:cs="宋体"/>
          <w:b/>
          <w:color w:val="auto"/>
          <w:kern w:val="0"/>
          <w:sz w:val="32"/>
          <w:szCs w:val="32"/>
          <w:highlight w:val="none"/>
          <w:lang w:val="zh-CN"/>
        </w:rPr>
        <w:t>第二册</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技术部分</w:t>
      </w:r>
      <w:bookmarkEnd w:id="13"/>
      <w:bookmarkEnd w:id="14"/>
      <w:bookmarkEnd w:id="15"/>
      <w:bookmarkEnd w:id="16"/>
      <w:bookmarkEnd w:id="17"/>
      <w:bookmarkEnd w:id="18"/>
      <w:bookmarkEnd w:id="19"/>
      <w:bookmarkEnd w:id="20"/>
      <w:bookmarkEnd w:id="21"/>
      <w:bookmarkEnd w:id="22"/>
      <w:bookmarkEnd w:id="23"/>
      <w:bookmarkEnd w:id="24"/>
      <w:bookmarkEnd w:id="25"/>
    </w:p>
    <w:p w14:paraId="4BC0CE8F">
      <w:pP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4"/>
          <w:highlight w:val="none"/>
        </w:rPr>
        <w:t>（封面格式）</w:t>
      </w:r>
    </w:p>
    <w:p w14:paraId="2FEDFD68">
      <w:pPr>
        <w:spacing w:line="900" w:lineRule="exact"/>
        <w:ind w:right="-170" w:rightChars="-81"/>
        <w:jc w:val="center"/>
        <w:rPr>
          <w:rFonts w:hint="eastAsia" w:ascii="宋体" w:hAnsi="宋体" w:cs="宋体"/>
          <w:b/>
          <w:color w:val="auto"/>
          <w:spacing w:val="-14"/>
          <w:sz w:val="44"/>
          <w:szCs w:val="44"/>
          <w:highlight w:val="none"/>
        </w:rPr>
      </w:pPr>
    </w:p>
    <w:p w14:paraId="065837E3">
      <w:pPr>
        <w:spacing w:line="900" w:lineRule="exact"/>
        <w:ind w:right="-170" w:rightChars="-81"/>
        <w:jc w:val="center"/>
        <w:rPr>
          <w:rFonts w:hint="eastAsia" w:ascii="宋体" w:hAnsi="宋体" w:eastAsia="宋体" w:cs="宋体"/>
          <w:b/>
          <w:bCs/>
          <w:color w:val="auto"/>
          <w:kern w:val="0"/>
          <w:sz w:val="48"/>
          <w:szCs w:val="48"/>
          <w:highlight w:val="none"/>
          <w:lang w:eastAsia="zh-CN"/>
        </w:rPr>
      </w:pPr>
      <w:r>
        <w:rPr>
          <w:rFonts w:hint="eastAsia" w:ascii="宋体" w:hAnsi="宋体" w:cs="宋体"/>
          <w:b/>
          <w:color w:val="auto"/>
          <w:spacing w:val="-14"/>
          <w:sz w:val="44"/>
          <w:szCs w:val="44"/>
          <w:highlight w:val="none"/>
          <w:lang w:eastAsia="zh-CN"/>
        </w:rPr>
        <w:t>茂名市电白区罗坑水系灌区续建配套与节水改造工程</w:t>
      </w:r>
      <w:r>
        <w:rPr>
          <w:rFonts w:hint="eastAsia" w:ascii="宋体" w:hAnsi="宋体" w:cs="宋体"/>
          <w:b/>
          <w:color w:val="auto"/>
          <w:spacing w:val="-14"/>
          <w:sz w:val="44"/>
          <w:szCs w:val="44"/>
          <w:highlight w:val="none"/>
        </w:rPr>
        <w:t>电气及</w:t>
      </w:r>
      <w:r>
        <w:rPr>
          <w:rFonts w:hint="eastAsia" w:ascii="宋体" w:hAnsi="宋体" w:cs="宋体"/>
          <w:b/>
          <w:color w:val="auto"/>
          <w:spacing w:val="-14"/>
          <w:sz w:val="44"/>
          <w:szCs w:val="44"/>
          <w:highlight w:val="none"/>
          <w:lang w:eastAsia="zh-CN"/>
        </w:rPr>
        <w:t>金属结构设备采购</w:t>
      </w:r>
    </w:p>
    <w:p w14:paraId="51131EE3">
      <w:pPr>
        <w:spacing w:line="360" w:lineRule="auto"/>
        <w:ind w:right="-199" w:rightChars="-95"/>
        <w:jc w:val="center"/>
        <w:rPr>
          <w:rFonts w:hint="eastAsia" w:ascii="宋体" w:hAnsi="宋体" w:cs="宋体"/>
          <w:b/>
          <w:color w:val="auto"/>
          <w:kern w:val="0"/>
          <w:sz w:val="36"/>
          <w:szCs w:val="36"/>
          <w:highlight w:val="none"/>
        </w:rPr>
      </w:pPr>
    </w:p>
    <w:p w14:paraId="43D0C310">
      <w:pPr>
        <w:spacing w:line="360" w:lineRule="auto"/>
        <w:ind w:firstLine="1807" w:firstLineChars="500"/>
        <w:jc w:val="both"/>
        <w:rPr>
          <w:rFonts w:hint="eastAsia" w:ascii="宋体" w:hAnsi="宋体" w:eastAsia="宋体" w:cs="宋体"/>
          <w:b/>
          <w:bCs/>
          <w:color w:val="auto"/>
          <w:kern w:val="0"/>
          <w:sz w:val="72"/>
          <w:szCs w:val="72"/>
          <w:highlight w:val="none"/>
          <w:lang w:eastAsia="zh-CN"/>
        </w:rPr>
      </w:pPr>
      <w:r>
        <w:rPr>
          <w:rFonts w:hint="eastAsia" w:ascii="宋体" w:hAnsi="宋体" w:cs="宋体"/>
          <w:b/>
          <w:color w:val="auto"/>
          <w:kern w:val="0"/>
          <w:sz w:val="36"/>
          <w:szCs w:val="36"/>
          <w:highlight w:val="none"/>
        </w:rPr>
        <w:t>招标编号：</w:t>
      </w:r>
    </w:p>
    <w:p w14:paraId="5B15A2A3">
      <w:pPr>
        <w:spacing w:line="360" w:lineRule="auto"/>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2208D0D2">
      <w:pPr>
        <w:spacing w:line="360" w:lineRule="auto"/>
        <w:jc w:val="center"/>
        <w:rPr>
          <w:rFonts w:hint="eastAsia" w:ascii="宋体" w:hAnsi="宋体" w:cs="宋体"/>
          <w:b/>
          <w:bCs/>
          <w:color w:val="auto"/>
          <w:kern w:val="0"/>
          <w:sz w:val="44"/>
          <w:szCs w:val="44"/>
          <w:highlight w:val="none"/>
        </w:rPr>
      </w:pPr>
    </w:p>
    <w:p w14:paraId="17DBED4B">
      <w:pPr>
        <w:spacing w:line="360" w:lineRule="auto"/>
        <w:jc w:val="center"/>
        <w:rPr>
          <w:rFonts w:hint="eastAsia"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第二册 技术部分</w:t>
      </w:r>
    </w:p>
    <w:p w14:paraId="28B2180E">
      <w:pPr>
        <w:spacing w:line="360" w:lineRule="auto"/>
        <w:jc w:val="center"/>
        <w:rPr>
          <w:rFonts w:hint="eastAsia" w:ascii="宋体" w:hAnsi="宋体" w:cs="宋体"/>
          <w:color w:val="auto"/>
          <w:kern w:val="0"/>
          <w:sz w:val="24"/>
          <w:highlight w:val="none"/>
        </w:rPr>
      </w:pPr>
    </w:p>
    <w:p w14:paraId="3CE07610">
      <w:pPr>
        <w:spacing w:line="360" w:lineRule="auto"/>
        <w:jc w:val="center"/>
        <w:rPr>
          <w:rFonts w:hint="eastAsia" w:ascii="宋体" w:hAnsi="宋体" w:cs="宋体"/>
          <w:color w:val="auto"/>
          <w:kern w:val="0"/>
          <w:sz w:val="24"/>
          <w:highlight w:val="none"/>
        </w:rPr>
      </w:pPr>
    </w:p>
    <w:p w14:paraId="278A8CD0">
      <w:pPr>
        <w:spacing w:line="360" w:lineRule="auto"/>
        <w:jc w:val="center"/>
        <w:rPr>
          <w:rFonts w:hint="eastAsia" w:ascii="宋体" w:hAnsi="宋体" w:cs="宋体"/>
          <w:color w:val="auto"/>
          <w:kern w:val="0"/>
          <w:sz w:val="24"/>
          <w:highlight w:val="none"/>
        </w:rPr>
      </w:pPr>
    </w:p>
    <w:p w14:paraId="05B7D1D8">
      <w:pPr>
        <w:spacing w:line="360" w:lineRule="auto"/>
        <w:jc w:val="center"/>
        <w:rPr>
          <w:rFonts w:hint="eastAsia" w:ascii="宋体" w:hAnsi="宋体" w:cs="宋体"/>
          <w:color w:val="auto"/>
          <w:kern w:val="0"/>
          <w:sz w:val="28"/>
          <w:szCs w:val="28"/>
          <w:highlight w:val="none"/>
        </w:rPr>
      </w:pPr>
    </w:p>
    <w:p w14:paraId="48022A47">
      <w:pPr>
        <w:spacing w:line="360" w:lineRule="auto"/>
        <w:ind w:firstLine="641" w:firstLineChars="213"/>
        <w:rPr>
          <w:rFonts w:hint="eastAsia" w:ascii="宋体" w:hAnsi="宋体" w:cs="宋体"/>
          <w:b/>
          <w:bCs/>
          <w:color w:val="auto"/>
          <w:kern w:val="0"/>
          <w:sz w:val="30"/>
          <w:szCs w:val="30"/>
          <w:highlight w:val="none"/>
          <w:u w:val="single"/>
        </w:rPr>
      </w:pPr>
      <w:r>
        <w:rPr>
          <w:rFonts w:hint="eastAsia" w:ascii="宋体" w:hAnsi="宋体" w:cs="宋体"/>
          <w:b/>
          <w:bCs/>
          <w:color w:val="auto"/>
          <w:kern w:val="0"/>
          <w:sz w:val="30"/>
          <w:szCs w:val="30"/>
          <w:highlight w:val="none"/>
        </w:rPr>
        <w:t>投 标 人：</w:t>
      </w:r>
      <w:r>
        <w:rPr>
          <w:rFonts w:hint="eastAsia" w:ascii="宋体" w:hAnsi="宋体" w:cs="宋体"/>
          <w:b/>
          <w:bCs/>
          <w:color w:val="auto"/>
          <w:kern w:val="0"/>
          <w:sz w:val="30"/>
          <w:szCs w:val="30"/>
          <w:highlight w:val="none"/>
          <w:u w:val="single"/>
        </w:rPr>
        <w:t xml:space="preserve">      （全称）                </w:t>
      </w:r>
    </w:p>
    <w:p w14:paraId="451972C9">
      <w:pPr>
        <w:spacing w:line="360" w:lineRule="auto"/>
        <w:ind w:firstLine="2750" w:firstLineChars="913"/>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（盖单位公章）</w:t>
      </w:r>
    </w:p>
    <w:p w14:paraId="696EE436">
      <w:pPr>
        <w:spacing w:line="360" w:lineRule="auto"/>
        <w:ind w:firstLine="641" w:firstLineChars="213"/>
        <w:rPr>
          <w:rFonts w:hint="eastAsia" w:ascii="宋体" w:hAnsi="宋体" w:cs="宋体"/>
          <w:b/>
          <w:bCs/>
          <w:color w:val="auto"/>
          <w:kern w:val="0"/>
          <w:sz w:val="30"/>
          <w:szCs w:val="30"/>
          <w:highlight w:val="none"/>
          <w:u w:val="single"/>
        </w:rPr>
      </w:pPr>
      <w:r>
        <w:rPr>
          <w:rFonts w:hint="eastAsia" w:ascii="宋体" w:hAnsi="宋体" w:cs="宋体"/>
          <w:b/>
          <w:bCs/>
          <w:color w:val="auto"/>
          <w:kern w:val="0"/>
          <w:sz w:val="30"/>
          <w:szCs w:val="30"/>
          <w:highlight w:val="none"/>
        </w:rPr>
        <w:t>法定代表人或其委托代理人：</w:t>
      </w:r>
      <w:r>
        <w:rPr>
          <w:rFonts w:hint="eastAsia" w:ascii="宋体" w:hAnsi="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rPr>
        <w:t>（签字）</w:t>
      </w:r>
    </w:p>
    <w:p w14:paraId="270BEE34">
      <w:pPr>
        <w:spacing w:line="360" w:lineRule="auto"/>
        <w:ind w:firstLine="641" w:firstLineChars="213"/>
        <w:rPr>
          <w:rFonts w:hint="eastAsia" w:ascii="宋体" w:hAnsi="宋体" w:cs="宋体"/>
          <w:b/>
          <w:bCs/>
          <w:color w:val="auto"/>
          <w:kern w:val="0"/>
          <w:sz w:val="30"/>
          <w:szCs w:val="30"/>
          <w:highlight w:val="none"/>
          <w:u w:val="single"/>
        </w:rPr>
      </w:pPr>
      <w:r>
        <w:rPr>
          <w:rFonts w:hint="eastAsia" w:ascii="宋体" w:hAnsi="宋体" w:cs="宋体"/>
          <w:b/>
          <w:bCs/>
          <w:color w:val="auto"/>
          <w:kern w:val="0"/>
          <w:sz w:val="30"/>
          <w:szCs w:val="30"/>
          <w:highlight w:val="none"/>
        </w:rPr>
        <w:t>地    址：</w:t>
      </w:r>
      <w:r>
        <w:rPr>
          <w:rFonts w:hint="eastAsia" w:ascii="宋体" w:hAnsi="宋体" w:cs="宋体"/>
          <w:b/>
          <w:bCs/>
          <w:color w:val="auto"/>
          <w:kern w:val="0"/>
          <w:sz w:val="30"/>
          <w:szCs w:val="30"/>
          <w:highlight w:val="none"/>
          <w:u w:val="single"/>
        </w:rPr>
        <w:t xml:space="preserve">                            </w:t>
      </w:r>
    </w:p>
    <w:p w14:paraId="34C3242B">
      <w:pPr>
        <w:spacing w:line="360" w:lineRule="auto"/>
        <w:ind w:firstLine="641" w:firstLineChars="213"/>
        <w:rPr>
          <w:rFonts w:hint="eastAsia" w:ascii="宋体" w:hAnsi="宋体" w:cs="宋体"/>
          <w:b/>
          <w:bCs/>
          <w:color w:val="auto"/>
          <w:kern w:val="0"/>
          <w:sz w:val="30"/>
          <w:szCs w:val="30"/>
          <w:highlight w:val="none"/>
        </w:rPr>
      </w:pPr>
      <w:r>
        <w:rPr>
          <w:rFonts w:hint="eastAsia" w:ascii="宋体" w:hAnsi="宋体" w:cs="宋体"/>
          <w:b/>
          <w:bCs/>
          <w:color w:val="auto"/>
          <w:sz w:val="30"/>
          <w:szCs w:val="30"/>
          <w:highlight w:val="none"/>
        </w:rPr>
        <w:t xml:space="preserve">日    期：  </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日</w:t>
      </w:r>
    </w:p>
    <w:p w14:paraId="562CA11A">
      <w:pPr>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评审因素索引表</w:t>
      </w:r>
    </w:p>
    <w:p w14:paraId="56707695">
      <w:pPr>
        <w:rPr>
          <w:rFonts w:hint="eastAsia" w:ascii="宋体" w:hAnsi="宋体" w:cs="宋体"/>
          <w:color w:val="auto"/>
          <w:szCs w:val="21"/>
          <w:highlight w:val="none"/>
        </w:rPr>
      </w:pPr>
    </w:p>
    <w:tbl>
      <w:tblPr>
        <w:tblStyle w:val="12"/>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374"/>
        <w:gridCol w:w="2546"/>
      </w:tblGrid>
      <w:tr w14:paraId="54A2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547E09A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374" w:type="dxa"/>
            <w:vAlign w:val="center"/>
          </w:tcPr>
          <w:p w14:paraId="48741A6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2546" w:type="dxa"/>
            <w:vAlign w:val="center"/>
          </w:tcPr>
          <w:p w14:paraId="6CD5967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投标文件页码范围</w:t>
            </w:r>
          </w:p>
        </w:tc>
      </w:tr>
      <w:tr w14:paraId="7CB8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2707344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69EC3B8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570EE4D4">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541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087E343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178424F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4624439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4F47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69D2230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2EC9A12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00EC321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67E3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760F5BA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556F187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27286F58">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3162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640EF77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676077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41DE6DC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061B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0143E2B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5BF414C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2E3F8C8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09BB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05DD77B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68B298A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1173236C">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51A9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5FFBBA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06D1CA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60CE41E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528F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5F52900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338FA9C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7BE3D5AB">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4017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09DF5EC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49283FF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63BFFC27">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1F0D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37536BF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22C9F47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287AC995">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43E6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3CB4DD7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17CD12B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47B3490B">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r w14:paraId="3DDC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vAlign w:val="center"/>
          </w:tcPr>
          <w:p w14:paraId="51CCE99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5374" w:type="dxa"/>
            <w:vAlign w:val="center"/>
          </w:tcPr>
          <w:p w14:paraId="434BDCE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546" w:type="dxa"/>
            <w:vAlign w:val="center"/>
          </w:tcPr>
          <w:p w14:paraId="39A2940B">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～P</w:t>
            </w:r>
            <w:r>
              <w:rPr>
                <w:rFonts w:hint="eastAsia" w:ascii="宋体" w:hAnsi="宋体" w:cs="宋体"/>
                <w:color w:val="auto"/>
                <w:szCs w:val="21"/>
                <w:highlight w:val="none"/>
                <w:u w:val="single"/>
              </w:rPr>
              <w:t xml:space="preserve">  </w:t>
            </w:r>
          </w:p>
        </w:tc>
      </w:tr>
    </w:tbl>
    <w:p w14:paraId="07B30F82">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3F1A3EE">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目录（应有页码标注）</w:t>
      </w:r>
    </w:p>
    <w:p w14:paraId="316A5467">
      <w:pPr>
        <w:spacing w:line="360" w:lineRule="auto"/>
        <w:jc w:val="left"/>
        <w:rPr>
          <w:rFonts w:hint="eastAsia" w:ascii="宋体" w:hAnsi="宋体" w:cs="宋体"/>
          <w:color w:val="auto"/>
          <w:sz w:val="24"/>
          <w:highlight w:val="none"/>
        </w:rPr>
      </w:pPr>
    </w:p>
    <w:p w14:paraId="451BD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包括但不限于下列内容：</w:t>
      </w:r>
    </w:p>
    <w:p w14:paraId="15D354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一、</w:t>
      </w:r>
      <w:r>
        <w:rPr>
          <w:rFonts w:hint="eastAsia" w:ascii="宋体" w:hAnsi="宋体" w:cs="宋体"/>
          <w:color w:val="auto"/>
          <w:sz w:val="21"/>
          <w:szCs w:val="21"/>
          <w:highlight w:val="none"/>
          <w:lang w:eastAsia="zh-CN"/>
        </w:rPr>
        <w:t>设备汇总表；</w:t>
      </w:r>
    </w:p>
    <w:p w14:paraId="03C87A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二、</w:t>
      </w:r>
      <w:r>
        <w:rPr>
          <w:rFonts w:hint="eastAsia" w:ascii="宋体" w:hAnsi="宋体" w:cs="宋体"/>
          <w:color w:val="auto"/>
          <w:sz w:val="21"/>
          <w:szCs w:val="21"/>
          <w:highlight w:val="none"/>
        </w:rPr>
        <w:t>技术偏差表</w:t>
      </w:r>
      <w:r>
        <w:rPr>
          <w:rFonts w:hint="eastAsia" w:ascii="宋体" w:hAnsi="宋体" w:cs="宋体"/>
          <w:color w:val="auto"/>
          <w:sz w:val="21"/>
          <w:szCs w:val="21"/>
          <w:highlight w:val="none"/>
          <w:lang w:eastAsia="zh-CN"/>
        </w:rPr>
        <w:t>；</w:t>
      </w:r>
    </w:p>
    <w:p w14:paraId="1310D6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三、</w:t>
      </w:r>
      <w:r>
        <w:rPr>
          <w:rFonts w:hint="eastAsia" w:ascii="宋体" w:hAnsi="宋体" w:cs="宋体"/>
          <w:color w:val="auto"/>
          <w:sz w:val="21"/>
          <w:szCs w:val="21"/>
          <w:highlight w:val="none"/>
        </w:rPr>
        <w:t>供货及实施方案；</w:t>
      </w:r>
    </w:p>
    <w:p w14:paraId="3F5D03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四、</w:t>
      </w:r>
      <w:r>
        <w:rPr>
          <w:rFonts w:hint="eastAsia" w:ascii="宋体" w:hAnsi="宋体" w:cs="宋体"/>
          <w:color w:val="auto"/>
          <w:sz w:val="21"/>
          <w:szCs w:val="21"/>
          <w:highlight w:val="none"/>
        </w:rPr>
        <w:t>产品质量及保证措施；</w:t>
      </w:r>
    </w:p>
    <w:p w14:paraId="4728CB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五、</w:t>
      </w:r>
      <w:r>
        <w:rPr>
          <w:rFonts w:hint="eastAsia" w:ascii="宋体" w:hAnsi="宋体" w:cs="宋体"/>
          <w:color w:val="auto"/>
          <w:sz w:val="21"/>
          <w:szCs w:val="21"/>
          <w:highlight w:val="none"/>
          <w:lang w:val="en-US" w:eastAsia="zh-CN"/>
        </w:rPr>
        <w:t>应急方案及措施</w:t>
      </w:r>
      <w:r>
        <w:rPr>
          <w:rFonts w:hint="eastAsia" w:ascii="宋体" w:hAnsi="宋体" w:cs="宋体"/>
          <w:color w:val="auto"/>
          <w:sz w:val="21"/>
          <w:szCs w:val="21"/>
          <w:highlight w:val="none"/>
        </w:rPr>
        <w:t>；</w:t>
      </w:r>
    </w:p>
    <w:p w14:paraId="5AE310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六、</w:t>
      </w:r>
      <w:r>
        <w:rPr>
          <w:rFonts w:hint="eastAsia" w:ascii="宋体" w:hAnsi="宋体" w:cs="宋体"/>
          <w:color w:val="auto"/>
          <w:sz w:val="21"/>
          <w:szCs w:val="21"/>
          <w:highlight w:val="none"/>
          <w:lang w:val="en-US" w:eastAsia="zh-CN"/>
        </w:rPr>
        <w:t>货物验收方案</w:t>
      </w:r>
      <w:r>
        <w:rPr>
          <w:rFonts w:hint="eastAsia" w:ascii="宋体" w:hAnsi="宋体" w:cs="宋体"/>
          <w:color w:val="auto"/>
          <w:sz w:val="21"/>
          <w:szCs w:val="21"/>
          <w:highlight w:val="none"/>
        </w:rPr>
        <w:t>；</w:t>
      </w:r>
    </w:p>
    <w:p w14:paraId="454762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七、</w:t>
      </w:r>
      <w:r>
        <w:rPr>
          <w:rFonts w:hint="eastAsia" w:ascii="宋体" w:hAnsi="宋体" w:cs="宋体"/>
          <w:color w:val="auto"/>
          <w:sz w:val="21"/>
          <w:szCs w:val="21"/>
          <w:highlight w:val="none"/>
        </w:rPr>
        <w:t>技术服务、售后服务。</w:t>
      </w:r>
    </w:p>
    <w:p w14:paraId="71B344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八、其他资料。</w:t>
      </w:r>
    </w:p>
    <w:p w14:paraId="1B6E9B30">
      <w:pPr>
        <w:spacing w:line="600" w:lineRule="exact"/>
        <w:ind w:firstLine="480" w:firstLineChars="200"/>
        <w:rPr>
          <w:rFonts w:hint="eastAsia" w:ascii="宋体" w:hAnsi="宋体" w:cs="宋体"/>
          <w:color w:val="auto"/>
          <w:sz w:val="24"/>
          <w:highlight w:val="none"/>
        </w:rPr>
      </w:pPr>
    </w:p>
    <w:p w14:paraId="4B853A6E">
      <w:pPr>
        <w:spacing w:line="600" w:lineRule="exact"/>
        <w:ind w:firstLine="480" w:firstLineChars="200"/>
        <w:rPr>
          <w:rFonts w:hint="eastAsia" w:ascii="宋体" w:hAnsi="宋体" w:eastAsia="宋体" w:cs="宋体"/>
          <w:color w:val="auto"/>
          <w:sz w:val="24"/>
          <w:highlight w:val="none"/>
        </w:rPr>
        <w:sectPr>
          <w:pgSz w:w="11907" w:h="16832"/>
          <w:pgMar w:top="1469" w:right="1361" w:bottom="1503" w:left="1418" w:header="851" w:footer="851" w:gutter="0"/>
          <w:pgBorders>
            <w:top w:val="none" w:sz="0" w:space="0"/>
            <w:left w:val="none" w:sz="0" w:space="0"/>
            <w:bottom w:val="none" w:sz="0" w:space="0"/>
            <w:right w:val="none" w:sz="0" w:space="0"/>
          </w:pgBorders>
          <w:cols w:space="0" w:num="1"/>
          <w:docGrid w:linePitch="312" w:charSpace="0"/>
        </w:sectPr>
      </w:pPr>
    </w:p>
    <w:p w14:paraId="0B5EC186">
      <w:pPr>
        <w:keepNext w:val="0"/>
        <w:keepLines w:val="0"/>
        <w:pageBreakBefore w:val="0"/>
        <w:widowControl w:val="0"/>
        <w:tabs>
          <w:tab w:val="left" w:pos="510"/>
        </w:tabs>
        <w:kinsoku/>
        <w:wordWrap/>
        <w:overflowPunct/>
        <w:topLinePunct w:val="0"/>
        <w:autoSpaceDE/>
        <w:autoSpaceDN/>
        <w:bidi w:val="0"/>
        <w:adjustRightInd/>
        <w:snapToGrid/>
        <w:spacing w:after="157" w:afterLines="50" w:line="410" w:lineRule="exact"/>
        <w:jc w:val="center"/>
        <w:textAlignment w:val="auto"/>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一、设备汇总表</w:t>
      </w:r>
    </w:p>
    <w:tbl>
      <w:tblPr>
        <w:tblStyle w:val="12"/>
        <w:tblW w:w="139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84"/>
        <w:gridCol w:w="1365"/>
        <w:gridCol w:w="1353"/>
        <w:gridCol w:w="720"/>
        <w:gridCol w:w="720"/>
        <w:gridCol w:w="900"/>
        <w:gridCol w:w="720"/>
        <w:gridCol w:w="1800"/>
        <w:gridCol w:w="900"/>
        <w:gridCol w:w="720"/>
        <w:gridCol w:w="1080"/>
        <w:gridCol w:w="720"/>
        <w:gridCol w:w="1620"/>
        <w:gridCol w:w="820"/>
      </w:tblGrid>
      <w:tr w14:paraId="1F36A7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14:paraId="690B68F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65" w:type="dxa"/>
            <w:vAlign w:val="center"/>
          </w:tcPr>
          <w:p w14:paraId="775DA3D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53" w:type="dxa"/>
            <w:vAlign w:val="center"/>
          </w:tcPr>
          <w:p w14:paraId="22B38625">
            <w:pPr>
              <w:keepNext w:val="0"/>
              <w:keepLines w:val="0"/>
              <w:suppressLineNumbers w:val="0"/>
              <w:spacing w:before="72" w:beforeLines="30" w:beforeAutospacing="0" w:after="72" w:afterLines="30" w:afterAutospacing="0"/>
              <w:ind w:left="0" w:right="0"/>
              <w:jc w:val="center"/>
              <w:rPr>
                <w:rFonts w:hint="default" w:ascii="宋体" w:hAnsi="宋体" w:eastAsia="宋体" w:cs="宋体"/>
                <w:color w:val="auto"/>
                <w:szCs w:val="21"/>
                <w:highlight w:val="none"/>
                <w:lang w:eastAsia="zh-CN"/>
              </w:rPr>
            </w:pPr>
            <w:r>
              <w:rPr>
                <w:rFonts w:hint="eastAsia" w:ascii="宋体" w:hAnsi="宋体" w:cs="宋体"/>
                <w:color w:val="auto"/>
                <w:szCs w:val="21"/>
                <w:highlight w:val="none"/>
              </w:rPr>
              <w:t>主要技术</w:t>
            </w:r>
          </w:p>
          <w:p w14:paraId="049CD22F">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参数或规格</w:t>
            </w:r>
          </w:p>
        </w:tc>
        <w:tc>
          <w:tcPr>
            <w:tcW w:w="720" w:type="dxa"/>
            <w:vAlign w:val="center"/>
          </w:tcPr>
          <w:p w14:paraId="0FCF28C8">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数量</w:t>
            </w:r>
          </w:p>
        </w:tc>
        <w:tc>
          <w:tcPr>
            <w:tcW w:w="720" w:type="dxa"/>
            <w:vAlign w:val="center"/>
          </w:tcPr>
          <w:p w14:paraId="2FD37B3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材质</w:t>
            </w:r>
          </w:p>
        </w:tc>
        <w:tc>
          <w:tcPr>
            <w:tcW w:w="900" w:type="dxa"/>
            <w:vAlign w:val="center"/>
          </w:tcPr>
          <w:p w14:paraId="6D2B7E22">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制造商</w:t>
            </w:r>
          </w:p>
        </w:tc>
        <w:tc>
          <w:tcPr>
            <w:tcW w:w="720" w:type="dxa"/>
            <w:vAlign w:val="center"/>
          </w:tcPr>
          <w:p w14:paraId="52C1997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包装</w:t>
            </w:r>
          </w:p>
        </w:tc>
        <w:tc>
          <w:tcPr>
            <w:tcW w:w="1800" w:type="dxa"/>
            <w:vAlign w:val="center"/>
          </w:tcPr>
          <w:p w14:paraId="545F265E">
            <w:pPr>
              <w:keepNext w:val="0"/>
              <w:keepLines w:val="0"/>
              <w:suppressLineNumbers w:val="0"/>
              <w:spacing w:before="72" w:beforeLines="30" w:beforeAutospacing="0" w:after="72" w:afterLines="30" w:afterAutospacing="0"/>
              <w:ind w:left="0" w:right="0"/>
              <w:jc w:val="center"/>
              <w:rPr>
                <w:rFonts w:hint="default" w:ascii="宋体" w:hAnsi="宋体" w:eastAsia="宋体" w:cs="宋体"/>
                <w:color w:val="auto"/>
                <w:szCs w:val="21"/>
                <w:highlight w:val="none"/>
                <w:lang w:eastAsia="zh-CN"/>
              </w:rPr>
            </w:pPr>
            <w:r>
              <w:rPr>
                <w:rFonts w:hint="eastAsia" w:ascii="宋体" w:hAnsi="宋体" w:cs="宋体"/>
                <w:color w:val="auto"/>
                <w:szCs w:val="21"/>
                <w:highlight w:val="none"/>
              </w:rPr>
              <w:t>每件尺寸</w:t>
            </w:r>
          </w:p>
          <w:p w14:paraId="54B05BE7">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长×宽×高（m）</w:t>
            </w:r>
          </w:p>
        </w:tc>
        <w:tc>
          <w:tcPr>
            <w:tcW w:w="900" w:type="dxa"/>
            <w:vAlign w:val="center"/>
          </w:tcPr>
          <w:p w14:paraId="5F75AEF6">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每件重量(t)</w:t>
            </w:r>
          </w:p>
        </w:tc>
        <w:tc>
          <w:tcPr>
            <w:tcW w:w="720" w:type="dxa"/>
            <w:vAlign w:val="center"/>
          </w:tcPr>
          <w:p w14:paraId="120BE28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总重量(t)</w:t>
            </w:r>
          </w:p>
        </w:tc>
        <w:tc>
          <w:tcPr>
            <w:tcW w:w="1080" w:type="dxa"/>
            <w:vAlign w:val="center"/>
          </w:tcPr>
          <w:p w14:paraId="236DD458">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交货时间</w:t>
            </w:r>
          </w:p>
        </w:tc>
        <w:tc>
          <w:tcPr>
            <w:tcW w:w="720" w:type="dxa"/>
            <w:vAlign w:val="center"/>
          </w:tcPr>
          <w:p w14:paraId="1B5CE52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交货地点</w:t>
            </w:r>
          </w:p>
        </w:tc>
        <w:tc>
          <w:tcPr>
            <w:tcW w:w="1620" w:type="dxa"/>
            <w:vAlign w:val="center"/>
          </w:tcPr>
          <w:p w14:paraId="461FD374">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发运地</w:t>
            </w:r>
          </w:p>
        </w:tc>
        <w:tc>
          <w:tcPr>
            <w:tcW w:w="820" w:type="dxa"/>
            <w:vAlign w:val="center"/>
          </w:tcPr>
          <w:p w14:paraId="4B0E651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 w:val="24"/>
                <w:szCs w:val="21"/>
                <w:highlight w:val="none"/>
              </w:rPr>
            </w:pPr>
            <w:r>
              <w:rPr>
                <w:rFonts w:hint="eastAsia" w:ascii="宋体" w:hAnsi="宋体" w:cs="宋体"/>
                <w:color w:val="auto"/>
                <w:szCs w:val="21"/>
                <w:highlight w:val="none"/>
              </w:rPr>
              <w:t>备注</w:t>
            </w:r>
          </w:p>
        </w:tc>
      </w:tr>
      <w:tr w14:paraId="040DEF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14:paraId="780ADA7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65" w:type="dxa"/>
            <w:vAlign w:val="center"/>
          </w:tcPr>
          <w:p w14:paraId="5CFA198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53" w:type="dxa"/>
            <w:vAlign w:val="center"/>
          </w:tcPr>
          <w:p w14:paraId="6894C75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704AFB2">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7796369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6E55178F">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A12E49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800" w:type="dxa"/>
            <w:vAlign w:val="center"/>
          </w:tcPr>
          <w:p w14:paraId="5C8D55C6">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3C09C07F">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715C9D6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080" w:type="dxa"/>
            <w:vAlign w:val="center"/>
          </w:tcPr>
          <w:p w14:paraId="4E0B657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7F3C1D3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620" w:type="dxa"/>
            <w:vAlign w:val="center"/>
          </w:tcPr>
          <w:p w14:paraId="434024A8">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820" w:type="dxa"/>
            <w:vAlign w:val="center"/>
          </w:tcPr>
          <w:p w14:paraId="389D8453">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r>
      <w:tr w14:paraId="741AAB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14:paraId="55876657">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65" w:type="dxa"/>
            <w:vAlign w:val="center"/>
          </w:tcPr>
          <w:p w14:paraId="178AC93C">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53" w:type="dxa"/>
            <w:vAlign w:val="center"/>
          </w:tcPr>
          <w:p w14:paraId="3583364E">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38E5167">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85067AC">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1C2487B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2B89E5F">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800" w:type="dxa"/>
            <w:vAlign w:val="center"/>
          </w:tcPr>
          <w:p w14:paraId="1A3AB10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5CD6198C">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EA844E8">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080" w:type="dxa"/>
            <w:vAlign w:val="center"/>
          </w:tcPr>
          <w:p w14:paraId="77DB2469">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B52F58E">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620" w:type="dxa"/>
            <w:vAlign w:val="center"/>
          </w:tcPr>
          <w:p w14:paraId="097455D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820" w:type="dxa"/>
            <w:vAlign w:val="center"/>
          </w:tcPr>
          <w:p w14:paraId="49B9771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r>
      <w:tr w14:paraId="4B1FB8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14:paraId="415E85A4">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65" w:type="dxa"/>
            <w:vAlign w:val="center"/>
          </w:tcPr>
          <w:p w14:paraId="789400A3">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53" w:type="dxa"/>
            <w:vAlign w:val="center"/>
          </w:tcPr>
          <w:p w14:paraId="3F12D978">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81F8CA7">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A7C7058">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4F56BB1A">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0C7E07D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800" w:type="dxa"/>
            <w:vAlign w:val="center"/>
          </w:tcPr>
          <w:p w14:paraId="3EDC44D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309C7B0E">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5844F823">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080" w:type="dxa"/>
            <w:vAlign w:val="center"/>
          </w:tcPr>
          <w:p w14:paraId="5997AB6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3F1998B7">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620" w:type="dxa"/>
            <w:vAlign w:val="center"/>
          </w:tcPr>
          <w:p w14:paraId="4A75EBF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820" w:type="dxa"/>
            <w:vAlign w:val="center"/>
          </w:tcPr>
          <w:p w14:paraId="27AA2FC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r>
      <w:tr w14:paraId="719DF6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14:paraId="5ECE875A">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65" w:type="dxa"/>
            <w:vAlign w:val="center"/>
          </w:tcPr>
          <w:p w14:paraId="5930CBE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53" w:type="dxa"/>
            <w:vAlign w:val="center"/>
          </w:tcPr>
          <w:p w14:paraId="00D3BB4A">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1769008">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E5CB65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2FBB9FE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00A27DE">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800" w:type="dxa"/>
            <w:vAlign w:val="center"/>
          </w:tcPr>
          <w:p w14:paraId="1C3DF3D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3553982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3633EDF">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080" w:type="dxa"/>
            <w:vAlign w:val="center"/>
          </w:tcPr>
          <w:p w14:paraId="35397B1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0805F67">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620" w:type="dxa"/>
            <w:vAlign w:val="center"/>
          </w:tcPr>
          <w:p w14:paraId="22EC94E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820" w:type="dxa"/>
            <w:vAlign w:val="center"/>
          </w:tcPr>
          <w:p w14:paraId="3180569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r>
      <w:tr w14:paraId="0FBB9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14:paraId="336C7D6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65" w:type="dxa"/>
            <w:vAlign w:val="center"/>
          </w:tcPr>
          <w:p w14:paraId="2CA6D03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53" w:type="dxa"/>
            <w:vAlign w:val="center"/>
          </w:tcPr>
          <w:p w14:paraId="7B1E6766">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1181F31A">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44B437F">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5CFA1AA9">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3D9A3D9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800" w:type="dxa"/>
            <w:vAlign w:val="center"/>
          </w:tcPr>
          <w:p w14:paraId="0B8C4EB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5C1E3253">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7DBE5842">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080" w:type="dxa"/>
            <w:vAlign w:val="center"/>
          </w:tcPr>
          <w:p w14:paraId="6794205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48FA18D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620" w:type="dxa"/>
            <w:vAlign w:val="center"/>
          </w:tcPr>
          <w:p w14:paraId="4FE870B1">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820" w:type="dxa"/>
            <w:vAlign w:val="center"/>
          </w:tcPr>
          <w:p w14:paraId="637CBD0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r>
      <w:tr w14:paraId="717F7D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14:paraId="3CC2B82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65" w:type="dxa"/>
            <w:vAlign w:val="center"/>
          </w:tcPr>
          <w:p w14:paraId="646DC67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53" w:type="dxa"/>
            <w:vAlign w:val="center"/>
          </w:tcPr>
          <w:p w14:paraId="093A612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09966CE">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056CAA8">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3D1902C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2B1EF70A">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800" w:type="dxa"/>
            <w:vAlign w:val="center"/>
          </w:tcPr>
          <w:p w14:paraId="212689CB">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0CED51D9">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743ECD46">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080" w:type="dxa"/>
            <w:vAlign w:val="center"/>
          </w:tcPr>
          <w:p w14:paraId="5D4671A2">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7F16630A">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620" w:type="dxa"/>
            <w:vAlign w:val="center"/>
          </w:tcPr>
          <w:p w14:paraId="7B21CF63">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820" w:type="dxa"/>
            <w:vAlign w:val="center"/>
          </w:tcPr>
          <w:p w14:paraId="58522785">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r>
      <w:tr w14:paraId="5D1945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14:paraId="71266D8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65" w:type="dxa"/>
            <w:vAlign w:val="center"/>
          </w:tcPr>
          <w:p w14:paraId="043B99E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353" w:type="dxa"/>
            <w:vAlign w:val="center"/>
          </w:tcPr>
          <w:p w14:paraId="7916BFDC">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4E561EF2">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1C66EA47">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7B63549A">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55DE028C">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800" w:type="dxa"/>
            <w:vAlign w:val="center"/>
          </w:tcPr>
          <w:p w14:paraId="431230BC">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900" w:type="dxa"/>
            <w:vAlign w:val="center"/>
          </w:tcPr>
          <w:p w14:paraId="6EABC66D">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64E5259A">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080" w:type="dxa"/>
            <w:vAlign w:val="center"/>
          </w:tcPr>
          <w:p w14:paraId="3596CF6F">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720" w:type="dxa"/>
            <w:vAlign w:val="center"/>
          </w:tcPr>
          <w:p w14:paraId="4EB96132">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1620" w:type="dxa"/>
            <w:vAlign w:val="center"/>
          </w:tcPr>
          <w:p w14:paraId="408DF8B0">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c>
          <w:tcPr>
            <w:tcW w:w="820" w:type="dxa"/>
            <w:vAlign w:val="center"/>
          </w:tcPr>
          <w:p w14:paraId="756061C7">
            <w:pPr>
              <w:keepNext w:val="0"/>
              <w:keepLines w:val="0"/>
              <w:suppressLineNumbers w:val="0"/>
              <w:spacing w:before="72" w:beforeLines="30" w:beforeAutospacing="0" w:after="72" w:afterLines="30" w:afterAutospacing="0"/>
              <w:ind w:left="0" w:right="0"/>
              <w:jc w:val="center"/>
              <w:rPr>
                <w:rFonts w:hint="eastAsia" w:ascii="宋体" w:hAnsi="宋体" w:cs="宋体"/>
                <w:color w:val="auto"/>
                <w:szCs w:val="21"/>
                <w:highlight w:val="none"/>
              </w:rPr>
            </w:pPr>
          </w:p>
        </w:tc>
      </w:tr>
    </w:tbl>
    <w:p w14:paraId="7E8B2132">
      <w:pPr>
        <w:spacing w:before="120" w:beforeLines="50" w:line="360" w:lineRule="auto"/>
        <w:ind w:left="911" w:leftChars="243" w:right="145" w:rightChars="69" w:hanging="401" w:hangingChars="191"/>
        <w:rPr>
          <w:rFonts w:hint="eastAsia" w:ascii="宋体" w:hAnsi="宋体" w:cs="宋体"/>
          <w:bCs/>
          <w:color w:val="auto"/>
          <w:sz w:val="21"/>
          <w:szCs w:val="21"/>
          <w:highlight w:val="none"/>
        </w:rPr>
      </w:pPr>
      <w:r>
        <w:rPr>
          <w:rFonts w:hint="eastAsia" w:ascii="宋体" w:hAnsi="宋体" w:cs="宋体"/>
          <w:bCs/>
          <w:color w:val="auto"/>
          <w:sz w:val="21"/>
          <w:szCs w:val="21"/>
          <w:highlight w:val="none"/>
        </w:rPr>
        <w:t>注：上表应包括报价表中全部分项设备。</w:t>
      </w:r>
    </w:p>
    <w:p w14:paraId="6180C793">
      <w:pPr>
        <w:spacing w:line="440" w:lineRule="exact"/>
        <w:ind w:firstLine="7541" w:firstLineChars="3591"/>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4597D372">
      <w:pPr>
        <w:spacing w:line="440" w:lineRule="exact"/>
        <w:ind w:firstLine="9555" w:firstLineChars="4550"/>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4A25A103">
      <w:pPr>
        <w:spacing w:line="440" w:lineRule="exact"/>
        <w:ind w:firstLine="7350" w:firstLineChars="35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3FF11CF4">
      <w:pPr>
        <w:spacing w:line="410" w:lineRule="exact"/>
        <w:ind w:right="480" w:firstLine="7814" w:firstLineChars="3721"/>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033902F">
      <w:pPr>
        <w:spacing w:line="600" w:lineRule="exact"/>
        <w:ind w:firstLine="420" w:firstLineChars="200"/>
        <w:rPr>
          <w:rFonts w:hint="eastAsia" w:ascii="宋体" w:hAnsi="宋体" w:eastAsia="宋体" w:cs="宋体"/>
          <w:color w:val="auto"/>
          <w:sz w:val="21"/>
          <w:szCs w:val="21"/>
          <w:highlight w:val="none"/>
        </w:rPr>
        <w:sectPr>
          <w:pgSz w:w="16832" w:h="11907" w:orient="landscape"/>
          <w:pgMar w:top="1418" w:right="1469" w:bottom="1361" w:left="1503" w:header="851" w:footer="851" w:gutter="0"/>
          <w:pgBorders>
            <w:top w:val="none" w:sz="0" w:space="0"/>
            <w:left w:val="none" w:sz="0" w:space="0"/>
            <w:bottom w:val="none" w:sz="0" w:space="0"/>
            <w:right w:val="none" w:sz="0" w:space="0"/>
          </w:pgBorders>
          <w:cols w:space="0" w:num="1"/>
          <w:docGrid w:linePitch="312" w:charSpace="0"/>
        </w:sectPr>
      </w:pPr>
    </w:p>
    <w:p w14:paraId="41480CBF">
      <w:pPr>
        <w:spacing w:line="240" w:lineRule="auto"/>
        <w:jc w:val="center"/>
        <w:outlineLvl w:val="9"/>
        <w:rPr>
          <w:rFonts w:hint="eastAsia"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zh-CN"/>
        </w:rPr>
        <w:t>二、技术偏差表</w:t>
      </w:r>
    </w:p>
    <w:p w14:paraId="2E459173">
      <w:pPr>
        <w:spacing w:line="360" w:lineRule="auto"/>
        <w:ind w:left="1050" w:leftChars="500"/>
        <w:jc w:val="center"/>
        <w:rPr>
          <w:rFonts w:hint="eastAsia" w:ascii="宋体" w:hAnsi="宋体" w:cs="宋体"/>
          <w:color w:val="auto"/>
          <w:kern w:val="0"/>
          <w:sz w:val="24"/>
          <w:szCs w:val="20"/>
          <w:highlight w:val="none"/>
          <w:lang w:val="zh-CN"/>
        </w:rPr>
      </w:pPr>
    </w:p>
    <w:p w14:paraId="2939BC30">
      <w:pPr>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投标人应将投标文件与招标文件《技术部分》的技术偏差按下表格式依次填报，未在本表中说明的均视为完全接受招标文件《技术部分》的规定。</w:t>
      </w:r>
    </w:p>
    <w:p w14:paraId="1642E612">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投标人应注意：</w:t>
      </w:r>
    </w:p>
    <w:p w14:paraId="18C111E4">
      <w:pPr>
        <w:keepNext w:val="0"/>
        <w:keepLines w:val="0"/>
        <w:pageBreakBefore w:val="0"/>
        <w:widowControl w:val="0"/>
        <w:numPr>
          <w:ilvl w:val="0"/>
          <w:numId w:val="3"/>
        </w:numPr>
        <w:kinsoku/>
        <w:wordWrap/>
        <w:overflowPunct/>
        <w:topLinePunct w:val="0"/>
        <w:autoSpaceDE/>
        <w:autoSpaceDN/>
        <w:bidi w:val="0"/>
        <w:spacing w:line="360" w:lineRule="auto"/>
        <w:ind w:left="0" w:firstLine="142"/>
        <w:jc w:val="left"/>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投标人在技术偏差表中不得提出与招标文件有重大偏差的条款，否则发包人将视为未实质性响应招标文件而拒绝其投标文件。</w:t>
      </w:r>
    </w:p>
    <w:p w14:paraId="401ABF73">
      <w:pPr>
        <w:keepNext w:val="0"/>
        <w:keepLines w:val="0"/>
        <w:pageBreakBefore w:val="0"/>
        <w:widowControl w:val="0"/>
        <w:numPr>
          <w:ilvl w:val="0"/>
          <w:numId w:val="3"/>
        </w:numPr>
        <w:kinsoku/>
        <w:wordWrap/>
        <w:overflowPunct/>
        <w:topLinePunct w:val="0"/>
        <w:autoSpaceDE/>
        <w:autoSpaceDN/>
        <w:bidi w:val="0"/>
        <w:spacing w:line="360" w:lineRule="auto"/>
        <w:ind w:left="0" w:firstLine="142"/>
        <w:jc w:val="left"/>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对于本招标文件《技术部分》中提出的工艺、材料和标准以及参照的牌号或分类号均是投标人应满足的最基本技术条件，投标人在投标文件中可以选用更具权威性的替代工艺、材料、标准、牌号或分类号，但这些替代必须在实质上相当于或优于本招标文件《技术部分》的要求，并且使招标人满意，否则招标人将视为实质性不响应招标文件而拒绝其投标文件。</w:t>
      </w:r>
    </w:p>
    <w:p w14:paraId="49B88E59">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cs="宋体"/>
          <w:color w:val="auto"/>
          <w:sz w:val="21"/>
          <w:szCs w:val="21"/>
          <w:highlight w:val="none"/>
        </w:rPr>
      </w:pPr>
    </w:p>
    <w:p w14:paraId="33CBDBC3">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  术  偏  差  表</w:t>
      </w:r>
    </w:p>
    <w:tbl>
      <w:tblPr>
        <w:tblStyle w:val="12"/>
        <w:tblW w:w="847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537"/>
        <w:gridCol w:w="1537"/>
        <w:gridCol w:w="1537"/>
        <w:gridCol w:w="1537"/>
        <w:gridCol w:w="1622"/>
      </w:tblGrid>
      <w:tr w14:paraId="3A3C76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706" w:type="dxa"/>
            <w:vMerge w:val="restart"/>
            <w:vAlign w:val="center"/>
          </w:tcPr>
          <w:p w14:paraId="7D2BFE0D">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3074" w:type="dxa"/>
            <w:gridSpan w:val="2"/>
            <w:vAlign w:val="center"/>
          </w:tcPr>
          <w:p w14:paraId="3BD4E91A">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招标文件《</w:t>
            </w:r>
            <w:r>
              <w:rPr>
                <w:rFonts w:hint="eastAsia" w:ascii="宋体" w:hAnsi="宋体" w:cs="宋体"/>
                <w:color w:val="auto"/>
                <w:kern w:val="0"/>
                <w:sz w:val="21"/>
                <w:szCs w:val="21"/>
                <w:highlight w:val="none"/>
                <w:lang w:val="zh-CN"/>
              </w:rPr>
              <w:t>技术部分</w:t>
            </w:r>
            <w:r>
              <w:rPr>
                <w:rFonts w:hint="eastAsia" w:ascii="宋体" w:hAnsi="宋体" w:cs="宋体"/>
                <w:color w:val="auto"/>
                <w:kern w:val="0"/>
                <w:sz w:val="21"/>
                <w:szCs w:val="21"/>
                <w:highlight w:val="none"/>
              </w:rPr>
              <w:t>》</w:t>
            </w:r>
          </w:p>
        </w:tc>
        <w:tc>
          <w:tcPr>
            <w:tcW w:w="3074" w:type="dxa"/>
            <w:gridSpan w:val="2"/>
            <w:vAlign w:val="center"/>
          </w:tcPr>
          <w:p w14:paraId="570407D3">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投标文件</w:t>
            </w:r>
          </w:p>
        </w:tc>
        <w:tc>
          <w:tcPr>
            <w:tcW w:w="1622" w:type="dxa"/>
            <w:vMerge w:val="restart"/>
            <w:vAlign w:val="center"/>
          </w:tcPr>
          <w:p w14:paraId="79C34E4A">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608CEF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06" w:type="dxa"/>
            <w:vMerge w:val="continue"/>
            <w:vAlign w:val="center"/>
          </w:tcPr>
          <w:p w14:paraId="72123AD0">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198FD0A0">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条款编号</w:t>
            </w:r>
          </w:p>
        </w:tc>
        <w:tc>
          <w:tcPr>
            <w:tcW w:w="1537" w:type="dxa"/>
            <w:vAlign w:val="center"/>
          </w:tcPr>
          <w:p w14:paraId="7470158B">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主要内容</w:t>
            </w:r>
          </w:p>
        </w:tc>
        <w:tc>
          <w:tcPr>
            <w:tcW w:w="1537" w:type="dxa"/>
            <w:vAlign w:val="center"/>
          </w:tcPr>
          <w:p w14:paraId="5E2CE327">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条款编号</w:t>
            </w:r>
          </w:p>
        </w:tc>
        <w:tc>
          <w:tcPr>
            <w:tcW w:w="1537" w:type="dxa"/>
            <w:vAlign w:val="center"/>
          </w:tcPr>
          <w:p w14:paraId="0423886C">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主要内容</w:t>
            </w:r>
          </w:p>
        </w:tc>
        <w:tc>
          <w:tcPr>
            <w:tcW w:w="1622" w:type="dxa"/>
            <w:vMerge w:val="continue"/>
            <w:vAlign w:val="center"/>
          </w:tcPr>
          <w:p w14:paraId="7B94B69B">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r>
      <w:tr w14:paraId="5DBB84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Align w:val="center"/>
          </w:tcPr>
          <w:p w14:paraId="7AEBB5C1">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35ACD2FB">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3596AF83">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58A30B18">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74A273A0">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622" w:type="dxa"/>
            <w:vAlign w:val="center"/>
          </w:tcPr>
          <w:p w14:paraId="5AC3D9F1">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r>
      <w:tr w14:paraId="0CFDF2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Align w:val="center"/>
          </w:tcPr>
          <w:p w14:paraId="2AFEAD30">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7C90E5ED">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09344368">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0445D39A">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6676A48D">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622" w:type="dxa"/>
            <w:vAlign w:val="center"/>
          </w:tcPr>
          <w:p w14:paraId="3F8FA4FB">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r>
      <w:tr w14:paraId="443451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Align w:val="center"/>
          </w:tcPr>
          <w:p w14:paraId="04C44BF2">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59A77273">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1C502CC3">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08290940">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537" w:type="dxa"/>
            <w:vAlign w:val="center"/>
          </w:tcPr>
          <w:p w14:paraId="079A076D">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c>
          <w:tcPr>
            <w:tcW w:w="1622" w:type="dxa"/>
            <w:vAlign w:val="center"/>
          </w:tcPr>
          <w:p w14:paraId="5F1526C2">
            <w:pPr>
              <w:keepNext w:val="0"/>
              <w:keepLines w:val="0"/>
              <w:pageBreakBefore w:val="0"/>
              <w:widowControl w:val="0"/>
              <w:suppressLineNumbers w:val="0"/>
              <w:kinsoku/>
              <w:wordWrap/>
              <w:overflowPunct/>
              <w:topLinePunct w:val="0"/>
              <w:autoSpaceDE/>
              <w:autoSpaceDN/>
              <w:bidi w:val="0"/>
              <w:spacing w:before="156" w:beforeLines="50" w:beforeAutospacing="0" w:after="156" w:afterLines="50" w:afterAutospacing="0" w:line="360" w:lineRule="auto"/>
              <w:ind w:left="0" w:right="0"/>
              <w:jc w:val="center"/>
              <w:textAlignment w:val="center"/>
              <w:rPr>
                <w:rFonts w:hint="eastAsia" w:ascii="宋体" w:hAnsi="宋体" w:cs="宋体"/>
                <w:color w:val="auto"/>
                <w:kern w:val="0"/>
                <w:sz w:val="21"/>
                <w:szCs w:val="21"/>
                <w:highlight w:val="none"/>
              </w:rPr>
            </w:pPr>
          </w:p>
        </w:tc>
      </w:tr>
    </w:tbl>
    <w:p w14:paraId="422A5944">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color w:val="auto"/>
          <w:sz w:val="21"/>
          <w:szCs w:val="21"/>
          <w:highlight w:val="none"/>
        </w:rPr>
      </w:pPr>
    </w:p>
    <w:p w14:paraId="1A2D4C51">
      <w:pPr>
        <w:keepNext w:val="0"/>
        <w:keepLines w:val="0"/>
        <w:pageBreakBefore w:val="0"/>
        <w:widowControl w:val="0"/>
        <w:kinsoku/>
        <w:wordWrap/>
        <w:overflowPunct/>
        <w:topLinePunct w:val="0"/>
        <w:autoSpaceDE/>
        <w:autoSpaceDN/>
        <w:bidi w:val="0"/>
        <w:spacing w:line="360" w:lineRule="auto"/>
        <w:ind w:firstLine="3309" w:firstLineChars="1576"/>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（全称）                </w:t>
      </w:r>
    </w:p>
    <w:p w14:paraId="606CC85C">
      <w:pPr>
        <w:keepNext w:val="0"/>
        <w:keepLines w:val="0"/>
        <w:pageBreakBefore w:val="0"/>
        <w:widowControl w:val="0"/>
        <w:kinsoku/>
        <w:wordWrap/>
        <w:overflowPunct/>
        <w:topLinePunct w:val="0"/>
        <w:autoSpaceDE/>
        <w:autoSpaceDN/>
        <w:bidi w:val="0"/>
        <w:spacing w:line="360" w:lineRule="auto"/>
        <w:ind w:firstLine="5199" w:firstLineChars="2476"/>
        <w:rPr>
          <w:rFonts w:hint="eastAsia" w:ascii="宋体" w:hAnsi="宋体" w:cs="宋体"/>
          <w:color w:val="auto"/>
          <w:sz w:val="21"/>
          <w:szCs w:val="21"/>
          <w:highlight w:val="none"/>
        </w:rPr>
      </w:pPr>
      <w:r>
        <w:rPr>
          <w:rFonts w:hint="eastAsia" w:ascii="宋体" w:hAnsi="宋体" w:cs="宋体"/>
          <w:color w:val="auto"/>
          <w:sz w:val="21"/>
          <w:szCs w:val="21"/>
          <w:highlight w:val="none"/>
        </w:rPr>
        <w:t>(盖单位公章)</w:t>
      </w:r>
    </w:p>
    <w:p w14:paraId="5ADE369A">
      <w:pPr>
        <w:keepNext w:val="0"/>
        <w:keepLines w:val="0"/>
        <w:pageBreakBefore w:val="0"/>
        <w:widowControl w:val="0"/>
        <w:kinsoku/>
        <w:wordWrap/>
        <w:overflowPunct/>
        <w:topLinePunct w:val="0"/>
        <w:autoSpaceDE/>
        <w:autoSpaceDN/>
        <w:bidi w:val="0"/>
        <w:spacing w:line="360" w:lineRule="auto"/>
        <w:ind w:firstLine="3099" w:firstLineChars="1476"/>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701CF1B5">
      <w:pPr>
        <w:keepNext w:val="0"/>
        <w:keepLines w:val="0"/>
        <w:pageBreakBefore w:val="0"/>
        <w:widowControl w:val="0"/>
        <w:kinsoku/>
        <w:wordWrap/>
        <w:overflowPunct/>
        <w:topLinePunct w:val="0"/>
        <w:autoSpaceDE/>
        <w:autoSpaceDN/>
        <w:bidi w:val="0"/>
        <w:spacing w:line="360" w:lineRule="auto"/>
        <w:ind w:right="480" w:firstLine="4569" w:firstLineChars="2176"/>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5FC2C12">
      <w:pPr>
        <w:jc w:val="left"/>
        <w:rPr>
          <w:rFonts w:hint="eastAsia" w:ascii="宋体" w:hAnsi="宋体" w:cs="宋体"/>
          <w:b/>
          <w:bCs/>
          <w:color w:val="auto"/>
          <w:sz w:val="44"/>
          <w:szCs w:val="44"/>
          <w:highlight w:val="none"/>
        </w:rPr>
      </w:pPr>
    </w:p>
    <w:p w14:paraId="28776D26">
      <w:pPr>
        <w:widowControl/>
        <w:jc w:val="left"/>
        <w:rPr>
          <w:rFonts w:hint="eastAsia"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br w:type="page"/>
      </w:r>
    </w:p>
    <w:p w14:paraId="74BDD426">
      <w:pPr>
        <w:spacing w:line="360" w:lineRule="auto"/>
        <w:jc w:val="center"/>
        <w:outlineLvl w:val="2"/>
        <w:rPr>
          <w:rFonts w:hint="eastAsia"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zh-CN"/>
        </w:rPr>
        <w:t>三、供货及实施方案</w:t>
      </w:r>
    </w:p>
    <w:p w14:paraId="279CC1F6">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（格式自拟）</w:t>
      </w:r>
    </w:p>
    <w:p w14:paraId="40DD9F40">
      <w:pPr>
        <w:spacing w:before="156" w:beforeLines="50" w:line="410" w:lineRule="exact"/>
        <w:ind w:right="840"/>
        <w:jc w:val="right"/>
        <w:rPr>
          <w:rFonts w:hint="eastAsia" w:ascii="宋体" w:hAnsi="宋体" w:cs="宋体"/>
          <w:b/>
          <w:bCs/>
          <w:color w:val="auto"/>
          <w:sz w:val="30"/>
          <w:szCs w:val="30"/>
          <w:highlight w:val="none"/>
        </w:rPr>
      </w:pPr>
    </w:p>
    <w:p w14:paraId="023F4A8C">
      <w:pPr>
        <w:pStyle w:val="18"/>
        <w:keepNext w:val="0"/>
        <w:keepLines w:val="0"/>
        <w:pageBreakBefore w:val="0"/>
        <w:widowControl w:val="0"/>
        <w:numPr>
          <w:ilvl w:val="0"/>
          <w:numId w:val="0"/>
        </w:numPr>
        <w:kinsoku/>
        <w:wordWrap/>
        <w:overflowPunct/>
        <w:topLinePunct w:val="0"/>
        <w:autoSpaceDE/>
        <w:autoSpaceDN/>
        <w:bidi w:val="0"/>
        <w:adjustRightInd/>
        <w:snapToGrid/>
        <w:spacing w:after="157" w:afterLines="50" w:line="410" w:lineRule="exact"/>
        <w:ind w:leftChars="0"/>
        <w:jc w:val="center"/>
        <w:textAlignment w:val="auto"/>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四、</w:t>
      </w:r>
      <w:r>
        <w:rPr>
          <w:rFonts w:hint="eastAsia" w:ascii="宋体" w:hAnsi="宋体" w:cs="宋体"/>
          <w:b/>
          <w:color w:val="auto"/>
          <w:sz w:val="28"/>
          <w:szCs w:val="28"/>
          <w:highlight w:val="none"/>
        </w:rPr>
        <w:t>产品质量及保证措施</w:t>
      </w:r>
    </w:p>
    <w:p w14:paraId="1D3179E1">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（格式自拟）</w:t>
      </w:r>
    </w:p>
    <w:p w14:paraId="06727E95">
      <w:pPr>
        <w:widowControl/>
        <w:jc w:val="left"/>
        <w:rPr>
          <w:rFonts w:hint="eastAsia" w:ascii="宋体" w:hAnsi="宋体" w:cs="宋体"/>
          <w:b/>
          <w:color w:val="auto"/>
          <w:kern w:val="0"/>
          <w:sz w:val="30"/>
          <w:szCs w:val="30"/>
          <w:highlight w:val="none"/>
          <w:lang w:val="zh-CN"/>
        </w:rPr>
      </w:pPr>
    </w:p>
    <w:p w14:paraId="6E08A7B2">
      <w:pPr>
        <w:pStyle w:val="18"/>
        <w:keepNext w:val="0"/>
        <w:keepLines w:val="0"/>
        <w:pageBreakBefore w:val="0"/>
        <w:widowControl w:val="0"/>
        <w:kinsoku/>
        <w:wordWrap/>
        <w:overflowPunct/>
        <w:topLinePunct w:val="0"/>
        <w:autoSpaceDE/>
        <w:autoSpaceDN/>
        <w:bidi w:val="0"/>
        <w:adjustRightInd/>
        <w:snapToGrid/>
        <w:spacing w:after="157" w:afterLines="50" w:line="410" w:lineRule="exact"/>
        <w:ind w:left="0" w:leftChars="0" w:firstLine="0" w:firstLineChars="0"/>
        <w:jc w:val="center"/>
        <w:textAlignment w:val="auto"/>
        <w:outlineLvl w:val="2"/>
        <w:rPr>
          <w:rFonts w:hint="eastAsia" w:ascii="宋体" w:hAnsi="宋体" w:cs="宋体"/>
          <w:b/>
          <w:color w:val="auto"/>
          <w:sz w:val="28"/>
          <w:szCs w:val="28"/>
          <w:highlight w:val="none"/>
        </w:rPr>
      </w:pPr>
      <w:bookmarkStart w:id="26" w:name="_Toc38395422"/>
      <w:bookmarkStart w:id="27" w:name="_Toc38394827"/>
      <w:bookmarkStart w:id="28" w:name="_Toc35883367"/>
      <w:bookmarkStart w:id="29" w:name="_Toc6190"/>
      <w:r>
        <w:rPr>
          <w:rFonts w:hint="eastAsia" w:ascii="宋体" w:hAnsi="宋体" w:cs="宋体"/>
          <w:b/>
          <w:color w:val="auto"/>
          <w:sz w:val="28"/>
          <w:szCs w:val="28"/>
          <w:highlight w:val="none"/>
          <w:lang w:eastAsia="zh-CN"/>
        </w:rPr>
        <w:t>五</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应急方案及措施</w:t>
      </w:r>
    </w:p>
    <w:p w14:paraId="2B1278FE">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（格式自拟）</w:t>
      </w:r>
    </w:p>
    <w:p w14:paraId="03BD44E1">
      <w:pPr>
        <w:pStyle w:val="7"/>
        <w:rPr>
          <w:rFonts w:hint="eastAsia" w:hAnsi="宋体" w:cs="宋体"/>
          <w:color w:val="auto"/>
          <w:highlight w:val="none"/>
        </w:rPr>
      </w:pPr>
    </w:p>
    <w:p w14:paraId="79CD9CB2">
      <w:pPr>
        <w:widowControl/>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六</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货物验收方案</w:t>
      </w:r>
    </w:p>
    <w:p w14:paraId="70D91D2D">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（格式自拟）</w:t>
      </w:r>
    </w:p>
    <w:p w14:paraId="356D01C2">
      <w:pPr>
        <w:rPr>
          <w:rFonts w:hint="eastAsia" w:ascii="宋体" w:hAnsi="宋体" w:cs="宋体"/>
          <w:color w:val="auto"/>
          <w:highlight w:val="none"/>
        </w:rPr>
      </w:pPr>
    </w:p>
    <w:p w14:paraId="5228CDCC">
      <w:pPr>
        <w:widowControl/>
        <w:spacing w:after="156" w:afterLines="50" w:line="410" w:lineRule="exact"/>
        <w:ind w:left="0" w:leftChars="0" w:firstLineChars="0"/>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、技术服务、售后服务</w:t>
      </w:r>
    </w:p>
    <w:p w14:paraId="585391AC">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（格式自拟）</w:t>
      </w:r>
    </w:p>
    <w:bookmarkEnd w:id="26"/>
    <w:bookmarkEnd w:id="27"/>
    <w:bookmarkEnd w:id="28"/>
    <w:bookmarkEnd w:id="29"/>
    <w:p w14:paraId="15797DAB">
      <w:pPr>
        <w:spacing w:line="240" w:lineRule="auto"/>
        <w:ind w:firstLine="0"/>
        <w:jc w:val="center"/>
        <w:outlineLvl w:val="9"/>
        <w:rPr>
          <w:rFonts w:hint="eastAsia" w:ascii="宋体" w:hAnsi="宋体" w:eastAsia="宋体"/>
          <w:b/>
          <w:color w:val="auto"/>
          <w:sz w:val="28"/>
          <w:szCs w:val="28"/>
          <w:highlight w:val="none"/>
          <w:lang w:eastAsia="zh-CN"/>
        </w:rPr>
      </w:pPr>
    </w:p>
    <w:p w14:paraId="00BA3E18">
      <w:pPr>
        <w:spacing w:line="240" w:lineRule="auto"/>
        <w:ind w:firstLine="0"/>
        <w:jc w:val="center"/>
        <w:outlineLvl w:val="9"/>
        <w:rPr>
          <w:rFonts w:hint="eastAsia" w:ascii="宋体" w:hAnsi="宋体" w:eastAsia="宋体"/>
          <w:b/>
          <w:color w:val="auto"/>
          <w:sz w:val="28"/>
          <w:szCs w:val="28"/>
          <w:highlight w:val="none"/>
        </w:rPr>
      </w:pPr>
      <w:r>
        <w:rPr>
          <w:rFonts w:hint="eastAsia" w:ascii="宋体" w:hAnsi="宋体" w:eastAsia="宋体"/>
          <w:b/>
          <w:color w:val="auto"/>
          <w:sz w:val="28"/>
          <w:szCs w:val="28"/>
          <w:highlight w:val="none"/>
          <w:lang w:eastAsia="zh-CN"/>
        </w:rPr>
        <w:t>八</w:t>
      </w:r>
      <w:r>
        <w:rPr>
          <w:rFonts w:hint="eastAsia" w:ascii="宋体" w:hAnsi="宋体" w:eastAsia="宋体"/>
          <w:b/>
          <w:color w:val="auto"/>
          <w:sz w:val="28"/>
          <w:szCs w:val="28"/>
          <w:highlight w:val="none"/>
        </w:rPr>
        <w:t>、其他资料</w:t>
      </w:r>
    </w:p>
    <w:p w14:paraId="2FA7FAE1">
      <w:pPr>
        <w:pStyle w:val="20"/>
        <w:keepLines w:val="0"/>
        <w:spacing w:before="0" w:line="410" w:lineRule="exact"/>
        <w:ind w:firstLine="2730" w:firstLineChars="1300"/>
        <w:jc w:val="left"/>
        <w:outlineLvl w:val="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投标人认为需提交的其他材料。</w:t>
      </w:r>
    </w:p>
    <w:p w14:paraId="59450B6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bookmarkStart w:id="30" w:name="_Toc16942"/>
      <w:bookmarkStart w:id="31" w:name="_Toc17353"/>
      <w:bookmarkStart w:id="32" w:name="_Toc18594892"/>
      <w:bookmarkStart w:id="33" w:name="_Toc466980503"/>
      <w:bookmarkStart w:id="34" w:name="_Toc21591136"/>
      <w:bookmarkStart w:id="35" w:name="_Toc33201723"/>
      <w:bookmarkStart w:id="36" w:name="_Toc18801"/>
      <w:bookmarkStart w:id="37" w:name="_Toc21592429"/>
      <w:bookmarkStart w:id="38" w:name="_Toc16266"/>
      <w:bookmarkStart w:id="39" w:name="_Toc19179428"/>
      <w:bookmarkStart w:id="40" w:name="_Toc33200344"/>
      <w:bookmarkStart w:id="41" w:name="_Toc4524"/>
      <w:bookmarkStart w:id="42" w:name="_Toc21591065"/>
      <w:bookmarkStart w:id="43" w:name="_Toc2771"/>
    </w:p>
    <w:bookmarkEnd w:id="30"/>
    <w:bookmarkEnd w:id="31"/>
    <w:bookmarkEnd w:id="32"/>
    <w:bookmarkEnd w:id="33"/>
    <w:bookmarkEnd w:id="34"/>
    <w:bookmarkEnd w:id="35"/>
    <w:bookmarkEnd w:id="36"/>
    <w:bookmarkEnd w:id="37"/>
    <w:bookmarkEnd w:id="38"/>
    <w:bookmarkEnd w:id="39"/>
    <w:bookmarkEnd w:id="40"/>
    <w:bookmarkEnd w:id="41"/>
    <w:bookmarkEnd w:id="42"/>
    <w:bookmarkEnd w:id="43"/>
    <w:p w14:paraId="1B4EDF24">
      <w:pPr>
        <w:widowControl/>
        <w:jc w:val="left"/>
        <w:rPr>
          <w:rFonts w:hint="eastAsia" w:ascii="宋体" w:hAnsi="宋体" w:cs="宋体"/>
          <w:color w:val="auto"/>
          <w:sz w:val="24"/>
          <w:highlight w:val="none"/>
        </w:rPr>
      </w:pPr>
    </w:p>
    <w:p w14:paraId="422BA122">
      <w:pPr>
        <w:spacing w:line="300" w:lineRule="auto"/>
        <w:ind w:right="-170" w:rightChars="-81"/>
        <w:jc w:val="center"/>
        <w:rPr>
          <w:rFonts w:hint="eastAsia" w:ascii="宋体" w:hAnsi="宋体" w:cs="宋体"/>
          <w:b/>
          <w:color w:val="auto"/>
          <w:spacing w:val="-14"/>
          <w:sz w:val="48"/>
          <w:szCs w:val="48"/>
          <w:highlight w:val="none"/>
        </w:rPr>
      </w:pPr>
    </w:p>
    <w:p w14:paraId="4FE0A0F8">
      <w:pPr>
        <w:spacing w:line="300" w:lineRule="auto"/>
        <w:jc w:val="center"/>
        <w:rPr>
          <w:rFonts w:hint="eastAsia" w:ascii="宋体" w:hAnsi="宋体" w:cs="宋体"/>
          <w:b/>
          <w:color w:val="auto"/>
          <w:sz w:val="36"/>
          <w:szCs w:val="36"/>
          <w:highlight w:val="none"/>
        </w:rPr>
      </w:pPr>
    </w:p>
    <w:p w14:paraId="408CA52D">
      <w:pPr>
        <w:spacing w:line="300" w:lineRule="auto"/>
        <w:jc w:val="center"/>
        <w:rPr>
          <w:rFonts w:hint="eastAsia" w:ascii="宋体" w:hAnsi="宋体" w:cs="宋体"/>
          <w:b/>
          <w:color w:val="auto"/>
          <w:sz w:val="36"/>
          <w:szCs w:val="36"/>
          <w:highlight w:val="none"/>
        </w:rPr>
      </w:pPr>
    </w:p>
    <w:p w14:paraId="0B0F6ED4">
      <w:pPr>
        <w:spacing w:line="300" w:lineRule="auto"/>
        <w:jc w:val="center"/>
        <w:rPr>
          <w:rFonts w:hint="eastAsia" w:ascii="宋体" w:hAnsi="宋体" w:cs="宋体"/>
          <w:b/>
          <w:color w:val="auto"/>
          <w:sz w:val="36"/>
          <w:szCs w:val="36"/>
          <w:highlight w:val="none"/>
        </w:rPr>
      </w:pPr>
    </w:p>
    <w:p w14:paraId="14F6BB20">
      <w:pPr>
        <w:spacing w:line="300" w:lineRule="auto"/>
        <w:jc w:val="center"/>
        <w:rPr>
          <w:rFonts w:hint="eastAsia" w:ascii="宋体" w:hAnsi="宋体" w:cs="宋体"/>
          <w:b/>
          <w:color w:val="auto"/>
          <w:sz w:val="36"/>
          <w:szCs w:val="36"/>
          <w:highlight w:val="none"/>
        </w:rPr>
      </w:pPr>
    </w:p>
    <w:p w14:paraId="4EACE597">
      <w:pPr>
        <w:spacing w:line="30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技术部分</w:t>
      </w:r>
    </w:p>
    <w:p w14:paraId="6565B7EC">
      <w:pPr>
        <w:spacing w:line="480" w:lineRule="auto"/>
        <w:jc w:val="center"/>
        <w:rPr>
          <w:rFonts w:hint="eastAsia" w:ascii="宋体" w:hAnsi="宋体" w:cs="宋体"/>
          <w:b/>
          <w:color w:val="auto"/>
          <w:sz w:val="36"/>
          <w:szCs w:val="36"/>
          <w:highlight w:val="none"/>
        </w:rPr>
      </w:pPr>
    </w:p>
    <w:p w14:paraId="17E02B24">
      <w:pPr>
        <w:widowControl/>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9940C9C">
      <w:pPr>
        <w:shd w:val="clear" w:fill="FFFFFF" w:themeFill="background1"/>
        <w:autoSpaceDE w:val="0"/>
        <w:autoSpaceDN w:val="0"/>
        <w:adjustRightInd w:val="0"/>
        <w:spacing w:line="700" w:lineRule="atLeast"/>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14:paraId="2895AD45">
      <w:pPr>
        <w:shd w:val="clear" w:fill="FFFFFF" w:themeFill="background1"/>
        <w:spacing w:line="560" w:lineRule="atLeast"/>
        <w:ind w:left="420" w:leftChars="200" w:firstLine="280" w:firstLineChars="100"/>
        <w:rPr>
          <w:rFonts w:hint="eastAsia" w:ascii="宋体" w:hAnsi="宋体" w:cs="宋体"/>
          <w:color w:val="auto"/>
          <w:kern w:val="0"/>
          <w:sz w:val="28"/>
          <w:highlight w:val="none"/>
        </w:rPr>
      </w:pPr>
    </w:p>
    <w:p w14:paraId="52386387">
      <w:pPr>
        <w:pStyle w:val="10"/>
        <w:shd w:val="clear" w:fill="FFFFFF" w:themeFill="background1"/>
        <w:tabs>
          <w:tab w:val="right" w:leader="dot" w:pos="8333"/>
        </w:tabs>
        <w:spacing w:line="480" w:lineRule="auto"/>
        <w:ind w:left="-2" w:leftChars="-1" w:right="84" w:firstLine="424" w:firstLineChars="151"/>
        <w:jc w:val="distribute"/>
        <w:rPr>
          <w:rFonts w:hint="eastAsia" w:ascii="宋体" w:hAnsi="宋体" w:cs="宋体"/>
          <w:color w:val="auto"/>
          <w:sz w:val="28"/>
          <w:szCs w:val="28"/>
          <w:highlight w:val="none"/>
        </w:rPr>
      </w:pPr>
      <w:r>
        <w:rPr>
          <w:rFonts w:hint="eastAsia" w:ascii="宋体" w:hAnsi="宋体" w:cs="宋体"/>
          <w:b/>
          <w:color w:val="auto"/>
          <w:kern w:val="0"/>
          <w:sz w:val="28"/>
          <w:szCs w:val="28"/>
          <w:highlight w:val="none"/>
        </w:rPr>
        <w:fldChar w:fldCharType="begin"/>
      </w:r>
      <w:r>
        <w:rPr>
          <w:rFonts w:hint="eastAsia" w:ascii="宋体" w:hAnsi="宋体" w:cs="宋体"/>
          <w:b/>
          <w:color w:val="auto"/>
          <w:kern w:val="0"/>
          <w:sz w:val="28"/>
          <w:szCs w:val="28"/>
          <w:highlight w:val="none"/>
        </w:rPr>
        <w:instrText xml:space="preserve"> TOC \o "1-2" \u </w:instrText>
      </w:r>
      <w:r>
        <w:rPr>
          <w:rFonts w:hint="eastAsia" w:ascii="宋体" w:hAnsi="宋体" w:cs="宋体"/>
          <w:b/>
          <w:color w:val="auto"/>
          <w:kern w:val="0"/>
          <w:sz w:val="28"/>
          <w:szCs w:val="28"/>
          <w:highlight w:val="none"/>
        </w:rPr>
        <w:fldChar w:fldCharType="separate"/>
      </w:r>
      <w:r>
        <w:rPr>
          <w:rFonts w:hint="eastAsia" w:ascii="宋体" w:hAnsi="宋体" w:eastAsia="宋体" w:cs="宋体"/>
          <w:color w:val="auto"/>
          <w:sz w:val="28"/>
          <w:szCs w:val="28"/>
          <w:highlight w:val="none"/>
        </w:rPr>
        <w:t>第1章  概述</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_Toc30725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123</w:t>
      </w:r>
      <w:r>
        <w:rPr>
          <w:rFonts w:hint="eastAsia" w:ascii="宋体" w:hAnsi="宋体" w:cs="宋体"/>
          <w:color w:val="auto"/>
          <w:sz w:val="28"/>
          <w:szCs w:val="28"/>
          <w:highlight w:val="none"/>
        </w:rPr>
        <w:fldChar w:fldCharType="end"/>
      </w:r>
    </w:p>
    <w:p w14:paraId="570A98D7">
      <w:pPr>
        <w:pStyle w:val="10"/>
        <w:shd w:val="clear" w:fill="FFFFFF" w:themeFill="background1"/>
        <w:tabs>
          <w:tab w:val="right" w:leader="dot" w:pos="8333"/>
        </w:tabs>
        <w:spacing w:line="480" w:lineRule="auto"/>
        <w:ind w:left="-2" w:leftChars="-1" w:right="84" w:firstLine="422" w:firstLineChars="151"/>
        <w:jc w:val="distribute"/>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t>第2章  专项技术条款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_Toc6276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126</w:t>
      </w:r>
      <w:r>
        <w:rPr>
          <w:rFonts w:hint="eastAsia" w:ascii="宋体" w:hAnsi="宋体" w:cs="宋体"/>
          <w:color w:val="auto"/>
          <w:sz w:val="28"/>
          <w:szCs w:val="28"/>
          <w:highlight w:val="none"/>
        </w:rPr>
        <w:fldChar w:fldCharType="end"/>
      </w:r>
    </w:p>
    <w:p w14:paraId="54C4C619">
      <w:pPr>
        <w:shd w:val="clear" w:fill="FFFFFF" w:themeFill="background1"/>
        <w:spacing w:line="480" w:lineRule="auto"/>
        <w:ind w:left="420" w:leftChars="200" w:firstLine="280" w:firstLineChars="100"/>
        <w:jc w:val="distribute"/>
        <w:rPr>
          <w:rFonts w:hint="eastAsia" w:ascii="宋体" w:hAnsi="宋体" w:cs="宋体"/>
          <w:b/>
          <w:color w:val="auto"/>
          <w:kern w:val="0"/>
          <w:sz w:val="28"/>
          <w:szCs w:val="28"/>
          <w:highlight w:val="none"/>
        </w:rPr>
      </w:pPr>
      <w:r>
        <w:rPr>
          <w:rFonts w:hint="eastAsia" w:ascii="宋体" w:hAnsi="宋体" w:cs="宋体"/>
          <w:color w:val="auto"/>
          <w:kern w:val="0"/>
          <w:sz w:val="28"/>
          <w:szCs w:val="28"/>
          <w:highlight w:val="none"/>
        </w:rPr>
        <w:fldChar w:fldCharType="end"/>
      </w:r>
    </w:p>
    <w:p w14:paraId="00BCDA77">
      <w:pPr>
        <w:shd w:val="clear" w:fill="FFFFFF" w:themeFill="background1"/>
        <w:autoSpaceDE w:val="0"/>
        <w:autoSpaceDN w:val="0"/>
        <w:adjustRightInd w:val="0"/>
        <w:spacing w:line="360" w:lineRule="auto"/>
        <w:ind w:firstLine="602" w:firstLineChars="200"/>
        <w:jc w:val="center"/>
        <w:rPr>
          <w:rFonts w:hint="eastAsia" w:ascii="宋体" w:hAnsi="宋体" w:cs="宋体"/>
          <w:b/>
          <w:color w:val="auto"/>
          <w:kern w:val="0"/>
          <w:sz w:val="30"/>
          <w:highlight w:val="none"/>
        </w:rPr>
      </w:pPr>
    </w:p>
    <w:p w14:paraId="36C9ADAB">
      <w:pPr>
        <w:shd w:val="clear" w:fill="FFFFFF" w:themeFill="background1"/>
        <w:autoSpaceDE w:val="0"/>
        <w:autoSpaceDN w:val="0"/>
        <w:adjustRightInd w:val="0"/>
        <w:spacing w:line="360" w:lineRule="auto"/>
        <w:ind w:firstLine="602" w:firstLineChars="200"/>
        <w:jc w:val="center"/>
        <w:rPr>
          <w:rFonts w:hint="eastAsia" w:ascii="宋体" w:hAnsi="宋体" w:cs="宋体"/>
          <w:b/>
          <w:color w:val="auto"/>
          <w:kern w:val="0"/>
          <w:sz w:val="30"/>
          <w:highlight w:val="none"/>
        </w:rPr>
      </w:pPr>
    </w:p>
    <w:p w14:paraId="6C19623D">
      <w:pPr>
        <w:shd w:val="clear" w:fill="FFFFFF" w:themeFill="background1"/>
        <w:autoSpaceDE w:val="0"/>
        <w:autoSpaceDN w:val="0"/>
        <w:adjustRightInd w:val="0"/>
        <w:spacing w:line="360" w:lineRule="auto"/>
        <w:ind w:firstLine="602" w:firstLineChars="200"/>
        <w:jc w:val="center"/>
        <w:rPr>
          <w:rFonts w:hint="eastAsia" w:ascii="宋体" w:hAnsi="宋体" w:cs="宋体"/>
          <w:b/>
          <w:color w:val="auto"/>
          <w:kern w:val="0"/>
          <w:sz w:val="30"/>
          <w:highlight w:val="none"/>
        </w:rPr>
      </w:pPr>
    </w:p>
    <w:p w14:paraId="1189253E">
      <w:pPr>
        <w:shd w:val="clear" w:fill="FFFFFF" w:themeFill="background1"/>
        <w:autoSpaceDE w:val="0"/>
        <w:autoSpaceDN w:val="0"/>
        <w:adjustRightInd w:val="0"/>
        <w:spacing w:line="360" w:lineRule="auto"/>
        <w:ind w:firstLine="602" w:firstLineChars="200"/>
        <w:jc w:val="center"/>
        <w:rPr>
          <w:rFonts w:hint="eastAsia" w:ascii="宋体" w:hAnsi="宋体" w:cs="宋体"/>
          <w:b/>
          <w:color w:val="auto"/>
          <w:kern w:val="0"/>
          <w:sz w:val="30"/>
          <w:highlight w:val="none"/>
        </w:rPr>
      </w:pPr>
    </w:p>
    <w:p w14:paraId="0327A1C7">
      <w:pPr>
        <w:shd w:val="clear" w:fill="FFFFFF" w:themeFill="background1"/>
        <w:autoSpaceDE w:val="0"/>
        <w:autoSpaceDN w:val="0"/>
        <w:adjustRightInd w:val="0"/>
        <w:spacing w:line="360" w:lineRule="auto"/>
        <w:ind w:firstLine="602" w:firstLineChars="200"/>
        <w:jc w:val="center"/>
        <w:rPr>
          <w:rFonts w:hint="eastAsia" w:ascii="宋体" w:hAnsi="宋体" w:cs="宋体"/>
          <w:b/>
          <w:color w:val="auto"/>
          <w:kern w:val="0"/>
          <w:sz w:val="30"/>
          <w:highlight w:val="none"/>
        </w:rPr>
      </w:pPr>
    </w:p>
    <w:p w14:paraId="7F03FEA9">
      <w:pPr>
        <w:shd w:val="clear" w:fill="FFFFFF" w:themeFill="background1"/>
        <w:autoSpaceDE w:val="0"/>
        <w:autoSpaceDN w:val="0"/>
        <w:adjustRightInd w:val="0"/>
        <w:spacing w:line="360" w:lineRule="auto"/>
        <w:ind w:firstLine="602" w:firstLineChars="200"/>
        <w:jc w:val="center"/>
        <w:rPr>
          <w:rFonts w:hint="eastAsia" w:ascii="宋体" w:hAnsi="宋体" w:cs="宋体"/>
          <w:b/>
          <w:color w:val="auto"/>
          <w:kern w:val="0"/>
          <w:sz w:val="30"/>
          <w:highlight w:val="none"/>
        </w:rPr>
      </w:pPr>
    </w:p>
    <w:p w14:paraId="2737F3D3">
      <w:pPr>
        <w:shd w:val="clear" w:fill="FFFFFF" w:themeFill="background1"/>
        <w:autoSpaceDE w:val="0"/>
        <w:autoSpaceDN w:val="0"/>
        <w:adjustRightInd w:val="0"/>
        <w:spacing w:line="360" w:lineRule="auto"/>
        <w:ind w:firstLine="602" w:firstLineChars="200"/>
        <w:jc w:val="center"/>
        <w:rPr>
          <w:rFonts w:hint="eastAsia" w:ascii="宋体" w:hAnsi="宋体" w:cs="宋体"/>
          <w:b/>
          <w:color w:val="auto"/>
          <w:kern w:val="0"/>
          <w:sz w:val="30"/>
          <w:highlight w:val="none"/>
        </w:rPr>
      </w:pPr>
    </w:p>
    <w:p w14:paraId="1F25BD91">
      <w:pPr>
        <w:shd w:val="clear" w:fill="FFFFFF" w:themeFill="background1"/>
        <w:autoSpaceDE w:val="0"/>
        <w:autoSpaceDN w:val="0"/>
        <w:adjustRightInd w:val="0"/>
        <w:spacing w:line="360" w:lineRule="auto"/>
        <w:ind w:firstLine="602" w:firstLineChars="200"/>
        <w:jc w:val="center"/>
        <w:rPr>
          <w:rFonts w:hint="eastAsia" w:ascii="宋体" w:hAnsi="宋体" w:cs="宋体"/>
          <w:b/>
          <w:color w:val="auto"/>
          <w:kern w:val="0"/>
          <w:sz w:val="30"/>
          <w:highlight w:val="none"/>
        </w:rPr>
      </w:pPr>
    </w:p>
    <w:p w14:paraId="7E0727C3">
      <w:pPr>
        <w:pStyle w:val="2"/>
        <w:shd w:val="clear" w:fill="FFFFFF" w:themeFill="background1"/>
        <w:jc w:val="center"/>
        <w:rPr>
          <w:rFonts w:hint="eastAsia" w:ascii="宋体" w:hAnsi="宋体" w:cs="宋体"/>
          <w:b w:val="0"/>
          <w:color w:val="auto"/>
          <w:sz w:val="30"/>
          <w:szCs w:val="30"/>
          <w:highlight w:val="none"/>
        </w:rPr>
      </w:pPr>
      <w:bookmarkStart w:id="44" w:name="_Toc30725"/>
      <w:bookmarkStart w:id="45" w:name="_Toc7994"/>
      <w:bookmarkStart w:id="46" w:name="_Toc20488"/>
      <w:bookmarkStart w:id="47" w:name="_Toc11084"/>
      <w:bookmarkStart w:id="48" w:name="_Toc10145"/>
      <w:r>
        <w:rPr>
          <w:rFonts w:hint="eastAsia" w:ascii="宋体" w:hAnsi="宋体" w:cs="宋体"/>
          <w:color w:val="auto"/>
          <w:highlight w:val="none"/>
        </w:rPr>
        <w:br w:type="page"/>
      </w:r>
      <w:r>
        <w:rPr>
          <w:rFonts w:hint="eastAsia" w:ascii="宋体" w:hAnsi="宋体" w:eastAsia="宋体" w:cs="宋体"/>
          <w:color w:val="auto"/>
          <w:sz w:val="30"/>
          <w:szCs w:val="30"/>
          <w:highlight w:val="none"/>
        </w:rPr>
        <w:t xml:space="preserve">第1章  </w:t>
      </w:r>
      <w:r>
        <w:rPr>
          <w:rFonts w:hint="eastAsia" w:ascii="宋体" w:hAnsi="宋体" w:eastAsia="宋体" w:cs="宋体"/>
          <w:b w:val="0"/>
          <w:bCs w:val="0"/>
          <w:color w:val="auto"/>
          <w:kern w:val="2"/>
          <w:sz w:val="30"/>
          <w:szCs w:val="30"/>
          <w:highlight w:val="none"/>
          <w:lang w:val="en-US"/>
        </w:rPr>
        <w:t>概述</w:t>
      </w:r>
    </w:p>
    <w:p w14:paraId="373CBBDC">
      <w:pPr>
        <w:shd w:val="clear" w:fill="FFFFFF" w:themeFill="background1"/>
        <w:spacing w:line="500" w:lineRule="atLeast"/>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1.1工程概况</w:t>
      </w:r>
    </w:p>
    <w:p w14:paraId="7E40EF2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电白区位于广东省西南部，地理坐标为东经110°54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~111°29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，北纬21°22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~-21°59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之间。东部以懦洞河与阳西县为界，东北部与阳春县相邻，西北到北部与高州县接壤，西到西南部与茂南区、吴川县毗连，南临南海。县境陆地东西宽70km，南北长 80km,总面积2227</w:t>
      </w:r>
      <w:r>
        <w:rPr>
          <w:rFonts w:hint="eastAsia" w:ascii="宋体" w:hAnsi="宋体" w:cs="宋体"/>
          <w:color w:val="auto"/>
          <w:sz w:val="24"/>
          <w:highlight w:val="none"/>
          <w:lang w:val="en-US" w:eastAsia="zh-CN"/>
        </w:rPr>
        <w:t>km²</w:t>
      </w:r>
      <w:r>
        <w:rPr>
          <w:rFonts w:hint="eastAsia" w:ascii="宋体" w:hAnsi="宋体" w:cs="宋体"/>
          <w:color w:val="auto"/>
          <w:sz w:val="24"/>
          <w:highlight w:val="none"/>
        </w:rPr>
        <w:t>。海岸东起沙扒港，西至王村港，迂回长度达220km。国道325线穿越南部10个镇，三茂铁路横贯北部5个镇，水陆交通方便。</w:t>
      </w:r>
    </w:p>
    <w:p w14:paraId="588392D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县境内地势，北、东北部高，南、西南部低，东北部的鹅凰嶂为最高峰，海拔高度1336.6m。以北部的清鹅顶大山为起点，分为西南、东南两大山脉走向。西南山脉海拔高度在900~580m之间，东南山脉海拔介于1200-820m之间，两山脉连绵不断，构成半圆形屏障。北部属中、低山地，坡度陡峭:中部属沿江平原和低丘陵地，高度在海拔500m 以下:西南部属黄土丘陵:南部属沿海台地，高度50m 以下。</w:t>
      </w:r>
    </w:p>
    <w:p w14:paraId="0C83820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全县耕地面积70.6万亩,占全县总面积的21.2%,其中水早田52.4万亩,坡地18.2万亩。经济作物以农业为主，农、工兼顾，渔、盐结合。</w:t>
      </w:r>
    </w:p>
    <w:p w14:paraId="78C2E25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县内河溪密布，集水面积100km2以上的河流有8条，其中沙朗江是县内最大河，县境内集水面积1130km2，自北向西南斜贯全县。其次是儒洞河，位于东部，主流长54km，县境内集水面积362km2。此外，在南部还有数条小河独流入海。</w:t>
      </w:r>
    </w:p>
    <w:p w14:paraId="2617803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罗坑水库(大型)与黄沙水库（中型）并联运行，统称罗坑水系，属于鉴江流域。灌溉着电白区由北至南，西南的16个镇和水丰、曙光两个农场的22万亩农田，并补充河角、热水、共青河三个水系水量不足（计划年调水量2000 万M</w:t>
      </w:r>
      <w:r>
        <w:rPr>
          <w:rFonts w:hint="eastAsia" w:ascii="宋体" w:hAnsi="宋体" w:cs="宋体"/>
          <w:color w:val="auto"/>
          <w:sz w:val="24"/>
          <w:highlight w:val="none"/>
          <w:lang w:val="en-US" w:eastAsia="zh-CN"/>
        </w:rPr>
        <w:t>³</w:t>
      </w:r>
      <w:r>
        <w:rPr>
          <w:rFonts w:hint="eastAsia" w:ascii="宋体" w:hAnsi="宋体" w:cs="宋体"/>
          <w:color w:val="auto"/>
          <w:sz w:val="24"/>
          <w:highlight w:val="none"/>
          <w:lang w:eastAsia="zh-CN"/>
        </w:rPr>
        <w:t>）</w:t>
      </w:r>
      <w:r>
        <w:rPr>
          <w:rFonts w:hint="eastAsia" w:ascii="宋体" w:hAnsi="宋体" w:cs="宋体"/>
          <w:color w:val="auto"/>
          <w:sz w:val="24"/>
          <w:highlight w:val="none"/>
        </w:rPr>
        <w:t>和工业、人畜用水的任务。以罗坑水系为主，灌区的罗黄总干渠通过罗(坑)平（早平）渠道到河角水系，补充灌溉电白区东部沿海地区:通过罗(坑)热（热水）渠道到热水水库，补充灌溉电白区南部沿海地区</w:t>
      </w:r>
      <w:r>
        <w:rPr>
          <w:rFonts w:hint="eastAsia" w:ascii="宋体" w:hAnsi="宋体" w:cs="宋体"/>
          <w:color w:val="auto"/>
          <w:sz w:val="24"/>
          <w:highlight w:val="none"/>
          <w:lang w:eastAsia="zh-CN"/>
        </w:rPr>
        <w:t>；</w:t>
      </w:r>
      <w:r>
        <w:rPr>
          <w:rFonts w:hint="eastAsia" w:ascii="宋体" w:hAnsi="宋体" w:cs="宋体"/>
          <w:color w:val="auto"/>
          <w:sz w:val="24"/>
          <w:highlight w:val="none"/>
        </w:rPr>
        <w:t>由两水库直接放水沙琅江到共青河拦河坝或通过林头干渠到共青河补充灌溉电白区南部沿海地区高程(珠江)在16.0M 以下灌区</w:t>
      </w:r>
      <w:r>
        <w:rPr>
          <w:rFonts w:hint="eastAsia" w:ascii="宋体" w:hAnsi="宋体" w:cs="宋体"/>
          <w:color w:val="auto"/>
          <w:sz w:val="24"/>
          <w:highlight w:val="none"/>
          <w:lang w:eastAsia="zh-CN"/>
        </w:rPr>
        <w:t>；</w:t>
      </w:r>
      <w:r>
        <w:rPr>
          <w:rFonts w:hint="eastAsia" w:ascii="宋体" w:hAnsi="宋体" w:cs="宋体"/>
          <w:color w:val="auto"/>
          <w:sz w:val="24"/>
          <w:highlight w:val="none"/>
        </w:rPr>
        <w:t>罗南干渠灌溉电白区南、西南部沿海高程(珠江)在36.0~26.0M 以上灌区。形成一个高水高灌、低水低灌、合理调灌、库渠相连的水利灌溉网，是电白区国民经济的命脉。</w:t>
      </w:r>
    </w:p>
    <w:p w14:paraId="2D88CAA2">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罗坑水系灌区目前已运行40多年，由于地方财力薄弱，渠道年久失修，边坡存在坍塌、淤积、渗漏等问题，渠系建筑物老化损坏严重，从而造成渠首水汪汪，渠尾闹水荒的严重局面，灌区的灌溉效益直线下滑，目前灌区有8万多亩农田灌溉用水无法得到保证，严重影响当地的农业生产和经济发展，因此对该灌区工程进行改造极为必要。</w:t>
      </w:r>
    </w:p>
    <w:p w14:paraId="6710F48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罗坑水系灌区工程建筑物主要包括渠首、灌溉渠道以及水闸、渡槽、涵洞、桥梁、管理房等灌排建筑物，罗坑水系灌区的现状渠系及骨干工程主要有</w:t>
      </w:r>
      <w:r>
        <w:rPr>
          <w:rFonts w:hint="eastAsia" w:ascii="宋体" w:hAnsi="宋体" w:cs="宋体"/>
          <w:color w:val="auto"/>
          <w:sz w:val="24"/>
          <w:highlight w:val="none"/>
          <w:lang w:eastAsia="zh-CN"/>
        </w:rPr>
        <w:t>：</w:t>
      </w:r>
      <w:r>
        <w:rPr>
          <w:rFonts w:hint="eastAsia" w:ascii="宋体" w:hAnsi="宋体" w:cs="宋体"/>
          <w:color w:val="auto"/>
          <w:sz w:val="24"/>
          <w:highlight w:val="none"/>
        </w:rPr>
        <w:t>总干渠1条，长27.15km、干渠8条，总长87.89km、支渠长396km、斗渠长 655km，合计1166.04km,支渠以上建筑物697座。其中各类水闸53座，渡槽24座，涵洞390座，倒虹吸7座，公路桥80座，机耕桥55座，人行桥72座。</w:t>
      </w:r>
    </w:p>
    <w:p w14:paraId="4B27D28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罗坑水系灌区改造工程通过对现有渠道及渠系建筑物进行加固改造，以达到节水和确保改造渠段合理安全运行的目的。目前罗坑干渠7.65km、罗西干渠21km已完成改造，本工程对已改造的渠道进行清淤，并将罗西干渠上两座倒虹吸改造成渡槽，对罗坑干渠上沙琅渡槽进行改造。黄沙干渠 6.65km 以及罗热干渠5.5km已经由茂名市电白区热水水库调水修复工程负责改造进行改造，本工程不再列计。根据当地水行政主管部门及业主的规划安排，本工程负责上述骨干渠系工程未改造的剩余干渠及主要支渠（流量0.3m</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s 以上)的改造建设。</w:t>
      </w:r>
    </w:p>
    <w:p w14:paraId="612A286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本工程</w:t>
      </w:r>
      <w:r>
        <w:rPr>
          <w:rFonts w:hint="eastAsia" w:ascii="宋体" w:hAnsi="宋体" w:cs="宋体"/>
          <w:color w:val="auto"/>
          <w:sz w:val="24"/>
          <w:highlight w:val="none"/>
        </w:rPr>
        <w:t>建设规模及内容：罗坑水系灌区工程由罗坑水库（大（2）型）和黄沙水库（中型）并联运行组成，为多首制的灌溉、供水工程。本工程等别为Ⅲ等，工程规模为中型。主要建设内容为：项目改造总干渠长12.35km；干渠6条总长67.39km；主要支渠（流量0.3m3/s以上）长174km，合计渠道长253.74km；各类渠系建筑物387座，其中各类水闸32座，渡槽11座，各类涵洞261座，倒虹吸3座，跌水6座，机耕桥31座,人行桥43座等。项目估算总投资51986.28万元</w:t>
      </w:r>
    </w:p>
    <w:p w14:paraId="1D5809E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工程金属结构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主要</w:t>
      </w:r>
      <w:r>
        <w:rPr>
          <w:rFonts w:hint="eastAsia" w:ascii="宋体" w:hAnsi="宋体" w:cs="宋体"/>
          <w:color w:val="auto"/>
          <w:sz w:val="24"/>
          <w:highlight w:val="none"/>
          <w:lang w:val="en-US" w:eastAsia="zh-CN"/>
        </w:rPr>
        <w:t>包括电气设备、闸门设备，启闭设备，具体详见招标文件第五章采购清单</w:t>
      </w:r>
      <w:r>
        <w:rPr>
          <w:rFonts w:hint="eastAsia" w:ascii="宋体" w:hAnsi="宋体" w:cs="宋体"/>
          <w:color w:val="auto"/>
          <w:sz w:val="24"/>
          <w:highlight w:val="none"/>
        </w:rPr>
        <w:t>。</w:t>
      </w:r>
    </w:p>
    <w:p w14:paraId="1DA66E7C">
      <w:pPr>
        <w:shd w:val="clear" w:fill="FFFFFF" w:themeFill="background1"/>
        <w:spacing w:before="156" w:beforeLines="50" w:line="500" w:lineRule="atLeast"/>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气象</w:t>
      </w:r>
    </w:p>
    <w:p w14:paraId="54A13670">
      <w:pPr>
        <w:shd w:val="clear" w:fill="FFFFFF" w:themeFill="background1"/>
        <w:spacing w:line="500" w:lineRule="atLeast"/>
        <w:rPr>
          <w:rFonts w:hint="eastAsia" w:ascii="宋体" w:hAnsi="宋体" w:cs="宋体"/>
          <w:color w:val="auto"/>
          <w:spacing w:val="4"/>
          <w:sz w:val="24"/>
          <w:highlight w:val="none"/>
        </w:rPr>
      </w:pPr>
      <w:r>
        <w:rPr>
          <w:rFonts w:hint="eastAsia" w:ascii="宋体" w:hAnsi="宋体" w:cs="宋体"/>
          <w:color w:val="auto"/>
          <w:spacing w:val="4"/>
          <w:sz w:val="24"/>
          <w:highlight w:val="none"/>
        </w:rPr>
        <w:t>1.2.1  气温</w:t>
      </w:r>
    </w:p>
    <w:p w14:paraId="3F66451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流域气候温和，气温受季风的影响而有所变化，多年平均气温为21~23℃，年内最高气温出现在7~8月，极端最高气温为37℃，最低气温出现在12月，极端最低气温为3℃。</w:t>
      </w:r>
    </w:p>
    <w:p w14:paraId="4C6FC897">
      <w:pPr>
        <w:shd w:val="clear" w:fill="FFFFFF" w:themeFill="background1"/>
        <w:spacing w:line="500" w:lineRule="atLeast"/>
        <w:rPr>
          <w:rFonts w:hint="eastAsia" w:ascii="宋体" w:hAnsi="宋体" w:cs="宋体"/>
          <w:color w:val="auto"/>
          <w:spacing w:val="4"/>
          <w:sz w:val="24"/>
          <w:highlight w:val="none"/>
        </w:rPr>
      </w:pPr>
      <w:r>
        <w:rPr>
          <w:rFonts w:hint="eastAsia" w:ascii="宋体" w:hAnsi="宋体" w:cs="宋体"/>
          <w:color w:val="auto"/>
          <w:spacing w:val="4"/>
          <w:sz w:val="24"/>
          <w:highlight w:val="none"/>
        </w:rPr>
        <w:t>1.2.2  降</w:t>
      </w:r>
      <w:r>
        <w:rPr>
          <w:rFonts w:hint="eastAsia" w:ascii="宋体" w:hAnsi="宋体" w:cs="宋体"/>
          <w:color w:val="auto"/>
          <w:spacing w:val="4"/>
          <w:sz w:val="24"/>
          <w:highlight w:val="none"/>
          <w:lang w:val="en-US" w:eastAsia="zh-CN"/>
        </w:rPr>
        <w:t>雨</w:t>
      </w:r>
      <w:r>
        <w:rPr>
          <w:rFonts w:hint="eastAsia" w:ascii="宋体" w:hAnsi="宋体" w:cs="宋体"/>
          <w:color w:val="auto"/>
          <w:spacing w:val="4"/>
          <w:sz w:val="24"/>
          <w:highlight w:val="none"/>
        </w:rPr>
        <w:t>量</w:t>
      </w:r>
    </w:p>
    <w:p w14:paraId="59B847DA">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流域内雨量丰沛，多年平均降雨量为1998mm，雨量的年内分配极不均匀，每年的汛期（4-9月)雨量约占全年雨量的80%左右，而枯水期(10月~次年3月)仅占20%左右.据降雨资料显示,近30年每7.5年左右即会出现日雨量大于400mm的暴雨。其中1d暴雨量最大值为1959年5月19日上游利洞雨量站观测到的暴雨量858mm。</w:t>
      </w:r>
    </w:p>
    <w:p w14:paraId="196DDC5D">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 xml:space="preserve">1.2.3  </w:t>
      </w:r>
      <w:r>
        <w:rPr>
          <w:rFonts w:hint="eastAsia" w:ascii="宋体" w:hAnsi="宋体" w:cs="宋体"/>
          <w:color w:val="auto"/>
          <w:sz w:val="24"/>
          <w:highlight w:val="none"/>
          <w:lang w:val="en-US" w:eastAsia="zh-CN"/>
        </w:rPr>
        <w:t>蒸发及相对浸度</w:t>
      </w:r>
    </w:p>
    <w:p w14:paraId="5ECCA092">
      <w:pPr>
        <w:shd w:val="clear" w:fill="FFFFFF" w:themeFill="background1"/>
        <w:spacing w:line="500" w:lineRule="atLeas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流域地处北回归线以南，太阳辐射强，日照时间长，多年平均日照 2000h左右，气温高，蒸发量较大，水面蒸发为1380~2253mm，陆地蒸发量平均为800~900mm。平均相对湿度达83%，极端最大相对湿度95%。</w:t>
      </w:r>
    </w:p>
    <w:p w14:paraId="12122F87">
      <w:pPr>
        <w:shd w:val="clear" w:fill="FFFFFF" w:themeFill="background1"/>
        <w:spacing w:line="50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1.2.4风向和风速</w:t>
      </w:r>
    </w:p>
    <w:p w14:paraId="616CFC85">
      <w:pPr>
        <w:shd w:val="clear" w:fill="FFFFFF" w:themeFill="background1"/>
        <w:spacing w:line="500" w:lineRule="atLeas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夏季多东南风和偏南风，冬季多吹北风和偏北凤。多年平均最大风速19.0m/s。</w:t>
      </w:r>
    </w:p>
    <w:p w14:paraId="609A91BD">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br w:type="page"/>
      </w:r>
    </w:p>
    <w:p w14:paraId="3F6C6DF9">
      <w:pPr>
        <w:shd w:val="clear" w:fill="FFFFFF" w:themeFill="background1"/>
        <w:spacing w:line="500" w:lineRule="atLeast"/>
        <w:ind w:firstLine="480" w:firstLineChars="200"/>
        <w:rPr>
          <w:rFonts w:hint="default" w:ascii="宋体" w:hAnsi="宋体" w:cs="宋体"/>
          <w:color w:val="auto"/>
          <w:sz w:val="24"/>
          <w:highlight w:val="none"/>
          <w:lang w:val="en-US" w:eastAsia="zh-CN"/>
        </w:rPr>
      </w:pPr>
    </w:p>
    <w:bookmarkEnd w:id="44"/>
    <w:bookmarkEnd w:id="45"/>
    <w:bookmarkEnd w:id="46"/>
    <w:bookmarkEnd w:id="47"/>
    <w:bookmarkEnd w:id="48"/>
    <w:p w14:paraId="2DF0A277">
      <w:pPr>
        <w:numPr>
          <w:ilvl w:val="0"/>
          <w:numId w:val="4"/>
        </w:numPr>
        <w:shd w:val="clear" w:fill="FFFFFF" w:themeFill="background1"/>
        <w:spacing w:line="500" w:lineRule="atLeast"/>
        <w:jc w:val="center"/>
        <w:outlineLvl w:val="0"/>
        <w:rPr>
          <w:rFonts w:hint="eastAsia" w:ascii="宋体" w:hAnsi="宋体" w:eastAsia="宋体" w:cs="宋体"/>
          <w:color w:val="auto"/>
          <w:sz w:val="30"/>
          <w:szCs w:val="30"/>
          <w:highlight w:val="none"/>
        </w:rPr>
      </w:pPr>
      <w:bookmarkStart w:id="49" w:name="_Toc20326"/>
      <w:bookmarkStart w:id="50" w:name="_Toc72"/>
      <w:bookmarkStart w:id="51" w:name="_Toc28638"/>
      <w:bookmarkStart w:id="52" w:name="_Toc17344"/>
      <w:bookmarkStart w:id="53" w:name="_Toc6276"/>
      <w:bookmarkStart w:id="54" w:name="_Toc26132_WPSOffice_Level1"/>
      <w:bookmarkStart w:id="55" w:name="_Toc12370"/>
      <w:r>
        <w:rPr>
          <w:rFonts w:hint="eastAsia" w:ascii="宋体" w:hAnsi="宋体" w:eastAsia="宋体" w:cs="宋体"/>
          <w:color w:val="auto"/>
          <w:sz w:val="30"/>
          <w:szCs w:val="30"/>
          <w:highlight w:val="none"/>
        </w:rPr>
        <w:t xml:space="preserve"> 专项技术条款</w:t>
      </w:r>
      <w:bookmarkEnd w:id="49"/>
      <w:bookmarkEnd w:id="50"/>
      <w:bookmarkEnd w:id="51"/>
      <w:bookmarkEnd w:id="52"/>
      <w:bookmarkEnd w:id="53"/>
      <w:bookmarkEnd w:id="54"/>
      <w:bookmarkEnd w:id="55"/>
    </w:p>
    <w:p w14:paraId="2E9C4EEF">
      <w:pPr>
        <w:numPr>
          <w:ilvl w:val="0"/>
          <w:numId w:val="5"/>
        </w:numPr>
        <w:shd w:val="clear" w:fill="FFFFFF" w:themeFill="background1"/>
        <w:spacing w:line="500" w:lineRule="atLeast"/>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金属结构</w:t>
      </w:r>
    </w:p>
    <w:p w14:paraId="7E45794D">
      <w:pPr>
        <w:pStyle w:val="3"/>
        <w:shd w:val="clear" w:fill="FFFFFF" w:themeFill="background1"/>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2.1  一般规定</w:t>
      </w:r>
    </w:p>
    <w:p w14:paraId="7B90CC9D">
      <w:pPr>
        <w:pStyle w:val="3"/>
        <w:shd w:val="clear" w:fill="FFFFFF" w:themeFill="background1"/>
        <w:rPr>
          <w:rFonts w:hint="eastAsia" w:ascii="宋体" w:hAnsi="宋体" w:eastAsia="宋体" w:cs="宋体"/>
          <w:b w:val="0"/>
          <w:bCs w:val="0"/>
          <w:color w:val="auto"/>
          <w:highlight w:val="none"/>
        </w:rPr>
      </w:pPr>
      <w:bookmarkStart w:id="56" w:name="_Toc410308262"/>
      <w:bookmarkStart w:id="57" w:name="_Toc356829888"/>
      <w:r>
        <w:rPr>
          <w:rFonts w:hint="eastAsia" w:ascii="宋体" w:hAnsi="宋体" w:eastAsia="宋体" w:cs="宋体"/>
          <w:b w:val="0"/>
          <w:bCs w:val="0"/>
          <w:color w:val="auto"/>
          <w:highlight w:val="none"/>
        </w:rPr>
        <w:t>2.1.1  工作范围</w:t>
      </w:r>
      <w:bookmarkEnd w:id="56"/>
      <w:bookmarkEnd w:id="57"/>
    </w:p>
    <w:p w14:paraId="4EBBE861">
      <w:pPr>
        <w:shd w:val="clear" w:fill="FFFFFF" w:themeFill="background1"/>
        <w:spacing w:line="500" w:lineRule="atLeast"/>
        <w:ind w:firstLine="480" w:firstLineChars="200"/>
        <w:rPr>
          <w:rFonts w:hint="eastAsia" w:ascii="宋体" w:hAnsi="宋体" w:eastAsia="宋体" w:cs="宋体"/>
          <w:color w:val="auto"/>
          <w:kern w:val="0"/>
          <w:sz w:val="24"/>
          <w:szCs w:val="20"/>
          <w:highlight w:val="none"/>
        </w:rPr>
      </w:pPr>
      <w:r>
        <w:rPr>
          <w:rFonts w:hint="eastAsia" w:ascii="宋体" w:hAnsi="宋体" w:cs="宋体"/>
          <w:color w:val="auto"/>
          <w:sz w:val="24"/>
          <w:highlight w:val="none"/>
          <w:lang w:bidi="ar"/>
        </w:rPr>
        <w:t>承包人负责下表所列设备的</w:t>
      </w:r>
      <w:r>
        <w:rPr>
          <w:rFonts w:hint="eastAsia" w:ascii="宋体" w:hAnsi="宋体" w:cs="宋体"/>
          <w:color w:val="auto"/>
          <w:sz w:val="24"/>
          <w:highlight w:val="none"/>
          <w:lang w:bidi="en-US"/>
        </w:rPr>
        <w:t>设计、所需材料和部件的采购、制造、工厂组装、涂装、包装、发运、运输及保险、保管、交货、现场开箱检验、备品备件、专用工具、有关技术文件的提供、</w:t>
      </w:r>
      <w:r>
        <w:rPr>
          <w:rFonts w:hint="eastAsia" w:ascii="宋体" w:hAnsi="宋体" w:cs="宋体"/>
          <w:color w:val="auto"/>
          <w:sz w:val="24"/>
          <w:highlight w:val="none"/>
          <w:lang w:eastAsia="zh-CN" w:bidi="en-US"/>
        </w:rPr>
        <w:t>所需的全部现场技术指导（安装及试验）</w:t>
      </w:r>
      <w:r>
        <w:rPr>
          <w:rFonts w:hint="eastAsia" w:ascii="宋体" w:hAnsi="宋体" w:cs="宋体"/>
          <w:color w:val="auto"/>
          <w:sz w:val="24"/>
          <w:highlight w:val="none"/>
          <w:lang w:bidi="en-US"/>
        </w:rPr>
        <w:t>、监督以及质量保证期内的技术服务等。</w:t>
      </w:r>
      <w:r>
        <w:rPr>
          <w:rFonts w:hint="eastAsia" w:ascii="宋体" w:hAnsi="宋体" w:cs="宋体"/>
          <w:color w:val="auto"/>
          <w:sz w:val="24"/>
          <w:highlight w:val="none"/>
          <w:lang w:bidi="ar"/>
        </w:rPr>
        <w:t>本技术条款如有与施工图不符，以施工图为准。</w:t>
      </w:r>
    </w:p>
    <w:p w14:paraId="045CF9F6">
      <w:pPr>
        <w:shd w:val="clear" w:fill="FFFFFF" w:themeFill="background1"/>
        <w:snapToGrid w:val="0"/>
        <w:spacing w:before="312" w:beforeLines="100" w:after="93" w:afterLines="30"/>
        <w:ind w:left="2" w:leftChars="1" w:right="-27" w:rightChars="-13"/>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表2-1   闸门项目表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410"/>
        <w:gridCol w:w="2755"/>
        <w:gridCol w:w="601"/>
        <w:gridCol w:w="600"/>
        <w:gridCol w:w="1160"/>
        <w:gridCol w:w="667"/>
        <w:gridCol w:w="770"/>
      </w:tblGrid>
      <w:tr w14:paraId="48F9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9" w:type="dxa"/>
            <w:vMerge w:val="restart"/>
            <w:vAlign w:val="center"/>
          </w:tcPr>
          <w:p w14:paraId="4769D6C6">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序号</w:t>
            </w:r>
          </w:p>
        </w:tc>
        <w:tc>
          <w:tcPr>
            <w:tcW w:w="1410" w:type="dxa"/>
            <w:vMerge w:val="restart"/>
            <w:vAlign w:val="center"/>
          </w:tcPr>
          <w:p w14:paraId="1334995A">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项目名称</w:t>
            </w:r>
          </w:p>
        </w:tc>
        <w:tc>
          <w:tcPr>
            <w:tcW w:w="2755" w:type="dxa"/>
            <w:vMerge w:val="restart"/>
            <w:vAlign w:val="center"/>
          </w:tcPr>
          <w:p w14:paraId="04FCE51E">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闸门特征</w:t>
            </w:r>
          </w:p>
        </w:tc>
        <w:tc>
          <w:tcPr>
            <w:tcW w:w="601" w:type="dxa"/>
            <w:vMerge w:val="restart"/>
            <w:vAlign w:val="center"/>
          </w:tcPr>
          <w:p w14:paraId="16CCC29C">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门数</w:t>
            </w:r>
          </w:p>
        </w:tc>
        <w:tc>
          <w:tcPr>
            <w:tcW w:w="600" w:type="dxa"/>
            <w:vMerge w:val="restart"/>
            <w:vAlign w:val="center"/>
          </w:tcPr>
          <w:p w14:paraId="1A4D63CC">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槽数</w:t>
            </w:r>
          </w:p>
        </w:tc>
        <w:tc>
          <w:tcPr>
            <w:tcW w:w="1160" w:type="dxa"/>
            <w:vMerge w:val="restart"/>
            <w:vAlign w:val="center"/>
          </w:tcPr>
          <w:p w14:paraId="1E7A328E">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设计水头（m）</w:t>
            </w:r>
          </w:p>
        </w:tc>
        <w:tc>
          <w:tcPr>
            <w:tcW w:w="1437" w:type="dxa"/>
            <w:gridSpan w:val="2"/>
            <w:vAlign w:val="center"/>
          </w:tcPr>
          <w:p w14:paraId="62895628">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重量（t）</w:t>
            </w:r>
          </w:p>
        </w:tc>
      </w:tr>
      <w:tr w14:paraId="186A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559" w:type="dxa"/>
            <w:vMerge w:val="continue"/>
            <w:vAlign w:val="center"/>
          </w:tcPr>
          <w:p w14:paraId="314AEC29">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p>
        </w:tc>
        <w:tc>
          <w:tcPr>
            <w:tcW w:w="1410" w:type="dxa"/>
            <w:vMerge w:val="continue"/>
            <w:vAlign w:val="center"/>
          </w:tcPr>
          <w:p w14:paraId="39617576">
            <w:pPr>
              <w:keepNext w:val="0"/>
              <w:keepLines w:val="0"/>
              <w:suppressLineNumbers w:val="0"/>
              <w:spacing w:before="0" w:beforeAutospacing="0" w:after="0" w:afterAutospacing="0"/>
              <w:ind w:left="0" w:right="0"/>
              <w:jc w:val="center"/>
              <w:rPr>
                <w:rFonts w:hint="default"/>
                <w:vertAlign w:val="baseline"/>
              </w:rPr>
            </w:pPr>
          </w:p>
        </w:tc>
        <w:tc>
          <w:tcPr>
            <w:tcW w:w="2755" w:type="dxa"/>
            <w:vMerge w:val="continue"/>
            <w:vAlign w:val="center"/>
          </w:tcPr>
          <w:p w14:paraId="47ECFD27">
            <w:pPr>
              <w:keepNext w:val="0"/>
              <w:keepLines w:val="0"/>
              <w:suppressLineNumbers w:val="0"/>
              <w:spacing w:before="0" w:beforeAutospacing="0" w:after="0" w:afterAutospacing="0"/>
              <w:ind w:left="0" w:right="0"/>
              <w:jc w:val="center"/>
              <w:rPr>
                <w:rFonts w:hint="default"/>
                <w:vertAlign w:val="baseline"/>
              </w:rPr>
            </w:pPr>
          </w:p>
        </w:tc>
        <w:tc>
          <w:tcPr>
            <w:tcW w:w="601" w:type="dxa"/>
            <w:vMerge w:val="continue"/>
            <w:vAlign w:val="center"/>
          </w:tcPr>
          <w:p w14:paraId="34A9E5F2">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600" w:type="dxa"/>
            <w:vMerge w:val="continue"/>
            <w:vAlign w:val="center"/>
          </w:tcPr>
          <w:p w14:paraId="716981C5">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1160" w:type="dxa"/>
            <w:vMerge w:val="continue"/>
            <w:vAlign w:val="center"/>
          </w:tcPr>
          <w:p w14:paraId="6A313313">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p>
        </w:tc>
        <w:tc>
          <w:tcPr>
            <w:tcW w:w="667" w:type="dxa"/>
            <w:vAlign w:val="center"/>
          </w:tcPr>
          <w:p w14:paraId="3E396DFE">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单重</w:t>
            </w:r>
          </w:p>
        </w:tc>
        <w:tc>
          <w:tcPr>
            <w:tcW w:w="770" w:type="dxa"/>
            <w:vAlign w:val="center"/>
          </w:tcPr>
          <w:p w14:paraId="070578E4">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总重</w:t>
            </w:r>
          </w:p>
        </w:tc>
      </w:tr>
      <w:tr w14:paraId="0CC9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559" w:type="dxa"/>
            <w:shd w:val="clear" w:color="auto" w:fill="auto"/>
            <w:vAlign w:val="center"/>
          </w:tcPr>
          <w:p w14:paraId="22F3815F">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1410" w:type="dxa"/>
            <w:shd w:val="clear" w:color="auto" w:fill="auto"/>
            <w:vAlign w:val="center"/>
          </w:tcPr>
          <w:p w14:paraId="6BCD8F0E">
            <w:pPr>
              <w:keepNext w:val="0"/>
              <w:keepLines w:val="0"/>
              <w:suppressLineNumbers w:val="0"/>
              <w:spacing w:before="0" w:beforeAutospacing="0" w:after="0" w:afterAutospacing="0"/>
              <w:ind w:left="0" w:right="0"/>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排洪闸</w:t>
            </w:r>
            <w:r>
              <w:rPr>
                <w:rFonts w:hint="eastAsia"/>
                <w:vertAlign w:val="baseline"/>
              </w:rPr>
              <w:t>工作闸门</w:t>
            </w:r>
          </w:p>
        </w:tc>
        <w:tc>
          <w:tcPr>
            <w:tcW w:w="2755" w:type="dxa"/>
            <w:shd w:val="clear" w:color="auto" w:fill="auto"/>
            <w:vAlign w:val="center"/>
          </w:tcPr>
          <w:p w14:paraId="0F179377">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w:t>
            </w:r>
            <w:r>
              <w:rPr>
                <w:rFonts w:hint="eastAsia"/>
                <w:vertAlign w:val="baseline"/>
              </w:rPr>
              <w:t>3.0mX2.0m</w:t>
            </w:r>
          </w:p>
          <w:p w14:paraId="38F70BF6">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6BDC1CAF">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2、</w:t>
            </w:r>
            <w:r>
              <w:rPr>
                <w:rFonts w:hint="eastAsia"/>
                <w:vertAlign w:val="baseline"/>
                <w:lang w:val="en-US" w:eastAsia="zh-CN"/>
              </w:rPr>
              <w:t>平面定轮</w:t>
            </w:r>
          </w:p>
          <w:p w14:paraId="67ABFA7C">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43722331">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600" w:type="dxa"/>
            <w:shd w:val="clear" w:color="auto" w:fill="auto"/>
            <w:vAlign w:val="center"/>
          </w:tcPr>
          <w:p w14:paraId="353A54CD">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4565A91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vAlign w:val="center"/>
          </w:tcPr>
          <w:p w14:paraId="080F4C86">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1.38</w:t>
            </w:r>
          </w:p>
        </w:tc>
        <w:tc>
          <w:tcPr>
            <w:tcW w:w="770" w:type="dxa"/>
            <w:vAlign w:val="center"/>
          </w:tcPr>
          <w:p w14:paraId="6B788012">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2.76</w:t>
            </w:r>
          </w:p>
        </w:tc>
      </w:tr>
      <w:tr w14:paraId="1CCD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59" w:type="dxa"/>
            <w:shd w:val="clear" w:color="auto" w:fill="auto"/>
            <w:vAlign w:val="center"/>
          </w:tcPr>
          <w:p w14:paraId="44F64B99">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w:t>
            </w:r>
          </w:p>
        </w:tc>
        <w:tc>
          <w:tcPr>
            <w:tcW w:w="1410" w:type="dxa"/>
            <w:shd w:val="clear" w:color="auto" w:fill="auto"/>
            <w:vAlign w:val="center"/>
          </w:tcPr>
          <w:p w14:paraId="6F824EC4">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排洪闸工作闸门埋件</w:t>
            </w:r>
          </w:p>
        </w:tc>
        <w:tc>
          <w:tcPr>
            <w:tcW w:w="2755" w:type="dxa"/>
            <w:shd w:val="clear" w:color="auto" w:fill="auto"/>
            <w:vAlign w:val="center"/>
          </w:tcPr>
          <w:p w14:paraId="11149F63">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闸门孔口尺寸：3.0mX2.0m</w:t>
            </w:r>
          </w:p>
          <w:p w14:paraId="3F9E27D4">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1、钢门槽</w:t>
            </w:r>
          </w:p>
          <w:p w14:paraId="3046AF26">
            <w:pPr>
              <w:keepNext w:val="0"/>
              <w:keepLines w:val="0"/>
              <w:suppressLineNumbers w:val="0"/>
              <w:spacing w:before="0" w:beforeAutospacing="0" w:after="0" w:afterAutospacing="0"/>
              <w:ind w:left="0" w:right="0"/>
              <w:jc w:val="both"/>
              <w:rPr>
                <w:rFonts w:hint="default"/>
                <w:vertAlign w:val="baseline"/>
                <w:lang w:val="en-US" w:eastAsia="zh-CN"/>
              </w:rPr>
            </w:pPr>
            <w:r>
              <w:rPr>
                <w:rFonts w:hint="default"/>
                <w:vertAlign w:val="baseline"/>
                <w:lang w:val="en-US" w:eastAsia="zh-CN"/>
              </w:rPr>
              <w:t>2、</w:t>
            </w:r>
            <w:r>
              <w:rPr>
                <w:rFonts w:hint="eastAsia"/>
                <w:vertAlign w:val="baseline"/>
                <w:lang w:val="en-US" w:eastAsia="zh-CN"/>
              </w:rPr>
              <w:t>含预埋件</w:t>
            </w:r>
          </w:p>
        </w:tc>
        <w:tc>
          <w:tcPr>
            <w:tcW w:w="601" w:type="dxa"/>
            <w:shd w:val="clear" w:color="auto" w:fill="auto"/>
            <w:vAlign w:val="center"/>
          </w:tcPr>
          <w:p w14:paraId="774CB924">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600" w:type="dxa"/>
            <w:shd w:val="clear" w:color="auto" w:fill="auto"/>
            <w:vAlign w:val="center"/>
          </w:tcPr>
          <w:p w14:paraId="72B8C45D">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21173BB0">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7D2977F8">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0.4</w:t>
            </w:r>
          </w:p>
        </w:tc>
        <w:tc>
          <w:tcPr>
            <w:tcW w:w="770" w:type="dxa"/>
            <w:shd w:val="clear" w:color="auto" w:fill="auto"/>
            <w:vAlign w:val="center"/>
          </w:tcPr>
          <w:p w14:paraId="1937AD8D">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0.8</w:t>
            </w:r>
          </w:p>
        </w:tc>
      </w:tr>
      <w:tr w14:paraId="62EE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559" w:type="dxa"/>
            <w:shd w:val="clear" w:color="auto" w:fill="auto"/>
            <w:vAlign w:val="center"/>
          </w:tcPr>
          <w:p w14:paraId="17B0B2DC">
            <w:pPr>
              <w:keepNext w:val="0"/>
              <w:keepLines w:val="0"/>
              <w:suppressLineNumbers w:val="0"/>
              <w:spacing w:before="0" w:beforeAutospacing="0" w:after="0" w:afterAutospacing="0"/>
              <w:ind w:left="0" w:right="0"/>
              <w:jc w:val="both"/>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1410" w:type="dxa"/>
            <w:shd w:val="clear" w:color="auto" w:fill="auto"/>
            <w:vAlign w:val="center"/>
          </w:tcPr>
          <w:p w14:paraId="3F05677B">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排洪闸</w:t>
            </w:r>
            <w:r>
              <w:rPr>
                <w:rFonts w:hint="eastAsia"/>
                <w:vertAlign w:val="baseline"/>
              </w:rPr>
              <w:t>工作闸门</w:t>
            </w:r>
          </w:p>
        </w:tc>
        <w:tc>
          <w:tcPr>
            <w:tcW w:w="2755" w:type="dxa"/>
            <w:shd w:val="clear" w:color="auto" w:fill="auto"/>
            <w:vAlign w:val="center"/>
          </w:tcPr>
          <w:p w14:paraId="43C484B3">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闸门孔口尺寸：2.0</w:t>
            </w:r>
            <w:r>
              <w:rPr>
                <w:rFonts w:hint="eastAsia"/>
                <w:vertAlign w:val="baseline"/>
              </w:rPr>
              <w:t>mX2.</w:t>
            </w:r>
            <w:r>
              <w:rPr>
                <w:rFonts w:hint="eastAsia"/>
                <w:vertAlign w:val="baseline"/>
                <w:lang w:val="en-US" w:eastAsia="zh-CN"/>
              </w:rPr>
              <w:t>3</w:t>
            </w:r>
            <w:r>
              <w:rPr>
                <w:rFonts w:hint="eastAsia"/>
                <w:vertAlign w:val="baseline"/>
              </w:rPr>
              <w:t>m</w:t>
            </w:r>
          </w:p>
          <w:p w14:paraId="69FD4BE8">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31FB3522">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2、</w:t>
            </w:r>
            <w:r>
              <w:rPr>
                <w:rFonts w:hint="eastAsia"/>
                <w:vertAlign w:val="baseline"/>
                <w:lang w:val="en-US" w:eastAsia="zh-CN"/>
              </w:rPr>
              <w:t>平面定轮</w:t>
            </w:r>
          </w:p>
          <w:p w14:paraId="20536AC8">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3836FF2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2</w:t>
            </w:r>
          </w:p>
        </w:tc>
        <w:tc>
          <w:tcPr>
            <w:tcW w:w="600" w:type="dxa"/>
            <w:shd w:val="clear" w:color="auto" w:fill="auto"/>
            <w:vAlign w:val="center"/>
          </w:tcPr>
          <w:p w14:paraId="1115872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160" w:type="dxa"/>
            <w:shd w:val="clear" w:color="auto" w:fill="auto"/>
            <w:vAlign w:val="center"/>
          </w:tcPr>
          <w:p w14:paraId="199DD8D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2.3</w:t>
            </w:r>
          </w:p>
        </w:tc>
        <w:tc>
          <w:tcPr>
            <w:tcW w:w="667" w:type="dxa"/>
            <w:shd w:val="clear" w:color="auto" w:fill="auto"/>
            <w:vAlign w:val="center"/>
          </w:tcPr>
          <w:p w14:paraId="5B8A0AB9">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1.0</w:t>
            </w:r>
          </w:p>
        </w:tc>
        <w:tc>
          <w:tcPr>
            <w:tcW w:w="770" w:type="dxa"/>
            <w:shd w:val="clear" w:color="auto" w:fill="auto"/>
            <w:vAlign w:val="center"/>
          </w:tcPr>
          <w:p w14:paraId="64601FEE">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b/>
                <w:bCs/>
                <w:i w:val="0"/>
                <w:iCs w:val="0"/>
                <w:color w:val="000000"/>
                <w:kern w:val="0"/>
                <w:sz w:val="21"/>
                <w:szCs w:val="21"/>
                <w:u w:val="none"/>
                <w:lang w:val="en-US" w:eastAsia="zh-CN" w:bidi="ar"/>
              </w:rPr>
              <w:t>2</w:t>
            </w:r>
          </w:p>
        </w:tc>
      </w:tr>
      <w:tr w14:paraId="7F1C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559" w:type="dxa"/>
            <w:shd w:val="clear" w:color="auto" w:fill="auto"/>
            <w:vAlign w:val="center"/>
          </w:tcPr>
          <w:p w14:paraId="37308013">
            <w:pPr>
              <w:keepNext w:val="0"/>
              <w:keepLines w:val="0"/>
              <w:suppressLineNumbers w:val="0"/>
              <w:spacing w:before="0" w:beforeAutospacing="0" w:after="0" w:afterAutospacing="0"/>
              <w:ind w:left="0" w:right="0"/>
              <w:jc w:val="both"/>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w:t>
            </w:r>
          </w:p>
        </w:tc>
        <w:tc>
          <w:tcPr>
            <w:tcW w:w="1410" w:type="dxa"/>
            <w:shd w:val="clear" w:color="auto" w:fill="auto"/>
            <w:vAlign w:val="center"/>
          </w:tcPr>
          <w:p w14:paraId="30024DDD">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排洪闸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0A10CCE8">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闸门孔口尺寸：2.0</w:t>
            </w:r>
            <w:r>
              <w:rPr>
                <w:rFonts w:hint="eastAsia"/>
                <w:vertAlign w:val="baseline"/>
              </w:rPr>
              <w:t>mX2.</w:t>
            </w:r>
            <w:r>
              <w:rPr>
                <w:rFonts w:hint="eastAsia"/>
                <w:vertAlign w:val="baseline"/>
                <w:lang w:val="en-US" w:eastAsia="zh-CN"/>
              </w:rPr>
              <w:t>3</w:t>
            </w:r>
            <w:r>
              <w:rPr>
                <w:rFonts w:hint="eastAsia"/>
                <w:vertAlign w:val="baseline"/>
              </w:rPr>
              <w:t>m</w:t>
            </w:r>
          </w:p>
          <w:p w14:paraId="2107B6A5">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asciiTheme="minorHAnsi" w:hAnsiTheme="minorHAnsi" w:eastAsiaTheme="minorEastAsia" w:cstheme="minorBidi"/>
                <w:kern w:val="2"/>
                <w:sz w:val="21"/>
                <w:szCs w:val="24"/>
                <w:vertAlign w:val="baseline"/>
                <w:lang w:val="en-US" w:eastAsia="zh-CN" w:bidi="ar-SA"/>
              </w:rPr>
              <w:t>1、</w:t>
            </w:r>
            <w:r>
              <w:rPr>
                <w:rFonts w:hint="eastAsia"/>
                <w:vertAlign w:val="baseline"/>
                <w:lang w:val="en-US" w:eastAsia="zh-CN"/>
              </w:rPr>
              <w:t>钢门槽</w:t>
            </w:r>
          </w:p>
          <w:p w14:paraId="6000CA46">
            <w:pPr>
              <w:keepNext w:val="0"/>
              <w:keepLines w:val="0"/>
              <w:numPr>
                <w:ilvl w:val="0"/>
                <w:numId w:val="0"/>
              </w:numPr>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2、</w:t>
            </w:r>
            <w:r>
              <w:rPr>
                <w:rFonts w:hint="eastAsia"/>
                <w:vertAlign w:val="baseline"/>
                <w:lang w:val="en-US" w:eastAsia="zh-CN"/>
              </w:rPr>
              <w:t>含预埋件</w:t>
            </w:r>
          </w:p>
        </w:tc>
        <w:tc>
          <w:tcPr>
            <w:tcW w:w="601" w:type="dxa"/>
            <w:shd w:val="clear" w:color="auto" w:fill="auto"/>
            <w:vAlign w:val="center"/>
          </w:tcPr>
          <w:p w14:paraId="6BC33893">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2</w:t>
            </w:r>
          </w:p>
        </w:tc>
        <w:tc>
          <w:tcPr>
            <w:tcW w:w="600" w:type="dxa"/>
            <w:shd w:val="clear" w:color="auto" w:fill="auto"/>
            <w:vAlign w:val="center"/>
          </w:tcPr>
          <w:p w14:paraId="7980AAE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160" w:type="dxa"/>
            <w:shd w:val="clear" w:color="auto" w:fill="auto"/>
            <w:vAlign w:val="center"/>
          </w:tcPr>
          <w:p w14:paraId="0EB0A1E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2.3</w:t>
            </w:r>
          </w:p>
        </w:tc>
        <w:tc>
          <w:tcPr>
            <w:tcW w:w="667" w:type="dxa"/>
            <w:shd w:val="clear" w:color="auto" w:fill="auto"/>
            <w:vAlign w:val="center"/>
          </w:tcPr>
          <w:p w14:paraId="4337A0D2">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0.3</w:t>
            </w:r>
          </w:p>
        </w:tc>
        <w:tc>
          <w:tcPr>
            <w:tcW w:w="770" w:type="dxa"/>
            <w:shd w:val="clear" w:color="auto" w:fill="auto"/>
            <w:vAlign w:val="center"/>
          </w:tcPr>
          <w:p w14:paraId="3015989C">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0.6</w:t>
            </w:r>
          </w:p>
        </w:tc>
      </w:tr>
      <w:tr w14:paraId="4F2E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59" w:type="dxa"/>
            <w:shd w:val="clear" w:color="auto" w:fill="auto"/>
            <w:vAlign w:val="center"/>
          </w:tcPr>
          <w:p w14:paraId="35DB72B4">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5</w:t>
            </w:r>
          </w:p>
        </w:tc>
        <w:tc>
          <w:tcPr>
            <w:tcW w:w="1410" w:type="dxa"/>
            <w:shd w:val="clear" w:color="auto" w:fill="auto"/>
            <w:vAlign w:val="center"/>
          </w:tcPr>
          <w:p w14:paraId="240A46C7">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排洪闸</w:t>
            </w:r>
            <w:r>
              <w:rPr>
                <w:rFonts w:hint="eastAsia"/>
                <w:vertAlign w:val="baseline"/>
              </w:rPr>
              <w:t>工作闸门</w:t>
            </w:r>
          </w:p>
        </w:tc>
        <w:tc>
          <w:tcPr>
            <w:tcW w:w="2755" w:type="dxa"/>
            <w:shd w:val="clear" w:color="auto" w:fill="auto"/>
            <w:vAlign w:val="center"/>
          </w:tcPr>
          <w:p w14:paraId="37D4FDEE">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闸门孔口尺寸：2.5</w:t>
            </w:r>
            <w:r>
              <w:rPr>
                <w:rFonts w:hint="eastAsia"/>
                <w:vertAlign w:val="baseline"/>
              </w:rPr>
              <w:t>mX2.</w:t>
            </w:r>
            <w:r>
              <w:rPr>
                <w:rFonts w:hint="eastAsia"/>
                <w:vertAlign w:val="baseline"/>
                <w:lang w:val="en-US" w:eastAsia="zh-CN"/>
              </w:rPr>
              <w:t>3</w:t>
            </w:r>
            <w:r>
              <w:rPr>
                <w:rFonts w:hint="eastAsia"/>
                <w:vertAlign w:val="baseline"/>
              </w:rPr>
              <w:t>m</w:t>
            </w:r>
          </w:p>
          <w:p w14:paraId="1B7298B5">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4ACA5A44">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2、平面定轮</w:t>
            </w:r>
          </w:p>
          <w:p w14:paraId="3B5282FD">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19542585">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val="en-US" w:eastAsia="zh-CN"/>
              </w:rPr>
              <w:t>1</w:t>
            </w:r>
          </w:p>
        </w:tc>
        <w:tc>
          <w:tcPr>
            <w:tcW w:w="600" w:type="dxa"/>
            <w:shd w:val="clear" w:color="auto" w:fill="auto"/>
            <w:vAlign w:val="center"/>
          </w:tcPr>
          <w:p w14:paraId="2373BA2C">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w:t>
            </w:r>
          </w:p>
        </w:tc>
        <w:tc>
          <w:tcPr>
            <w:tcW w:w="1160" w:type="dxa"/>
            <w:shd w:val="clear" w:color="auto" w:fill="auto"/>
            <w:vAlign w:val="center"/>
          </w:tcPr>
          <w:p w14:paraId="6E11D74D">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2.3</w:t>
            </w:r>
          </w:p>
        </w:tc>
        <w:tc>
          <w:tcPr>
            <w:tcW w:w="667" w:type="dxa"/>
            <w:shd w:val="clear" w:color="auto" w:fill="auto"/>
            <w:vAlign w:val="center"/>
          </w:tcPr>
          <w:p w14:paraId="49DF15F8">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1.1</w:t>
            </w:r>
          </w:p>
        </w:tc>
        <w:tc>
          <w:tcPr>
            <w:tcW w:w="770" w:type="dxa"/>
            <w:shd w:val="clear" w:color="auto" w:fill="auto"/>
            <w:vAlign w:val="center"/>
          </w:tcPr>
          <w:p w14:paraId="358CF05E">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1.1</w:t>
            </w:r>
          </w:p>
        </w:tc>
      </w:tr>
      <w:tr w14:paraId="1FE8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59" w:type="dxa"/>
            <w:shd w:val="clear" w:color="auto" w:fill="auto"/>
            <w:vAlign w:val="center"/>
          </w:tcPr>
          <w:p w14:paraId="5A60B894">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6</w:t>
            </w:r>
          </w:p>
        </w:tc>
        <w:tc>
          <w:tcPr>
            <w:tcW w:w="1410" w:type="dxa"/>
            <w:shd w:val="clear" w:color="auto" w:fill="auto"/>
            <w:vAlign w:val="center"/>
          </w:tcPr>
          <w:p w14:paraId="09DA0DB9">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排洪闸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55238D79">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闸门孔口尺寸：2.5</w:t>
            </w:r>
            <w:r>
              <w:rPr>
                <w:rFonts w:hint="eastAsia"/>
                <w:vertAlign w:val="baseline"/>
              </w:rPr>
              <w:t>mX2.</w:t>
            </w:r>
            <w:r>
              <w:rPr>
                <w:rFonts w:hint="eastAsia"/>
                <w:vertAlign w:val="baseline"/>
                <w:lang w:val="en-US" w:eastAsia="zh-CN"/>
              </w:rPr>
              <w:t>3</w:t>
            </w:r>
            <w:r>
              <w:rPr>
                <w:rFonts w:hint="eastAsia"/>
                <w:vertAlign w:val="baseline"/>
              </w:rPr>
              <w:t>m</w:t>
            </w:r>
          </w:p>
          <w:p w14:paraId="19867EE5">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1、钢门槽</w:t>
            </w:r>
          </w:p>
          <w:p w14:paraId="394CE99C">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2、含预埋件</w:t>
            </w:r>
          </w:p>
        </w:tc>
        <w:tc>
          <w:tcPr>
            <w:tcW w:w="601" w:type="dxa"/>
            <w:shd w:val="clear" w:color="auto" w:fill="auto"/>
            <w:vAlign w:val="center"/>
          </w:tcPr>
          <w:p w14:paraId="2E7D561D">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val="en-US" w:eastAsia="zh-CN"/>
              </w:rPr>
              <w:t>1</w:t>
            </w:r>
          </w:p>
        </w:tc>
        <w:tc>
          <w:tcPr>
            <w:tcW w:w="600" w:type="dxa"/>
            <w:shd w:val="clear" w:color="auto" w:fill="auto"/>
            <w:vAlign w:val="center"/>
          </w:tcPr>
          <w:p w14:paraId="42913BEE">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w:t>
            </w:r>
          </w:p>
        </w:tc>
        <w:tc>
          <w:tcPr>
            <w:tcW w:w="1160" w:type="dxa"/>
            <w:shd w:val="clear" w:color="auto" w:fill="auto"/>
            <w:vAlign w:val="center"/>
          </w:tcPr>
          <w:p w14:paraId="6F408A12">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2.3</w:t>
            </w:r>
          </w:p>
        </w:tc>
        <w:tc>
          <w:tcPr>
            <w:tcW w:w="667" w:type="dxa"/>
            <w:shd w:val="clear" w:color="auto" w:fill="auto"/>
            <w:vAlign w:val="center"/>
          </w:tcPr>
          <w:p w14:paraId="2C57E067">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0.3</w:t>
            </w:r>
          </w:p>
        </w:tc>
        <w:tc>
          <w:tcPr>
            <w:tcW w:w="770" w:type="dxa"/>
            <w:shd w:val="clear" w:color="auto" w:fill="auto"/>
            <w:vAlign w:val="center"/>
          </w:tcPr>
          <w:p w14:paraId="4A98C7D7">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0.3</w:t>
            </w:r>
          </w:p>
        </w:tc>
      </w:tr>
      <w:tr w14:paraId="1C7F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559" w:type="dxa"/>
            <w:shd w:val="clear" w:color="auto" w:fill="auto"/>
            <w:vAlign w:val="center"/>
          </w:tcPr>
          <w:p w14:paraId="38155E9B">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7</w:t>
            </w:r>
          </w:p>
        </w:tc>
        <w:tc>
          <w:tcPr>
            <w:tcW w:w="1410" w:type="dxa"/>
            <w:shd w:val="clear" w:color="auto" w:fill="auto"/>
            <w:vAlign w:val="center"/>
          </w:tcPr>
          <w:p w14:paraId="16DF3C68">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排洪闸</w:t>
            </w:r>
            <w:r>
              <w:rPr>
                <w:rFonts w:hint="eastAsia"/>
                <w:vertAlign w:val="baseline"/>
              </w:rPr>
              <w:t>工作闸门</w:t>
            </w:r>
          </w:p>
        </w:tc>
        <w:tc>
          <w:tcPr>
            <w:tcW w:w="2755" w:type="dxa"/>
            <w:shd w:val="clear" w:color="auto" w:fill="auto"/>
            <w:vAlign w:val="center"/>
          </w:tcPr>
          <w:p w14:paraId="563B7873">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闸门孔口尺寸：2.3</w:t>
            </w:r>
            <w:r>
              <w:rPr>
                <w:rFonts w:hint="eastAsia"/>
                <w:vertAlign w:val="baseline"/>
              </w:rPr>
              <w:t>mX2.</w:t>
            </w:r>
            <w:r>
              <w:rPr>
                <w:rFonts w:hint="eastAsia"/>
                <w:vertAlign w:val="baseline"/>
                <w:lang w:val="en-US" w:eastAsia="zh-CN"/>
              </w:rPr>
              <w:t>7</w:t>
            </w:r>
            <w:r>
              <w:rPr>
                <w:rFonts w:hint="eastAsia"/>
                <w:vertAlign w:val="baseline"/>
              </w:rPr>
              <w:t>m</w:t>
            </w:r>
          </w:p>
          <w:p w14:paraId="0458C773">
            <w:pPr>
              <w:keepNext w:val="0"/>
              <w:keepLines w:val="0"/>
              <w:numPr>
                <w:ilvl w:val="0"/>
                <w:numId w:val="6"/>
              </w:numPr>
              <w:suppressLineNumbers w:val="0"/>
              <w:spacing w:before="0" w:beforeAutospacing="0" w:after="0" w:afterAutospacing="0"/>
              <w:ind w:left="0" w:right="0"/>
              <w:jc w:val="both"/>
              <w:rPr>
                <w:rFonts w:hint="eastAsia"/>
                <w:vertAlign w:val="baseline"/>
              </w:rPr>
            </w:pPr>
            <w:r>
              <w:rPr>
                <w:rFonts w:hint="eastAsia"/>
                <w:vertAlign w:val="baseline"/>
              </w:rPr>
              <w:t>平板焊接</w:t>
            </w:r>
            <w:r>
              <w:rPr>
                <w:rFonts w:hint="eastAsia"/>
                <w:vertAlign w:val="baseline"/>
                <w:lang w:val="en-US" w:eastAsia="zh-CN"/>
              </w:rPr>
              <w:t>钢</w:t>
            </w:r>
            <w:r>
              <w:rPr>
                <w:rFonts w:hint="eastAsia"/>
                <w:vertAlign w:val="baseline"/>
              </w:rPr>
              <w:t>闸门</w:t>
            </w:r>
          </w:p>
          <w:p w14:paraId="60390CEC">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2、平面定轮</w:t>
            </w:r>
          </w:p>
          <w:p w14:paraId="54AB71AF">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7C885B4A">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600" w:type="dxa"/>
            <w:shd w:val="clear" w:color="auto" w:fill="auto"/>
            <w:vAlign w:val="center"/>
          </w:tcPr>
          <w:p w14:paraId="3736D4A5">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0EE8CFD1">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2.7</w:t>
            </w:r>
          </w:p>
        </w:tc>
        <w:tc>
          <w:tcPr>
            <w:tcW w:w="667" w:type="dxa"/>
            <w:shd w:val="clear" w:color="auto" w:fill="auto"/>
            <w:vAlign w:val="center"/>
          </w:tcPr>
          <w:p w14:paraId="2A7471A7">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1.2</w:t>
            </w:r>
          </w:p>
        </w:tc>
        <w:tc>
          <w:tcPr>
            <w:tcW w:w="770" w:type="dxa"/>
            <w:shd w:val="clear" w:color="auto" w:fill="auto"/>
            <w:vAlign w:val="center"/>
          </w:tcPr>
          <w:p w14:paraId="01D7B571">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2.4</w:t>
            </w:r>
          </w:p>
        </w:tc>
      </w:tr>
      <w:tr w14:paraId="4951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59" w:type="dxa"/>
            <w:shd w:val="clear" w:color="auto" w:fill="auto"/>
            <w:vAlign w:val="center"/>
          </w:tcPr>
          <w:p w14:paraId="7A07570D">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8</w:t>
            </w:r>
          </w:p>
        </w:tc>
        <w:tc>
          <w:tcPr>
            <w:tcW w:w="1410" w:type="dxa"/>
            <w:shd w:val="clear" w:color="auto" w:fill="auto"/>
            <w:vAlign w:val="center"/>
          </w:tcPr>
          <w:p w14:paraId="5723E1EF">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排洪闸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0BB38690">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闸门孔口尺寸：2.3</w:t>
            </w:r>
            <w:r>
              <w:rPr>
                <w:rFonts w:hint="eastAsia"/>
                <w:vertAlign w:val="baseline"/>
              </w:rPr>
              <w:t>mX2.</w:t>
            </w:r>
            <w:r>
              <w:rPr>
                <w:rFonts w:hint="eastAsia"/>
                <w:vertAlign w:val="baseline"/>
                <w:lang w:val="en-US" w:eastAsia="zh-CN"/>
              </w:rPr>
              <w:t>7</w:t>
            </w:r>
            <w:r>
              <w:rPr>
                <w:rFonts w:hint="eastAsia"/>
                <w:vertAlign w:val="baseline"/>
              </w:rPr>
              <w:t>m</w:t>
            </w:r>
          </w:p>
          <w:p w14:paraId="2DDE6D04">
            <w:pPr>
              <w:keepNext w:val="0"/>
              <w:keepLines w:val="0"/>
              <w:numPr>
                <w:ilvl w:val="0"/>
                <w:numId w:val="7"/>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钢门槽</w:t>
            </w:r>
          </w:p>
          <w:p w14:paraId="2CE19BA8">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2、含预埋件</w:t>
            </w:r>
          </w:p>
        </w:tc>
        <w:tc>
          <w:tcPr>
            <w:tcW w:w="601" w:type="dxa"/>
            <w:shd w:val="clear" w:color="auto" w:fill="auto"/>
            <w:vAlign w:val="center"/>
          </w:tcPr>
          <w:p w14:paraId="47619344">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600" w:type="dxa"/>
            <w:shd w:val="clear" w:color="auto" w:fill="auto"/>
            <w:vAlign w:val="center"/>
          </w:tcPr>
          <w:p w14:paraId="2F1FB875">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5B5A2AF4">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2.7</w:t>
            </w:r>
          </w:p>
        </w:tc>
        <w:tc>
          <w:tcPr>
            <w:tcW w:w="667" w:type="dxa"/>
            <w:shd w:val="clear" w:color="auto" w:fill="auto"/>
            <w:vAlign w:val="center"/>
          </w:tcPr>
          <w:p w14:paraId="469210B3">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0.3</w:t>
            </w:r>
          </w:p>
        </w:tc>
        <w:tc>
          <w:tcPr>
            <w:tcW w:w="770" w:type="dxa"/>
            <w:shd w:val="clear" w:color="auto" w:fill="auto"/>
            <w:vAlign w:val="center"/>
          </w:tcPr>
          <w:p w14:paraId="7916BF86">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0.6</w:t>
            </w:r>
          </w:p>
        </w:tc>
      </w:tr>
      <w:tr w14:paraId="1E5B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559" w:type="dxa"/>
            <w:shd w:val="clear" w:color="auto" w:fill="auto"/>
            <w:vAlign w:val="center"/>
          </w:tcPr>
          <w:p w14:paraId="3113C760">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9</w:t>
            </w:r>
          </w:p>
        </w:tc>
        <w:tc>
          <w:tcPr>
            <w:tcW w:w="1410" w:type="dxa"/>
            <w:shd w:val="clear" w:color="auto" w:fill="auto"/>
            <w:vAlign w:val="center"/>
          </w:tcPr>
          <w:p w14:paraId="1FB2CDA7">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排洪闸</w:t>
            </w:r>
            <w:r>
              <w:rPr>
                <w:rFonts w:hint="eastAsia"/>
                <w:vertAlign w:val="baseline"/>
              </w:rPr>
              <w:t>工作闸门</w:t>
            </w:r>
          </w:p>
        </w:tc>
        <w:tc>
          <w:tcPr>
            <w:tcW w:w="2755" w:type="dxa"/>
            <w:shd w:val="clear" w:color="auto" w:fill="auto"/>
            <w:vAlign w:val="center"/>
          </w:tcPr>
          <w:p w14:paraId="77D8E138">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闸门孔口尺寸：1.5</w:t>
            </w:r>
            <w:r>
              <w:rPr>
                <w:rFonts w:hint="eastAsia"/>
                <w:vertAlign w:val="baseline"/>
              </w:rPr>
              <w:t>mX</w:t>
            </w:r>
            <w:r>
              <w:rPr>
                <w:rFonts w:hint="eastAsia"/>
                <w:vertAlign w:val="baseline"/>
                <w:lang w:val="en-US" w:eastAsia="zh-CN"/>
              </w:rPr>
              <w:t>2.0</w:t>
            </w:r>
            <w:r>
              <w:rPr>
                <w:rFonts w:hint="eastAsia"/>
                <w:vertAlign w:val="baseline"/>
              </w:rPr>
              <w:t>m</w:t>
            </w:r>
          </w:p>
          <w:p w14:paraId="168B234F">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7C7BD8F4">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2、平面定轮</w:t>
            </w:r>
          </w:p>
          <w:p w14:paraId="748BB5D6">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41122E66">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600" w:type="dxa"/>
            <w:shd w:val="clear" w:color="auto" w:fill="auto"/>
            <w:vAlign w:val="center"/>
          </w:tcPr>
          <w:p w14:paraId="2771EA46">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6D9A21B1">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2.0</w:t>
            </w:r>
          </w:p>
        </w:tc>
        <w:tc>
          <w:tcPr>
            <w:tcW w:w="667" w:type="dxa"/>
            <w:shd w:val="clear" w:color="auto" w:fill="auto"/>
            <w:vAlign w:val="center"/>
          </w:tcPr>
          <w:p w14:paraId="0BE17309">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0.7</w:t>
            </w:r>
          </w:p>
        </w:tc>
        <w:tc>
          <w:tcPr>
            <w:tcW w:w="770" w:type="dxa"/>
            <w:shd w:val="clear" w:color="auto" w:fill="auto"/>
            <w:vAlign w:val="center"/>
          </w:tcPr>
          <w:p w14:paraId="5032CEC7">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1.4</w:t>
            </w:r>
          </w:p>
        </w:tc>
      </w:tr>
      <w:tr w14:paraId="667C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59" w:type="dxa"/>
            <w:shd w:val="clear" w:color="auto" w:fill="auto"/>
            <w:vAlign w:val="center"/>
          </w:tcPr>
          <w:p w14:paraId="2B1B5591">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10</w:t>
            </w:r>
          </w:p>
        </w:tc>
        <w:tc>
          <w:tcPr>
            <w:tcW w:w="1410" w:type="dxa"/>
            <w:shd w:val="clear" w:color="auto" w:fill="auto"/>
            <w:vAlign w:val="center"/>
          </w:tcPr>
          <w:p w14:paraId="1D8E5B0C">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排洪闸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5C62044D">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闸门孔口尺寸：1.5</w:t>
            </w:r>
            <w:r>
              <w:rPr>
                <w:rFonts w:hint="eastAsia"/>
                <w:vertAlign w:val="baseline"/>
              </w:rPr>
              <w:t>mX</w:t>
            </w:r>
            <w:r>
              <w:rPr>
                <w:rFonts w:hint="eastAsia"/>
                <w:vertAlign w:val="baseline"/>
                <w:lang w:val="en-US" w:eastAsia="zh-CN"/>
              </w:rPr>
              <w:t>2.0</w:t>
            </w:r>
            <w:r>
              <w:rPr>
                <w:rFonts w:hint="eastAsia"/>
                <w:vertAlign w:val="baseline"/>
              </w:rPr>
              <w:t>m</w:t>
            </w:r>
          </w:p>
          <w:p w14:paraId="70F2ADF2">
            <w:pPr>
              <w:keepNext w:val="0"/>
              <w:keepLines w:val="0"/>
              <w:numPr>
                <w:ilvl w:val="0"/>
                <w:numId w:val="8"/>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钢门槽</w:t>
            </w:r>
          </w:p>
          <w:p w14:paraId="3FED5C64">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2、含预埋件</w:t>
            </w:r>
          </w:p>
        </w:tc>
        <w:tc>
          <w:tcPr>
            <w:tcW w:w="601" w:type="dxa"/>
            <w:shd w:val="clear" w:color="auto" w:fill="auto"/>
            <w:vAlign w:val="center"/>
          </w:tcPr>
          <w:p w14:paraId="0F49CBE9">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600" w:type="dxa"/>
            <w:shd w:val="clear" w:color="auto" w:fill="auto"/>
            <w:vAlign w:val="center"/>
          </w:tcPr>
          <w:p w14:paraId="0A0F30F4">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62CC727A">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2.0</w:t>
            </w:r>
          </w:p>
        </w:tc>
        <w:tc>
          <w:tcPr>
            <w:tcW w:w="667" w:type="dxa"/>
            <w:shd w:val="clear" w:color="auto" w:fill="auto"/>
            <w:vAlign w:val="center"/>
          </w:tcPr>
          <w:p w14:paraId="3827DF10">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0.2</w:t>
            </w:r>
          </w:p>
        </w:tc>
        <w:tc>
          <w:tcPr>
            <w:tcW w:w="770" w:type="dxa"/>
            <w:shd w:val="clear" w:color="auto" w:fill="auto"/>
            <w:vAlign w:val="center"/>
          </w:tcPr>
          <w:p w14:paraId="0C6DC2BA">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0.4</w:t>
            </w:r>
          </w:p>
        </w:tc>
      </w:tr>
      <w:tr w14:paraId="1E3B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559" w:type="dxa"/>
            <w:shd w:val="clear" w:color="auto" w:fill="auto"/>
            <w:vAlign w:val="center"/>
          </w:tcPr>
          <w:p w14:paraId="0264E183">
            <w:pPr>
              <w:keepNext w:val="0"/>
              <w:keepLines w:val="0"/>
              <w:suppressLineNumbers w:val="0"/>
              <w:spacing w:before="0" w:beforeAutospacing="0" w:after="0" w:afterAutospacing="0"/>
              <w:ind w:left="0" w:right="0"/>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11</w:t>
            </w:r>
          </w:p>
        </w:tc>
        <w:tc>
          <w:tcPr>
            <w:tcW w:w="1410" w:type="dxa"/>
            <w:shd w:val="clear" w:color="auto" w:fill="auto"/>
            <w:vAlign w:val="center"/>
          </w:tcPr>
          <w:p w14:paraId="68EF722A">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节制闸</w:t>
            </w:r>
            <w:r>
              <w:rPr>
                <w:rFonts w:hint="eastAsia"/>
                <w:vertAlign w:val="baseline"/>
              </w:rPr>
              <w:t>工作闸门</w:t>
            </w:r>
          </w:p>
        </w:tc>
        <w:tc>
          <w:tcPr>
            <w:tcW w:w="2755" w:type="dxa"/>
            <w:shd w:val="clear" w:color="auto" w:fill="auto"/>
            <w:vAlign w:val="center"/>
          </w:tcPr>
          <w:p w14:paraId="69D92265">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闸门孔口尺寸：3.0</w:t>
            </w:r>
            <w:r>
              <w:rPr>
                <w:rFonts w:hint="eastAsia"/>
                <w:vertAlign w:val="baseline"/>
              </w:rPr>
              <w:t>mX2.</w:t>
            </w:r>
            <w:r>
              <w:rPr>
                <w:rFonts w:hint="eastAsia"/>
                <w:vertAlign w:val="baseline"/>
                <w:lang w:val="en-US" w:eastAsia="zh-CN"/>
              </w:rPr>
              <w:t>3</w:t>
            </w:r>
            <w:r>
              <w:rPr>
                <w:rFonts w:hint="eastAsia"/>
                <w:vertAlign w:val="baseline"/>
              </w:rPr>
              <w:t>m</w:t>
            </w:r>
          </w:p>
          <w:p w14:paraId="2B904549">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0F261C71">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2、</w:t>
            </w:r>
            <w:r>
              <w:rPr>
                <w:rFonts w:hint="eastAsia"/>
                <w:vertAlign w:val="baseline"/>
                <w:lang w:val="en-US" w:eastAsia="zh-CN"/>
              </w:rPr>
              <w:t>平面定轮</w:t>
            </w:r>
          </w:p>
          <w:p w14:paraId="2DC1E814">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350E3C2E">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600" w:type="dxa"/>
            <w:shd w:val="clear" w:color="auto" w:fill="auto"/>
            <w:vAlign w:val="center"/>
          </w:tcPr>
          <w:p w14:paraId="1A0C036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1160" w:type="dxa"/>
            <w:shd w:val="clear" w:color="auto" w:fill="auto"/>
            <w:vAlign w:val="center"/>
          </w:tcPr>
          <w:p w14:paraId="05B24155">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2.3</w:t>
            </w:r>
          </w:p>
        </w:tc>
        <w:tc>
          <w:tcPr>
            <w:tcW w:w="667" w:type="dxa"/>
            <w:shd w:val="clear" w:color="auto" w:fill="auto"/>
            <w:vAlign w:val="center"/>
          </w:tcPr>
          <w:p w14:paraId="207F653C">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1.5</w:t>
            </w:r>
          </w:p>
        </w:tc>
        <w:tc>
          <w:tcPr>
            <w:tcW w:w="770" w:type="dxa"/>
            <w:shd w:val="clear" w:color="auto" w:fill="auto"/>
            <w:vAlign w:val="center"/>
          </w:tcPr>
          <w:p w14:paraId="29B61500">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9</w:t>
            </w:r>
          </w:p>
        </w:tc>
      </w:tr>
      <w:tr w14:paraId="7CF6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559" w:type="dxa"/>
            <w:shd w:val="clear" w:color="auto" w:fill="auto"/>
            <w:vAlign w:val="center"/>
          </w:tcPr>
          <w:p w14:paraId="32E29F04">
            <w:pPr>
              <w:keepNext w:val="0"/>
              <w:keepLines w:val="0"/>
              <w:suppressLineNumbers w:val="0"/>
              <w:spacing w:before="0" w:beforeAutospacing="0" w:after="0" w:afterAutospacing="0"/>
              <w:ind w:left="0" w:right="0"/>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12</w:t>
            </w:r>
          </w:p>
        </w:tc>
        <w:tc>
          <w:tcPr>
            <w:tcW w:w="1410" w:type="dxa"/>
            <w:shd w:val="clear" w:color="auto" w:fill="auto"/>
            <w:vAlign w:val="center"/>
          </w:tcPr>
          <w:p w14:paraId="2FB75B7C">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节制闸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72335DAC">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闸门孔口尺寸：3</w:t>
            </w:r>
            <w:r>
              <w:rPr>
                <w:rFonts w:hint="eastAsia"/>
                <w:vertAlign w:val="baseline"/>
              </w:rPr>
              <w:t>.0mX2.</w:t>
            </w:r>
            <w:r>
              <w:rPr>
                <w:rFonts w:hint="eastAsia"/>
                <w:vertAlign w:val="baseline"/>
                <w:lang w:val="en-US" w:eastAsia="zh-CN"/>
              </w:rPr>
              <w:t>3</w:t>
            </w:r>
            <w:r>
              <w:rPr>
                <w:rFonts w:hint="eastAsia"/>
                <w:vertAlign w:val="baseline"/>
              </w:rPr>
              <w:t>m</w:t>
            </w:r>
          </w:p>
          <w:p w14:paraId="648D5C77">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asciiTheme="minorHAnsi" w:hAnsiTheme="minorHAnsi" w:eastAsiaTheme="minorEastAsia" w:cstheme="minorBidi"/>
                <w:kern w:val="2"/>
                <w:sz w:val="21"/>
                <w:szCs w:val="24"/>
                <w:vertAlign w:val="baseline"/>
                <w:lang w:val="en-US" w:eastAsia="zh-CN" w:bidi="ar-SA"/>
              </w:rPr>
              <w:t>1、</w:t>
            </w:r>
            <w:r>
              <w:rPr>
                <w:rFonts w:hint="eastAsia"/>
                <w:vertAlign w:val="baseline"/>
                <w:lang w:val="en-US" w:eastAsia="zh-CN"/>
              </w:rPr>
              <w:t>钢门槽</w:t>
            </w:r>
          </w:p>
          <w:p w14:paraId="14680448">
            <w:pPr>
              <w:keepNext w:val="0"/>
              <w:keepLines w:val="0"/>
              <w:numPr>
                <w:ilvl w:val="0"/>
                <w:numId w:val="0"/>
              </w:numPr>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2、</w:t>
            </w:r>
            <w:r>
              <w:rPr>
                <w:rFonts w:hint="eastAsia"/>
                <w:vertAlign w:val="baseline"/>
                <w:lang w:val="en-US" w:eastAsia="zh-CN"/>
              </w:rPr>
              <w:t>含预埋件</w:t>
            </w:r>
          </w:p>
        </w:tc>
        <w:tc>
          <w:tcPr>
            <w:tcW w:w="601" w:type="dxa"/>
            <w:shd w:val="clear" w:color="auto" w:fill="auto"/>
            <w:vAlign w:val="center"/>
          </w:tcPr>
          <w:p w14:paraId="30A40ED1">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600" w:type="dxa"/>
            <w:shd w:val="clear" w:color="auto" w:fill="auto"/>
            <w:vAlign w:val="center"/>
          </w:tcPr>
          <w:p w14:paraId="52CA9EBF">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1160" w:type="dxa"/>
            <w:shd w:val="clear" w:color="auto" w:fill="auto"/>
            <w:vAlign w:val="center"/>
          </w:tcPr>
          <w:p w14:paraId="75A26C5E">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2.3</w:t>
            </w:r>
          </w:p>
        </w:tc>
        <w:tc>
          <w:tcPr>
            <w:tcW w:w="667" w:type="dxa"/>
            <w:shd w:val="clear" w:color="auto" w:fill="auto"/>
            <w:vAlign w:val="center"/>
          </w:tcPr>
          <w:p w14:paraId="58DE730F">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0.4</w:t>
            </w:r>
          </w:p>
        </w:tc>
        <w:tc>
          <w:tcPr>
            <w:tcW w:w="770" w:type="dxa"/>
            <w:shd w:val="clear" w:color="auto" w:fill="auto"/>
            <w:vAlign w:val="center"/>
          </w:tcPr>
          <w:p w14:paraId="09D668C2">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2.4</w:t>
            </w:r>
          </w:p>
        </w:tc>
      </w:tr>
      <w:tr w14:paraId="4CCD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59" w:type="dxa"/>
            <w:shd w:val="clear" w:color="auto" w:fill="auto"/>
            <w:vAlign w:val="center"/>
          </w:tcPr>
          <w:p w14:paraId="0E04D64E">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13</w:t>
            </w:r>
          </w:p>
        </w:tc>
        <w:tc>
          <w:tcPr>
            <w:tcW w:w="1410" w:type="dxa"/>
            <w:shd w:val="clear" w:color="auto" w:fill="auto"/>
            <w:vAlign w:val="center"/>
          </w:tcPr>
          <w:p w14:paraId="7A3D1D8B">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节制闸</w:t>
            </w:r>
            <w:r>
              <w:rPr>
                <w:rFonts w:hint="eastAsia"/>
                <w:vertAlign w:val="baseline"/>
              </w:rPr>
              <w:t>工作闸门</w:t>
            </w:r>
          </w:p>
        </w:tc>
        <w:tc>
          <w:tcPr>
            <w:tcW w:w="2755" w:type="dxa"/>
            <w:shd w:val="clear" w:color="auto" w:fill="auto"/>
            <w:vAlign w:val="center"/>
          </w:tcPr>
          <w:p w14:paraId="17FA894B">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闸门孔口尺寸：1.2</w:t>
            </w:r>
            <w:r>
              <w:rPr>
                <w:rFonts w:hint="eastAsia"/>
                <w:vertAlign w:val="baseline"/>
              </w:rPr>
              <w:t>mX</w:t>
            </w:r>
            <w:r>
              <w:rPr>
                <w:rFonts w:hint="eastAsia"/>
                <w:vertAlign w:val="baseline"/>
                <w:lang w:val="en-US" w:eastAsia="zh-CN"/>
              </w:rPr>
              <w:t>1.2</w:t>
            </w:r>
            <w:r>
              <w:rPr>
                <w:rFonts w:hint="eastAsia"/>
                <w:vertAlign w:val="baseline"/>
              </w:rPr>
              <w:t>m</w:t>
            </w:r>
          </w:p>
          <w:p w14:paraId="7964D3B8">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1、</w:t>
            </w:r>
            <w:r>
              <w:rPr>
                <w:rFonts w:hint="eastAsia"/>
                <w:vertAlign w:val="baseline"/>
              </w:rPr>
              <w:t>平板</w:t>
            </w:r>
            <w:r>
              <w:rPr>
                <w:rFonts w:hint="eastAsia"/>
                <w:vertAlign w:val="baseline"/>
                <w:lang w:val="en-US" w:eastAsia="zh-CN"/>
              </w:rPr>
              <w:t>铸铁</w:t>
            </w:r>
            <w:r>
              <w:rPr>
                <w:rFonts w:hint="eastAsia"/>
                <w:vertAlign w:val="baseline"/>
              </w:rPr>
              <w:t>闸门</w:t>
            </w:r>
          </w:p>
          <w:p w14:paraId="0764E328">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r>
              <w:rPr>
                <w:rFonts w:hint="eastAsia"/>
                <w:vertAlign w:val="baseline"/>
              </w:rPr>
              <w:t>、含门叶、止水、拉杆等</w:t>
            </w:r>
          </w:p>
        </w:tc>
        <w:tc>
          <w:tcPr>
            <w:tcW w:w="601" w:type="dxa"/>
            <w:shd w:val="clear" w:color="auto" w:fill="auto"/>
            <w:vAlign w:val="center"/>
          </w:tcPr>
          <w:p w14:paraId="706AFFE3">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600" w:type="dxa"/>
            <w:shd w:val="clear" w:color="auto" w:fill="auto"/>
            <w:vAlign w:val="center"/>
          </w:tcPr>
          <w:p w14:paraId="52AF536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1160" w:type="dxa"/>
            <w:shd w:val="clear" w:color="auto" w:fill="auto"/>
            <w:vAlign w:val="center"/>
          </w:tcPr>
          <w:p w14:paraId="459034D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2817FC2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0.6</w:t>
            </w:r>
          </w:p>
        </w:tc>
        <w:tc>
          <w:tcPr>
            <w:tcW w:w="770" w:type="dxa"/>
            <w:shd w:val="clear" w:color="auto" w:fill="auto"/>
            <w:vAlign w:val="center"/>
          </w:tcPr>
          <w:p w14:paraId="4A426F4A">
            <w:pPr>
              <w:keepNext w:val="0"/>
              <w:keepLines w:val="0"/>
              <w:widowControl/>
              <w:suppressLineNumbers w:val="0"/>
              <w:spacing w:before="0" w:beforeAutospacing="0" w:after="0" w:afterAutospacing="0"/>
              <w:ind w:left="0" w:right="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0.6</w:t>
            </w:r>
          </w:p>
        </w:tc>
      </w:tr>
      <w:tr w14:paraId="757B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559" w:type="dxa"/>
            <w:shd w:val="clear" w:color="auto" w:fill="auto"/>
            <w:vAlign w:val="center"/>
          </w:tcPr>
          <w:p w14:paraId="3CBA86A1">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14</w:t>
            </w:r>
          </w:p>
        </w:tc>
        <w:tc>
          <w:tcPr>
            <w:tcW w:w="1410" w:type="dxa"/>
            <w:shd w:val="clear" w:color="auto" w:fill="auto"/>
            <w:vAlign w:val="center"/>
          </w:tcPr>
          <w:p w14:paraId="444BE628">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节制闸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6DF6B0AC">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闸门孔口尺寸：1.2</w:t>
            </w:r>
            <w:r>
              <w:rPr>
                <w:rFonts w:hint="eastAsia"/>
                <w:vertAlign w:val="baseline"/>
              </w:rPr>
              <w:t>mX</w:t>
            </w:r>
            <w:r>
              <w:rPr>
                <w:rFonts w:hint="eastAsia"/>
                <w:vertAlign w:val="baseline"/>
                <w:lang w:val="en-US" w:eastAsia="zh-CN"/>
              </w:rPr>
              <w:t>1.2</w:t>
            </w:r>
            <w:r>
              <w:rPr>
                <w:rFonts w:hint="eastAsia"/>
                <w:vertAlign w:val="baseline"/>
              </w:rPr>
              <w:t>m</w:t>
            </w:r>
          </w:p>
          <w:p w14:paraId="49A9F93E">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asciiTheme="minorHAnsi" w:hAnsiTheme="minorHAnsi" w:eastAsiaTheme="minorEastAsia" w:cstheme="minorBidi"/>
                <w:kern w:val="2"/>
                <w:sz w:val="21"/>
                <w:szCs w:val="24"/>
                <w:vertAlign w:val="baseline"/>
                <w:lang w:val="en-US" w:eastAsia="zh-CN" w:bidi="ar-SA"/>
              </w:rPr>
              <w:t>1、</w:t>
            </w:r>
            <w:r>
              <w:rPr>
                <w:rFonts w:hint="eastAsia"/>
                <w:vertAlign w:val="baseline"/>
                <w:lang w:val="en-US" w:eastAsia="zh-CN"/>
              </w:rPr>
              <w:t>钢门槽</w:t>
            </w:r>
          </w:p>
          <w:p w14:paraId="33F45562">
            <w:pPr>
              <w:keepNext w:val="0"/>
              <w:keepLines w:val="0"/>
              <w:numPr>
                <w:ilvl w:val="0"/>
                <w:numId w:val="0"/>
              </w:numPr>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2、</w:t>
            </w:r>
            <w:r>
              <w:rPr>
                <w:rFonts w:hint="eastAsia"/>
                <w:vertAlign w:val="baseline"/>
                <w:lang w:val="en-US" w:eastAsia="zh-CN"/>
              </w:rPr>
              <w:t>含预埋件</w:t>
            </w:r>
          </w:p>
        </w:tc>
        <w:tc>
          <w:tcPr>
            <w:tcW w:w="601" w:type="dxa"/>
            <w:shd w:val="clear" w:color="auto" w:fill="auto"/>
            <w:vAlign w:val="center"/>
          </w:tcPr>
          <w:p w14:paraId="76CF7E5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600" w:type="dxa"/>
            <w:shd w:val="clear" w:color="auto" w:fill="auto"/>
            <w:vAlign w:val="center"/>
          </w:tcPr>
          <w:p w14:paraId="4271E1D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1160" w:type="dxa"/>
            <w:shd w:val="clear" w:color="auto" w:fill="auto"/>
            <w:vAlign w:val="center"/>
          </w:tcPr>
          <w:p w14:paraId="58D1825F">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67B67315">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0.1</w:t>
            </w:r>
          </w:p>
        </w:tc>
        <w:tc>
          <w:tcPr>
            <w:tcW w:w="770" w:type="dxa"/>
            <w:shd w:val="clear" w:color="auto" w:fill="auto"/>
            <w:vAlign w:val="center"/>
          </w:tcPr>
          <w:p w14:paraId="5D0C40AA">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0.1</w:t>
            </w:r>
          </w:p>
        </w:tc>
      </w:tr>
      <w:tr w14:paraId="35D9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59" w:type="dxa"/>
            <w:shd w:val="clear" w:color="auto" w:fill="auto"/>
            <w:vAlign w:val="center"/>
          </w:tcPr>
          <w:p w14:paraId="289F0185">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15</w:t>
            </w:r>
          </w:p>
        </w:tc>
        <w:tc>
          <w:tcPr>
            <w:tcW w:w="1410" w:type="dxa"/>
            <w:shd w:val="clear" w:color="auto" w:fill="auto"/>
            <w:vAlign w:val="center"/>
          </w:tcPr>
          <w:p w14:paraId="6DB69F58">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节制闸</w:t>
            </w:r>
            <w:r>
              <w:rPr>
                <w:rFonts w:hint="eastAsia"/>
                <w:vertAlign w:val="baseline"/>
              </w:rPr>
              <w:t>工作闸门</w:t>
            </w:r>
          </w:p>
        </w:tc>
        <w:tc>
          <w:tcPr>
            <w:tcW w:w="2755" w:type="dxa"/>
            <w:shd w:val="clear" w:color="auto" w:fill="auto"/>
            <w:vAlign w:val="center"/>
          </w:tcPr>
          <w:p w14:paraId="2AF7B32C">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闸门孔口尺寸：3.0</w:t>
            </w:r>
            <w:r>
              <w:rPr>
                <w:rFonts w:hint="eastAsia"/>
                <w:vertAlign w:val="baseline"/>
              </w:rPr>
              <w:t>mX2.0m</w:t>
            </w:r>
          </w:p>
          <w:p w14:paraId="39FE97A0">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04DC76EA">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2、平面定轮</w:t>
            </w:r>
          </w:p>
          <w:p w14:paraId="650EE8E5">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31E895E5">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2</w:t>
            </w:r>
          </w:p>
        </w:tc>
        <w:tc>
          <w:tcPr>
            <w:tcW w:w="600" w:type="dxa"/>
            <w:shd w:val="clear" w:color="auto" w:fill="auto"/>
            <w:vAlign w:val="center"/>
          </w:tcPr>
          <w:p w14:paraId="7FC8B9B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160" w:type="dxa"/>
            <w:shd w:val="clear" w:color="auto" w:fill="auto"/>
            <w:vAlign w:val="center"/>
          </w:tcPr>
          <w:p w14:paraId="636DC3F9">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6F451726">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1.4</w:t>
            </w:r>
          </w:p>
        </w:tc>
        <w:tc>
          <w:tcPr>
            <w:tcW w:w="770" w:type="dxa"/>
            <w:shd w:val="clear" w:color="auto" w:fill="auto"/>
            <w:vAlign w:val="center"/>
          </w:tcPr>
          <w:p w14:paraId="04B1EB3A">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2.8</w:t>
            </w:r>
          </w:p>
        </w:tc>
      </w:tr>
      <w:tr w14:paraId="4877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559" w:type="dxa"/>
            <w:shd w:val="clear" w:color="auto" w:fill="auto"/>
            <w:vAlign w:val="center"/>
          </w:tcPr>
          <w:p w14:paraId="7C14C300">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16</w:t>
            </w:r>
          </w:p>
        </w:tc>
        <w:tc>
          <w:tcPr>
            <w:tcW w:w="1410" w:type="dxa"/>
            <w:shd w:val="clear" w:color="auto" w:fill="auto"/>
            <w:vAlign w:val="center"/>
          </w:tcPr>
          <w:p w14:paraId="385963DD">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节制闸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682D54F5">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w:t>
            </w:r>
            <w:r>
              <w:rPr>
                <w:rFonts w:hint="eastAsia"/>
                <w:vertAlign w:val="baseline"/>
              </w:rPr>
              <w:t>3.0mX2.0m</w:t>
            </w:r>
          </w:p>
          <w:p w14:paraId="6289970F">
            <w:pPr>
              <w:keepNext w:val="0"/>
              <w:keepLines w:val="0"/>
              <w:numPr>
                <w:ilvl w:val="0"/>
                <w:numId w:val="9"/>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钢门槽</w:t>
            </w:r>
          </w:p>
          <w:p w14:paraId="17DE2BF2">
            <w:pPr>
              <w:keepNext w:val="0"/>
              <w:keepLines w:val="0"/>
              <w:numPr>
                <w:ilvl w:val="0"/>
                <w:numId w:val="9"/>
              </w:numPr>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含预埋件</w:t>
            </w:r>
          </w:p>
        </w:tc>
        <w:tc>
          <w:tcPr>
            <w:tcW w:w="601" w:type="dxa"/>
            <w:shd w:val="clear" w:color="auto" w:fill="auto"/>
            <w:vAlign w:val="center"/>
          </w:tcPr>
          <w:p w14:paraId="37A393A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2</w:t>
            </w:r>
          </w:p>
        </w:tc>
        <w:tc>
          <w:tcPr>
            <w:tcW w:w="600" w:type="dxa"/>
            <w:shd w:val="clear" w:color="auto" w:fill="auto"/>
            <w:vAlign w:val="center"/>
          </w:tcPr>
          <w:p w14:paraId="741655C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160" w:type="dxa"/>
            <w:shd w:val="clear" w:color="auto" w:fill="auto"/>
            <w:vAlign w:val="center"/>
          </w:tcPr>
          <w:p w14:paraId="0864D0F5">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3F737548">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0.4</w:t>
            </w:r>
          </w:p>
        </w:tc>
        <w:tc>
          <w:tcPr>
            <w:tcW w:w="770" w:type="dxa"/>
            <w:shd w:val="clear" w:color="auto" w:fill="auto"/>
            <w:vAlign w:val="center"/>
          </w:tcPr>
          <w:p w14:paraId="02EE9462">
            <w:pPr>
              <w:keepNext w:val="0"/>
              <w:keepLines w:val="0"/>
              <w:widowControl/>
              <w:suppressLineNumbers w:val="0"/>
              <w:spacing w:before="0" w:beforeAutospacing="0" w:after="0" w:afterAutospacing="0"/>
              <w:ind w:left="0" w:right="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0.8</w:t>
            </w:r>
          </w:p>
        </w:tc>
      </w:tr>
      <w:tr w14:paraId="05DA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559" w:type="dxa"/>
            <w:shd w:val="clear" w:color="auto" w:fill="auto"/>
            <w:vAlign w:val="center"/>
          </w:tcPr>
          <w:p w14:paraId="557FEF14">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17</w:t>
            </w:r>
          </w:p>
        </w:tc>
        <w:tc>
          <w:tcPr>
            <w:tcW w:w="1410" w:type="dxa"/>
            <w:shd w:val="clear" w:color="auto" w:fill="auto"/>
            <w:vAlign w:val="center"/>
          </w:tcPr>
          <w:p w14:paraId="390D8A3E">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节制闸</w:t>
            </w:r>
            <w:r>
              <w:rPr>
                <w:rFonts w:hint="eastAsia"/>
                <w:vertAlign w:val="baseline"/>
              </w:rPr>
              <w:t>工作闸门</w:t>
            </w:r>
          </w:p>
        </w:tc>
        <w:tc>
          <w:tcPr>
            <w:tcW w:w="2755" w:type="dxa"/>
            <w:shd w:val="clear" w:color="auto" w:fill="auto"/>
            <w:vAlign w:val="center"/>
          </w:tcPr>
          <w:p w14:paraId="7BA82416">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闸门孔口尺寸：2.5</w:t>
            </w:r>
            <w:r>
              <w:rPr>
                <w:rFonts w:hint="eastAsia"/>
                <w:vertAlign w:val="baseline"/>
              </w:rPr>
              <w:t>mX2.</w:t>
            </w:r>
            <w:r>
              <w:rPr>
                <w:rFonts w:hint="eastAsia"/>
                <w:vertAlign w:val="baseline"/>
                <w:lang w:val="en-US" w:eastAsia="zh-CN"/>
              </w:rPr>
              <w:t>3</w:t>
            </w:r>
            <w:r>
              <w:rPr>
                <w:rFonts w:hint="eastAsia"/>
                <w:vertAlign w:val="baseline"/>
              </w:rPr>
              <w:t>m</w:t>
            </w:r>
          </w:p>
          <w:p w14:paraId="48CBABFF">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0E062CF4">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2、平面定轮</w:t>
            </w:r>
          </w:p>
          <w:p w14:paraId="3CF3A16B">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27E4C903">
            <w:pPr>
              <w:keepNext w:val="0"/>
              <w:keepLines w:val="0"/>
              <w:suppressLineNumbers w:val="0"/>
              <w:spacing w:before="0" w:beforeAutospacing="0" w:after="0" w:afterAutospacing="0"/>
              <w:ind w:left="0" w:right="0"/>
              <w:jc w:val="center"/>
              <w:rPr>
                <w:rFonts w:hint="eastAsia"/>
                <w:vertAlign w:val="baseline"/>
              </w:rPr>
            </w:pPr>
            <w:r>
              <w:rPr>
                <w:rFonts w:hint="eastAsia"/>
                <w:vertAlign w:val="baseline"/>
                <w:lang w:val="en-US" w:eastAsia="zh-CN"/>
              </w:rPr>
              <w:t>2</w:t>
            </w:r>
          </w:p>
        </w:tc>
        <w:tc>
          <w:tcPr>
            <w:tcW w:w="600" w:type="dxa"/>
            <w:shd w:val="clear" w:color="auto" w:fill="auto"/>
            <w:vAlign w:val="center"/>
          </w:tcPr>
          <w:p w14:paraId="7CB0783B">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213F15C0">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2.3</w:t>
            </w:r>
          </w:p>
        </w:tc>
        <w:tc>
          <w:tcPr>
            <w:tcW w:w="667" w:type="dxa"/>
            <w:shd w:val="clear" w:color="auto" w:fill="auto"/>
            <w:vAlign w:val="center"/>
          </w:tcPr>
          <w:p w14:paraId="075C1B1A">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1.1</w:t>
            </w:r>
          </w:p>
        </w:tc>
        <w:tc>
          <w:tcPr>
            <w:tcW w:w="770" w:type="dxa"/>
            <w:shd w:val="clear" w:color="auto" w:fill="auto"/>
            <w:vAlign w:val="center"/>
          </w:tcPr>
          <w:p w14:paraId="02D5AFDD">
            <w:pPr>
              <w:keepNext w:val="0"/>
              <w:keepLines w:val="0"/>
              <w:widowControl/>
              <w:suppressLineNumbers w:val="0"/>
              <w:spacing w:before="0" w:beforeAutospacing="0" w:after="0" w:afterAutospacing="0"/>
              <w:ind w:left="0" w:right="0"/>
              <w:jc w:val="center"/>
              <w:textAlignment w:val="center"/>
              <w:rPr>
                <w:rFonts w:hint="eastAsia"/>
                <w:vertAlign w:val="baseline"/>
                <w:lang w:val="en-US" w:eastAsia="zh-CN"/>
              </w:rPr>
            </w:pPr>
            <w:r>
              <w:rPr>
                <w:rFonts w:hint="default" w:ascii="Calibri" w:hAnsi="Calibri" w:eastAsia="宋体" w:cs="Calibri"/>
                <w:i w:val="0"/>
                <w:iCs w:val="0"/>
                <w:color w:val="000000"/>
                <w:kern w:val="0"/>
                <w:sz w:val="21"/>
                <w:szCs w:val="21"/>
                <w:u w:val="none"/>
                <w:lang w:val="en-US" w:eastAsia="zh-CN" w:bidi="ar"/>
              </w:rPr>
              <w:t>2.2</w:t>
            </w:r>
          </w:p>
        </w:tc>
      </w:tr>
      <w:tr w14:paraId="79CF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559" w:type="dxa"/>
            <w:shd w:val="clear" w:color="auto" w:fill="auto"/>
            <w:vAlign w:val="center"/>
          </w:tcPr>
          <w:p w14:paraId="2DFF7CD9">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18</w:t>
            </w:r>
          </w:p>
        </w:tc>
        <w:tc>
          <w:tcPr>
            <w:tcW w:w="1410" w:type="dxa"/>
            <w:shd w:val="clear" w:color="auto" w:fill="auto"/>
            <w:vAlign w:val="center"/>
          </w:tcPr>
          <w:p w14:paraId="784AC704">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节制闸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2EE713F9">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闸门孔口尺寸：2.5</w:t>
            </w:r>
            <w:r>
              <w:rPr>
                <w:rFonts w:hint="eastAsia"/>
                <w:vertAlign w:val="baseline"/>
              </w:rPr>
              <w:t>mX2.</w:t>
            </w:r>
            <w:r>
              <w:rPr>
                <w:rFonts w:hint="eastAsia"/>
                <w:vertAlign w:val="baseline"/>
                <w:lang w:val="en-US" w:eastAsia="zh-CN"/>
              </w:rPr>
              <w:t>3</w:t>
            </w:r>
            <w:r>
              <w:rPr>
                <w:rFonts w:hint="eastAsia"/>
                <w:vertAlign w:val="baseline"/>
              </w:rPr>
              <w:t>m</w:t>
            </w:r>
          </w:p>
          <w:p w14:paraId="5B41B206">
            <w:pPr>
              <w:keepNext w:val="0"/>
              <w:keepLines w:val="0"/>
              <w:numPr>
                <w:ilvl w:val="0"/>
                <w:numId w:val="1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钢门槽</w:t>
            </w:r>
          </w:p>
          <w:p w14:paraId="68A70814">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2、含预埋件</w:t>
            </w:r>
          </w:p>
        </w:tc>
        <w:tc>
          <w:tcPr>
            <w:tcW w:w="601" w:type="dxa"/>
            <w:shd w:val="clear" w:color="auto" w:fill="auto"/>
            <w:vAlign w:val="center"/>
          </w:tcPr>
          <w:p w14:paraId="4204BAA4">
            <w:pPr>
              <w:keepNext w:val="0"/>
              <w:keepLines w:val="0"/>
              <w:suppressLineNumbers w:val="0"/>
              <w:spacing w:before="0" w:beforeAutospacing="0" w:after="0" w:afterAutospacing="0"/>
              <w:ind w:left="0" w:right="0"/>
              <w:jc w:val="center"/>
              <w:rPr>
                <w:rFonts w:hint="eastAsia"/>
                <w:vertAlign w:val="baseline"/>
              </w:rPr>
            </w:pPr>
            <w:r>
              <w:rPr>
                <w:rFonts w:hint="eastAsia"/>
                <w:vertAlign w:val="baseline"/>
                <w:lang w:val="en-US" w:eastAsia="zh-CN"/>
              </w:rPr>
              <w:t>2</w:t>
            </w:r>
          </w:p>
        </w:tc>
        <w:tc>
          <w:tcPr>
            <w:tcW w:w="600" w:type="dxa"/>
            <w:shd w:val="clear" w:color="auto" w:fill="auto"/>
            <w:vAlign w:val="center"/>
          </w:tcPr>
          <w:p w14:paraId="6CACB127">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472D4A9D">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2.3</w:t>
            </w:r>
          </w:p>
        </w:tc>
        <w:tc>
          <w:tcPr>
            <w:tcW w:w="667" w:type="dxa"/>
            <w:shd w:val="clear" w:color="auto" w:fill="auto"/>
            <w:vAlign w:val="center"/>
          </w:tcPr>
          <w:p w14:paraId="02283DDA">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0.3</w:t>
            </w:r>
          </w:p>
        </w:tc>
        <w:tc>
          <w:tcPr>
            <w:tcW w:w="770" w:type="dxa"/>
            <w:shd w:val="clear" w:color="auto" w:fill="auto"/>
            <w:vAlign w:val="center"/>
          </w:tcPr>
          <w:p w14:paraId="7A008FFA">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0.6</w:t>
            </w:r>
          </w:p>
        </w:tc>
      </w:tr>
      <w:tr w14:paraId="40D2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559" w:type="dxa"/>
            <w:shd w:val="clear" w:color="auto" w:fill="auto"/>
            <w:vAlign w:val="center"/>
          </w:tcPr>
          <w:p w14:paraId="45AF197F">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19</w:t>
            </w:r>
          </w:p>
        </w:tc>
        <w:tc>
          <w:tcPr>
            <w:tcW w:w="1410" w:type="dxa"/>
            <w:shd w:val="clear" w:color="auto" w:fill="auto"/>
            <w:vAlign w:val="center"/>
          </w:tcPr>
          <w:p w14:paraId="3C7643F6">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干渠进口闸</w:t>
            </w:r>
            <w:r>
              <w:rPr>
                <w:rFonts w:hint="eastAsia"/>
                <w:vertAlign w:val="baseline"/>
              </w:rPr>
              <w:t>工作闸门</w:t>
            </w:r>
          </w:p>
        </w:tc>
        <w:tc>
          <w:tcPr>
            <w:tcW w:w="2755" w:type="dxa"/>
            <w:shd w:val="clear" w:color="auto" w:fill="auto"/>
            <w:vAlign w:val="center"/>
          </w:tcPr>
          <w:p w14:paraId="78DA981F">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闸门孔口尺寸：5.0</w:t>
            </w:r>
            <w:r>
              <w:rPr>
                <w:rFonts w:hint="eastAsia"/>
                <w:vertAlign w:val="baseline"/>
              </w:rPr>
              <w:t>mX2.</w:t>
            </w:r>
            <w:r>
              <w:rPr>
                <w:rFonts w:hint="eastAsia"/>
                <w:vertAlign w:val="baseline"/>
                <w:lang w:val="en-US" w:eastAsia="zh-CN"/>
              </w:rPr>
              <w:t>2</w:t>
            </w:r>
            <w:r>
              <w:rPr>
                <w:rFonts w:hint="eastAsia"/>
                <w:vertAlign w:val="baseline"/>
              </w:rPr>
              <w:t>m</w:t>
            </w:r>
          </w:p>
          <w:p w14:paraId="1A6A75B6">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rPr>
              <w:t>平板焊接</w:t>
            </w:r>
            <w:r>
              <w:rPr>
                <w:rFonts w:hint="eastAsia"/>
                <w:vertAlign w:val="baseline"/>
                <w:lang w:val="en-US" w:eastAsia="zh-CN"/>
              </w:rPr>
              <w:t>钢</w:t>
            </w:r>
            <w:r>
              <w:rPr>
                <w:rFonts w:hint="eastAsia"/>
                <w:vertAlign w:val="baseline"/>
              </w:rPr>
              <w:t>闸门</w:t>
            </w:r>
          </w:p>
          <w:p w14:paraId="2CC118EC">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2</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平面定轮</w:t>
            </w:r>
          </w:p>
          <w:p w14:paraId="767AEF62">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2A130DE9">
            <w:pPr>
              <w:keepNext w:val="0"/>
              <w:keepLines w:val="0"/>
              <w:suppressLineNumbers w:val="0"/>
              <w:spacing w:before="0" w:beforeAutospacing="0" w:after="0" w:afterAutospacing="0"/>
              <w:ind w:left="0" w:right="0"/>
              <w:jc w:val="center"/>
              <w:rPr>
                <w:rFonts w:hint="eastAsia"/>
                <w:vertAlign w:val="baseline"/>
              </w:rPr>
            </w:pPr>
            <w:r>
              <w:rPr>
                <w:rFonts w:hint="eastAsia"/>
                <w:vertAlign w:val="baseline"/>
              </w:rPr>
              <w:t>2</w:t>
            </w:r>
          </w:p>
        </w:tc>
        <w:tc>
          <w:tcPr>
            <w:tcW w:w="600" w:type="dxa"/>
            <w:shd w:val="clear" w:color="auto" w:fill="auto"/>
            <w:vAlign w:val="center"/>
          </w:tcPr>
          <w:p w14:paraId="1E90B7A2">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62C3F3B4">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2.2</w:t>
            </w:r>
          </w:p>
        </w:tc>
        <w:tc>
          <w:tcPr>
            <w:tcW w:w="667" w:type="dxa"/>
            <w:shd w:val="clear" w:color="auto" w:fill="auto"/>
            <w:vAlign w:val="center"/>
          </w:tcPr>
          <w:p w14:paraId="53129BDA">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2.7</w:t>
            </w:r>
          </w:p>
        </w:tc>
        <w:tc>
          <w:tcPr>
            <w:tcW w:w="770" w:type="dxa"/>
            <w:shd w:val="clear" w:color="auto" w:fill="auto"/>
            <w:vAlign w:val="center"/>
          </w:tcPr>
          <w:p w14:paraId="77D715FD">
            <w:pPr>
              <w:keepNext w:val="0"/>
              <w:keepLines w:val="0"/>
              <w:widowControl/>
              <w:suppressLineNumbers w:val="0"/>
              <w:spacing w:before="0" w:beforeAutospacing="0" w:after="0" w:afterAutospacing="0"/>
              <w:ind w:left="0" w:right="0"/>
              <w:jc w:val="center"/>
              <w:textAlignment w:val="center"/>
              <w:rPr>
                <w:rFonts w:hint="eastAsia"/>
                <w:vertAlign w:val="baseline"/>
                <w:lang w:val="en-US" w:eastAsia="zh-CN"/>
              </w:rPr>
            </w:pPr>
            <w:r>
              <w:rPr>
                <w:rFonts w:hint="default" w:ascii="Calibri" w:hAnsi="Calibri" w:eastAsia="宋体" w:cs="Calibri"/>
                <w:i w:val="0"/>
                <w:iCs w:val="0"/>
                <w:color w:val="000000"/>
                <w:kern w:val="0"/>
                <w:sz w:val="21"/>
                <w:szCs w:val="21"/>
                <w:u w:val="none"/>
                <w:lang w:val="en-US" w:eastAsia="zh-CN" w:bidi="ar"/>
              </w:rPr>
              <w:t>5.4</w:t>
            </w:r>
          </w:p>
        </w:tc>
      </w:tr>
      <w:tr w14:paraId="5817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59" w:type="dxa"/>
            <w:shd w:val="clear" w:color="auto" w:fill="auto"/>
            <w:vAlign w:val="center"/>
          </w:tcPr>
          <w:p w14:paraId="7BDC59BE">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20</w:t>
            </w:r>
          </w:p>
        </w:tc>
        <w:tc>
          <w:tcPr>
            <w:tcW w:w="1410" w:type="dxa"/>
            <w:shd w:val="clear" w:color="auto" w:fill="auto"/>
            <w:vAlign w:val="center"/>
          </w:tcPr>
          <w:p w14:paraId="2C816255">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干渠进口闸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18EB16B6">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闸门孔口尺寸：5</w:t>
            </w:r>
            <w:r>
              <w:rPr>
                <w:rFonts w:hint="eastAsia"/>
                <w:vertAlign w:val="baseline"/>
              </w:rPr>
              <w:t>.0mX2.</w:t>
            </w:r>
            <w:r>
              <w:rPr>
                <w:rFonts w:hint="eastAsia"/>
                <w:vertAlign w:val="baseline"/>
                <w:lang w:val="en-US" w:eastAsia="zh-CN"/>
              </w:rPr>
              <w:t>2</w:t>
            </w:r>
            <w:r>
              <w:rPr>
                <w:rFonts w:hint="eastAsia"/>
                <w:vertAlign w:val="baseline"/>
              </w:rPr>
              <w:t>m</w:t>
            </w:r>
          </w:p>
          <w:p w14:paraId="53D1063D">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钢门槽</w:t>
            </w:r>
          </w:p>
          <w:p w14:paraId="5F42359A">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2</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含预埋件</w:t>
            </w:r>
          </w:p>
        </w:tc>
        <w:tc>
          <w:tcPr>
            <w:tcW w:w="601" w:type="dxa"/>
            <w:shd w:val="clear" w:color="auto" w:fill="auto"/>
            <w:vAlign w:val="center"/>
          </w:tcPr>
          <w:p w14:paraId="245F75C9">
            <w:pPr>
              <w:keepNext w:val="0"/>
              <w:keepLines w:val="0"/>
              <w:suppressLineNumbers w:val="0"/>
              <w:spacing w:before="0" w:beforeAutospacing="0" w:after="0" w:afterAutospacing="0"/>
              <w:ind w:left="0" w:right="0"/>
              <w:jc w:val="center"/>
              <w:rPr>
                <w:rFonts w:hint="eastAsia"/>
                <w:vertAlign w:val="baseline"/>
              </w:rPr>
            </w:pPr>
            <w:r>
              <w:rPr>
                <w:rFonts w:hint="eastAsia"/>
                <w:vertAlign w:val="baseline"/>
              </w:rPr>
              <w:t>2</w:t>
            </w:r>
          </w:p>
        </w:tc>
        <w:tc>
          <w:tcPr>
            <w:tcW w:w="600" w:type="dxa"/>
            <w:shd w:val="clear" w:color="auto" w:fill="auto"/>
            <w:vAlign w:val="center"/>
          </w:tcPr>
          <w:p w14:paraId="20626187">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00C5DDDA">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2.2</w:t>
            </w:r>
          </w:p>
        </w:tc>
        <w:tc>
          <w:tcPr>
            <w:tcW w:w="667" w:type="dxa"/>
            <w:shd w:val="clear" w:color="auto" w:fill="auto"/>
            <w:vAlign w:val="center"/>
          </w:tcPr>
          <w:p w14:paraId="3EEA3752">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0.6</w:t>
            </w:r>
          </w:p>
        </w:tc>
        <w:tc>
          <w:tcPr>
            <w:tcW w:w="770" w:type="dxa"/>
            <w:shd w:val="clear" w:color="auto" w:fill="auto"/>
            <w:vAlign w:val="center"/>
          </w:tcPr>
          <w:p w14:paraId="57A764CB">
            <w:pPr>
              <w:keepNext w:val="0"/>
              <w:keepLines w:val="0"/>
              <w:widowControl/>
              <w:suppressLineNumbers w:val="0"/>
              <w:spacing w:before="0" w:beforeAutospacing="0" w:after="0" w:afterAutospacing="0"/>
              <w:ind w:left="0" w:right="0"/>
              <w:jc w:val="center"/>
              <w:textAlignment w:val="center"/>
              <w:rPr>
                <w:rFonts w:hint="eastAsia"/>
                <w:vertAlign w:val="baseline"/>
                <w:lang w:val="en-US" w:eastAsia="zh-CN"/>
              </w:rPr>
            </w:pPr>
            <w:r>
              <w:rPr>
                <w:rFonts w:hint="default" w:ascii="Calibri" w:hAnsi="Calibri" w:eastAsia="宋体" w:cs="Calibri"/>
                <w:i w:val="0"/>
                <w:iCs w:val="0"/>
                <w:color w:val="000000"/>
                <w:kern w:val="0"/>
                <w:sz w:val="21"/>
                <w:szCs w:val="21"/>
                <w:u w:val="none"/>
                <w:lang w:val="en-US" w:eastAsia="zh-CN" w:bidi="ar"/>
              </w:rPr>
              <w:t>1.2</w:t>
            </w:r>
          </w:p>
        </w:tc>
      </w:tr>
      <w:tr w14:paraId="2777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559" w:type="dxa"/>
            <w:shd w:val="clear" w:color="auto" w:fill="auto"/>
            <w:vAlign w:val="center"/>
          </w:tcPr>
          <w:p w14:paraId="172AFABC">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21</w:t>
            </w:r>
          </w:p>
        </w:tc>
        <w:tc>
          <w:tcPr>
            <w:tcW w:w="1410" w:type="dxa"/>
            <w:shd w:val="clear" w:color="auto" w:fill="auto"/>
            <w:vAlign w:val="center"/>
          </w:tcPr>
          <w:p w14:paraId="468C3D1C">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干渠进口闸</w:t>
            </w:r>
            <w:r>
              <w:rPr>
                <w:rFonts w:hint="eastAsia"/>
                <w:vertAlign w:val="baseline"/>
              </w:rPr>
              <w:t>工作闸门</w:t>
            </w:r>
          </w:p>
        </w:tc>
        <w:tc>
          <w:tcPr>
            <w:tcW w:w="2755" w:type="dxa"/>
            <w:shd w:val="clear" w:color="auto" w:fill="auto"/>
            <w:vAlign w:val="center"/>
          </w:tcPr>
          <w:p w14:paraId="5AF8ACD2">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闸门孔口尺寸：3.5</w:t>
            </w:r>
            <w:r>
              <w:rPr>
                <w:rFonts w:hint="eastAsia"/>
                <w:vertAlign w:val="baseline"/>
              </w:rPr>
              <w:t>mX2.</w:t>
            </w:r>
            <w:r>
              <w:rPr>
                <w:rFonts w:hint="eastAsia"/>
                <w:vertAlign w:val="baseline"/>
                <w:lang w:val="en-US" w:eastAsia="zh-CN"/>
              </w:rPr>
              <w:t>1</w:t>
            </w:r>
            <w:r>
              <w:rPr>
                <w:rFonts w:hint="eastAsia"/>
                <w:vertAlign w:val="baseline"/>
              </w:rPr>
              <w:t>m</w:t>
            </w:r>
          </w:p>
          <w:p w14:paraId="1E46CC4E">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21BAC9ED">
            <w:pPr>
              <w:keepNext w:val="0"/>
              <w:keepLines w:val="0"/>
              <w:numPr>
                <w:ilvl w:val="0"/>
                <w:numId w:val="0"/>
              </w:numPr>
              <w:suppressLineNumbers w:val="0"/>
              <w:spacing w:before="0" w:beforeAutospacing="0" w:after="0" w:afterAutospacing="0"/>
              <w:ind w:left="0" w:right="0"/>
              <w:jc w:val="both"/>
              <w:rPr>
                <w:rFonts w:hint="default"/>
                <w:vertAlign w:val="baseline"/>
                <w:lang w:val="en-US"/>
              </w:rPr>
            </w:pPr>
            <w:r>
              <w:rPr>
                <w:rFonts w:hint="eastAsia"/>
                <w:vertAlign w:val="baseline"/>
                <w:lang w:val="en-US" w:eastAsia="zh-CN"/>
              </w:rPr>
              <w:t>2、平面定</w:t>
            </w:r>
          </w:p>
          <w:p w14:paraId="73D0CB1A">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3129792C">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val="en-US" w:eastAsia="zh-CN"/>
              </w:rPr>
              <w:t>4</w:t>
            </w:r>
          </w:p>
        </w:tc>
        <w:tc>
          <w:tcPr>
            <w:tcW w:w="600" w:type="dxa"/>
            <w:shd w:val="clear" w:color="auto" w:fill="auto"/>
            <w:vAlign w:val="center"/>
          </w:tcPr>
          <w:p w14:paraId="7179E7BB">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4</w:t>
            </w:r>
          </w:p>
        </w:tc>
        <w:tc>
          <w:tcPr>
            <w:tcW w:w="1160" w:type="dxa"/>
            <w:shd w:val="clear" w:color="auto" w:fill="auto"/>
            <w:vAlign w:val="center"/>
          </w:tcPr>
          <w:p w14:paraId="03855F19">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7B5BB5B8">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2.0</w:t>
            </w:r>
          </w:p>
        </w:tc>
        <w:tc>
          <w:tcPr>
            <w:tcW w:w="770" w:type="dxa"/>
            <w:shd w:val="clear" w:color="auto" w:fill="auto"/>
            <w:vAlign w:val="center"/>
          </w:tcPr>
          <w:p w14:paraId="18E2E13E">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8</w:t>
            </w:r>
          </w:p>
        </w:tc>
      </w:tr>
      <w:tr w14:paraId="525E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559" w:type="dxa"/>
            <w:shd w:val="clear" w:color="auto" w:fill="auto"/>
            <w:vAlign w:val="center"/>
          </w:tcPr>
          <w:p w14:paraId="005305BC">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22</w:t>
            </w:r>
          </w:p>
        </w:tc>
        <w:tc>
          <w:tcPr>
            <w:tcW w:w="1410" w:type="dxa"/>
            <w:shd w:val="clear" w:color="auto" w:fill="auto"/>
            <w:vAlign w:val="center"/>
          </w:tcPr>
          <w:p w14:paraId="505A4987">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干渠进口闸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7DF95D02">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w:t>
            </w:r>
            <w:r>
              <w:rPr>
                <w:rFonts w:hint="eastAsia"/>
                <w:vertAlign w:val="baseline"/>
              </w:rPr>
              <w:t>3.</w:t>
            </w:r>
            <w:r>
              <w:rPr>
                <w:rFonts w:hint="eastAsia"/>
                <w:vertAlign w:val="baseline"/>
                <w:lang w:val="en-US" w:eastAsia="zh-CN"/>
              </w:rPr>
              <w:t>5</w:t>
            </w:r>
            <w:r>
              <w:rPr>
                <w:rFonts w:hint="eastAsia"/>
                <w:vertAlign w:val="baseline"/>
              </w:rPr>
              <w:t>mX2.</w:t>
            </w:r>
            <w:r>
              <w:rPr>
                <w:rFonts w:hint="eastAsia"/>
                <w:vertAlign w:val="baseline"/>
                <w:lang w:val="en-US" w:eastAsia="zh-CN"/>
              </w:rPr>
              <w:t>1</w:t>
            </w:r>
            <w:r>
              <w:rPr>
                <w:rFonts w:hint="eastAsia"/>
                <w:vertAlign w:val="baseline"/>
              </w:rPr>
              <w:t>m</w:t>
            </w:r>
          </w:p>
          <w:p w14:paraId="6D4D6E9F">
            <w:pPr>
              <w:keepNext w:val="0"/>
              <w:keepLines w:val="0"/>
              <w:numPr>
                <w:ilvl w:val="0"/>
                <w:numId w:val="11"/>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钢门槽</w:t>
            </w:r>
          </w:p>
          <w:p w14:paraId="2E23F8A0">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2、含预埋件</w:t>
            </w:r>
          </w:p>
        </w:tc>
        <w:tc>
          <w:tcPr>
            <w:tcW w:w="601" w:type="dxa"/>
            <w:shd w:val="clear" w:color="auto" w:fill="auto"/>
            <w:vAlign w:val="center"/>
          </w:tcPr>
          <w:p w14:paraId="40F1E9C5">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val="en-US" w:eastAsia="zh-CN"/>
              </w:rPr>
              <w:t>4</w:t>
            </w:r>
          </w:p>
        </w:tc>
        <w:tc>
          <w:tcPr>
            <w:tcW w:w="600" w:type="dxa"/>
            <w:shd w:val="clear" w:color="auto" w:fill="auto"/>
            <w:vAlign w:val="center"/>
          </w:tcPr>
          <w:p w14:paraId="426DD9FC">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4</w:t>
            </w:r>
          </w:p>
        </w:tc>
        <w:tc>
          <w:tcPr>
            <w:tcW w:w="1160" w:type="dxa"/>
            <w:shd w:val="clear" w:color="auto" w:fill="auto"/>
            <w:vAlign w:val="center"/>
          </w:tcPr>
          <w:p w14:paraId="236DFDC9">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227EFBC8">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0.5</w:t>
            </w:r>
          </w:p>
        </w:tc>
        <w:tc>
          <w:tcPr>
            <w:tcW w:w="770" w:type="dxa"/>
            <w:shd w:val="clear" w:color="auto" w:fill="auto"/>
            <w:vAlign w:val="center"/>
          </w:tcPr>
          <w:p w14:paraId="6D6D069B">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2</w:t>
            </w:r>
          </w:p>
        </w:tc>
      </w:tr>
      <w:tr w14:paraId="68DD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559" w:type="dxa"/>
            <w:shd w:val="clear" w:color="auto" w:fill="auto"/>
            <w:vAlign w:val="center"/>
          </w:tcPr>
          <w:p w14:paraId="78B5AD28">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23</w:t>
            </w:r>
          </w:p>
        </w:tc>
        <w:tc>
          <w:tcPr>
            <w:tcW w:w="1410" w:type="dxa"/>
            <w:shd w:val="clear" w:color="auto" w:fill="auto"/>
            <w:vAlign w:val="center"/>
          </w:tcPr>
          <w:p w14:paraId="3A8D416E">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干渠进口闸</w:t>
            </w:r>
            <w:r>
              <w:rPr>
                <w:rFonts w:hint="eastAsia"/>
                <w:vertAlign w:val="baseline"/>
              </w:rPr>
              <w:t>工作闸门</w:t>
            </w:r>
          </w:p>
        </w:tc>
        <w:tc>
          <w:tcPr>
            <w:tcW w:w="2755" w:type="dxa"/>
            <w:shd w:val="clear" w:color="auto" w:fill="auto"/>
            <w:vAlign w:val="center"/>
          </w:tcPr>
          <w:p w14:paraId="148A1F13">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闸门孔口尺寸：4.5</w:t>
            </w:r>
            <w:r>
              <w:rPr>
                <w:rFonts w:hint="eastAsia"/>
                <w:vertAlign w:val="baseline"/>
              </w:rPr>
              <w:t>mX2.</w:t>
            </w:r>
            <w:r>
              <w:rPr>
                <w:rFonts w:hint="eastAsia"/>
                <w:vertAlign w:val="baseline"/>
                <w:lang w:val="en-US" w:eastAsia="zh-CN"/>
              </w:rPr>
              <w:t>1</w:t>
            </w:r>
            <w:r>
              <w:rPr>
                <w:rFonts w:hint="eastAsia"/>
                <w:vertAlign w:val="baseline"/>
              </w:rPr>
              <w:t>m</w:t>
            </w:r>
          </w:p>
          <w:p w14:paraId="2036645E">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1、</w:t>
            </w:r>
            <w:r>
              <w:rPr>
                <w:rFonts w:hint="eastAsia"/>
                <w:vertAlign w:val="baseline"/>
              </w:rPr>
              <w:t>平板焊接</w:t>
            </w:r>
            <w:r>
              <w:rPr>
                <w:rFonts w:hint="eastAsia"/>
                <w:vertAlign w:val="baseline"/>
                <w:lang w:val="en-US" w:eastAsia="zh-CN"/>
              </w:rPr>
              <w:t>钢</w:t>
            </w:r>
            <w:r>
              <w:rPr>
                <w:rFonts w:hint="eastAsia"/>
                <w:vertAlign w:val="baseline"/>
              </w:rPr>
              <w:t>闸门</w:t>
            </w:r>
          </w:p>
          <w:p w14:paraId="565126C8">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2、平面定轮</w:t>
            </w:r>
          </w:p>
          <w:p w14:paraId="25474567">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3</w:t>
            </w:r>
            <w:r>
              <w:rPr>
                <w:rFonts w:hint="eastAsia"/>
                <w:vertAlign w:val="baseline"/>
              </w:rPr>
              <w:t>、含门叶、止水、拉杆等</w:t>
            </w:r>
          </w:p>
        </w:tc>
        <w:tc>
          <w:tcPr>
            <w:tcW w:w="601" w:type="dxa"/>
            <w:shd w:val="clear" w:color="auto" w:fill="auto"/>
            <w:vAlign w:val="center"/>
          </w:tcPr>
          <w:p w14:paraId="38ED3C02">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600" w:type="dxa"/>
            <w:shd w:val="clear" w:color="auto" w:fill="auto"/>
            <w:vAlign w:val="center"/>
          </w:tcPr>
          <w:p w14:paraId="5559EA2D">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61AB5E64">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69EF89AF">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2.4</w:t>
            </w:r>
          </w:p>
        </w:tc>
        <w:tc>
          <w:tcPr>
            <w:tcW w:w="770" w:type="dxa"/>
            <w:shd w:val="clear" w:color="auto" w:fill="auto"/>
            <w:vAlign w:val="center"/>
          </w:tcPr>
          <w:p w14:paraId="3D5683BF">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4.8</w:t>
            </w:r>
          </w:p>
        </w:tc>
      </w:tr>
      <w:tr w14:paraId="0F6F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59" w:type="dxa"/>
            <w:shd w:val="clear" w:color="auto" w:fill="auto"/>
            <w:vAlign w:val="center"/>
          </w:tcPr>
          <w:p w14:paraId="7FD3784F">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24</w:t>
            </w:r>
          </w:p>
        </w:tc>
        <w:tc>
          <w:tcPr>
            <w:tcW w:w="1410" w:type="dxa"/>
            <w:shd w:val="clear" w:color="auto" w:fill="auto"/>
            <w:vAlign w:val="center"/>
          </w:tcPr>
          <w:p w14:paraId="50479421">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干渠进口闸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2F4D2AAC">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闸门孔口尺寸：4</w:t>
            </w:r>
            <w:r>
              <w:rPr>
                <w:rFonts w:hint="eastAsia"/>
                <w:vertAlign w:val="baseline"/>
              </w:rPr>
              <w:t>.</w:t>
            </w:r>
            <w:r>
              <w:rPr>
                <w:rFonts w:hint="eastAsia"/>
                <w:vertAlign w:val="baseline"/>
                <w:lang w:val="en-US" w:eastAsia="zh-CN"/>
              </w:rPr>
              <w:t>5</w:t>
            </w:r>
            <w:r>
              <w:rPr>
                <w:rFonts w:hint="eastAsia"/>
                <w:vertAlign w:val="baseline"/>
              </w:rPr>
              <w:t>mX2.</w:t>
            </w:r>
            <w:r>
              <w:rPr>
                <w:rFonts w:hint="eastAsia"/>
                <w:vertAlign w:val="baseline"/>
                <w:lang w:val="en-US" w:eastAsia="zh-CN"/>
              </w:rPr>
              <w:t>1</w:t>
            </w:r>
            <w:r>
              <w:rPr>
                <w:rFonts w:hint="eastAsia"/>
                <w:vertAlign w:val="baseline"/>
              </w:rPr>
              <w:t>m</w:t>
            </w:r>
          </w:p>
          <w:p w14:paraId="2094A293">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1、钢门槽</w:t>
            </w:r>
          </w:p>
          <w:p w14:paraId="3E7C4288">
            <w:pPr>
              <w:keepNext w:val="0"/>
              <w:keepLines w:val="0"/>
              <w:numPr>
                <w:ilvl w:val="0"/>
                <w:numId w:val="0"/>
              </w:numPr>
              <w:suppressLineNumbers w:val="0"/>
              <w:spacing w:before="0" w:beforeAutospacing="0" w:after="0" w:afterAutospacing="0"/>
              <w:ind w:left="0" w:leftChars="0" w:right="0" w:firstLine="0" w:firstLineChars="0"/>
              <w:jc w:val="both"/>
              <w:rPr>
                <w:rFonts w:hint="eastAsia"/>
                <w:vertAlign w:val="baseline"/>
                <w:lang w:val="en-US" w:eastAsia="zh-CN"/>
              </w:rPr>
            </w:pPr>
            <w:r>
              <w:rPr>
                <w:rFonts w:hint="eastAsia"/>
                <w:vertAlign w:val="baseline"/>
                <w:lang w:val="en-US" w:eastAsia="zh-CN"/>
              </w:rPr>
              <w:t>2、含预埋件</w:t>
            </w:r>
          </w:p>
        </w:tc>
        <w:tc>
          <w:tcPr>
            <w:tcW w:w="601" w:type="dxa"/>
            <w:shd w:val="clear" w:color="auto" w:fill="auto"/>
            <w:vAlign w:val="center"/>
          </w:tcPr>
          <w:p w14:paraId="169F5590">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600" w:type="dxa"/>
            <w:shd w:val="clear" w:color="auto" w:fill="auto"/>
            <w:vAlign w:val="center"/>
          </w:tcPr>
          <w:p w14:paraId="509457C2">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w:t>
            </w:r>
          </w:p>
        </w:tc>
        <w:tc>
          <w:tcPr>
            <w:tcW w:w="1160" w:type="dxa"/>
            <w:shd w:val="clear" w:color="auto" w:fill="auto"/>
            <w:vAlign w:val="center"/>
          </w:tcPr>
          <w:p w14:paraId="64645D47">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3B658173">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0.6</w:t>
            </w:r>
          </w:p>
        </w:tc>
        <w:tc>
          <w:tcPr>
            <w:tcW w:w="770" w:type="dxa"/>
            <w:shd w:val="clear" w:color="auto" w:fill="auto"/>
            <w:vAlign w:val="center"/>
          </w:tcPr>
          <w:p w14:paraId="479ACBD9">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1.2</w:t>
            </w:r>
          </w:p>
        </w:tc>
      </w:tr>
      <w:tr w14:paraId="47D0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59" w:type="dxa"/>
            <w:shd w:val="clear" w:color="auto" w:fill="auto"/>
            <w:vAlign w:val="center"/>
          </w:tcPr>
          <w:p w14:paraId="2D7939FD">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25</w:t>
            </w:r>
          </w:p>
        </w:tc>
        <w:tc>
          <w:tcPr>
            <w:tcW w:w="1410" w:type="dxa"/>
            <w:shd w:val="clear" w:color="auto" w:fill="auto"/>
            <w:vAlign w:val="center"/>
          </w:tcPr>
          <w:p w14:paraId="2449819D">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支渠进口闸</w:t>
            </w:r>
            <w:r>
              <w:rPr>
                <w:rFonts w:hint="eastAsia"/>
                <w:vertAlign w:val="baseline"/>
              </w:rPr>
              <w:t>工作闸门</w:t>
            </w:r>
          </w:p>
        </w:tc>
        <w:tc>
          <w:tcPr>
            <w:tcW w:w="2755" w:type="dxa"/>
            <w:shd w:val="clear" w:color="auto" w:fill="auto"/>
            <w:vAlign w:val="center"/>
          </w:tcPr>
          <w:p w14:paraId="7450C178">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闸门孔口尺寸：1.2</w:t>
            </w:r>
            <w:r>
              <w:rPr>
                <w:rFonts w:hint="eastAsia"/>
                <w:vertAlign w:val="baseline"/>
              </w:rPr>
              <w:t>mX</w:t>
            </w:r>
            <w:r>
              <w:rPr>
                <w:rFonts w:hint="eastAsia"/>
                <w:vertAlign w:val="baseline"/>
                <w:lang w:val="en-US" w:eastAsia="zh-CN"/>
              </w:rPr>
              <w:t>1.2</w:t>
            </w:r>
            <w:r>
              <w:rPr>
                <w:rFonts w:hint="eastAsia"/>
                <w:vertAlign w:val="baseline"/>
              </w:rPr>
              <w:t>m</w:t>
            </w:r>
          </w:p>
          <w:p w14:paraId="64BF5900">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rPr>
              <w:t>平板</w:t>
            </w:r>
            <w:r>
              <w:rPr>
                <w:rFonts w:hint="eastAsia"/>
                <w:vertAlign w:val="baseline"/>
                <w:lang w:val="en-US" w:eastAsia="zh-CN"/>
              </w:rPr>
              <w:t>铸铁</w:t>
            </w:r>
            <w:r>
              <w:rPr>
                <w:rFonts w:hint="eastAsia"/>
                <w:vertAlign w:val="baseline"/>
              </w:rPr>
              <w:t>闸门</w:t>
            </w:r>
          </w:p>
          <w:p w14:paraId="3B06B562">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2</w:t>
            </w:r>
            <w:r>
              <w:rPr>
                <w:rFonts w:hint="eastAsia"/>
                <w:vertAlign w:val="baseline"/>
              </w:rPr>
              <w:t>、含门叶、止水、拉杆等</w:t>
            </w:r>
          </w:p>
        </w:tc>
        <w:tc>
          <w:tcPr>
            <w:tcW w:w="601" w:type="dxa"/>
            <w:shd w:val="clear" w:color="auto" w:fill="auto"/>
            <w:vAlign w:val="center"/>
          </w:tcPr>
          <w:p w14:paraId="56F783FB">
            <w:pPr>
              <w:keepNext w:val="0"/>
              <w:keepLines w:val="0"/>
              <w:suppressLineNumbers w:val="0"/>
              <w:spacing w:before="0" w:beforeAutospacing="0" w:after="0" w:afterAutospacing="0"/>
              <w:ind w:left="0" w:right="0"/>
              <w:jc w:val="center"/>
              <w:rPr>
                <w:rFonts w:hint="eastAsia"/>
                <w:vertAlign w:val="baseline"/>
              </w:rPr>
            </w:pPr>
            <w:r>
              <w:rPr>
                <w:rFonts w:hint="eastAsia"/>
                <w:vertAlign w:val="baseline"/>
                <w:lang w:val="en-US" w:eastAsia="zh-CN"/>
              </w:rPr>
              <w:t>1</w:t>
            </w:r>
          </w:p>
        </w:tc>
        <w:tc>
          <w:tcPr>
            <w:tcW w:w="600" w:type="dxa"/>
            <w:shd w:val="clear" w:color="auto" w:fill="auto"/>
            <w:vAlign w:val="center"/>
          </w:tcPr>
          <w:p w14:paraId="65A0839B">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w:t>
            </w:r>
          </w:p>
        </w:tc>
        <w:tc>
          <w:tcPr>
            <w:tcW w:w="1160" w:type="dxa"/>
            <w:shd w:val="clear" w:color="auto" w:fill="auto"/>
            <w:vAlign w:val="center"/>
          </w:tcPr>
          <w:p w14:paraId="1DADFA25">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23FB13AB">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0.6</w:t>
            </w:r>
          </w:p>
        </w:tc>
        <w:tc>
          <w:tcPr>
            <w:tcW w:w="770" w:type="dxa"/>
            <w:shd w:val="clear" w:color="auto" w:fill="auto"/>
            <w:vAlign w:val="center"/>
          </w:tcPr>
          <w:p w14:paraId="7867DAA1">
            <w:pPr>
              <w:keepNext w:val="0"/>
              <w:keepLines w:val="0"/>
              <w:widowControl/>
              <w:suppressLineNumbers w:val="0"/>
              <w:spacing w:before="0" w:beforeAutospacing="0" w:after="0" w:afterAutospacing="0"/>
              <w:ind w:left="0" w:right="0"/>
              <w:jc w:val="center"/>
              <w:textAlignment w:val="center"/>
              <w:rPr>
                <w:rFonts w:hint="eastAsia"/>
                <w:vertAlign w:val="baseline"/>
                <w:lang w:val="en-US" w:eastAsia="zh-CN"/>
              </w:rPr>
            </w:pPr>
            <w:r>
              <w:rPr>
                <w:rFonts w:hint="default" w:ascii="Calibri" w:hAnsi="Calibri" w:eastAsia="宋体" w:cs="Calibri"/>
                <w:i w:val="0"/>
                <w:iCs w:val="0"/>
                <w:color w:val="000000"/>
                <w:kern w:val="0"/>
                <w:sz w:val="21"/>
                <w:szCs w:val="21"/>
                <w:u w:val="none"/>
                <w:lang w:val="en-US" w:eastAsia="zh-CN" w:bidi="ar"/>
              </w:rPr>
              <w:t>0.6</w:t>
            </w:r>
          </w:p>
        </w:tc>
      </w:tr>
      <w:tr w14:paraId="43FD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559" w:type="dxa"/>
            <w:shd w:val="clear" w:color="auto" w:fill="auto"/>
            <w:vAlign w:val="center"/>
          </w:tcPr>
          <w:p w14:paraId="156D6857">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26</w:t>
            </w:r>
          </w:p>
        </w:tc>
        <w:tc>
          <w:tcPr>
            <w:tcW w:w="1410" w:type="dxa"/>
            <w:shd w:val="clear" w:color="auto" w:fill="auto"/>
            <w:vAlign w:val="center"/>
          </w:tcPr>
          <w:p w14:paraId="76B41DE0">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支渠进口闸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33E78664">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闸门孔口尺寸：1.2</w:t>
            </w:r>
            <w:r>
              <w:rPr>
                <w:rFonts w:hint="eastAsia"/>
                <w:vertAlign w:val="baseline"/>
              </w:rPr>
              <w:t>mX</w:t>
            </w:r>
            <w:r>
              <w:rPr>
                <w:rFonts w:hint="eastAsia"/>
                <w:vertAlign w:val="baseline"/>
                <w:lang w:val="en-US" w:eastAsia="zh-CN"/>
              </w:rPr>
              <w:t>1.2</w:t>
            </w:r>
            <w:r>
              <w:rPr>
                <w:rFonts w:hint="eastAsia"/>
                <w:vertAlign w:val="baseline"/>
              </w:rPr>
              <w:t>m</w:t>
            </w:r>
          </w:p>
          <w:p w14:paraId="5CD82071">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钢门槽</w:t>
            </w:r>
          </w:p>
          <w:p w14:paraId="259138A7">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2</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含预埋件</w:t>
            </w:r>
          </w:p>
        </w:tc>
        <w:tc>
          <w:tcPr>
            <w:tcW w:w="601" w:type="dxa"/>
            <w:shd w:val="clear" w:color="auto" w:fill="auto"/>
            <w:vAlign w:val="center"/>
          </w:tcPr>
          <w:p w14:paraId="1B582888">
            <w:pPr>
              <w:keepNext w:val="0"/>
              <w:keepLines w:val="0"/>
              <w:suppressLineNumbers w:val="0"/>
              <w:spacing w:before="0" w:beforeAutospacing="0" w:after="0" w:afterAutospacing="0"/>
              <w:ind w:left="0" w:right="0"/>
              <w:jc w:val="center"/>
              <w:rPr>
                <w:rFonts w:hint="eastAsia"/>
                <w:vertAlign w:val="baseline"/>
              </w:rPr>
            </w:pPr>
            <w:r>
              <w:rPr>
                <w:rFonts w:hint="eastAsia"/>
                <w:vertAlign w:val="baseline"/>
                <w:lang w:val="en-US" w:eastAsia="zh-CN"/>
              </w:rPr>
              <w:t>1</w:t>
            </w:r>
          </w:p>
        </w:tc>
        <w:tc>
          <w:tcPr>
            <w:tcW w:w="600" w:type="dxa"/>
            <w:shd w:val="clear" w:color="auto" w:fill="auto"/>
            <w:vAlign w:val="center"/>
          </w:tcPr>
          <w:p w14:paraId="061FEC77">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w:t>
            </w:r>
          </w:p>
        </w:tc>
        <w:tc>
          <w:tcPr>
            <w:tcW w:w="1160" w:type="dxa"/>
            <w:shd w:val="clear" w:color="auto" w:fill="auto"/>
            <w:vAlign w:val="center"/>
          </w:tcPr>
          <w:p w14:paraId="4D85B56C">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416D3993">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0.1</w:t>
            </w:r>
          </w:p>
        </w:tc>
        <w:tc>
          <w:tcPr>
            <w:tcW w:w="770" w:type="dxa"/>
            <w:shd w:val="clear" w:color="auto" w:fill="auto"/>
            <w:vAlign w:val="center"/>
          </w:tcPr>
          <w:p w14:paraId="72859A41">
            <w:pPr>
              <w:keepNext w:val="0"/>
              <w:keepLines w:val="0"/>
              <w:widowControl/>
              <w:suppressLineNumbers w:val="0"/>
              <w:spacing w:before="0" w:beforeAutospacing="0" w:after="0" w:afterAutospacing="0"/>
              <w:ind w:left="0" w:right="0"/>
              <w:jc w:val="center"/>
              <w:textAlignment w:val="center"/>
              <w:rPr>
                <w:rFonts w:hint="eastAsia"/>
                <w:vertAlign w:val="baseline"/>
                <w:lang w:val="en-US" w:eastAsia="zh-CN"/>
              </w:rPr>
            </w:pPr>
            <w:r>
              <w:rPr>
                <w:rFonts w:hint="default" w:ascii="Calibri" w:hAnsi="Calibri" w:eastAsia="宋体" w:cs="Calibri"/>
                <w:i w:val="0"/>
                <w:iCs w:val="0"/>
                <w:color w:val="000000"/>
                <w:kern w:val="0"/>
                <w:sz w:val="21"/>
                <w:szCs w:val="21"/>
                <w:u w:val="none"/>
                <w:lang w:val="en-US" w:eastAsia="zh-CN" w:bidi="ar"/>
              </w:rPr>
              <w:t>0.1</w:t>
            </w:r>
          </w:p>
        </w:tc>
      </w:tr>
      <w:tr w14:paraId="31AB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559" w:type="dxa"/>
            <w:shd w:val="clear" w:color="auto" w:fill="auto"/>
            <w:vAlign w:val="center"/>
          </w:tcPr>
          <w:p w14:paraId="3D082391">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27</w:t>
            </w:r>
          </w:p>
        </w:tc>
        <w:tc>
          <w:tcPr>
            <w:tcW w:w="1410" w:type="dxa"/>
            <w:shd w:val="clear" w:color="auto" w:fill="auto"/>
            <w:vAlign w:val="center"/>
          </w:tcPr>
          <w:p w14:paraId="68A495E1">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支渠进口闸</w:t>
            </w:r>
            <w:r>
              <w:rPr>
                <w:rFonts w:hint="eastAsia"/>
                <w:vertAlign w:val="baseline"/>
              </w:rPr>
              <w:t>工作闸门</w:t>
            </w:r>
          </w:p>
        </w:tc>
        <w:tc>
          <w:tcPr>
            <w:tcW w:w="2755" w:type="dxa"/>
            <w:shd w:val="clear" w:color="auto" w:fill="auto"/>
            <w:vAlign w:val="center"/>
          </w:tcPr>
          <w:p w14:paraId="3C540258">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闸门孔口尺寸：1.0</w:t>
            </w:r>
            <w:r>
              <w:rPr>
                <w:rFonts w:hint="eastAsia"/>
                <w:vertAlign w:val="baseline"/>
              </w:rPr>
              <w:t>mX</w:t>
            </w:r>
            <w:r>
              <w:rPr>
                <w:rFonts w:hint="eastAsia"/>
                <w:vertAlign w:val="baseline"/>
                <w:lang w:val="en-US" w:eastAsia="zh-CN"/>
              </w:rPr>
              <w:t>1.0</w:t>
            </w:r>
            <w:r>
              <w:rPr>
                <w:rFonts w:hint="eastAsia"/>
                <w:vertAlign w:val="baseline"/>
              </w:rPr>
              <w:t>m</w:t>
            </w:r>
          </w:p>
          <w:p w14:paraId="3BC9F86D">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rPr>
              <w:t>平板</w:t>
            </w:r>
            <w:r>
              <w:rPr>
                <w:rFonts w:hint="eastAsia"/>
                <w:vertAlign w:val="baseline"/>
                <w:lang w:val="en-US" w:eastAsia="zh-CN"/>
              </w:rPr>
              <w:t>铸铁</w:t>
            </w:r>
            <w:r>
              <w:rPr>
                <w:rFonts w:hint="eastAsia"/>
                <w:vertAlign w:val="baseline"/>
              </w:rPr>
              <w:t>闸门</w:t>
            </w:r>
          </w:p>
          <w:p w14:paraId="48D300E6">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2</w:t>
            </w:r>
            <w:r>
              <w:rPr>
                <w:rFonts w:hint="eastAsia"/>
                <w:vertAlign w:val="baseline"/>
              </w:rPr>
              <w:t>、含门叶、止水、拉杆等</w:t>
            </w:r>
          </w:p>
        </w:tc>
        <w:tc>
          <w:tcPr>
            <w:tcW w:w="601" w:type="dxa"/>
            <w:shd w:val="clear" w:color="auto" w:fill="auto"/>
            <w:vAlign w:val="center"/>
          </w:tcPr>
          <w:p w14:paraId="59FD07F9">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10</w:t>
            </w:r>
          </w:p>
        </w:tc>
        <w:tc>
          <w:tcPr>
            <w:tcW w:w="600" w:type="dxa"/>
            <w:shd w:val="clear" w:color="auto" w:fill="auto"/>
            <w:vAlign w:val="center"/>
          </w:tcPr>
          <w:p w14:paraId="5BCE4092">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10</w:t>
            </w:r>
          </w:p>
        </w:tc>
        <w:tc>
          <w:tcPr>
            <w:tcW w:w="1160" w:type="dxa"/>
            <w:shd w:val="clear" w:color="auto" w:fill="auto"/>
            <w:vAlign w:val="center"/>
          </w:tcPr>
          <w:p w14:paraId="4E18FF48">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3D3D04B5">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0.5</w:t>
            </w:r>
          </w:p>
        </w:tc>
        <w:tc>
          <w:tcPr>
            <w:tcW w:w="770" w:type="dxa"/>
            <w:shd w:val="clear" w:color="auto" w:fill="auto"/>
            <w:vAlign w:val="center"/>
          </w:tcPr>
          <w:p w14:paraId="1C825FD1">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5</w:t>
            </w:r>
          </w:p>
        </w:tc>
      </w:tr>
      <w:tr w14:paraId="4265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559" w:type="dxa"/>
            <w:shd w:val="clear" w:color="auto" w:fill="auto"/>
            <w:vAlign w:val="center"/>
          </w:tcPr>
          <w:p w14:paraId="2971ABCA">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28</w:t>
            </w:r>
          </w:p>
        </w:tc>
        <w:tc>
          <w:tcPr>
            <w:tcW w:w="1410" w:type="dxa"/>
            <w:shd w:val="clear" w:color="auto" w:fill="auto"/>
            <w:vAlign w:val="center"/>
          </w:tcPr>
          <w:p w14:paraId="773AD62D">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支渠进口闸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243CD81A">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闸门孔口尺寸：1.0</w:t>
            </w:r>
            <w:r>
              <w:rPr>
                <w:rFonts w:hint="eastAsia"/>
                <w:vertAlign w:val="baseline"/>
              </w:rPr>
              <w:t>mX</w:t>
            </w:r>
            <w:r>
              <w:rPr>
                <w:rFonts w:hint="eastAsia"/>
                <w:vertAlign w:val="baseline"/>
                <w:lang w:val="en-US" w:eastAsia="zh-CN"/>
              </w:rPr>
              <w:t>1.0</w:t>
            </w:r>
            <w:r>
              <w:rPr>
                <w:rFonts w:hint="eastAsia"/>
                <w:vertAlign w:val="baseline"/>
              </w:rPr>
              <w:t>m</w:t>
            </w:r>
          </w:p>
          <w:p w14:paraId="78F96BE0">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钢门槽</w:t>
            </w:r>
          </w:p>
          <w:p w14:paraId="08659F9D">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2</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含预埋件</w:t>
            </w:r>
          </w:p>
        </w:tc>
        <w:tc>
          <w:tcPr>
            <w:tcW w:w="601" w:type="dxa"/>
            <w:shd w:val="clear" w:color="auto" w:fill="auto"/>
            <w:vAlign w:val="center"/>
          </w:tcPr>
          <w:p w14:paraId="6915314C">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10</w:t>
            </w:r>
          </w:p>
        </w:tc>
        <w:tc>
          <w:tcPr>
            <w:tcW w:w="600" w:type="dxa"/>
            <w:shd w:val="clear" w:color="auto" w:fill="auto"/>
            <w:vAlign w:val="center"/>
          </w:tcPr>
          <w:p w14:paraId="6C3F8D07">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10</w:t>
            </w:r>
          </w:p>
        </w:tc>
        <w:tc>
          <w:tcPr>
            <w:tcW w:w="1160" w:type="dxa"/>
            <w:shd w:val="clear" w:color="auto" w:fill="auto"/>
            <w:vAlign w:val="center"/>
          </w:tcPr>
          <w:p w14:paraId="3162D993">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671FEC4E">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0.1</w:t>
            </w:r>
          </w:p>
        </w:tc>
        <w:tc>
          <w:tcPr>
            <w:tcW w:w="770" w:type="dxa"/>
            <w:shd w:val="clear" w:color="auto" w:fill="auto"/>
            <w:vAlign w:val="center"/>
          </w:tcPr>
          <w:p w14:paraId="0E54EEE3">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1</w:t>
            </w:r>
          </w:p>
        </w:tc>
      </w:tr>
      <w:tr w14:paraId="0F7C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559" w:type="dxa"/>
            <w:shd w:val="clear" w:color="auto" w:fill="auto"/>
            <w:vAlign w:val="center"/>
          </w:tcPr>
          <w:p w14:paraId="3FA1BE5A">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29</w:t>
            </w:r>
          </w:p>
        </w:tc>
        <w:tc>
          <w:tcPr>
            <w:tcW w:w="1410" w:type="dxa"/>
            <w:shd w:val="clear" w:color="auto" w:fill="auto"/>
            <w:vAlign w:val="center"/>
          </w:tcPr>
          <w:p w14:paraId="3950E8B5">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其他支渠进口闸</w:t>
            </w:r>
            <w:r>
              <w:rPr>
                <w:rFonts w:hint="eastAsia"/>
                <w:vertAlign w:val="baseline"/>
              </w:rPr>
              <w:t>工作闸门</w:t>
            </w:r>
          </w:p>
        </w:tc>
        <w:tc>
          <w:tcPr>
            <w:tcW w:w="2755" w:type="dxa"/>
            <w:shd w:val="clear" w:color="auto" w:fill="auto"/>
            <w:vAlign w:val="center"/>
          </w:tcPr>
          <w:p w14:paraId="578D9770">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闸门孔口尺寸：1.2</w:t>
            </w:r>
            <w:r>
              <w:rPr>
                <w:rFonts w:hint="eastAsia"/>
                <w:vertAlign w:val="baseline"/>
              </w:rPr>
              <w:t>mX</w:t>
            </w:r>
            <w:r>
              <w:rPr>
                <w:rFonts w:hint="eastAsia"/>
                <w:vertAlign w:val="baseline"/>
                <w:lang w:val="en-US" w:eastAsia="zh-CN"/>
              </w:rPr>
              <w:t>1.2</w:t>
            </w:r>
            <w:r>
              <w:rPr>
                <w:rFonts w:hint="eastAsia"/>
                <w:vertAlign w:val="baseline"/>
              </w:rPr>
              <w:t>m</w:t>
            </w:r>
          </w:p>
          <w:p w14:paraId="74FC7116">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rPr>
              <w:t>平板</w:t>
            </w:r>
            <w:r>
              <w:rPr>
                <w:rFonts w:hint="eastAsia"/>
                <w:vertAlign w:val="baseline"/>
                <w:lang w:val="en-US" w:eastAsia="zh-CN"/>
              </w:rPr>
              <w:t>铸铁</w:t>
            </w:r>
            <w:r>
              <w:rPr>
                <w:rFonts w:hint="eastAsia"/>
                <w:vertAlign w:val="baseline"/>
              </w:rPr>
              <w:t>闸门</w:t>
            </w:r>
          </w:p>
          <w:p w14:paraId="37F3713E">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r>
              <w:rPr>
                <w:rFonts w:hint="eastAsia"/>
                <w:vertAlign w:val="baseline"/>
              </w:rPr>
              <w:t>、含门叶、止水、拉杆等</w:t>
            </w:r>
          </w:p>
        </w:tc>
        <w:tc>
          <w:tcPr>
            <w:tcW w:w="601" w:type="dxa"/>
            <w:shd w:val="clear" w:color="auto" w:fill="auto"/>
            <w:vAlign w:val="center"/>
          </w:tcPr>
          <w:p w14:paraId="5652421E">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12</w:t>
            </w:r>
          </w:p>
        </w:tc>
        <w:tc>
          <w:tcPr>
            <w:tcW w:w="600" w:type="dxa"/>
            <w:shd w:val="clear" w:color="auto" w:fill="auto"/>
            <w:vAlign w:val="center"/>
          </w:tcPr>
          <w:p w14:paraId="43B56F0C">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12</w:t>
            </w:r>
          </w:p>
        </w:tc>
        <w:tc>
          <w:tcPr>
            <w:tcW w:w="1160" w:type="dxa"/>
            <w:shd w:val="clear" w:color="auto" w:fill="auto"/>
            <w:vAlign w:val="center"/>
          </w:tcPr>
          <w:p w14:paraId="14C2F96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696F912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0.6</w:t>
            </w:r>
          </w:p>
        </w:tc>
        <w:tc>
          <w:tcPr>
            <w:tcW w:w="770" w:type="dxa"/>
            <w:shd w:val="clear" w:color="auto" w:fill="auto"/>
            <w:vAlign w:val="center"/>
          </w:tcPr>
          <w:p w14:paraId="22674B07">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7.2</w:t>
            </w:r>
          </w:p>
        </w:tc>
      </w:tr>
      <w:tr w14:paraId="408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59" w:type="dxa"/>
            <w:vAlign w:val="center"/>
          </w:tcPr>
          <w:p w14:paraId="40347BC6">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30</w:t>
            </w:r>
          </w:p>
        </w:tc>
        <w:tc>
          <w:tcPr>
            <w:tcW w:w="1410" w:type="dxa"/>
            <w:shd w:val="clear" w:color="auto" w:fill="auto"/>
            <w:vAlign w:val="center"/>
          </w:tcPr>
          <w:p w14:paraId="5C2DBB4C">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其他支渠进口闸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02DB8C34">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闸门孔口尺寸：1.2</w:t>
            </w:r>
            <w:r>
              <w:rPr>
                <w:rFonts w:hint="eastAsia"/>
                <w:vertAlign w:val="baseline"/>
              </w:rPr>
              <w:t>mX</w:t>
            </w:r>
            <w:r>
              <w:rPr>
                <w:rFonts w:hint="eastAsia"/>
                <w:vertAlign w:val="baseline"/>
                <w:lang w:val="en-US" w:eastAsia="zh-CN"/>
              </w:rPr>
              <w:t>1.2</w:t>
            </w:r>
            <w:r>
              <w:rPr>
                <w:rFonts w:hint="eastAsia"/>
                <w:vertAlign w:val="baseline"/>
              </w:rPr>
              <w:t>m</w:t>
            </w:r>
          </w:p>
          <w:p w14:paraId="2DD3FFFC">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钢门槽</w:t>
            </w:r>
          </w:p>
          <w:p w14:paraId="0DECC73A">
            <w:pPr>
              <w:keepNext w:val="0"/>
              <w:keepLines w:val="0"/>
              <w:numPr>
                <w:ilvl w:val="0"/>
                <w:numId w:val="0"/>
              </w:numPr>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含预埋件</w:t>
            </w:r>
          </w:p>
        </w:tc>
        <w:tc>
          <w:tcPr>
            <w:tcW w:w="601" w:type="dxa"/>
            <w:shd w:val="clear" w:color="auto" w:fill="auto"/>
            <w:vAlign w:val="center"/>
          </w:tcPr>
          <w:p w14:paraId="235E50CC">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12</w:t>
            </w:r>
          </w:p>
        </w:tc>
        <w:tc>
          <w:tcPr>
            <w:tcW w:w="600" w:type="dxa"/>
            <w:shd w:val="clear" w:color="auto" w:fill="auto"/>
            <w:vAlign w:val="center"/>
          </w:tcPr>
          <w:p w14:paraId="7B869C2D">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12</w:t>
            </w:r>
          </w:p>
        </w:tc>
        <w:tc>
          <w:tcPr>
            <w:tcW w:w="1160" w:type="dxa"/>
            <w:shd w:val="clear" w:color="auto" w:fill="auto"/>
            <w:vAlign w:val="center"/>
          </w:tcPr>
          <w:p w14:paraId="1AA321C9">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45FD2B6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0.1</w:t>
            </w:r>
          </w:p>
        </w:tc>
        <w:tc>
          <w:tcPr>
            <w:tcW w:w="770" w:type="dxa"/>
            <w:shd w:val="clear" w:color="auto" w:fill="auto"/>
            <w:vAlign w:val="center"/>
          </w:tcPr>
          <w:p w14:paraId="2CDF1D2C">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1.2</w:t>
            </w:r>
          </w:p>
        </w:tc>
      </w:tr>
      <w:tr w14:paraId="0B54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559" w:type="dxa"/>
            <w:vAlign w:val="center"/>
          </w:tcPr>
          <w:p w14:paraId="354F5A51">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31</w:t>
            </w:r>
          </w:p>
        </w:tc>
        <w:tc>
          <w:tcPr>
            <w:tcW w:w="1410" w:type="dxa"/>
            <w:shd w:val="clear" w:color="auto" w:fill="auto"/>
            <w:vAlign w:val="center"/>
          </w:tcPr>
          <w:p w14:paraId="27C9289A">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其他支渠进口闸</w:t>
            </w:r>
            <w:r>
              <w:rPr>
                <w:rFonts w:hint="eastAsia"/>
                <w:vertAlign w:val="baseline"/>
              </w:rPr>
              <w:t>工作闸门</w:t>
            </w:r>
          </w:p>
        </w:tc>
        <w:tc>
          <w:tcPr>
            <w:tcW w:w="2755" w:type="dxa"/>
            <w:shd w:val="clear" w:color="auto" w:fill="auto"/>
            <w:vAlign w:val="center"/>
          </w:tcPr>
          <w:p w14:paraId="71B0523D">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闸门孔口尺寸：1.0</w:t>
            </w:r>
            <w:r>
              <w:rPr>
                <w:rFonts w:hint="eastAsia"/>
                <w:vertAlign w:val="baseline"/>
              </w:rPr>
              <w:t>mX</w:t>
            </w:r>
            <w:r>
              <w:rPr>
                <w:rFonts w:hint="eastAsia"/>
                <w:vertAlign w:val="baseline"/>
                <w:lang w:val="en-US" w:eastAsia="zh-CN"/>
              </w:rPr>
              <w:t>1.0</w:t>
            </w:r>
            <w:r>
              <w:rPr>
                <w:rFonts w:hint="eastAsia"/>
                <w:vertAlign w:val="baseline"/>
              </w:rPr>
              <w:t>m</w:t>
            </w:r>
          </w:p>
          <w:p w14:paraId="6A6C3F99">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rPr>
              <w:t>平板</w:t>
            </w:r>
            <w:r>
              <w:rPr>
                <w:rFonts w:hint="eastAsia"/>
                <w:vertAlign w:val="baseline"/>
                <w:lang w:val="en-US" w:eastAsia="zh-CN"/>
              </w:rPr>
              <w:t>铸铁</w:t>
            </w:r>
            <w:r>
              <w:rPr>
                <w:rFonts w:hint="eastAsia"/>
                <w:vertAlign w:val="baseline"/>
              </w:rPr>
              <w:t>闸门</w:t>
            </w:r>
          </w:p>
          <w:p w14:paraId="77C9EC9B">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2</w:t>
            </w:r>
            <w:r>
              <w:rPr>
                <w:rFonts w:hint="eastAsia"/>
                <w:vertAlign w:val="baseline"/>
              </w:rPr>
              <w:t>、含门叶、止水、拉杆等</w:t>
            </w:r>
          </w:p>
        </w:tc>
        <w:tc>
          <w:tcPr>
            <w:tcW w:w="601" w:type="dxa"/>
            <w:shd w:val="clear" w:color="auto" w:fill="auto"/>
            <w:vAlign w:val="center"/>
          </w:tcPr>
          <w:p w14:paraId="6B1CC714">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14</w:t>
            </w:r>
          </w:p>
        </w:tc>
        <w:tc>
          <w:tcPr>
            <w:tcW w:w="600" w:type="dxa"/>
            <w:shd w:val="clear" w:color="auto" w:fill="auto"/>
            <w:vAlign w:val="center"/>
          </w:tcPr>
          <w:p w14:paraId="5D771AF1">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14</w:t>
            </w:r>
          </w:p>
        </w:tc>
        <w:tc>
          <w:tcPr>
            <w:tcW w:w="1160" w:type="dxa"/>
            <w:shd w:val="clear" w:color="auto" w:fill="auto"/>
            <w:vAlign w:val="center"/>
          </w:tcPr>
          <w:p w14:paraId="5B762195">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1A1D3B21">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0.5</w:t>
            </w:r>
          </w:p>
        </w:tc>
        <w:tc>
          <w:tcPr>
            <w:tcW w:w="770" w:type="dxa"/>
            <w:shd w:val="clear" w:color="auto" w:fill="auto"/>
            <w:vAlign w:val="center"/>
          </w:tcPr>
          <w:p w14:paraId="3F98A3F8">
            <w:pPr>
              <w:keepNext w:val="0"/>
              <w:keepLines w:val="0"/>
              <w:widowControl/>
              <w:suppressLineNumbers w:val="0"/>
              <w:spacing w:before="0" w:beforeAutospacing="0" w:after="0" w:afterAutospacing="0"/>
              <w:ind w:left="0" w:right="0"/>
              <w:jc w:val="center"/>
              <w:textAlignment w:val="center"/>
              <w:rPr>
                <w:rFonts w:hint="eastAsia"/>
                <w:vertAlign w:val="baseline"/>
                <w:lang w:val="en-US" w:eastAsia="zh-CN"/>
              </w:rPr>
            </w:pPr>
            <w:r>
              <w:rPr>
                <w:rFonts w:hint="default" w:ascii="Calibri" w:hAnsi="Calibri" w:eastAsia="宋体" w:cs="Calibri"/>
                <w:i w:val="0"/>
                <w:iCs w:val="0"/>
                <w:color w:val="000000"/>
                <w:kern w:val="0"/>
                <w:sz w:val="21"/>
                <w:szCs w:val="21"/>
                <w:u w:val="none"/>
                <w:lang w:val="en-US" w:eastAsia="zh-CN" w:bidi="ar"/>
              </w:rPr>
              <w:t>7</w:t>
            </w:r>
          </w:p>
        </w:tc>
      </w:tr>
      <w:tr w14:paraId="538B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559" w:type="dxa"/>
            <w:vAlign w:val="center"/>
          </w:tcPr>
          <w:p w14:paraId="3547C251">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32</w:t>
            </w:r>
          </w:p>
        </w:tc>
        <w:tc>
          <w:tcPr>
            <w:tcW w:w="1410" w:type="dxa"/>
            <w:shd w:val="clear" w:color="auto" w:fill="auto"/>
            <w:vAlign w:val="center"/>
          </w:tcPr>
          <w:p w14:paraId="4772C0BA">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其他支渠进口闸</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20825210">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闸门孔口尺寸：1.0</w:t>
            </w:r>
            <w:r>
              <w:rPr>
                <w:rFonts w:hint="eastAsia"/>
                <w:vertAlign w:val="baseline"/>
              </w:rPr>
              <w:t>mX</w:t>
            </w:r>
            <w:r>
              <w:rPr>
                <w:rFonts w:hint="eastAsia"/>
                <w:vertAlign w:val="baseline"/>
                <w:lang w:val="en-US" w:eastAsia="zh-CN"/>
              </w:rPr>
              <w:t>1.0</w:t>
            </w:r>
            <w:r>
              <w:rPr>
                <w:rFonts w:hint="eastAsia"/>
                <w:vertAlign w:val="baseline"/>
              </w:rPr>
              <w:t>m</w:t>
            </w:r>
          </w:p>
          <w:p w14:paraId="16106B5B">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钢门槽</w:t>
            </w:r>
          </w:p>
          <w:p w14:paraId="5F52F9D6">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2</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含预埋件</w:t>
            </w:r>
          </w:p>
        </w:tc>
        <w:tc>
          <w:tcPr>
            <w:tcW w:w="601" w:type="dxa"/>
            <w:shd w:val="clear" w:color="auto" w:fill="auto"/>
            <w:vAlign w:val="center"/>
          </w:tcPr>
          <w:p w14:paraId="3499628C">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14</w:t>
            </w:r>
          </w:p>
        </w:tc>
        <w:tc>
          <w:tcPr>
            <w:tcW w:w="600" w:type="dxa"/>
            <w:shd w:val="clear" w:color="auto" w:fill="auto"/>
            <w:vAlign w:val="center"/>
          </w:tcPr>
          <w:p w14:paraId="7A034B35">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14</w:t>
            </w:r>
          </w:p>
        </w:tc>
        <w:tc>
          <w:tcPr>
            <w:tcW w:w="1160" w:type="dxa"/>
            <w:shd w:val="clear" w:color="auto" w:fill="auto"/>
            <w:vAlign w:val="center"/>
          </w:tcPr>
          <w:p w14:paraId="775299A6">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05E5C348">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0.1</w:t>
            </w:r>
          </w:p>
        </w:tc>
        <w:tc>
          <w:tcPr>
            <w:tcW w:w="770" w:type="dxa"/>
            <w:shd w:val="clear" w:color="auto" w:fill="auto"/>
            <w:vAlign w:val="center"/>
          </w:tcPr>
          <w:p w14:paraId="3A26CD40">
            <w:pPr>
              <w:keepNext w:val="0"/>
              <w:keepLines w:val="0"/>
              <w:widowControl/>
              <w:suppressLineNumbers w:val="0"/>
              <w:spacing w:before="0" w:beforeAutospacing="0" w:after="0" w:afterAutospacing="0"/>
              <w:ind w:left="0" w:right="0"/>
              <w:jc w:val="center"/>
              <w:textAlignment w:val="center"/>
              <w:rPr>
                <w:rFonts w:hint="default"/>
                <w:vertAlign w:val="baseline"/>
                <w:lang w:val="en-US" w:eastAsia="zh-CN"/>
              </w:rPr>
            </w:pPr>
            <w:r>
              <w:rPr>
                <w:rFonts w:hint="default" w:ascii="Calibri" w:hAnsi="Calibri" w:eastAsia="宋体" w:cs="Calibri"/>
                <w:i w:val="0"/>
                <w:iCs w:val="0"/>
                <w:color w:val="000000"/>
                <w:kern w:val="0"/>
                <w:sz w:val="21"/>
                <w:szCs w:val="21"/>
                <w:u w:val="none"/>
                <w:lang w:val="en-US" w:eastAsia="zh-CN" w:bidi="ar"/>
              </w:rPr>
              <w:t>1.4</w:t>
            </w:r>
          </w:p>
        </w:tc>
      </w:tr>
      <w:tr w14:paraId="58E9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559" w:type="dxa"/>
            <w:vAlign w:val="center"/>
          </w:tcPr>
          <w:p w14:paraId="056022D1">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33</w:t>
            </w:r>
          </w:p>
        </w:tc>
        <w:tc>
          <w:tcPr>
            <w:tcW w:w="1410" w:type="dxa"/>
            <w:shd w:val="clear" w:color="auto" w:fill="auto"/>
            <w:vAlign w:val="center"/>
          </w:tcPr>
          <w:p w14:paraId="7DB7B8A1">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分水涵</w:t>
            </w:r>
            <w:r>
              <w:rPr>
                <w:rFonts w:hint="eastAsia"/>
                <w:vertAlign w:val="baseline"/>
              </w:rPr>
              <w:t>工作闸门</w:t>
            </w:r>
          </w:p>
        </w:tc>
        <w:tc>
          <w:tcPr>
            <w:tcW w:w="2755" w:type="dxa"/>
            <w:shd w:val="clear" w:color="auto" w:fill="auto"/>
            <w:vAlign w:val="center"/>
          </w:tcPr>
          <w:p w14:paraId="31ED324D">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闸门孔口尺寸：1.0</w:t>
            </w:r>
            <w:r>
              <w:rPr>
                <w:rFonts w:hint="eastAsia"/>
                <w:vertAlign w:val="baseline"/>
              </w:rPr>
              <w:t>mX</w:t>
            </w:r>
            <w:r>
              <w:rPr>
                <w:rFonts w:hint="eastAsia"/>
                <w:vertAlign w:val="baseline"/>
                <w:lang w:val="en-US" w:eastAsia="zh-CN"/>
              </w:rPr>
              <w:t>1.0</w:t>
            </w:r>
            <w:r>
              <w:rPr>
                <w:rFonts w:hint="eastAsia"/>
                <w:vertAlign w:val="baseline"/>
              </w:rPr>
              <w:t>m</w:t>
            </w:r>
          </w:p>
          <w:p w14:paraId="32FAB2C4">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rPr>
              <w:t>平板</w:t>
            </w:r>
            <w:r>
              <w:rPr>
                <w:rFonts w:hint="eastAsia"/>
                <w:vertAlign w:val="baseline"/>
                <w:lang w:val="en-US" w:eastAsia="zh-CN"/>
              </w:rPr>
              <w:t>铸铁</w:t>
            </w:r>
            <w:r>
              <w:rPr>
                <w:rFonts w:hint="eastAsia"/>
                <w:vertAlign w:val="baseline"/>
              </w:rPr>
              <w:t>闸门</w:t>
            </w:r>
          </w:p>
          <w:p w14:paraId="52CD228E">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r>
              <w:rPr>
                <w:rFonts w:hint="eastAsia"/>
                <w:vertAlign w:val="baseline"/>
              </w:rPr>
              <w:t>、含门叶、止水、拉杆等</w:t>
            </w:r>
          </w:p>
        </w:tc>
        <w:tc>
          <w:tcPr>
            <w:tcW w:w="601" w:type="dxa"/>
            <w:shd w:val="clear" w:color="auto" w:fill="auto"/>
            <w:vAlign w:val="center"/>
          </w:tcPr>
          <w:p w14:paraId="220BC80D">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176</w:t>
            </w:r>
          </w:p>
        </w:tc>
        <w:tc>
          <w:tcPr>
            <w:tcW w:w="600" w:type="dxa"/>
            <w:shd w:val="clear" w:color="auto" w:fill="auto"/>
            <w:vAlign w:val="center"/>
          </w:tcPr>
          <w:p w14:paraId="5A7CC06D">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176</w:t>
            </w:r>
          </w:p>
        </w:tc>
        <w:tc>
          <w:tcPr>
            <w:tcW w:w="1160" w:type="dxa"/>
            <w:shd w:val="clear" w:color="auto" w:fill="auto"/>
            <w:vAlign w:val="center"/>
          </w:tcPr>
          <w:p w14:paraId="560E0E9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1B7ED014">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0.5</w:t>
            </w:r>
          </w:p>
        </w:tc>
        <w:tc>
          <w:tcPr>
            <w:tcW w:w="770" w:type="dxa"/>
            <w:shd w:val="clear" w:color="auto" w:fill="auto"/>
            <w:vAlign w:val="center"/>
          </w:tcPr>
          <w:p w14:paraId="3AB38956">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88</w:t>
            </w:r>
          </w:p>
        </w:tc>
      </w:tr>
      <w:tr w14:paraId="77BE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559" w:type="dxa"/>
            <w:vAlign w:val="center"/>
          </w:tcPr>
          <w:p w14:paraId="004A0650">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34</w:t>
            </w:r>
          </w:p>
        </w:tc>
        <w:tc>
          <w:tcPr>
            <w:tcW w:w="1410" w:type="dxa"/>
            <w:shd w:val="clear" w:color="auto" w:fill="auto"/>
            <w:vAlign w:val="center"/>
          </w:tcPr>
          <w:p w14:paraId="084613E3">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分水涵</w:t>
            </w:r>
            <w:r>
              <w:rPr>
                <w:rFonts w:hint="eastAsia"/>
                <w:vertAlign w:val="baseline"/>
              </w:rPr>
              <w:t>工作闸门</w:t>
            </w:r>
            <w:r>
              <w:rPr>
                <w:rFonts w:hint="eastAsia"/>
                <w:vertAlign w:val="baseline"/>
                <w:lang w:val="en-US" w:eastAsia="zh-CN"/>
              </w:rPr>
              <w:t>埋件</w:t>
            </w:r>
          </w:p>
        </w:tc>
        <w:tc>
          <w:tcPr>
            <w:tcW w:w="2755" w:type="dxa"/>
            <w:shd w:val="clear" w:color="auto" w:fill="auto"/>
            <w:vAlign w:val="center"/>
          </w:tcPr>
          <w:p w14:paraId="5467DC54">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闸门孔口尺寸：1.0</w:t>
            </w:r>
            <w:r>
              <w:rPr>
                <w:rFonts w:hint="eastAsia"/>
                <w:vertAlign w:val="baseline"/>
              </w:rPr>
              <w:t>mX</w:t>
            </w:r>
            <w:r>
              <w:rPr>
                <w:rFonts w:hint="eastAsia"/>
                <w:vertAlign w:val="baseline"/>
                <w:lang w:val="en-US" w:eastAsia="zh-CN"/>
              </w:rPr>
              <w:t>1.0</w:t>
            </w:r>
            <w:r>
              <w:rPr>
                <w:rFonts w:hint="eastAsia"/>
                <w:vertAlign w:val="baseline"/>
              </w:rPr>
              <w:t>m</w:t>
            </w:r>
          </w:p>
          <w:p w14:paraId="6E3BE809">
            <w:pPr>
              <w:keepNext w:val="0"/>
              <w:keepLines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钢门槽</w:t>
            </w:r>
          </w:p>
          <w:p w14:paraId="6094297E">
            <w:pPr>
              <w:keepNext w:val="0"/>
              <w:keepLines w:val="0"/>
              <w:numPr>
                <w:ilvl w:val="0"/>
                <w:numId w:val="0"/>
              </w:numPr>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lang w:val="en-US" w:eastAsia="zh-CN"/>
              </w:rPr>
              <w:t>含预埋件</w:t>
            </w:r>
          </w:p>
        </w:tc>
        <w:tc>
          <w:tcPr>
            <w:tcW w:w="601" w:type="dxa"/>
            <w:shd w:val="clear" w:color="auto" w:fill="auto"/>
            <w:vAlign w:val="center"/>
          </w:tcPr>
          <w:p w14:paraId="32454F42">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176</w:t>
            </w:r>
          </w:p>
        </w:tc>
        <w:tc>
          <w:tcPr>
            <w:tcW w:w="600" w:type="dxa"/>
            <w:shd w:val="clear" w:color="auto" w:fill="auto"/>
            <w:vAlign w:val="center"/>
          </w:tcPr>
          <w:p w14:paraId="56AA23AD">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176</w:t>
            </w:r>
          </w:p>
        </w:tc>
        <w:tc>
          <w:tcPr>
            <w:tcW w:w="1160" w:type="dxa"/>
            <w:shd w:val="clear" w:color="auto" w:fill="auto"/>
            <w:vAlign w:val="center"/>
          </w:tcPr>
          <w:p w14:paraId="3053FFF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225DAF8D">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0.1</w:t>
            </w:r>
          </w:p>
        </w:tc>
        <w:tc>
          <w:tcPr>
            <w:tcW w:w="770" w:type="dxa"/>
            <w:shd w:val="clear" w:color="auto" w:fill="auto"/>
            <w:vAlign w:val="center"/>
          </w:tcPr>
          <w:p w14:paraId="2A8060E1">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default" w:ascii="Calibri" w:hAnsi="Calibri" w:eastAsia="宋体" w:cs="Calibri"/>
                <w:i w:val="0"/>
                <w:iCs w:val="0"/>
                <w:color w:val="000000"/>
                <w:kern w:val="0"/>
                <w:sz w:val="21"/>
                <w:szCs w:val="21"/>
                <w:u w:val="none"/>
                <w:lang w:val="en-US" w:eastAsia="zh-CN" w:bidi="ar"/>
              </w:rPr>
              <w:t>17.6</w:t>
            </w:r>
          </w:p>
        </w:tc>
      </w:tr>
      <w:tr w14:paraId="1F5A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559" w:type="dxa"/>
            <w:vAlign w:val="center"/>
          </w:tcPr>
          <w:p w14:paraId="43AE113E">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35</w:t>
            </w:r>
          </w:p>
        </w:tc>
        <w:tc>
          <w:tcPr>
            <w:tcW w:w="1410" w:type="dxa"/>
            <w:shd w:val="clear" w:color="auto" w:fill="auto"/>
            <w:vAlign w:val="center"/>
          </w:tcPr>
          <w:p w14:paraId="1D912196">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分水涵</w:t>
            </w:r>
            <w:r>
              <w:rPr>
                <w:rFonts w:hint="eastAsia"/>
                <w:vertAlign w:val="baseline"/>
              </w:rPr>
              <w:t>工作闸门</w:t>
            </w:r>
          </w:p>
        </w:tc>
        <w:tc>
          <w:tcPr>
            <w:tcW w:w="2755" w:type="dxa"/>
            <w:shd w:val="clear" w:color="auto" w:fill="auto"/>
            <w:vAlign w:val="center"/>
          </w:tcPr>
          <w:p w14:paraId="450A8B3C">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闸门孔口尺寸：0.8</w:t>
            </w:r>
            <w:r>
              <w:rPr>
                <w:rFonts w:hint="eastAsia"/>
                <w:vertAlign w:val="baseline"/>
              </w:rPr>
              <w:t>mX</w:t>
            </w:r>
            <w:r>
              <w:rPr>
                <w:rFonts w:hint="eastAsia"/>
                <w:vertAlign w:val="baseline"/>
                <w:lang w:val="en-US" w:eastAsia="zh-CN"/>
              </w:rPr>
              <w:t>0.8</w:t>
            </w:r>
            <w:r>
              <w:rPr>
                <w:rFonts w:hint="eastAsia"/>
                <w:vertAlign w:val="baseline"/>
              </w:rPr>
              <w:t>m</w:t>
            </w:r>
          </w:p>
          <w:p w14:paraId="0519E836">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rPr>
              <w:t>平板</w:t>
            </w:r>
            <w:r>
              <w:rPr>
                <w:rFonts w:hint="eastAsia"/>
                <w:vertAlign w:val="baseline"/>
                <w:lang w:val="en-US" w:eastAsia="zh-CN"/>
              </w:rPr>
              <w:t>铸铁</w:t>
            </w:r>
            <w:r>
              <w:rPr>
                <w:rFonts w:hint="eastAsia"/>
                <w:vertAlign w:val="baseline"/>
              </w:rPr>
              <w:t>闸门</w:t>
            </w:r>
          </w:p>
          <w:p w14:paraId="08B573D7">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r>
              <w:rPr>
                <w:rFonts w:hint="eastAsia"/>
                <w:vertAlign w:val="baseline"/>
              </w:rPr>
              <w:t>、含门叶、止水、拉杆等</w:t>
            </w:r>
          </w:p>
        </w:tc>
        <w:tc>
          <w:tcPr>
            <w:tcW w:w="601" w:type="dxa"/>
            <w:shd w:val="clear" w:color="auto" w:fill="auto"/>
            <w:vAlign w:val="center"/>
          </w:tcPr>
          <w:p w14:paraId="5CE44FA1">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600" w:type="dxa"/>
            <w:shd w:val="clear" w:color="auto" w:fill="auto"/>
            <w:vAlign w:val="center"/>
          </w:tcPr>
          <w:p w14:paraId="162942C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1160" w:type="dxa"/>
            <w:shd w:val="clear" w:color="auto" w:fill="auto"/>
            <w:vAlign w:val="center"/>
          </w:tcPr>
          <w:p w14:paraId="3580559A">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w:t>
            </w:r>
          </w:p>
        </w:tc>
        <w:tc>
          <w:tcPr>
            <w:tcW w:w="667" w:type="dxa"/>
            <w:shd w:val="clear" w:color="auto" w:fill="auto"/>
            <w:vAlign w:val="center"/>
          </w:tcPr>
          <w:p w14:paraId="29236412">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0.40</w:t>
            </w:r>
          </w:p>
        </w:tc>
        <w:tc>
          <w:tcPr>
            <w:tcW w:w="770" w:type="dxa"/>
            <w:shd w:val="clear" w:color="auto" w:fill="auto"/>
            <w:vAlign w:val="center"/>
          </w:tcPr>
          <w:p w14:paraId="58A06CC6">
            <w:pPr>
              <w:keepNext w:val="0"/>
              <w:keepLines w:val="0"/>
              <w:widowControl/>
              <w:suppressLineNumbers w:val="0"/>
              <w:spacing w:before="0" w:beforeAutospacing="0" w:after="0" w:afterAutospacing="0"/>
              <w:ind w:left="0" w:right="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Calibri" w:hAnsi="Calibri" w:cs="Calibri"/>
                <w:i w:val="0"/>
                <w:iCs w:val="0"/>
                <w:color w:val="000000"/>
                <w:kern w:val="0"/>
                <w:sz w:val="21"/>
                <w:szCs w:val="21"/>
                <w:u w:val="none"/>
                <w:lang w:val="en-US" w:eastAsia="zh-CN" w:bidi="ar"/>
              </w:rPr>
              <w:t>0.40</w:t>
            </w:r>
          </w:p>
        </w:tc>
      </w:tr>
      <w:tr w14:paraId="39A8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559" w:type="dxa"/>
            <w:vAlign w:val="center"/>
          </w:tcPr>
          <w:p w14:paraId="79A3C3B2">
            <w:pPr>
              <w:keepNext w:val="0"/>
              <w:keepLines w:val="0"/>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36</w:t>
            </w:r>
          </w:p>
        </w:tc>
        <w:tc>
          <w:tcPr>
            <w:tcW w:w="1410" w:type="dxa"/>
            <w:shd w:val="clear" w:color="auto" w:fill="auto"/>
            <w:vAlign w:val="center"/>
          </w:tcPr>
          <w:p w14:paraId="4275A3DD">
            <w:pPr>
              <w:keepNext w:val="0"/>
              <w:keepLines w:val="0"/>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分水涵</w:t>
            </w:r>
            <w:r>
              <w:rPr>
                <w:rFonts w:hint="eastAsia"/>
                <w:vertAlign w:val="baseline"/>
              </w:rPr>
              <w:t>工作闸门</w:t>
            </w:r>
          </w:p>
        </w:tc>
        <w:tc>
          <w:tcPr>
            <w:tcW w:w="2755" w:type="dxa"/>
            <w:shd w:val="clear" w:color="auto" w:fill="auto"/>
            <w:vAlign w:val="center"/>
          </w:tcPr>
          <w:p w14:paraId="75AE0343">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闸门孔口尺寸：0.6</w:t>
            </w:r>
            <w:r>
              <w:rPr>
                <w:rFonts w:hint="eastAsia"/>
                <w:vertAlign w:val="baseline"/>
              </w:rPr>
              <w:t>mX</w:t>
            </w:r>
            <w:r>
              <w:rPr>
                <w:rFonts w:hint="eastAsia"/>
                <w:vertAlign w:val="baseline"/>
                <w:lang w:val="en-US" w:eastAsia="zh-CN"/>
              </w:rPr>
              <w:t>0.6</w:t>
            </w:r>
            <w:r>
              <w:rPr>
                <w:rFonts w:hint="eastAsia"/>
                <w:vertAlign w:val="baseline"/>
              </w:rPr>
              <w:t>m</w:t>
            </w:r>
          </w:p>
          <w:p w14:paraId="49FE6200">
            <w:pPr>
              <w:keepNext w:val="0"/>
              <w:keepLines w:val="0"/>
              <w:numPr>
                <w:ilvl w:val="0"/>
                <w:numId w:val="0"/>
              </w:numPr>
              <w:suppressLineNumbers w:val="0"/>
              <w:spacing w:before="0" w:beforeAutospacing="0" w:after="0" w:afterAutospacing="0"/>
              <w:ind w:left="0" w:right="0"/>
              <w:jc w:val="both"/>
              <w:rPr>
                <w:rFonts w:hint="eastAsia"/>
                <w:vertAlign w:val="baseline"/>
              </w:rPr>
            </w:pP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w:t>
            </w:r>
            <w:r>
              <w:rPr>
                <w:rFonts w:hint="eastAsia"/>
                <w:vertAlign w:val="baseline"/>
              </w:rPr>
              <w:t>平板</w:t>
            </w:r>
            <w:r>
              <w:rPr>
                <w:rFonts w:hint="eastAsia"/>
                <w:vertAlign w:val="baseline"/>
                <w:lang w:val="en-US" w:eastAsia="zh-CN"/>
              </w:rPr>
              <w:t>铸铁</w:t>
            </w:r>
            <w:r>
              <w:rPr>
                <w:rFonts w:hint="eastAsia"/>
                <w:vertAlign w:val="baseline"/>
              </w:rPr>
              <w:t>闸门</w:t>
            </w:r>
          </w:p>
          <w:p w14:paraId="733C534D">
            <w:pPr>
              <w:keepNext w:val="0"/>
              <w:keepLines w:val="0"/>
              <w:suppressLineNumbers w:val="0"/>
              <w:spacing w:before="0" w:beforeAutospacing="0" w:after="0" w:afterAutospacing="0"/>
              <w:ind w:left="0" w:right="0"/>
              <w:jc w:val="both"/>
              <w:rPr>
                <w:rFonts w:hint="eastAsia" w:cstheme="minorBidi"/>
                <w:kern w:val="2"/>
                <w:sz w:val="21"/>
                <w:szCs w:val="24"/>
                <w:vertAlign w:val="baseline"/>
                <w:lang w:val="en-US" w:eastAsia="zh-CN" w:bidi="ar-SA"/>
              </w:rPr>
            </w:pPr>
            <w:r>
              <w:rPr>
                <w:rFonts w:hint="eastAsia"/>
                <w:vertAlign w:val="baseline"/>
                <w:lang w:val="en-US" w:eastAsia="zh-CN"/>
              </w:rPr>
              <w:t>2</w:t>
            </w:r>
            <w:r>
              <w:rPr>
                <w:rFonts w:hint="eastAsia"/>
                <w:vertAlign w:val="baseline"/>
              </w:rPr>
              <w:t>、含门叶、止水、拉杆等</w:t>
            </w:r>
          </w:p>
        </w:tc>
        <w:tc>
          <w:tcPr>
            <w:tcW w:w="601" w:type="dxa"/>
            <w:shd w:val="clear" w:color="auto" w:fill="auto"/>
            <w:vAlign w:val="center"/>
          </w:tcPr>
          <w:p w14:paraId="2A8B1485">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w:t>
            </w:r>
          </w:p>
        </w:tc>
        <w:tc>
          <w:tcPr>
            <w:tcW w:w="600" w:type="dxa"/>
            <w:shd w:val="clear" w:color="auto" w:fill="auto"/>
            <w:vAlign w:val="center"/>
          </w:tcPr>
          <w:p w14:paraId="3F4B7CD5">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w:t>
            </w:r>
          </w:p>
        </w:tc>
        <w:tc>
          <w:tcPr>
            <w:tcW w:w="1160" w:type="dxa"/>
            <w:shd w:val="clear" w:color="auto" w:fill="auto"/>
            <w:vAlign w:val="center"/>
          </w:tcPr>
          <w:p w14:paraId="4740D173">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2.0</w:t>
            </w:r>
          </w:p>
        </w:tc>
        <w:tc>
          <w:tcPr>
            <w:tcW w:w="667" w:type="dxa"/>
            <w:shd w:val="clear" w:color="auto" w:fill="auto"/>
            <w:vAlign w:val="center"/>
          </w:tcPr>
          <w:p w14:paraId="3D18B81B">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0.30</w:t>
            </w:r>
          </w:p>
        </w:tc>
        <w:tc>
          <w:tcPr>
            <w:tcW w:w="770" w:type="dxa"/>
            <w:shd w:val="clear" w:color="auto" w:fill="auto"/>
            <w:vAlign w:val="center"/>
          </w:tcPr>
          <w:p w14:paraId="2A74952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cs="Calibri"/>
                <w:i w:val="0"/>
                <w:iCs w:val="0"/>
                <w:color w:val="000000"/>
                <w:kern w:val="0"/>
                <w:sz w:val="21"/>
                <w:szCs w:val="21"/>
                <w:u w:val="none"/>
                <w:lang w:val="en-US" w:eastAsia="zh-CN" w:bidi="ar"/>
              </w:rPr>
              <w:t>0.30</w:t>
            </w:r>
          </w:p>
        </w:tc>
      </w:tr>
    </w:tbl>
    <w:p w14:paraId="535392FA">
      <w:pPr>
        <w:shd w:val="clear" w:fill="FFFFFF" w:themeFill="background1"/>
        <w:adjustRightInd w:val="0"/>
        <w:spacing w:line="360" w:lineRule="auto"/>
        <w:jc w:val="left"/>
        <w:textAlignment w:val="baseline"/>
        <w:rPr>
          <w:rFonts w:hint="eastAsia" w:ascii="宋体" w:hAnsi="宋体" w:cs="宋体"/>
          <w:color w:val="auto"/>
          <w:kern w:val="0"/>
          <w:szCs w:val="20"/>
          <w:highlight w:val="none"/>
        </w:rPr>
      </w:pPr>
    </w:p>
    <w:p w14:paraId="409C1178">
      <w:pPr>
        <w:shd w:val="clear" w:fill="FFFFFF" w:themeFill="background1"/>
        <w:snapToGrid w:val="0"/>
        <w:spacing w:after="93" w:afterLines="30"/>
        <w:ind w:left="2" w:leftChars="1" w:right="-27" w:rightChars="-13"/>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表2-2   启闭机项目表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122"/>
        <w:gridCol w:w="2834"/>
        <w:gridCol w:w="2091"/>
        <w:gridCol w:w="715"/>
      </w:tblGrid>
      <w:tr w14:paraId="0D89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444" w:type="pct"/>
            <w:vMerge w:val="restart"/>
            <w:vAlign w:val="center"/>
          </w:tcPr>
          <w:p w14:paraId="7916D71E">
            <w:pPr>
              <w:keepNext w:val="0"/>
              <w:keepLines w:val="0"/>
              <w:suppressLineNumbers w:val="0"/>
              <w:spacing w:before="0" w:beforeAutospacing="0" w:after="0" w:afterAutospacing="0"/>
              <w:ind w:left="0" w:right="0"/>
              <w:jc w:val="center"/>
              <w:rPr>
                <w:rFonts w:hint="default" w:eastAsiaTheme="minorEastAsia"/>
                <w:highlight w:val="none"/>
                <w:vertAlign w:val="baseline"/>
                <w:lang w:val="en-US" w:eastAsia="zh-CN"/>
              </w:rPr>
            </w:pPr>
            <w:r>
              <w:rPr>
                <w:rFonts w:hint="eastAsia"/>
                <w:highlight w:val="none"/>
                <w:vertAlign w:val="baseline"/>
                <w:lang w:val="en-US" w:eastAsia="zh-CN"/>
              </w:rPr>
              <w:t>序号</w:t>
            </w:r>
          </w:p>
        </w:tc>
        <w:tc>
          <w:tcPr>
            <w:tcW w:w="1245" w:type="pct"/>
            <w:vMerge w:val="restart"/>
            <w:vAlign w:val="center"/>
          </w:tcPr>
          <w:p w14:paraId="0A735040">
            <w:pPr>
              <w:keepNext w:val="0"/>
              <w:keepLines w:val="0"/>
              <w:suppressLineNumbers w:val="0"/>
              <w:spacing w:before="0" w:beforeAutospacing="0" w:after="0" w:afterAutospacing="0"/>
              <w:ind w:left="0" w:right="0"/>
              <w:jc w:val="center"/>
              <w:rPr>
                <w:rFonts w:hint="default" w:eastAsiaTheme="minorEastAsia"/>
                <w:highlight w:val="none"/>
                <w:vertAlign w:val="baseline"/>
                <w:lang w:val="en-US" w:eastAsia="zh-CN"/>
              </w:rPr>
            </w:pPr>
            <w:r>
              <w:rPr>
                <w:rFonts w:hint="eastAsia"/>
                <w:highlight w:val="none"/>
                <w:vertAlign w:val="baseline"/>
                <w:lang w:val="en-US" w:eastAsia="zh-CN"/>
              </w:rPr>
              <w:t>项目名称</w:t>
            </w:r>
          </w:p>
        </w:tc>
        <w:tc>
          <w:tcPr>
            <w:tcW w:w="1663" w:type="pct"/>
            <w:vMerge w:val="restart"/>
            <w:vAlign w:val="center"/>
          </w:tcPr>
          <w:p w14:paraId="35E374B7">
            <w:pPr>
              <w:keepNext w:val="0"/>
              <w:keepLines w:val="0"/>
              <w:suppressLineNumbers w:val="0"/>
              <w:spacing w:before="0" w:beforeAutospacing="0" w:after="0" w:afterAutospacing="0"/>
              <w:ind w:left="0" w:right="0"/>
              <w:jc w:val="center"/>
              <w:rPr>
                <w:rFonts w:hint="default" w:eastAsiaTheme="minorEastAsia"/>
                <w:highlight w:val="none"/>
                <w:vertAlign w:val="baseline"/>
                <w:lang w:val="en-US" w:eastAsia="zh-CN"/>
              </w:rPr>
            </w:pPr>
            <w:r>
              <w:rPr>
                <w:rFonts w:hint="eastAsia"/>
                <w:highlight w:val="none"/>
                <w:vertAlign w:val="baseline"/>
                <w:lang w:val="en-US" w:eastAsia="zh-CN"/>
              </w:rPr>
              <w:t>启闭机特征</w:t>
            </w:r>
          </w:p>
        </w:tc>
        <w:tc>
          <w:tcPr>
            <w:tcW w:w="1227" w:type="pct"/>
            <w:vMerge w:val="restart"/>
            <w:vAlign w:val="center"/>
          </w:tcPr>
          <w:p w14:paraId="6128933B">
            <w:pPr>
              <w:keepNext w:val="0"/>
              <w:keepLines w:val="0"/>
              <w:suppressLineNumbers w:val="0"/>
              <w:spacing w:before="0" w:beforeAutospacing="0" w:after="0" w:afterAutospacing="0"/>
              <w:ind w:left="0" w:right="0"/>
              <w:jc w:val="center"/>
              <w:rPr>
                <w:rFonts w:hint="default"/>
                <w:highlight w:val="none"/>
                <w:vertAlign w:val="baseline"/>
                <w:lang w:val="en-US" w:eastAsia="zh-CN"/>
              </w:rPr>
            </w:pPr>
            <w:r>
              <w:rPr>
                <w:rFonts w:hint="eastAsia"/>
                <w:highlight w:val="none"/>
                <w:vertAlign w:val="baseline"/>
                <w:lang w:val="en-US" w:eastAsia="zh-CN"/>
              </w:rPr>
              <w:t>启闭速度（m/min）</w:t>
            </w:r>
          </w:p>
        </w:tc>
        <w:tc>
          <w:tcPr>
            <w:tcW w:w="419" w:type="pct"/>
            <w:vMerge w:val="restart"/>
            <w:vAlign w:val="center"/>
          </w:tcPr>
          <w:p w14:paraId="597C6A43">
            <w:pPr>
              <w:keepNext w:val="0"/>
              <w:keepLines w:val="0"/>
              <w:suppressLineNumbers w:val="0"/>
              <w:spacing w:before="0" w:beforeAutospacing="0" w:after="0" w:afterAutospacing="0"/>
              <w:ind w:left="0" w:right="0"/>
              <w:jc w:val="center"/>
              <w:rPr>
                <w:rFonts w:hint="default"/>
                <w:highlight w:val="none"/>
                <w:vertAlign w:val="baseline"/>
                <w:lang w:val="en-US" w:eastAsia="zh-CN"/>
              </w:rPr>
            </w:pPr>
            <w:r>
              <w:rPr>
                <w:rFonts w:hint="eastAsia"/>
                <w:highlight w:val="none"/>
                <w:vertAlign w:val="baseline"/>
                <w:lang w:val="en-US" w:eastAsia="zh-CN"/>
              </w:rPr>
              <w:t>数量</w:t>
            </w:r>
          </w:p>
        </w:tc>
      </w:tr>
      <w:tr w14:paraId="1161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444" w:type="pct"/>
            <w:vMerge w:val="continue"/>
            <w:vAlign w:val="center"/>
          </w:tcPr>
          <w:p w14:paraId="4D0FCC12">
            <w:pPr>
              <w:keepNext w:val="0"/>
              <w:keepLines w:val="0"/>
              <w:suppressLineNumbers w:val="0"/>
              <w:spacing w:before="0" w:beforeAutospacing="0" w:after="0" w:afterAutospacing="0"/>
              <w:ind w:left="0" w:right="0"/>
              <w:jc w:val="center"/>
              <w:rPr>
                <w:rFonts w:hint="eastAsia" w:eastAsiaTheme="minorEastAsia"/>
                <w:highlight w:val="none"/>
                <w:vertAlign w:val="baseline"/>
                <w:lang w:val="en-US" w:eastAsia="zh-CN"/>
              </w:rPr>
            </w:pPr>
          </w:p>
        </w:tc>
        <w:tc>
          <w:tcPr>
            <w:tcW w:w="1245" w:type="pct"/>
            <w:vMerge w:val="continue"/>
            <w:vAlign w:val="center"/>
          </w:tcPr>
          <w:p w14:paraId="64E66E11">
            <w:pPr>
              <w:keepNext w:val="0"/>
              <w:keepLines w:val="0"/>
              <w:suppressLineNumbers w:val="0"/>
              <w:spacing w:before="0" w:beforeAutospacing="0" w:after="0" w:afterAutospacing="0"/>
              <w:ind w:left="0" w:right="0"/>
              <w:jc w:val="center"/>
              <w:rPr>
                <w:rFonts w:hint="default"/>
                <w:highlight w:val="none"/>
                <w:vertAlign w:val="baseline"/>
              </w:rPr>
            </w:pPr>
          </w:p>
        </w:tc>
        <w:tc>
          <w:tcPr>
            <w:tcW w:w="1663" w:type="pct"/>
            <w:vMerge w:val="continue"/>
            <w:vAlign w:val="center"/>
          </w:tcPr>
          <w:p w14:paraId="1C5F1818">
            <w:pPr>
              <w:keepNext w:val="0"/>
              <w:keepLines w:val="0"/>
              <w:suppressLineNumbers w:val="0"/>
              <w:spacing w:before="0" w:beforeAutospacing="0" w:after="0" w:afterAutospacing="0"/>
              <w:ind w:left="0" w:right="0"/>
              <w:jc w:val="center"/>
              <w:rPr>
                <w:rFonts w:hint="default"/>
                <w:highlight w:val="none"/>
                <w:vertAlign w:val="baseline"/>
              </w:rPr>
            </w:pPr>
          </w:p>
        </w:tc>
        <w:tc>
          <w:tcPr>
            <w:tcW w:w="1227" w:type="pct"/>
            <w:vMerge w:val="continue"/>
            <w:vAlign w:val="center"/>
          </w:tcPr>
          <w:p w14:paraId="09E5501D">
            <w:pPr>
              <w:keepNext w:val="0"/>
              <w:keepLines w:val="0"/>
              <w:suppressLineNumbers w:val="0"/>
              <w:spacing w:before="0" w:beforeAutospacing="0" w:after="0" w:afterAutospacing="0"/>
              <w:ind w:left="0" w:right="0"/>
              <w:jc w:val="center"/>
              <w:rPr>
                <w:rFonts w:hint="eastAsia"/>
                <w:highlight w:val="none"/>
                <w:vertAlign w:val="baseline"/>
                <w:lang w:val="en-US" w:eastAsia="zh-CN"/>
              </w:rPr>
            </w:pPr>
          </w:p>
        </w:tc>
        <w:tc>
          <w:tcPr>
            <w:tcW w:w="419" w:type="pct"/>
            <w:vMerge w:val="continue"/>
            <w:vAlign w:val="center"/>
          </w:tcPr>
          <w:p w14:paraId="58734928">
            <w:pPr>
              <w:keepNext w:val="0"/>
              <w:keepLines w:val="0"/>
              <w:suppressLineNumbers w:val="0"/>
              <w:spacing w:before="0" w:beforeAutospacing="0" w:after="0" w:afterAutospacing="0"/>
              <w:ind w:left="0" w:right="0"/>
              <w:jc w:val="center"/>
              <w:rPr>
                <w:rFonts w:hint="eastAsia"/>
                <w:highlight w:val="none"/>
                <w:vertAlign w:val="baseline"/>
                <w:lang w:val="en-US" w:eastAsia="zh-CN"/>
              </w:rPr>
            </w:pPr>
          </w:p>
        </w:tc>
      </w:tr>
      <w:tr w14:paraId="34DA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149C9D98">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1</w:t>
            </w:r>
          </w:p>
        </w:tc>
        <w:tc>
          <w:tcPr>
            <w:tcW w:w="1245" w:type="pct"/>
            <w:shd w:val="clear" w:color="auto" w:fill="auto"/>
            <w:vAlign w:val="center"/>
          </w:tcPr>
          <w:p w14:paraId="750723D0">
            <w:pPr>
              <w:keepNext w:val="0"/>
              <w:keepLines w:val="0"/>
              <w:suppressLineNumbers w:val="0"/>
              <w:spacing w:before="0" w:beforeAutospacing="0" w:after="0" w:afterAutospacing="0"/>
              <w:ind w:left="0" w:right="0"/>
              <w:jc w:val="both"/>
              <w:rPr>
                <w:rFonts w:hint="default"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启闭机</w:t>
            </w:r>
            <w:r>
              <w:rPr>
                <w:rFonts w:hint="eastAsia"/>
                <w:highlight w:val="none"/>
                <w:vertAlign w:val="baseline"/>
                <w:lang w:val="en-US" w:eastAsia="zh-CN"/>
              </w:rPr>
              <w:t>QL-2</w:t>
            </w:r>
            <w:r>
              <w:rPr>
                <w:rFonts w:hint="default" w:ascii="Arial" w:hAnsi="Arial" w:cs="Arial"/>
                <w:highlight w:val="none"/>
                <w:vertAlign w:val="baseline"/>
                <w:lang w:val="en-US" w:eastAsia="zh-CN"/>
              </w:rPr>
              <w:t>×</w:t>
            </w:r>
            <w:r>
              <w:rPr>
                <w:rFonts w:hint="eastAsia"/>
                <w:highlight w:val="none"/>
                <w:vertAlign w:val="baseline"/>
                <w:lang w:val="en-US" w:eastAsia="zh-CN"/>
              </w:rPr>
              <w:t>63-SD</w:t>
            </w:r>
          </w:p>
        </w:tc>
        <w:tc>
          <w:tcPr>
            <w:tcW w:w="1663" w:type="pct"/>
            <w:shd w:val="clear" w:color="auto" w:fill="auto"/>
            <w:vAlign w:val="center"/>
          </w:tcPr>
          <w:p w14:paraId="214FBF50">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节制闸</w:t>
            </w:r>
            <w:r>
              <w:rPr>
                <w:rFonts w:hint="eastAsia"/>
                <w:highlight w:val="none"/>
                <w:vertAlign w:val="baseline"/>
                <w:lang w:eastAsia="zh-CN"/>
              </w:rPr>
              <w:t>启闭机</w:t>
            </w:r>
          </w:p>
          <w:p w14:paraId="1EBC2D49">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02311925">
            <w:pPr>
              <w:keepNext w:val="0"/>
              <w:keepLines w:val="0"/>
              <w:numPr>
                <w:ilvl w:val="0"/>
                <w:numId w:val="0"/>
              </w:numPr>
              <w:suppressLineNumbers w:val="0"/>
              <w:spacing w:before="0" w:beforeAutospacing="0" w:after="0" w:afterAutospacing="0"/>
              <w:ind w:left="0" w:right="0"/>
              <w:jc w:val="both"/>
              <w:rPr>
                <w:rFonts w:hint="default" w:asciiTheme="minorHAnsi" w:hAnsiTheme="minorHAnsi" w:eastAsiaTheme="minorEastAsia" w:cstheme="minorBidi"/>
                <w:kern w:val="2"/>
                <w:sz w:val="21"/>
                <w:szCs w:val="24"/>
                <w:highlight w:val="none"/>
                <w:vertAlign w:val="baseline"/>
                <w:lang w:val="en-US" w:eastAsia="zh-CN" w:bidi="ar-SA"/>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螺杆长度3.5</w:t>
            </w:r>
          </w:p>
        </w:tc>
        <w:tc>
          <w:tcPr>
            <w:tcW w:w="1227" w:type="pct"/>
            <w:shd w:val="clear" w:color="auto" w:fill="auto"/>
            <w:vAlign w:val="center"/>
          </w:tcPr>
          <w:p w14:paraId="1C1A4A90">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0.1~0.5</w:t>
            </w:r>
          </w:p>
        </w:tc>
        <w:tc>
          <w:tcPr>
            <w:tcW w:w="419" w:type="pct"/>
            <w:shd w:val="clear" w:color="auto" w:fill="auto"/>
            <w:vAlign w:val="center"/>
          </w:tcPr>
          <w:p w14:paraId="557C7B30">
            <w:pPr>
              <w:keepNext w:val="0"/>
              <w:keepLines w:val="0"/>
              <w:suppressLineNumbers w:val="0"/>
              <w:spacing w:before="0" w:beforeAutospacing="0" w:after="0" w:afterAutospacing="0"/>
              <w:ind w:left="0" w:right="0"/>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r>
      <w:tr w14:paraId="0F33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170201D5">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2</w:t>
            </w:r>
          </w:p>
        </w:tc>
        <w:tc>
          <w:tcPr>
            <w:tcW w:w="1245" w:type="pct"/>
            <w:shd w:val="clear" w:color="auto" w:fill="auto"/>
            <w:vAlign w:val="center"/>
          </w:tcPr>
          <w:p w14:paraId="67181B4B">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b w:val="0"/>
                <w:bCs w:val="0"/>
                <w:kern w:val="2"/>
                <w:sz w:val="21"/>
                <w:szCs w:val="24"/>
                <w:highlight w:val="none"/>
                <w:vertAlign w:val="baseline"/>
                <w:lang w:val="en-US" w:eastAsia="zh-CN" w:bidi="ar-SA"/>
              </w:rPr>
            </w:pPr>
            <w:r>
              <w:rPr>
                <w:rFonts w:hint="eastAsia"/>
                <w:highlight w:val="none"/>
                <w:vertAlign w:val="baseline"/>
                <w:lang w:eastAsia="zh-CN"/>
              </w:rPr>
              <w:t>启闭机</w:t>
            </w:r>
            <w:r>
              <w:rPr>
                <w:rFonts w:hint="eastAsia"/>
                <w:highlight w:val="none"/>
                <w:vertAlign w:val="baseline"/>
                <w:lang w:val="en-US" w:eastAsia="zh-CN"/>
              </w:rPr>
              <w:t>QL-2</w:t>
            </w:r>
            <w:r>
              <w:rPr>
                <w:rFonts w:hint="default" w:ascii="Arial" w:hAnsi="Arial" w:cs="Arial"/>
                <w:highlight w:val="none"/>
                <w:vertAlign w:val="baseline"/>
                <w:lang w:val="en-US" w:eastAsia="zh-CN"/>
              </w:rPr>
              <w:t>×</w:t>
            </w:r>
            <w:r>
              <w:rPr>
                <w:rFonts w:hint="eastAsia"/>
                <w:highlight w:val="none"/>
                <w:vertAlign w:val="baseline"/>
                <w:lang w:val="en-US" w:eastAsia="zh-CN"/>
              </w:rPr>
              <w:t>50-SD</w:t>
            </w:r>
          </w:p>
        </w:tc>
        <w:tc>
          <w:tcPr>
            <w:tcW w:w="1663" w:type="pct"/>
            <w:shd w:val="clear" w:color="auto" w:fill="auto"/>
            <w:vAlign w:val="center"/>
          </w:tcPr>
          <w:p w14:paraId="414ED30D">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节制闸</w:t>
            </w:r>
            <w:r>
              <w:rPr>
                <w:rFonts w:hint="eastAsia"/>
                <w:highlight w:val="none"/>
                <w:vertAlign w:val="baseline"/>
                <w:lang w:eastAsia="zh-CN"/>
              </w:rPr>
              <w:t>启闭机</w:t>
            </w:r>
          </w:p>
          <w:p w14:paraId="5405D2D5">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4B8AA187">
            <w:pPr>
              <w:keepNext w:val="0"/>
              <w:keepLines w:val="0"/>
              <w:numPr>
                <w:ilvl w:val="0"/>
                <w:numId w:val="0"/>
              </w:numPr>
              <w:suppressLineNumbers w:val="0"/>
              <w:spacing w:before="0" w:beforeAutospacing="0" w:after="0" w:afterAutospacing="0"/>
              <w:ind w:left="0" w:leftChars="0" w:right="0" w:firstLine="0" w:firstLineChars="0"/>
              <w:jc w:val="both"/>
              <w:rPr>
                <w:rFonts w:hint="eastAsia" w:asciiTheme="minorHAnsi" w:hAnsiTheme="minorHAnsi" w:eastAsiaTheme="minorEastAsia" w:cstheme="minorBidi"/>
                <w:b w:val="0"/>
                <w:bCs w:val="0"/>
                <w:kern w:val="2"/>
                <w:sz w:val="21"/>
                <w:szCs w:val="24"/>
                <w:highlight w:val="none"/>
                <w:vertAlign w:val="baseline"/>
                <w:lang w:val="en-US" w:eastAsia="zh-CN" w:bidi="ar-SA"/>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螺杆长度3.0</w:t>
            </w:r>
          </w:p>
        </w:tc>
        <w:tc>
          <w:tcPr>
            <w:tcW w:w="1227" w:type="pct"/>
            <w:shd w:val="clear" w:color="auto" w:fill="auto"/>
            <w:vAlign w:val="center"/>
          </w:tcPr>
          <w:p w14:paraId="14436B03">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4"/>
                <w:highlight w:val="none"/>
                <w:vertAlign w:val="baseline"/>
                <w:lang w:val="en-US" w:eastAsia="zh-CN" w:bidi="ar-SA"/>
              </w:rPr>
            </w:pPr>
            <w:r>
              <w:rPr>
                <w:rFonts w:hint="eastAsia"/>
                <w:highlight w:val="none"/>
                <w:vertAlign w:val="baseline"/>
                <w:lang w:val="en-US" w:eastAsia="zh-CN"/>
              </w:rPr>
              <w:t>0.1~0.5</w:t>
            </w:r>
          </w:p>
        </w:tc>
        <w:tc>
          <w:tcPr>
            <w:tcW w:w="419" w:type="pct"/>
            <w:shd w:val="clear" w:color="auto" w:fill="auto"/>
            <w:vAlign w:val="center"/>
          </w:tcPr>
          <w:p w14:paraId="7E27D2E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4"/>
                <w:highlight w:val="none"/>
                <w:vertAlign w:val="baseline"/>
                <w:lang w:val="en-US" w:eastAsia="zh-CN" w:bidi="ar-SA"/>
              </w:rPr>
            </w:pPr>
            <w:r>
              <w:rPr>
                <w:rFonts w:hint="eastAsia"/>
                <w:highlight w:val="none"/>
                <w:vertAlign w:val="baseline"/>
                <w:lang w:val="en-US" w:eastAsia="zh-CN"/>
              </w:rPr>
              <w:t>4</w:t>
            </w:r>
          </w:p>
        </w:tc>
      </w:tr>
      <w:tr w14:paraId="2C3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1D374DC5">
            <w:pPr>
              <w:keepNext w:val="0"/>
              <w:keepLines w:val="0"/>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3</w:t>
            </w:r>
          </w:p>
        </w:tc>
        <w:tc>
          <w:tcPr>
            <w:tcW w:w="1245" w:type="pct"/>
            <w:shd w:val="clear" w:color="auto" w:fill="auto"/>
            <w:vAlign w:val="center"/>
          </w:tcPr>
          <w:p w14:paraId="7A071FF5">
            <w:pPr>
              <w:keepNext w:val="0"/>
              <w:keepLines w:val="0"/>
              <w:suppressLineNumbers w:val="0"/>
              <w:spacing w:before="0" w:beforeAutospacing="0" w:after="0" w:afterAutospacing="0"/>
              <w:ind w:left="0" w:right="0"/>
              <w:jc w:val="both"/>
              <w:rPr>
                <w:rFonts w:hint="eastAsia" w:eastAsiaTheme="minorEastAsia"/>
                <w:highlight w:val="none"/>
                <w:vertAlign w:val="baseline"/>
                <w:lang w:val="en-US" w:eastAsia="zh-CN"/>
              </w:rPr>
            </w:pPr>
            <w:r>
              <w:rPr>
                <w:rFonts w:hint="eastAsia"/>
                <w:highlight w:val="none"/>
                <w:vertAlign w:val="baseline"/>
                <w:lang w:eastAsia="zh-CN"/>
              </w:rPr>
              <w:t>启闭机</w:t>
            </w:r>
            <w:r>
              <w:rPr>
                <w:rFonts w:hint="eastAsia"/>
                <w:highlight w:val="none"/>
                <w:vertAlign w:val="baseline"/>
                <w:lang w:val="en-US" w:eastAsia="zh-CN"/>
              </w:rPr>
              <w:t>QL-100-SD</w:t>
            </w:r>
          </w:p>
        </w:tc>
        <w:tc>
          <w:tcPr>
            <w:tcW w:w="1663" w:type="pct"/>
            <w:shd w:val="clear" w:color="auto" w:fill="auto"/>
            <w:vAlign w:val="center"/>
          </w:tcPr>
          <w:p w14:paraId="4C355987">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进水闸</w:t>
            </w:r>
            <w:r>
              <w:rPr>
                <w:rFonts w:hint="eastAsia"/>
                <w:highlight w:val="none"/>
                <w:vertAlign w:val="baseline"/>
                <w:lang w:eastAsia="zh-CN"/>
              </w:rPr>
              <w:t>启闭机</w:t>
            </w:r>
          </w:p>
          <w:p w14:paraId="2FA24A5D">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6F1B248F">
            <w:pPr>
              <w:keepNext w:val="0"/>
              <w:keepLines w:val="0"/>
              <w:numPr>
                <w:ilvl w:val="0"/>
                <w:numId w:val="0"/>
              </w:numPr>
              <w:suppressLineNumbers w:val="0"/>
              <w:spacing w:before="0" w:beforeAutospacing="0" w:after="0" w:afterAutospacing="0"/>
              <w:ind w:left="0" w:leftChars="0" w:right="0" w:firstLine="0" w:firstLineChars="0"/>
              <w:jc w:val="both"/>
              <w:rPr>
                <w:rFonts w:hint="default"/>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螺杆长度4.0</w:t>
            </w:r>
          </w:p>
        </w:tc>
        <w:tc>
          <w:tcPr>
            <w:tcW w:w="1227" w:type="pct"/>
            <w:shd w:val="clear" w:color="auto" w:fill="auto"/>
            <w:vAlign w:val="center"/>
          </w:tcPr>
          <w:p w14:paraId="216135C5">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r>
              <w:rPr>
                <w:rFonts w:hint="eastAsia"/>
                <w:highlight w:val="none"/>
                <w:vertAlign w:val="baseline"/>
                <w:lang w:val="en-US" w:eastAsia="zh-CN"/>
              </w:rPr>
              <w:t>0.1~0.5</w:t>
            </w:r>
          </w:p>
        </w:tc>
        <w:tc>
          <w:tcPr>
            <w:tcW w:w="419" w:type="pct"/>
            <w:shd w:val="clear" w:color="auto" w:fill="auto"/>
            <w:vAlign w:val="center"/>
          </w:tcPr>
          <w:p w14:paraId="69840E2B">
            <w:pPr>
              <w:keepNext w:val="0"/>
              <w:keepLines w:val="0"/>
              <w:suppressLineNumbers w:val="0"/>
              <w:spacing w:before="0" w:beforeAutospacing="0" w:after="0" w:afterAutospacing="0"/>
              <w:ind w:left="0" w:right="0"/>
              <w:jc w:val="center"/>
              <w:rPr>
                <w:rFonts w:hint="eastAsia"/>
                <w:highlight w:val="none"/>
                <w:vertAlign w:val="baseline"/>
                <w:lang w:val="en-US" w:eastAsia="zh-CN"/>
              </w:rPr>
            </w:pPr>
            <w:r>
              <w:rPr>
                <w:rFonts w:hint="eastAsia"/>
                <w:highlight w:val="none"/>
                <w:vertAlign w:val="baseline"/>
                <w:lang w:val="en-US" w:eastAsia="zh-CN"/>
              </w:rPr>
              <w:t>1</w:t>
            </w:r>
          </w:p>
        </w:tc>
      </w:tr>
      <w:tr w14:paraId="381E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0027ED23">
            <w:pPr>
              <w:keepNext w:val="0"/>
              <w:keepLines w:val="0"/>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4</w:t>
            </w:r>
          </w:p>
        </w:tc>
        <w:tc>
          <w:tcPr>
            <w:tcW w:w="1245" w:type="pct"/>
            <w:shd w:val="clear" w:color="auto" w:fill="auto"/>
            <w:vAlign w:val="center"/>
          </w:tcPr>
          <w:p w14:paraId="451FA4C3">
            <w:pPr>
              <w:keepNext w:val="0"/>
              <w:keepLines w:val="0"/>
              <w:suppressLineNumbers w:val="0"/>
              <w:spacing w:before="0" w:beforeAutospacing="0" w:after="0" w:afterAutospacing="0"/>
              <w:ind w:left="0" w:right="0"/>
              <w:jc w:val="both"/>
              <w:rPr>
                <w:rFonts w:hint="eastAsia" w:eastAsiaTheme="minorEastAsia"/>
                <w:highlight w:val="none"/>
                <w:vertAlign w:val="baseline"/>
                <w:lang w:val="en-US" w:eastAsia="zh-CN"/>
              </w:rPr>
            </w:pPr>
            <w:r>
              <w:rPr>
                <w:rFonts w:hint="eastAsia"/>
                <w:highlight w:val="none"/>
                <w:vertAlign w:val="baseline"/>
                <w:lang w:eastAsia="zh-CN"/>
              </w:rPr>
              <w:t>启闭机</w:t>
            </w:r>
            <w:r>
              <w:rPr>
                <w:rFonts w:hint="eastAsia"/>
                <w:highlight w:val="none"/>
                <w:vertAlign w:val="baseline"/>
                <w:lang w:val="en-US" w:eastAsia="zh-CN"/>
              </w:rPr>
              <w:t>QL-2</w:t>
            </w:r>
            <w:r>
              <w:rPr>
                <w:rFonts w:hint="default" w:ascii="Arial" w:hAnsi="Arial" w:cs="Arial"/>
                <w:highlight w:val="none"/>
                <w:vertAlign w:val="baseline"/>
                <w:lang w:val="en-US" w:eastAsia="zh-CN"/>
              </w:rPr>
              <w:t>×</w:t>
            </w:r>
            <w:r>
              <w:rPr>
                <w:rFonts w:hint="eastAsia"/>
                <w:highlight w:val="none"/>
                <w:vertAlign w:val="baseline"/>
                <w:lang w:val="en-US" w:eastAsia="zh-CN"/>
              </w:rPr>
              <w:t>50-SD</w:t>
            </w:r>
          </w:p>
        </w:tc>
        <w:tc>
          <w:tcPr>
            <w:tcW w:w="1663" w:type="pct"/>
            <w:shd w:val="clear" w:color="auto" w:fill="auto"/>
            <w:vAlign w:val="center"/>
          </w:tcPr>
          <w:p w14:paraId="32C7BD66">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进水闸</w:t>
            </w:r>
            <w:r>
              <w:rPr>
                <w:rFonts w:hint="eastAsia"/>
                <w:highlight w:val="none"/>
                <w:vertAlign w:val="baseline"/>
                <w:lang w:eastAsia="zh-CN"/>
              </w:rPr>
              <w:t>启闭机</w:t>
            </w:r>
          </w:p>
          <w:p w14:paraId="58BDA3FA">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5DB01C6C">
            <w:pPr>
              <w:keepNext w:val="0"/>
              <w:keepLines w:val="0"/>
              <w:numPr>
                <w:ilvl w:val="0"/>
                <w:numId w:val="0"/>
              </w:numPr>
              <w:suppressLineNumbers w:val="0"/>
              <w:spacing w:before="0" w:beforeAutospacing="0" w:after="0" w:afterAutospacing="0"/>
              <w:ind w:left="0" w:leftChars="0" w:right="0" w:firstLine="0" w:firstLineChars="0"/>
              <w:jc w:val="both"/>
              <w:rPr>
                <w:rFonts w:hint="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螺杆长度3.0</w:t>
            </w:r>
          </w:p>
        </w:tc>
        <w:tc>
          <w:tcPr>
            <w:tcW w:w="1227" w:type="pct"/>
            <w:shd w:val="clear" w:color="auto" w:fill="auto"/>
            <w:vAlign w:val="center"/>
          </w:tcPr>
          <w:p w14:paraId="0D54000C">
            <w:pPr>
              <w:keepNext w:val="0"/>
              <w:keepLines w:val="0"/>
              <w:suppressLineNumbers w:val="0"/>
              <w:spacing w:before="0" w:beforeAutospacing="0" w:after="0" w:afterAutospacing="0"/>
              <w:ind w:left="0" w:right="0"/>
              <w:jc w:val="center"/>
              <w:rPr>
                <w:rFonts w:hint="eastAsia"/>
                <w:highlight w:val="none"/>
                <w:vertAlign w:val="baseline"/>
                <w:lang w:val="en-US" w:eastAsia="zh-CN"/>
              </w:rPr>
            </w:pPr>
            <w:r>
              <w:rPr>
                <w:rFonts w:hint="eastAsia"/>
                <w:highlight w:val="none"/>
                <w:vertAlign w:val="baseline"/>
                <w:lang w:val="en-US" w:eastAsia="zh-CN"/>
              </w:rPr>
              <w:t>0.1~0.5</w:t>
            </w:r>
          </w:p>
        </w:tc>
        <w:tc>
          <w:tcPr>
            <w:tcW w:w="419" w:type="pct"/>
            <w:shd w:val="clear" w:color="auto" w:fill="auto"/>
            <w:vAlign w:val="center"/>
          </w:tcPr>
          <w:p w14:paraId="7C8CCD74">
            <w:pPr>
              <w:keepNext w:val="0"/>
              <w:keepLines w:val="0"/>
              <w:suppressLineNumbers w:val="0"/>
              <w:spacing w:before="0" w:beforeAutospacing="0" w:after="0" w:afterAutospacing="0"/>
              <w:ind w:left="0" w:right="0"/>
              <w:jc w:val="center"/>
              <w:rPr>
                <w:rFonts w:hint="eastAsia"/>
                <w:highlight w:val="none"/>
                <w:vertAlign w:val="baseline"/>
                <w:lang w:val="en-US" w:eastAsia="zh-CN"/>
              </w:rPr>
            </w:pPr>
            <w:r>
              <w:rPr>
                <w:rFonts w:hint="eastAsia"/>
                <w:highlight w:val="none"/>
                <w:vertAlign w:val="baseline"/>
                <w:lang w:val="en-US" w:eastAsia="zh-CN"/>
              </w:rPr>
              <w:t>2</w:t>
            </w:r>
          </w:p>
        </w:tc>
      </w:tr>
      <w:tr w14:paraId="2CE5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44EBB009">
            <w:pPr>
              <w:keepNext w:val="0"/>
              <w:keepLines w:val="0"/>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5</w:t>
            </w:r>
          </w:p>
        </w:tc>
        <w:tc>
          <w:tcPr>
            <w:tcW w:w="1245" w:type="pct"/>
            <w:shd w:val="clear" w:color="auto" w:fill="auto"/>
            <w:vAlign w:val="center"/>
          </w:tcPr>
          <w:p w14:paraId="003BF245">
            <w:pPr>
              <w:keepNext w:val="0"/>
              <w:keepLines w:val="0"/>
              <w:suppressLineNumbers w:val="0"/>
              <w:spacing w:before="0" w:beforeAutospacing="0" w:after="0" w:afterAutospacing="0"/>
              <w:ind w:left="0" w:right="0"/>
              <w:jc w:val="both"/>
              <w:rPr>
                <w:rFonts w:hint="eastAsia" w:eastAsiaTheme="minorEastAsia"/>
                <w:highlight w:val="none"/>
                <w:vertAlign w:val="baseline"/>
                <w:lang w:val="en-US" w:eastAsia="zh-CN"/>
              </w:rPr>
            </w:pPr>
            <w:r>
              <w:rPr>
                <w:rFonts w:hint="eastAsia"/>
                <w:highlight w:val="none"/>
                <w:vertAlign w:val="baseline"/>
                <w:lang w:eastAsia="zh-CN"/>
              </w:rPr>
              <w:t>启闭机</w:t>
            </w:r>
            <w:r>
              <w:rPr>
                <w:rFonts w:hint="eastAsia"/>
                <w:highlight w:val="none"/>
                <w:vertAlign w:val="baseline"/>
                <w:lang w:val="en-US" w:eastAsia="zh-CN"/>
              </w:rPr>
              <w:t>QL-2</w:t>
            </w:r>
            <w:r>
              <w:rPr>
                <w:rFonts w:hint="default" w:ascii="Arial" w:hAnsi="Arial" w:cs="Arial"/>
                <w:highlight w:val="none"/>
                <w:vertAlign w:val="baseline"/>
                <w:lang w:val="en-US" w:eastAsia="zh-CN"/>
              </w:rPr>
              <w:t>×</w:t>
            </w:r>
            <w:r>
              <w:rPr>
                <w:rFonts w:hint="eastAsia"/>
                <w:highlight w:val="none"/>
                <w:vertAlign w:val="baseline"/>
                <w:lang w:val="en-US" w:eastAsia="zh-CN"/>
              </w:rPr>
              <w:t>63-SD</w:t>
            </w:r>
          </w:p>
        </w:tc>
        <w:tc>
          <w:tcPr>
            <w:tcW w:w="1663" w:type="pct"/>
            <w:shd w:val="clear" w:color="auto" w:fill="auto"/>
            <w:vAlign w:val="center"/>
          </w:tcPr>
          <w:p w14:paraId="3E351CCA">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进水闸</w:t>
            </w:r>
            <w:r>
              <w:rPr>
                <w:rFonts w:hint="eastAsia"/>
                <w:highlight w:val="none"/>
                <w:vertAlign w:val="baseline"/>
                <w:lang w:eastAsia="zh-CN"/>
              </w:rPr>
              <w:t>启闭机</w:t>
            </w:r>
          </w:p>
          <w:p w14:paraId="7B223E12">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366FA849">
            <w:pPr>
              <w:keepNext w:val="0"/>
              <w:keepLines w:val="0"/>
              <w:numPr>
                <w:ilvl w:val="0"/>
                <w:numId w:val="0"/>
              </w:numPr>
              <w:suppressLineNumbers w:val="0"/>
              <w:spacing w:before="0" w:beforeAutospacing="0" w:after="0" w:afterAutospacing="0"/>
              <w:ind w:left="0" w:leftChars="0" w:right="0" w:firstLine="0" w:firstLineChars="0"/>
              <w:jc w:val="both"/>
              <w:rPr>
                <w:rFonts w:hint="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螺杆长度3.5</w:t>
            </w:r>
          </w:p>
        </w:tc>
        <w:tc>
          <w:tcPr>
            <w:tcW w:w="1227" w:type="pct"/>
            <w:shd w:val="clear" w:color="auto" w:fill="auto"/>
            <w:vAlign w:val="center"/>
          </w:tcPr>
          <w:p w14:paraId="4C80A230">
            <w:pPr>
              <w:keepNext w:val="0"/>
              <w:keepLines w:val="0"/>
              <w:suppressLineNumbers w:val="0"/>
              <w:spacing w:before="0" w:beforeAutospacing="0" w:after="0" w:afterAutospacing="0"/>
              <w:ind w:left="0" w:right="0"/>
              <w:jc w:val="center"/>
              <w:rPr>
                <w:rFonts w:hint="eastAsia"/>
                <w:highlight w:val="none"/>
                <w:vertAlign w:val="baseline"/>
                <w:lang w:val="en-US" w:eastAsia="zh-CN"/>
              </w:rPr>
            </w:pPr>
            <w:r>
              <w:rPr>
                <w:rFonts w:hint="eastAsia"/>
                <w:highlight w:val="none"/>
                <w:vertAlign w:val="baseline"/>
                <w:lang w:val="en-US" w:eastAsia="zh-CN"/>
              </w:rPr>
              <w:t>0.1~0.5</w:t>
            </w:r>
          </w:p>
        </w:tc>
        <w:tc>
          <w:tcPr>
            <w:tcW w:w="419" w:type="pct"/>
            <w:shd w:val="clear" w:color="auto" w:fill="auto"/>
            <w:vAlign w:val="center"/>
          </w:tcPr>
          <w:p w14:paraId="1543BC0E">
            <w:pPr>
              <w:keepNext w:val="0"/>
              <w:keepLines w:val="0"/>
              <w:suppressLineNumbers w:val="0"/>
              <w:spacing w:before="0" w:beforeAutospacing="0" w:after="0" w:afterAutospacing="0"/>
              <w:ind w:left="0" w:right="0"/>
              <w:jc w:val="center"/>
              <w:rPr>
                <w:rFonts w:hint="eastAsia"/>
                <w:highlight w:val="none"/>
                <w:vertAlign w:val="baseline"/>
                <w:lang w:val="en-US" w:eastAsia="zh-CN"/>
              </w:rPr>
            </w:pPr>
            <w:r>
              <w:rPr>
                <w:rFonts w:hint="eastAsia"/>
                <w:highlight w:val="none"/>
                <w:vertAlign w:val="baseline"/>
                <w:lang w:val="en-US" w:eastAsia="zh-CN"/>
              </w:rPr>
              <w:t>4</w:t>
            </w:r>
          </w:p>
        </w:tc>
      </w:tr>
      <w:tr w14:paraId="32D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45F10DCD">
            <w:pPr>
              <w:keepNext w:val="0"/>
              <w:keepLines w:val="0"/>
              <w:suppressLineNumbers w:val="0"/>
              <w:spacing w:before="0" w:beforeAutospacing="0" w:after="0" w:afterAutospacing="0"/>
              <w:ind w:left="0" w:right="0"/>
              <w:jc w:val="both"/>
              <w:rPr>
                <w:rFonts w:hint="default"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6</w:t>
            </w:r>
          </w:p>
        </w:tc>
        <w:tc>
          <w:tcPr>
            <w:tcW w:w="1245" w:type="pct"/>
            <w:shd w:val="clear" w:color="auto" w:fill="auto"/>
            <w:vAlign w:val="center"/>
          </w:tcPr>
          <w:p w14:paraId="72BD9E32">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启闭机</w:t>
            </w:r>
            <w:r>
              <w:rPr>
                <w:rFonts w:hint="eastAsia"/>
                <w:highlight w:val="none"/>
                <w:vertAlign w:val="baseline"/>
                <w:lang w:val="en-US" w:eastAsia="zh-CN"/>
              </w:rPr>
              <w:t>QL-2</w:t>
            </w:r>
            <w:r>
              <w:rPr>
                <w:rFonts w:hint="default" w:ascii="Arial" w:hAnsi="Arial" w:cs="Arial"/>
                <w:highlight w:val="none"/>
                <w:vertAlign w:val="baseline"/>
                <w:lang w:val="en-US" w:eastAsia="zh-CN"/>
              </w:rPr>
              <w:t>×</w:t>
            </w:r>
            <w:r>
              <w:rPr>
                <w:rFonts w:hint="eastAsia"/>
                <w:highlight w:val="none"/>
                <w:vertAlign w:val="baseline"/>
                <w:lang w:val="en-US" w:eastAsia="zh-CN"/>
              </w:rPr>
              <w:t>100-SD</w:t>
            </w:r>
          </w:p>
        </w:tc>
        <w:tc>
          <w:tcPr>
            <w:tcW w:w="1663" w:type="pct"/>
            <w:shd w:val="clear" w:color="auto" w:fill="auto"/>
            <w:vAlign w:val="center"/>
          </w:tcPr>
          <w:p w14:paraId="7C209FDA">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进水闸</w:t>
            </w:r>
            <w:r>
              <w:rPr>
                <w:rFonts w:hint="eastAsia"/>
                <w:highlight w:val="none"/>
                <w:vertAlign w:val="baseline"/>
                <w:lang w:eastAsia="zh-CN"/>
              </w:rPr>
              <w:t>启闭机</w:t>
            </w:r>
          </w:p>
          <w:p w14:paraId="61D7079A">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3B7980AD">
            <w:pPr>
              <w:keepNext w:val="0"/>
              <w:keepLines w:val="0"/>
              <w:numPr>
                <w:ilvl w:val="0"/>
                <w:numId w:val="0"/>
              </w:numPr>
              <w:suppressLineNumbers w:val="0"/>
              <w:spacing w:before="0" w:beforeAutospacing="0" w:after="0" w:afterAutospacing="0"/>
              <w:ind w:left="0" w:leftChars="0" w:right="0" w:firstLine="0" w:firstLineChars="0"/>
              <w:jc w:val="both"/>
              <w:rPr>
                <w:rFonts w:hint="default" w:asciiTheme="minorHAnsi" w:hAnsiTheme="minorHAnsi" w:eastAsiaTheme="minorEastAsia" w:cstheme="minorBidi"/>
                <w:kern w:val="2"/>
                <w:sz w:val="21"/>
                <w:szCs w:val="24"/>
                <w:highlight w:val="none"/>
                <w:vertAlign w:val="baseline"/>
                <w:lang w:val="en-US" w:eastAsia="zh-CN" w:bidi="ar-SA"/>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螺杆长度4.0</w:t>
            </w:r>
          </w:p>
        </w:tc>
        <w:tc>
          <w:tcPr>
            <w:tcW w:w="1227" w:type="pct"/>
            <w:shd w:val="clear" w:color="auto" w:fill="auto"/>
            <w:vAlign w:val="center"/>
          </w:tcPr>
          <w:p w14:paraId="647A6DB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0.1~0.5</w:t>
            </w:r>
          </w:p>
        </w:tc>
        <w:tc>
          <w:tcPr>
            <w:tcW w:w="419" w:type="pct"/>
            <w:shd w:val="clear" w:color="auto" w:fill="auto"/>
            <w:vAlign w:val="center"/>
          </w:tcPr>
          <w:p w14:paraId="76E4FA2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2</w:t>
            </w:r>
          </w:p>
        </w:tc>
      </w:tr>
      <w:tr w14:paraId="222D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10B53A1A">
            <w:pPr>
              <w:keepNext w:val="0"/>
              <w:keepLines w:val="0"/>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7</w:t>
            </w:r>
          </w:p>
        </w:tc>
        <w:tc>
          <w:tcPr>
            <w:tcW w:w="1245" w:type="pct"/>
            <w:shd w:val="clear" w:color="auto" w:fill="auto"/>
            <w:vAlign w:val="center"/>
          </w:tcPr>
          <w:p w14:paraId="01F35433">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启闭机</w:t>
            </w:r>
            <w:r>
              <w:rPr>
                <w:rFonts w:hint="eastAsia"/>
                <w:highlight w:val="none"/>
                <w:vertAlign w:val="baseline"/>
                <w:lang w:val="en-US" w:eastAsia="zh-CN"/>
              </w:rPr>
              <w:t>QL-50-SD</w:t>
            </w:r>
          </w:p>
        </w:tc>
        <w:tc>
          <w:tcPr>
            <w:tcW w:w="1663" w:type="pct"/>
            <w:shd w:val="clear" w:color="auto" w:fill="auto"/>
            <w:vAlign w:val="center"/>
          </w:tcPr>
          <w:p w14:paraId="7BD293F7">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泄洪闸</w:t>
            </w:r>
            <w:r>
              <w:rPr>
                <w:rFonts w:hint="eastAsia"/>
                <w:highlight w:val="none"/>
                <w:vertAlign w:val="baseline"/>
                <w:lang w:eastAsia="zh-CN"/>
              </w:rPr>
              <w:t>启闭机</w:t>
            </w:r>
          </w:p>
          <w:p w14:paraId="48DA0D1E">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2B53CD7D">
            <w:pPr>
              <w:keepNext w:val="0"/>
              <w:keepLines w:val="0"/>
              <w:numPr>
                <w:ilvl w:val="0"/>
                <w:numId w:val="0"/>
              </w:numPr>
              <w:suppressLineNumbers w:val="0"/>
              <w:spacing w:before="0" w:beforeAutospacing="0" w:after="0" w:afterAutospacing="0"/>
              <w:ind w:left="0" w:leftChars="0" w:right="0" w:firstLine="0" w:firstLineChars="0"/>
              <w:jc w:val="both"/>
              <w:rPr>
                <w:rFonts w:hint="default" w:asciiTheme="minorHAnsi" w:hAnsiTheme="minorHAnsi" w:eastAsiaTheme="minorEastAsia" w:cstheme="minorBidi"/>
                <w:kern w:val="2"/>
                <w:sz w:val="21"/>
                <w:szCs w:val="24"/>
                <w:highlight w:val="none"/>
                <w:vertAlign w:val="baseline"/>
                <w:lang w:val="en-US" w:eastAsia="zh-CN" w:bidi="ar-SA"/>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螺杆长度3.0</w:t>
            </w:r>
          </w:p>
        </w:tc>
        <w:tc>
          <w:tcPr>
            <w:tcW w:w="1227" w:type="pct"/>
            <w:shd w:val="clear" w:color="auto" w:fill="auto"/>
            <w:vAlign w:val="center"/>
          </w:tcPr>
          <w:p w14:paraId="5058EFA1">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0.1~0.5</w:t>
            </w:r>
          </w:p>
        </w:tc>
        <w:tc>
          <w:tcPr>
            <w:tcW w:w="419" w:type="pct"/>
            <w:shd w:val="clear" w:color="auto" w:fill="auto"/>
            <w:vAlign w:val="center"/>
          </w:tcPr>
          <w:p w14:paraId="349AAE7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2</w:t>
            </w:r>
          </w:p>
        </w:tc>
      </w:tr>
      <w:tr w14:paraId="4CCE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59C1B771">
            <w:pPr>
              <w:keepNext w:val="0"/>
              <w:keepLines w:val="0"/>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8</w:t>
            </w:r>
          </w:p>
        </w:tc>
        <w:tc>
          <w:tcPr>
            <w:tcW w:w="1245" w:type="pct"/>
            <w:shd w:val="clear" w:color="auto" w:fill="auto"/>
            <w:vAlign w:val="center"/>
          </w:tcPr>
          <w:p w14:paraId="0E020829">
            <w:pPr>
              <w:keepNext w:val="0"/>
              <w:keepLines w:val="0"/>
              <w:suppressLineNumbers w:val="0"/>
              <w:spacing w:before="0" w:beforeAutospacing="0" w:after="0" w:afterAutospacing="0"/>
              <w:ind w:left="0" w:right="0"/>
              <w:jc w:val="both"/>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启闭机</w:t>
            </w:r>
            <w:r>
              <w:rPr>
                <w:rFonts w:hint="eastAsia"/>
                <w:highlight w:val="none"/>
                <w:vertAlign w:val="baseline"/>
                <w:lang w:val="en-US" w:eastAsia="zh-CN"/>
              </w:rPr>
              <w:t>QL-100-SD</w:t>
            </w:r>
          </w:p>
        </w:tc>
        <w:tc>
          <w:tcPr>
            <w:tcW w:w="1663" w:type="pct"/>
            <w:shd w:val="clear" w:color="auto" w:fill="auto"/>
            <w:vAlign w:val="center"/>
          </w:tcPr>
          <w:p w14:paraId="45365A61">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泄洪闸</w:t>
            </w:r>
            <w:r>
              <w:rPr>
                <w:rFonts w:hint="eastAsia"/>
                <w:highlight w:val="none"/>
                <w:vertAlign w:val="baseline"/>
                <w:lang w:eastAsia="zh-CN"/>
              </w:rPr>
              <w:t>启闭机</w:t>
            </w:r>
          </w:p>
          <w:p w14:paraId="5B1280CE">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0CA3AC9A">
            <w:pPr>
              <w:keepNext w:val="0"/>
              <w:keepLines w:val="0"/>
              <w:numPr>
                <w:ilvl w:val="0"/>
                <w:numId w:val="0"/>
              </w:numPr>
              <w:suppressLineNumbers w:val="0"/>
              <w:spacing w:before="0" w:beforeAutospacing="0" w:after="0" w:afterAutospacing="0"/>
              <w:ind w:left="0" w:leftChars="0" w:right="0" w:firstLine="0" w:firstLineChars="0"/>
              <w:jc w:val="both"/>
              <w:rPr>
                <w:rFonts w:hint="eastAsia" w:asciiTheme="minorHAnsi" w:hAnsiTheme="minorHAnsi" w:eastAsiaTheme="minorEastAsia" w:cstheme="minorBidi"/>
                <w:kern w:val="2"/>
                <w:sz w:val="21"/>
                <w:szCs w:val="24"/>
                <w:highlight w:val="none"/>
                <w:vertAlign w:val="baseline"/>
                <w:lang w:val="en-US" w:eastAsia="zh-CN" w:bidi="ar-SA"/>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螺杆长度4.0</w:t>
            </w:r>
          </w:p>
        </w:tc>
        <w:tc>
          <w:tcPr>
            <w:tcW w:w="1227" w:type="pct"/>
            <w:shd w:val="clear" w:color="auto" w:fill="auto"/>
            <w:vAlign w:val="center"/>
          </w:tcPr>
          <w:p w14:paraId="437E0BA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0.1~0.5</w:t>
            </w:r>
          </w:p>
        </w:tc>
        <w:tc>
          <w:tcPr>
            <w:tcW w:w="419" w:type="pct"/>
            <w:shd w:val="clear" w:color="auto" w:fill="auto"/>
            <w:vAlign w:val="center"/>
          </w:tcPr>
          <w:p w14:paraId="0062E81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5</w:t>
            </w:r>
          </w:p>
        </w:tc>
      </w:tr>
      <w:tr w14:paraId="3F30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483744D6">
            <w:pPr>
              <w:keepNext w:val="0"/>
              <w:keepLines w:val="0"/>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9</w:t>
            </w:r>
          </w:p>
        </w:tc>
        <w:tc>
          <w:tcPr>
            <w:tcW w:w="1245" w:type="pct"/>
            <w:shd w:val="clear" w:color="auto" w:fill="auto"/>
            <w:vAlign w:val="center"/>
          </w:tcPr>
          <w:p w14:paraId="075765AB">
            <w:pPr>
              <w:keepNext w:val="0"/>
              <w:keepLines w:val="0"/>
              <w:suppressLineNumbers w:val="0"/>
              <w:spacing w:before="0" w:beforeAutospacing="0" w:after="0" w:afterAutospacing="0"/>
              <w:ind w:left="0" w:right="0"/>
              <w:jc w:val="both"/>
              <w:rPr>
                <w:rFonts w:hint="eastAsia" w:eastAsiaTheme="minorEastAsia"/>
                <w:highlight w:val="none"/>
                <w:vertAlign w:val="baseline"/>
                <w:lang w:val="en-US" w:eastAsia="zh-CN"/>
              </w:rPr>
            </w:pPr>
            <w:r>
              <w:rPr>
                <w:rFonts w:hint="eastAsia"/>
                <w:highlight w:val="none"/>
                <w:vertAlign w:val="baseline"/>
                <w:lang w:eastAsia="zh-CN"/>
              </w:rPr>
              <w:t>启闭机</w:t>
            </w:r>
            <w:r>
              <w:rPr>
                <w:rFonts w:hint="eastAsia"/>
                <w:highlight w:val="none"/>
                <w:vertAlign w:val="baseline"/>
                <w:lang w:val="en-US" w:eastAsia="zh-CN"/>
              </w:rPr>
              <w:t>QL-2</w:t>
            </w:r>
            <w:r>
              <w:rPr>
                <w:rFonts w:hint="default" w:ascii="Arial" w:hAnsi="Arial" w:cs="Arial"/>
                <w:highlight w:val="none"/>
                <w:vertAlign w:val="baseline"/>
                <w:lang w:val="en-US" w:eastAsia="zh-CN"/>
              </w:rPr>
              <w:t>×</w:t>
            </w:r>
            <w:r>
              <w:rPr>
                <w:rFonts w:hint="eastAsia"/>
                <w:highlight w:val="none"/>
                <w:vertAlign w:val="baseline"/>
                <w:lang w:val="en-US" w:eastAsia="zh-CN"/>
              </w:rPr>
              <w:t>63-SD</w:t>
            </w:r>
          </w:p>
        </w:tc>
        <w:tc>
          <w:tcPr>
            <w:tcW w:w="1663" w:type="pct"/>
            <w:shd w:val="clear" w:color="auto" w:fill="auto"/>
            <w:vAlign w:val="center"/>
          </w:tcPr>
          <w:p w14:paraId="56582E80">
            <w:pPr>
              <w:keepNext w:val="0"/>
              <w:keepLines w:val="0"/>
              <w:numPr>
                <w:ilvl w:val="0"/>
                <w:numId w:val="0"/>
              </w:numPr>
              <w:suppressLineNumbers w:val="0"/>
              <w:spacing w:before="0" w:beforeAutospacing="0" w:after="0" w:afterAutospacing="0"/>
              <w:ind w:left="0" w:right="0"/>
              <w:jc w:val="both"/>
              <w:rPr>
                <w:rFonts w:hint="eastAsia"/>
                <w:b/>
                <w:bCs/>
                <w:highlight w:val="none"/>
                <w:vertAlign w:val="baseline"/>
                <w:lang w:eastAsia="zh-CN"/>
              </w:rPr>
            </w:pPr>
            <w:r>
              <w:rPr>
                <w:rFonts w:hint="eastAsia"/>
                <w:highlight w:val="none"/>
                <w:vertAlign w:val="baseline"/>
                <w:lang w:val="en-US" w:eastAsia="zh-CN"/>
              </w:rPr>
              <w:t>泄洪闸</w:t>
            </w:r>
            <w:r>
              <w:rPr>
                <w:rFonts w:hint="eastAsia"/>
                <w:highlight w:val="none"/>
                <w:vertAlign w:val="baseline"/>
                <w:lang w:eastAsia="zh-CN"/>
              </w:rPr>
              <w:t>启闭机</w:t>
            </w:r>
          </w:p>
          <w:p w14:paraId="2430A868">
            <w:pPr>
              <w:keepNext w:val="0"/>
              <w:keepLines w:val="0"/>
              <w:numPr>
                <w:ilvl w:val="0"/>
                <w:numId w:val="0"/>
              </w:numPr>
              <w:suppressLineNumbers w:val="0"/>
              <w:spacing w:before="0" w:beforeAutospacing="0" w:after="0" w:afterAutospacing="0"/>
              <w:ind w:left="0" w:right="0"/>
              <w:jc w:val="both"/>
              <w:rPr>
                <w:rFonts w:hint="default" w:eastAsiaTheme="minor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1、</w:t>
            </w:r>
            <w:r>
              <w:rPr>
                <w:rFonts w:hint="eastAsia"/>
                <w:highlight w:val="none"/>
                <w:vertAlign w:val="baseline"/>
                <w:lang w:val="en-US" w:eastAsia="zh-CN"/>
              </w:rPr>
              <w:t>手电两用</w:t>
            </w:r>
          </w:p>
          <w:p w14:paraId="51AE0F9C">
            <w:pPr>
              <w:keepNext w:val="0"/>
              <w:keepLines w:val="0"/>
              <w:numPr>
                <w:ilvl w:val="0"/>
                <w:numId w:val="0"/>
              </w:numPr>
              <w:suppressLineNumbers w:val="0"/>
              <w:spacing w:before="0" w:beforeAutospacing="0" w:after="0" w:afterAutospacing="0"/>
              <w:ind w:left="0" w:leftChars="0" w:right="0" w:firstLine="0" w:firstLineChars="0"/>
              <w:jc w:val="both"/>
              <w:rPr>
                <w:rFonts w:hint="eastAsia"/>
                <w:highlight w:val="none"/>
                <w:vertAlign w:val="baseline"/>
                <w:lang w:val="en-US" w:eastAsia="zh-CN"/>
              </w:rPr>
            </w:pPr>
            <w:r>
              <w:rPr>
                <w:rFonts w:hint="eastAsia" w:asciiTheme="minorHAnsi" w:hAnsiTheme="minorHAnsi" w:eastAsiaTheme="minorEastAsia" w:cstheme="minorBidi"/>
                <w:kern w:val="2"/>
                <w:sz w:val="21"/>
                <w:szCs w:val="24"/>
                <w:highlight w:val="none"/>
                <w:vertAlign w:val="baseline"/>
                <w:lang w:val="en-US" w:eastAsia="zh-CN" w:bidi="ar-SA"/>
              </w:rPr>
              <w:t>2、</w:t>
            </w:r>
            <w:r>
              <w:rPr>
                <w:rFonts w:hint="eastAsia"/>
                <w:highlight w:val="none"/>
                <w:vertAlign w:val="baseline"/>
                <w:lang w:val="en-US" w:eastAsia="zh-CN"/>
              </w:rPr>
              <w:t>螺杆长度3.5</w:t>
            </w:r>
          </w:p>
        </w:tc>
        <w:tc>
          <w:tcPr>
            <w:tcW w:w="1227" w:type="pct"/>
            <w:shd w:val="clear" w:color="auto" w:fill="auto"/>
            <w:vAlign w:val="center"/>
          </w:tcPr>
          <w:p w14:paraId="744D7115">
            <w:pPr>
              <w:keepNext w:val="0"/>
              <w:keepLines w:val="0"/>
              <w:suppressLineNumbers w:val="0"/>
              <w:spacing w:before="0" w:beforeAutospacing="0" w:after="0" w:afterAutospacing="0"/>
              <w:ind w:left="0" w:right="0"/>
              <w:jc w:val="center"/>
              <w:rPr>
                <w:rFonts w:hint="eastAsia"/>
                <w:highlight w:val="none"/>
                <w:vertAlign w:val="baseline"/>
              </w:rPr>
            </w:pPr>
            <w:r>
              <w:rPr>
                <w:rFonts w:hint="eastAsia"/>
                <w:highlight w:val="none"/>
                <w:vertAlign w:val="baseline"/>
                <w:lang w:val="en-US" w:eastAsia="zh-CN"/>
              </w:rPr>
              <w:t>0.1~0.5</w:t>
            </w:r>
          </w:p>
        </w:tc>
        <w:tc>
          <w:tcPr>
            <w:tcW w:w="419" w:type="pct"/>
            <w:shd w:val="clear" w:color="auto" w:fill="auto"/>
            <w:vAlign w:val="center"/>
          </w:tcPr>
          <w:p w14:paraId="37F736C2">
            <w:pPr>
              <w:keepNext w:val="0"/>
              <w:keepLines w:val="0"/>
              <w:suppressLineNumbers w:val="0"/>
              <w:spacing w:before="0" w:beforeAutospacing="0" w:after="0" w:afterAutospacing="0"/>
              <w:ind w:left="0" w:right="0"/>
              <w:jc w:val="center"/>
              <w:rPr>
                <w:rFonts w:hint="eastAsia"/>
                <w:highlight w:val="none"/>
                <w:vertAlign w:val="baseline"/>
                <w:lang w:val="en-US" w:eastAsia="zh-CN"/>
              </w:rPr>
            </w:pPr>
            <w:r>
              <w:rPr>
                <w:rFonts w:hint="eastAsia"/>
                <w:highlight w:val="none"/>
                <w:vertAlign w:val="baseline"/>
                <w:lang w:val="en-US" w:eastAsia="zh-CN"/>
              </w:rPr>
              <w:t>2</w:t>
            </w:r>
          </w:p>
        </w:tc>
      </w:tr>
      <w:tr w14:paraId="5B77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53BF714C">
            <w:pPr>
              <w:keepNext w:val="0"/>
              <w:keepLines w:val="0"/>
              <w:suppressLineNumbers w:val="0"/>
              <w:spacing w:before="0" w:beforeAutospacing="0" w:after="0" w:afterAutospacing="0"/>
              <w:ind w:left="0" w:right="0"/>
              <w:jc w:val="both"/>
              <w:rPr>
                <w:rFonts w:hint="default"/>
                <w:b w:val="0"/>
                <w:bCs w:val="0"/>
                <w:highlight w:val="none"/>
                <w:vertAlign w:val="baseline"/>
                <w:lang w:val="en-US" w:eastAsia="zh-CN"/>
              </w:rPr>
            </w:pPr>
            <w:r>
              <w:rPr>
                <w:rFonts w:hint="eastAsia"/>
                <w:b w:val="0"/>
                <w:bCs w:val="0"/>
                <w:highlight w:val="none"/>
                <w:vertAlign w:val="baseline"/>
                <w:lang w:val="en-US" w:eastAsia="zh-CN"/>
              </w:rPr>
              <w:t>11</w:t>
            </w:r>
          </w:p>
        </w:tc>
        <w:tc>
          <w:tcPr>
            <w:tcW w:w="1245" w:type="pct"/>
            <w:shd w:val="clear" w:color="auto" w:fill="auto"/>
            <w:vAlign w:val="center"/>
          </w:tcPr>
          <w:p w14:paraId="6D3BCEDC">
            <w:pPr>
              <w:keepNext w:val="0"/>
              <w:keepLines w:val="0"/>
              <w:suppressLineNumbers w:val="0"/>
              <w:spacing w:before="0" w:beforeAutospacing="0" w:after="0" w:afterAutospacing="0"/>
              <w:ind w:left="0" w:right="0"/>
              <w:jc w:val="both"/>
              <w:rPr>
                <w:rFonts w:hint="default" w:eastAsiaTheme="minorEastAsia"/>
                <w:b w:val="0"/>
                <w:bCs w:val="0"/>
                <w:highlight w:val="none"/>
                <w:vertAlign w:val="baseline"/>
                <w:lang w:val="en-US" w:eastAsia="zh-CN"/>
              </w:rPr>
            </w:pPr>
            <w:r>
              <w:rPr>
                <w:rFonts w:hint="eastAsia"/>
                <w:b w:val="0"/>
                <w:bCs w:val="0"/>
                <w:highlight w:val="none"/>
                <w:vertAlign w:val="baseline"/>
                <w:lang w:eastAsia="zh-CN"/>
              </w:rPr>
              <w:t>启闭机</w:t>
            </w:r>
            <w:r>
              <w:rPr>
                <w:rFonts w:hint="eastAsia"/>
                <w:b w:val="0"/>
                <w:bCs w:val="0"/>
                <w:highlight w:val="none"/>
                <w:vertAlign w:val="baseline"/>
                <w:lang w:val="en-US" w:eastAsia="zh-CN"/>
              </w:rPr>
              <w:t>QL-32-SD</w:t>
            </w:r>
          </w:p>
        </w:tc>
        <w:tc>
          <w:tcPr>
            <w:tcW w:w="1663" w:type="pct"/>
            <w:shd w:val="clear" w:color="auto" w:fill="auto"/>
            <w:vAlign w:val="center"/>
          </w:tcPr>
          <w:p w14:paraId="58A645A5">
            <w:pPr>
              <w:keepNext w:val="0"/>
              <w:keepLines w:val="0"/>
              <w:numPr>
                <w:ilvl w:val="0"/>
                <w:numId w:val="0"/>
              </w:numPr>
              <w:suppressLineNumbers w:val="0"/>
              <w:spacing w:before="0" w:beforeAutospacing="0" w:after="0" w:afterAutospacing="0"/>
              <w:ind w:left="0" w:right="0"/>
              <w:jc w:val="both"/>
              <w:rPr>
                <w:rFonts w:hint="eastAsia"/>
                <w:b w:val="0"/>
                <w:bCs w:val="0"/>
                <w:highlight w:val="none"/>
                <w:vertAlign w:val="baseline"/>
                <w:lang w:eastAsia="zh-CN"/>
              </w:rPr>
            </w:pPr>
            <w:r>
              <w:rPr>
                <w:rFonts w:hint="eastAsia"/>
                <w:b w:val="0"/>
                <w:bCs w:val="0"/>
                <w:highlight w:val="none"/>
                <w:vertAlign w:val="baseline"/>
                <w:lang w:val="en-US" w:eastAsia="zh-CN"/>
              </w:rPr>
              <w:t>支渠进口闸</w:t>
            </w:r>
            <w:r>
              <w:rPr>
                <w:rFonts w:hint="eastAsia"/>
                <w:b w:val="0"/>
                <w:bCs w:val="0"/>
                <w:highlight w:val="none"/>
                <w:vertAlign w:val="baseline"/>
                <w:lang w:eastAsia="zh-CN"/>
              </w:rPr>
              <w:t>启闭机</w:t>
            </w:r>
          </w:p>
          <w:p w14:paraId="75B98E6B">
            <w:pPr>
              <w:keepNext w:val="0"/>
              <w:keepLines w:val="0"/>
              <w:numPr>
                <w:ilvl w:val="0"/>
                <w:numId w:val="0"/>
              </w:numPr>
              <w:suppressLineNumbers w:val="0"/>
              <w:spacing w:before="0" w:beforeAutospacing="0" w:after="0" w:afterAutospacing="0"/>
              <w:ind w:left="0" w:right="0"/>
              <w:jc w:val="both"/>
              <w:rPr>
                <w:rFonts w:hint="default" w:eastAsiaTheme="minorEastAsia"/>
                <w:b w:val="0"/>
                <w:bCs w:val="0"/>
                <w:highlight w:val="none"/>
                <w:vertAlign w:val="baseline"/>
                <w:lang w:val="en-US" w:eastAsia="zh-CN"/>
              </w:rPr>
            </w:pPr>
            <w:r>
              <w:rPr>
                <w:rFonts w:hint="eastAsia" w:asciiTheme="minorHAnsi" w:hAnsiTheme="minorHAnsi" w:eastAsiaTheme="minorEastAsia" w:cstheme="minorBidi"/>
                <w:b w:val="0"/>
                <w:bCs w:val="0"/>
                <w:kern w:val="2"/>
                <w:sz w:val="21"/>
                <w:szCs w:val="24"/>
                <w:highlight w:val="none"/>
                <w:vertAlign w:val="baseline"/>
                <w:lang w:val="en-US" w:eastAsia="zh-CN" w:bidi="ar-SA"/>
              </w:rPr>
              <w:t>1、</w:t>
            </w:r>
            <w:r>
              <w:rPr>
                <w:rFonts w:hint="eastAsia"/>
                <w:b w:val="0"/>
                <w:bCs w:val="0"/>
                <w:highlight w:val="none"/>
                <w:vertAlign w:val="baseline"/>
                <w:lang w:val="en-US" w:eastAsia="zh-CN"/>
              </w:rPr>
              <w:t>手电两用</w:t>
            </w:r>
          </w:p>
          <w:p w14:paraId="6835B8F1">
            <w:pPr>
              <w:keepNext w:val="0"/>
              <w:keepLines w:val="0"/>
              <w:numPr>
                <w:ilvl w:val="0"/>
                <w:numId w:val="0"/>
              </w:numPr>
              <w:suppressLineNumbers w:val="0"/>
              <w:spacing w:before="0" w:beforeAutospacing="0" w:after="0" w:afterAutospacing="0"/>
              <w:ind w:left="0" w:leftChars="0" w:right="0" w:firstLine="0" w:firstLineChars="0"/>
              <w:jc w:val="both"/>
              <w:rPr>
                <w:rFonts w:hint="eastAsia"/>
                <w:b w:val="0"/>
                <w:bCs w:val="0"/>
                <w:highlight w:val="none"/>
                <w:vertAlign w:val="baseline"/>
                <w:lang w:val="en-US" w:eastAsia="zh-CN"/>
              </w:rPr>
            </w:pPr>
            <w:r>
              <w:rPr>
                <w:rFonts w:hint="eastAsia" w:asciiTheme="minorHAnsi" w:hAnsiTheme="minorHAnsi" w:eastAsiaTheme="minorEastAsia" w:cstheme="minorBidi"/>
                <w:b w:val="0"/>
                <w:bCs w:val="0"/>
                <w:kern w:val="2"/>
                <w:sz w:val="21"/>
                <w:szCs w:val="24"/>
                <w:highlight w:val="none"/>
                <w:vertAlign w:val="baseline"/>
                <w:lang w:val="en-US" w:eastAsia="zh-CN" w:bidi="ar-SA"/>
              </w:rPr>
              <w:t>2、</w:t>
            </w:r>
            <w:r>
              <w:rPr>
                <w:rFonts w:hint="eastAsia"/>
                <w:b w:val="0"/>
                <w:bCs w:val="0"/>
                <w:highlight w:val="none"/>
                <w:vertAlign w:val="baseline"/>
                <w:lang w:val="en-US" w:eastAsia="zh-CN"/>
              </w:rPr>
              <w:t>螺杆长度2.5</w:t>
            </w:r>
          </w:p>
        </w:tc>
        <w:tc>
          <w:tcPr>
            <w:tcW w:w="1227" w:type="pct"/>
            <w:shd w:val="clear" w:color="auto" w:fill="auto"/>
            <w:vAlign w:val="center"/>
          </w:tcPr>
          <w:p w14:paraId="0E92110C">
            <w:pPr>
              <w:keepNext w:val="0"/>
              <w:keepLines w:val="0"/>
              <w:suppressLineNumbers w:val="0"/>
              <w:spacing w:before="0" w:beforeAutospacing="0" w:after="0" w:afterAutospacing="0"/>
              <w:ind w:left="0" w:right="0"/>
              <w:jc w:val="center"/>
              <w:rPr>
                <w:rFonts w:hint="eastAsia" w:eastAsiaTheme="minorEastAsia"/>
                <w:b w:val="0"/>
                <w:bCs w:val="0"/>
                <w:highlight w:val="none"/>
                <w:vertAlign w:val="baseline"/>
                <w:lang w:eastAsia="zh-CN"/>
              </w:rPr>
            </w:pPr>
            <w:r>
              <w:rPr>
                <w:rFonts w:hint="eastAsia"/>
                <w:b w:val="0"/>
                <w:bCs w:val="0"/>
                <w:highlight w:val="none"/>
                <w:vertAlign w:val="baseline"/>
                <w:lang w:val="en-US" w:eastAsia="zh-CN"/>
              </w:rPr>
              <w:t>/</w:t>
            </w:r>
          </w:p>
        </w:tc>
        <w:tc>
          <w:tcPr>
            <w:tcW w:w="419" w:type="pct"/>
            <w:shd w:val="clear" w:color="auto" w:fill="auto"/>
            <w:vAlign w:val="center"/>
          </w:tcPr>
          <w:p w14:paraId="32335C4D">
            <w:pPr>
              <w:keepNext w:val="0"/>
              <w:keepLines w:val="0"/>
              <w:suppressLineNumbers w:val="0"/>
              <w:spacing w:before="0" w:beforeAutospacing="0" w:after="0" w:afterAutospacing="0"/>
              <w:ind w:left="0" w:right="0"/>
              <w:jc w:val="center"/>
              <w:rPr>
                <w:rFonts w:hint="default"/>
                <w:b w:val="0"/>
                <w:bCs w:val="0"/>
                <w:highlight w:val="none"/>
                <w:vertAlign w:val="baseline"/>
                <w:lang w:val="en-US" w:eastAsia="zh-CN"/>
              </w:rPr>
            </w:pPr>
            <w:r>
              <w:rPr>
                <w:rFonts w:hint="eastAsia"/>
                <w:b w:val="0"/>
                <w:bCs w:val="0"/>
                <w:highlight w:val="none"/>
                <w:vertAlign w:val="baseline"/>
                <w:lang w:val="en-US" w:eastAsia="zh-CN"/>
              </w:rPr>
              <w:t>37</w:t>
            </w:r>
          </w:p>
        </w:tc>
      </w:tr>
      <w:tr w14:paraId="29B8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135AFB11">
            <w:pPr>
              <w:keepNext w:val="0"/>
              <w:keepLines w:val="0"/>
              <w:suppressLineNumbers w:val="0"/>
              <w:spacing w:before="0" w:beforeAutospacing="0" w:after="0" w:afterAutospacing="0"/>
              <w:ind w:left="0" w:right="0"/>
              <w:jc w:val="both"/>
              <w:rPr>
                <w:rFonts w:hint="default"/>
                <w:b w:val="0"/>
                <w:bCs w:val="0"/>
                <w:highlight w:val="none"/>
                <w:vertAlign w:val="baseline"/>
                <w:lang w:val="en-US" w:eastAsia="zh-CN"/>
              </w:rPr>
            </w:pPr>
            <w:r>
              <w:rPr>
                <w:rFonts w:hint="eastAsia"/>
                <w:b w:val="0"/>
                <w:bCs w:val="0"/>
                <w:highlight w:val="none"/>
                <w:vertAlign w:val="baseline"/>
                <w:lang w:val="en-US" w:eastAsia="zh-CN"/>
              </w:rPr>
              <w:t>13</w:t>
            </w:r>
          </w:p>
        </w:tc>
        <w:tc>
          <w:tcPr>
            <w:tcW w:w="1245" w:type="pct"/>
            <w:shd w:val="clear" w:color="auto" w:fill="auto"/>
            <w:vAlign w:val="center"/>
          </w:tcPr>
          <w:p w14:paraId="12B57C5F">
            <w:pPr>
              <w:keepNext w:val="0"/>
              <w:keepLines w:val="0"/>
              <w:suppressLineNumbers w:val="0"/>
              <w:spacing w:before="0" w:beforeAutospacing="0" w:after="0" w:afterAutospacing="0"/>
              <w:ind w:left="0" w:right="0"/>
              <w:jc w:val="both"/>
              <w:rPr>
                <w:rFonts w:hint="eastAsia" w:eastAsiaTheme="minorEastAsia"/>
                <w:b w:val="0"/>
                <w:bCs w:val="0"/>
                <w:highlight w:val="none"/>
                <w:vertAlign w:val="baseline"/>
                <w:lang w:val="en-US" w:eastAsia="zh-CN"/>
              </w:rPr>
            </w:pPr>
            <w:r>
              <w:rPr>
                <w:rFonts w:hint="eastAsia"/>
                <w:b w:val="0"/>
                <w:bCs w:val="0"/>
                <w:highlight w:val="none"/>
                <w:vertAlign w:val="baseline"/>
                <w:lang w:eastAsia="zh-CN"/>
              </w:rPr>
              <w:t>启闭机</w:t>
            </w:r>
            <w:r>
              <w:rPr>
                <w:rFonts w:hint="eastAsia"/>
                <w:b w:val="0"/>
                <w:bCs w:val="0"/>
                <w:highlight w:val="none"/>
                <w:vertAlign w:val="baseline"/>
                <w:lang w:val="en-US" w:eastAsia="zh-CN"/>
              </w:rPr>
              <w:t>QL-20-S</w:t>
            </w:r>
          </w:p>
        </w:tc>
        <w:tc>
          <w:tcPr>
            <w:tcW w:w="1663" w:type="pct"/>
            <w:shd w:val="clear" w:color="auto" w:fill="auto"/>
            <w:vAlign w:val="center"/>
          </w:tcPr>
          <w:p w14:paraId="25F71D18">
            <w:pPr>
              <w:keepNext w:val="0"/>
              <w:keepLines w:val="0"/>
              <w:numPr>
                <w:ilvl w:val="0"/>
                <w:numId w:val="0"/>
              </w:numPr>
              <w:suppressLineNumbers w:val="0"/>
              <w:spacing w:before="0" w:beforeAutospacing="0" w:after="0" w:afterAutospacing="0"/>
              <w:ind w:left="0" w:right="0"/>
              <w:jc w:val="both"/>
              <w:rPr>
                <w:rFonts w:hint="eastAsia"/>
                <w:b w:val="0"/>
                <w:bCs w:val="0"/>
                <w:highlight w:val="none"/>
                <w:vertAlign w:val="baseline"/>
                <w:lang w:eastAsia="zh-CN"/>
              </w:rPr>
            </w:pPr>
            <w:r>
              <w:rPr>
                <w:rFonts w:hint="eastAsia"/>
                <w:b w:val="0"/>
                <w:bCs w:val="0"/>
                <w:highlight w:val="none"/>
                <w:vertAlign w:val="baseline"/>
                <w:lang w:val="en-US" w:eastAsia="zh-CN"/>
              </w:rPr>
              <w:t>分水涵进口闸</w:t>
            </w:r>
            <w:r>
              <w:rPr>
                <w:rFonts w:hint="eastAsia"/>
                <w:b w:val="0"/>
                <w:bCs w:val="0"/>
                <w:highlight w:val="none"/>
                <w:vertAlign w:val="baseline"/>
                <w:lang w:eastAsia="zh-CN"/>
              </w:rPr>
              <w:t>启闭机</w:t>
            </w:r>
          </w:p>
          <w:p w14:paraId="3C972716">
            <w:pPr>
              <w:keepNext w:val="0"/>
              <w:keepLines w:val="0"/>
              <w:numPr>
                <w:ilvl w:val="0"/>
                <w:numId w:val="0"/>
              </w:numPr>
              <w:suppressLineNumbers w:val="0"/>
              <w:spacing w:before="0" w:beforeAutospacing="0" w:after="0" w:afterAutospacing="0"/>
              <w:ind w:left="0" w:right="0"/>
              <w:jc w:val="both"/>
              <w:rPr>
                <w:rFonts w:hint="default" w:eastAsiaTheme="minorEastAsia"/>
                <w:b w:val="0"/>
                <w:bCs w:val="0"/>
                <w:highlight w:val="none"/>
                <w:vertAlign w:val="baseline"/>
                <w:lang w:val="en-US" w:eastAsia="zh-CN"/>
              </w:rPr>
            </w:pPr>
            <w:r>
              <w:rPr>
                <w:rFonts w:hint="eastAsia" w:asciiTheme="minorHAnsi" w:hAnsiTheme="minorHAnsi" w:eastAsiaTheme="minorEastAsia" w:cstheme="minorBidi"/>
                <w:b w:val="0"/>
                <w:bCs w:val="0"/>
                <w:kern w:val="2"/>
                <w:sz w:val="21"/>
                <w:szCs w:val="24"/>
                <w:highlight w:val="none"/>
                <w:vertAlign w:val="baseline"/>
                <w:lang w:val="en-US" w:eastAsia="zh-CN" w:bidi="ar-SA"/>
              </w:rPr>
              <w:t>1、</w:t>
            </w:r>
            <w:r>
              <w:rPr>
                <w:rFonts w:hint="eastAsia"/>
                <w:b w:val="0"/>
                <w:bCs w:val="0"/>
                <w:highlight w:val="none"/>
                <w:vertAlign w:val="baseline"/>
                <w:lang w:val="en-US" w:eastAsia="zh-CN"/>
              </w:rPr>
              <w:t>手动</w:t>
            </w:r>
          </w:p>
          <w:p w14:paraId="5692EFF4">
            <w:pPr>
              <w:keepNext w:val="0"/>
              <w:keepLines w:val="0"/>
              <w:numPr>
                <w:ilvl w:val="0"/>
                <w:numId w:val="0"/>
              </w:numPr>
              <w:suppressLineNumbers w:val="0"/>
              <w:spacing w:before="0" w:beforeAutospacing="0" w:after="0" w:afterAutospacing="0"/>
              <w:ind w:left="0" w:leftChars="0" w:right="0" w:firstLine="0" w:firstLineChars="0"/>
              <w:jc w:val="both"/>
              <w:rPr>
                <w:rFonts w:hint="eastAsia"/>
                <w:b w:val="0"/>
                <w:bCs w:val="0"/>
                <w:highlight w:val="none"/>
                <w:vertAlign w:val="baseline"/>
                <w:lang w:val="en-US" w:eastAsia="zh-CN"/>
              </w:rPr>
            </w:pPr>
            <w:r>
              <w:rPr>
                <w:rFonts w:hint="eastAsia" w:asciiTheme="minorHAnsi" w:hAnsiTheme="minorHAnsi" w:eastAsiaTheme="minorEastAsia" w:cstheme="minorBidi"/>
                <w:b w:val="0"/>
                <w:bCs w:val="0"/>
                <w:kern w:val="2"/>
                <w:sz w:val="21"/>
                <w:szCs w:val="24"/>
                <w:highlight w:val="none"/>
                <w:vertAlign w:val="baseline"/>
                <w:lang w:val="en-US" w:eastAsia="zh-CN" w:bidi="ar-SA"/>
              </w:rPr>
              <w:t>2、</w:t>
            </w:r>
            <w:r>
              <w:rPr>
                <w:rFonts w:hint="eastAsia"/>
                <w:b w:val="0"/>
                <w:bCs w:val="0"/>
                <w:highlight w:val="none"/>
                <w:vertAlign w:val="baseline"/>
                <w:lang w:val="en-US" w:eastAsia="zh-CN"/>
              </w:rPr>
              <w:t>螺杆长度2.0</w:t>
            </w:r>
          </w:p>
        </w:tc>
        <w:tc>
          <w:tcPr>
            <w:tcW w:w="1227" w:type="pct"/>
            <w:shd w:val="clear" w:color="auto" w:fill="auto"/>
            <w:vAlign w:val="center"/>
          </w:tcPr>
          <w:p w14:paraId="32F00029">
            <w:pPr>
              <w:keepNext w:val="0"/>
              <w:keepLines w:val="0"/>
              <w:suppressLineNumbers w:val="0"/>
              <w:spacing w:before="0" w:beforeAutospacing="0" w:after="0" w:afterAutospacing="0"/>
              <w:ind w:left="0" w:right="0"/>
              <w:jc w:val="center"/>
              <w:rPr>
                <w:rFonts w:hint="eastAsia"/>
                <w:b w:val="0"/>
                <w:bCs w:val="0"/>
                <w:highlight w:val="none"/>
                <w:vertAlign w:val="baseline"/>
              </w:rPr>
            </w:pPr>
            <w:r>
              <w:rPr>
                <w:rFonts w:hint="eastAsia"/>
                <w:b w:val="0"/>
                <w:bCs w:val="0"/>
                <w:highlight w:val="none"/>
                <w:vertAlign w:val="baseline"/>
                <w:lang w:val="en-US" w:eastAsia="zh-CN"/>
              </w:rPr>
              <w:t>/</w:t>
            </w:r>
          </w:p>
        </w:tc>
        <w:tc>
          <w:tcPr>
            <w:tcW w:w="419" w:type="pct"/>
            <w:shd w:val="clear" w:color="auto" w:fill="auto"/>
            <w:vAlign w:val="center"/>
          </w:tcPr>
          <w:p w14:paraId="412D0A40">
            <w:pPr>
              <w:keepNext w:val="0"/>
              <w:keepLines w:val="0"/>
              <w:suppressLineNumbers w:val="0"/>
              <w:spacing w:before="0" w:beforeAutospacing="0" w:after="0" w:afterAutospacing="0"/>
              <w:ind w:left="0" w:right="0"/>
              <w:jc w:val="center"/>
              <w:rPr>
                <w:rFonts w:hint="default"/>
                <w:b w:val="0"/>
                <w:bCs w:val="0"/>
                <w:highlight w:val="none"/>
                <w:vertAlign w:val="baseline"/>
                <w:lang w:val="en-US" w:eastAsia="zh-CN"/>
              </w:rPr>
            </w:pPr>
            <w:r>
              <w:rPr>
                <w:rFonts w:hint="eastAsia"/>
                <w:b w:val="0"/>
                <w:bCs w:val="0"/>
                <w:highlight w:val="none"/>
                <w:vertAlign w:val="baseline"/>
                <w:lang w:val="en-US" w:eastAsia="zh-CN"/>
              </w:rPr>
              <w:t>176</w:t>
            </w:r>
          </w:p>
        </w:tc>
      </w:tr>
      <w:tr w14:paraId="0BFD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4" w:type="pct"/>
            <w:shd w:val="clear" w:color="auto" w:fill="auto"/>
            <w:vAlign w:val="center"/>
          </w:tcPr>
          <w:p w14:paraId="0F30AFC6">
            <w:pPr>
              <w:keepNext w:val="0"/>
              <w:keepLines w:val="0"/>
              <w:suppressLineNumbers w:val="0"/>
              <w:spacing w:before="0" w:beforeAutospacing="0" w:after="0" w:afterAutospacing="0"/>
              <w:ind w:left="0" w:right="0"/>
              <w:jc w:val="both"/>
              <w:rPr>
                <w:rFonts w:hint="default"/>
                <w:b w:val="0"/>
                <w:bCs w:val="0"/>
                <w:highlight w:val="none"/>
                <w:vertAlign w:val="baseline"/>
                <w:lang w:val="en-US" w:eastAsia="zh-CN"/>
              </w:rPr>
            </w:pPr>
            <w:r>
              <w:rPr>
                <w:rFonts w:hint="eastAsia"/>
                <w:b w:val="0"/>
                <w:bCs w:val="0"/>
                <w:highlight w:val="none"/>
                <w:vertAlign w:val="baseline"/>
                <w:lang w:val="en-US" w:eastAsia="zh-CN"/>
              </w:rPr>
              <w:t>14</w:t>
            </w:r>
          </w:p>
        </w:tc>
        <w:tc>
          <w:tcPr>
            <w:tcW w:w="1245" w:type="pct"/>
            <w:shd w:val="clear" w:color="auto" w:fill="auto"/>
            <w:vAlign w:val="center"/>
          </w:tcPr>
          <w:p w14:paraId="42B031D2">
            <w:pPr>
              <w:keepNext w:val="0"/>
              <w:keepLines w:val="0"/>
              <w:suppressLineNumbers w:val="0"/>
              <w:spacing w:before="0" w:beforeAutospacing="0" w:after="0" w:afterAutospacing="0"/>
              <w:ind w:left="0" w:right="0"/>
              <w:jc w:val="both"/>
              <w:rPr>
                <w:rFonts w:hint="eastAsia"/>
                <w:b w:val="0"/>
                <w:bCs w:val="0"/>
                <w:highlight w:val="none"/>
                <w:vertAlign w:val="baseline"/>
                <w:lang w:eastAsia="zh-CN"/>
              </w:rPr>
            </w:pPr>
            <w:r>
              <w:rPr>
                <w:rFonts w:hint="eastAsia"/>
                <w:b w:val="0"/>
                <w:bCs w:val="0"/>
                <w:highlight w:val="none"/>
                <w:vertAlign w:val="baseline"/>
                <w:lang w:eastAsia="zh-CN"/>
              </w:rPr>
              <w:t>启闭机QL-10-S</w:t>
            </w:r>
          </w:p>
        </w:tc>
        <w:tc>
          <w:tcPr>
            <w:tcW w:w="1663" w:type="pct"/>
            <w:shd w:val="clear" w:color="auto" w:fill="auto"/>
            <w:vAlign w:val="center"/>
          </w:tcPr>
          <w:p w14:paraId="47D1DC21">
            <w:pPr>
              <w:keepNext w:val="0"/>
              <w:keepLines w:val="0"/>
              <w:numPr>
                <w:ilvl w:val="0"/>
                <w:numId w:val="0"/>
              </w:numPr>
              <w:suppressLineNumbers w:val="0"/>
              <w:spacing w:before="0" w:beforeAutospacing="0" w:after="0" w:afterAutospacing="0"/>
              <w:ind w:left="0" w:right="0"/>
              <w:jc w:val="both"/>
              <w:rPr>
                <w:rFonts w:hint="eastAsia"/>
                <w:b w:val="0"/>
                <w:bCs w:val="0"/>
                <w:highlight w:val="none"/>
                <w:vertAlign w:val="baseline"/>
                <w:lang w:eastAsia="zh-CN"/>
              </w:rPr>
            </w:pPr>
            <w:r>
              <w:rPr>
                <w:rFonts w:hint="eastAsia"/>
                <w:b w:val="0"/>
                <w:bCs w:val="0"/>
                <w:highlight w:val="none"/>
                <w:vertAlign w:val="baseline"/>
                <w:lang w:val="en-US" w:eastAsia="zh-CN"/>
              </w:rPr>
              <w:t>分水涵进口闸</w:t>
            </w:r>
            <w:r>
              <w:rPr>
                <w:rFonts w:hint="eastAsia"/>
                <w:b w:val="0"/>
                <w:bCs w:val="0"/>
                <w:highlight w:val="none"/>
                <w:vertAlign w:val="baseline"/>
                <w:lang w:eastAsia="zh-CN"/>
              </w:rPr>
              <w:t>启闭机</w:t>
            </w:r>
          </w:p>
          <w:p w14:paraId="6571DC41">
            <w:pPr>
              <w:keepNext w:val="0"/>
              <w:keepLines w:val="0"/>
              <w:numPr>
                <w:ilvl w:val="0"/>
                <w:numId w:val="0"/>
              </w:numPr>
              <w:suppressLineNumbers w:val="0"/>
              <w:spacing w:before="0" w:beforeAutospacing="0" w:after="0" w:afterAutospacing="0"/>
              <w:ind w:left="0" w:right="0"/>
              <w:jc w:val="both"/>
              <w:rPr>
                <w:rFonts w:hint="default" w:eastAsiaTheme="minorEastAsia"/>
                <w:b w:val="0"/>
                <w:bCs w:val="0"/>
                <w:highlight w:val="none"/>
                <w:vertAlign w:val="baseline"/>
                <w:lang w:val="en-US" w:eastAsia="zh-CN"/>
              </w:rPr>
            </w:pPr>
            <w:r>
              <w:rPr>
                <w:rFonts w:hint="eastAsia" w:asciiTheme="minorHAnsi" w:hAnsiTheme="minorHAnsi" w:eastAsiaTheme="minorEastAsia" w:cstheme="minorBidi"/>
                <w:b w:val="0"/>
                <w:bCs w:val="0"/>
                <w:kern w:val="2"/>
                <w:sz w:val="21"/>
                <w:szCs w:val="24"/>
                <w:highlight w:val="none"/>
                <w:vertAlign w:val="baseline"/>
                <w:lang w:val="en-US" w:eastAsia="zh-CN" w:bidi="ar-SA"/>
              </w:rPr>
              <w:t>1、</w:t>
            </w:r>
            <w:r>
              <w:rPr>
                <w:rFonts w:hint="eastAsia"/>
                <w:b w:val="0"/>
                <w:bCs w:val="0"/>
                <w:highlight w:val="none"/>
                <w:vertAlign w:val="baseline"/>
                <w:lang w:val="en-US" w:eastAsia="zh-CN"/>
              </w:rPr>
              <w:t>手动</w:t>
            </w:r>
          </w:p>
          <w:p w14:paraId="43177D1E">
            <w:pPr>
              <w:keepNext w:val="0"/>
              <w:keepLines w:val="0"/>
              <w:numPr>
                <w:ilvl w:val="0"/>
                <w:numId w:val="0"/>
              </w:numPr>
              <w:suppressLineNumbers w:val="0"/>
              <w:spacing w:before="0" w:beforeAutospacing="0" w:after="0" w:afterAutospacing="0"/>
              <w:ind w:left="0" w:leftChars="0" w:right="0" w:firstLine="0" w:firstLineChars="0"/>
              <w:jc w:val="both"/>
              <w:rPr>
                <w:rFonts w:hint="default" w:asciiTheme="minorHAnsi" w:hAnsiTheme="minorHAnsi" w:eastAsiaTheme="minorEastAsia" w:cstheme="minorBidi"/>
                <w:b w:val="0"/>
                <w:bCs w:val="0"/>
                <w:kern w:val="2"/>
                <w:sz w:val="21"/>
                <w:szCs w:val="24"/>
                <w:highlight w:val="none"/>
                <w:vertAlign w:val="baseline"/>
                <w:lang w:val="en-US" w:eastAsia="zh-CN" w:bidi="ar-SA"/>
              </w:rPr>
            </w:pPr>
            <w:r>
              <w:rPr>
                <w:rFonts w:hint="eastAsia" w:asciiTheme="minorHAnsi" w:hAnsiTheme="minorHAnsi" w:eastAsiaTheme="minorEastAsia" w:cstheme="minorBidi"/>
                <w:b w:val="0"/>
                <w:bCs w:val="0"/>
                <w:kern w:val="2"/>
                <w:sz w:val="21"/>
                <w:szCs w:val="24"/>
                <w:highlight w:val="none"/>
                <w:vertAlign w:val="baseline"/>
                <w:lang w:val="en-US" w:eastAsia="zh-CN" w:bidi="ar-SA"/>
              </w:rPr>
              <w:t>2、</w:t>
            </w:r>
            <w:r>
              <w:rPr>
                <w:rFonts w:hint="eastAsia"/>
                <w:b w:val="0"/>
                <w:bCs w:val="0"/>
                <w:highlight w:val="none"/>
                <w:vertAlign w:val="baseline"/>
                <w:lang w:val="en-US" w:eastAsia="zh-CN"/>
              </w:rPr>
              <w:t>螺杆长度1.5</w:t>
            </w:r>
          </w:p>
        </w:tc>
        <w:tc>
          <w:tcPr>
            <w:tcW w:w="1227" w:type="pct"/>
            <w:shd w:val="clear" w:color="auto" w:fill="auto"/>
            <w:vAlign w:val="center"/>
          </w:tcPr>
          <w:p w14:paraId="2BB2EFEB">
            <w:pPr>
              <w:keepNext w:val="0"/>
              <w:keepLines w:val="0"/>
              <w:suppressLineNumbers w:val="0"/>
              <w:spacing w:before="0" w:beforeAutospacing="0" w:after="0" w:afterAutospacing="0"/>
              <w:ind w:left="0" w:right="0"/>
              <w:jc w:val="center"/>
              <w:rPr>
                <w:rFonts w:hint="default"/>
                <w:b w:val="0"/>
                <w:bCs w:val="0"/>
                <w:highlight w:val="none"/>
                <w:vertAlign w:val="baseline"/>
                <w:lang w:val="en-US" w:eastAsia="zh-CN"/>
              </w:rPr>
            </w:pPr>
            <w:r>
              <w:rPr>
                <w:rFonts w:hint="eastAsia"/>
                <w:b w:val="0"/>
                <w:bCs w:val="0"/>
                <w:highlight w:val="none"/>
                <w:vertAlign w:val="baseline"/>
                <w:lang w:val="en-US" w:eastAsia="zh-CN"/>
              </w:rPr>
              <w:t>/</w:t>
            </w:r>
          </w:p>
        </w:tc>
        <w:tc>
          <w:tcPr>
            <w:tcW w:w="419" w:type="pct"/>
            <w:shd w:val="clear" w:color="auto" w:fill="auto"/>
            <w:vAlign w:val="center"/>
          </w:tcPr>
          <w:p w14:paraId="5D0546F0">
            <w:pPr>
              <w:keepNext w:val="0"/>
              <w:keepLines w:val="0"/>
              <w:suppressLineNumbers w:val="0"/>
              <w:spacing w:before="0" w:beforeAutospacing="0" w:after="0" w:afterAutospacing="0"/>
              <w:ind w:left="0" w:right="0"/>
              <w:jc w:val="center"/>
              <w:rPr>
                <w:rFonts w:hint="default"/>
                <w:b w:val="0"/>
                <w:bCs w:val="0"/>
                <w:highlight w:val="none"/>
                <w:vertAlign w:val="baseline"/>
                <w:lang w:val="en-US" w:eastAsia="zh-CN"/>
              </w:rPr>
            </w:pPr>
            <w:r>
              <w:rPr>
                <w:rFonts w:hint="eastAsia"/>
                <w:b w:val="0"/>
                <w:bCs w:val="0"/>
                <w:highlight w:val="none"/>
                <w:vertAlign w:val="baseline"/>
                <w:lang w:val="en-US" w:eastAsia="zh-CN"/>
              </w:rPr>
              <w:t>1</w:t>
            </w:r>
          </w:p>
        </w:tc>
      </w:tr>
    </w:tbl>
    <w:p w14:paraId="16F2F3D3">
      <w:pPr>
        <w:pStyle w:val="7"/>
        <w:shd w:val="clear" w:fill="FFFFFF" w:themeFill="background1"/>
        <w:rPr>
          <w:rFonts w:hint="eastAsia" w:hAnsi="宋体" w:cs="宋体"/>
          <w:color w:val="auto"/>
          <w:highlight w:val="none"/>
        </w:rPr>
      </w:pPr>
    </w:p>
    <w:p w14:paraId="0D2C0F91">
      <w:pPr>
        <w:pStyle w:val="3"/>
        <w:shd w:val="clear" w:fill="FFFFFF" w:themeFill="background1"/>
        <w:spacing w:after="156" w:afterLines="5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2.1.2  承包人责任</w:t>
      </w:r>
    </w:p>
    <w:p w14:paraId="2180E3CB">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（1）设备的设计制造责任</w:t>
      </w:r>
    </w:p>
    <w:p w14:paraId="20CE2E24">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承包人应负责设备的设计、制造工作，同时需提供设备基础图纸供土建预埋。</w:t>
      </w:r>
    </w:p>
    <w:p w14:paraId="2B05D51B">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（2）设备的出厂验收责任</w:t>
      </w:r>
    </w:p>
    <w:p w14:paraId="6F690F0C">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设备制造完毕，承包人应向发包人申请要求出厂验收。验收合格后，承包人应与发包人或监理人一起在出厂验收文件上签字。</w:t>
      </w:r>
    </w:p>
    <w:p w14:paraId="4ECC21E1">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（3）设备的运输责任</w:t>
      </w:r>
    </w:p>
    <w:p w14:paraId="26959B5C">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除合同另有规定外，承包人应负责设备运输，并应承担由于装车、运输不当造成的损失和损坏的全部责任。</w:t>
      </w:r>
    </w:p>
    <w:p w14:paraId="58430059">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（4）培训</w:t>
      </w:r>
    </w:p>
    <w:p w14:paraId="330C8B3E">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使发包人有关技术人员掌握其所负责使用、管理、维护检修的系统的设备的原理、以及使用操作、管理、维护检修方法，以保证系统能正常的运行，并得到良好的维护和及时的检修。发包人将派出5名技术人员参加控制系统维护培训，培训时间应不少于2周，培训将在承包人处进行，并在设备安装调试开始之前完成。系统使用操作维护培训在工地进行，参加培训人数由发包人自定，培训时间应不少于1周，并在安装调试结束时进行。对于上述培训，承包人须在培训开始之前，提前2周把培训教材、资料按一式16份寄到或送到发包人处。无论培训教材的内容或形式与合同规定提交的其它技术文档资料是否相同，均需单独提交，数量另计。系统维护培训的经费及学员的往返机、车、船票及在培训期间内的交通和食宿等费用均由承包人负责。</w:t>
      </w:r>
    </w:p>
    <w:p w14:paraId="7F92EAE6">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（5）设备的安装督导责任</w:t>
      </w:r>
    </w:p>
    <w:p w14:paraId="03FC603F">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设备安装、调试期间需派出技术能力强的督导人员对泵站安装单位的现场安装进行技术监督与指导，并对安装方法、工艺、程序和注意事项提出要求，监督与指导时间每人不少于4周。</w:t>
      </w:r>
    </w:p>
    <w:p w14:paraId="5B6BB1FD">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承包人的督导人员资质应接受发包人的审查和认可，至少在安装开始前30天，承包人提交其督导人员的资料文件供发包人审查，在任何时候，如果督导人员不能胜任，则更换称职的人员。</w:t>
      </w:r>
    </w:p>
    <w:p w14:paraId="26DB61E9">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（6）设备的保修责任 </w:t>
      </w:r>
    </w:p>
    <w:p w14:paraId="63670D4A">
      <w:pPr>
        <w:shd w:val="clear"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承包人应承担全部设备的施工安装期维护保养和保修期内的属于制造质量缺陷的修复工作。</w:t>
      </w:r>
    </w:p>
    <w:p w14:paraId="68354F26">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2.1.3  主要提交</w:t>
      </w:r>
      <w:r>
        <w:rPr>
          <w:rFonts w:hint="eastAsia" w:ascii="宋体" w:hAnsi="宋体" w:eastAsia="宋体" w:cs="宋体"/>
          <w:b w:val="0"/>
          <w:bCs w:val="0"/>
          <w:color w:val="auto"/>
          <w:highlight w:val="none"/>
          <w:lang w:val="en-US"/>
        </w:rPr>
        <w:t>文</w:t>
      </w:r>
      <w:r>
        <w:rPr>
          <w:rFonts w:hint="eastAsia" w:ascii="宋体" w:hAnsi="宋体" w:eastAsia="宋体" w:cs="宋体"/>
          <w:b w:val="0"/>
          <w:bCs w:val="0"/>
          <w:color w:val="auto"/>
          <w:highlight w:val="none"/>
        </w:rPr>
        <w:t>件</w:t>
      </w:r>
    </w:p>
    <w:p w14:paraId="47D0753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（1）安装措施计划</w:t>
      </w:r>
    </w:p>
    <w:p w14:paraId="2BF717C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承包人应在钢闸门及启闭机安装前，将本合同项目的安装措施计划提交监理人批准。其内容包括：</w:t>
      </w:r>
    </w:p>
    <w:p w14:paraId="0E1682E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安装场地及主要临时建筑设施布置及说明；</w:t>
      </w:r>
    </w:p>
    <w:p w14:paraId="12906EA2">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设备运输和吊装方案；</w:t>
      </w:r>
    </w:p>
    <w:p w14:paraId="6DA4E9E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闸门和启闭机的安装方法和质量控制措施；</w:t>
      </w:r>
    </w:p>
    <w:p w14:paraId="1C3878F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闸门和启闭机的试验和试运转工作大纲；</w:t>
      </w:r>
    </w:p>
    <w:p w14:paraId="77EB865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安装进度计划；</w:t>
      </w:r>
    </w:p>
    <w:p w14:paraId="5A08814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  监理人要求提交的其它资料。</w:t>
      </w:r>
    </w:p>
    <w:p w14:paraId="46F89B8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（2）设备交货计划</w:t>
      </w:r>
    </w:p>
    <w:p w14:paraId="54B9CEE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承包人应按监理人批准的安装进度计划，并根据本合同设备安装进度要求，编制一份要求发包人提供的设备交货计划，提交监理人批准。</w:t>
      </w:r>
    </w:p>
    <w:p w14:paraId="2D286012">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2.1.4  引用标准</w:t>
      </w:r>
    </w:p>
    <w:p w14:paraId="5948CA0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《钢结构用高强度大六角头螺栓、大六角螺母、垫圈技术条件》（GB/T1231-2006）；</w:t>
      </w:r>
    </w:p>
    <w:p w14:paraId="43135F2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《金属熔化焊焊接接头射线照相》（GB/T3323 ）；</w:t>
      </w:r>
    </w:p>
    <w:p w14:paraId="3BEA03C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《无损检测人员资格鉴定与认证》（GB/T9445）；</w:t>
      </w:r>
    </w:p>
    <w:p w14:paraId="558A7CE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《液压传动-油液-固体颗粒污染等级代号》（GB/T14039）；</w:t>
      </w:r>
    </w:p>
    <w:p w14:paraId="4E47CC4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《金属和其他无机覆盖层热喷涂操作安全》（GB11375）；</w:t>
      </w:r>
    </w:p>
    <w:p w14:paraId="5937B6E2">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 《现场设备、工业管道焊接工程施工与及验收规范》（GB50236）；</w:t>
      </w:r>
    </w:p>
    <w:p w14:paraId="65ABF1E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 《起重设备安装工程施工及验收规范》（GB50278）；</w:t>
      </w:r>
    </w:p>
    <w:p w14:paraId="748B3AB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 《电气装置安装工程起重机电气装置施工及验收规范》（GB50256）；</w:t>
      </w:r>
    </w:p>
    <w:p w14:paraId="118BF6A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 《钢焊缝手工超声波探伤方法和探伤结果分析》（GB11345）；</w:t>
      </w:r>
    </w:p>
    <w:p w14:paraId="35E470C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 《涂装前钢材表面锈蚀等级和除锈等级》（GB8923）；</w:t>
      </w:r>
    </w:p>
    <w:p w14:paraId="7FDF1A4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《水利水电工程钢闸门制造安装及验收规范》（GB/T14173）；</w:t>
      </w:r>
    </w:p>
    <w:p w14:paraId="102F44B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 《水利水电工程启闭机设计规范》（SL41）；</w:t>
      </w:r>
    </w:p>
    <w:p w14:paraId="68B2594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 《水工金属结构焊接通用技术条件》（SL36）；</w:t>
      </w:r>
    </w:p>
    <w:p w14:paraId="33D1F15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 《水工金属结构防腐蚀规范》（SL105）；</w:t>
      </w:r>
    </w:p>
    <w:p w14:paraId="4547030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 《水利水电工程启闭机制造安装及验收规范》（SL/T 381）；</w:t>
      </w:r>
    </w:p>
    <w:p w14:paraId="55EAC28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 《水利水电工程金属结构与机电设备安装安全技术规程》（SL400）；</w:t>
      </w:r>
    </w:p>
    <w:p w14:paraId="4787E7B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 《无损检测焊缝磁粉检测》（JB/T6061）；</w:t>
      </w:r>
    </w:p>
    <w:p w14:paraId="095554A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 《无损检测焊缝渗透检测》（JB/T6062）；</w:t>
      </w:r>
    </w:p>
    <w:p w14:paraId="45B5C05E">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 xml:space="preserve"> 《液压系统通用技术条件》（GB3766）；</w:t>
      </w:r>
    </w:p>
    <w:p w14:paraId="5D162B3D">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《液压元件通用技术条件》（GB7935）；</w:t>
      </w:r>
    </w:p>
    <w:p w14:paraId="17C60700">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《液压机技术条件》（GB3818）；</w:t>
      </w:r>
    </w:p>
    <w:p w14:paraId="00DC6A08">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《液压机安全技术条件》（JB3915）；</w:t>
      </w:r>
    </w:p>
    <w:p w14:paraId="4C4EF27D">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《液压气动系统及元件公称压力系列》（GB2346）；</w:t>
      </w:r>
    </w:p>
    <w:p w14:paraId="1A1060ED">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《液压泵及马达公称排量系列》（GB2347）；</w:t>
      </w:r>
    </w:p>
    <w:p w14:paraId="07FC9BFE">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《液压气动系统及元件缸径及活塞杆外径系列》（GB2348）；</w:t>
      </w:r>
    </w:p>
    <w:p w14:paraId="6B5755CA">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《液压气动系统及元件缸活塞行程系列》（GB2349）；</w:t>
      </w:r>
    </w:p>
    <w:p w14:paraId="3A343C8F">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《液压气动系统及元件活塞杆螺纹尺寸系列和型式》（GB2350）；</w:t>
      </w:r>
    </w:p>
    <w:p w14:paraId="4A1D595D">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《液压泵站油箱公称容量系列》（GB2876）；</w:t>
      </w:r>
    </w:p>
    <w:p w14:paraId="3F4E1B56">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《二通插装式液压阀安装连接尺寸》（GB2877）；</w:t>
      </w:r>
    </w:p>
    <w:p w14:paraId="22DDF397">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《液压缸活塞和活塞杆窄断面动密封沟槽型式、尺寸和公差》（GB2880）；</w:t>
      </w:r>
    </w:p>
    <w:p w14:paraId="27E61412">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《液压缸活塞杆用防尘圈沟槽型式、尺寸和公差》（GB6578）；</w:t>
      </w:r>
    </w:p>
    <w:p w14:paraId="64F4090F">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《二通插装阀技术条件》（GB7934）；</w:t>
      </w:r>
    </w:p>
    <w:p w14:paraId="25B2F44A">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 xml:space="preserve">《中高压液压缸产品质量分等》（JB/JQ20301）； </w:t>
      </w:r>
    </w:p>
    <w:p w14:paraId="12CF5BE4">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《中高压液压缸试验方法》（JB/JQ20302）；</w:t>
      </w:r>
    </w:p>
    <w:p w14:paraId="7E039B7C">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《液压气动用管接头及其附件公称压力系列》（GB7937）；</w:t>
      </w:r>
    </w:p>
    <w:p w14:paraId="121B30B9">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《液压缸及气缸公称压力系列》（GB7938）；</w:t>
      </w:r>
    </w:p>
    <w:p w14:paraId="21331824">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《机械密封用O型橡胶圈》（ZBJ22002）；</w:t>
      </w:r>
    </w:p>
    <w:p w14:paraId="0F2FE0C0">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《管道沟槽及管子固定》（JB/ZQ4396）；</w:t>
      </w:r>
    </w:p>
    <w:p w14:paraId="4CD90C33">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《管子弯曲半径和弯管中直线段的最小长度》（JB/ZQ4397）；</w:t>
      </w:r>
    </w:p>
    <w:p w14:paraId="37132EEE">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《孔用YX形密封圈》（JB/ZQ4264）；</w:t>
      </w:r>
    </w:p>
    <w:p w14:paraId="2D5F8D73">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《轴用YX形密封圈》（JB/ZQ4265）；</w:t>
      </w:r>
    </w:p>
    <w:p w14:paraId="5B924FA0">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《包装、储运图示标志》（GB191）；</w:t>
      </w:r>
    </w:p>
    <w:p w14:paraId="411CF2FB">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《防锈包装》（GB4879）；</w:t>
      </w:r>
    </w:p>
    <w:p w14:paraId="60C9EB03">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《产品标牌》（JB8）；</w:t>
      </w:r>
    </w:p>
    <w:p w14:paraId="198DE0D1">
      <w:pPr>
        <w:numPr>
          <w:ilvl w:val="0"/>
          <w:numId w:val="12"/>
        </w:num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《泵站设计规范》（GB50265）。</w:t>
      </w:r>
    </w:p>
    <w:p w14:paraId="06842A8C">
      <w:pPr>
        <w:shd w:val="clear" w:fill="FFFFFF" w:themeFill="background1"/>
        <w:autoSpaceDE w:val="0"/>
        <w:autoSpaceDN w:val="0"/>
        <w:adjustRightInd w:val="0"/>
        <w:snapToGrid w:val="0"/>
        <w:spacing w:before="240"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不限于以上所列标准，还应包括相关标准及标准中引用的标准等。以上所列标准，在合同执行过程中如有新的版本时，则按新颁发的版本执行。当有关标准相互矛盾时，按要求高的标准执行。</w:t>
      </w:r>
    </w:p>
    <w:p w14:paraId="09486ADE">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2.1.5  图纸和技术文件</w:t>
      </w:r>
    </w:p>
    <w:p w14:paraId="7FE3808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（1）图纸：</w:t>
      </w:r>
    </w:p>
    <w:p w14:paraId="0931058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发包人提供的施工安装图纸，包括安装控制点位置图、闸门及启闭设备布置图、设备安装图、部件零件图、埋设件图等及相关的水工建筑物图纸；</w:t>
      </w:r>
    </w:p>
    <w:p w14:paraId="03834DE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设备供货商根据供货合同承包人提供的设备安装图纸。</w:t>
      </w:r>
    </w:p>
    <w:p w14:paraId="5499A33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（2）技术文件：</w:t>
      </w:r>
    </w:p>
    <w:p w14:paraId="1BB7D22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本合同技术条款；</w:t>
      </w:r>
    </w:p>
    <w:p w14:paraId="2A9DC225">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本合同引用的国家标准和行业标准；</w:t>
      </w:r>
    </w:p>
    <w:p w14:paraId="1E14C48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随设备交货时提交的发货清单、设备出厂合格证、质量证明书；安装、运行和维护说明书，以及其它有关的技术文件和资料（以下统称供货商技术文件）；</w:t>
      </w:r>
    </w:p>
    <w:p w14:paraId="224EA85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履行合同中监理人的指示，以及监理人批准的承包人提交件。</w:t>
      </w:r>
    </w:p>
    <w:p w14:paraId="4EA1B37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（3）图纸和技术文件的提交和批准：</w:t>
      </w:r>
    </w:p>
    <w:p w14:paraId="1842B6C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由发包人向承包人提供的图纸和技术文件（包括履行合同中监理人的指示和监理人批准的承包人提交件），均应在该项设备安装前，由监理人签发给承包人；</w:t>
      </w:r>
    </w:p>
    <w:p w14:paraId="37500A0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监理人和承包人有权根据安装工作的需要，要求发包人指示供货商提交补充的图纸和技术文件。</w:t>
      </w:r>
    </w:p>
    <w:p w14:paraId="359260F7">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2.1.6  基准线和基准点</w:t>
      </w:r>
    </w:p>
    <w:p w14:paraId="625D573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发包人应在承包人开始安装工作前，将安装用基准线和基准点的有关资料和控制点位置图提交给承包人。</w:t>
      </w:r>
    </w:p>
    <w:p w14:paraId="28FFAA5E">
      <w:pPr>
        <w:pStyle w:val="7"/>
        <w:shd w:val="clear" w:fill="FFFFFF" w:themeFill="background1"/>
        <w:rPr>
          <w:rFonts w:hint="eastAsia" w:hAnsi="宋体" w:cs="宋体"/>
          <w:color w:val="auto"/>
          <w:highlight w:val="none"/>
        </w:rPr>
      </w:pPr>
    </w:p>
    <w:p w14:paraId="0199D067">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2.1.7  安装材料</w:t>
      </w:r>
    </w:p>
    <w:p w14:paraId="2724179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（1）每批安装材料均应附有生产厂家的产品质量证书、使用说明和检验报告等。</w:t>
      </w:r>
    </w:p>
    <w:p w14:paraId="1AEF45F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（2）每批材料均应按本合同技术条款规定进行抽样检验。抽样检验成果应提交监理人。</w:t>
      </w:r>
    </w:p>
    <w:p w14:paraId="3A43ADD4">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2.1.8  安装前设备检查</w:t>
      </w:r>
    </w:p>
    <w:p w14:paraId="45DF30E5">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设备安装前，承包人应逐项检查拟安装设备及其构件与零部件的缺损情况，并作好记录提交监理人。对检查中发现的缺损设备，应明确相应责任，及时进行修复或补齐。</w:t>
      </w:r>
    </w:p>
    <w:p w14:paraId="584F97E6">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2.1.9  安装前土建工作面清理</w:t>
      </w:r>
    </w:p>
    <w:p w14:paraId="09CCB7C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安装承包人应会同监理人对其它承包人提供的土建工作面，按隐蔽工程的验收要求进行检查和验收，确认混凝土浇筑和埋件埋设质量达到施工安装图纸要求后，才能开始安装。</w:t>
      </w:r>
    </w:p>
    <w:p w14:paraId="79FA4012">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2.1.10  钢闸门及启闭机的安装，试验和验收</w:t>
      </w:r>
    </w:p>
    <w:p w14:paraId="30E064F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安装承包人完成钢闸门及启闭机安装后，应由监理人会同安装承包人和供货商代表，共同进行检查验收，检查验收报告应提交监理人。</w:t>
      </w:r>
    </w:p>
    <w:p w14:paraId="395F6554">
      <w:pPr>
        <w:pStyle w:val="3"/>
        <w:shd w:val="clear" w:fill="FFFFFF" w:themeFill="background1"/>
        <w:spacing w:before="156" w:beforeLines="5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2.2  一般技术要求</w:t>
      </w:r>
    </w:p>
    <w:p w14:paraId="28BE8AC1">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2.2.1  计量器具和检测仪表</w:t>
      </w:r>
    </w:p>
    <w:p w14:paraId="7F7F9B2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安装使用的各种计量器具和检测仪表均应具有产品质量证书，并应经具备校验资质的专业检测单位进行率定和标定。承包人应保证全部计量器具和检测仪表在其有效期内的检测精度等级不低于被测对象要求的精度等级。</w:t>
      </w:r>
    </w:p>
    <w:p w14:paraId="25650D8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（2）安装过程中，监理人认为有必要时，有权要求承包人应对其使用的计量器具和检测仪表进行校测复验，发现不合格的计量器具和检测仪表应及时更换。</w:t>
      </w:r>
    </w:p>
    <w:p w14:paraId="0AFD0733">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2.2.2  焊接</w:t>
      </w:r>
    </w:p>
    <w:p w14:paraId="1727FC3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（1）焊工和无损检测人员：</w:t>
      </w:r>
    </w:p>
    <w:p w14:paraId="4C2063C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焊工资格应遵守GB/T14173-2008第4.2条的规定；</w:t>
      </w:r>
    </w:p>
    <w:p w14:paraId="6C02F63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无损检测人员资格应遵守SL/T381相关规定。</w:t>
      </w:r>
    </w:p>
    <w:p w14:paraId="4B7FD2F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（2）承包人应按SL36-2006第4.5节的规定进行焊接工艺评定，并编制焊接作业指导书，提交监理人批准。</w:t>
      </w:r>
    </w:p>
    <w:p w14:paraId="09EAD7CA">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（3）焊接质量检验：</w:t>
      </w:r>
    </w:p>
    <w:p w14:paraId="72B2624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所有焊缝均应按SL36-2006第10.2节和第10.3节的规定进行外观检查；</w:t>
      </w:r>
    </w:p>
    <w:p w14:paraId="77C8CE9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焊缝的无损检测应遵守SL36-2006第10.4节的规定。</w:t>
      </w:r>
    </w:p>
    <w:p w14:paraId="618AFD6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（4）焊缝缺陷的返修和处理应遵守SL36-2006第11.3～11.5节的规定。</w:t>
      </w:r>
    </w:p>
    <w:p w14:paraId="56703AC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（5）焊后消应处理应符合SL36-2006第8章的有关规定。</w:t>
      </w:r>
    </w:p>
    <w:p w14:paraId="636D4D4D">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2.2.3  螺栓连接</w:t>
      </w:r>
    </w:p>
    <w:p w14:paraId="43F40C3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（1）螺栓、螺母和垫圈应分类存放，妥善保管。分箱保管的高强度螺栓连接副在使用前严禁任意开箱。</w:t>
      </w:r>
    </w:p>
    <w:p w14:paraId="5D978D2A">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（2）普通螺栓、高强度螺栓连接应遵守SL/T381相关规定。</w:t>
      </w:r>
    </w:p>
    <w:p w14:paraId="72CBB1C6">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2.2.4  涂装施工</w:t>
      </w:r>
    </w:p>
    <w:p w14:paraId="6E224FB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（1）涂装表面预处理施工、质量评定及喷射清理的安全与防护，应符合施工安装图纸和SL105-2007第3.2～3.4节的规定。</w:t>
      </w:r>
    </w:p>
    <w:p w14:paraId="4AF9AF7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（2）涂料涂装</w:t>
      </w:r>
    </w:p>
    <w:p w14:paraId="4550074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除合同另有约定外，涂装材料的品种、性能和颜色应与设备供货商使用的涂装材料一致；</w:t>
      </w:r>
    </w:p>
    <w:p w14:paraId="27F10D4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涂料涂装应按施工安装图纸的要求进行施工，并应遵守SL105-2007第4.3节和第4.5节的规定；</w:t>
      </w:r>
    </w:p>
    <w:p w14:paraId="4937E5A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涂料涂装的质量检查，应遵守SL105-2007第4.4节的规定。</w:t>
      </w:r>
    </w:p>
    <w:p w14:paraId="044E39C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（3）金属热喷涂涂装</w:t>
      </w:r>
    </w:p>
    <w:p w14:paraId="26FB40CA">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金属涂复合保护系统中金属涂层材料、厚度及配套涂料，应满足施工安装图纸的要求，并遵守SL105-2007第5.2节和第5.3节的规定；</w:t>
      </w:r>
    </w:p>
    <w:p w14:paraId="1BC4B9C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金属热喷涂施工应满足施工安装图纸的要求，并应遵守SL105-2007第5.4节的规定；</w:t>
      </w:r>
    </w:p>
    <w:p w14:paraId="651719A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金属热喷涂的质量检查应遵守SL105-2007第5.5节的规定；</w:t>
      </w:r>
    </w:p>
    <w:p w14:paraId="5446DAD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金属喷涂的操作安全还应遵守GB11375-1999的规定。</w:t>
      </w:r>
    </w:p>
    <w:p w14:paraId="241AF943">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2.2.5  橡胶粘合</w:t>
      </w:r>
    </w:p>
    <w:p w14:paraId="1EB9B62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（1）所有闸门橡胶水封接头的粘结工艺，应由承包人通过试验选定。橡胶粘结试验及其工艺报告应提交监理人批准。</w:t>
      </w:r>
    </w:p>
    <w:p w14:paraId="4C68C87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（2）采用热胶合时，应按橡胶水封供货商提供的操作规程进行粘结和硫化，并应提供与橡胶水封形状和断面一致的加热压模。</w:t>
      </w:r>
    </w:p>
    <w:p w14:paraId="19FD3E8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（3）采用冷粘结时，承包人应编写冷粘结工艺措施报告，提交监理人批准。</w:t>
      </w:r>
    </w:p>
    <w:p w14:paraId="7A5EA739">
      <w:pPr>
        <w:shd w:val="clear" w:fill="FFFFFF" w:themeFill="background1"/>
        <w:spacing w:line="500" w:lineRule="atLeast"/>
        <w:ind w:firstLine="480" w:firstLineChars="200"/>
        <w:rPr>
          <w:rFonts w:hint="eastAsia" w:ascii="宋体" w:hAnsi="宋体" w:cs="宋体"/>
          <w:color w:val="auto"/>
          <w:highlight w:val="none"/>
        </w:rPr>
      </w:pPr>
      <w:r>
        <w:rPr>
          <w:rFonts w:hint="eastAsia" w:ascii="宋体" w:hAnsi="宋体" w:cs="宋体"/>
          <w:color w:val="auto"/>
          <w:sz w:val="24"/>
          <w:highlight w:val="none"/>
        </w:rPr>
        <w:t>（4）橡胶水封的安装应满足施工安装图纸的要求，并应遵守SL74-2013附录E的规定。</w:t>
      </w:r>
      <w:bookmarkStart w:id="58" w:name="_Toc228843202"/>
      <w:bookmarkStart w:id="59" w:name="_Toc410308263"/>
      <w:bookmarkStart w:id="60" w:name="_Toc356829889"/>
    </w:p>
    <w:p w14:paraId="5AE44DBA">
      <w:pPr>
        <w:pStyle w:val="3"/>
        <w:shd w:val="clear" w:fill="FFFFFF" w:themeFill="background1"/>
        <w:spacing w:before="156" w:beforeLines="5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2.3  闸门埋件的制造、安装</w:t>
      </w:r>
      <w:bookmarkEnd w:id="58"/>
      <w:bookmarkEnd w:id="59"/>
    </w:p>
    <w:p w14:paraId="0F2B9BC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埋设件的制造、安装应按施工图纸和GB/T14173的规定进行。</w:t>
      </w:r>
    </w:p>
    <w:p w14:paraId="6882B98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（2）所有埋件焊接完毕并对变形校正后，才能按施工图纸的要求对轨面或止水座面进行机加工。</w:t>
      </w:r>
    </w:p>
    <w:p w14:paraId="748D19A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（3）每套门槽应在制造厂进行预组装，各项尺寸偏差及接缝错位应符合施工图纸和上述规范的有关规定。检验合格后，应在组合处打上明显的标记和编号。</w:t>
      </w:r>
    </w:p>
    <w:p w14:paraId="74F40B3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w:t>
      </w:r>
      <w:r>
        <w:rPr>
          <w:rFonts w:hint="eastAsia" w:ascii="宋体" w:hAnsi="宋体" w:cs="宋体"/>
          <w:color w:val="auto"/>
          <w:sz w:val="24"/>
          <w:highlight w:val="none"/>
        </w:rPr>
        <w:t>埋件安装前应对其各项尺寸进行复查，只有复查满足施工图和规范要求的情况下才能进行安装，否则应进行处理，直至达到要求。</w:t>
      </w:r>
    </w:p>
    <w:p w14:paraId="348DCF2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w:t>
      </w:r>
      <w:r>
        <w:rPr>
          <w:rFonts w:hint="eastAsia" w:ascii="宋体" w:hAnsi="宋体" w:cs="宋体"/>
          <w:color w:val="auto"/>
          <w:sz w:val="24"/>
          <w:highlight w:val="none"/>
        </w:rPr>
        <w:t>埋件就位调整完毕，应与一期混凝土中的预留锚栓或锚板焊牢。严禁将加固材料直接焊接在主轨、反轨、侧轨、门楣(胸墙)等的工作面上或水封座板上。</w:t>
      </w:r>
    </w:p>
    <w:p w14:paraId="7B315EC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w:t>
      </w:r>
      <w:r>
        <w:rPr>
          <w:rFonts w:hint="eastAsia" w:ascii="宋体" w:hAnsi="宋体" w:cs="宋体"/>
          <w:color w:val="auto"/>
          <w:sz w:val="24"/>
          <w:highlight w:val="none"/>
        </w:rPr>
        <w:t>埋件上的所有不锈钢材料的焊接接头，必须使用相应的不锈钢焊条进行焊接。</w:t>
      </w:r>
    </w:p>
    <w:p w14:paraId="4D50B9C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w:t>
      </w:r>
      <w:r>
        <w:rPr>
          <w:rFonts w:hint="eastAsia" w:ascii="宋体" w:hAnsi="宋体" w:cs="宋体"/>
          <w:color w:val="auto"/>
          <w:sz w:val="24"/>
          <w:highlight w:val="none"/>
        </w:rPr>
        <w:t>埋件所有工作面上的连接焊缝，应在安装工作完毕和浇注二期混凝土后仔细进行打磨，其表面粗糙度应与焊接构件一致。</w:t>
      </w:r>
    </w:p>
    <w:p w14:paraId="4F5F892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（8）</w:t>
      </w:r>
      <w:r>
        <w:rPr>
          <w:rFonts w:hint="eastAsia" w:ascii="宋体" w:hAnsi="宋体" w:cs="宋体"/>
          <w:color w:val="auto"/>
          <w:sz w:val="24"/>
          <w:highlight w:val="none"/>
        </w:rPr>
        <w:t>安装好的埋件，除了主轨道轨面、不锈钢表面外，其余外露表面，均应按有关施工图纸或制造厂技术说明书的规定，进行防腐涂装修补处理。所有工作面在未投入调试及使用之前应采取恰当保护措施，防止水泥砂浆等杂物污损。</w:t>
      </w:r>
    </w:p>
    <w:p w14:paraId="62C7429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（9）</w:t>
      </w:r>
      <w:r>
        <w:rPr>
          <w:rFonts w:hint="eastAsia" w:ascii="宋体" w:hAnsi="宋体" w:cs="宋体"/>
          <w:color w:val="auto"/>
          <w:sz w:val="24"/>
          <w:highlight w:val="none"/>
        </w:rPr>
        <w:t>埋件安装完毕后，应对所有的工作表面进行清理，门槽范围内影响闸门安全运行的外露物必须清除干净，并对埋件的最终安装精度进行复测，做好记录报监理人。</w:t>
      </w:r>
    </w:p>
    <w:p w14:paraId="3D14B68A">
      <w:pPr>
        <w:pStyle w:val="3"/>
        <w:shd w:val="clear" w:fill="FFFFFF" w:themeFill="background1"/>
        <w:spacing w:before="156" w:beforeLines="50"/>
        <w:rPr>
          <w:rFonts w:hint="eastAsia" w:ascii="宋体" w:hAnsi="宋体" w:eastAsia="宋体" w:cs="宋体"/>
          <w:b w:val="0"/>
          <w:bCs w:val="0"/>
          <w:color w:val="auto"/>
          <w:sz w:val="28"/>
          <w:szCs w:val="28"/>
          <w:highlight w:val="none"/>
        </w:rPr>
      </w:pPr>
      <w:bookmarkStart w:id="61" w:name="_Toc410308264"/>
      <w:bookmarkStart w:id="62" w:name="_Toc228843203"/>
      <w:r>
        <w:rPr>
          <w:rFonts w:hint="eastAsia" w:ascii="宋体" w:hAnsi="宋体" w:eastAsia="宋体" w:cs="宋体"/>
          <w:b w:val="0"/>
          <w:bCs w:val="0"/>
          <w:color w:val="auto"/>
          <w:sz w:val="28"/>
          <w:szCs w:val="28"/>
          <w:highlight w:val="none"/>
        </w:rPr>
        <w:t>2.4  平面闸门的制造、安装</w:t>
      </w:r>
      <w:bookmarkEnd w:id="61"/>
      <w:bookmarkEnd w:id="62"/>
    </w:p>
    <w:p w14:paraId="605A6553">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2.4.1  平面闸门制造、安装技术要求</w:t>
      </w:r>
    </w:p>
    <w:p w14:paraId="5ECCEF8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（1）平面闸门制造、安装应按施工图纸和GB/T14173的规定进行。</w:t>
      </w:r>
    </w:p>
    <w:p w14:paraId="65E656C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闸门不论整体或分节制造，每扇闸门都应在工厂进行整体组装(包括主轮或滑道、侧轮、充水阀等部件)检查，各项偏差和接头错位，均应符合施工图纸和上述规范的规定。检验合格后，应在组合处打上明显的标记和编号，并焊上定位板。</w:t>
      </w:r>
    </w:p>
    <w:p w14:paraId="59B4E2A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闸门的主支承行走装置或反向支承装置组装时，应以止水座面为基准面进行调整。所有滚轮和滑块应在同一平面，其平面度允许公差应符合施工图和规范要求。</w:t>
      </w:r>
    </w:p>
    <w:p w14:paraId="4C5436B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平面闸门水封装置安装允许偏差和橡胶水封的质量要求应符合GB/T14173第8.2.4条至第8.2.8条的规定。安装时，应将橡胶水封与水封压板一起配钻螺栓孔。橡胶水封的螺栓孔，应采用专有钻头使用旋转法加工，不准采用冲压法和热烫法加工。其孔径应比螺栓直径小1mm。</w:t>
      </w:r>
    </w:p>
    <w:p w14:paraId="0668BA3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平面闸门安装完毕，应作静平衡试验。试验方法为：将闸门自由地吊离地面100mm，通过滚轮或滑道的中心测量上、下游方向与左、右方向的倾斜，单吊点平面闸门的倾斜不应超过门高的1/1000，且不大于8mm；当超过上述规定时，应予配重调整。</w:t>
      </w:r>
    </w:p>
    <w:p w14:paraId="56C3635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（6）平面闸门安装完毕后，应清除门叶上的所有杂物。</w:t>
      </w:r>
    </w:p>
    <w:p w14:paraId="22A740A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（7）承包人应充分考虑闸门现场安装的各种不利因素，并制定相应的安装工艺。</w:t>
      </w:r>
    </w:p>
    <w:p w14:paraId="7F46127A">
      <w:pPr>
        <w:pStyle w:val="3"/>
        <w:shd w:val="clear" w:fill="FFFFFF" w:themeFill="background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2.4.2  平面闸门的试验</w:t>
      </w:r>
    </w:p>
    <w:p w14:paraId="5737D678">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2.4.2.1  闸门安装完毕后，承包人与安装承包人应会同发包人对平面闸门按照相关规程进行试验和检查。试验前应检查并确认自动挂脱梁动作灵活可靠；吊轴的连接情况良好。</w:t>
      </w:r>
    </w:p>
    <w:p w14:paraId="18BDD1E1">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rPr>
        <w:t>2.4.2.2  平面闸门的试验项目：</w:t>
      </w:r>
    </w:p>
    <w:p w14:paraId="36FF0799">
      <w:pPr>
        <w:shd w:val="clear" w:fill="FFFFFF" w:themeFill="background1"/>
        <w:spacing w:line="500" w:lineRule="atLeast"/>
        <w:ind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1）无水情况下全行程启闭试验：试验过程检查滚轮的运行无卡阻现象，双吊点闸门的同步应达到设计要求；在闸门全关位置，水封橡皮无损伤，漏光检查合格，止水严密。试验过程中，须对水封橡皮与不锈钢座板的接触面采用清水冲淋润滑，以防止损害水封。</w:t>
      </w:r>
    </w:p>
    <w:p w14:paraId="58410DFA">
      <w:pPr>
        <w:shd w:val="clear" w:fill="FFFFFF" w:themeFill="background1"/>
        <w:spacing w:line="500" w:lineRule="atLeast"/>
        <w:ind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（2）动水启闭试验：应按施工图纸要求进行动水条件下的启闭试验，试验水头应尽可能与设计水头相一致。动水试验前，承包人应根据施工图纸及现场条件，编制试验大纲报送发包人批准后实施。</w:t>
      </w:r>
    </w:p>
    <w:p w14:paraId="14FE7666">
      <w:pPr>
        <w:shd w:val="clear" w:fill="FFFFFF" w:themeFill="background1"/>
        <w:spacing w:line="500" w:lineRule="atLeast"/>
        <w:ind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3）通用性试验。对于一门多槽使用的平面闸门，必须分别在每个门槽中进行无水情况下全行程启闭试验；并利用一套自动挂脱梁操作多孔和多扇闸门的情况，则应逐孔、逐扇进行配合操作试验，并确保挂拖钩动作100%可靠。</w:t>
      </w:r>
    </w:p>
    <w:p w14:paraId="480ACFD5">
      <w:pPr>
        <w:pStyle w:val="3"/>
        <w:shd w:val="clear" w:fill="FFFFFF" w:themeFill="background1"/>
        <w:spacing w:before="156" w:beforeLines="5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val="en-US"/>
        </w:rPr>
        <w:t>5</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rPr>
        <w:t>铸铁闸门</w:t>
      </w:r>
      <w:r>
        <w:rPr>
          <w:rFonts w:hint="eastAsia" w:ascii="宋体" w:hAnsi="宋体" w:eastAsia="宋体" w:cs="宋体"/>
          <w:b w:val="0"/>
          <w:bCs w:val="0"/>
          <w:color w:val="auto"/>
          <w:sz w:val="28"/>
          <w:szCs w:val="28"/>
          <w:highlight w:val="none"/>
        </w:rPr>
        <w:t>制造</w:t>
      </w:r>
    </w:p>
    <w:p w14:paraId="27D09D79">
      <w:pPr>
        <w:shd w:val="clear" w:fill="FFFFFF" w:themeFill="background1"/>
        <w:spacing w:line="500" w:lineRule="atLeast"/>
        <w:ind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1、铸铁闸门的门板、门框、导轨、楔块和吊耳材料应为耐腐蚀铸铁（门板、门框、导轨、楔块和吊耳材料性能不得低于球墨铸铁QT400、QT450）。门板应整体铸造。</w:t>
      </w:r>
    </w:p>
    <w:p w14:paraId="199F8F1D">
      <w:pPr>
        <w:shd w:val="clear" w:fill="FFFFFF" w:themeFill="background1"/>
        <w:spacing w:line="500" w:lineRule="atLeast"/>
        <w:ind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2、铸件应进行时效处理；铸件不应有裂纹、夹渣、疏松和浇不足等缺陷；对气孔、缩孔和渣眼等缺陷应焊补与修整，但面板表面不得有补焊。</w:t>
      </w:r>
    </w:p>
    <w:p w14:paraId="0D1FEEC0">
      <w:pPr>
        <w:shd w:val="clear" w:fill="FFFFFF" w:themeFill="background1"/>
        <w:spacing w:line="500" w:lineRule="atLeast"/>
        <w:ind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3、闸门顶、侧止水采用硬密封止水，底止水采用橡皮止水；埋件镶不锈钢、门体镶铜。止水密封条加工后，密封面不得有接刀痕迹、划痕、裂纹和气孔等缺陷。</w:t>
      </w:r>
    </w:p>
    <w:p w14:paraId="14F5586F">
      <w:pPr>
        <w:shd w:val="clear" w:fill="FFFFFF" w:themeFill="background1"/>
        <w:spacing w:line="500" w:lineRule="atLeast"/>
        <w:ind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4、闸门和埋件制造应按施工图纸及SL545 中的规定执行。</w:t>
      </w:r>
    </w:p>
    <w:p w14:paraId="10185214">
      <w:pPr>
        <w:pStyle w:val="3"/>
        <w:shd w:val="clear" w:fill="FFFFFF" w:themeFill="background1"/>
        <w:spacing w:before="156" w:beforeLines="5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val="en-US"/>
        </w:rPr>
        <w:t>6</w:t>
      </w:r>
      <w:r>
        <w:rPr>
          <w:rFonts w:hint="eastAsia" w:ascii="宋体" w:hAnsi="宋体" w:eastAsia="宋体" w:cs="宋体"/>
          <w:b w:val="0"/>
          <w:bCs w:val="0"/>
          <w:color w:val="auto"/>
          <w:sz w:val="28"/>
          <w:szCs w:val="28"/>
          <w:highlight w:val="none"/>
        </w:rPr>
        <w:t xml:space="preserve"> 拦污栅制造</w:t>
      </w:r>
    </w:p>
    <w:p w14:paraId="58A33507">
      <w:pPr>
        <w:shd w:val="clear" w:fill="FFFFFF" w:themeFill="background1"/>
        <w:spacing w:line="500" w:lineRule="atLeast"/>
        <w:ind w:firstLine="567"/>
        <w:rPr>
          <w:rFonts w:hint="eastAsia" w:ascii="宋体" w:hAnsi="宋体" w:cs="宋体"/>
          <w:color w:val="auto"/>
          <w:sz w:val="24"/>
          <w:highlight w:val="none"/>
        </w:rPr>
      </w:pPr>
      <w:r>
        <w:rPr>
          <w:rFonts w:hint="eastAsia" w:ascii="宋体" w:hAnsi="宋体" w:cs="宋体"/>
          <w:color w:val="auto"/>
          <w:sz w:val="24"/>
          <w:highlight w:val="none"/>
        </w:rPr>
        <w:t>1、拦污栅制造应按施工图纸及有关的规定执行。</w:t>
      </w:r>
    </w:p>
    <w:p w14:paraId="711FCC73">
      <w:pPr>
        <w:shd w:val="clear" w:fill="FFFFFF" w:themeFill="background1"/>
        <w:spacing w:line="500" w:lineRule="atLeast"/>
        <w:ind w:firstLine="567"/>
        <w:rPr>
          <w:rFonts w:hint="eastAsia" w:ascii="宋体" w:hAnsi="宋体" w:cs="宋体"/>
          <w:color w:val="auto"/>
          <w:sz w:val="24"/>
          <w:highlight w:val="none"/>
        </w:rPr>
      </w:pPr>
      <w:r>
        <w:rPr>
          <w:rFonts w:hint="eastAsia" w:ascii="宋体" w:hAnsi="宋体" w:cs="宋体"/>
          <w:color w:val="auto"/>
          <w:sz w:val="24"/>
          <w:highlight w:val="none"/>
        </w:rPr>
        <w:t>2、拦污栅埋件的制造偏差应符合DL/T5018第9</w:t>
      </w:r>
      <w:r>
        <w:rPr>
          <w:rFonts w:hint="eastAsia" w:ascii="宋体" w:hAnsi="宋体" w:eastAsia="宋体" w:cs="宋体"/>
          <w:b/>
          <w:bCs/>
          <w:color w:val="auto"/>
          <w:sz w:val="24"/>
          <w:highlight w:val="none"/>
        </w:rPr>
        <w:t>.</w:t>
      </w:r>
      <w:r>
        <w:rPr>
          <w:rFonts w:hint="eastAsia" w:ascii="宋体" w:hAnsi="宋体" w:cs="宋体"/>
          <w:color w:val="auto"/>
          <w:sz w:val="24"/>
          <w:highlight w:val="none"/>
        </w:rPr>
        <w:t>1</w:t>
      </w:r>
      <w:r>
        <w:rPr>
          <w:rFonts w:hint="eastAsia" w:ascii="宋体" w:hAnsi="宋体" w:eastAsia="宋体" w:cs="宋体"/>
          <w:b/>
          <w:bCs/>
          <w:color w:val="auto"/>
          <w:sz w:val="24"/>
          <w:highlight w:val="none"/>
        </w:rPr>
        <w:t>.</w:t>
      </w:r>
      <w:r>
        <w:rPr>
          <w:rFonts w:hint="eastAsia" w:ascii="宋体" w:hAnsi="宋体" w:cs="宋体"/>
          <w:color w:val="auto"/>
          <w:sz w:val="24"/>
          <w:highlight w:val="none"/>
        </w:rPr>
        <w:t>1条的规定。</w:t>
      </w:r>
    </w:p>
    <w:p w14:paraId="72454E59">
      <w:pPr>
        <w:shd w:val="clear" w:fill="FFFFFF" w:themeFill="background1"/>
        <w:spacing w:line="500" w:lineRule="atLeast"/>
        <w:ind w:firstLine="567"/>
        <w:rPr>
          <w:rFonts w:hint="eastAsia" w:ascii="宋体" w:hAnsi="宋体" w:cs="宋体"/>
          <w:color w:val="auto"/>
          <w:sz w:val="24"/>
          <w:highlight w:val="none"/>
        </w:rPr>
      </w:pPr>
      <w:r>
        <w:rPr>
          <w:rFonts w:hint="eastAsia" w:ascii="宋体" w:hAnsi="宋体" w:cs="宋体"/>
          <w:color w:val="auto"/>
          <w:sz w:val="24"/>
          <w:highlight w:val="none"/>
        </w:rPr>
        <w:t>3、拦污栅单个构件的制造偏差应符合DL/T5018第9</w:t>
      </w:r>
      <w:r>
        <w:rPr>
          <w:rFonts w:hint="eastAsia" w:ascii="宋体" w:hAnsi="宋体" w:eastAsia="宋体" w:cs="宋体"/>
          <w:b/>
          <w:bCs/>
          <w:color w:val="auto"/>
          <w:sz w:val="24"/>
          <w:highlight w:val="none"/>
        </w:rPr>
        <w:t>.</w:t>
      </w:r>
      <w:r>
        <w:rPr>
          <w:rFonts w:hint="eastAsia" w:ascii="宋体" w:hAnsi="宋体" w:cs="宋体"/>
          <w:color w:val="auto"/>
          <w:sz w:val="24"/>
          <w:highlight w:val="none"/>
        </w:rPr>
        <w:t>1</w:t>
      </w:r>
      <w:r>
        <w:rPr>
          <w:rFonts w:hint="eastAsia" w:ascii="宋体" w:hAnsi="宋体" w:eastAsia="宋体" w:cs="宋体"/>
          <w:b/>
          <w:bCs/>
          <w:color w:val="auto"/>
          <w:sz w:val="24"/>
          <w:highlight w:val="none"/>
        </w:rPr>
        <w:t>.</w:t>
      </w:r>
      <w:r>
        <w:rPr>
          <w:rFonts w:hint="eastAsia" w:ascii="宋体" w:hAnsi="宋体" w:cs="宋体"/>
          <w:color w:val="auto"/>
          <w:sz w:val="24"/>
          <w:highlight w:val="none"/>
        </w:rPr>
        <w:t>2条的规定。</w:t>
      </w:r>
    </w:p>
    <w:p w14:paraId="0484EBE5">
      <w:pPr>
        <w:shd w:val="clear" w:fill="FFFFFF" w:themeFill="background1"/>
        <w:spacing w:line="500" w:lineRule="atLeast"/>
        <w:ind w:firstLine="567"/>
        <w:rPr>
          <w:rFonts w:hint="eastAsia" w:ascii="宋体" w:hAnsi="宋体" w:cs="宋体"/>
          <w:snapToGrid w:val="0"/>
          <w:color w:val="auto"/>
          <w:sz w:val="24"/>
          <w:highlight w:val="none"/>
        </w:rPr>
      </w:pPr>
      <w:r>
        <w:rPr>
          <w:rFonts w:hint="eastAsia" w:ascii="宋体" w:hAnsi="宋体" w:cs="宋体"/>
          <w:color w:val="auto"/>
          <w:sz w:val="24"/>
          <w:highlight w:val="none"/>
        </w:rPr>
        <w:t>4、拦污栅栅体的制造偏差应符合DL/T5018第9</w:t>
      </w:r>
      <w:r>
        <w:rPr>
          <w:rFonts w:hint="eastAsia" w:ascii="宋体" w:hAnsi="宋体" w:eastAsia="宋体" w:cs="宋体"/>
          <w:b/>
          <w:bCs/>
          <w:color w:val="auto"/>
          <w:sz w:val="24"/>
          <w:highlight w:val="none"/>
        </w:rPr>
        <w:t>.</w:t>
      </w:r>
      <w:r>
        <w:rPr>
          <w:rFonts w:hint="eastAsia" w:ascii="宋体" w:hAnsi="宋体" w:cs="宋体"/>
          <w:color w:val="auto"/>
          <w:sz w:val="24"/>
          <w:highlight w:val="none"/>
        </w:rPr>
        <w:t>1</w:t>
      </w:r>
      <w:r>
        <w:rPr>
          <w:rFonts w:hint="eastAsia" w:ascii="宋体" w:hAnsi="宋体" w:eastAsia="宋体" w:cs="宋体"/>
          <w:b/>
          <w:bCs/>
          <w:color w:val="auto"/>
          <w:sz w:val="24"/>
          <w:highlight w:val="none"/>
        </w:rPr>
        <w:t>.</w:t>
      </w:r>
      <w:r>
        <w:rPr>
          <w:rFonts w:hint="eastAsia" w:ascii="宋体" w:hAnsi="宋体" w:cs="宋体"/>
          <w:color w:val="auto"/>
          <w:sz w:val="24"/>
          <w:highlight w:val="none"/>
        </w:rPr>
        <w:t>3条的规定。</w:t>
      </w:r>
    </w:p>
    <w:bookmarkEnd w:id="60"/>
    <w:p w14:paraId="062E1482">
      <w:pPr>
        <w:pStyle w:val="3"/>
        <w:shd w:val="clear" w:fill="FFFFFF" w:themeFill="background1"/>
        <w:spacing w:before="156" w:beforeLines="50"/>
        <w:rPr>
          <w:rFonts w:hint="eastAsia" w:ascii="宋体" w:hAnsi="宋体" w:eastAsia="宋体" w:cs="宋体"/>
          <w:b w:val="0"/>
          <w:bCs w:val="0"/>
          <w:color w:val="auto"/>
          <w:sz w:val="28"/>
          <w:szCs w:val="28"/>
          <w:highlight w:val="none"/>
        </w:rPr>
      </w:pPr>
      <w:bookmarkStart w:id="63" w:name="_Toc410308266"/>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val="en-US"/>
        </w:rPr>
        <w:t>7</w:t>
      </w:r>
      <w:r>
        <w:rPr>
          <w:rFonts w:hint="eastAsia" w:ascii="宋体" w:hAnsi="宋体" w:eastAsia="宋体" w:cs="宋体"/>
          <w:b w:val="0"/>
          <w:bCs w:val="0"/>
          <w:color w:val="auto"/>
          <w:sz w:val="28"/>
          <w:szCs w:val="28"/>
          <w:highlight w:val="none"/>
        </w:rPr>
        <w:t xml:space="preserve"> </w:t>
      </w:r>
      <w:bookmarkEnd w:id="63"/>
      <w:r>
        <w:rPr>
          <w:rFonts w:hint="eastAsia" w:ascii="宋体" w:hAnsi="宋体" w:eastAsia="宋体" w:cs="宋体"/>
          <w:b w:val="0"/>
          <w:bCs w:val="0"/>
          <w:color w:val="auto"/>
          <w:sz w:val="28"/>
          <w:szCs w:val="28"/>
          <w:highlight w:val="none"/>
        </w:rPr>
        <w:t>螺杆式、卷扬式启闭机制造</w:t>
      </w:r>
    </w:p>
    <w:p w14:paraId="74275479">
      <w:pPr>
        <w:pStyle w:val="3"/>
        <w:shd w:val="clear" w:fill="FFFFFF" w:themeFill="background1"/>
        <w:spacing w:line="500" w:lineRule="atLeas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w:t>
      </w:r>
      <w:r>
        <w:rPr>
          <w:rFonts w:hint="eastAsia" w:ascii="宋体" w:hAnsi="宋体" w:eastAsia="宋体" w:cs="宋体"/>
          <w:b w:val="0"/>
          <w:bCs w:val="0"/>
          <w:color w:val="auto"/>
          <w:highlight w:val="none"/>
          <w:lang w:val="en-US"/>
        </w:rPr>
        <w:t>7</w:t>
      </w:r>
      <w:r>
        <w:rPr>
          <w:rFonts w:hint="eastAsia" w:ascii="宋体" w:hAnsi="宋体" w:eastAsia="宋体" w:cs="宋体"/>
          <w:b w:val="0"/>
          <w:bCs w:val="0"/>
          <w:color w:val="auto"/>
          <w:highlight w:val="none"/>
        </w:rPr>
        <w:t>.1 供货范围</w:t>
      </w:r>
    </w:p>
    <w:p w14:paraId="488EBA5A">
      <w:pPr>
        <w:shd w:val="clear" w:fill="FFFFFF" w:themeFill="background1"/>
        <w:autoSpaceDE w:val="0"/>
        <w:autoSpaceDN w:val="0"/>
        <w:adjustRightIn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color w:val="auto"/>
          <w:kern w:val="0"/>
          <w:sz w:val="24"/>
          <w:highlight w:val="none"/>
        </w:rPr>
        <w:t>本节规定适用于由本合同承包人负责的所有闸门螺杆式、卷扬式启闭机的设计制造及安装。承包人承担包括螺杆式、卷扬式启闭机及其附属设备的设计、制造、工厂试验、现场试验、保险、包装、发运、交货；提供备品、备件及安装、试验用的专用工具；提交图纸、说明书和其它资料；提供安装和现场试验的指导；参与现场调试、试运行、现场试验、安全检验、取证和验收、移交；提供对运行人员和维修人员的培训；完成设计联络；接受发包人代表参加工厂监造和验收；完成合同规定的协调工作等。</w:t>
      </w:r>
    </w:p>
    <w:p w14:paraId="3D88BF0C">
      <w:pPr>
        <w:pStyle w:val="3"/>
        <w:shd w:val="clear" w:fill="FFFFFF" w:themeFill="background1"/>
        <w:spacing w:line="500" w:lineRule="atLeas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w:t>
      </w:r>
      <w:r>
        <w:rPr>
          <w:rFonts w:hint="eastAsia" w:ascii="宋体" w:hAnsi="宋体" w:eastAsia="宋体" w:cs="宋体"/>
          <w:b w:val="0"/>
          <w:bCs w:val="0"/>
          <w:color w:val="auto"/>
          <w:highlight w:val="none"/>
          <w:lang w:val="en-US"/>
        </w:rPr>
        <w:t>7</w:t>
      </w:r>
      <w:r>
        <w:rPr>
          <w:rFonts w:hint="eastAsia" w:ascii="宋体" w:hAnsi="宋体" w:eastAsia="宋体" w:cs="宋体"/>
          <w:b w:val="0"/>
          <w:bCs w:val="0"/>
          <w:color w:val="auto"/>
          <w:highlight w:val="none"/>
        </w:rPr>
        <w:t>.2 通用技术条件</w:t>
      </w:r>
    </w:p>
    <w:p w14:paraId="689AFBD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1、机构布置与结构</w:t>
      </w:r>
    </w:p>
    <w:p w14:paraId="251AEAF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（1）当起升机构的动滑轮组在门槽中升降运行时，动滑轮组及钢丝绳均不得与门槽埋件及混凝土相碰，并留有一定安全距离。</w:t>
      </w:r>
    </w:p>
    <w:p w14:paraId="61EEE602">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（2）当启闭机吊轴重量大于25kg时，应设置手摇移轴装置。</w:t>
      </w:r>
    </w:p>
    <w:p w14:paraId="7D134C10">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（3）各部件如采用滚动轴承，应设密封装置；如采用滑动轴承，必须采用自润滑材料的滑动轴承，其使用寿命不低于40年。</w:t>
      </w:r>
    </w:p>
    <w:p w14:paraId="4B8EAC7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（4）所有与轴承配合的轴表面均应采取镀铬防腐处理。</w:t>
      </w:r>
    </w:p>
    <w:p w14:paraId="77DFCF7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2、主要零部件</w:t>
      </w:r>
    </w:p>
    <w:p w14:paraId="4C24EBA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（1）吊钩、吊轴及吊板。</w:t>
      </w:r>
    </w:p>
    <w:p w14:paraId="275FB3E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吊钩及吊轴设计应符合</w:t>
      </w:r>
      <w:r>
        <w:rPr>
          <w:rFonts w:hint="eastAsia" w:ascii="宋体" w:hAnsi="宋体" w:cs="宋体"/>
          <w:color w:val="auto"/>
          <w:sz w:val="24"/>
          <w:highlight w:val="none"/>
        </w:rPr>
        <w:t>SL41-2018规范第6.5.1条规定</w:t>
      </w:r>
      <w:r>
        <w:rPr>
          <w:rFonts w:hint="eastAsia" w:ascii="宋体" w:hAnsi="宋体" w:cs="宋体"/>
          <w:color w:val="auto"/>
          <w:kern w:val="0"/>
          <w:sz w:val="24"/>
          <w:highlight w:val="none"/>
        </w:rPr>
        <w:t>。</w:t>
      </w:r>
    </w:p>
    <w:p w14:paraId="4D2D090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 吊耳轴孔宜作成梨形孔或椭圆孔，其尺寸和孔壁的拉、压应力应符合有关规程的规定。</w:t>
      </w:r>
    </w:p>
    <w:p w14:paraId="313A80C0">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（2）钢丝绳及其紧固件</w:t>
      </w:r>
    </w:p>
    <w:p w14:paraId="6C087013">
      <w:pPr>
        <w:shd w:val="clear" w:fill="FFFFFF" w:themeFill="background1"/>
        <w:tabs>
          <w:tab w:val="left" w:pos="1120"/>
          <w:tab w:val="left" w:pos="144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1）钢丝绳的选择应符合GB/T8918和SL41的有关规定。</w:t>
      </w:r>
    </w:p>
    <w:p w14:paraId="69399221">
      <w:pPr>
        <w:shd w:val="clear" w:fill="FFFFFF" w:themeFill="background1"/>
        <w:tabs>
          <w:tab w:val="left" w:pos="1120"/>
          <w:tab w:val="left" w:pos="144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2）应采用镀锌、交互捻、线接触钢丝绳。钢丝绳的安全系数应满足SL41-2011规范第6.5.2条的要求，技术性能应符合GB1102中的规定。</w:t>
      </w:r>
    </w:p>
    <w:p w14:paraId="25DD5195">
      <w:pPr>
        <w:shd w:val="clear" w:fill="FFFFFF" w:themeFill="background1"/>
        <w:tabs>
          <w:tab w:val="left" w:pos="1120"/>
          <w:tab w:val="left" w:pos="12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3）钢丝绳存放、运输时应卷成盘形，表面涂上防锈油，两端扎紧并带有标签，注明货号和规格。无出厂质量合格证的钢丝绳不允许使用。</w:t>
      </w:r>
    </w:p>
    <w:p w14:paraId="5CC41279">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4）起升机构禁止使用接长的钢丝绳。</w:t>
      </w:r>
    </w:p>
    <w:p w14:paraId="6FE5E21E">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5）钢丝绳套环、压板、绳夹和接头应分别符合GB5974.1、GB5974.2、GB5975、GB5976、GB5973中的有关规定。</w:t>
      </w:r>
    </w:p>
    <w:p w14:paraId="2BC3EB03">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6）双吊点的起升机构，应采用同一盘钢丝绳，并经过预拉伸处理。</w:t>
      </w:r>
    </w:p>
    <w:p w14:paraId="4C8C1524">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（3）卷筒</w:t>
      </w:r>
    </w:p>
    <w:p w14:paraId="3D0CFD7A">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1）按钢丝绳中心计算的卷筒直径应满足SL41的要求。</w:t>
      </w:r>
    </w:p>
    <w:p w14:paraId="6602FB68">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2）采用焊接卷筒时，其材料不能低于GB700中Q235C或GB1591中Q345B钢，焊后进行消除内应力处理。焊接卷筒的拼接焊缝应按GB3323 有关规定进行射线法检查，其它焊缝按GB3965有关规定进行磁粉探伤检查。</w:t>
      </w:r>
    </w:p>
    <w:p w14:paraId="27237950">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3）采用铸造卷筒应符合SL381的要求。</w:t>
      </w:r>
    </w:p>
    <w:p w14:paraId="23F2F6E6">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4）双吊点卷筒绳槽底径公差应不大于h9，其园柱度公差应不大于直径公差的一半。卷筒加工质量还应符合SL381的要求。卷筒上任何部位出现裂纹均应报废。</w:t>
      </w:r>
    </w:p>
    <w:p w14:paraId="0EAF1B9D">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5）卷筒轴的材料不低于GB699中的45钢。</w:t>
      </w:r>
    </w:p>
    <w:p w14:paraId="09129B8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（4）联轴器</w:t>
      </w:r>
    </w:p>
    <w:p w14:paraId="2F568ACE">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齿式联轴器应符合 JB/ZQ4382 的规定。弹性联轴器应符合GB4323或GB5272的规定。</w:t>
      </w:r>
    </w:p>
    <w:p w14:paraId="0F970B9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 连接主动轴的齿式联轴器和弹性联轴器，装配后两个半联轴器相对端面圆跳动和径向圆跳动不低于GB1182～1184中的10级。</w:t>
      </w:r>
    </w:p>
    <w:p w14:paraId="773471AD">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 齿式联轴器加工后缺陷处理符合 NB/T35036的规定。</w:t>
      </w:r>
    </w:p>
    <w:p w14:paraId="0CB1999B">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（5）制动器</w:t>
      </w:r>
    </w:p>
    <w:p w14:paraId="76E31B7A">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1)制动器应优先采用电力液压制动器。</w:t>
      </w:r>
    </w:p>
    <w:p w14:paraId="15ADE751">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2)起升机构制动时，其平均减速度不应大于0.3m/s</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w:t>
      </w:r>
    </w:p>
    <w:p w14:paraId="0060614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（6）减速器与开式齿轮</w:t>
      </w:r>
    </w:p>
    <w:p w14:paraId="5DF62D2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宜选用符合或性能不低于ZB19010或ZBJ19011的QJ型减速器，如采用其它类型减速器时，其齿轮精度应符合下述要求：</w:t>
      </w:r>
    </w:p>
    <w:p w14:paraId="631C6679">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 行星减速器的行星轮系应符合GB10095中的7-6-6 级；</w:t>
      </w:r>
    </w:p>
    <w:p w14:paraId="0E75C26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 蜗杆减速器：阿基米德齿形时应符合GB10095中的8-8-7 级，圆弧齿形时应符合GB10095中的7-7-7级；</w:t>
      </w:r>
    </w:p>
    <w:p w14:paraId="12A32C5D">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 ZQ型减速器应符合GB10095中的8-8-7级。</w:t>
      </w:r>
    </w:p>
    <w:p w14:paraId="0ED2245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 采用ZQ型或其它型式减速器（不包括QJ型减速器）还应符合NB/T35036 中第3.9条的规定，其齿轮、齿轴轴材料应符合NB/T35036中第3.1. 7条的规定。齿面硬度应符合NB/T35036中第3.8.3条的规定。</w:t>
      </w:r>
    </w:p>
    <w:p w14:paraId="3CB782F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 齿轮加工后的缺陷处理应符合NB/T35036相关规定。</w:t>
      </w:r>
    </w:p>
    <w:p w14:paraId="4B15F366">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 开式齿轮材料应符合NB/T35036的规定，齿面粗糙度及齿轮精度应分别符合NB/T35036的规定。</w:t>
      </w:r>
    </w:p>
    <w:p w14:paraId="71B40B4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3、结构件</w:t>
      </w:r>
    </w:p>
    <w:p w14:paraId="08FD8D3B">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（1）材料</w:t>
      </w:r>
    </w:p>
    <w:p w14:paraId="52E1B7B5">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1)门架、机架等主要受力构件材料应不低于GB1591中的Q345B钢，并应具有出厂质量证书；如无出厂质量证书或钢号不清应予复验，复验合格后方可使用。</w:t>
      </w:r>
    </w:p>
    <w:p w14:paraId="2125275E">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2)焊接材料必须具有出厂质量证书，焊条应符合GB5117或GB5118的规定，焊丝和焊剂应分别符合GB5117、GB5118的规定。</w:t>
      </w:r>
    </w:p>
    <w:p w14:paraId="246EAC96">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3)钢板和型钢在下料前应进行调平、调直处理。</w:t>
      </w:r>
    </w:p>
    <w:p w14:paraId="585DE02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（2）连接</w:t>
      </w:r>
    </w:p>
    <w:p w14:paraId="296C0BCA">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焊接</w:t>
      </w:r>
    </w:p>
    <w:p w14:paraId="5C5208B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①焊接坡口的形式和尺寸应符合GB985和GB986的规定，如有特殊要求，应在图纸上注明。</w:t>
      </w:r>
    </w:p>
    <w:p w14:paraId="3E3AE31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②重要焊缝应进行外部质量检查，并按规定进行无损探伤，对接焊缝其质量应符合JBZQ4000.3中BS级的规定，角焊缝应符合BK 级的规定。</w:t>
      </w:r>
    </w:p>
    <w:p w14:paraId="2AF3A6A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③重要的对接焊缝必须无损探伤，射线探伤应不低于GB3323中规定的Ⅱ级，超声波探伤时应不低于JB1152中的Ⅰ级。重要的角焊缝，其内部质量应符</w:t>
      </w:r>
    </w:p>
    <w:p w14:paraId="174B6E7D">
      <w:pPr>
        <w:shd w:val="clear" w:fill="FFFFFF" w:themeFill="background1"/>
        <w:autoSpaceDE w:val="0"/>
        <w:autoSpaceDN w:val="0"/>
        <w:adjustRightIn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合JB/ZQ4000.3中BK级的规定。</w:t>
      </w:r>
    </w:p>
    <w:p w14:paraId="2019B00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④焊缝的外形尺寸与检查应符合GB10854规定。</w:t>
      </w:r>
    </w:p>
    <w:p w14:paraId="30D797F5">
      <w:pPr>
        <w:shd w:val="clear" w:fill="FFFFFF" w:themeFill="background1"/>
        <w:tabs>
          <w:tab w:val="left" w:pos="112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2)螺栓连接</w:t>
      </w:r>
    </w:p>
    <w:p w14:paraId="4ACD6899">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①螺栓的规格、材料、制孔和连接应符合NB/T 35051中的有关规定。</w:t>
      </w:r>
    </w:p>
    <w:p w14:paraId="5A2476A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②承包人向发包人提供的紧固件数量应比施工图样的规定多5%。</w:t>
      </w:r>
    </w:p>
    <w:p w14:paraId="298DC20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098A6A9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4、涂漆与防腐</w:t>
      </w:r>
    </w:p>
    <w:p w14:paraId="2337F74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（1）启闭机及清污机结构件涂漆前的表面预处理应达到GB8923中Sa2.5级，其它零件应达到St2级。</w:t>
      </w:r>
    </w:p>
    <w:p w14:paraId="6495E3D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（2）涂漆颜色应符合SDZ014有关条款的规定，最终颜色由设计联络会确定。</w:t>
      </w:r>
    </w:p>
    <w:p w14:paraId="493FB7C0">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（3）设有启闭机房的启闭机底漆采用C53-31红丹醇酸防锈漆，面漆C54-31 醇酸耐油漆。</w:t>
      </w:r>
    </w:p>
    <w:p w14:paraId="72FD741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（4）涂装技术要求应符合SDZ014 中有关条款的规定。</w:t>
      </w:r>
    </w:p>
    <w:p w14:paraId="501A4CE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（5）启闭机出厂前，应做好所有外露加工面的涂油防腐工作。</w:t>
      </w:r>
    </w:p>
    <w:p w14:paraId="3C241020">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5、润滑</w:t>
      </w:r>
    </w:p>
    <w:p w14:paraId="00FE17E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（1）启闭机可采用集中润滑，对供油量少的可采用油嘴或油杯进行定期润滑。润滑点应考虑维修人员加油时方便和安全。</w:t>
      </w:r>
    </w:p>
    <w:p w14:paraId="017E807B">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（2）减速器润滑应符合《规范》有关条款的规定</w:t>
      </w:r>
    </w:p>
    <w:p w14:paraId="2546193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6、双吊点要求</w:t>
      </w:r>
    </w:p>
    <w:p w14:paraId="1BCC4582">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（1）起升机构两吊点在铅直方向上的高差值应不大于3mm。</w:t>
      </w:r>
    </w:p>
    <w:p w14:paraId="6731AB6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（2）两套起升机构与中间轴均应考虑两吊点荷载差异特点，并据此进行强度计算。</w:t>
      </w:r>
    </w:p>
    <w:p w14:paraId="0239411B">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（3）两套起升机构间采用刚性联系。</w:t>
      </w:r>
    </w:p>
    <w:p w14:paraId="320DFF69">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7、成套性</w:t>
      </w:r>
    </w:p>
    <w:p w14:paraId="732C8BEA">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应符合 NB/T35036 有关条款的规定。</w:t>
      </w:r>
    </w:p>
    <w:p w14:paraId="7AC2FF2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8、标志、包装、运输和贮存</w:t>
      </w:r>
    </w:p>
    <w:p w14:paraId="6094D6FE">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应符合 NB/T35036 有关条款的规定。电控设备的包装与运输应符合JB3084 规定。</w:t>
      </w:r>
    </w:p>
    <w:p w14:paraId="675FCFF7">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9、性能保证</w:t>
      </w:r>
    </w:p>
    <w:p w14:paraId="0A3C7E5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（1）承包人应保证提供的启闭机及其辅助设备满足本规定的性能要求，并能在现场应按NB/T 35051《水电工程启闭机制造、安装及验收规范》的规定，对启闭机进行合格试验、目测检查、静载试验、动载试验，承包人应保证试验与检查结果符合要求，否则该启闭机不能通过验收，发包人有权要求承包人无偿修改或更换设备并负责运输费用。</w:t>
      </w:r>
    </w:p>
    <w:p w14:paraId="0160346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（2）承包人应保证提供的启闭机及其辅助设备在设计条件下安全稳定地运行，不产生有害变形。</w:t>
      </w:r>
    </w:p>
    <w:p w14:paraId="6FE66EF6">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10、可靠性和寿命</w:t>
      </w:r>
    </w:p>
    <w:p w14:paraId="0C18EF55">
      <w:pPr>
        <w:shd w:val="clear" w:fill="FFFFFF" w:themeFill="background1"/>
        <w:autoSpaceDE w:val="0"/>
        <w:autoSpaceDN w:val="0"/>
        <w:adjustRightInd w:val="0"/>
        <w:spacing w:line="360" w:lineRule="auto"/>
        <w:ind w:firstLine="720" w:firstLineChars="3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使用寿命40年。</w:t>
      </w:r>
    </w:p>
    <w:p w14:paraId="692FB31B">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11、在保证期内，启闭机及其辅助设备在设计、制造、安装、工艺、材料和性能等方面产生缺陷时，应由承包人免费修复或更换有缺陷的设备或部件，经重新验收合格后，重新开始计算保证期。</w:t>
      </w:r>
    </w:p>
    <w:p w14:paraId="7B921EBD">
      <w:pPr>
        <w:pStyle w:val="3"/>
        <w:shd w:val="clear" w:fill="FFFFFF" w:themeFill="background1"/>
        <w:spacing w:line="500" w:lineRule="atLeas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2.2.3</w:t>
      </w:r>
      <w:r>
        <w:rPr>
          <w:rFonts w:hint="eastAsia" w:ascii="宋体" w:hAnsi="宋体" w:eastAsia="宋体" w:cs="宋体"/>
          <w:b w:val="0"/>
          <w:bCs w:val="0"/>
          <w:color w:val="auto"/>
          <w:highlight w:val="none"/>
          <w:lang w:val="en-US"/>
        </w:rPr>
        <w:t xml:space="preserve"> </w:t>
      </w:r>
      <w:r>
        <w:rPr>
          <w:rFonts w:hint="eastAsia" w:ascii="宋体" w:hAnsi="宋体" w:eastAsia="宋体" w:cs="宋体"/>
          <w:b w:val="0"/>
          <w:bCs w:val="0"/>
          <w:color w:val="auto"/>
          <w:highlight w:val="none"/>
        </w:rPr>
        <w:t>启闭机技术条件</w:t>
      </w:r>
    </w:p>
    <w:p w14:paraId="6A1078BD">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1、工作范围</w:t>
      </w:r>
    </w:p>
    <w:p w14:paraId="67600BB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（1）共16台螺杆式启闭机，3台卷扬式启闭机。</w:t>
      </w:r>
    </w:p>
    <w:p w14:paraId="6A9458F2">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（2）设备安装、试验、拆卸和重新组装所必需的专用工具、专用设备、配件和其它所需的特殊设备。</w:t>
      </w:r>
    </w:p>
    <w:p w14:paraId="56B162EB">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（3）启闭机运行和维修的备品备件。</w:t>
      </w:r>
    </w:p>
    <w:p w14:paraId="79224FF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任何元件或装置，如果在本文件中未专门提到，但对于构成一个完整的性能良好的启闭系统是必不可少的，或者对于设备稳定运行、或者对于改善设备运行品质是必要的或安装过程中易损坏的零部件，承包人应予以提供，其费用包括在设备总价中。</w:t>
      </w:r>
    </w:p>
    <w:p w14:paraId="6E45347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2、工程布置及主要技术参数</w:t>
      </w:r>
    </w:p>
    <w:p w14:paraId="3654703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启闭机布置、基础埋件尺寸及有关界限尺寸符合启闭机布置图的要求。其主要技术参数见表2-2。</w:t>
      </w:r>
    </w:p>
    <w:p w14:paraId="69F22179">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3、操作要求</w:t>
      </w:r>
    </w:p>
    <w:p w14:paraId="7A424617">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启闭机在上、下极限位置和全开位置能自动停机；任意位置能手动上升、下降、停机。</w:t>
      </w:r>
    </w:p>
    <w:p w14:paraId="485BA5E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4、机构</w:t>
      </w:r>
    </w:p>
    <w:p w14:paraId="6E882277">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（1）零部件</w:t>
      </w:r>
    </w:p>
    <w:p w14:paraId="405153E0">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1）动滑轮组各零部件应考虑启闭闸门时需进入在水中。</w:t>
      </w:r>
    </w:p>
    <w:p w14:paraId="464203CE">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2）安装应符合NB/T 35051《水电工程启闭机制造、安装及验收规范》中的有关规定。</w:t>
      </w:r>
    </w:p>
    <w:p w14:paraId="7D2BDFE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3）应采用标准镀锌钢丝绳。</w:t>
      </w:r>
    </w:p>
    <w:p w14:paraId="7D78483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4）应采用知名品牌的减速器、制动器。</w:t>
      </w:r>
    </w:p>
    <w:p w14:paraId="68FB15D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5）钢丝绳、滑轮、卷筒、联轴器、制动轮、制动器、齿轮、车轮、减速器、滑动和滚动轴承等的制造和组装应满足相关规范规定。</w:t>
      </w:r>
    </w:p>
    <w:p w14:paraId="27A10380">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6）轧制滑轮</w:t>
      </w:r>
    </w:p>
    <w:p w14:paraId="4BFAD100">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7）自润滑轴套</w:t>
      </w:r>
    </w:p>
    <w:p w14:paraId="4B7CB1C7">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（2）保护装置</w:t>
      </w:r>
    </w:p>
    <w:p w14:paraId="33449E9D">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1）荷载限制器</w:t>
      </w:r>
    </w:p>
    <w:p w14:paraId="37C30A02">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起升机构应设置数字式荷重显示装置，其传感器应采用轴销或柱式荷重传感器，并能数字显示荷重(双吊点荷重分别显示)，并设有两套超载报警接点输出。荷重显示装置应符合NB/T35036有关条款的规定，并应能避免由于动荷载引起的误动作。荷载限制器的综合误差不大于5%。</w:t>
      </w:r>
    </w:p>
    <w:p w14:paraId="62870BD6">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2）高度指示器</w:t>
      </w:r>
    </w:p>
    <w:p w14:paraId="00C1809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起升机构应装设数字式高度指示器，其传感器采用绝对值型光电式旋转编码器，能数字显示开度，能输出闸门位置接点，能预设开度自动控制，开度指示误差应小于10mm。高度指示器应符合NB/T35036 有关条款的规定。</w:t>
      </w:r>
    </w:p>
    <w:p w14:paraId="135723A4">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3）行程限制器</w:t>
      </w:r>
    </w:p>
    <w:p w14:paraId="74BE67AE">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起升机构必须装设上、下极限位置限制器。</w:t>
      </w:r>
    </w:p>
    <w:p w14:paraId="38AE51E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（3）起升机构</w:t>
      </w:r>
    </w:p>
    <w:p w14:paraId="6D2237E1">
      <w:pPr>
        <w:shd w:val="clear" w:fill="FFFFFF" w:themeFill="background1"/>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1）采用双卷筒、集中驱动机构的起升机构，其卷筒转速、两动滑轮组升降速度应一致。两套起升机构间同步应采用连接轴联系。两套起升机构与中间轴均应考虑两吊点荷载差异特点,并据此进行强度计算。</w:t>
      </w:r>
    </w:p>
    <w:p w14:paraId="4AD13C7C">
      <w:pPr>
        <w:shd w:val="clear" w:fill="FFFFFF" w:themeFill="background1"/>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2）起升机构两吊点在铅直方向上的高差值应不大于 3mm。</w:t>
      </w:r>
    </w:p>
    <w:p w14:paraId="095E4B8A">
      <w:pPr>
        <w:shd w:val="clear" w:fill="FFFFFF" w:themeFill="background1"/>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卷筒上缠绕双层钢丝绳时，钢丝绳应有顺序地逐层缠绕在卷筒上，不得挤叠或乱槽。对于采用自由双层卷绕的，钢丝绳绕第二层时的返回角应不大于2°，也不能小于0.5°。对于采用排绳机构的，应保证其运动协调，往复平滑过渡。</w:t>
      </w:r>
    </w:p>
    <w:p w14:paraId="1E33C6F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4）启闭机的钢丝绳长度应根据扬程及启闭机布置图确定。</w:t>
      </w:r>
    </w:p>
    <w:p w14:paraId="105EFAB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5、机架</w:t>
      </w:r>
    </w:p>
    <w:p w14:paraId="1CD54500">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（1）机架上面各部件的垫板进行加工，加工后平面误差不大于0.5mm，各加工面相对高度误差不大于0.5mm。</w:t>
      </w:r>
    </w:p>
    <w:p w14:paraId="429023C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（2）机架焊接后各构件的误差应符合NB/T 35051的有关规定。</w:t>
      </w:r>
    </w:p>
    <w:p w14:paraId="533CE599">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6、电气设备</w:t>
      </w:r>
    </w:p>
    <w:p w14:paraId="55D8035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（1）启闭机的电气传动系统应符合</w:t>
      </w:r>
      <w:r>
        <w:rPr>
          <w:rFonts w:hint="eastAsia" w:ascii="宋体" w:hAnsi="宋体" w:cs="宋体"/>
          <w:color w:val="auto"/>
          <w:sz w:val="24"/>
          <w:highlight w:val="none"/>
        </w:rPr>
        <w:t>DL/T5167规范</w:t>
      </w:r>
      <w:r>
        <w:rPr>
          <w:rFonts w:hint="eastAsia" w:ascii="宋体" w:hAnsi="宋体" w:cs="宋体"/>
          <w:color w:val="auto"/>
          <w:kern w:val="0"/>
          <w:sz w:val="24"/>
          <w:highlight w:val="none"/>
        </w:rPr>
        <w:t>有关条款的规定。启闭机的电动机、制动器驱动元件、荷重和开度传感器等电气设备应符合《规范》有关条款的规定。</w:t>
      </w:r>
    </w:p>
    <w:p w14:paraId="47B6904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（2）电动机采用湿热型三相异步电动机（佳木斯或同等及以上产品），防护等级IP44，电源为380V、50Hz。</w:t>
      </w:r>
    </w:p>
    <w:p w14:paraId="2B8846D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（3）电气元件在湿热带地区，应按JB830 选用符合JB834 规定的元件。</w:t>
      </w:r>
    </w:p>
    <w:p w14:paraId="77E8D3BD">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（4）现地控制柜为常规控制，主要电气元器件应选择优质、可靠的产品，应采用Schneider、OMRON、GE、 SIEMENS、ABB 或同等及以上产品，应装设下列电气保护：短路保护、过流保护、失压保护、零位保护、缺相保护、过载保护、主隔离开关以及断开总电源的紧急开关和联锁保护。控制箱、柜面板采用烤漆处理，设电源空气开关，面板上应设置远方/手动切换开关、控制按钮和必要的信号指示灯，并将全部电气设备、闸门状态及故障信号接入相应接线端子排，为监控系统预留电气接口。控制箱/柜内应装有加热装置、照明装置和检修维护插座。柜的防护等级不低于IP44。</w:t>
      </w:r>
    </w:p>
    <w:p w14:paraId="687C6F0D">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7、备品备件</w:t>
      </w:r>
    </w:p>
    <w:p w14:paraId="33D855C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承包人应按有关规范要求给启闭机配置备品备件。</w:t>
      </w:r>
    </w:p>
    <w:p w14:paraId="215C2FD9">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8、工厂预装和试验</w:t>
      </w:r>
    </w:p>
    <w:p w14:paraId="2D8C10BA">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（1）组件预装：启闭机应在厂内进行预装，并检查零部件的完整性及尺寸的正确性。</w:t>
      </w:r>
    </w:p>
    <w:p w14:paraId="4E84B7A4">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（2）空运转试验：启闭机的起升机构应进行空运转试验。</w:t>
      </w:r>
    </w:p>
    <w:p w14:paraId="7486F08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（3）荷载限制器和高度指示器在出厂前，应进行检验，并提供产品调整说明。</w:t>
      </w:r>
    </w:p>
    <w:p w14:paraId="7FB87A69">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 承包人的质量检验部门应按设备设计图样及本合同有关条款逐台进行检验。只有检验合格后才准予验收，并向发包人签发产品合格证书。</w:t>
      </w:r>
    </w:p>
    <w:p w14:paraId="61B734C9">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9、出厂资料</w:t>
      </w:r>
    </w:p>
    <w:p w14:paraId="24B43FBD">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每个项目产品出厂前，承包人应提交如下出厂资料：</w:t>
      </w:r>
    </w:p>
    <w:p w14:paraId="0502318E">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（1）主要零件及结构件的材质证明文件、化验与试验报告；</w:t>
      </w:r>
    </w:p>
    <w:p w14:paraId="0E034AA1">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（2）焊接件的焊缝质量检验记录与无损探伤报告；</w:t>
      </w:r>
    </w:p>
    <w:p w14:paraId="0BFA906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（3）大型铸、锻件的探伤检验报告；</w:t>
      </w:r>
    </w:p>
    <w:p w14:paraId="7A5CDCE7">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（4）主要零件的热处理试验报告；</w:t>
      </w:r>
    </w:p>
    <w:p w14:paraId="6015E9F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（5）零件及结构件的重大缺陷处理办法与返修要求及返修后检验报告；</w:t>
      </w:r>
    </w:p>
    <w:p w14:paraId="7DFBCD8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（6）主要部件的装配检查记录；</w:t>
      </w:r>
    </w:p>
    <w:p w14:paraId="3ABB92C8">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（7）主要零件及主要结构件的材料代用通知单；</w:t>
      </w:r>
    </w:p>
    <w:p w14:paraId="2D22FBE6">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（8）设计修改通知单；</w:t>
      </w:r>
    </w:p>
    <w:p w14:paraId="5ECE2DFC">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（9）产品的预装检查报告；</w:t>
      </w:r>
    </w:p>
    <w:p w14:paraId="14FCEA43">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（10）产品出厂试验报告；</w:t>
      </w:r>
    </w:p>
    <w:p w14:paraId="1F42D2D6">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（11）外购件合格证；</w:t>
      </w:r>
    </w:p>
    <w:p w14:paraId="77F23377">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（12）产品合格证。</w:t>
      </w:r>
    </w:p>
    <w:p w14:paraId="7977FC9B">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以上资料，除产品合格证应用原件外，外购件合格证尽量采用原件，也可用复印件，其余资料均用复印件。</w:t>
      </w:r>
    </w:p>
    <w:p w14:paraId="3848D88A">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10、现场试验</w:t>
      </w:r>
    </w:p>
    <w:p w14:paraId="26022DC4">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按照SL/T 381规范进行现场试验，包括电气设备试验、空载试验和带负荷试验。</w:t>
      </w:r>
    </w:p>
    <w:p w14:paraId="6D0FC4DE">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11、技术文件</w:t>
      </w:r>
    </w:p>
    <w:p w14:paraId="22C38205">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（1）承包人应向发包人提供启闭机结构、安装、工厂试验、现场试验、运行、维护、设备安装布置所需的全部图纸及有关的文字说明。</w:t>
      </w:r>
    </w:p>
    <w:p w14:paraId="7BCCCD9F">
      <w:pPr>
        <w:shd w:val="clear" w:fill="FFFFFF" w:themeFill="background1"/>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（2）承包人在与发包人签定合同后向发包人提供如下技术文件：</w:t>
      </w:r>
    </w:p>
    <w:p w14:paraId="6A543F2E">
      <w:pPr>
        <w:shd w:val="clear" w:fill="FFFFFF" w:themeFill="background1"/>
        <w:autoSpaceDE w:val="0"/>
        <w:autoSpaceDN w:val="0"/>
        <w:adjustRightInd w:val="0"/>
        <w:spacing w:line="360" w:lineRule="auto"/>
        <w:ind w:firstLine="482" w:firstLineChars="20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承包人提供的螺杆式、卷扬式启闭机设计资料名称或项目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220"/>
        <w:gridCol w:w="1440"/>
        <w:gridCol w:w="1220"/>
      </w:tblGrid>
      <w:tr w14:paraId="66E0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2A8169A">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序号</w:t>
            </w:r>
          </w:p>
        </w:tc>
        <w:tc>
          <w:tcPr>
            <w:tcW w:w="5220" w:type="dxa"/>
            <w:vAlign w:val="center"/>
          </w:tcPr>
          <w:p w14:paraId="5AF8CC10">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项目</w:t>
            </w:r>
          </w:p>
        </w:tc>
        <w:tc>
          <w:tcPr>
            <w:tcW w:w="1440" w:type="dxa"/>
            <w:vAlign w:val="center"/>
          </w:tcPr>
          <w:p w14:paraId="72A82C02">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提供时间</w:t>
            </w:r>
          </w:p>
        </w:tc>
        <w:tc>
          <w:tcPr>
            <w:tcW w:w="1220" w:type="dxa"/>
            <w:vAlign w:val="center"/>
          </w:tcPr>
          <w:p w14:paraId="6455743F">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备注</w:t>
            </w:r>
          </w:p>
        </w:tc>
      </w:tr>
      <w:tr w14:paraId="4E0A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07AF584">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1</w:t>
            </w:r>
          </w:p>
        </w:tc>
        <w:tc>
          <w:tcPr>
            <w:tcW w:w="5220" w:type="dxa"/>
            <w:vAlign w:val="center"/>
          </w:tcPr>
          <w:p w14:paraId="48C9FFDC">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szCs w:val="21"/>
                <w:highlight w:val="none"/>
                <w:lang w:bidi="ar"/>
              </w:rPr>
              <w:t>产品设计资料清单</w:t>
            </w:r>
          </w:p>
        </w:tc>
        <w:tc>
          <w:tcPr>
            <w:tcW w:w="1440" w:type="dxa"/>
            <w:vAlign w:val="center"/>
          </w:tcPr>
          <w:p w14:paraId="14C1C7EA">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30天</w:t>
            </w:r>
          </w:p>
        </w:tc>
        <w:tc>
          <w:tcPr>
            <w:tcW w:w="1220" w:type="dxa"/>
            <w:vAlign w:val="center"/>
          </w:tcPr>
          <w:p w14:paraId="5C517514">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p>
        </w:tc>
      </w:tr>
      <w:tr w14:paraId="3604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9A4E4D1">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1</w:t>
            </w:r>
          </w:p>
        </w:tc>
        <w:tc>
          <w:tcPr>
            <w:tcW w:w="5220" w:type="dxa"/>
            <w:vAlign w:val="center"/>
          </w:tcPr>
          <w:p w14:paraId="037083C5">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kern w:val="0"/>
                <w:highlight w:val="none"/>
              </w:rPr>
              <w:t>设计说明书</w:t>
            </w:r>
          </w:p>
        </w:tc>
        <w:tc>
          <w:tcPr>
            <w:tcW w:w="1440" w:type="dxa"/>
            <w:vAlign w:val="center"/>
          </w:tcPr>
          <w:p w14:paraId="4D438AA0">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30天</w:t>
            </w:r>
          </w:p>
        </w:tc>
        <w:tc>
          <w:tcPr>
            <w:tcW w:w="1220" w:type="dxa"/>
            <w:vAlign w:val="center"/>
          </w:tcPr>
          <w:p w14:paraId="622BBBCE">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p>
        </w:tc>
      </w:tr>
      <w:tr w14:paraId="25E0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BA32527">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2</w:t>
            </w:r>
          </w:p>
        </w:tc>
        <w:tc>
          <w:tcPr>
            <w:tcW w:w="5220" w:type="dxa"/>
            <w:vAlign w:val="center"/>
          </w:tcPr>
          <w:p w14:paraId="0F29BFA4">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spacing w:val="10"/>
                <w:highlight w:val="none"/>
              </w:rPr>
              <w:t>各工况下运行机构的制动力及其荷载组合</w:t>
            </w:r>
          </w:p>
        </w:tc>
        <w:tc>
          <w:tcPr>
            <w:tcW w:w="1440" w:type="dxa"/>
            <w:vAlign w:val="center"/>
          </w:tcPr>
          <w:p w14:paraId="0055A5BA">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30天</w:t>
            </w:r>
          </w:p>
        </w:tc>
        <w:tc>
          <w:tcPr>
            <w:tcW w:w="1220" w:type="dxa"/>
            <w:vAlign w:val="center"/>
          </w:tcPr>
          <w:p w14:paraId="705245D4">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p>
        </w:tc>
      </w:tr>
      <w:tr w14:paraId="5336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9E8E436">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3</w:t>
            </w:r>
          </w:p>
        </w:tc>
        <w:tc>
          <w:tcPr>
            <w:tcW w:w="5220" w:type="dxa"/>
            <w:vAlign w:val="center"/>
          </w:tcPr>
          <w:p w14:paraId="687C36C1">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spacing w:val="10"/>
                <w:highlight w:val="none"/>
              </w:rPr>
              <w:t>作用于轨道终端处阻进器上的碰撞荷载</w:t>
            </w:r>
          </w:p>
        </w:tc>
        <w:tc>
          <w:tcPr>
            <w:tcW w:w="1440" w:type="dxa"/>
            <w:vAlign w:val="center"/>
          </w:tcPr>
          <w:p w14:paraId="30F16D4E">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30天</w:t>
            </w:r>
          </w:p>
        </w:tc>
        <w:tc>
          <w:tcPr>
            <w:tcW w:w="1220" w:type="dxa"/>
            <w:vAlign w:val="center"/>
          </w:tcPr>
          <w:p w14:paraId="1050F147">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p>
        </w:tc>
      </w:tr>
      <w:tr w14:paraId="060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5B67CC6">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4</w:t>
            </w:r>
          </w:p>
        </w:tc>
        <w:tc>
          <w:tcPr>
            <w:tcW w:w="5220" w:type="dxa"/>
            <w:vAlign w:val="center"/>
          </w:tcPr>
          <w:p w14:paraId="361715E5">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安装、使用、维护与试运行说明书（如对钢丝绳有预拉</w:t>
            </w:r>
          </w:p>
          <w:p w14:paraId="5E3FD92E">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eastAsia" w:ascii="宋体" w:hAnsi="宋体" w:cs="宋体"/>
                <w:color w:val="auto"/>
                <w:kern w:val="0"/>
                <w:highlight w:val="none"/>
              </w:rPr>
            </w:pPr>
            <w:r>
              <w:rPr>
                <w:rFonts w:hint="eastAsia" w:ascii="宋体" w:hAnsi="宋体" w:cs="宋体"/>
                <w:color w:val="auto"/>
                <w:kern w:val="0"/>
                <w:highlight w:val="none"/>
              </w:rPr>
              <w:t>要求，应详细说明预拉方式、预拉荷载、预拉次数与间</w:t>
            </w:r>
          </w:p>
          <w:p w14:paraId="4F951D14">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kern w:val="0"/>
                <w:highlight w:val="none"/>
              </w:rPr>
              <w:t>隔时间）</w:t>
            </w:r>
          </w:p>
        </w:tc>
        <w:tc>
          <w:tcPr>
            <w:tcW w:w="1440" w:type="dxa"/>
            <w:vAlign w:val="center"/>
          </w:tcPr>
          <w:p w14:paraId="3FBF3517">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30天</w:t>
            </w:r>
          </w:p>
        </w:tc>
        <w:tc>
          <w:tcPr>
            <w:tcW w:w="1220" w:type="dxa"/>
            <w:vAlign w:val="center"/>
          </w:tcPr>
          <w:p w14:paraId="335B6E35">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p>
        </w:tc>
      </w:tr>
    </w:tbl>
    <w:p w14:paraId="3DDB7398">
      <w:pPr>
        <w:shd w:val="clear" w:fill="FFFFFF" w:themeFill="background1"/>
        <w:autoSpaceDE w:val="0"/>
        <w:autoSpaceDN w:val="0"/>
        <w:adjustRightInd w:val="0"/>
        <w:spacing w:line="360" w:lineRule="auto"/>
        <w:rPr>
          <w:rFonts w:hint="eastAsia" w:ascii="宋体" w:hAnsi="宋体" w:cs="宋体"/>
          <w:b/>
          <w:color w:val="auto"/>
          <w:kern w:val="0"/>
          <w:highlight w:val="none"/>
        </w:rPr>
      </w:pPr>
    </w:p>
    <w:p w14:paraId="5BBE09AB">
      <w:pPr>
        <w:shd w:val="clear" w:fill="FFFFFF" w:themeFill="background1"/>
        <w:autoSpaceDE w:val="0"/>
        <w:autoSpaceDN w:val="0"/>
        <w:adjustRightInd w:val="0"/>
        <w:spacing w:line="360" w:lineRule="auto"/>
        <w:rPr>
          <w:rFonts w:hint="eastAsia" w:ascii="宋体" w:hAnsi="宋体" w:cs="宋体"/>
          <w:b/>
          <w:color w:val="auto"/>
          <w:kern w:val="0"/>
          <w:highlight w:val="none"/>
        </w:rPr>
      </w:pPr>
    </w:p>
    <w:p w14:paraId="29BEADD0">
      <w:pPr>
        <w:shd w:val="clear" w:fill="FFFFFF" w:themeFill="background1"/>
        <w:autoSpaceDE w:val="0"/>
        <w:autoSpaceDN w:val="0"/>
        <w:adjustRightInd w:val="0"/>
        <w:spacing w:line="360" w:lineRule="auto"/>
        <w:ind w:firstLine="482" w:firstLineChars="20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承包人提供的螺杆式、卷扬式启闭机施工设计图纸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220"/>
        <w:gridCol w:w="1440"/>
        <w:gridCol w:w="1220"/>
      </w:tblGrid>
      <w:tr w14:paraId="330B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A6EF9A6">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序号</w:t>
            </w:r>
          </w:p>
        </w:tc>
        <w:tc>
          <w:tcPr>
            <w:tcW w:w="5220" w:type="dxa"/>
            <w:vAlign w:val="center"/>
          </w:tcPr>
          <w:p w14:paraId="21EDB356">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图名</w:t>
            </w:r>
          </w:p>
        </w:tc>
        <w:tc>
          <w:tcPr>
            <w:tcW w:w="1440" w:type="dxa"/>
            <w:vAlign w:val="center"/>
          </w:tcPr>
          <w:p w14:paraId="52B5304B">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提供时间</w:t>
            </w:r>
          </w:p>
        </w:tc>
        <w:tc>
          <w:tcPr>
            <w:tcW w:w="1220" w:type="dxa"/>
            <w:vAlign w:val="center"/>
          </w:tcPr>
          <w:p w14:paraId="44AE1659">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tc>
      </w:tr>
      <w:tr w14:paraId="51E9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C74D6F1">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5220" w:type="dxa"/>
            <w:vAlign w:val="center"/>
          </w:tcPr>
          <w:p w14:paraId="44D27DA0">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eastAsia" w:ascii="宋体" w:hAnsi="宋体" w:cs="宋体"/>
                <w:color w:val="auto"/>
                <w:kern w:val="0"/>
                <w:highlight w:val="none"/>
              </w:rPr>
            </w:pPr>
            <w:r>
              <w:rPr>
                <w:rFonts w:hint="eastAsia" w:ascii="宋体" w:hAnsi="宋体" w:cs="宋体"/>
                <w:color w:val="auto"/>
                <w:kern w:val="0"/>
                <w:highlight w:val="none"/>
              </w:rPr>
              <w:t>启闭机总图（含基础及荷载图）、卷筒装置图、动滑轮</w:t>
            </w:r>
          </w:p>
          <w:p w14:paraId="2AB100ED">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highlight w:val="none"/>
              </w:rPr>
              <w:t>装置及吊具图(应附表)</w:t>
            </w:r>
          </w:p>
        </w:tc>
        <w:tc>
          <w:tcPr>
            <w:tcW w:w="1440" w:type="dxa"/>
            <w:vAlign w:val="center"/>
          </w:tcPr>
          <w:p w14:paraId="71722B09">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highlight w:val="none"/>
              </w:rPr>
              <w:t>30天</w:t>
            </w:r>
          </w:p>
        </w:tc>
        <w:tc>
          <w:tcPr>
            <w:tcW w:w="1220" w:type="dxa"/>
            <w:vAlign w:val="center"/>
          </w:tcPr>
          <w:p w14:paraId="7ECCD8ED">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126A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1BE06DA">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5220" w:type="dxa"/>
            <w:vAlign w:val="center"/>
          </w:tcPr>
          <w:p w14:paraId="04FC4641">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highlight w:val="none"/>
              </w:rPr>
              <w:t>荷载限制器装配图、高度指示器装配图</w:t>
            </w:r>
          </w:p>
        </w:tc>
        <w:tc>
          <w:tcPr>
            <w:tcW w:w="1440" w:type="dxa"/>
            <w:vAlign w:val="center"/>
          </w:tcPr>
          <w:p w14:paraId="2D857BBB">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highlight w:val="none"/>
              </w:rPr>
              <w:t>30天</w:t>
            </w:r>
          </w:p>
        </w:tc>
        <w:tc>
          <w:tcPr>
            <w:tcW w:w="1220" w:type="dxa"/>
            <w:vAlign w:val="center"/>
          </w:tcPr>
          <w:p w14:paraId="4E814749">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222A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04372C5">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5220" w:type="dxa"/>
            <w:vAlign w:val="center"/>
          </w:tcPr>
          <w:p w14:paraId="76C0A3EF">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highlight w:val="none"/>
              </w:rPr>
              <w:t>机架图</w:t>
            </w:r>
          </w:p>
        </w:tc>
        <w:tc>
          <w:tcPr>
            <w:tcW w:w="1440" w:type="dxa"/>
            <w:vAlign w:val="center"/>
          </w:tcPr>
          <w:p w14:paraId="2BCD056C">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highlight w:val="none"/>
              </w:rPr>
              <w:t>30天</w:t>
            </w:r>
          </w:p>
        </w:tc>
        <w:tc>
          <w:tcPr>
            <w:tcW w:w="1220" w:type="dxa"/>
            <w:vAlign w:val="center"/>
          </w:tcPr>
          <w:p w14:paraId="072AE42B">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29BD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3B265AE">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5220" w:type="dxa"/>
            <w:vAlign w:val="center"/>
          </w:tcPr>
          <w:p w14:paraId="72FDFD13">
            <w:pPr>
              <w:keepNext w:val="0"/>
              <w:keepLines w:val="0"/>
              <w:suppressLineNumbers w:val="0"/>
              <w:shd w:val="clear" w:fill="FFFFFF" w:themeFill="background1"/>
              <w:tabs>
                <w:tab w:val="left" w:pos="1020"/>
              </w:tabs>
              <w:autoSpaceDE w:val="0"/>
              <w:autoSpaceDN w:val="0"/>
              <w:adjustRightInd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highlight w:val="none"/>
              </w:rPr>
              <w:t>易损件图</w:t>
            </w:r>
          </w:p>
        </w:tc>
        <w:tc>
          <w:tcPr>
            <w:tcW w:w="1440" w:type="dxa"/>
            <w:vAlign w:val="center"/>
          </w:tcPr>
          <w:p w14:paraId="2DCB7413">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highlight w:val="none"/>
              </w:rPr>
              <w:t>30天</w:t>
            </w:r>
          </w:p>
        </w:tc>
        <w:tc>
          <w:tcPr>
            <w:tcW w:w="1220" w:type="dxa"/>
            <w:vAlign w:val="center"/>
          </w:tcPr>
          <w:p w14:paraId="243BFC07">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70A8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FABF51A">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5220" w:type="dxa"/>
            <w:vAlign w:val="center"/>
          </w:tcPr>
          <w:p w14:paraId="2FB49ECA">
            <w:pPr>
              <w:keepNext w:val="0"/>
              <w:keepLines w:val="0"/>
              <w:suppressLineNumbers w:val="0"/>
              <w:shd w:val="clear" w:fill="FFFFFF" w:themeFill="background1"/>
              <w:tabs>
                <w:tab w:val="left" w:pos="1020"/>
              </w:tabs>
              <w:autoSpaceDE w:val="0"/>
              <w:autoSpaceDN w:val="0"/>
              <w:adjustRightInd w:val="0"/>
              <w:spacing w:before="0" w:beforeAutospacing="0" w:after="0" w:afterAutospacing="0" w:line="360" w:lineRule="auto"/>
              <w:ind w:left="0" w:right="0"/>
              <w:rPr>
                <w:rFonts w:hint="eastAsia" w:ascii="宋体" w:hAnsi="宋体" w:cs="宋体"/>
                <w:color w:val="auto"/>
                <w:kern w:val="0"/>
                <w:highlight w:val="none"/>
              </w:rPr>
            </w:pPr>
            <w:r>
              <w:rPr>
                <w:rFonts w:hint="eastAsia" w:ascii="宋体" w:hAnsi="宋体" w:cs="宋体"/>
                <w:color w:val="auto"/>
                <w:szCs w:val="21"/>
                <w:highlight w:val="none"/>
                <w:lang w:bidi="ar"/>
              </w:rPr>
              <w:t>电气图</w:t>
            </w:r>
          </w:p>
        </w:tc>
        <w:tc>
          <w:tcPr>
            <w:tcW w:w="1440" w:type="dxa"/>
            <w:vAlign w:val="center"/>
          </w:tcPr>
          <w:p w14:paraId="5C32DA6C">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highlight w:val="none"/>
              </w:rPr>
            </w:pPr>
          </w:p>
        </w:tc>
        <w:tc>
          <w:tcPr>
            <w:tcW w:w="1220" w:type="dxa"/>
            <w:vAlign w:val="center"/>
          </w:tcPr>
          <w:p w14:paraId="40071D1A">
            <w:pPr>
              <w:keepNext w:val="0"/>
              <w:keepLines w:val="0"/>
              <w:suppressLineNumbers w:val="0"/>
              <w:shd w:val="clear" w:fill="FFFFFF" w:themeFill="background1"/>
              <w:autoSpaceDE w:val="0"/>
              <w:autoSpaceDN w:val="0"/>
              <w:adjustRightInd w:val="0"/>
              <w:spacing w:before="0" w:beforeAutospacing="0" w:after="0" w:afterAutospacing="0" w:line="360" w:lineRule="auto"/>
              <w:ind w:left="0" w:right="0"/>
              <w:jc w:val="center"/>
              <w:rPr>
                <w:rFonts w:hint="eastAsia" w:ascii="宋体" w:hAnsi="宋体" w:cs="宋体"/>
                <w:color w:val="auto"/>
                <w:kern w:val="0"/>
                <w:sz w:val="24"/>
                <w:highlight w:val="none"/>
              </w:rPr>
            </w:pPr>
          </w:p>
        </w:tc>
      </w:tr>
    </w:tbl>
    <w:p w14:paraId="7404EF3A">
      <w:pPr>
        <w:pStyle w:val="3"/>
        <w:shd w:val="clear" w:fill="FFFFFF" w:themeFill="background1"/>
        <w:spacing w:before="156" w:beforeLines="50"/>
        <w:rPr>
          <w:rFonts w:hint="eastAsia" w:ascii="宋体" w:hAnsi="宋体" w:eastAsia="宋体" w:cs="宋体"/>
          <w:b w:val="0"/>
          <w:bCs w:val="0"/>
          <w:color w:val="auto"/>
          <w:sz w:val="28"/>
          <w:szCs w:val="28"/>
          <w:highlight w:val="none"/>
        </w:rPr>
      </w:pPr>
      <w:bookmarkStart w:id="64" w:name="_Toc356829891"/>
      <w:bookmarkStart w:id="65" w:name="_Toc410308267"/>
      <w:r>
        <w:rPr>
          <w:rFonts w:hint="eastAsia" w:ascii="宋体" w:hAnsi="宋体" w:eastAsia="宋体" w:cs="宋体"/>
          <w:b w:val="0"/>
          <w:bCs w:val="0"/>
          <w:color w:val="auto"/>
          <w:sz w:val="28"/>
          <w:szCs w:val="28"/>
          <w:highlight w:val="none"/>
          <w:lang w:val="en-US"/>
        </w:rPr>
        <w:t>2.</w:t>
      </w:r>
      <w:r>
        <w:rPr>
          <w:rFonts w:hint="eastAsia" w:ascii="宋体" w:hAnsi="宋体" w:eastAsia="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 xml:space="preserve"> 质量检查与验收</w:t>
      </w:r>
      <w:bookmarkEnd w:id="64"/>
      <w:bookmarkEnd w:id="65"/>
    </w:p>
    <w:p w14:paraId="0B2DBB94">
      <w:pPr>
        <w:pStyle w:val="5"/>
        <w:keepNext w:val="0"/>
        <w:keepLines w:val="0"/>
        <w:shd w:val="clear" w:fill="FFFFFF" w:themeFill="background1"/>
        <w:spacing w:before="0" w:after="0" w:line="520" w:lineRule="atLeas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w:t>
      </w:r>
      <w:r>
        <w:rPr>
          <w:rFonts w:hint="eastAsia" w:ascii="宋体" w:hAnsi="宋体" w:cs="宋体"/>
          <w:b w:val="0"/>
          <w:bCs w:val="0"/>
          <w:color w:val="auto"/>
          <w:sz w:val="24"/>
          <w:szCs w:val="24"/>
          <w:highlight w:val="none"/>
          <w:lang w:val="en-US" w:eastAsia="zh-CN"/>
        </w:rPr>
        <w:t>8</w:t>
      </w:r>
      <w:r>
        <w:rPr>
          <w:rFonts w:hint="eastAsia" w:ascii="宋体" w:hAnsi="宋体" w:cs="宋体"/>
          <w:b w:val="0"/>
          <w:bCs w:val="0"/>
          <w:color w:val="auto"/>
          <w:sz w:val="24"/>
          <w:szCs w:val="24"/>
          <w:highlight w:val="none"/>
        </w:rPr>
        <w:t xml:space="preserve">.1  </w:t>
      </w:r>
      <w:r>
        <w:rPr>
          <w:rFonts w:hint="eastAsia" w:ascii="宋体" w:hAnsi="宋体" w:eastAsia="宋体" w:cs="宋体"/>
          <w:b w:val="0"/>
          <w:bCs w:val="0"/>
          <w:color w:val="auto"/>
          <w:sz w:val="24"/>
          <w:szCs w:val="24"/>
          <w:highlight w:val="none"/>
          <w:lang w:val="en-US"/>
        </w:rPr>
        <w:t>闸门、</w:t>
      </w:r>
      <w:r>
        <w:rPr>
          <w:rFonts w:hint="eastAsia" w:ascii="宋体" w:hAnsi="宋体" w:eastAsia="宋体" w:cs="宋体"/>
          <w:b w:val="0"/>
          <w:bCs w:val="0"/>
          <w:color w:val="auto"/>
          <w:sz w:val="24"/>
          <w:szCs w:val="24"/>
          <w:highlight w:val="none"/>
        </w:rPr>
        <w:t>启闭机、</w:t>
      </w:r>
      <w:r>
        <w:rPr>
          <w:rFonts w:hint="eastAsia" w:ascii="宋体" w:hAnsi="宋体" w:eastAsia="宋体" w:cs="宋体"/>
          <w:b w:val="0"/>
          <w:bCs w:val="0"/>
          <w:color w:val="auto"/>
          <w:sz w:val="24"/>
          <w:szCs w:val="24"/>
          <w:highlight w:val="none"/>
          <w:lang w:val="en-US"/>
        </w:rPr>
        <w:t>潜水泵</w:t>
      </w:r>
      <w:r>
        <w:rPr>
          <w:rFonts w:hint="eastAsia" w:ascii="宋体" w:hAnsi="宋体" w:eastAsia="宋体" w:cs="宋体"/>
          <w:b w:val="0"/>
          <w:bCs w:val="0"/>
          <w:color w:val="auto"/>
          <w:sz w:val="24"/>
          <w:szCs w:val="24"/>
          <w:highlight w:val="none"/>
        </w:rPr>
        <w:t xml:space="preserve">设备安装工程竣工验收时应进行下列工作 </w:t>
      </w:r>
    </w:p>
    <w:p w14:paraId="5296047A">
      <w:pPr>
        <w:shd w:val="clear" w:fill="FFFFFF" w:themeFill="background1"/>
        <w:spacing w:line="5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（1）检查各项装置是否符合设计和本技术要求所提各项规范的有关规定；</w:t>
      </w:r>
    </w:p>
    <w:p w14:paraId="0C5CC567">
      <w:pPr>
        <w:shd w:val="clear" w:fill="FFFFFF" w:themeFill="background1"/>
        <w:spacing w:line="5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（2）工程质量（包括调试、校验）是否符合设计、本技术要求及国家有关的规范的有关规定；</w:t>
      </w:r>
    </w:p>
    <w:p w14:paraId="60ABF9AD">
      <w:pPr>
        <w:shd w:val="clear" w:fill="FFFFFF" w:themeFill="background1"/>
        <w:spacing w:line="5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（3）调试、试验项目及其结束是否符合本技术要求国家有关规范的有关规定；</w:t>
      </w:r>
    </w:p>
    <w:p w14:paraId="3DDC3628">
      <w:pPr>
        <w:shd w:val="clear" w:fill="FFFFFF" w:themeFill="background1"/>
        <w:spacing w:line="5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（4）移交竣工验收资料和设备附件。</w:t>
      </w:r>
    </w:p>
    <w:p w14:paraId="49F8CBBF">
      <w:pPr>
        <w:pStyle w:val="3"/>
        <w:shd w:val="clear" w:fill="FFFFFF" w:themeFill="background1"/>
        <w:spacing w:before="156" w:beforeLines="5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rPr>
        <w:t xml:space="preserve"> 计量和支付</w:t>
      </w:r>
    </w:p>
    <w:p w14:paraId="584932D9">
      <w:pPr>
        <w:shd w:val="clear" w:fill="FFFFFF" w:themeFill="background1"/>
        <w:spacing w:line="520" w:lineRule="atLeast"/>
        <w:rPr>
          <w:rFonts w:hint="eastAsia" w:ascii="宋体" w:hAnsi="宋体" w:cs="宋体"/>
          <w:color w:val="auto"/>
          <w:sz w:val="24"/>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 xml:space="preserve">.1  </w:t>
      </w:r>
      <w:r>
        <w:rPr>
          <w:rFonts w:hint="eastAsia" w:ascii="宋体" w:hAnsi="宋体" w:cs="宋体"/>
          <w:color w:val="auto"/>
          <w:sz w:val="24"/>
          <w:highlight w:val="none"/>
        </w:rPr>
        <w:t>钢、铸铁闸门安装工程按施工图纸所示尺寸计算的闸门本体有效重量以吨为单位计量，由发包人按《工程量清单》相应项目的每吨工程单价支付。钢、铸铁闸门附件安装、附属装置安装、钢、铸铁闸门本体及附件涂装、试验检测和调试校正等工作所需费用，包含在《工程量清单》相应钢闸门安装项目有效工程量的每吨工程单价中，发包人不另行支付。</w:t>
      </w:r>
    </w:p>
    <w:p w14:paraId="5B7FF527">
      <w:pPr>
        <w:shd w:val="clear" w:fill="FFFFFF" w:themeFill="background1"/>
        <w:spacing w:line="500" w:lineRule="atLeast"/>
        <w:rPr>
          <w:rFonts w:hint="eastAsia"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 xml:space="preserve">.2  </w:t>
      </w:r>
      <w:r>
        <w:rPr>
          <w:rFonts w:hint="eastAsia" w:ascii="宋体" w:hAnsi="宋体" w:cs="宋体"/>
          <w:color w:val="auto"/>
          <w:sz w:val="24"/>
          <w:highlight w:val="none"/>
        </w:rPr>
        <w:t>门槽安装工程按施工图纸所示尺寸计算的有效重量以吨为单位计量，由发包人按《工程量清单》相应项目的每吨工程单价支付。二次埋件、附件安装、涂装、调试校正等工作所需费用，均包含在《工程量清单》相应门槽安装项目有效工程量的每吨工程单价中，发包人不另行支付。</w:t>
      </w:r>
    </w:p>
    <w:p w14:paraId="366A4FC8">
      <w:pPr>
        <w:shd w:val="clear" w:fill="FFFFFF" w:themeFill="background1"/>
        <w:spacing w:line="500" w:lineRule="atLeast"/>
        <w:rPr>
          <w:rFonts w:hint="eastAsia"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 xml:space="preserve">.3 </w:t>
      </w:r>
      <w:r>
        <w:rPr>
          <w:rFonts w:hint="eastAsia" w:ascii="宋体" w:hAnsi="宋体" w:cs="宋体"/>
          <w:color w:val="auto"/>
          <w:sz w:val="24"/>
          <w:highlight w:val="none"/>
        </w:rPr>
        <w:t xml:space="preserve"> 启闭机安装工程按施工图纸所示启闭机数量以台为单位计量，由发包人按《工程量清单》相应启闭机安装项目和安装项目的每台工程单价支付。除合同另有约定外，基础埋件安装、附属设备（供电系统，拍门等）安装、与闸门连接和调试校正等工作所需费用，均包含在《工程量清单》相应启闭机安装项目每台工程单价中，发包人不另行支付。</w:t>
      </w:r>
    </w:p>
    <w:p w14:paraId="496313F4">
      <w:pPr>
        <w:numPr>
          <w:ilvl w:val="0"/>
          <w:numId w:val="5"/>
        </w:numPr>
        <w:shd w:val="clear" w:fill="FFFFFF" w:themeFill="background1"/>
        <w:spacing w:line="500" w:lineRule="atLeast"/>
        <w:outlineLvl w:val="0"/>
        <w:rPr>
          <w:rFonts w:hint="eastAsia" w:ascii="宋体" w:hAnsi="宋体" w:eastAsia="宋体" w:cs="宋体"/>
          <w:color w:val="auto"/>
          <w:sz w:val="30"/>
          <w:szCs w:val="30"/>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B6F3D2A">
      <w:pPr>
        <w:numPr>
          <w:ilvl w:val="0"/>
          <w:numId w:val="5"/>
        </w:numPr>
        <w:shd w:val="clear" w:fill="FFFFFF" w:themeFill="background1"/>
        <w:spacing w:line="500" w:lineRule="atLeast"/>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电气一次设备</w:t>
      </w:r>
    </w:p>
    <w:p w14:paraId="7CD7307E">
      <w:pPr>
        <w:pStyle w:val="3"/>
        <w:shd w:val="clear" w:fill="FFFFFF" w:themeFill="background1"/>
        <w:spacing w:before="156" w:beforeLines="50"/>
        <w:jc w:val="center"/>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1  0.4kV低压配电柜技术要求</w:t>
      </w:r>
    </w:p>
    <w:p w14:paraId="49D2BC72">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3.1 供货范围</w:t>
      </w:r>
    </w:p>
    <w:p w14:paraId="6A294677">
      <w:pPr>
        <w:shd w:val="clear" w:fill="FFFFFF" w:themeFill="background1"/>
        <w:spacing w:line="560" w:lineRule="atLeast"/>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承包人应提供0.4kV低压配电柜本体：包含柜体、母线系统、一次电器元件（断路器、接触器、熔断器等）、二次控制元件及布线、监测仪表等全套设备，配套附件包括连接母线、电缆接头、绝缘支撑件、接地配件等，确保设备完整及正常运行，如有需要提供与配电柜相关的远程监控模块、通信线缆及接口设备，实现远程监测与控制功能。</w:t>
      </w:r>
    </w:p>
    <w:p w14:paraId="1CC4B8FE">
      <w:pPr>
        <w:shd w:val="clear" w:fill="FFFFFF" w:themeFill="background1"/>
        <w:spacing w:line="5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承包人应负责本工程0.4kV低压配电柜的设计、制造、厂内预装、出厂试验、调试、保险、包装、运输、工地交货；提供备品、备件；提交图纸、计算书、说明书和其他资料；提供安装和现场试验的指导；参与现场调试、试运行和验收；提供对运行人员和维修人员的培训；完成设计联络；接受发包人参加工厂监造、产品中间组装的监督和验收等；完成本招标文件规定的协调工作等；低压密集型母线由厂家现场测量尺寸，厂内制造，产品与安装支架一同到货，由配电柜安装单位负责安装。</w:t>
      </w:r>
    </w:p>
    <w:p w14:paraId="2DA3BBD2">
      <w:pPr>
        <w:shd w:val="clear" w:fill="FFFFFF" w:themeFill="background1"/>
        <w:spacing w:line="5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本部分设备应遵照环境条件要求，在本工程环境要求下必须保证设备的寿命、结构和运行可靠性。特别是对于控制和仪表及电气设备的设计和选择尤其重要。</w:t>
      </w:r>
    </w:p>
    <w:p w14:paraId="3CCF1E43">
      <w:pPr>
        <w:shd w:val="clear" w:fill="FFFFFF" w:themeFill="background1"/>
        <w:spacing w:line="5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承包人应保证提供的所有材料、设备、精加工件、装置和系统在运输、卸货、搬运、储存、安装和运行中能经得起环境的条件，并且没有损坏和失灵，能长期满容量连续运行。 </w:t>
      </w:r>
    </w:p>
    <w:p w14:paraId="2E3F9279">
      <w:pPr>
        <w:shd w:val="clear" w:fill="FFFFFF" w:themeFill="background1"/>
        <w:spacing w:line="5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整套低压开关柜应能提供型式实验报告和CCC认证证书。</w:t>
      </w:r>
    </w:p>
    <w:p w14:paraId="6CA9A09C">
      <w:pPr>
        <w:shd w:val="clear" w:fill="FFFFFF" w:themeFill="background1"/>
        <w:spacing w:line="560" w:lineRule="atLeast"/>
        <w:ind w:firstLine="480" w:firstLineChars="200"/>
        <w:rPr>
          <w:rFonts w:hint="eastAsia" w:ascii="宋体" w:hAnsi="宋体" w:cs="宋体"/>
          <w:color w:val="auto"/>
          <w:sz w:val="24"/>
          <w:highlight w:val="none"/>
        </w:rPr>
      </w:pPr>
      <w:bookmarkStart w:id="66" w:name="_Toc308167989"/>
      <w:bookmarkEnd w:id="66"/>
      <w:r>
        <w:rPr>
          <w:rFonts w:hint="eastAsia" w:ascii="宋体" w:hAnsi="宋体" w:cs="宋体"/>
          <w:color w:val="auto"/>
          <w:sz w:val="24"/>
          <w:highlight w:val="none"/>
          <w:lang w:bidi="ar"/>
        </w:rPr>
        <w:t>配电箱接线图以施工图为准。</w:t>
      </w:r>
    </w:p>
    <w:p w14:paraId="6E289897">
      <w:pPr>
        <w:widowControl/>
        <w:shd w:val="clear" w:fill="FFFFFF" w:themeFill="background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br w:type="page"/>
      </w:r>
    </w:p>
    <w:p w14:paraId="04E4E63D">
      <w:pPr>
        <w:shd w:val="clear" w:fill="FFFFFF" w:themeFill="background1"/>
        <w:spacing w:line="5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表</w:t>
      </w:r>
      <w:r>
        <w:rPr>
          <w:rFonts w:hint="eastAsia" w:ascii="宋体" w:hAnsi="宋体" w:eastAsia="宋体" w:cs="宋体"/>
          <w:b/>
          <w:color w:val="auto"/>
          <w:sz w:val="24"/>
          <w:highlight w:val="none"/>
          <w:lang w:bidi="ar"/>
        </w:rPr>
        <w:t>3</w:t>
      </w:r>
      <w:r>
        <w:rPr>
          <w:rFonts w:hint="eastAsia" w:ascii="宋体" w:hAnsi="宋体" w:cs="宋体"/>
          <w:b/>
          <w:color w:val="auto"/>
          <w:sz w:val="24"/>
          <w:highlight w:val="none"/>
          <w:lang w:bidi="ar"/>
        </w:rPr>
        <w:t>-1  0.4kV</w:t>
      </w:r>
      <w:r>
        <w:rPr>
          <w:rFonts w:hint="eastAsia" w:ascii="宋体" w:hAnsi="宋体" w:eastAsia="宋体" w:cs="宋体"/>
          <w:color w:val="auto"/>
          <w:sz w:val="24"/>
          <w:highlight w:val="none"/>
          <w:lang w:bidi="ar"/>
        </w:rPr>
        <w:t>配电柜设备供货清单</w:t>
      </w:r>
    </w:p>
    <w:tbl>
      <w:tblPr>
        <w:tblStyle w:val="12"/>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00"/>
        <w:gridCol w:w="2344"/>
        <w:gridCol w:w="2913"/>
        <w:gridCol w:w="656"/>
        <w:gridCol w:w="709"/>
        <w:gridCol w:w="1134"/>
      </w:tblGrid>
      <w:tr w14:paraId="277E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646202C">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序号</w:t>
            </w:r>
          </w:p>
        </w:tc>
        <w:tc>
          <w:tcPr>
            <w:tcW w:w="2344" w:type="dxa"/>
            <w:tcBorders>
              <w:top w:val="single" w:color="auto" w:sz="4" w:space="0"/>
              <w:left w:val="nil"/>
              <w:bottom w:val="single" w:color="auto" w:sz="4" w:space="0"/>
              <w:right w:val="single" w:color="auto" w:sz="4" w:space="0"/>
            </w:tcBorders>
            <w:shd w:val="clear" w:color="auto" w:fill="auto"/>
            <w:vAlign w:val="center"/>
          </w:tcPr>
          <w:p w14:paraId="0BB1174B">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项目</w:t>
            </w:r>
          </w:p>
        </w:tc>
        <w:tc>
          <w:tcPr>
            <w:tcW w:w="2913" w:type="dxa"/>
            <w:tcBorders>
              <w:top w:val="single" w:color="auto" w:sz="4" w:space="0"/>
              <w:left w:val="nil"/>
              <w:bottom w:val="single" w:color="auto" w:sz="4" w:space="0"/>
              <w:right w:val="single" w:color="auto" w:sz="4" w:space="0"/>
            </w:tcBorders>
            <w:shd w:val="clear" w:color="auto" w:fill="auto"/>
            <w:vAlign w:val="center"/>
          </w:tcPr>
          <w:p w14:paraId="0C0EB44D">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型号及规格</w:t>
            </w:r>
          </w:p>
        </w:tc>
        <w:tc>
          <w:tcPr>
            <w:tcW w:w="656" w:type="dxa"/>
            <w:tcBorders>
              <w:top w:val="single" w:color="auto" w:sz="4" w:space="0"/>
              <w:left w:val="nil"/>
              <w:bottom w:val="single" w:color="auto" w:sz="4" w:space="0"/>
              <w:right w:val="single" w:color="auto" w:sz="4" w:space="0"/>
            </w:tcBorders>
            <w:shd w:val="clear" w:color="auto" w:fill="auto"/>
            <w:vAlign w:val="center"/>
          </w:tcPr>
          <w:p w14:paraId="127C772D">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单位</w:t>
            </w:r>
          </w:p>
        </w:tc>
        <w:tc>
          <w:tcPr>
            <w:tcW w:w="709" w:type="dxa"/>
            <w:tcBorders>
              <w:top w:val="single" w:color="auto" w:sz="4" w:space="0"/>
              <w:left w:val="nil"/>
              <w:bottom w:val="single" w:color="auto" w:sz="4" w:space="0"/>
              <w:right w:val="single" w:color="auto" w:sz="4" w:space="0"/>
            </w:tcBorders>
            <w:shd w:val="clear" w:color="auto" w:fill="auto"/>
            <w:vAlign w:val="center"/>
          </w:tcPr>
          <w:p w14:paraId="6D9F8234">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数量</w:t>
            </w:r>
          </w:p>
        </w:tc>
        <w:tc>
          <w:tcPr>
            <w:tcW w:w="1134" w:type="dxa"/>
            <w:tcBorders>
              <w:top w:val="single" w:color="auto" w:sz="4" w:space="0"/>
              <w:left w:val="nil"/>
              <w:bottom w:val="single" w:color="auto" w:sz="4" w:space="0"/>
              <w:right w:val="single" w:color="auto" w:sz="4" w:space="0"/>
            </w:tcBorders>
            <w:shd w:val="clear" w:color="auto" w:fill="auto"/>
            <w:vAlign w:val="center"/>
          </w:tcPr>
          <w:p w14:paraId="2318A496">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备注</w:t>
            </w:r>
          </w:p>
        </w:tc>
      </w:tr>
      <w:tr w14:paraId="654B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933C506">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一</w:t>
            </w:r>
          </w:p>
        </w:tc>
        <w:tc>
          <w:tcPr>
            <w:tcW w:w="7756" w:type="dxa"/>
            <w:gridSpan w:val="5"/>
            <w:tcBorders>
              <w:top w:val="single" w:color="auto" w:sz="4" w:space="0"/>
              <w:left w:val="nil"/>
              <w:bottom w:val="single" w:color="auto" w:sz="4" w:space="0"/>
              <w:right w:val="single" w:color="auto" w:sz="4" w:space="0"/>
            </w:tcBorders>
            <w:shd w:val="clear" w:color="auto" w:fill="auto"/>
            <w:vAlign w:val="center"/>
          </w:tcPr>
          <w:p w14:paraId="4006535E">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0.4kV配电设备</w:t>
            </w:r>
          </w:p>
        </w:tc>
      </w:tr>
      <w:tr w14:paraId="728E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1E90991">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14:paraId="18B8540C">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低压进线、分段柜</w:t>
            </w:r>
          </w:p>
        </w:tc>
        <w:tc>
          <w:tcPr>
            <w:tcW w:w="2913" w:type="dxa"/>
            <w:tcBorders>
              <w:top w:val="single" w:color="auto" w:sz="4" w:space="0"/>
              <w:left w:val="single" w:color="auto" w:sz="4" w:space="0"/>
              <w:bottom w:val="single" w:color="auto" w:sz="4" w:space="0"/>
              <w:right w:val="single" w:color="auto" w:sz="4" w:space="0"/>
            </w:tcBorders>
            <w:shd w:val="clear" w:color="auto" w:fill="auto"/>
            <w:vAlign w:val="center"/>
          </w:tcPr>
          <w:p w14:paraId="3AA3DAD3">
            <w:pPr>
              <w:keepNext w:val="0"/>
              <w:keepLines w:val="0"/>
              <w:widowControl/>
              <w:suppressLineNumbers w:val="0"/>
              <w:shd w:val="clear" w:fill="FFFFFF" w:themeFill="background1"/>
              <w:spacing w:before="0" w:beforeAutospacing="0" w:after="0" w:afterAutospacing="0" w:line="0" w:lineRule="atLeast"/>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MSN型智能抽屉柜，内配≤500A框架断路器</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0EFB8E78">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面</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C827C01">
            <w:pPr>
              <w:keepNext w:val="0"/>
              <w:keepLines w:val="0"/>
              <w:widowControl/>
              <w:suppressLineNumbers w:val="0"/>
              <w:shd w:val="clear" w:fill="FFFFFF" w:themeFill="background1"/>
              <w:spacing w:before="0" w:beforeAutospacing="0" w:after="0" w:afterAutospacing="0" w:line="0" w:lineRule="atLeas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bidi="ar"/>
              </w:rPr>
              <w:t>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88D649">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r>
      <w:tr w14:paraId="06D2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0FCF7D5">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14:paraId="4974CFE9">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低压馈线柜</w:t>
            </w:r>
          </w:p>
        </w:tc>
        <w:tc>
          <w:tcPr>
            <w:tcW w:w="2913" w:type="dxa"/>
            <w:tcBorders>
              <w:top w:val="single" w:color="auto" w:sz="4" w:space="0"/>
              <w:left w:val="single" w:color="auto" w:sz="4" w:space="0"/>
              <w:bottom w:val="single" w:color="auto" w:sz="4" w:space="0"/>
              <w:right w:val="single" w:color="auto" w:sz="4" w:space="0"/>
            </w:tcBorders>
            <w:shd w:val="clear" w:color="auto" w:fill="auto"/>
            <w:vAlign w:val="center"/>
          </w:tcPr>
          <w:p w14:paraId="47F5AF84">
            <w:pPr>
              <w:keepNext w:val="0"/>
              <w:keepLines w:val="0"/>
              <w:widowControl/>
              <w:suppressLineNumbers w:val="0"/>
              <w:shd w:val="clear" w:fill="FFFFFF" w:themeFill="background1"/>
              <w:spacing w:before="0" w:beforeAutospacing="0" w:after="0" w:afterAutospacing="0" w:line="0" w:lineRule="atLeast"/>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MSN型智能抽屉柜，内配塑壳开关（≤200A）</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479DE48">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面</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251D7B8">
            <w:pPr>
              <w:keepNext w:val="0"/>
              <w:keepLines w:val="0"/>
              <w:widowControl/>
              <w:suppressLineNumbers w:val="0"/>
              <w:shd w:val="clear" w:fill="FFFFFF" w:themeFill="background1"/>
              <w:spacing w:before="0" w:beforeAutospacing="0" w:after="0" w:afterAutospacing="0" w:line="0" w:lineRule="atLeas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9155C5">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r>
      <w:tr w14:paraId="6B7C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BC4EB3D">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3</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14:paraId="6039EBAB">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柴油发电机进线柜</w:t>
            </w:r>
          </w:p>
        </w:tc>
        <w:tc>
          <w:tcPr>
            <w:tcW w:w="2913" w:type="dxa"/>
            <w:tcBorders>
              <w:top w:val="single" w:color="auto" w:sz="4" w:space="0"/>
              <w:left w:val="single" w:color="auto" w:sz="4" w:space="0"/>
              <w:bottom w:val="single" w:color="auto" w:sz="4" w:space="0"/>
              <w:right w:val="single" w:color="auto" w:sz="4" w:space="0"/>
            </w:tcBorders>
            <w:shd w:val="clear" w:color="auto" w:fill="auto"/>
            <w:vAlign w:val="center"/>
          </w:tcPr>
          <w:p w14:paraId="5CEFD7BA">
            <w:pPr>
              <w:keepNext w:val="0"/>
              <w:keepLines w:val="0"/>
              <w:widowControl/>
              <w:suppressLineNumbers w:val="0"/>
              <w:shd w:val="clear" w:fill="FFFFFF" w:themeFill="background1"/>
              <w:spacing w:before="0" w:beforeAutospacing="0" w:after="0" w:afterAutospacing="0" w:line="0" w:lineRule="atLeast"/>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MSN型智能抽屉柜，内配630A框架断路器</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C4CD17F">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面</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311A019">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bidi="ar"/>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1F8E27">
            <w:pPr>
              <w:keepNext w:val="0"/>
              <w:keepLines w:val="0"/>
              <w:widowControl/>
              <w:suppressLineNumbers w:val="0"/>
              <w:shd w:val="clear" w:fill="FFFFFF" w:themeFill="background1"/>
              <w:spacing w:before="0" w:beforeAutospacing="0" w:after="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r>
      <w:tr w14:paraId="5E4B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A2C3A60">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bidi="ar"/>
              </w:rPr>
              <w:t>4</w:t>
            </w:r>
          </w:p>
        </w:tc>
        <w:tc>
          <w:tcPr>
            <w:tcW w:w="2344" w:type="dxa"/>
            <w:tcBorders>
              <w:top w:val="single" w:color="auto" w:sz="4" w:space="0"/>
              <w:left w:val="nil"/>
              <w:bottom w:val="single" w:color="auto" w:sz="4" w:space="0"/>
              <w:right w:val="single" w:color="auto" w:sz="4" w:space="0"/>
            </w:tcBorders>
            <w:shd w:val="clear" w:color="auto" w:fill="auto"/>
            <w:vAlign w:val="center"/>
          </w:tcPr>
          <w:p w14:paraId="1BF31A3F">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电源箱</w:t>
            </w:r>
          </w:p>
        </w:tc>
        <w:tc>
          <w:tcPr>
            <w:tcW w:w="2913" w:type="dxa"/>
            <w:tcBorders>
              <w:top w:val="single" w:color="auto" w:sz="4" w:space="0"/>
              <w:left w:val="nil"/>
              <w:bottom w:val="single" w:color="auto" w:sz="4" w:space="0"/>
              <w:right w:val="single" w:color="auto" w:sz="4" w:space="0"/>
            </w:tcBorders>
            <w:shd w:val="clear" w:color="auto" w:fill="auto"/>
            <w:vAlign w:val="center"/>
          </w:tcPr>
          <w:p w14:paraId="6E8DFA5A">
            <w:pPr>
              <w:keepNext w:val="0"/>
              <w:keepLines w:val="0"/>
              <w:widowControl/>
              <w:suppressLineNumbers w:val="0"/>
              <w:shd w:val="clear" w:fill="FFFFFF" w:themeFill="background1"/>
              <w:spacing w:before="156" w:beforeLines="50" w:beforeAutospacing="0" w:after="156" w:afterLines="50" w:afterAutospacing="0" w:line="0" w:lineRule="atLeast"/>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内配塑壳及微型断路器</w:t>
            </w:r>
          </w:p>
        </w:tc>
        <w:tc>
          <w:tcPr>
            <w:tcW w:w="656" w:type="dxa"/>
            <w:tcBorders>
              <w:top w:val="single" w:color="auto" w:sz="4" w:space="0"/>
              <w:left w:val="nil"/>
              <w:bottom w:val="single" w:color="auto" w:sz="4" w:space="0"/>
              <w:right w:val="single" w:color="auto" w:sz="4" w:space="0"/>
            </w:tcBorders>
            <w:shd w:val="clear" w:color="auto" w:fill="auto"/>
            <w:vAlign w:val="center"/>
          </w:tcPr>
          <w:p w14:paraId="1F51DDD1">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台</w:t>
            </w:r>
          </w:p>
        </w:tc>
        <w:tc>
          <w:tcPr>
            <w:tcW w:w="709" w:type="dxa"/>
            <w:tcBorders>
              <w:top w:val="single" w:color="auto" w:sz="4" w:space="0"/>
              <w:left w:val="nil"/>
              <w:bottom w:val="single" w:color="auto" w:sz="4" w:space="0"/>
              <w:right w:val="single" w:color="auto" w:sz="4" w:space="0"/>
            </w:tcBorders>
            <w:shd w:val="clear" w:color="auto" w:fill="auto"/>
            <w:vAlign w:val="center"/>
          </w:tcPr>
          <w:p w14:paraId="240D2BFB">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bidi="ar"/>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14:paraId="4A2B36CF">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r>
      <w:tr w14:paraId="01F6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7A4165C">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2344" w:type="dxa"/>
            <w:tcBorders>
              <w:top w:val="single" w:color="auto" w:sz="4" w:space="0"/>
              <w:left w:val="nil"/>
              <w:bottom w:val="single" w:color="auto" w:sz="4" w:space="0"/>
              <w:right w:val="single" w:color="auto" w:sz="4" w:space="0"/>
            </w:tcBorders>
            <w:shd w:val="clear" w:color="auto" w:fill="auto"/>
            <w:vAlign w:val="center"/>
          </w:tcPr>
          <w:p w14:paraId="3AE9DB9B">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双电源箱</w:t>
            </w:r>
          </w:p>
        </w:tc>
        <w:tc>
          <w:tcPr>
            <w:tcW w:w="2913" w:type="dxa"/>
            <w:tcBorders>
              <w:top w:val="single" w:color="auto" w:sz="4" w:space="0"/>
              <w:left w:val="nil"/>
              <w:bottom w:val="single" w:color="auto" w:sz="4" w:space="0"/>
              <w:right w:val="single" w:color="auto" w:sz="4" w:space="0"/>
            </w:tcBorders>
            <w:shd w:val="clear" w:color="auto" w:fill="auto"/>
            <w:vAlign w:val="center"/>
          </w:tcPr>
          <w:p w14:paraId="00A72A86">
            <w:pPr>
              <w:keepNext w:val="0"/>
              <w:keepLines w:val="0"/>
              <w:widowControl/>
              <w:suppressLineNumbers w:val="0"/>
              <w:shd w:val="clear" w:fill="FFFFFF" w:themeFill="background1"/>
              <w:spacing w:before="156" w:beforeLines="50" w:beforeAutospacing="0" w:after="156" w:afterLines="50" w:afterAutospacing="0" w:line="0" w:lineRule="atLeast"/>
              <w:ind w:left="0" w:right="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内配塑壳及微型断路器</w:t>
            </w:r>
          </w:p>
        </w:tc>
        <w:tc>
          <w:tcPr>
            <w:tcW w:w="656" w:type="dxa"/>
            <w:tcBorders>
              <w:top w:val="single" w:color="auto" w:sz="4" w:space="0"/>
              <w:left w:val="nil"/>
              <w:bottom w:val="single" w:color="auto" w:sz="4" w:space="0"/>
              <w:right w:val="single" w:color="auto" w:sz="4" w:space="0"/>
            </w:tcBorders>
            <w:shd w:val="clear" w:color="auto" w:fill="auto"/>
            <w:vAlign w:val="center"/>
          </w:tcPr>
          <w:p w14:paraId="4A5C743E">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台</w:t>
            </w:r>
          </w:p>
        </w:tc>
        <w:tc>
          <w:tcPr>
            <w:tcW w:w="709" w:type="dxa"/>
            <w:tcBorders>
              <w:top w:val="single" w:color="auto" w:sz="4" w:space="0"/>
              <w:left w:val="nil"/>
              <w:bottom w:val="single" w:color="auto" w:sz="4" w:space="0"/>
              <w:right w:val="single" w:color="auto" w:sz="4" w:space="0"/>
            </w:tcBorders>
            <w:shd w:val="clear" w:color="auto" w:fill="auto"/>
            <w:vAlign w:val="center"/>
          </w:tcPr>
          <w:p w14:paraId="4AC90406">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1134" w:type="dxa"/>
            <w:tcBorders>
              <w:top w:val="single" w:color="auto" w:sz="4" w:space="0"/>
              <w:left w:val="nil"/>
              <w:bottom w:val="single" w:color="auto" w:sz="4" w:space="0"/>
              <w:right w:val="single" w:color="auto" w:sz="4" w:space="0"/>
            </w:tcBorders>
            <w:shd w:val="clear" w:color="auto" w:fill="auto"/>
            <w:vAlign w:val="center"/>
          </w:tcPr>
          <w:p w14:paraId="22AA4C24">
            <w:pPr>
              <w:keepNext w:val="0"/>
              <w:keepLines w:val="0"/>
              <w:widowControl/>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w:t>
            </w:r>
          </w:p>
        </w:tc>
      </w:tr>
    </w:tbl>
    <w:p w14:paraId="65D67B26">
      <w:pPr>
        <w:shd w:val="clear" w:fill="FFFFFF" w:themeFill="background1"/>
        <w:spacing w:line="500" w:lineRule="atLeast"/>
        <w:rPr>
          <w:rFonts w:hint="eastAsia" w:ascii="宋体" w:hAnsi="宋体" w:cs="宋体"/>
          <w:color w:val="auto"/>
          <w:sz w:val="24"/>
          <w:highlight w:val="none"/>
        </w:rPr>
      </w:pPr>
    </w:p>
    <w:p w14:paraId="48D75260">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67" w:name="_Toc230080765"/>
      <w:bookmarkEnd w:id="67"/>
      <w:bookmarkStart w:id="68" w:name="_Toc308167995"/>
      <w:bookmarkEnd w:id="68"/>
      <w:bookmarkStart w:id="69" w:name="_Toc86737049"/>
      <w:bookmarkEnd w:id="69"/>
      <w:bookmarkStart w:id="70" w:name="_Toc85746007"/>
      <w:bookmarkEnd w:id="70"/>
      <w:r>
        <w:rPr>
          <w:rFonts w:hint="eastAsia" w:ascii="宋体" w:hAnsi="宋体" w:eastAsia="宋体" w:cs="宋体"/>
          <w:b w:val="0"/>
          <w:bCs w:val="0"/>
          <w:color w:val="auto"/>
          <w:sz w:val="28"/>
          <w:szCs w:val="28"/>
          <w:highlight w:val="none"/>
          <w:lang w:val="en-US"/>
        </w:rPr>
        <w:t>3.2  设备技术参数和技术要求</w:t>
      </w:r>
    </w:p>
    <w:p w14:paraId="4D088538">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3.2.1  配电柜技术参数</w:t>
      </w:r>
    </w:p>
    <w:p w14:paraId="3FCE53ED">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(1)  型式：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抽屉式组合柜</w:t>
      </w:r>
    </w:p>
    <w:p w14:paraId="624E81FE">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(2)  额定电压：</w:t>
      </w:r>
    </w:p>
    <w:p w14:paraId="6C687646">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额定工作电压：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380V</w:t>
      </w:r>
    </w:p>
    <w:p w14:paraId="39496CB3">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额定绝缘电压：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≥660V</w:t>
      </w:r>
    </w:p>
    <w:p w14:paraId="69EABD01">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1min额定工频耐受电压：       2500V</w:t>
      </w:r>
    </w:p>
    <w:p w14:paraId="7ED01B08">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(3)  额定频率：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50Hz</w:t>
      </w:r>
    </w:p>
    <w:p w14:paraId="6F3A80D1">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(4)  母线系统：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三相五线铜母线</w:t>
      </w:r>
    </w:p>
    <w:p w14:paraId="5D6977BD">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(5)  额定电流</w:t>
      </w:r>
    </w:p>
    <w:p w14:paraId="0C28BBFB">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① 主母线</w:t>
      </w:r>
    </w:p>
    <w:p w14:paraId="34C01C75">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额定电流：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2000A</w:t>
      </w:r>
    </w:p>
    <w:p w14:paraId="7D351CC3">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额定短时耐受电流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50kA(1s，有效值)</w:t>
      </w:r>
    </w:p>
    <w:p w14:paraId="798AFD47">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额定峰值耐受电流：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125kA</w:t>
      </w:r>
    </w:p>
    <w:p w14:paraId="4046B7FB">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② 分支母线</w:t>
      </w:r>
    </w:p>
    <w:p w14:paraId="5E786BCC">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额定电流：</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630A</w:t>
      </w:r>
    </w:p>
    <w:p w14:paraId="46DBA449">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额定短时耐受电流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50kA(1s，有效值)</w:t>
      </w:r>
    </w:p>
    <w:p w14:paraId="363367B8">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 xml:space="preserve">    额定峰值耐受电流：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125kA</w:t>
      </w:r>
    </w:p>
    <w:p w14:paraId="36EDAB45">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(6)  温升：主回路在额定电流和额定频率下的温升应遵守国标规定。</w:t>
      </w:r>
    </w:p>
    <w:p w14:paraId="08A72DA1">
      <w:pPr>
        <w:shd w:val="clear" w:fill="FFFFFF" w:themeFill="background1"/>
        <w:spacing w:line="500" w:lineRule="atLeast"/>
        <w:ind w:firstLine="425"/>
        <w:rPr>
          <w:rFonts w:hint="eastAsia" w:ascii="宋体" w:hAnsi="宋体" w:cs="宋体"/>
          <w:color w:val="auto"/>
          <w:sz w:val="24"/>
          <w:highlight w:val="none"/>
        </w:rPr>
      </w:pPr>
      <w:r>
        <w:rPr>
          <w:rFonts w:hint="eastAsia" w:ascii="宋体" w:hAnsi="宋体" w:cs="宋体"/>
          <w:color w:val="auto"/>
          <w:sz w:val="24"/>
          <w:highlight w:val="none"/>
          <w:lang w:bidi="ar"/>
        </w:rPr>
        <w:t>(7)  爬电比距：                 25mm/kV</w:t>
      </w:r>
    </w:p>
    <w:p w14:paraId="4CC07304">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bookmarkStart w:id="71" w:name="_Toc230080766"/>
      <w:bookmarkEnd w:id="71"/>
      <w:bookmarkStart w:id="72" w:name="_Toc403725558"/>
      <w:bookmarkEnd w:id="72"/>
      <w:r>
        <w:rPr>
          <w:rFonts w:hint="eastAsia" w:ascii="宋体" w:hAnsi="宋体" w:eastAsia="宋体" w:cs="宋体"/>
          <w:bCs/>
          <w:color w:val="auto"/>
          <w:kern w:val="0"/>
          <w:highlight w:val="none"/>
        </w:rPr>
        <w:t xml:space="preserve">3.2.2  配电柜结构要求 </w:t>
      </w:r>
    </w:p>
    <w:p w14:paraId="591E91B5">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lang w:bidi="ar"/>
        </w:rPr>
        <w:t xml:space="preserve">    (1) 0.4kV低压配电柜应为设计紧凑、美观、结构通用性强、组装灵活、技术性能好的抽出式柜。抽屉式开关拉出和推入应灵活，开关旋钮应结实，操作灵活，供户内使用。</w:t>
      </w:r>
    </w:p>
    <w:p w14:paraId="53AF349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低压配电柜进线柜与变压器低压侧为电缆连接。低压配电柜为电缆下进线和下出线，柜后进出线。配电柜的柜架为垂直地面安装的自撑式结构，由不小于2mm厚的型材或进口敷铝锌钢板弯制，采用自攻螺钉组装连接而构成。</w:t>
      </w:r>
    </w:p>
    <w:p w14:paraId="3A8DD4D4">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lang w:bidi="ar"/>
        </w:rPr>
        <w:t xml:space="preserve">    柜架和外壳应有足够的强度和刚度，应能承受所安装元件及短路时所产生的机械应力和热应力，同时，不因柜的吊装、运输等情况而产生变形及影响柜的性能。</w:t>
      </w:r>
    </w:p>
    <w:p w14:paraId="6DB7D1D5">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lang w:bidi="ar"/>
        </w:rPr>
        <w:t xml:space="preserve">    材料和电器元件应采用防潮、无自爆、耐火或阻燃产品，应适应湿热带气候地区。</w:t>
      </w:r>
    </w:p>
    <w:p w14:paraId="6A49785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为了防止外界物体从配电装置的一个隔室进入另一个抽屉室，触及邻近功能单元的带电部件，应在每一个室装设隔板，隔离形式为4a或以上。</w:t>
      </w:r>
    </w:p>
    <w:p w14:paraId="78505DAA">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水平母线隔室与功能单元隔室、电缆隔室之间用钢板分隔，控制回路隔室与功能单元隔室之间用阻燃型高绝缘材料分隔，主电路与辅助电路之间设计制作分隔结构，仪表、信号灯、按钮等组成的辅助电路电源均安装于配电柜的正面面板上。</w:t>
      </w:r>
    </w:p>
    <w:p w14:paraId="59DF3B3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配电柜系统若选用塑胶材料时，应不含CFC和卤素，且具有阻燃和自熄灭的特性；若采用多功能板分隔，应为进口产品。</w:t>
      </w:r>
    </w:p>
    <w:p w14:paraId="693BD7F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一、二次接插件的质量应优良，一次接插件触头表面应镀银（或垂直母排表面镀银）。</w:t>
      </w:r>
    </w:p>
    <w:p w14:paraId="461B2FC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柜内母线材料应采用电工铜制作，搭接的接触面经过搪锡处理，母线上设永久性的识别标志。</w:t>
      </w:r>
    </w:p>
    <w:p w14:paraId="3E16147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配电柜的面板上应按国家有关标准及设计方的二次图纸的要求设有必要的测量表计，如电流表或电压表，采用数量型仪表。</w:t>
      </w:r>
    </w:p>
    <w:p w14:paraId="368C43E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(8) 柜内的控制开关、信号设备采用国产优质产品。绝缘导线采用无卤的铜质导线。</w:t>
      </w:r>
    </w:p>
    <w:p w14:paraId="073ED9F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(9) 开关设有清晰的、永久的铭牌，柜内的操作、信号器件设有清晰的、永久的、准确的标识牌，其内容用中文书写，且与设计图样一致。</w:t>
      </w:r>
    </w:p>
    <w:p w14:paraId="66C2246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(10) 二次接线的线号用白色塑料管打印，耐擦、耐油，永外清晰。所有多股导线用冷压端头与端子连接。电流回路的导线截面不小于4mm</w:t>
      </w:r>
      <w:r>
        <w:rPr>
          <w:rFonts w:hint="eastAsia" w:ascii="宋体" w:hAnsi="宋体" w:cs="宋体"/>
          <w:color w:val="auto"/>
          <w:sz w:val="24"/>
          <w:highlight w:val="none"/>
          <w:vertAlign w:val="superscript"/>
          <w:lang w:bidi="ar"/>
        </w:rPr>
        <w:t>2</w:t>
      </w:r>
      <w:r>
        <w:rPr>
          <w:rFonts w:hint="eastAsia" w:ascii="宋体" w:hAnsi="宋体" w:cs="宋体"/>
          <w:color w:val="auto"/>
          <w:sz w:val="24"/>
          <w:highlight w:val="none"/>
          <w:lang w:bidi="ar"/>
        </w:rPr>
        <w:t>，且用“o”型冷压端头。电压回路采用截面不小于2.5mm</w:t>
      </w:r>
      <w:r>
        <w:rPr>
          <w:rFonts w:hint="eastAsia" w:ascii="宋体" w:hAnsi="宋体" w:cs="宋体"/>
          <w:color w:val="auto"/>
          <w:sz w:val="24"/>
          <w:highlight w:val="none"/>
          <w:vertAlign w:val="superscript"/>
          <w:lang w:bidi="ar"/>
        </w:rPr>
        <w:t>2</w:t>
      </w:r>
      <w:r>
        <w:rPr>
          <w:rFonts w:hint="eastAsia" w:ascii="宋体" w:hAnsi="宋体" w:cs="宋体"/>
          <w:color w:val="auto"/>
          <w:sz w:val="24"/>
          <w:highlight w:val="none"/>
          <w:lang w:bidi="ar"/>
        </w:rPr>
        <w:t>的导线，中间无接头。</w:t>
      </w:r>
    </w:p>
    <w:p w14:paraId="081F6FA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(11) 柜体的防护等级应不低于IP4X。</w:t>
      </w:r>
    </w:p>
    <w:p w14:paraId="77995C3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(12) 配电柜设置单独的、贯通整个排列长度的专用PE线，PE线的截面符合GB7251.1中的要求，PE线有明显的永久性标志。开关柜中的不带电的导电部件均可靠接地，装有高于安全电压的电器元件的门内侧焊有专用接地螺栓，并通过专用双色线与主接地线可靠连接。</w:t>
      </w:r>
    </w:p>
    <w:p w14:paraId="4164482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(13) 所有元件均应由非吸湿和非燃性材料制成。</w:t>
      </w:r>
    </w:p>
    <w:p w14:paraId="723B7D0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(14) 低压配电柜采用抽屉柜形式，为保证使用安全性和可靠性，所有设备在安装及运行后应具有标记牌，标记牌上应说明容量、操作特性形式及序号，所有设备应具有可靠的安全措施，以防意外及设备损坏。</w:t>
      </w:r>
    </w:p>
    <w:p w14:paraId="719E338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(15) 为了保障人身和设备安全，柜体内部应实现良好的分隔，应选用框架断路器和抽屉开关分开安装的方案；母线和开关元件等各部分之间采用喷涂金属板进行分隔，配电柜外壳和内部金属板应实现可靠接地。</w:t>
      </w:r>
    </w:p>
    <w:p w14:paraId="1B02D39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(16) 配电柜隔室之间的开孔应确保断路器在短路分断时产生的气体不影响相邻隔室的功能单元的正常工作。</w:t>
      </w:r>
    </w:p>
    <w:p w14:paraId="3491E97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(17) 低压配电柜应开设符合IP要求的通风孔。通风孔的设计和设置应使得当断路器在正常运行时或在短路情况下没有电弧或可熔金属喷出。</w:t>
      </w:r>
    </w:p>
    <w:p w14:paraId="0819359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(18) 柜体表面应采用先进的喷涂工艺，其涂层厚度和附着力要求应符合有关标准要求，并保证柜体能承受48h盐雾试验要求。</w:t>
      </w:r>
    </w:p>
    <w:p w14:paraId="20FE086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(19) 每个隔室应有足够空间便于检修维护。</w:t>
      </w:r>
    </w:p>
    <w:p w14:paraId="7003E4BA">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(20) 低压配电柜内的电器元件、裸露的带电导体和端子等的电气距离和爬电距离应符合有关标准，同时应适合使用的环境条件。</w:t>
      </w:r>
    </w:p>
    <w:p w14:paraId="4394A94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 配电柜采用离墙式布置，柜后设有维护通道。</w:t>
      </w:r>
    </w:p>
    <w:p w14:paraId="2E85635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(22) 配电柜的设计应便于扩建。</w:t>
      </w:r>
    </w:p>
    <w:p w14:paraId="0097C4A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安装在配电柜上的断路器延伸操作手柄，应有明确的开关跳闸显示位置，防止开关跳闸状态下，延伸操作手柄误显示为合闸状态。</w:t>
      </w:r>
    </w:p>
    <w:p w14:paraId="3A3E772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承包人需出具国内权威检测机构提供的不少于85kA/0.3s的内燃弧试验报告。</w:t>
      </w:r>
    </w:p>
    <w:p w14:paraId="6F0B2BD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配电柜的水平母线应采用单台搭接设计，确保不用移动其他柜体的安装位置，轻松实现故障柜的替换。</w:t>
      </w:r>
    </w:p>
    <w:p w14:paraId="5F69D30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设备在电磁环境中运行时，不会受到电磁干扰信号的影响而对设备产生危害；低压柜需提供电磁兼容EMC整柜试验报告。</w:t>
      </w:r>
    </w:p>
    <w:p w14:paraId="1A56368B">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bookmarkStart w:id="73" w:name="_Toc403725559"/>
      <w:bookmarkEnd w:id="73"/>
      <w:bookmarkStart w:id="74" w:name="_Toc230080767"/>
      <w:bookmarkEnd w:id="74"/>
      <w:r>
        <w:rPr>
          <w:rFonts w:hint="eastAsia" w:ascii="宋体" w:hAnsi="宋体" w:eastAsia="宋体" w:cs="宋体"/>
          <w:bCs/>
          <w:color w:val="auto"/>
          <w:kern w:val="0"/>
          <w:highlight w:val="none"/>
        </w:rPr>
        <w:t>3.2.3  主要元件参数和性能</w:t>
      </w:r>
    </w:p>
    <w:p w14:paraId="6C86539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低压断路器及柜内主要元件应选择国内知名品牌的优质产品。</w:t>
      </w:r>
    </w:p>
    <w:p w14:paraId="679F040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低压断路器基本参数</w:t>
      </w:r>
    </w:p>
    <w:p w14:paraId="40B29A5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1)  额定电压：                       </w:t>
      </w:r>
    </w:p>
    <w:p w14:paraId="470D6E0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    额定工作电压            380V</w:t>
      </w:r>
    </w:p>
    <w:p w14:paraId="047CEC0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    额定绝缘电压            ≥660V</w:t>
      </w:r>
    </w:p>
    <w:p w14:paraId="4F63C06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额定电流：              见接线图</w:t>
      </w:r>
    </w:p>
    <w:p w14:paraId="6F033AA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额定短路开断电流：      变压器低压侧：       ≥65kA</w:t>
      </w:r>
    </w:p>
    <w:p w14:paraId="09585FE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其它开关：           ≥35kA</w:t>
      </w:r>
    </w:p>
    <w:p w14:paraId="36C3070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4)  使用寿命（次）： </w:t>
      </w:r>
      <w:r>
        <w:rPr>
          <w:rFonts w:hint="eastAsia" w:ascii="宋体" w:hAnsi="宋体" w:cs="宋体"/>
          <w:color w:val="auto"/>
          <w:sz w:val="24"/>
          <w:highlight w:val="none"/>
          <w:lang w:bidi="ar"/>
        </w:rPr>
        <w:tab/>
      </w:r>
      <w:r>
        <w:rPr>
          <w:rFonts w:hint="eastAsia" w:ascii="宋体" w:hAnsi="宋体" w:cs="宋体"/>
          <w:color w:val="auto"/>
          <w:sz w:val="24"/>
          <w:highlight w:val="none"/>
          <w:lang w:bidi="ar"/>
        </w:rPr>
        <w:tab/>
      </w:r>
      <w:r>
        <w:rPr>
          <w:rFonts w:hint="eastAsia" w:ascii="宋体" w:hAnsi="宋体" w:cs="宋体"/>
          <w:color w:val="auto"/>
          <w:sz w:val="24"/>
          <w:highlight w:val="none"/>
          <w:lang w:bidi="ar"/>
        </w:rPr>
        <w:t xml:space="preserve">    框架/塑壳开关：不少于   5000次</w:t>
      </w:r>
    </w:p>
    <w:p w14:paraId="0956350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操作型式：站用变压器低压侧及无功补偿馈电回路进线侧为电动DC220操作，其余回路为手动操作。</w:t>
      </w:r>
    </w:p>
    <w:p w14:paraId="0D97AB1A">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控制性能：</w:t>
      </w:r>
    </w:p>
    <w:p w14:paraId="4611F92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进线开关及母联开关的操作机构应带有与计算机监控系统连接的通信接口，并具有遥控功能。</w:t>
      </w:r>
    </w:p>
    <w:p w14:paraId="456241B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母线及其绝缘子</w:t>
      </w:r>
    </w:p>
    <w:p w14:paraId="7F6EFAD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主母线和分支母线应采用高导电率的T2电解铜，铜纯度不小于99.95%。裸铜处理，无镀层、无热缩套管；母线采用螺栓连接。</w:t>
      </w:r>
    </w:p>
    <w:p w14:paraId="1CF1C0B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母线的螺栓连接要求牢靠紧密，以便母线温度在从标准额定环境温度至额定满负荷温度的范围内。连接点使用高质量的碗形垫圈，以保证螺栓孔周围的初始接触压力基本保持不变。</w:t>
      </w:r>
    </w:p>
    <w:p w14:paraId="3176123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主母线固定支撑件应不吸潮，在规定环境条件下和开关柜使用寿命期间，其机械与绝缘强度基本保持不变。</w:t>
      </w:r>
    </w:p>
    <w:p w14:paraId="13E5618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柜内绝缘板采用聚碳酸酯阻燃型绝缘板。</w:t>
      </w:r>
    </w:p>
    <w:p w14:paraId="09108DF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绝缘导线应采用铜质多股绞线。</w:t>
      </w:r>
    </w:p>
    <w:p w14:paraId="293C0E1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中性母线（N线）的隔离要求同主母线。</w:t>
      </w:r>
    </w:p>
    <w:p w14:paraId="3A2A338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接地母线</w:t>
      </w:r>
    </w:p>
    <w:p w14:paraId="47F024C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接地母线应贯穿于每段低压配电柜，应螺栓连接或焊接至每个开关柜的框架上，能承受60%的主回路短路电流，持续时间为0.5s。</w:t>
      </w:r>
    </w:p>
    <w:p w14:paraId="7231181F">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3.2.4  备用电源自动投入装置（两回电源互为备用）</w:t>
      </w:r>
    </w:p>
    <w:p w14:paraId="1DE58E89">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硬件要求</w:t>
      </w:r>
    </w:p>
    <w:p w14:paraId="1EE64E96">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备用电源自动投入装置装置应采用微机型装置。</w:t>
      </w:r>
    </w:p>
    <w:p w14:paraId="16FD7760">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备用电源自动投入装置应设置备自投功能压板。备自投功能压板退出后，闭锁装置的跳合闸出口及控制逻辑功能，装置异常、输入量显示等功能保持正常；备自投功能压板投入后，经延时，装置应解除闭锁，开放备自投功能。</w:t>
      </w:r>
    </w:p>
    <w:p w14:paraId="6F634044">
      <w:pPr>
        <w:shd w:val="clear" w:fill="FFFFFF" w:themeFill="background1"/>
        <w:overflowPunct w:val="0"/>
        <w:spacing w:line="490" w:lineRule="atLeast"/>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备用电源自动投入装置应设置元件检修压板。当元件检修压板投入时，装置功能逻辑中判断该元件为检修，应且只应闭锁该检修元件的备自投功能。</w:t>
      </w:r>
    </w:p>
    <w:p w14:paraId="35A80A93">
      <w:pPr>
        <w:pStyle w:val="7"/>
        <w:shd w:val="clear" w:fill="FFFFFF" w:themeFill="background1"/>
        <w:rPr>
          <w:rFonts w:hint="eastAsia" w:hAnsi="宋体" w:cs="宋体"/>
          <w:color w:val="auto"/>
          <w:highlight w:val="none"/>
        </w:rPr>
      </w:pPr>
    </w:p>
    <w:p w14:paraId="3E219C07">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功能要求</w:t>
      </w:r>
    </w:p>
    <w:p w14:paraId="79A65243">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2段0.4kV工作母线正常处于分段运行方式，如果任1段0.4kV工作母线失去电源或无故障跳开，则需要备自投装置合上分段开关。</w:t>
      </w:r>
    </w:p>
    <w:p w14:paraId="256828A0">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备用电源自动投入装置的最大动作时限应保证自起动电动机不致中断运行，时限不大于1s。</w:t>
      </w:r>
    </w:p>
    <w:p w14:paraId="4E8F33EF">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备用电源自动投入装置自动投入只许动作一次，动作时发出信号。</w:t>
      </w:r>
    </w:p>
    <w:p w14:paraId="1415C5A9">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当工作电源发生故障时，如备用电源没有电压，不应该使工作电源的断路器跳闸。</w:t>
      </w:r>
    </w:p>
    <w:p w14:paraId="3B3472CA">
      <w:pPr>
        <w:shd w:val="clear" w:fill="FFFFFF" w:themeFill="background1"/>
        <w:overflowPunct w:val="0"/>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备用电源投入后，若工作电源有电压时，备用电源投入装置应断开备用电源而投入工作电源(自恢复供电功能)。</w:t>
      </w:r>
    </w:p>
    <w:p w14:paraId="2C204A45">
      <w:pPr>
        <w:shd w:val="clear" w:fill="FFFFFF" w:themeFill="background1"/>
        <w:overflowPunct w:val="0"/>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低电压起动元件不应因电压互感器故障而误动作。</w:t>
      </w:r>
    </w:p>
    <w:p w14:paraId="690E387E">
      <w:pPr>
        <w:shd w:val="clear" w:fill="FFFFFF" w:themeFill="background1"/>
        <w:overflowPunct w:val="0"/>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(3) 时钟和时钟同步要求</w:t>
      </w:r>
    </w:p>
    <w:p w14:paraId="7FF742E0">
      <w:pPr>
        <w:shd w:val="clear" w:fill="FFFFFF" w:themeFill="background1"/>
        <w:overflowPunct w:val="0"/>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备用电源自动投入装置应设硬件时钟电路，装置失去直流电源时，硬件时钟应能正常工作。</w:t>
      </w:r>
    </w:p>
    <w:p w14:paraId="446EF99F">
      <w:pPr>
        <w:shd w:val="clear" w:fill="FFFFFF" w:themeFill="background1"/>
        <w:overflowPunct w:val="0"/>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备用电源自动投入装置应配置与外部授时源的对时接口，如B码对时等。时钟准确度应满足24小时备自投装置时钟误差≤10ms。</w:t>
      </w:r>
    </w:p>
    <w:p w14:paraId="630C930E">
      <w:pPr>
        <w:shd w:val="clear" w:fill="FFFFFF" w:themeFill="background1"/>
        <w:overflowPunct w:val="0"/>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(4) 通信功能</w:t>
      </w:r>
    </w:p>
    <w:p w14:paraId="5789F87A">
      <w:pPr>
        <w:shd w:val="clear" w:fill="FFFFFF" w:themeFill="background1"/>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备用电源自动投入装置应具有1个以太网口和1个485通信接口，在备自投动作时可将事件报告等信息上传保护管理系统或监控系统。并可接收监控系统对备自投装置发送的投退、定值修改、装置对时命令。</w:t>
      </w:r>
    </w:p>
    <w:p w14:paraId="5D30351A">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3.2.5  无功补偿</w:t>
      </w:r>
    </w:p>
    <w:p w14:paraId="1AB9975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（1）总体要求：</w:t>
      </w:r>
    </w:p>
    <w:p w14:paraId="41372A9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无功补偿装置投入后，功率因数应达0.90以上。</w:t>
      </w:r>
    </w:p>
    <w:p w14:paraId="332975C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无功补偿装置应具有短路、过电压、过负荷、低电压保护功能。</w:t>
      </w:r>
    </w:p>
    <w:p w14:paraId="1A5F9C9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分路方式：保证精度在25kVAR或50kVAR的分步精度。</w:t>
      </w:r>
    </w:p>
    <w:p w14:paraId="022AB26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谐振频率：189Hz能抑制5次及以上谐波发生谐振现象</w:t>
      </w:r>
    </w:p>
    <w:p w14:paraId="78FA93F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最大允许工作电压：1.1UN（UN：额定工作电压）</w:t>
      </w:r>
    </w:p>
    <w:p w14:paraId="3807398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噪声：lm距离额定工况下≤60dB</w:t>
      </w:r>
    </w:p>
    <w:p w14:paraId="5012E032">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制冷方式：强制排风</w:t>
      </w:r>
    </w:p>
    <w:p w14:paraId="623692A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平均无故障时间≥10万小时</w:t>
      </w:r>
    </w:p>
    <w:p w14:paraId="6DE81AC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采用接触器投切，能够实时监测系统的功率因素，快速响应，补偿无功功率，提高系统的功率因素。</w:t>
      </w:r>
    </w:p>
    <w:p w14:paraId="01D359B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（2）电容器：</w:t>
      </w:r>
    </w:p>
    <w:p w14:paraId="0DBBF2D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电容器采用干式自愈式电容器。</w:t>
      </w:r>
    </w:p>
    <w:p w14:paraId="221C41E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额定电压：480V</w:t>
      </w:r>
    </w:p>
    <w:p w14:paraId="229B65F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功耗：≤0.2W/kVAR(不含放电电阻)</w:t>
      </w:r>
    </w:p>
    <w:p w14:paraId="0D62CB2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最大允许电流：1.5In</w:t>
      </w:r>
    </w:p>
    <w:p w14:paraId="6479DC4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在电容器投入运行时，放电电阻应切离主回路，真正做到无运行损耗，减少发热量。</w:t>
      </w:r>
    </w:p>
    <w:p w14:paraId="20AC2DD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电容器具有防火防爆功能</w:t>
      </w:r>
    </w:p>
    <w:p w14:paraId="6EFD8C3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使用寿命：≥100000工作小时</w:t>
      </w:r>
    </w:p>
    <w:p w14:paraId="1A9CA74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浪涌峰值电流：200In</w:t>
      </w:r>
    </w:p>
    <w:p w14:paraId="33EF748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（3）电抗器：</w:t>
      </w:r>
    </w:p>
    <w:p w14:paraId="54D5C13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额定电压：400V</w:t>
      </w:r>
    </w:p>
    <w:p w14:paraId="3D741BA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结构：干式、户内、环氧树脂浇注、铁芯式，绕阻为合金铝线，电气特性符合IEC60076、IEC60289</w:t>
      </w:r>
    </w:p>
    <w:p w14:paraId="77A3F70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冷却方式：空气自冷</w:t>
      </w:r>
    </w:p>
    <w:p w14:paraId="325DF88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电抗系数：7%</w:t>
      </w:r>
    </w:p>
    <w:p w14:paraId="202F4D14">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电抗器线性度：1.6In</w:t>
      </w:r>
    </w:p>
    <w:p w14:paraId="2480204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电抗器感值偏差：±5%</w:t>
      </w:r>
    </w:p>
    <w:p w14:paraId="08456FD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绝缘等级：H级</w:t>
      </w:r>
    </w:p>
    <w:p w14:paraId="0EDB5FA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干式空心串联电抗器组装的零部件，宜采用不锈钢螺栓连接；当采用矩形母线与相邻设备连接时，矩形母线安装应立放。</w:t>
      </w:r>
    </w:p>
    <w:p w14:paraId="6F588B67">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3.2.6  指示灯</w:t>
      </w:r>
    </w:p>
    <w:p w14:paraId="4704185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所有指示灯将采用节能型长寿命灯。从柜前看绿灯在左而红灯在右边(或红的在上绿的在下)。红灯代表“接通”，绿灯代表“断开”。</w:t>
      </w:r>
    </w:p>
    <w:p w14:paraId="143F99C5">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3.2.7  铭牌</w:t>
      </w:r>
    </w:p>
    <w:p w14:paraId="3BD752F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每面开关柜均应备有一个铭牌，其安装在控制柜表面显而易见的位置，并由防气候和防腐材料制作，字样、符号应清晰耐久，铭牌应符合IEC 56的规范。</w:t>
      </w:r>
    </w:p>
    <w:p w14:paraId="43BFC1C2">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3.2.8  设备标示</w:t>
      </w:r>
    </w:p>
    <w:p w14:paraId="5FCAC87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在每台设备易于看到的地方都应贴上字迹清楚的不锈钢铭牌，上面应标明有关设备的必要材料，而且至少必须包括以下内容：制造商名称、设备型号、系列号、购买定单号、工程项目标识号、重量。</w:t>
      </w:r>
    </w:p>
    <w:p w14:paraId="6ADFE4C2">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每个箱门上应有一块刻印电路名称的铭牌，铭牌应为浅灰底黑字体，用耐腐不锈钢自攻螺钉固定。</w:t>
      </w:r>
    </w:p>
    <w:p w14:paraId="444186EA">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75" w:name="_Toc86737050"/>
      <w:bookmarkEnd w:id="75"/>
      <w:bookmarkStart w:id="76" w:name="_Toc85746008"/>
      <w:bookmarkEnd w:id="76"/>
      <w:r>
        <w:rPr>
          <w:rFonts w:hint="eastAsia" w:ascii="宋体" w:hAnsi="宋体" w:eastAsia="宋体" w:cs="宋体"/>
          <w:b w:val="0"/>
          <w:bCs w:val="0"/>
          <w:color w:val="auto"/>
          <w:sz w:val="28"/>
          <w:szCs w:val="28"/>
          <w:highlight w:val="none"/>
          <w:lang w:val="en-US"/>
        </w:rPr>
        <w:t>3.3  照明/检修/动力配电箱</w:t>
      </w:r>
    </w:p>
    <w:p w14:paraId="3F18C6EC">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bookmarkStart w:id="77" w:name="_Toc85746009"/>
      <w:bookmarkEnd w:id="77"/>
      <w:r>
        <w:rPr>
          <w:rFonts w:hint="eastAsia" w:ascii="宋体" w:hAnsi="宋体" w:eastAsia="宋体" w:cs="宋体"/>
          <w:bCs/>
          <w:color w:val="auto"/>
          <w:kern w:val="0"/>
          <w:highlight w:val="none"/>
        </w:rPr>
        <w:t>3.3.1  技术参数</w:t>
      </w:r>
    </w:p>
    <w:p w14:paraId="7AC0FF5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额定电压：0.4kV</w:t>
      </w:r>
    </w:p>
    <w:p w14:paraId="6973063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额定工作电压：AC400V</w:t>
      </w:r>
    </w:p>
    <w:p w14:paraId="6C72137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额定工作电流：详见施工图纸。 </w:t>
      </w:r>
    </w:p>
    <w:p w14:paraId="4D1EE335">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额定工作频率： 50Hz </w:t>
      </w:r>
    </w:p>
    <w:p w14:paraId="7A4B885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额定短路开断电流： Icu≥35kA </w:t>
      </w:r>
    </w:p>
    <w:p w14:paraId="2B0F093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额定短时耐受电流： Ics≥50kA(1S) </w:t>
      </w:r>
    </w:p>
    <w:p w14:paraId="0CC806E3">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额定工频耐压： 2500V/5s </w:t>
      </w:r>
    </w:p>
    <w:p w14:paraId="137E3EA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污染等级： 3级 </w:t>
      </w:r>
    </w:p>
    <w:p w14:paraId="5BD68FE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电气间隙：≥8mm </w:t>
      </w:r>
    </w:p>
    <w:p w14:paraId="37BD4CD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爬电距离：≥10mm </w:t>
      </w:r>
    </w:p>
    <w:p w14:paraId="3530E5B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外壳防护等级：户外IP65，户内IP4X；详见施工图纸。 </w:t>
      </w:r>
    </w:p>
    <w:p w14:paraId="441D212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触电保护类别：I类</w:t>
      </w:r>
    </w:p>
    <w:p w14:paraId="51223631">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bookmarkStart w:id="78" w:name="_Toc85746010"/>
      <w:bookmarkEnd w:id="78"/>
      <w:bookmarkStart w:id="79" w:name="_Toc86737052"/>
      <w:bookmarkEnd w:id="79"/>
      <w:r>
        <w:rPr>
          <w:rFonts w:hint="eastAsia" w:ascii="宋体" w:hAnsi="宋体" w:eastAsia="宋体" w:cs="宋体"/>
          <w:bCs/>
          <w:color w:val="auto"/>
          <w:kern w:val="0"/>
          <w:highlight w:val="none"/>
        </w:rPr>
        <w:t>3.3.2  结构要求</w:t>
      </w:r>
    </w:p>
    <w:p w14:paraId="6135F5C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低压配电箱为封闭式，靠墙安装。箱体材料采用304/2B不锈钢板，厚度不小于1.5mm。应符合GB 7251规定要求，结构设计应使得其能安全地进行运行、检查、维护、操作，并能安全地进行相序的核对、连接电缆的接地检查。</w:t>
      </w:r>
    </w:p>
    <w:p w14:paraId="11295D55">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(2) 开关箱所选用的电器元件，其技术性能应满足有关的国家标准，并且是 3C认证的的定型产品。开关箱位置设置应便于电器元件的安装、试验、操作、 检修或更换（进线总开关应能单独调节开关安装位置，方便以后不同尺寸的开关更换），箱内各电器元件之间，以及它们对外壳的距离，应能满足电气间隙、爬电距离以及操作所需间距，相序、相色应符合国家有关标准。 </w:t>
      </w:r>
    </w:p>
    <w:p w14:paraId="0DB82AA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在进线总开关前宜安装浪涌保护器，具体配置见施工图纸，完善相关电气连接 （含接地等）。母线为三相五线系统，即相线、N线及PE线。材质应采用铜质母线。载流母线截面不得小于16×4mm</w:t>
      </w:r>
      <w:r>
        <w:rPr>
          <w:rFonts w:hint="eastAsia" w:ascii="宋体" w:hAnsi="宋体" w:cs="宋体"/>
          <w:color w:val="auto"/>
          <w:sz w:val="24"/>
          <w:highlight w:val="none"/>
          <w:vertAlign w:val="superscript"/>
          <w:lang w:bidi="ar"/>
        </w:rPr>
        <w:t>2</w:t>
      </w:r>
      <w:r>
        <w:rPr>
          <w:rFonts w:hint="eastAsia" w:ascii="宋体" w:hAnsi="宋体" w:cs="宋体"/>
          <w:color w:val="auto"/>
          <w:sz w:val="24"/>
          <w:highlight w:val="none"/>
          <w:lang w:bidi="ar"/>
        </w:rPr>
        <w:t>。母线接合处应有防止电场集中和局部放电的措施并套绝缘套管。</w:t>
      </w:r>
    </w:p>
    <w:p w14:paraId="1D9423E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配电箱外壳采用304/2B不锈钢板制造时，应喷涂强力环氧树漆（厚度不少于50um、推荐颜色为计算机灰），防水防尘，且为保证箱体强度，在箱内每条棱位置，两间隔之间的位置各装一条槽钢。</w:t>
      </w:r>
    </w:p>
    <w:p w14:paraId="3B77881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箱门作防水边缘，并有带通用锁的拉手（与带电部位必须有足够的安全距离），同时还有可装挂锁的挂锁耳。配电箱面板应有清晰、可靠的指示，指示器应清晰易见并有标志表示，颜色符合要求。</w:t>
      </w:r>
    </w:p>
    <w:p w14:paraId="683BAF4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(6) 箱体的下部两侧须有通风的百叶窗结构，箱体的顶盖的下部开有出风口， 空气由顶盖的 四周向下排出，顶盖的内部装有防小动物的不锈钢网。 </w:t>
      </w:r>
    </w:p>
    <w:p w14:paraId="29255E0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箱体结构应能适应不同场所安装，电缆进出线可任意为上/下位置进出。</w:t>
      </w:r>
    </w:p>
    <w:p w14:paraId="1629AE6E">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bookmarkStart w:id="80" w:name="_Toc86737053"/>
      <w:bookmarkEnd w:id="80"/>
      <w:bookmarkStart w:id="81" w:name="_Toc85746011"/>
      <w:bookmarkEnd w:id="81"/>
      <w:r>
        <w:rPr>
          <w:rFonts w:hint="eastAsia" w:ascii="宋体" w:hAnsi="宋体" w:eastAsia="宋体" w:cs="宋体"/>
          <w:bCs/>
          <w:color w:val="auto"/>
          <w:kern w:val="0"/>
          <w:highlight w:val="none"/>
        </w:rPr>
        <w:t>3.3.3  主要元件技术要求</w:t>
      </w:r>
    </w:p>
    <w:p w14:paraId="75E1EBD7">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lang w:bidi="ar"/>
        </w:rPr>
        <w:t>3.3.3.1  塑壳断路器</w:t>
      </w:r>
    </w:p>
    <w:p w14:paraId="217DA66B">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额定电压               690V</w:t>
      </w:r>
    </w:p>
    <w:p w14:paraId="651762D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额定绝缘电压           800V</w:t>
      </w:r>
    </w:p>
    <w:p w14:paraId="0ECEA9C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额定电流:             详见配电箱施工图纸</w:t>
      </w:r>
    </w:p>
    <w:p w14:paraId="1ADCAAB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(4)  额定运行短路分断能力   ≥35 kA                       </w:t>
      </w:r>
    </w:p>
    <w:p w14:paraId="78AF04E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极数：                 3P</w:t>
      </w:r>
    </w:p>
    <w:p w14:paraId="3AD82FC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机械寿命：             25000次</w:t>
      </w:r>
    </w:p>
    <w:p w14:paraId="506F8A21">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电气寿命               8000次</w:t>
      </w:r>
    </w:p>
    <w:p w14:paraId="286022F2">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(8)  断路器类型：           配电型。</w:t>
      </w:r>
    </w:p>
    <w:p w14:paraId="24C874AE">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lang w:bidi="ar"/>
        </w:rPr>
        <w:t>3.3.3.2  微型断路器</w:t>
      </w:r>
    </w:p>
    <w:p w14:paraId="5985848F">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额定电压             400V/230 V</w:t>
      </w:r>
    </w:p>
    <w:p w14:paraId="1C6971CD">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额定电流：           详见配电箱施工图纸</w:t>
      </w:r>
    </w:p>
    <w:p w14:paraId="116FDCEC">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(3)  额定运行短路分断能力: 10 kA </w:t>
      </w:r>
    </w:p>
    <w:p w14:paraId="6F9B26B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极数：                1P/2P/3P</w:t>
      </w:r>
    </w:p>
    <w:p w14:paraId="6426C63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电气寿命：            10000次</w:t>
      </w:r>
    </w:p>
    <w:p w14:paraId="361685E2">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机械寿命：            20000次</w:t>
      </w:r>
    </w:p>
    <w:p w14:paraId="56EA7616">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脱扣类型：C或D型</w:t>
      </w:r>
    </w:p>
    <w:p w14:paraId="531AA3E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(8)  断路器类型：照明配电或电动机保护型</w:t>
      </w:r>
    </w:p>
    <w:p w14:paraId="0FFD0F5E">
      <w:pPr>
        <w:shd w:val="clear" w:fill="FFFFFF" w:themeFill="background1"/>
        <w:spacing w:line="500" w:lineRule="atLeast"/>
        <w:rPr>
          <w:rFonts w:hint="eastAsia" w:ascii="宋体" w:hAnsi="宋体" w:cs="宋体"/>
          <w:color w:val="auto"/>
          <w:sz w:val="24"/>
          <w:highlight w:val="none"/>
        </w:rPr>
      </w:pPr>
      <w:r>
        <w:rPr>
          <w:rFonts w:hint="eastAsia" w:ascii="宋体" w:hAnsi="宋体" w:cs="宋体"/>
          <w:color w:val="auto"/>
          <w:sz w:val="24"/>
          <w:highlight w:val="none"/>
          <w:lang w:bidi="ar"/>
        </w:rPr>
        <w:t>3.3.3.3  双电源自动转换开关</w:t>
      </w:r>
    </w:p>
    <w:p w14:paraId="6BB4DD0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采用PC级自动转换开关。</w:t>
      </w:r>
    </w:p>
    <w:p w14:paraId="3AC46700">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额定电压：400V</w:t>
      </w:r>
    </w:p>
    <w:p w14:paraId="76A6D9EE">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额定电流：40A(1个)/50A(1个)/100A(3个)</w:t>
      </w:r>
    </w:p>
    <w:p w14:paraId="1B184653">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额定短时耐受电流：≥35 kA</w:t>
      </w:r>
    </w:p>
    <w:p w14:paraId="6F3F7612">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采用双投式转换开关，无中间暂停位置。</w:t>
      </w:r>
    </w:p>
    <w:p w14:paraId="6D5D57F4">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具备电气、机械双重互锁，保证只接触一路电源。</w:t>
      </w:r>
    </w:p>
    <w:p w14:paraId="1B70546D">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具有N线重叠转换模式，避免切换过程产生瞬间异常电压。</w:t>
      </w:r>
    </w:p>
    <w:p w14:paraId="25995013">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(8)  具有同相位侦测器进行同相位切换。</w:t>
      </w:r>
    </w:p>
    <w:p w14:paraId="45F7D45F">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(9)  采用一体化装置。</w:t>
      </w:r>
    </w:p>
    <w:p w14:paraId="261B3C78">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(10)  控制器具备市电侧、紧急侧切换时间可调功能。</w:t>
      </w:r>
    </w:p>
    <w:p w14:paraId="344B302D">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82" w:name="_Toc85746012"/>
      <w:bookmarkEnd w:id="82"/>
      <w:bookmarkStart w:id="83" w:name="_Toc308167998"/>
      <w:bookmarkEnd w:id="83"/>
      <w:bookmarkStart w:id="84" w:name="_Toc86737054"/>
      <w:bookmarkEnd w:id="84"/>
      <w:r>
        <w:rPr>
          <w:rFonts w:hint="eastAsia" w:ascii="宋体" w:hAnsi="宋体" w:eastAsia="宋体" w:cs="宋体"/>
          <w:b w:val="0"/>
          <w:bCs w:val="0"/>
          <w:color w:val="auto"/>
          <w:sz w:val="28"/>
          <w:szCs w:val="28"/>
          <w:highlight w:val="none"/>
          <w:lang w:val="en-US"/>
        </w:rPr>
        <w:t>3.4  试验</w:t>
      </w:r>
    </w:p>
    <w:p w14:paraId="13C99885">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承包人提供的全部或部分产品，进行现场验收试验。在现场验收试验期间，破损零件的更换和试验材料，材料以及试验费用等由承包人提供。现场验收项目按产品技术条件规定的出厂试验项目进行。</w:t>
      </w:r>
    </w:p>
    <w:p w14:paraId="5C035374">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15DB76D4">
      <w:pPr>
        <w:pStyle w:val="6"/>
        <w:widowControl/>
        <w:numPr>
          <w:ilvl w:val="3"/>
          <w:numId w:val="0"/>
        </w:numPr>
        <w:shd w:val="clear" w:fill="FFFFFF" w:themeFill="background1"/>
        <w:spacing w:before="0" w:after="0" w:line="49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3.4.1  概述</w:t>
      </w:r>
    </w:p>
    <w:p w14:paraId="21D0F87A">
      <w:pPr>
        <w:shd w:val="clear" w:fill="FFFFFF" w:themeFill="background1"/>
        <w:spacing w:line="490" w:lineRule="atLeast"/>
        <w:rPr>
          <w:rFonts w:hint="eastAsia" w:ascii="宋体" w:hAnsi="宋体" w:cs="宋体"/>
          <w:color w:val="auto"/>
          <w:sz w:val="24"/>
          <w:highlight w:val="none"/>
        </w:rPr>
      </w:pPr>
      <w:r>
        <w:rPr>
          <w:rFonts w:hint="eastAsia" w:ascii="宋体" w:hAnsi="宋体" w:cs="宋体"/>
          <w:color w:val="auto"/>
          <w:sz w:val="24"/>
          <w:highlight w:val="none"/>
          <w:lang w:bidi="ar"/>
        </w:rPr>
        <w:tab/>
      </w:r>
      <w:r>
        <w:rPr>
          <w:rFonts w:hint="eastAsia" w:ascii="宋体" w:hAnsi="宋体" w:cs="宋体"/>
          <w:color w:val="auto"/>
          <w:sz w:val="24"/>
          <w:highlight w:val="none"/>
          <w:lang w:bidi="ar"/>
        </w:rPr>
        <w:t>每台低压配电柜必须按GB7251.1的规定进行检查和试验。</w:t>
      </w:r>
    </w:p>
    <w:p w14:paraId="381B93EC">
      <w:pPr>
        <w:shd w:val="clear" w:fill="FFFFFF" w:themeFill="background1"/>
        <w:spacing w:line="490" w:lineRule="atLeast"/>
        <w:rPr>
          <w:rFonts w:hint="eastAsia" w:ascii="宋体" w:hAnsi="宋体" w:cs="宋体"/>
          <w:color w:val="auto"/>
          <w:sz w:val="24"/>
          <w:highlight w:val="none"/>
        </w:rPr>
      </w:pPr>
      <w:r>
        <w:rPr>
          <w:rFonts w:hint="eastAsia" w:ascii="宋体" w:hAnsi="宋体" w:cs="宋体"/>
          <w:color w:val="auto"/>
          <w:sz w:val="24"/>
          <w:highlight w:val="none"/>
          <w:lang w:bidi="ar"/>
        </w:rPr>
        <w:tab/>
      </w:r>
      <w:r>
        <w:rPr>
          <w:rFonts w:hint="eastAsia" w:ascii="宋体" w:hAnsi="宋体" w:cs="宋体"/>
          <w:color w:val="auto"/>
          <w:sz w:val="24"/>
          <w:highlight w:val="none"/>
          <w:lang w:bidi="ar"/>
        </w:rPr>
        <w:t>柜内所有各组件和元器件必须按它们各自的标准要求做出厂试验。</w:t>
      </w:r>
    </w:p>
    <w:p w14:paraId="58D28FC2">
      <w:pPr>
        <w:pStyle w:val="6"/>
        <w:widowControl/>
        <w:numPr>
          <w:ilvl w:val="3"/>
          <w:numId w:val="0"/>
        </w:numPr>
        <w:shd w:val="clear" w:fill="FFFFFF" w:themeFill="background1"/>
        <w:spacing w:before="0" w:after="0" w:line="49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3.4.2  低压配电柜试验项目</w:t>
      </w:r>
    </w:p>
    <w:p w14:paraId="36065754">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型式试验</w:t>
      </w:r>
    </w:p>
    <w:p w14:paraId="34F7FCC2">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承包人应提供配电柜的型式试验报告</w:t>
      </w:r>
    </w:p>
    <w:p w14:paraId="213A6141">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出厂试验</w:t>
      </w:r>
    </w:p>
    <w:p w14:paraId="25A1DFA5">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检查接线并进行通电操作试验；</w:t>
      </w:r>
    </w:p>
    <w:p w14:paraId="3C2B9317">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介电强度试验；</w:t>
      </w:r>
    </w:p>
    <w:p w14:paraId="3A6EC208">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防护措施和保护电路的电连续性检查试验；</w:t>
      </w:r>
    </w:p>
    <w:p w14:paraId="541397CE">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现场试验（安装试验及整体试验）</w:t>
      </w:r>
    </w:p>
    <w:p w14:paraId="688D5DFA">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绝缘电阻测量；</w:t>
      </w:r>
    </w:p>
    <w:p w14:paraId="0068874B">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电气接线、标志检查；</w:t>
      </w:r>
    </w:p>
    <w:p w14:paraId="473866CE">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机械操作检查；</w:t>
      </w:r>
    </w:p>
    <w:p w14:paraId="36D89B2E">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断路器检查（进、出线）；</w:t>
      </w:r>
    </w:p>
    <w:p w14:paraId="187C8028">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电压互感器检查；</w:t>
      </w:r>
    </w:p>
    <w:p w14:paraId="60F10E39">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电流互感器检查；</w:t>
      </w:r>
    </w:p>
    <w:p w14:paraId="5AABBBE4">
      <w:pPr>
        <w:shd w:val="clear" w:fill="FFFFFF" w:themeFill="background1"/>
        <w:spacing w:line="49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其它。</w:t>
      </w:r>
    </w:p>
    <w:p w14:paraId="368FBA5D">
      <w:pPr>
        <w:pStyle w:val="6"/>
        <w:widowControl/>
        <w:numPr>
          <w:ilvl w:val="3"/>
          <w:numId w:val="0"/>
        </w:numPr>
        <w:shd w:val="clear" w:fill="FFFFFF" w:themeFill="background1"/>
        <w:spacing w:before="0" w:after="0" w:line="49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3.4.3  验收原则</w:t>
      </w:r>
    </w:p>
    <w:p w14:paraId="524AE392">
      <w:pPr>
        <w:shd w:val="clear" w:fill="FFFFFF" w:themeFill="background1"/>
        <w:spacing w:line="490" w:lineRule="atLeast"/>
        <w:ind w:firstLine="480" w:firstLineChars="200"/>
        <w:rPr>
          <w:rFonts w:hint="eastAsia" w:ascii="宋体" w:hAnsi="宋体" w:cs="宋体"/>
          <w:color w:val="auto"/>
          <w:highlight w:val="none"/>
        </w:rPr>
      </w:pPr>
      <w:r>
        <w:rPr>
          <w:rFonts w:hint="eastAsia" w:ascii="宋体" w:hAnsi="宋体" w:cs="宋体"/>
          <w:bCs/>
          <w:color w:val="auto"/>
          <w:sz w:val="24"/>
          <w:highlight w:val="none"/>
          <w:lang w:bidi="ar"/>
        </w:rPr>
        <w:t>原则上按在工地安装调试（即交接试验）后，设备投入正常运行后验收产品。验收方法按有关国标执行。</w:t>
      </w:r>
    </w:p>
    <w:p w14:paraId="35014FD9">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85" w:name="_Toc85746013"/>
      <w:bookmarkEnd w:id="85"/>
      <w:r>
        <w:rPr>
          <w:rFonts w:hint="eastAsia" w:ascii="宋体" w:hAnsi="宋体" w:eastAsia="宋体" w:cs="宋体"/>
          <w:b w:val="0"/>
          <w:bCs w:val="0"/>
          <w:color w:val="auto"/>
          <w:sz w:val="28"/>
          <w:szCs w:val="28"/>
          <w:highlight w:val="none"/>
          <w:lang w:val="en-US"/>
        </w:rPr>
        <w:t>3.5  安装技术要求</w:t>
      </w:r>
    </w:p>
    <w:p w14:paraId="2629E1A7">
      <w:pPr>
        <w:shd w:val="clear" w:fill="FFFFFF" w:themeFill="background1"/>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安装单位应按照设计人、制造厂提供并经监理工程师审批的安装图纸及有关技术条件进行检查、安装、试验和验收。安装工艺及质量标准应满足2.1条款有关规程、规范和标准的要求。</w:t>
      </w:r>
    </w:p>
    <w:p w14:paraId="17BFF548">
      <w:pPr>
        <w:shd w:val="clear" w:fill="FFFFFF" w:themeFill="background1"/>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柜子基础应按施工安装图纸要求与接地网可靠连接。</w:t>
      </w:r>
    </w:p>
    <w:p w14:paraId="238381B9">
      <w:pPr>
        <w:shd w:val="clear" w:fill="FFFFFF" w:themeFill="background1"/>
        <w:spacing w:line="49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bidi="ar"/>
        </w:rPr>
        <w:t>柜体的检查、试验和验收，应按GB 50147、GB 50149、GB50150、GB50169和GB50171等规范及本章第2.1条的规定进行。</w:t>
      </w:r>
    </w:p>
    <w:p w14:paraId="7EAF17ED">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86" w:name="_Toc85746014"/>
      <w:bookmarkEnd w:id="86"/>
      <w:r>
        <w:rPr>
          <w:rFonts w:hint="eastAsia" w:ascii="宋体" w:hAnsi="宋体" w:eastAsia="宋体" w:cs="宋体"/>
          <w:b w:val="0"/>
          <w:bCs w:val="0"/>
          <w:color w:val="auto"/>
          <w:sz w:val="28"/>
          <w:szCs w:val="28"/>
          <w:highlight w:val="none"/>
          <w:lang w:val="en-US"/>
        </w:rPr>
        <w:t>3.6  备品备件及专用工器具</w:t>
      </w:r>
    </w:p>
    <w:tbl>
      <w:tblPr>
        <w:tblStyle w:val="12"/>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6"/>
        <w:gridCol w:w="4252"/>
        <w:gridCol w:w="1985"/>
        <w:gridCol w:w="649"/>
        <w:gridCol w:w="650"/>
      </w:tblGrid>
      <w:tr w14:paraId="25B0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4B0FE46">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项目号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77B5BFED">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内容</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4B37A06">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设备型号</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278D448">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单位</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EFF5867">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数量</w:t>
            </w:r>
          </w:p>
        </w:tc>
      </w:tr>
      <w:tr w14:paraId="5FD9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406D483">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1</w:t>
            </w:r>
          </w:p>
        </w:tc>
        <w:tc>
          <w:tcPr>
            <w:tcW w:w="75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2BF4FC">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备品备件</w:t>
            </w:r>
          </w:p>
        </w:tc>
      </w:tr>
      <w:tr w14:paraId="1BE3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48B3040">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F031CA5">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柜内100A塑壳断路器</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CE9028F">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623C0439">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个</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4DF4769">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r>
      <w:tr w14:paraId="5ADB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6F126BC">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0EDF31CB">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主配电柜1250A框架断路器</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1ADD4F7">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框架断路器1250A</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25ECDF23">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个</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9A94C95">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774F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FE7620A">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3)</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3023E684">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0.4kV开关保护装置</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CD95551">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4FBB7D39">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个</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B22364B">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558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836C9DD">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4)</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1CE09014">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微机备自投装置</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A5911E3">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3E43853">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套</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7E4D719">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053C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CB927C3">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5)</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5B71CC9C">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跳闸矩阵（如有）</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A756873">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D1A5B8D">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套</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31ADDCB">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5E21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ABBD3E9">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6)</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709D2D7A">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操作箱</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AD4EABE">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45F03CDE">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套</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F4CB6AA">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21F2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EDF495E">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0B8E4131">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打印机</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2610145">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68FE6DF5">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台</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57FC926">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0048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7D906">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75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49ABAE">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专用工具</w:t>
            </w:r>
          </w:p>
        </w:tc>
      </w:tr>
      <w:tr w14:paraId="2AB3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FE5EE52">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1240D66A">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0.4kV断路器维修、保护特性测试专用工具</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6A0E2FE">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97F7F16">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套</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1656145">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0894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FFB8BDF">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0E422475">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笔记本电脑式调试用工器具及其接口电缆</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0B44734">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2E3709B3">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套</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E65BDBB">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50A1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F0B600F">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3）</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142C660F">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调试软件</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AB02D3D">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038823B">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项</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0084006">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r w14:paraId="6560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F2ECC3F">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4）</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7985E3EC">
            <w:pPr>
              <w:keepNext w:val="0"/>
              <w:keepLines w:val="0"/>
              <w:widowControl/>
              <w:suppressLineNumbers w:val="0"/>
              <w:shd w:val="clear" w:fill="FFFFFF" w:themeFill="background1"/>
              <w:spacing w:before="15" w:beforeLines="5" w:beforeAutospacing="0" w:after="15" w:afterLines="5" w:afterAutospacing="0" w:line="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试验线和端子，调试用电缆，短接片</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134AC15">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345826C3">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套</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F492ECE">
            <w:pPr>
              <w:keepNext w:val="0"/>
              <w:keepLines w:val="0"/>
              <w:widowControl/>
              <w:suppressLineNumbers w:val="0"/>
              <w:shd w:val="clear" w:fill="FFFFFF" w:themeFill="background1"/>
              <w:spacing w:before="15" w:beforeLines="5" w:beforeAutospacing="0" w:after="15" w:afterLines="5" w:afterAutospacing="0" w:line="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r>
    </w:tbl>
    <w:p w14:paraId="34418E63">
      <w:pPr>
        <w:shd w:val="clear" w:fill="FFFFFF" w:themeFill="background1"/>
        <w:spacing w:line="490" w:lineRule="atLeast"/>
        <w:rPr>
          <w:rFonts w:hint="eastAsia" w:ascii="宋体" w:hAnsi="宋体" w:cs="宋体"/>
          <w:color w:val="auto"/>
          <w:sz w:val="24"/>
          <w:highlight w:val="none"/>
          <w:lang w:bidi="ar"/>
        </w:rPr>
      </w:pPr>
      <w:r>
        <w:rPr>
          <w:rFonts w:hint="eastAsia" w:ascii="宋体" w:hAnsi="宋体" w:eastAsia="宋体" w:cs="宋体"/>
          <w:b/>
          <w:bCs/>
          <w:color w:val="auto"/>
          <w:kern w:val="0"/>
          <w:sz w:val="28"/>
          <w:szCs w:val="28"/>
          <w:highlight w:val="none"/>
          <w:lang w:val="zh-CN" w:eastAsia="zh-CN" w:bidi="ar-SA"/>
        </w:rPr>
        <w:t xml:space="preserve">3.6.1 </w:t>
      </w:r>
      <w:r>
        <w:rPr>
          <w:rFonts w:hint="eastAsia" w:ascii="宋体" w:hAnsi="宋体" w:cs="宋体"/>
          <w:color w:val="auto"/>
          <w:sz w:val="24"/>
          <w:highlight w:val="none"/>
          <w:lang w:bidi="ar"/>
        </w:rPr>
        <w:t>承包人应提供备品备件并分项列出详细清单（包括名称、型号、数量、单价及总价），其总价算入设备价内，发包人有权在合同中对备品备件的数量作进一步调整。</w:t>
      </w:r>
    </w:p>
    <w:p w14:paraId="28B3EAF0">
      <w:pPr>
        <w:pStyle w:val="6"/>
        <w:widowControl/>
        <w:numPr>
          <w:ilvl w:val="3"/>
          <w:numId w:val="0"/>
        </w:numPr>
        <w:shd w:val="clear" w:fill="FFFFFF" w:themeFill="background1"/>
        <w:spacing w:before="0" w:after="0" w:line="500" w:lineRule="atLeast"/>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color w:val="auto"/>
          <w:kern w:val="0"/>
          <w:highlight w:val="none"/>
        </w:rPr>
        <w:t xml:space="preserve">   </w:t>
      </w:r>
      <w:r>
        <w:rPr>
          <w:rFonts w:hint="eastAsia" w:ascii="宋体" w:hAnsi="宋体" w:eastAsia="宋体" w:cs="宋体"/>
          <w:b w:val="0"/>
          <w:bCs w:val="0"/>
          <w:color w:val="auto"/>
          <w:kern w:val="2"/>
          <w:sz w:val="24"/>
          <w:szCs w:val="24"/>
          <w:highlight w:val="none"/>
          <w:lang w:val="en-US" w:eastAsia="zh-CN" w:bidi="ar"/>
        </w:rPr>
        <w:t xml:space="preserve"> 承包人在投标时应提供除了随主设备提供的备品备件外推荐发包人增加的备品备件，并分项列出单价，供发包人选择。其价格不包括在设备价内。发包人将根据需要另行订购全部或部分这类备品备件。</w:t>
      </w:r>
    </w:p>
    <w:p w14:paraId="7EA201F7">
      <w:pPr>
        <w:pStyle w:val="6"/>
        <w:widowControl/>
        <w:numPr>
          <w:ilvl w:val="3"/>
          <w:numId w:val="0"/>
        </w:numPr>
        <w:shd w:val="clear" w:fill="FFFFFF" w:themeFill="background1"/>
        <w:spacing w:before="0" w:after="0" w:line="500" w:lineRule="atLeast"/>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Cs/>
          <w:color w:val="auto"/>
          <w:kern w:val="0"/>
          <w:highlight w:val="none"/>
          <w:lang w:val="zh-CN" w:eastAsia="zh-CN"/>
        </w:rPr>
        <w:t xml:space="preserve">3.6.2 </w:t>
      </w:r>
      <w:r>
        <w:rPr>
          <w:rFonts w:hint="eastAsia" w:ascii="宋体" w:hAnsi="宋体" w:eastAsia="宋体" w:cs="宋体"/>
          <w:b w:val="0"/>
          <w:bCs w:val="0"/>
          <w:color w:val="auto"/>
          <w:kern w:val="2"/>
          <w:sz w:val="24"/>
          <w:szCs w:val="24"/>
          <w:highlight w:val="none"/>
          <w:lang w:val="en-US" w:eastAsia="zh-CN" w:bidi="ar"/>
        </w:rPr>
        <w:t>所有备品备件应与原设备有互换性，并与原设备采用相同的材料与质量。备品备件应按要求处理并必须与设备的其它部件分开装箱。此外应与设备一起发货，箱上应有明显的标记，以便识别箱内所装的部件。</w:t>
      </w:r>
    </w:p>
    <w:p w14:paraId="34D0C7A6">
      <w:pPr>
        <w:pStyle w:val="6"/>
        <w:widowControl/>
        <w:numPr>
          <w:ilvl w:val="3"/>
          <w:numId w:val="0"/>
        </w:numPr>
        <w:shd w:val="clear" w:fill="FFFFFF" w:themeFill="background1"/>
        <w:spacing w:before="0" w:after="0" w:line="500" w:lineRule="atLeast"/>
        <w:rPr>
          <w:rFonts w:hint="eastAsia" w:ascii="宋体" w:hAnsi="宋体" w:eastAsia="宋体" w:cs="宋体"/>
          <w:color w:val="auto"/>
          <w:highlight w:val="none"/>
        </w:rPr>
      </w:pPr>
      <w:r>
        <w:rPr>
          <w:rFonts w:hint="eastAsia" w:ascii="宋体" w:hAnsi="宋体" w:eastAsia="宋体" w:cs="宋体"/>
          <w:bCs/>
          <w:color w:val="auto"/>
          <w:kern w:val="0"/>
          <w:highlight w:val="none"/>
        </w:rPr>
        <w:t xml:space="preserve">3.6.3 </w:t>
      </w:r>
      <w:r>
        <w:rPr>
          <w:rFonts w:hint="eastAsia" w:ascii="宋体" w:hAnsi="宋体" w:eastAsia="宋体" w:cs="宋体"/>
          <w:b w:val="0"/>
          <w:bCs w:val="0"/>
          <w:color w:val="auto"/>
          <w:kern w:val="2"/>
          <w:sz w:val="24"/>
          <w:szCs w:val="24"/>
          <w:highlight w:val="none"/>
          <w:lang w:val="en-US" w:eastAsia="zh-CN" w:bidi="ar"/>
        </w:rPr>
        <w:t>承包人提供的备品备件及专用工器具应随开关柜一起交货。</w:t>
      </w:r>
      <w:bookmarkStart w:id="87" w:name="_Toc85746015"/>
      <w:bookmarkEnd w:id="87"/>
      <w:bookmarkStart w:id="88" w:name="_Toc308168000"/>
      <w:bookmarkEnd w:id="88"/>
      <w:bookmarkStart w:id="89" w:name="_Toc86737057"/>
      <w:bookmarkEnd w:id="89"/>
    </w:p>
    <w:p w14:paraId="4C0C6AF7">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3.7  资料和图纸</w:t>
      </w:r>
    </w:p>
    <w:p w14:paraId="581A2822">
      <w:pPr>
        <w:pStyle w:val="6"/>
        <w:widowControl/>
        <w:numPr>
          <w:ilvl w:val="3"/>
          <w:numId w:val="0"/>
        </w:numPr>
        <w:shd w:val="clear" w:fill="FFFFFF" w:themeFill="background1"/>
        <w:spacing w:before="0" w:after="0" w:line="500" w:lineRule="atLeast"/>
        <w:rPr>
          <w:rFonts w:hint="eastAsia" w:ascii="宋体" w:hAnsi="宋体" w:eastAsia="宋体" w:cs="宋体"/>
          <w:color w:val="auto"/>
          <w:kern w:val="0"/>
          <w:highlight w:val="none"/>
        </w:rPr>
      </w:pPr>
      <w:r>
        <w:rPr>
          <w:rFonts w:hint="eastAsia" w:ascii="宋体" w:hAnsi="宋体" w:eastAsia="宋体" w:cs="宋体"/>
          <w:bCs/>
          <w:color w:val="auto"/>
          <w:kern w:val="0"/>
          <w:highlight w:val="none"/>
        </w:rPr>
        <w:t xml:space="preserve">3.7.1 </w:t>
      </w:r>
      <w:r>
        <w:rPr>
          <w:rFonts w:hint="eastAsia" w:ascii="宋体" w:hAnsi="宋体" w:eastAsia="宋体" w:cs="宋体"/>
          <w:b/>
          <w:bCs/>
          <w:color w:val="auto"/>
          <w:kern w:val="2"/>
          <w:sz w:val="24"/>
          <w:szCs w:val="24"/>
          <w:highlight w:val="none"/>
          <w:lang w:val="en-US" w:eastAsia="zh-CN" w:bidi="ar"/>
        </w:rPr>
        <w:t>承包人在签定合同后规定时间内向发包人提供以下图纸。</w:t>
      </w:r>
    </w:p>
    <w:p w14:paraId="695FA9A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低压配电柜最大运输尺寸和重量                       15天</w:t>
      </w:r>
    </w:p>
    <w:p w14:paraId="677C7719">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低压配电柜基础及开孔尺寸图                         15天</w:t>
      </w:r>
    </w:p>
    <w:p w14:paraId="059E3477">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低压配电柜基础荷载                                 15天</w:t>
      </w:r>
    </w:p>
    <w:p w14:paraId="25ECF96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低压配电柜系统接线图                               15天  </w:t>
      </w:r>
    </w:p>
    <w:p w14:paraId="38B302D4">
      <w:pPr>
        <w:pStyle w:val="6"/>
        <w:widowControl/>
        <w:numPr>
          <w:ilvl w:val="3"/>
          <w:numId w:val="0"/>
        </w:numPr>
        <w:shd w:val="clear" w:fill="FFFFFF" w:themeFill="background1"/>
        <w:spacing w:before="0" w:after="0" w:line="500" w:lineRule="atLeas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Cs/>
          <w:color w:val="auto"/>
          <w:kern w:val="0"/>
          <w:highlight w:val="none"/>
        </w:rPr>
        <w:t xml:space="preserve">3.7.2 </w:t>
      </w:r>
      <w:r>
        <w:rPr>
          <w:rFonts w:hint="eastAsia" w:ascii="宋体" w:hAnsi="宋体" w:eastAsia="宋体" w:cs="宋体"/>
          <w:b/>
          <w:bCs/>
          <w:color w:val="auto"/>
          <w:kern w:val="2"/>
          <w:sz w:val="24"/>
          <w:szCs w:val="24"/>
          <w:highlight w:val="none"/>
          <w:lang w:val="en-US" w:eastAsia="zh-CN" w:bidi="ar"/>
        </w:rPr>
        <w:t>供货时，同时提供柜内主要元件的产品说明书，测试大纲、合格证等。</w:t>
      </w:r>
    </w:p>
    <w:p w14:paraId="47ACCE4E">
      <w:pPr>
        <w:pStyle w:val="6"/>
        <w:widowControl/>
        <w:numPr>
          <w:ilvl w:val="3"/>
          <w:numId w:val="0"/>
        </w:numPr>
        <w:shd w:val="clear" w:fill="FFFFFF" w:themeFill="background1"/>
        <w:spacing w:before="0" w:after="0" w:line="500" w:lineRule="atLeast"/>
        <w:ind w:firstLine="480" w:firstLineChars="200"/>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产品完工前后，承包人将按用户要求分期提供如下中文技术资料（含电子版资料一套）：产品技术说明书、总装图、基础安装图、平面布置图、产品外型尺寸图、吊装图、电气原理图、二次接线图、安装手册等文件资料。要求接线图技术资料一式</w:t>
      </w:r>
      <w:r>
        <w:rPr>
          <w:rFonts w:hint="eastAsia" w:ascii="宋体" w:hAnsi="宋体" w:eastAsia="宋体" w:cs="宋体"/>
          <w:b w:val="0"/>
          <w:bCs w:val="0"/>
          <w:color w:val="auto"/>
          <w:kern w:val="2"/>
          <w:sz w:val="24"/>
          <w:szCs w:val="24"/>
          <w:highlight w:val="none"/>
          <w:u w:val="single"/>
          <w:lang w:val="en-US" w:eastAsia="zh-CN" w:bidi="ar"/>
        </w:rPr>
        <w:t xml:space="preserve"> 5 </w:t>
      </w:r>
      <w:r>
        <w:rPr>
          <w:rFonts w:hint="eastAsia" w:ascii="宋体" w:hAnsi="宋体" w:eastAsia="宋体" w:cs="宋体"/>
          <w:b w:val="0"/>
          <w:bCs w:val="0"/>
          <w:color w:val="auto"/>
          <w:kern w:val="2"/>
          <w:sz w:val="24"/>
          <w:szCs w:val="24"/>
          <w:highlight w:val="none"/>
          <w:lang w:val="en-US" w:eastAsia="zh-CN" w:bidi="ar"/>
        </w:rPr>
        <w:t>份，电子版资料</w:t>
      </w:r>
      <w:r>
        <w:rPr>
          <w:rFonts w:hint="eastAsia" w:ascii="宋体" w:hAnsi="宋体" w:eastAsia="宋体" w:cs="宋体"/>
          <w:b w:val="0"/>
          <w:bCs w:val="0"/>
          <w:color w:val="auto"/>
          <w:kern w:val="2"/>
          <w:sz w:val="24"/>
          <w:szCs w:val="24"/>
          <w:highlight w:val="none"/>
          <w:u w:val="single"/>
          <w:lang w:val="en-US" w:eastAsia="zh-CN" w:bidi="ar"/>
        </w:rPr>
        <w:t xml:space="preserve"> 1 </w:t>
      </w:r>
      <w:r>
        <w:rPr>
          <w:rFonts w:hint="eastAsia" w:ascii="宋体" w:hAnsi="宋体" w:eastAsia="宋体" w:cs="宋体"/>
          <w:b w:val="0"/>
          <w:bCs w:val="0"/>
          <w:color w:val="auto"/>
          <w:kern w:val="2"/>
          <w:sz w:val="24"/>
          <w:szCs w:val="24"/>
          <w:highlight w:val="none"/>
          <w:lang w:val="en-US" w:eastAsia="zh-CN" w:bidi="ar"/>
        </w:rPr>
        <w:t>份。</w:t>
      </w:r>
    </w:p>
    <w:p w14:paraId="071EF06C">
      <w:pPr>
        <w:pStyle w:val="6"/>
        <w:widowControl/>
        <w:numPr>
          <w:ilvl w:val="3"/>
          <w:numId w:val="0"/>
        </w:numPr>
        <w:shd w:val="clear" w:fill="FFFFFF" w:themeFill="background1"/>
        <w:spacing w:before="0" w:after="0" w:line="500" w:lineRule="atLeast"/>
        <w:rPr>
          <w:rFonts w:hint="eastAsia" w:ascii="宋体" w:hAnsi="宋体" w:eastAsia="宋体" w:cs="宋体"/>
          <w:b w:val="0"/>
          <w:bCs w:val="0"/>
          <w:color w:val="auto"/>
          <w:kern w:val="2"/>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90" w:name="_Toc85746027"/>
    </w:p>
    <w:bookmarkEnd w:id="90"/>
    <w:p w14:paraId="1BCA15C1">
      <w:pPr>
        <w:shd w:val="clear" w:fill="FFFFFF" w:themeFill="background1"/>
        <w:spacing w:line="560" w:lineRule="atLeast"/>
        <w:jc w:val="center"/>
        <w:outlineLvl w:val="0"/>
        <w:rPr>
          <w:rFonts w:hint="eastAsia" w:ascii="宋体" w:hAnsi="宋体" w:eastAsia="宋体" w:cs="宋体"/>
          <w:color w:val="auto"/>
          <w:sz w:val="24"/>
          <w:highlight w:val="none"/>
        </w:rPr>
      </w:pPr>
      <w:r>
        <w:rPr>
          <w:rFonts w:hint="eastAsia" w:ascii="宋体" w:hAnsi="宋体" w:cs="宋体"/>
          <w:b/>
          <w:bCs/>
          <w:color w:val="auto"/>
          <w:kern w:val="0"/>
          <w:sz w:val="30"/>
          <w:szCs w:val="30"/>
          <w:highlight w:val="none"/>
          <w:lang w:bidi="ar"/>
        </w:rPr>
        <w:t xml:space="preserve">2  </w:t>
      </w:r>
      <w:r>
        <w:rPr>
          <w:rFonts w:hint="eastAsia" w:ascii="宋体" w:hAnsi="宋体" w:eastAsia="宋体" w:cs="宋体"/>
          <w:bCs/>
          <w:color w:val="auto"/>
          <w:kern w:val="0"/>
          <w:sz w:val="30"/>
          <w:szCs w:val="30"/>
          <w:highlight w:val="none"/>
          <w:lang w:bidi="ar"/>
        </w:rPr>
        <w:t>柴油发电机主要技术要求</w:t>
      </w:r>
      <w:bookmarkStart w:id="91" w:name="_Toc86737070"/>
      <w:bookmarkEnd w:id="91"/>
    </w:p>
    <w:p w14:paraId="7072E778">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4.1  供货范围</w:t>
      </w:r>
    </w:p>
    <w:p w14:paraId="25D7DD33">
      <w:pPr>
        <w:pStyle w:val="11"/>
        <w:widowControl w:val="0"/>
        <w:shd w:val="clear" w:fill="FFFFFF" w:themeFill="background1"/>
        <w:autoSpaceDE w:val="0"/>
        <w:autoSpaceDN w:val="0"/>
        <w:adjustRightInd w:val="0"/>
        <w:spacing w:before="0" w:beforeAutospacing="0" w:after="0" w:afterAutospacing="0" w:line="470" w:lineRule="atLeast"/>
        <w:ind w:firstLine="482"/>
        <w:jc w:val="both"/>
        <w:textAlignment w:val="bottom"/>
        <w:rPr>
          <w:rFonts w:hint="eastAsia" w:ascii="宋体" w:hAnsi="宋体" w:cs="宋体"/>
          <w:color w:val="auto"/>
          <w:highlight w:val="none"/>
        </w:rPr>
      </w:pPr>
      <w:r>
        <w:rPr>
          <w:rFonts w:hint="eastAsia" w:ascii="宋体" w:hAnsi="宋体" w:cs="宋体"/>
          <w:color w:val="auto"/>
          <w:highlight w:val="none"/>
          <w:lang w:bidi="ar"/>
        </w:rPr>
        <w:t>1</w:t>
      </w:r>
      <w:r>
        <w:rPr>
          <w:rFonts w:hint="eastAsia" w:cs="宋体"/>
          <w:color w:val="auto"/>
          <w:highlight w:val="none"/>
          <w:lang w:bidi="ar"/>
        </w:rPr>
        <w:t>台额定功率为</w:t>
      </w:r>
      <w:r>
        <w:rPr>
          <w:rFonts w:hint="eastAsia" w:ascii="宋体" w:hAnsi="宋体" w:cs="宋体"/>
          <w:color w:val="auto"/>
          <w:highlight w:val="none"/>
          <w:lang w:bidi="ar"/>
        </w:rPr>
        <w:t>200kW</w:t>
      </w:r>
      <w:r>
        <w:rPr>
          <w:rFonts w:hint="eastAsia" w:cs="宋体"/>
          <w:color w:val="auto"/>
          <w:highlight w:val="none"/>
          <w:lang w:bidi="ar"/>
        </w:rPr>
        <w:t>的</w:t>
      </w:r>
      <w:r>
        <w:rPr>
          <w:rFonts w:hint="eastAsia" w:ascii="宋体" w:hAnsi="宋体" w:cs="宋体"/>
          <w:color w:val="auto"/>
          <w:highlight w:val="none"/>
          <w:lang w:bidi="ar"/>
        </w:rPr>
        <w:t>0.4kV</w:t>
      </w:r>
      <w:r>
        <w:rPr>
          <w:rFonts w:hint="eastAsia" w:cs="宋体"/>
          <w:color w:val="auto"/>
          <w:highlight w:val="none"/>
          <w:lang w:bidi="ar"/>
        </w:rPr>
        <w:t>柴油发电机组及配套的馈线电气屏柜</w:t>
      </w:r>
      <w:r>
        <w:rPr>
          <w:rFonts w:hint="eastAsia" w:ascii="宋体" w:hAnsi="宋体" w:cs="宋体"/>
          <w:color w:val="auto"/>
          <w:highlight w:val="none"/>
          <w:lang w:bidi="ar"/>
        </w:rPr>
        <w:t>(</w:t>
      </w:r>
      <w:r>
        <w:rPr>
          <w:rFonts w:hint="eastAsia" w:cs="宋体"/>
          <w:color w:val="auto"/>
          <w:highlight w:val="none"/>
          <w:lang w:bidi="ar"/>
        </w:rPr>
        <w:t>包括控制屏和低压开关柜</w:t>
      </w:r>
      <w:r>
        <w:rPr>
          <w:rFonts w:hint="eastAsia" w:ascii="宋体" w:hAnsi="宋体" w:cs="宋体"/>
          <w:color w:val="auto"/>
          <w:highlight w:val="none"/>
          <w:lang w:bidi="ar"/>
        </w:rPr>
        <w:t>)</w:t>
      </w:r>
      <w:r>
        <w:rPr>
          <w:rFonts w:hint="eastAsia" w:cs="宋体"/>
          <w:color w:val="auto"/>
          <w:highlight w:val="none"/>
          <w:lang w:bidi="ar"/>
        </w:rPr>
        <w:t>。柴油发电机组应为全新的、成套原装产品，要求整机为品牌所在地原装生产柴油机及发电机。柴油发电机房环保治理工程由柴油发电机厂家负责设计出图、提供所需设备材料、现场安装及环保验收。</w:t>
      </w:r>
    </w:p>
    <w:p w14:paraId="071F0F2D">
      <w:pPr>
        <w:pStyle w:val="11"/>
        <w:widowControl w:val="0"/>
        <w:shd w:val="clear" w:fill="FFFFFF" w:themeFill="background1"/>
        <w:autoSpaceDE w:val="0"/>
        <w:autoSpaceDN w:val="0"/>
        <w:adjustRightInd w:val="0"/>
        <w:spacing w:before="0" w:beforeAutospacing="0" w:after="0" w:afterAutospacing="0" w:line="470" w:lineRule="atLeast"/>
        <w:ind w:firstLine="482"/>
        <w:jc w:val="both"/>
        <w:textAlignment w:val="bottom"/>
        <w:rPr>
          <w:rFonts w:hint="eastAsia" w:ascii="宋体" w:hAnsi="宋体" w:cs="宋体"/>
          <w:color w:val="auto"/>
          <w:highlight w:val="none"/>
        </w:rPr>
      </w:pPr>
      <w:r>
        <w:rPr>
          <w:rFonts w:hint="eastAsia" w:cs="宋体"/>
          <w:color w:val="auto"/>
          <w:highlight w:val="none"/>
          <w:lang w:bidi="ar"/>
        </w:rPr>
        <w:t>柴油发电机组设备供货</w:t>
      </w:r>
      <w:bookmarkStart w:id="92" w:name="OLE_LINK17"/>
      <w:r>
        <w:rPr>
          <w:rFonts w:hint="eastAsia" w:cs="宋体"/>
          <w:color w:val="auto"/>
          <w:highlight w:val="none"/>
          <w:lang w:bidi="ar"/>
        </w:rPr>
        <w:t>范围</w:t>
      </w:r>
      <w:bookmarkEnd w:id="92"/>
    </w:p>
    <w:p w14:paraId="7876A26C">
      <w:pPr>
        <w:pStyle w:val="11"/>
        <w:widowControl w:val="0"/>
        <w:shd w:val="clear" w:fill="FFFFFF" w:themeFill="background1"/>
        <w:autoSpaceDE w:val="0"/>
        <w:autoSpaceDN w:val="0"/>
        <w:adjustRightInd w:val="0"/>
        <w:spacing w:before="0" w:beforeAutospacing="0" w:after="0" w:afterAutospacing="0" w:line="470" w:lineRule="atLeast"/>
        <w:ind w:firstLine="482"/>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柴油发电机组</w:t>
      </w:r>
      <w:r>
        <w:rPr>
          <w:rFonts w:hint="eastAsia" w:ascii="宋体" w:hAnsi="宋体" w:cs="宋体"/>
          <w:color w:val="auto"/>
          <w:highlight w:val="none"/>
          <w:lang w:bidi="ar"/>
        </w:rPr>
        <w:t>(</w:t>
      </w:r>
      <w:r>
        <w:rPr>
          <w:rFonts w:hint="eastAsia" w:cs="宋体"/>
          <w:color w:val="auto"/>
          <w:highlight w:val="none"/>
          <w:lang w:bidi="ar"/>
        </w:rPr>
        <w:t>详见表</w:t>
      </w:r>
      <w:r>
        <w:rPr>
          <w:rFonts w:hint="eastAsia" w:ascii="宋体" w:hAnsi="宋体" w:cs="宋体"/>
          <w:color w:val="auto"/>
          <w:highlight w:val="none"/>
          <w:lang w:bidi="ar"/>
        </w:rPr>
        <w:t>4</w:t>
      </w:r>
      <w:r>
        <w:rPr>
          <w:rFonts w:hint="eastAsia" w:ascii="宋体" w:hAnsi="宋体" w:cs="宋体"/>
          <w:color w:val="auto"/>
          <w:highlight w:val="none"/>
          <w:lang w:bidi="ar"/>
        </w:rPr>
        <w:noBreakHyphen/>
      </w:r>
      <w:r>
        <w:rPr>
          <w:rFonts w:hint="eastAsia" w:ascii="宋体" w:hAnsi="宋体" w:cs="宋体"/>
          <w:color w:val="auto"/>
          <w:highlight w:val="none"/>
          <w:lang w:bidi="ar"/>
        </w:rPr>
        <w:t>1)</w:t>
      </w:r>
      <w:r>
        <w:rPr>
          <w:rFonts w:hint="eastAsia" w:cs="宋体"/>
          <w:color w:val="auto"/>
          <w:highlight w:val="none"/>
          <w:lang w:bidi="ar"/>
        </w:rPr>
        <w:t>；</w:t>
      </w:r>
    </w:p>
    <w:p w14:paraId="3CB6D808">
      <w:pPr>
        <w:pStyle w:val="11"/>
        <w:widowControl w:val="0"/>
        <w:shd w:val="clear" w:fill="FFFFFF" w:themeFill="background1"/>
        <w:autoSpaceDE w:val="0"/>
        <w:autoSpaceDN w:val="0"/>
        <w:adjustRightInd w:val="0"/>
        <w:spacing w:before="0" w:beforeAutospacing="0" w:after="0" w:afterAutospacing="0" w:line="470" w:lineRule="atLeast"/>
        <w:ind w:firstLine="482"/>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与发电机组相配套的盘柜</w:t>
      </w:r>
      <w:r>
        <w:rPr>
          <w:rFonts w:hint="eastAsia" w:ascii="宋体" w:hAnsi="宋体" w:cs="宋体"/>
          <w:color w:val="auto"/>
          <w:highlight w:val="none"/>
          <w:lang w:bidi="ar"/>
        </w:rPr>
        <w:t>(</w:t>
      </w:r>
      <w:r>
        <w:rPr>
          <w:rFonts w:hint="eastAsia" w:cs="宋体"/>
          <w:color w:val="auto"/>
          <w:highlight w:val="none"/>
          <w:lang w:bidi="ar"/>
        </w:rPr>
        <w:t>详见表</w:t>
      </w:r>
      <w:r>
        <w:rPr>
          <w:rFonts w:hint="eastAsia" w:ascii="宋体" w:hAnsi="宋体" w:cs="宋体"/>
          <w:color w:val="auto"/>
          <w:highlight w:val="none"/>
          <w:lang w:bidi="ar"/>
        </w:rPr>
        <w:t>4</w:t>
      </w:r>
      <w:r>
        <w:rPr>
          <w:rFonts w:hint="eastAsia" w:ascii="宋体" w:hAnsi="宋体" w:cs="宋体"/>
          <w:color w:val="auto"/>
          <w:highlight w:val="none"/>
          <w:lang w:bidi="ar"/>
        </w:rPr>
        <w:noBreakHyphen/>
      </w:r>
      <w:r>
        <w:rPr>
          <w:rFonts w:hint="eastAsia" w:ascii="宋体" w:hAnsi="宋体" w:cs="宋体"/>
          <w:color w:val="auto"/>
          <w:highlight w:val="none"/>
          <w:lang w:bidi="ar"/>
        </w:rPr>
        <w:t>1)</w:t>
      </w:r>
      <w:r>
        <w:rPr>
          <w:rFonts w:hint="eastAsia" w:cs="宋体"/>
          <w:color w:val="auto"/>
          <w:highlight w:val="none"/>
          <w:lang w:bidi="ar"/>
        </w:rPr>
        <w:t>；</w:t>
      </w:r>
    </w:p>
    <w:p w14:paraId="0DCAC970">
      <w:pPr>
        <w:pStyle w:val="11"/>
        <w:widowControl w:val="0"/>
        <w:shd w:val="clear" w:fill="FFFFFF" w:themeFill="background1"/>
        <w:autoSpaceDE w:val="0"/>
        <w:autoSpaceDN w:val="0"/>
        <w:adjustRightInd w:val="0"/>
        <w:spacing w:before="0" w:beforeAutospacing="0" w:after="0" w:afterAutospacing="0" w:line="470" w:lineRule="atLeast"/>
        <w:ind w:firstLine="482"/>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上述设备之间的电气线缆</w:t>
      </w:r>
      <w:r>
        <w:rPr>
          <w:rFonts w:hint="eastAsia" w:ascii="宋体" w:hAnsi="宋体" w:cs="宋体"/>
          <w:color w:val="auto"/>
          <w:highlight w:val="none"/>
          <w:lang w:bidi="ar"/>
        </w:rPr>
        <w:t>(</w:t>
      </w:r>
      <w:r>
        <w:rPr>
          <w:rFonts w:hint="eastAsia" w:cs="宋体"/>
          <w:color w:val="auto"/>
          <w:highlight w:val="none"/>
          <w:lang w:bidi="ar"/>
        </w:rPr>
        <w:t>含控制通讯线缆，配合密集母线接口设计</w:t>
      </w:r>
      <w:r>
        <w:rPr>
          <w:rFonts w:hint="eastAsia" w:ascii="宋体" w:hAnsi="宋体" w:cs="宋体"/>
          <w:color w:val="auto"/>
          <w:highlight w:val="none"/>
          <w:lang w:bidi="ar"/>
        </w:rPr>
        <w:t>)</w:t>
      </w:r>
      <w:r>
        <w:rPr>
          <w:rFonts w:hint="eastAsia" w:cs="宋体"/>
          <w:color w:val="auto"/>
          <w:highlight w:val="none"/>
          <w:lang w:bidi="ar"/>
        </w:rPr>
        <w:t>；</w:t>
      </w:r>
    </w:p>
    <w:p w14:paraId="41AFCEB0">
      <w:pPr>
        <w:pStyle w:val="11"/>
        <w:widowControl w:val="0"/>
        <w:shd w:val="clear" w:fill="FFFFFF" w:themeFill="background1"/>
        <w:autoSpaceDE w:val="0"/>
        <w:autoSpaceDN w:val="0"/>
        <w:adjustRightInd w:val="0"/>
        <w:spacing w:before="0" w:beforeAutospacing="0" w:after="0" w:afterAutospacing="0" w:line="470" w:lineRule="atLeast"/>
        <w:ind w:firstLine="482"/>
        <w:jc w:val="both"/>
        <w:textAlignment w:val="bottom"/>
        <w:rPr>
          <w:rFonts w:hint="eastAsia" w:ascii="宋体" w:hAnsi="宋体" w:cs="宋体"/>
          <w:color w:val="auto"/>
          <w:highlight w:val="none"/>
        </w:rPr>
      </w:pPr>
      <w:r>
        <w:rPr>
          <w:rFonts w:hint="eastAsia" w:cs="宋体"/>
          <w:color w:val="auto"/>
          <w:highlight w:val="none"/>
          <w:lang w:bidi="ar"/>
        </w:rPr>
        <w:t>上述设备至</w:t>
      </w:r>
      <w:r>
        <w:rPr>
          <w:rFonts w:hint="eastAsia" w:ascii="宋体" w:hAnsi="宋体" w:cs="宋体"/>
          <w:color w:val="auto"/>
          <w:highlight w:val="none"/>
          <w:lang w:bidi="ar"/>
        </w:rPr>
        <w:t>0.4kV</w:t>
      </w:r>
      <w:r>
        <w:rPr>
          <w:rFonts w:hint="eastAsia" w:cs="宋体"/>
          <w:color w:val="auto"/>
          <w:highlight w:val="none"/>
          <w:lang w:bidi="ar"/>
        </w:rPr>
        <w:t>断路器柜之间的电气线缆</w:t>
      </w:r>
      <w:r>
        <w:rPr>
          <w:rFonts w:hint="eastAsia" w:ascii="宋体" w:hAnsi="宋体" w:cs="宋体"/>
          <w:color w:val="auto"/>
          <w:highlight w:val="none"/>
          <w:lang w:bidi="ar"/>
        </w:rPr>
        <w:t>(</w:t>
      </w:r>
      <w:r>
        <w:rPr>
          <w:rFonts w:hint="eastAsia" w:cs="宋体"/>
          <w:color w:val="auto"/>
          <w:highlight w:val="none"/>
          <w:lang w:bidi="ar"/>
        </w:rPr>
        <w:t>含控制通讯线缆，配合密集母线接口设计</w:t>
      </w:r>
      <w:r>
        <w:rPr>
          <w:rFonts w:hint="eastAsia" w:ascii="宋体" w:hAnsi="宋体" w:cs="宋体"/>
          <w:color w:val="auto"/>
          <w:highlight w:val="none"/>
          <w:lang w:bidi="ar"/>
        </w:rPr>
        <w:t>)</w:t>
      </w:r>
      <w:r>
        <w:rPr>
          <w:rFonts w:hint="eastAsia" w:cs="宋体"/>
          <w:color w:val="auto"/>
          <w:highlight w:val="none"/>
          <w:lang w:bidi="ar"/>
        </w:rPr>
        <w:t>。</w:t>
      </w:r>
    </w:p>
    <w:p w14:paraId="389E4B8E">
      <w:pPr>
        <w:pStyle w:val="11"/>
        <w:keepNext/>
        <w:widowControl w:val="0"/>
        <w:shd w:val="clear" w:fill="FFFFFF" w:themeFill="background1"/>
        <w:spacing w:before="0" w:beforeAutospacing="0" w:after="0" w:afterAutospacing="0" w:line="500" w:lineRule="atLeast"/>
        <w:jc w:val="center"/>
        <w:rPr>
          <w:rFonts w:hint="eastAsia" w:ascii="宋体" w:hAnsi="宋体" w:eastAsia="宋体" w:cs="宋体"/>
          <w:color w:val="auto"/>
          <w:kern w:val="2"/>
          <w:highlight w:val="none"/>
        </w:rPr>
      </w:pPr>
      <w:bookmarkStart w:id="93" w:name="_Ref525652126"/>
      <w:bookmarkEnd w:id="93"/>
      <w:r>
        <w:rPr>
          <w:rFonts w:hint="eastAsia" w:ascii="宋体" w:eastAsia="宋体" w:cs="宋体"/>
          <w:color w:val="auto"/>
          <w:kern w:val="2"/>
          <w:highlight w:val="none"/>
          <w:lang w:bidi="ar"/>
        </w:rPr>
        <w:t>表</w:t>
      </w:r>
      <w:r>
        <w:rPr>
          <w:rFonts w:hint="eastAsia" w:ascii="宋体" w:hAnsi="宋体" w:eastAsia="宋体" w:cs="宋体"/>
          <w:b/>
          <w:color w:val="auto"/>
          <w:kern w:val="2"/>
          <w:highlight w:val="none"/>
          <w:lang w:bidi="ar"/>
        </w:rPr>
        <w:t>4</w:t>
      </w:r>
      <w:r>
        <w:rPr>
          <w:rFonts w:hint="eastAsia" w:ascii="宋体" w:hAnsi="宋体" w:eastAsia="宋体" w:cs="宋体"/>
          <w:b/>
          <w:color w:val="auto"/>
          <w:kern w:val="2"/>
          <w:highlight w:val="none"/>
          <w:lang w:bidi="ar"/>
        </w:rPr>
        <w:noBreakHyphen/>
      </w:r>
      <w:r>
        <w:rPr>
          <w:rFonts w:hint="eastAsia" w:ascii="宋体" w:hAnsi="宋体" w:eastAsia="宋体" w:cs="宋体"/>
          <w:b/>
          <w:color w:val="auto"/>
          <w:kern w:val="2"/>
          <w:highlight w:val="none"/>
          <w:lang w:bidi="ar"/>
        </w:rPr>
        <w:t>1</w:t>
      </w:r>
      <w:r>
        <w:rPr>
          <w:rFonts w:hint="eastAsia" w:ascii="宋体" w:hAnsi="宋体" w:eastAsia="宋体" w:cs="宋体"/>
          <w:color w:val="auto"/>
          <w:kern w:val="2"/>
          <w:highlight w:val="none"/>
          <w:lang w:bidi="ar"/>
        </w:rPr>
        <w:t xml:space="preserve">  </w:t>
      </w:r>
      <w:r>
        <w:rPr>
          <w:rFonts w:hint="eastAsia" w:ascii="宋体" w:eastAsia="宋体" w:cs="宋体"/>
          <w:color w:val="auto"/>
          <w:kern w:val="2"/>
          <w:highlight w:val="none"/>
          <w:lang w:bidi="ar"/>
        </w:rPr>
        <w:t>柴油发电机组供货范围</w:t>
      </w:r>
    </w:p>
    <w:tbl>
      <w:tblPr>
        <w:tblStyle w:val="12"/>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34"/>
        <w:gridCol w:w="2272"/>
        <w:gridCol w:w="5538"/>
      </w:tblGrid>
      <w:tr w14:paraId="6402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1248DA7">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序号</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7C002E20">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分项</w:t>
            </w:r>
          </w:p>
        </w:tc>
        <w:tc>
          <w:tcPr>
            <w:tcW w:w="5538" w:type="dxa"/>
            <w:tcBorders>
              <w:top w:val="single" w:color="auto" w:sz="4" w:space="0"/>
              <w:left w:val="single" w:color="auto" w:sz="4" w:space="0"/>
              <w:bottom w:val="single" w:color="auto" w:sz="4" w:space="0"/>
              <w:right w:val="single" w:color="auto" w:sz="4" w:space="0"/>
            </w:tcBorders>
            <w:shd w:val="clear" w:color="auto" w:fill="auto"/>
            <w:vAlign w:val="center"/>
          </w:tcPr>
          <w:p w14:paraId="09A86C85">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主要组成</w:t>
            </w:r>
          </w:p>
        </w:tc>
      </w:tr>
      <w:tr w14:paraId="5A06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6797C6C">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1</w:t>
            </w:r>
          </w:p>
        </w:tc>
        <w:tc>
          <w:tcPr>
            <w:tcW w:w="2272" w:type="dxa"/>
            <w:tcBorders>
              <w:top w:val="single" w:color="auto" w:sz="4" w:space="0"/>
              <w:left w:val="nil"/>
              <w:bottom w:val="single" w:color="auto" w:sz="4" w:space="0"/>
              <w:right w:val="single" w:color="auto" w:sz="4" w:space="0"/>
            </w:tcBorders>
            <w:shd w:val="clear" w:color="auto" w:fill="auto"/>
            <w:vAlign w:val="center"/>
          </w:tcPr>
          <w:p w14:paraId="38F9AC8D">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柴油发电机组</w:t>
            </w:r>
          </w:p>
        </w:tc>
        <w:tc>
          <w:tcPr>
            <w:tcW w:w="5538" w:type="dxa"/>
            <w:tcBorders>
              <w:top w:val="single" w:color="auto" w:sz="4" w:space="0"/>
              <w:left w:val="nil"/>
              <w:bottom w:val="single" w:color="auto" w:sz="4" w:space="0"/>
              <w:right w:val="single" w:color="auto" w:sz="4" w:space="0"/>
            </w:tcBorders>
            <w:shd w:val="clear" w:color="auto" w:fill="auto"/>
            <w:vAlign w:val="center"/>
          </w:tcPr>
          <w:p w14:paraId="2322A518">
            <w:pPr>
              <w:keepNext w:val="0"/>
              <w:keepLines w:val="0"/>
              <w:suppressLineNumbers w:val="0"/>
              <w:shd w:val="clear" w:fill="FFFFFF" w:themeFill="background1"/>
              <w:spacing w:before="31" w:beforeLines="10" w:beforeAutospacing="0" w:after="31" w:afterLines="1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柴油机、发电机、机组底座、减震器、安装螺拴、机本体上安装的设备、手动盘车装置等</w:t>
            </w:r>
          </w:p>
        </w:tc>
      </w:tr>
      <w:tr w14:paraId="3BB3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3FCE79A">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2</w:t>
            </w:r>
          </w:p>
        </w:tc>
        <w:tc>
          <w:tcPr>
            <w:tcW w:w="2272" w:type="dxa"/>
            <w:tcBorders>
              <w:top w:val="single" w:color="auto" w:sz="4" w:space="0"/>
              <w:left w:val="nil"/>
              <w:bottom w:val="single" w:color="auto" w:sz="4" w:space="0"/>
              <w:right w:val="single" w:color="auto" w:sz="4" w:space="0"/>
            </w:tcBorders>
            <w:shd w:val="clear" w:color="auto" w:fill="auto"/>
            <w:vAlign w:val="center"/>
          </w:tcPr>
          <w:p w14:paraId="70709AED">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柴油机燃油系统</w:t>
            </w:r>
          </w:p>
        </w:tc>
        <w:tc>
          <w:tcPr>
            <w:tcW w:w="5538" w:type="dxa"/>
            <w:tcBorders>
              <w:top w:val="single" w:color="auto" w:sz="4" w:space="0"/>
              <w:left w:val="nil"/>
              <w:bottom w:val="single" w:color="auto" w:sz="4" w:space="0"/>
              <w:right w:val="single" w:color="auto" w:sz="4" w:space="0"/>
            </w:tcBorders>
            <w:shd w:val="clear" w:color="auto" w:fill="auto"/>
            <w:vAlign w:val="center"/>
          </w:tcPr>
          <w:p w14:paraId="46C53A08">
            <w:pPr>
              <w:keepNext w:val="0"/>
              <w:keepLines w:val="0"/>
              <w:suppressLineNumbers w:val="0"/>
              <w:shd w:val="clear" w:fill="FFFFFF" w:themeFill="background1"/>
              <w:spacing w:before="31" w:beforeLines="10" w:beforeAutospacing="0" w:after="31" w:afterLines="1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日用燃油箱、手动油泵、电动油泵、油箱指示和自动控制装置、机本体外电磁阀、阀门及除钢管以外的管道附件、燃油预供装置等</w:t>
            </w:r>
          </w:p>
        </w:tc>
      </w:tr>
      <w:tr w14:paraId="20FF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CD1CE42">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3</w:t>
            </w:r>
          </w:p>
        </w:tc>
        <w:tc>
          <w:tcPr>
            <w:tcW w:w="2272" w:type="dxa"/>
            <w:tcBorders>
              <w:top w:val="single" w:color="auto" w:sz="4" w:space="0"/>
              <w:left w:val="nil"/>
              <w:bottom w:val="single" w:color="auto" w:sz="4" w:space="0"/>
              <w:right w:val="single" w:color="auto" w:sz="4" w:space="0"/>
            </w:tcBorders>
            <w:shd w:val="clear" w:color="auto" w:fill="auto"/>
            <w:vAlign w:val="center"/>
          </w:tcPr>
          <w:p w14:paraId="26CA736C">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柴油机冷却系统</w:t>
            </w:r>
          </w:p>
        </w:tc>
        <w:tc>
          <w:tcPr>
            <w:tcW w:w="5538" w:type="dxa"/>
            <w:tcBorders>
              <w:top w:val="single" w:color="auto" w:sz="4" w:space="0"/>
              <w:left w:val="nil"/>
              <w:bottom w:val="single" w:color="auto" w:sz="4" w:space="0"/>
              <w:right w:val="single" w:color="auto" w:sz="4" w:space="0"/>
            </w:tcBorders>
            <w:shd w:val="clear" w:color="auto" w:fill="auto"/>
            <w:vAlign w:val="center"/>
          </w:tcPr>
          <w:p w14:paraId="00BA2719">
            <w:pPr>
              <w:keepNext w:val="0"/>
              <w:keepLines w:val="0"/>
              <w:suppressLineNumbers w:val="0"/>
              <w:shd w:val="clear" w:fill="FFFFFF" w:themeFill="background1"/>
              <w:spacing w:before="31" w:beforeLines="10" w:beforeAutospacing="0" w:after="31" w:afterLines="1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冷却水箱、冷却风扇、空气中冷器(空气中冷系统有)、冷却水温度自动调节器、输水泵、机本体外电磁阀、冷却水预热、预供装置、冷却水管道系统等</w:t>
            </w:r>
          </w:p>
        </w:tc>
      </w:tr>
      <w:tr w14:paraId="66D1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181CA302">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4</w:t>
            </w:r>
          </w:p>
        </w:tc>
        <w:tc>
          <w:tcPr>
            <w:tcW w:w="2272" w:type="dxa"/>
            <w:tcBorders>
              <w:top w:val="single" w:color="auto" w:sz="4" w:space="0"/>
              <w:left w:val="nil"/>
              <w:bottom w:val="single" w:color="auto" w:sz="4" w:space="0"/>
              <w:right w:val="single" w:color="auto" w:sz="4" w:space="0"/>
            </w:tcBorders>
            <w:shd w:val="clear" w:color="auto" w:fill="auto"/>
            <w:vAlign w:val="center"/>
          </w:tcPr>
          <w:p w14:paraId="6B85E4C5">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柴油机起动系统</w:t>
            </w:r>
          </w:p>
        </w:tc>
        <w:tc>
          <w:tcPr>
            <w:tcW w:w="5538" w:type="dxa"/>
            <w:tcBorders>
              <w:top w:val="single" w:color="auto" w:sz="4" w:space="0"/>
              <w:left w:val="nil"/>
              <w:bottom w:val="single" w:color="auto" w:sz="4" w:space="0"/>
              <w:right w:val="single" w:color="auto" w:sz="4" w:space="0"/>
            </w:tcBorders>
            <w:shd w:val="clear" w:color="auto" w:fill="auto"/>
            <w:vAlign w:val="center"/>
          </w:tcPr>
          <w:p w14:paraId="57314620">
            <w:pPr>
              <w:keepNext w:val="0"/>
              <w:keepLines w:val="0"/>
              <w:suppressLineNumbers w:val="0"/>
              <w:shd w:val="clear" w:fill="FFFFFF" w:themeFill="background1"/>
              <w:spacing w:before="31" w:beforeLines="10" w:beforeAutospacing="0" w:after="31" w:afterLines="1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蓄电池、充电器、24VDC启动发电机、24VDC电动机、柴油泵、润滑油泵等</w:t>
            </w:r>
          </w:p>
        </w:tc>
      </w:tr>
      <w:tr w14:paraId="3C61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E469AFA">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5</w:t>
            </w:r>
          </w:p>
        </w:tc>
        <w:tc>
          <w:tcPr>
            <w:tcW w:w="2272" w:type="dxa"/>
            <w:tcBorders>
              <w:top w:val="single" w:color="auto" w:sz="4" w:space="0"/>
              <w:left w:val="nil"/>
              <w:bottom w:val="single" w:color="auto" w:sz="4" w:space="0"/>
              <w:right w:val="single" w:color="auto" w:sz="4" w:space="0"/>
            </w:tcBorders>
            <w:shd w:val="clear" w:color="auto" w:fill="auto"/>
            <w:vAlign w:val="center"/>
          </w:tcPr>
          <w:p w14:paraId="68279B6A">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柴油机排烟系统</w:t>
            </w:r>
          </w:p>
        </w:tc>
        <w:tc>
          <w:tcPr>
            <w:tcW w:w="5538" w:type="dxa"/>
            <w:tcBorders>
              <w:top w:val="single" w:color="auto" w:sz="4" w:space="0"/>
              <w:left w:val="nil"/>
              <w:bottom w:val="single" w:color="auto" w:sz="4" w:space="0"/>
              <w:right w:val="single" w:color="auto" w:sz="4" w:space="0"/>
            </w:tcBorders>
            <w:shd w:val="clear" w:color="auto" w:fill="auto"/>
            <w:vAlign w:val="center"/>
          </w:tcPr>
          <w:p w14:paraId="417D9727">
            <w:pPr>
              <w:keepNext w:val="0"/>
              <w:keepLines w:val="0"/>
              <w:suppressLineNumbers w:val="0"/>
              <w:shd w:val="clear" w:fill="FFFFFF" w:themeFill="background1"/>
              <w:spacing w:before="156" w:beforeLines="50" w:beforeAutospacing="0" w:after="156" w:afterLines="5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排烟管、消音器、膨胀减震接头、过滤器、排烟管道集油器等</w:t>
            </w:r>
          </w:p>
        </w:tc>
      </w:tr>
      <w:tr w14:paraId="5E88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63BC3AF6">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6</w:t>
            </w:r>
          </w:p>
        </w:tc>
        <w:tc>
          <w:tcPr>
            <w:tcW w:w="2272" w:type="dxa"/>
            <w:tcBorders>
              <w:top w:val="single" w:color="auto" w:sz="4" w:space="0"/>
              <w:left w:val="nil"/>
              <w:bottom w:val="single" w:color="auto" w:sz="4" w:space="0"/>
              <w:right w:val="single" w:color="auto" w:sz="4" w:space="0"/>
            </w:tcBorders>
            <w:shd w:val="clear" w:color="auto" w:fill="auto"/>
            <w:vAlign w:val="center"/>
          </w:tcPr>
          <w:p w14:paraId="1A0CF8F2">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柴油机进排气系统</w:t>
            </w:r>
          </w:p>
        </w:tc>
        <w:tc>
          <w:tcPr>
            <w:tcW w:w="5538" w:type="dxa"/>
            <w:tcBorders>
              <w:top w:val="single" w:color="auto" w:sz="4" w:space="0"/>
              <w:left w:val="nil"/>
              <w:bottom w:val="single" w:color="auto" w:sz="4" w:space="0"/>
              <w:right w:val="single" w:color="auto" w:sz="4" w:space="0"/>
            </w:tcBorders>
            <w:shd w:val="clear" w:color="auto" w:fill="auto"/>
            <w:vAlign w:val="center"/>
          </w:tcPr>
          <w:p w14:paraId="271210EA">
            <w:pPr>
              <w:keepNext w:val="0"/>
              <w:keepLines w:val="0"/>
              <w:suppressLineNumbers w:val="0"/>
              <w:shd w:val="clear" w:fill="FFFFFF" w:themeFill="background1"/>
              <w:spacing w:before="156" w:beforeLines="50" w:beforeAutospacing="0" w:after="156" w:afterLines="5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空气过滤器、琴箱式补偿器、及其法兰盘等</w:t>
            </w:r>
          </w:p>
        </w:tc>
      </w:tr>
      <w:tr w14:paraId="2127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B369213">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7</w:t>
            </w:r>
          </w:p>
        </w:tc>
        <w:tc>
          <w:tcPr>
            <w:tcW w:w="2272" w:type="dxa"/>
            <w:tcBorders>
              <w:top w:val="single" w:color="auto" w:sz="4" w:space="0"/>
              <w:left w:val="nil"/>
              <w:bottom w:val="single" w:color="auto" w:sz="4" w:space="0"/>
              <w:right w:val="single" w:color="auto" w:sz="4" w:space="0"/>
            </w:tcBorders>
            <w:shd w:val="clear" w:color="auto" w:fill="auto"/>
            <w:vAlign w:val="center"/>
          </w:tcPr>
          <w:p w14:paraId="01B4FFEF">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润滑系统</w:t>
            </w:r>
          </w:p>
        </w:tc>
        <w:tc>
          <w:tcPr>
            <w:tcW w:w="5538" w:type="dxa"/>
            <w:tcBorders>
              <w:top w:val="single" w:color="auto" w:sz="4" w:space="0"/>
              <w:left w:val="nil"/>
              <w:bottom w:val="single" w:color="auto" w:sz="4" w:space="0"/>
              <w:right w:val="single" w:color="auto" w:sz="4" w:space="0"/>
            </w:tcBorders>
            <w:shd w:val="clear" w:color="auto" w:fill="auto"/>
            <w:vAlign w:val="center"/>
          </w:tcPr>
          <w:p w14:paraId="1B026D3E">
            <w:pPr>
              <w:keepNext w:val="0"/>
              <w:keepLines w:val="0"/>
              <w:suppressLineNumbers w:val="0"/>
              <w:shd w:val="clear" w:fill="FFFFFF" w:themeFill="background1"/>
              <w:spacing w:before="156" w:beforeLines="50" w:beforeAutospacing="0" w:after="156" w:afterLines="5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管路系统、预热、预供、自动控制装置等</w:t>
            </w:r>
          </w:p>
        </w:tc>
      </w:tr>
      <w:tr w14:paraId="6907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41AD6A8C">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8</w:t>
            </w:r>
          </w:p>
        </w:tc>
        <w:tc>
          <w:tcPr>
            <w:tcW w:w="2272" w:type="dxa"/>
            <w:tcBorders>
              <w:top w:val="single" w:color="auto" w:sz="4" w:space="0"/>
              <w:left w:val="nil"/>
              <w:bottom w:val="single" w:color="auto" w:sz="4" w:space="0"/>
              <w:right w:val="single" w:color="auto" w:sz="4" w:space="0"/>
            </w:tcBorders>
            <w:shd w:val="clear" w:color="auto" w:fill="auto"/>
            <w:vAlign w:val="center"/>
          </w:tcPr>
          <w:p w14:paraId="1CB2439A">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热工仪表屏</w:t>
            </w:r>
          </w:p>
        </w:tc>
        <w:tc>
          <w:tcPr>
            <w:tcW w:w="5538" w:type="dxa"/>
            <w:tcBorders>
              <w:top w:val="single" w:color="auto" w:sz="4" w:space="0"/>
              <w:left w:val="nil"/>
              <w:bottom w:val="single" w:color="auto" w:sz="4" w:space="0"/>
              <w:right w:val="single" w:color="auto" w:sz="4" w:space="0"/>
            </w:tcBorders>
            <w:shd w:val="clear" w:color="auto" w:fill="auto"/>
            <w:vAlign w:val="center"/>
          </w:tcPr>
          <w:p w14:paraId="0D106DB7">
            <w:pPr>
              <w:keepNext w:val="0"/>
              <w:keepLines w:val="0"/>
              <w:suppressLineNumbers w:val="0"/>
              <w:shd w:val="clear" w:fill="FFFFFF" w:themeFill="background1"/>
              <w:spacing w:before="156" w:beforeLines="50" w:beforeAutospacing="0" w:after="156" w:afterLines="5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液晶显示装置、柴油机热工仪表、机旁操作开关和信号设备等</w:t>
            </w:r>
          </w:p>
        </w:tc>
      </w:tr>
      <w:tr w14:paraId="7E9E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3D4A11E">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9</w:t>
            </w:r>
          </w:p>
        </w:tc>
        <w:tc>
          <w:tcPr>
            <w:tcW w:w="2272" w:type="dxa"/>
            <w:tcBorders>
              <w:top w:val="single" w:color="auto" w:sz="4" w:space="0"/>
              <w:left w:val="nil"/>
              <w:bottom w:val="single" w:color="auto" w:sz="4" w:space="0"/>
              <w:right w:val="single" w:color="auto" w:sz="4" w:space="0"/>
            </w:tcBorders>
            <w:shd w:val="clear" w:color="auto" w:fill="auto"/>
            <w:vAlign w:val="center"/>
          </w:tcPr>
          <w:p w14:paraId="7086FBA4">
            <w:pPr>
              <w:keepNext w:val="0"/>
              <w:keepLines w:val="0"/>
              <w:suppressLineNumbers w:val="0"/>
              <w:shd w:val="clear" w:fill="FFFFFF" w:themeFill="background1"/>
              <w:spacing w:before="156" w:beforeLines="50" w:beforeAutospacing="0" w:after="156" w:afterLines="5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发电机励磁调节系统</w:t>
            </w:r>
          </w:p>
        </w:tc>
        <w:tc>
          <w:tcPr>
            <w:tcW w:w="5538" w:type="dxa"/>
            <w:tcBorders>
              <w:top w:val="single" w:color="auto" w:sz="4" w:space="0"/>
              <w:left w:val="nil"/>
              <w:bottom w:val="single" w:color="auto" w:sz="4" w:space="0"/>
              <w:right w:val="single" w:color="auto" w:sz="4" w:space="0"/>
            </w:tcBorders>
            <w:shd w:val="clear" w:color="auto" w:fill="auto"/>
            <w:vAlign w:val="center"/>
          </w:tcPr>
          <w:p w14:paraId="4BA0B222">
            <w:pPr>
              <w:keepNext w:val="0"/>
              <w:keepLines w:val="0"/>
              <w:suppressLineNumbers w:val="0"/>
              <w:shd w:val="clear" w:fill="FFFFFF" w:themeFill="background1"/>
              <w:spacing w:before="156" w:beforeLines="50" w:beforeAutospacing="0" w:after="156" w:afterLines="5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数字型电压调整器(DVR)、手动励磁调节装置、屏体结构等</w:t>
            </w:r>
          </w:p>
        </w:tc>
      </w:tr>
      <w:tr w14:paraId="229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ECD6A59">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10</w:t>
            </w:r>
          </w:p>
        </w:tc>
        <w:tc>
          <w:tcPr>
            <w:tcW w:w="2272" w:type="dxa"/>
            <w:tcBorders>
              <w:top w:val="single" w:color="auto" w:sz="4" w:space="0"/>
              <w:left w:val="nil"/>
              <w:bottom w:val="single" w:color="auto" w:sz="4" w:space="0"/>
              <w:right w:val="single" w:color="auto" w:sz="4" w:space="0"/>
            </w:tcBorders>
            <w:shd w:val="clear" w:color="auto" w:fill="auto"/>
            <w:vAlign w:val="center"/>
          </w:tcPr>
          <w:p w14:paraId="38952CC7">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电气保护、测量、控制、信号系统</w:t>
            </w:r>
          </w:p>
        </w:tc>
        <w:tc>
          <w:tcPr>
            <w:tcW w:w="5538" w:type="dxa"/>
            <w:tcBorders>
              <w:top w:val="single" w:color="auto" w:sz="4" w:space="0"/>
              <w:left w:val="nil"/>
              <w:bottom w:val="single" w:color="auto" w:sz="4" w:space="0"/>
              <w:right w:val="single" w:color="auto" w:sz="4" w:space="0"/>
            </w:tcBorders>
            <w:shd w:val="clear" w:color="auto" w:fill="auto"/>
            <w:vAlign w:val="center"/>
          </w:tcPr>
          <w:p w14:paraId="59DA8A75">
            <w:pPr>
              <w:keepNext w:val="0"/>
              <w:keepLines w:val="0"/>
              <w:suppressLineNumbers w:val="0"/>
              <w:shd w:val="clear" w:fill="FFFFFF" w:themeFill="background1"/>
              <w:spacing w:before="31" w:beforeLines="10" w:beforeAutospacing="0" w:after="31" w:afterLines="1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液晶显示装置、发电机保护装置、柴油机保护装置、馈线保护装置、电气测量表计、信号光字牌、电笛、指示灯、电压和速度调节开关、控制开关、按钮、自控装置、控制用蓄电池及其充电设备、屏内连接导线、端子排、屏体设备、程控器等</w:t>
            </w:r>
          </w:p>
        </w:tc>
      </w:tr>
      <w:tr w14:paraId="70AC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41220BC">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11</w:t>
            </w:r>
          </w:p>
        </w:tc>
        <w:tc>
          <w:tcPr>
            <w:tcW w:w="2272" w:type="dxa"/>
            <w:tcBorders>
              <w:top w:val="single" w:color="auto" w:sz="4" w:space="0"/>
              <w:left w:val="nil"/>
              <w:bottom w:val="single" w:color="auto" w:sz="4" w:space="0"/>
              <w:right w:val="single" w:color="auto" w:sz="4" w:space="0"/>
            </w:tcBorders>
            <w:shd w:val="clear" w:color="auto" w:fill="auto"/>
            <w:vAlign w:val="center"/>
          </w:tcPr>
          <w:p w14:paraId="36B3220E">
            <w:pPr>
              <w:keepNext w:val="0"/>
              <w:keepLines w:val="0"/>
              <w:suppressLineNumbers w:val="0"/>
              <w:shd w:val="clear" w:fill="FFFFFF" w:themeFill="background1"/>
              <w:spacing w:before="31" w:beforeLines="10" w:beforeAutospacing="0" w:after="31" w:afterLines="10" w:afterAutospacing="0" w:line="0" w:lineRule="atLeast"/>
              <w:ind w:left="0" w:right="0"/>
              <w:jc w:val="cente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机组控制柜</w:t>
            </w:r>
          </w:p>
        </w:tc>
        <w:tc>
          <w:tcPr>
            <w:tcW w:w="5538" w:type="dxa"/>
            <w:tcBorders>
              <w:top w:val="single" w:color="auto" w:sz="4" w:space="0"/>
              <w:left w:val="nil"/>
              <w:bottom w:val="single" w:color="auto" w:sz="4" w:space="0"/>
              <w:right w:val="single" w:color="auto" w:sz="4" w:space="0"/>
            </w:tcBorders>
            <w:shd w:val="clear" w:color="auto" w:fill="auto"/>
            <w:vAlign w:val="center"/>
          </w:tcPr>
          <w:p w14:paraId="223563CF">
            <w:pPr>
              <w:keepNext w:val="0"/>
              <w:keepLines w:val="0"/>
              <w:suppressLineNumbers w:val="0"/>
              <w:shd w:val="clear" w:fill="FFFFFF" w:themeFill="background1"/>
              <w:spacing w:before="31" w:beforeLines="10" w:beforeAutospacing="0" w:after="31" w:afterLines="10" w:afterAutospacing="0" w:line="0" w:lineRule="atLeast"/>
              <w:ind w:left="0" w:right="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lang w:bidi="ar"/>
              </w:rPr>
              <w:t>微机监控含总线通讯模块、电流互感器、电压互感器、变送器、屏体设备等</w:t>
            </w:r>
          </w:p>
        </w:tc>
      </w:tr>
    </w:tbl>
    <w:p w14:paraId="716AC3CF">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94" w:name="_Toc86737071"/>
      <w:bookmarkEnd w:id="94"/>
      <w:bookmarkStart w:id="95" w:name="_Toc85746029"/>
      <w:r>
        <w:rPr>
          <w:rFonts w:hint="eastAsia" w:ascii="宋体" w:hAnsi="宋体" w:eastAsia="宋体" w:cs="宋体"/>
          <w:b w:val="0"/>
          <w:bCs w:val="0"/>
          <w:color w:val="auto"/>
          <w:sz w:val="28"/>
          <w:szCs w:val="28"/>
          <w:highlight w:val="none"/>
          <w:lang w:val="en-US"/>
        </w:rPr>
        <w:t>4</w:t>
      </w:r>
      <w:bookmarkEnd w:id="95"/>
      <w:r>
        <w:rPr>
          <w:rFonts w:hint="eastAsia" w:ascii="宋体" w:hAnsi="宋体" w:eastAsia="宋体" w:cs="宋体"/>
          <w:b w:val="0"/>
          <w:bCs w:val="0"/>
          <w:color w:val="auto"/>
          <w:sz w:val="28"/>
          <w:szCs w:val="28"/>
          <w:highlight w:val="none"/>
          <w:lang w:val="en-US"/>
        </w:rPr>
        <w:t>.2  技术参数</w:t>
      </w:r>
    </w:p>
    <w:tbl>
      <w:tblPr>
        <w:tblStyle w:val="1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34"/>
        <w:gridCol w:w="2192"/>
        <w:gridCol w:w="1474"/>
        <w:gridCol w:w="630"/>
        <w:gridCol w:w="2310"/>
        <w:gridCol w:w="1155"/>
      </w:tblGrid>
      <w:tr w14:paraId="56B7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3626F80">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71B456E0">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容量（常用功率）</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1CDC757B">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200kW</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31048D8A">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30F634CA">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电压恢复时间特性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95AF0C">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w:t>
            </w:r>
            <w:r>
              <w:rPr>
                <w:rFonts w:hint="eastAsia" w:ascii="宋体" w:hAnsi="宋体" w:cs="宋体"/>
                <w:color w:val="auto"/>
                <w:sz w:val="21"/>
                <w:szCs w:val="21"/>
                <w:highlight w:val="none"/>
                <w:lang w:bidi="ar"/>
              </w:rPr>
              <w:t>1.5s</w:t>
            </w:r>
          </w:p>
        </w:tc>
      </w:tr>
      <w:tr w14:paraId="25EE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11DE64D">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310003D8">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频率：</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368D4A55">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50Hz</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41FF901C">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0A7905DD">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电压波形失真度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70B992">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w:t>
            </w:r>
            <w:r>
              <w:rPr>
                <w:rFonts w:hint="eastAsia" w:ascii="宋体" w:hAnsi="宋体" w:cs="宋体"/>
                <w:color w:val="auto"/>
                <w:sz w:val="21"/>
                <w:szCs w:val="21"/>
                <w:highlight w:val="none"/>
                <w:lang w:bidi="ar"/>
              </w:rPr>
              <w:t>3%</w:t>
            </w:r>
          </w:p>
        </w:tc>
      </w:tr>
      <w:tr w14:paraId="0832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46121E8B">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(3)</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2A8A8495">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电压</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508C8E25">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400/230V</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578B4A1A">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48CD3EC5">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电压波动率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68C3B2">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w:t>
            </w:r>
            <w:r>
              <w:rPr>
                <w:rFonts w:hint="eastAsia" w:ascii="宋体" w:hAnsi="宋体" w:cs="宋体"/>
                <w:color w:val="auto"/>
                <w:sz w:val="21"/>
                <w:szCs w:val="21"/>
                <w:highlight w:val="none"/>
                <w:lang w:bidi="ar"/>
              </w:rPr>
              <w:t>0.4%</w:t>
            </w:r>
          </w:p>
        </w:tc>
      </w:tr>
      <w:tr w14:paraId="422C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16B9AFA8">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54B83A31">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功率因数</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66B181F1">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0.8</w:t>
            </w:r>
            <w:r>
              <w:rPr>
                <w:rFonts w:hint="eastAsia" w:cs="宋体"/>
                <w:color w:val="auto"/>
                <w:sz w:val="21"/>
                <w:szCs w:val="21"/>
                <w:highlight w:val="none"/>
                <w:lang w:bidi="ar"/>
              </w:rPr>
              <w:t>（滞后）</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1FDDA610">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13B11328">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稳态频率调整率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A627C3">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w:t>
            </w:r>
            <w:r>
              <w:rPr>
                <w:rFonts w:hint="eastAsia" w:ascii="宋体" w:hAnsi="宋体" w:cs="宋体"/>
                <w:color w:val="auto"/>
                <w:sz w:val="21"/>
                <w:szCs w:val="21"/>
                <w:highlight w:val="none"/>
                <w:lang w:bidi="ar"/>
              </w:rPr>
              <w:t>3%</w:t>
            </w:r>
          </w:p>
        </w:tc>
      </w:tr>
      <w:tr w14:paraId="239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4942AE46">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(5)</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29A12B99">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发电机额定工况效率</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2A3BDD4E">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w:t>
            </w:r>
            <w:r>
              <w:rPr>
                <w:rFonts w:hint="eastAsia" w:ascii="宋体" w:hAnsi="宋体" w:cs="宋体"/>
                <w:color w:val="auto"/>
                <w:sz w:val="21"/>
                <w:szCs w:val="21"/>
                <w:highlight w:val="none"/>
                <w:lang w:bidi="ar"/>
              </w:rPr>
              <w:t>96%</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60ABF617">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4A9D8AF8">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瞬间频率调整率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BF6B0F">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-7%</w:t>
            </w:r>
            <w:r>
              <w:rPr>
                <w:rFonts w:hint="eastAsia" w:cs="宋体"/>
                <w:color w:val="auto"/>
                <w:sz w:val="21"/>
                <w:szCs w:val="21"/>
                <w:highlight w:val="none"/>
                <w:lang w:bidi="ar"/>
              </w:rPr>
              <w:t>～</w:t>
            </w:r>
            <w:r>
              <w:rPr>
                <w:rFonts w:hint="eastAsia" w:ascii="宋体" w:hAnsi="宋体" w:cs="宋体"/>
                <w:color w:val="auto"/>
                <w:sz w:val="21"/>
                <w:szCs w:val="21"/>
                <w:highlight w:val="none"/>
                <w:lang w:bidi="ar"/>
              </w:rPr>
              <w:t>10%</w:t>
            </w:r>
          </w:p>
        </w:tc>
      </w:tr>
      <w:tr w14:paraId="6772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9F67B46">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4B0B55DD">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中性点接地方式</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18ABAB45">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直接接地</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768D8272">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62454B30">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频率恢复时间特性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2E448C">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&lt;1.5</w:t>
            </w:r>
            <w:r>
              <w:rPr>
                <w:rFonts w:hint="eastAsia" w:cs="宋体"/>
                <w:color w:val="auto"/>
                <w:sz w:val="21"/>
                <w:szCs w:val="21"/>
                <w:highlight w:val="none"/>
                <w:lang w:bidi="ar"/>
              </w:rPr>
              <w:t>秒</w:t>
            </w:r>
          </w:p>
        </w:tc>
      </w:tr>
      <w:tr w14:paraId="035D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123B74A3">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(7)</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1A83A1F9">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稳态电压调整率</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54A1581E">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w:t>
            </w:r>
            <w:r>
              <w:rPr>
                <w:rFonts w:hint="eastAsia" w:ascii="宋体" w:hAnsi="宋体" w:cs="宋体"/>
                <w:color w:val="auto"/>
                <w:sz w:val="21"/>
                <w:szCs w:val="21"/>
                <w:highlight w:val="none"/>
                <w:lang w:bidi="ar"/>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0E2926C1">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29BC7726">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频率波动率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A4A2FB">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w:t>
            </w:r>
            <w:r>
              <w:rPr>
                <w:rFonts w:hint="eastAsia" w:ascii="宋体" w:hAnsi="宋体" w:cs="宋体"/>
                <w:color w:val="auto"/>
                <w:sz w:val="21"/>
                <w:szCs w:val="21"/>
                <w:highlight w:val="none"/>
                <w:lang w:bidi="ar"/>
              </w:rPr>
              <w:t>0.5%</w:t>
            </w:r>
          </w:p>
        </w:tc>
      </w:tr>
      <w:tr w14:paraId="700B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B596AFD">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7A22D311">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动态电压调整率（</w:t>
            </w:r>
            <w:r>
              <w:rPr>
                <w:rFonts w:hint="eastAsia" w:ascii="宋体" w:hAnsi="宋体" w:cs="宋体"/>
                <w:color w:val="auto"/>
                <w:sz w:val="21"/>
                <w:szCs w:val="21"/>
                <w:highlight w:val="none"/>
                <w:lang w:bidi="ar"/>
              </w:rPr>
              <w:t>0</w:t>
            </w:r>
            <w:r>
              <w:rPr>
                <w:rFonts w:hint="eastAsia" w:cs="宋体"/>
                <w:color w:val="auto"/>
                <w:sz w:val="21"/>
                <w:szCs w:val="21"/>
                <w:highlight w:val="none"/>
                <w:lang w:bidi="ar"/>
              </w:rPr>
              <w:t>～</w:t>
            </w:r>
            <w:r>
              <w:rPr>
                <w:rFonts w:hint="eastAsia" w:ascii="宋体" w:hAnsi="宋体" w:cs="宋体"/>
                <w:color w:val="auto"/>
                <w:sz w:val="21"/>
                <w:szCs w:val="21"/>
                <w:highlight w:val="none"/>
                <w:lang w:bidi="ar"/>
              </w:rPr>
              <w:t>100%</w:t>
            </w:r>
            <w:r>
              <w:rPr>
                <w:rFonts w:hint="eastAsia" w:cs="宋体"/>
                <w:color w:val="auto"/>
                <w:sz w:val="21"/>
                <w:szCs w:val="21"/>
                <w:highlight w:val="none"/>
                <w:lang w:bidi="ar"/>
              </w:rPr>
              <w:t>负载变化）</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0FBF2201">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-15%</w:t>
            </w:r>
            <w:r>
              <w:rPr>
                <w:rFonts w:hint="eastAsia" w:cs="宋体"/>
                <w:color w:val="auto"/>
                <w:sz w:val="21"/>
                <w:szCs w:val="21"/>
                <w:highlight w:val="none"/>
                <w:lang w:bidi="ar"/>
              </w:rPr>
              <w:t>～</w:t>
            </w:r>
            <w:r>
              <w:rPr>
                <w:rFonts w:hint="eastAsia" w:ascii="宋体" w:hAnsi="宋体" w:cs="宋体"/>
                <w:color w:val="auto"/>
                <w:sz w:val="21"/>
                <w:szCs w:val="21"/>
                <w:highlight w:val="none"/>
                <w:lang w:bidi="ar"/>
              </w:rPr>
              <w:t>+20%</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31973EB8">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0F5572BA">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85AECE">
            <w:pPr>
              <w:pStyle w:val="11"/>
              <w:keepNext w:val="0"/>
              <w:keepLines w:val="0"/>
              <w:widowControl w:val="0"/>
              <w:suppressLineNumbers w:val="0"/>
              <w:shd w:val="clear" w:fill="FFFFFF" w:themeFill="background1"/>
              <w:autoSpaceDE w:val="0"/>
              <w:autoSpaceDN w:val="0"/>
              <w:adjustRightInd w:val="0"/>
              <w:spacing w:before="156" w:beforeLines="50" w:beforeAutospacing="0" w:after="156" w:afterLines="50" w:afterAutospacing="0" w:line="0" w:lineRule="atLeast"/>
              <w:ind w:left="0" w:right="0"/>
              <w:jc w:val="center"/>
              <w:textAlignment w:val="bottom"/>
              <w:rPr>
                <w:rFonts w:hint="eastAsia" w:ascii="宋体" w:hAnsi="宋体" w:cs="宋体"/>
                <w:color w:val="auto"/>
                <w:sz w:val="21"/>
                <w:szCs w:val="21"/>
                <w:highlight w:val="none"/>
              </w:rPr>
            </w:pPr>
          </w:p>
        </w:tc>
      </w:tr>
    </w:tbl>
    <w:p w14:paraId="4BEAADA5">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输出功率：连续功率</w:t>
      </w:r>
      <w:r>
        <w:rPr>
          <w:rFonts w:hint="eastAsia" w:ascii="宋体" w:hAnsi="宋体" w:cs="宋体"/>
          <w:color w:val="auto"/>
          <w:highlight w:val="none"/>
          <w:lang w:bidi="ar"/>
        </w:rPr>
        <w:t xml:space="preserve"> 200kW/315kVA</w:t>
      </w:r>
    </w:p>
    <w:p w14:paraId="3104D145">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    </w:t>
      </w:r>
      <w:r>
        <w:rPr>
          <w:rFonts w:hint="eastAsia" w:cs="宋体"/>
          <w:color w:val="auto"/>
          <w:highlight w:val="none"/>
          <w:lang w:bidi="ar"/>
        </w:rPr>
        <w:t>功率因数：</w:t>
      </w:r>
      <w:r>
        <w:rPr>
          <w:rFonts w:hint="eastAsia" w:ascii="宋体" w:hAnsi="宋体" w:cs="宋体"/>
          <w:color w:val="auto"/>
          <w:highlight w:val="none"/>
          <w:lang w:bidi="ar"/>
        </w:rPr>
        <w:t>0.8</w:t>
      </w:r>
      <w:r>
        <w:rPr>
          <w:rFonts w:hint="eastAsia" w:cs="宋体"/>
          <w:color w:val="auto"/>
          <w:highlight w:val="none"/>
          <w:lang w:bidi="ar"/>
        </w:rPr>
        <w:t>（滞后）</w:t>
      </w:r>
    </w:p>
    <w:p w14:paraId="361396F3">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相数：三相四线</w:t>
      </w:r>
    </w:p>
    <w:p w14:paraId="60D66E12">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励磁方式：无刷自励式（带自动稳压装置）</w:t>
      </w:r>
    </w:p>
    <w:p w14:paraId="25609CD9">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(4)  </w:t>
      </w:r>
      <w:r>
        <w:rPr>
          <w:rFonts w:hint="eastAsia" w:cs="宋体"/>
          <w:color w:val="auto"/>
          <w:highlight w:val="none"/>
          <w:lang w:bidi="ar"/>
        </w:rPr>
        <w:t>绝缘等级：</w:t>
      </w:r>
      <w:r>
        <w:rPr>
          <w:rFonts w:hint="eastAsia" w:ascii="宋体" w:hAnsi="宋体" w:cs="宋体"/>
          <w:color w:val="auto"/>
          <w:highlight w:val="none"/>
          <w:lang w:bidi="ar"/>
        </w:rPr>
        <w:t>F</w:t>
      </w:r>
      <w:r>
        <w:rPr>
          <w:rFonts w:hint="eastAsia" w:cs="宋体"/>
          <w:color w:val="auto"/>
          <w:highlight w:val="none"/>
          <w:lang w:bidi="ar"/>
        </w:rPr>
        <w:t>级</w:t>
      </w:r>
      <w:r>
        <w:rPr>
          <w:rFonts w:hint="eastAsia" w:ascii="宋体" w:hAnsi="宋体" w:cs="宋体"/>
          <w:color w:val="auto"/>
          <w:highlight w:val="none"/>
          <w:lang w:bidi="ar"/>
        </w:rPr>
        <w:t>(</w:t>
      </w:r>
      <w:r>
        <w:rPr>
          <w:rFonts w:hint="eastAsia" w:cs="宋体"/>
          <w:color w:val="auto"/>
          <w:highlight w:val="none"/>
          <w:lang w:bidi="ar"/>
        </w:rPr>
        <w:t>按</w:t>
      </w:r>
      <w:r>
        <w:rPr>
          <w:rFonts w:hint="eastAsia" w:ascii="宋体" w:hAnsi="宋体" w:cs="宋体"/>
          <w:color w:val="auto"/>
          <w:highlight w:val="none"/>
          <w:lang w:bidi="ar"/>
        </w:rPr>
        <w:t>B</w:t>
      </w:r>
      <w:r>
        <w:rPr>
          <w:rFonts w:hint="eastAsia" w:cs="宋体"/>
          <w:color w:val="auto"/>
          <w:highlight w:val="none"/>
          <w:lang w:bidi="ar"/>
        </w:rPr>
        <w:t>级考核</w:t>
      </w:r>
      <w:r>
        <w:rPr>
          <w:rFonts w:hint="eastAsia" w:ascii="宋体" w:hAnsi="宋体" w:cs="宋体"/>
          <w:color w:val="auto"/>
          <w:highlight w:val="none"/>
          <w:lang w:bidi="ar"/>
        </w:rPr>
        <w:t>)</w:t>
      </w:r>
    </w:p>
    <w:p w14:paraId="014AE59B">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(5)  </w:t>
      </w:r>
      <w:r>
        <w:rPr>
          <w:rFonts w:hint="eastAsia" w:cs="宋体"/>
          <w:color w:val="auto"/>
          <w:highlight w:val="none"/>
          <w:lang w:bidi="ar"/>
        </w:rPr>
        <w:t>防护性能：不低于</w:t>
      </w:r>
      <w:r>
        <w:rPr>
          <w:rFonts w:hint="eastAsia" w:ascii="宋体" w:hAnsi="宋体" w:cs="宋体"/>
          <w:color w:val="auto"/>
          <w:highlight w:val="none"/>
          <w:lang w:bidi="ar"/>
        </w:rPr>
        <w:t>IP23</w:t>
      </w:r>
    </w:p>
    <w:p w14:paraId="585372FB">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(6)  </w:t>
      </w:r>
      <w:r>
        <w:rPr>
          <w:rFonts w:hint="eastAsia" w:cs="宋体"/>
          <w:color w:val="auto"/>
          <w:highlight w:val="none"/>
          <w:lang w:bidi="ar"/>
        </w:rPr>
        <w:t>工作环境温度：</w:t>
      </w:r>
      <w:r>
        <w:rPr>
          <w:rFonts w:hint="eastAsia" w:ascii="宋体" w:hAnsi="宋体" w:cs="宋体"/>
          <w:color w:val="auto"/>
          <w:highlight w:val="none"/>
          <w:lang w:bidi="ar"/>
        </w:rPr>
        <w:t>-5</w:t>
      </w:r>
      <w:r>
        <w:rPr>
          <w:rFonts w:hint="eastAsia" w:cs="宋体"/>
          <w:color w:val="auto"/>
          <w:highlight w:val="none"/>
          <w:lang w:bidi="ar"/>
        </w:rPr>
        <w:t>～</w:t>
      </w:r>
      <w:r>
        <w:rPr>
          <w:rFonts w:hint="eastAsia" w:ascii="宋体" w:hAnsi="宋体" w:cs="宋体"/>
          <w:color w:val="auto"/>
          <w:highlight w:val="none"/>
          <w:lang w:bidi="ar"/>
        </w:rPr>
        <w:t>52℃</w:t>
      </w:r>
    </w:p>
    <w:p w14:paraId="6D523BDF">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(7)  </w:t>
      </w:r>
      <w:r>
        <w:rPr>
          <w:rFonts w:hint="eastAsia" w:cs="宋体"/>
          <w:color w:val="auto"/>
          <w:highlight w:val="none"/>
          <w:lang w:bidi="ar"/>
        </w:rPr>
        <w:t>系统中性点接地方式</w:t>
      </w:r>
      <w:r>
        <w:rPr>
          <w:rFonts w:hint="eastAsia" w:ascii="宋体" w:hAnsi="宋体" w:cs="宋体"/>
          <w:color w:val="auto"/>
          <w:highlight w:val="none"/>
          <w:lang w:bidi="ar"/>
        </w:rPr>
        <w:tab/>
      </w:r>
      <w:r>
        <w:rPr>
          <w:rFonts w:hint="eastAsia" w:cs="宋体"/>
          <w:color w:val="auto"/>
          <w:highlight w:val="none"/>
          <w:lang w:bidi="ar"/>
        </w:rPr>
        <w:t>：</w:t>
      </w:r>
      <w:r>
        <w:rPr>
          <w:rFonts w:hint="eastAsia" w:ascii="宋体" w:hAnsi="宋体" w:cs="宋体"/>
          <w:color w:val="auto"/>
          <w:highlight w:val="none"/>
          <w:lang w:bidi="ar"/>
        </w:rPr>
        <w:t>380V</w:t>
      </w:r>
      <w:r>
        <w:rPr>
          <w:rFonts w:hint="eastAsia" w:cs="宋体"/>
          <w:color w:val="auto"/>
          <w:highlight w:val="none"/>
          <w:lang w:bidi="ar"/>
        </w:rPr>
        <w:t>低压配电系统为中性点直接</w:t>
      </w:r>
    </w:p>
    <w:p w14:paraId="37DDDEC9">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(8)  </w:t>
      </w:r>
      <w:r>
        <w:rPr>
          <w:rFonts w:hint="eastAsia" w:cs="宋体"/>
          <w:color w:val="auto"/>
          <w:highlight w:val="none"/>
          <w:lang w:bidi="ar"/>
        </w:rPr>
        <w:t>安装地点：户内</w:t>
      </w:r>
    </w:p>
    <w:p w14:paraId="1A9206E6">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(9)  </w:t>
      </w:r>
      <w:r>
        <w:rPr>
          <w:rFonts w:hint="eastAsia" w:cs="宋体"/>
          <w:color w:val="auto"/>
          <w:highlight w:val="none"/>
          <w:lang w:bidi="ar"/>
        </w:rPr>
        <w:t>柴油发电机组应能保证在</w:t>
      </w:r>
      <w:r>
        <w:rPr>
          <w:rFonts w:hint="eastAsia" w:ascii="宋体" w:hAnsi="宋体" w:cs="宋体"/>
          <w:color w:val="auto"/>
          <w:highlight w:val="none"/>
          <w:lang w:bidi="ar"/>
        </w:rPr>
        <w:t>100h</w:t>
      </w:r>
      <w:r>
        <w:rPr>
          <w:rFonts w:hint="eastAsia" w:cs="宋体"/>
          <w:color w:val="auto"/>
          <w:highlight w:val="none"/>
          <w:lang w:bidi="ar"/>
        </w:rPr>
        <w:t>内满载</w:t>
      </w:r>
      <w:r>
        <w:rPr>
          <w:rFonts w:hint="eastAsia" w:ascii="宋体" w:hAnsi="宋体" w:cs="宋体"/>
          <w:color w:val="auto"/>
          <w:highlight w:val="none"/>
          <w:lang w:bidi="ar"/>
        </w:rPr>
        <w:t>200kW</w:t>
      </w:r>
      <w:r>
        <w:rPr>
          <w:rFonts w:hint="eastAsia" w:cs="宋体"/>
          <w:color w:val="auto"/>
          <w:highlight w:val="none"/>
          <w:lang w:bidi="ar"/>
        </w:rPr>
        <w:t>持续运行。</w:t>
      </w:r>
    </w:p>
    <w:p w14:paraId="4DECE7E0">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(10)  </w:t>
      </w:r>
      <w:r>
        <w:rPr>
          <w:rFonts w:hint="eastAsia" w:cs="宋体"/>
          <w:color w:val="auto"/>
          <w:highlight w:val="none"/>
          <w:lang w:bidi="ar"/>
        </w:rPr>
        <w:t>发电机在其出口发生三相短路时持续</w:t>
      </w:r>
      <w:r>
        <w:rPr>
          <w:rFonts w:hint="eastAsia" w:ascii="宋体" w:hAnsi="宋体" w:cs="宋体"/>
          <w:color w:val="auto"/>
          <w:highlight w:val="none"/>
          <w:lang w:bidi="ar"/>
        </w:rPr>
        <w:t>10s</w:t>
      </w:r>
      <w:r>
        <w:rPr>
          <w:rFonts w:hint="eastAsia" w:cs="宋体"/>
          <w:color w:val="auto"/>
          <w:highlight w:val="none"/>
          <w:lang w:bidi="ar"/>
        </w:rPr>
        <w:t>而不发生绕组、铁心等附属部件的有害变形。</w:t>
      </w:r>
    </w:p>
    <w:p w14:paraId="3BB00C63">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(11)  </w:t>
      </w:r>
      <w:r>
        <w:rPr>
          <w:rFonts w:hint="eastAsia" w:cs="宋体"/>
          <w:color w:val="auto"/>
          <w:highlight w:val="none"/>
          <w:lang w:bidi="ar"/>
        </w:rPr>
        <w:t>柴油发电机在承受</w:t>
      </w:r>
      <w:r>
        <w:rPr>
          <w:rFonts w:hint="eastAsia" w:ascii="宋体" w:hAnsi="宋体" w:cs="宋体"/>
          <w:color w:val="auto"/>
          <w:highlight w:val="none"/>
          <w:lang w:bidi="ar"/>
        </w:rPr>
        <w:t>1.2</w:t>
      </w:r>
      <w:r>
        <w:rPr>
          <w:rFonts w:hint="eastAsia" w:cs="宋体"/>
          <w:color w:val="auto"/>
          <w:highlight w:val="none"/>
          <w:lang w:bidi="ar"/>
        </w:rPr>
        <w:t>倍的超速运行时不发生有害变形。</w:t>
      </w:r>
    </w:p>
    <w:p w14:paraId="4CE80B70">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(12)  </w:t>
      </w:r>
      <w:r>
        <w:rPr>
          <w:rFonts w:hint="eastAsia" w:cs="宋体"/>
          <w:color w:val="auto"/>
          <w:highlight w:val="none"/>
          <w:lang w:bidi="ar"/>
        </w:rPr>
        <w:t>整套柴油发电机组保证下列故障间隔期：</w:t>
      </w:r>
    </w:p>
    <w:p w14:paraId="204DA09C">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     </w:t>
      </w:r>
      <w:r>
        <w:rPr>
          <w:rFonts w:hint="eastAsia" w:cs="宋体"/>
          <w:color w:val="auto"/>
          <w:highlight w:val="none"/>
          <w:lang w:bidi="ar"/>
        </w:rPr>
        <w:t>平均故障间隔期</w:t>
      </w:r>
      <w:r>
        <w:rPr>
          <w:rFonts w:hint="eastAsia" w:ascii="宋体" w:hAnsi="宋体" w:cs="宋体"/>
          <w:color w:val="auto"/>
          <w:highlight w:val="none"/>
          <w:lang w:bidi="ar"/>
        </w:rPr>
        <w:t xml:space="preserve">    10000</w:t>
      </w:r>
      <w:r>
        <w:rPr>
          <w:rFonts w:hint="eastAsia" w:cs="宋体"/>
          <w:color w:val="auto"/>
          <w:highlight w:val="none"/>
          <w:lang w:bidi="ar"/>
        </w:rPr>
        <w:t>（小时）</w:t>
      </w:r>
    </w:p>
    <w:p w14:paraId="794677C9">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(13)  </w:t>
      </w:r>
      <w:r>
        <w:rPr>
          <w:rFonts w:hint="eastAsia" w:cs="宋体"/>
          <w:color w:val="auto"/>
          <w:highlight w:val="none"/>
          <w:lang w:bidi="ar"/>
        </w:rPr>
        <w:t>柴油发电机组在不更换柴油机主要零件的情况下能正常工作的保质期不少于</w:t>
      </w:r>
      <w:r>
        <w:rPr>
          <w:rFonts w:hint="eastAsia" w:ascii="宋体" w:hAnsi="宋体" w:cs="宋体"/>
          <w:color w:val="auto"/>
          <w:highlight w:val="none"/>
          <w:lang w:bidi="ar"/>
        </w:rPr>
        <w:t>15000h</w:t>
      </w:r>
      <w:r>
        <w:rPr>
          <w:rFonts w:hint="eastAsia" w:cs="宋体"/>
          <w:color w:val="auto"/>
          <w:highlight w:val="none"/>
          <w:lang w:bidi="ar"/>
        </w:rPr>
        <w:t>，在发包人遵守承包人的使用说明书规定的条件下，承包人保证柴油发电机组在对应的抽水蓄能机组试运行后</w:t>
      </w:r>
      <w:r>
        <w:rPr>
          <w:rFonts w:hint="eastAsia" w:ascii="宋体" w:hAnsi="宋体" w:cs="宋体"/>
          <w:color w:val="auto"/>
          <w:highlight w:val="none"/>
          <w:lang w:bidi="ar"/>
        </w:rPr>
        <w:t>1</w:t>
      </w:r>
      <w:r>
        <w:rPr>
          <w:rFonts w:hint="eastAsia" w:cs="宋体"/>
          <w:color w:val="auto"/>
          <w:highlight w:val="none"/>
          <w:lang w:bidi="ar"/>
        </w:rPr>
        <w:t>年内，如发生设备质量问题由承包人无偿解决处理。</w:t>
      </w:r>
    </w:p>
    <w:p w14:paraId="209F1ACB">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(14)  </w:t>
      </w:r>
      <w:r>
        <w:rPr>
          <w:rFonts w:hint="eastAsia" w:cs="宋体"/>
          <w:color w:val="auto"/>
          <w:highlight w:val="none"/>
          <w:lang w:bidi="ar"/>
        </w:rPr>
        <w:t>柴油发电机组在运行中稳态和暂态电压频率调整精度保证值符合主要额定参数的要求。开机指令发出</w:t>
      </w:r>
      <w:r>
        <w:rPr>
          <w:rFonts w:hint="eastAsia" w:ascii="宋体" w:hAnsi="宋体" w:cs="宋体"/>
          <w:color w:val="auto"/>
          <w:highlight w:val="none"/>
          <w:lang w:bidi="ar"/>
        </w:rPr>
        <w:t>12s</w:t>
      </w:r>
      <w:r>
        <w:rPr>
          <w:rFonts w:hint="eastAsia" w:cs="宋体"/>
          <w:color w:val="auto"/>
          <w:highlight w:val="none"/>
          <w:lang w:bidi="ar"/>
        </w:rPr>
        <w:t>内加至满载（感性）。</w:t>
      </w:r>
    </w:p>
    <w:p w14:paraId="05299630">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(15)  </w:t>
      </w:r>
      <w:r>
        <w:rPr>
          <w:rFonts w:hint="eastAsia" w:cs="宋体"/>
          <w:color w:val="auto"/>
          <w:highlight w:val="none"/>
          <w:lang w:bidi="ar"/>
        </w:rPr>
        <w:t>承包人应保证提供的设备能使用</w:t>
      </w:r>
      <w:r>
        <w:rPr>
          <w:rFonts w:hint="eastAsia" w:ascii="宋体" w:hAnsi="宋体" w:cs="宋体"/>
          <w:color w:val="auto"/>
          <w:highlight w:val="none"/>
          <w:lang w:bidi="ar"/>
        </w:rPr>
        <w:t>30</w:t>
      </w:r>
      <w:r>
        <w:rPr>
          <w:rFonts w:hint="eastAsia" w:cs="宋体"/>
          <w:color w:val="auto"/>
          <w:highlight w:val="none"/>
          <w:lang w:bidi="ar"/>
        </w:rPr>
        <w:t>年，在此期间内内部不需维修。</w:t>
      </w:r>
    </w:p>
    <w:p w14:paraId="11E540AD">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96" w:name="_Toc86737072"/>
      <w:bookmarkEnd w:id="96"/>
      <w:bookmarkStart w:id="97" w:name="_Toc85746030"/>
      <w:r>
        <w:rPr>
          <w:rFonts w:hint="eastAsia" w:ascii="宋体" w:hAnsi="宋体" w:eastAsia="宋体" w:cs="宋体"/>
          <w:b w:val="0"/>
          <w:bCs w:val="0"/>
          <w:color w:val="auto"/>
          <w:sz w:val="28"/>
          <w:szCs w:val="28"/>
          <w:highlight w:val="none"/>
          <w:lang w:val="en-US"/>
        </w:rPr>
        <w:t>4</w:t>
      </w:r>
      <w:bookmarkEnd w:id="97"/>
      <w:r>
        <w:rPr>
          <w:rFonts w:hint="eastAsia" w:ascii="宋体" w:hAnsi="宋体" w:eastAsia="宋体" w:cs="宋体"/>
          <w:b w:val="0"/>
          <w:bCs w:val="0"/>
          <w:color w:val="auto"/>
          <w:sz w:val="28"/>
          <w:szCs w:val="28"/>
          <w:highlight w:val="none"/>
          <w:lang w:val="en-US"/>
        </w:rPr>
        <w:t>.3  技术性能要求</w:t>
      </w:r>
    </w:p>
    <w:p w14:paraId="74BC555A">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4.3.1  自起动功能</w:t>
      </w:r>
    </w:p>
    <w:p w14:paraId="519E7372">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柴油发电机组保证在本项目事故停电，自起动带载运行。在无人值守的情况下，接起动指令后在</w:t>
      </w:r>
      <w:r>
        <w:rPr>
          <w:rFonts w:hint="eastAsia" w:ascii="宋体" w:hAnsi="宋体" w:cs="宋体"/>
          <w:color w:val="auto"/>
          <w:highlight w:val="none"/>
          <w:lang w:bidi="ar"/>
        </w:rPr>
        <w:t>10s</w:t>
      </w:r>
      <w:r>
        <w:rPr>
          <w:rFonts w:hint="eastAsia" w:cs="宋体"/>
          <w:color w:val="auto"/>
          <w:highlight w:val="none"/>
          <w:lang w:bidi="ar"/>
        </w:rPr>
        <w:t>内一次启动成功，在</w:t>
      </w:r>
      <w:r>
        <w:rPr>
          <w:rFonts w:hint="eastAsia" w:ascii="宋体" w:hAnsi="宋体" w:cs="宋体"/>
          <w:color w:val="auto"/>
          <w:highlight w:val="none"/>
          <w:lang w:bidi="ar"/>
        </w:rPr>
        <w:t>60s</w:t>
      </w:r>
      <w:r>
        <w:rPr>
          <w:rFonts w:hint="eastAsia" w:cs="宋体"/>
          <w:color w:val="auto"/>
          <w:highlight w:val="none"/>
          <w:lang w:bidi="ar"/>
        </w:rPr>
        <w:t>内实现一个自起动循环（即三次起动）。若自起动连续三次失败，则发出停机信号，并闭锁自起动回路。在发包人所提供的现场条件下，机组一次启动成功率不小于</w:t>
      </w:r>
      <w:r>
        <w:rPr>
          <w:rFonts w:hint="eastAsia" w:ascii="宋体" w:hAnsi="宋体" w:cs="宋体"/>
          <w:color w:val="auto"/>
          <w:highlight w:val="none"/>
          <w:lang w:bidi="ar"/>
        </w:rPr>
        <w:t>99%</w:t>
      </w:r>
      <w:r>
        <w:rPr>
          <w:rFonts w:hint="eastAsia" w:cs="宋体"/>
          <w:color w:val="auto"/>
          <w:highlight w:val="none"/>
          <w:lang w:bidi="ar"/>
        </w:rPr>
        <w:t>。</w:t>
      </w:r>
    </w:p>
    <w:p w14:paraId="55A850B6">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柴油发电机组自起动成功的定义是：柴油发电机组在额定转速，发电机在额定电压下稳定运行</w:t>
      </w:r>
      <w:r>
        <w:rPr>
          <w:rFonts w:hint="eastAsia" w:ascii="宋体" w:hAnsi="宋体" w:cs="宋体"/>
          <w:color w:val="auto"/>
          <w:highlight w:val="none"/>
          <w:lang w:bidi="ar"/>
        </w:rPr>
        <w:t>2s</w:t>
      </w:r>
      <w:r>
        <w:rPr>
          <w:rFonts w:hint="eastAsia" w:cs="宋体"/>
          <w:color w:val="auto"/>
          <w:highlight w:val="none"/>
          <w:lang w:bidi="ar"/>
        </w:rPr>
        <w:t>～</w:t>
      </w:r>
      <w:r>
        <w:rPr>
          <w:rFonts w:hint="eastAsia" w:ascii="宋体" w:hAnsi="宋体" w:cs="宋体"/>
          <w:color w:val="auto"/>
          <w:highlight w:val="none"/>
          <w:lang w:bidi="ar"/>
        </w:rPr>
        <w:t>3s</w:t>
      </w:r>
      <w:r>
        <w:rPr>
          <w:rFonts w:hint="eastAsia" w:cs="宋体"/>
          <w:color w:val="auto"/>
          <w:highlight w:val="none"/>
          <w:lang w:bidi="ar"/>
        </w:rPr>
        <w:t>，并具备首次加载条件。</w:t>
      </w:r>
    </w:p>
    <w:p w14:paraId="18A80D20">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4.3.2  带负载稳定运行功能</w:t>
      </w:r>
    </w:p>
    <w:p w14:paraId="78692458">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柴油发电机组自起动成功后，保安负荷分级投入，机组按设置的自动顺序合闸指令，</w:t>
      </w:r>
      <w:r>
        <w:rPr>
          <w:rFonts w:hint="eastAsia" w:ascii="宋体" w:hAnsi="宋体" w:cs="宋体"/>
          <w:color w:val="auto"/>
          <w:highlight w:val="none"/>
          <w:lang w:bidi="ar"/>
        </w:rPr>
        <w:t>10s</w:t>
      </w:r>
      <w:r>
        <w:rPr>
          <w:rFonts w:hint="eastAsia" w:cs="宋体"/>
          <w:color w:val="auto"/>
          <w:highlight w:val="none"/>
          <w:lang w:bidi="ar"/>
        </w:rPr>
        <w:t>内允许首次加载不小于</w:t>
      </w:r>
      <w:r>
        <w:rPr>
          <w:rFonts w:hint="eastAsia" w:ascii="宋体" w:hAnsi="宋体" w:cs="宋体"/>
          <w:color w:val="auto"/>
          <w:highlight w:val="none"/>
          <w:lang w:bidi="ar"/>
        </w:rPr>
        <w:t>50%</w:t>
      </w:r>
      <w:r>
        <w:rPr>
          <w:rFonts w:hint="eastAsia" w:cs="宋体"/>
          <w:color w:val="auto"/>
          <w:highlight w:val="none"/>
          <w:lang w:bidi="ar"/>
        </w:rPr>
        <w:t>额定负载</w:t>
      </w:r>
      <w:r>
        <w:rPr>
          <w:rFonts w:hint="eastAsia" w:ascii="宋体" w:hAnsi="宋体" w:cs="宋体"/>
          <w:color w:val="auto"/>
          <w:highlight w:val="none"/>
          <w:lang w:bidi="ar"/>
        </w:rPr>
        <w:t>(</w:t>
      </w:r>
      <w:r>
        <w:rPr>
          <w:rFonts w:hint="eastAsia" w:cs="宋体"/>
          <w:color w:val="auto"/>
          <w:highlight w:val="none"/>
          <w:lang w:bidi="ar"/>
        </w:rPr>
        <w:t>感性</w:t>
      </w:r>
      <w:r>
        <w:rPr>
          <w:rFonts w:hint="eastAsia" w:ascii="宋体" w:hAnsi="宋体" w:cs="宋体"/>
          <w:color w:val="auto"/>
          <w:highlight w:val="none"/>
          <w:lang w:bidi="ar"/>
        </w:rPr>
        <w:t>)</w:t>
      </w:r>
      <w:r>
        <w:rPr>
          <w:rFonts w:hint="eastAsia" w:cs="宋体"/>
          <w:color w:val="auto"/>
          <w:highlight w:val="none"/>
          <w:lang w:bidi="ar"/>
        </w:rPr>
        <w:t>。在首次加载后的</w:t>
      </w:r>
      <w:r>
        <w:rPr>
          <w:rFonts w:hint="eastAsia" w:ascii="宋体" w:hAnsi="宋体" w:cs="宋体"/>
          <w:color w:val="auto"/>
          <w:highlight w:val="none"/>
          <w:lang w:bidi="ar"/>
        </w:rPr>
        <w:t>2s</w:t>
      </w:r>
      <w:r>
        <w:rPr>
          <w:rFonts w:hint="eastAsia" w:cs="宋体"/>
          <w:color w:val="auto"/>
          <w:highlight w:val="none"/>
          <w:lang w:bidi="ar"/>
        </w:rPr>
        <w:t>内带满负载</w:t>
      </w:r>
      <w:r>
        <w:rPr>
          <w:rFonts w:hint="eastAsia" w:ascii="宋体" w:hAnsi="宋体" w:cs="宋体"/>
          <w:color w:val="auto"/>
          <w:highlight w:val="none"/>
          <w:lang w:bidi="ar"/>
        </w:rPr>
        <w:t>(</w:t>
      </w:r>
      <w:r>
        <w:rPr>
          <w:rFonts w:hint="eastAsia" w:cs="宋体"/>
          <w:color w:val="auto"/>
          <w:highlight w:val="none"/>
          <w:lang w:bidi="ar"/>
        </w:rPr>
        <w:t>感性</w:t>
      </w:r>
      <w:r>
        <w:rPr>
          <w:rFonts w:hint="eastAsia" w:ascii="宋体" w:hAnsi="宋体" w:cs="宋体"/>
          <w:color w:val="auto"/>
          <w:highlight w:val="none"/>
          <w:lang w:bidi="ar"/>
        </w:rPr>
        <w:t>)</w:t>
      </w:r>
      <w:r>
        <w:rPr>
          <w:rFonts w:hint="eastAsia" w:cs="宋体"/>
          <w:color w:val="auto"/>
          <w:highlight w:val="none"/>
          <w:lang w:bidi="ar"/>
        </w:rPr>
        <w:t>运行，并在负载容量不低于</w:t>
      </w:r>
      <w:r>
        <w:rPr>
          <w:rFonts w:hint="eastAsia" w:ascii="宋体" w:hAnsi="宋体" w:cs="宋体"/>
          <w:color w:val="auto"/>
          <w:highlight w:val="none"/>
          <w:lang w:bidi="ar"/>
        </w:rPr>
        <w:t>20%</w:t>
      </w:r>
      <w:r>
        <w:rPr>
          <w:rFonts w:hint="eastAsia" w:cs="宋体"/>
          <w:color w:val="auto"/>
          <w:highlight w:val="none"/>
          <w:lang w:bidi="ar"/>
        </w:rPr>
        <w:t>时，允许长期稳定运行。</w:t>
      </w:r>
    </w:p>
    <w:p w14:paraId="2BEBD4AD">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柴油发电机组能在功率因数为</w:t>
      </w:r>
      <w:r>
        <w:rPr>
          <w:rFonts w:hint="eastAsia" w:ascii="宋体" w:hAnsi="宋体" w:cs="宋体"/>
          <w:color w:val="auto"/>
          <w:highlight w:val="none"/>
          <w:lang w:bidi="ar"/>
        </w:rPr>
        <w:t>0.8</w:t>
      </w:r>
      <w:r>
        <w:rPr>
          <w:rFonts w:hint="eastAsia" w:cs="宋体"/>
          <w:color w:val="auto"/>
          <w:highlight w:val="none"/>
          <w:lang w:bidi="ar"/>
        </w:rPr>
        <w:t>的额定负载下，稳定运行每隔</w:t>
      </w:r>
      <w:r>
        <w:rPr>
          <w:rFonts w:hint="eastAsia" w:ascii="宋体" w:hAnsi="宋体" w:cs="宋体"/>
          <w:color w:val="auto"/>
          <w:highlight w:val="none"/>
          <w:lang w:bidi="ar"/>
        </w:rPr>
        <w:t>12h</w:t>
      </w:r>
      <w:r>
        <w:rPr>
          <w:rFonts w:hint="eastAsia" w:cs="宋体"/>
          <w:color w:val="auto"/>
          <w:highlight w:val="none"/>
          <w:lang w:bidi="ar"/>
        </w:rPr>
        <w:t>中，允许有累计</w:t>
      </w:r>
      <w:r>
        <w:rPr>
          <w:rFonts w:hint="eastAsia" w:ascii="宋体" w:hAnsi="宋体" w:cs="宋体"/>
          <w:color w:val="auto"/>
          <w:highlight w:val="none"/>
          <w:lang w:bidi="ar"/>
        </w:rPr>
        <w:t>1h</w:t>
      </w:r>
      <w:r>
        <w:rPr>
          <w:rFonts w:hint="eastAsia" w:cs="宋体"/>
          <w:color w:val="auto"/>
          <w:highlight w:val="none"/>
          <w:lang w:bidi="ar"/>
        </w:rPr>
        <w:t>的</w:t>
      </w:r>
      <w:r>
        <w:rPr>
          <w:rFonts w:hint="eastAsia" w:ascii="宋体" w:hAnsi="宋体" w:cs="宋体"/>
          <w:color w:val="auto"/>
          <w:highlight w:val="none"/>
          <w:lang w:bidi="ar"/>
        </w:rPr>
        <w:t>1.1</w:t>
      </w:r>
      <w:r>
        <w:rPr>
          <w:rFonts w:hint="eastAsia" w:cs="宋体"/>
          <w:color w:val="auto"/>
          <w:highlight w:val="none"/>
          <w:lang w:bidi="ar"/>
        </w:rPr>
        <w:t>倍过载运行。发电机允许</w:t>
      </w:r>
      <w:r>
        <w:rPr>
          <w:rFonts w:hint="eastAsia" w:ascii="宋体" w:hAnsi="宋体" w:cs="宋体"/>
          <w:color w:val="auto"/>
          <w:highlight w:val="none"/>
          <w:lang w:bidi="ar"/>
        </w:rPr>
        <w:t>20s</w:t>
      </w:r>
      <w:r>
        <w:rPr>
          <w:rFonts w:hint="eastAsia" w:cs="宋体"/>
          <w:color w:val="auto"/>
          <w:highlight w:val="none"/>
          <w:lang w:bidi="ar"/>
        </w:rPr>
        <w:t>的</w:t>
      </w:r>
      <w:r>
        <w:rPr>
          <w:rFonts w:hint="eastAsia" w:ascii="宋体" w:hAnsi="宋体" w:cs="宋体"/>
          <w:color w:val="auto"/>
          <w:highlight w:val="none"/>
          <w:lang w:bidi="ar"/>
        </w:rPr>
        <w:t>2</w:t>
      </w:r>
      <w:r>
        <w:rPr>
          <w:rFonts w:hint="eastAsia" w:cs="宋体"/>
          <w:color w:val="auto"/>
          <w:highlight w:val="none"/>
          <w:lang w:bidi="ar"/>
        </w:rPr>
        <w:t>倍过载运行。</w:t>
      </w:r>
    </w:p>
    <w:p w14:paraId="6EFE0D8D">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整套柴油发电机组能满足容量不小于</w:t>
      </w:r>
      <w:r>
        <w:rPr>
          <w:rFonts w:hint="eastAsia" w:ascii="宋体" w:hAnsi="宋体" w:cs="宋体"/>
          <w:color w:val="auto"/>
          <w:highlight w:val="none"/>
          <w:lang w:bidi="ar"/>
        </w:rPr>
        <w:t>20%</w:t>
      </w:r>
      <w:r>
        <w:rPr>
          <w:rFonts w:hint="eastAsia" w:cs="宋体"/>
          <w:color w:val="auto"/>
          <w:highlight w:val="none"/>
          <w:lang w:bidi="ar"/>
        </w:rPr>
        <w:t>机组额定容量（</w:t>
      </w:r>
      <w:r>
        <w:rPr>
          <w:rFonts w:hint="eastAsia" w:ascii="宋体" w:hAnsi="宋体" w:cs="宋体"/>
          <w:color w:val="auto"/>
          <w:highlight w:val="none"/>
          <w:lang w:bidi="ar"/>
        </w:rPr>
        <w:t>Pn</w:t>
      </w:r>
      <w:r>
        <w:rPr>
          <w:rFonts w:hint="eastAsia" w:cs="宋体"/>
          <w:color w:val="auto"/>
          <w:highlight w:val="none"/>
          <w:lang w:bidi="ar"/>
        </w:rPr>
        <w:t>）的四极鼠笼式异步电动机全电压直接起动。</w:t>
      </w:r>
    </w:p>
    <w:p w14:paraId="551D4D8D">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4.3.3  自动调节功能</w:t>
      </w:r>
    </w:p>
    <w:p w14:paraId="311690C9">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柴油发电机组的空载电压整定范围为</w:t>
      </w:r>
      <w:r>
        <w:rPr>
          <w:rFonts w:hint="eastAsia" w:ascii="宋体" w:hAnsi="宋体" w:cs="宋体"/>
          <w:color w:val="auto"/>
          <w:highlight w:val="none"/>
          <w:lang w:bidi="ar"/>
        </w:rPr>
        <w:t>95%Ue</w:t>
      </w:r>
      <w:r>
        <w:rPr>
          <w:rFonts w:hint="eastAsia" w:cs="宋体"/>
          <w:color w:val="auto"/>
          <w:highlight w:val="none"/>
          <w:lang w:bidi="ar"/>
        </w:rPr>
        <w:t>～</w:t>
      </w:r>
      <w:r>
        <w:rPr>
          <w:rFonts w:hint="eastAsia" w:ascii="宋体" w:hAnsi="宋体" w:cs="宋体"/>
          <w:color w:val="auto"/>
          <w:highlight w:val="none"/>
          <w:lang w:bidi="ar"/>
        </w:rPr>
        <w:t>105%Ue</w:t>
      </w:r>
      <w:r>
        <w:rPr>
          <w:rFonts w:hint="eastAsia" w:cs="宋体"/>
          <w:color w:val="auto"/>
          <w:highlight w:val="none"/>
          <w:lang w:bidi="ar"/>
        </w:rPr>
        <w:t>，线电压波形正弦畸变率不大于</w:t>
      </w:r>
      <w:r>
        <w:rPr>
          <w:rFonts w:hint="eastAsia" w:ascii="宋体" w:hAnsi="宋体" w:cs="宋体"/>
          <w:color w:val="auto"/>
          <w:highlight w:val="none"/>
          <w:lang w:bidi="ar"/>
        </w:rPr>
        <w:t>±2%</w:t>
      </w:r>
      <w:r>
        <w:rPr>
          <w:rFonts w:hint="eastAsia" w:cs="宋体"/>
          <w:color w:val="auto"/>
          <w:highlight w:val="none"/>
          <w:lang w:bidi="ar"/>
        </w:rPr>
        <w:t>。</w:t>
      </w:r>
    </w:p>
    <w:p w14:paraId="68656EB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柴油发电机组在带功率因数为</w:t>
      </w:r>
      <w:r>
        <w:rPr>
          <w:rFonts w:hint="eastAsia" w:ascii="宋体" w:hAnsi="宋体" w:cs="宋体"/>
          <w:color w:val="auto"/>
          <w:highlight w:val="none"/>
          <w:lang w:bidi="ar"/>
        </w:rPr>
        <w:t>0.8</w:t>
      </w:r>
      <w:r>
        <w:rPr>
          <w:rFonts w:hint="eastAsia" w:cs="宋体"/>
          <w:color w:val="auto"/>
          <w:highlight w:val="none"/>
          <w:lang w:bidi="ar"/>
        </w:rPr>
        <w:t>～</w:t>
      </w:r>
      <w:r>
        <w:rPr>
          <w:rFonts w:hint="eastAsia" w:ascii="宋体" w:hAnsi="宋体" w:cs="宋体"/>
          <w:color w:val="auto"/>
          <w:highlight w:val="none"/>
          <w:lang w:bidi="ar"/>
        </w:rPr>
        <w:t>1.0</w:t>
      </w:r>
      <w:r>
        <w:rPr>
          <w:rFonts w:hint="eastAsia" w:cs="宋体"/>
          <w:color w:val="auto"/>
          <w:highlight w:val="none"/>
          <w:lang w:bidi="ar"/>
        </w:rPr>
        <w:t>的负载，负载功率在</w:t>
      </w:r>
      <w:r>
        <w:rPr>
          <w:rFonts w:hint="eastAsia" w:ascii="宋体" w:hAnsi="宋体" w:cs="宋体"/>
          <w:color w:val="auto"/>
          <w:highlight w:val="none"/>
          <w:lang w:bidi="ar"/>
        </w:rPr>
        <w:t>0%</w:t>
      </w:r>
      <w:r>
        <w:rPr>
          <w:rFonts w:hint="eastAsia" w:cs="宋体"/>
          <w:color w:val="auto"/>
          <w:highlight w:val="none"/>
          <w:lang w:bidi="ar"/>
        </w:rPr>
        <w:t>～</w:t>
      </w:r>
      <w:r>
        <w:rPr>
          <w:rFonts w:hint="eastAsia" w:ascii="宋体" w:hAnsi="宋体" w:cs="宋体"/>
          <w:color w:val="auto"/>
          <w:highlight w:val="none"/>
          <w:lang w:bidi="ar"/>
        </w:rPr>
        <w:t>100%</w:t>
      </w:r>
      <w:r>
        <w:rPr>
          <w:rFonts w:hint="eastAsia" w:cs="宋体"/>
          <w:color w:val="auto"/>
          <w:highlight w:val="none"/>
          <w:lang w:bidi="ar"/>
        </w:rPr>
        <w:t>内渐变时应能达到：</w:t>
      </w:r>
    </w:p>
    <w:p w14:paraId="234B02A3">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静态电压调整率：≤</w:t>
      </w:r>
      <w:r>
        <w:rPr>
          <w:rFonts w:hint="eastAsia" w:ascii="宋体" w:hAnsi="宋体" w:cs="宋体"/>
          <w:color w:val="auto"/>
          <w:highlight w:val="none"/>
          <w:lang w:bidi="ar"/>
        </w:rPr>
        <w:t>1%</w:t>
      </w:r>
    </w:p>
    <w:p w14:paraId="52E126CB">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稳态频率调整率：≤</w:t>
      </w:r>
      <w:r>
        <w:rPr>
          <w:rFonts w:hint="eastAsia" w:ascii="宋体" w:hAnsi="宋体" w:cs="宋体"/>
          <w:color w:val="auto"/>
          <w:highlight w:val="none"/>
          <w:lang w:bidi="ar"/>
        </w:rPr>
        <w:t xml:space="preserve"> 2%</w:t>
      </w:r>
      <w:r>
        <w:rPr>
          <w:rFonts w:hint="eastAsia" w:cs="宋体"/>
          <w:color w:val="auto"/>
          <w:highlight w:val="none"/>
          <w:lang w:bidi="ar"/>
        </w:rPr>
        <w:t>（固态电子调速器）</w:t>
      </w:r>
    </w:p>
    <w:p w14:paraId="770A6AB6">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电压、频率波动率：≤</w:t>
      </w:r>
      <w:r>
        <w:rPr>
          <w:rFonts w:hint="eastAsia" w:ascii="宋体" w:hAnsi="宋体" w:cs="宋体"/>
          <w:color w:val="auto"/>
          <w:highlight w:val="none"/>
          <w:lang w:bidi="ar"/>
        </w:rPr>
        <w:t>0.15%</w:t>
      </w:r>
      <w:r>
        <w:rPr>
          <w:rFonts w:hint="eastAsia" w:cs="宋体"/>
          <w:color w:val="auto"/>
          <w:highlight w:val="none"/>
          <w:lang w:bidi="ar"/>
        </w:rPr>
        <w:t>（负载功率在</w:t>
      </w:r>
      <w:r>
        <w:rPr>
          <w:rFonts w:hint="eastAsia" w:ascii="宋体" w:hAnsi="宋体" w:cs="宋体"/>
          <w:color w:val="auto"/>
          <w:highlight w:val="none"/>
          <w:lang w:bidi="ar"/>
        </w:rPr>
        <w:t>25%</w:t>
      </w:r>
      <w:r>
        <w:rPr>
          <w:rFonts w:hint="eastAsia" w:cs="宋体"/>
          <w:color w:val="auto"/>
          <w:highlight w:val="none"/>
          <w:lang w:bidi="ar"/>
        </w:rPr>
        <w:t>～</w:t>
      </w:r>
      <w:r>
        <w:rPr>
          <w:rFonts w:hint="eastAsia" w:ascii="宋体" w:hAnsi="宋体" w:cs="宋体"/>
          <w:color w:val="auto"/>
          <w:highlight w:val="none"/>
          <w:lang w:bidi="ar"/>
        </w:rPr>
        <w:t>100%</w:t>
      </w:r>
      <w:r>
        <w:rPr>
          <w:rFonts w:hint="eastAsia" w:cs="宋体"/>
          <w:color w:val="auto"/>
          <w:highlight w:val="none"/>
          <w:lang w:bidi="ar"/>
        </w:rPr>
        <w:t>内渐变时）</w:t>
      </w:r>
    </w:p>
    <w:p w14:paraId="60273C2B">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w:t>
      </w:r>
      <w:r>
        <w:rPr>
          <w:rFonts w:hint="eastAsia" w:ascii="宋体" w:hAnsi="宋体" w:cs="宋体"/>
          <w:color w:val="auto"/>
          <w:highlight w:val="none"/>
          <w:lang w:bidi="ar"/>
        </w:rPr>
        <w:t>0.5%</w:t>
      </w:r>
      <w:r>
        <w:rPr>
          <w:rFonts w:hint="eastAsia" w:cs="宋体"/>
          <w:color w:val="auto"/>
          <w:highlight w:val="none"/>
          <w:lang w:bidi="ar"/>
        </w:rPr>
        <w:t>（负载功率在</w:t>
      </w:r>
      <w:r>
        <w:rPr>
          <w:rFonts w:hint="eastAsia" w:ascii="宋体" w:hAnsi="宋体" w:cs="宋体"/>
          <w:color w:val="auto"/>
          <w:highlight w:val="none"/>
          <w:lang w:bidi="ar"/>
        </w:rPr>
        <w:t>0%</w:t>
      </w:r>
      <w:r>
        <w:rPr>
          <w:rFonts w:hint="eastAsia" w:cs="宋体"/>
          <w:color w:val="auto"/>
          <w:highlight w:val="none"/>
          <w:lang w:bidi="ar"/>
        </w:rPr>
        <w:t>～</w:t>
      </w:r>
      <w:r>
        <w:rPr>
          <w:rFonts w:hint="eastAsia" w:ascii="宋体" w:hAnsi="宋体" w:cs="宋体"/>
          <w:color w:val="auto"/>
          <w:highlight w:val="none"/>
          <w:lang w:bidi="ar"/>
        </w:rPr>
        <w:t>25%</w:t>
      </w:r>
      <w:r>
        <w:rPr>
          <w:rFonts w:hint="eastAsia" w:cs="宋体"/>
          <w:color w:val="auto"/>
          <w:highlight w:val="none"/>
          <w:lang w:bidi="ar"/>
        </w:rPr>
        <w:t>内渐变时）</w:t>
      </w:r>
    </w:p>
    <w:p w14:paraId="3EB2F276">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柴油发电机组在空载状态，突加功率因数</w:t>
      </w:r>
      <w:r>
        <w:rPr>
          <w:rFonts w:hint="eastAsia" w:ascii="宋体" w:hAnsi="宋体" w:cs="宋体"/>
          <w:color w:val="auto"/>
          <w:highlight w:val="none"/>
          <w:lang w:bidi="ar"/>
        </w:rPr>
        <w:t>≤0.4</w:t>
      </w:r>
      <w:r>
        <w:rPr>
          <w:rFonts w:hint="eastAsia" w:cs="宋体"/>
          <w:color w:val="auto"/>
          <w:highlight w:val="none"/>
          <w:lang w:bidi="ar"/>
        </w:rPr>
        <w:t>（滞后）、稳定容量为</w:t>
      </w:r>
      <w:r>
        <w:rPr>
          <w:rFonts w:hint="eastAsia" w:ascii="宋体" w:hAnsi="宋体" w:cs="宋体"/>
          <w:color w:val="auto"/>
          <w:highlight w:val="none"/>
          <w:lang w:bidi="ar"/>
        </w:rPr>
        <w:t>0.2Pn</w:t>
      </w:r>
      <w:r>
        <w:rPr>
          <w:rFonts w:hint="eastAsia" w:cs="宋体"/>
          <w:color w:val="auto"/>
          <w:highlight w:val="none"/>
          <w:lang w:bidi="ar"/>
        </w:rPr>
        <w:t>的三相对称负载或在已带</w:t>
      </w:r>
      <w:r>
        <w:rPr>
          <w:rFonts w:hint="eastAsia" w:ascii="宋体" w:hAnsi="宋体" w:cs="宋体"/>
          <w:color w:val="auto"/>
          <w:highlight w:val="none"/>
          <w:lang w:bidi="ar"/>
        </w:rPr>
        <w:t>80%Pn</w:t>
      </w:r>
      <w:r>
        <w:rPr>
          <w:rFonts w:hint="eastAsia" w:cs="宋体"/>
          <w:color w:val="auto"/>
          <w:highlight w:val="none"/>
          <w:lang w:bidi="ar"/>
        </w:rPr>
        <w:t>的稳定负载再突加上述负载时，发电机的母线电压</w:t>
      </w:r>
      <w:r>
        <w:rPr>
          <w:rFonts w:hint="eastAsia" w:ascii="宋体" w:hAnsi="宋体" w:cs="宋体"/>
          <w:color w:val="auto"/>
          <w:highlight w:val="none"/>
          <w:lang w:bidi="ar"/>
        </w:rPr>
        <w:t>0.2s</w:t>
      </w:r>
      <w:r>
        <w:rPr>
          <w:rFonts w:hint="eastAsia" w:cs="宋体"/>
          <w:color w:val="auto"/>
          <w:highlight w:val="none"/>
          <w:lang w:bidi="ar"/>
        </w:rPr>
        <w:t>后不低于</w:t>
      </w:r>
      <w:r>
        <w:rPr>
          <w:rFonts w:hint="eastAsia" w:ascii="宋体" w:hAnsi="宋体" w:cs="宋体"/>
          <w:color w:val="auto"/>
          <w:highlight w:val="none"/>
          <w:lang w:bidi="ar"/>
        </w:rPr>
        <w:t>85%Ue</w:t>
      </w:r>
      <w:r>
        <w:rPr>
          <w:rFonts w:hint="eastAsia" w:cs="宋体"/>
          <w:color w:val="auto"/>
          <w:highlight w:val="none"/>
          <w:lang w:bidi="ar"/>
        </w:rPr>
        <w:t>。</w:t>
      </w:r>
    </w:p>
    <w:p w14:paraId="466FCE46">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发电机瞬态电压调整率</w:t>
      </w:r>
      <w:r>
        <w:rPr>
          <w:rFonts w:hint="eastAsia" w:ascii="宋体" w:hAnsi="宋体" w:cs="宋体"/>
          <w:color w:val="auto"/>
          <w:highlight w:val="none"/>
        </w:rPr>
        <w:drawing>
          <wp:inline distT="0" distB="0" distL="114300" distR="114300">
            <wp:extent cx="638175" cy="285750"/>
            <wp:effectExtent l="0" t="0" r="9525"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6"/>
                    <a:stretch>
                      <a:fillRect/>
                    </a:stretch>
                  </pic:blipFill>
                  <pic:spPr>
                    <a:xfrm>
                      <a:off x="0" y="0"/>
                      <a:ext cx="638175" cy="285750"/>
                    </a:xfrm>
                    <a:prstGeom prst="rect">
                      <a:avLst/>
                    </a:prstGeom>
                    <a:noFill/>
                    <a:ln w="9525">
                      <a:noFill/>
                    </a:ln>
                  </pic:spPr>
                </pic:pic>
              </a:graphicData>
            </a:graphic>
          </wp:inline>
        </w:drawing>
      </w:r>
      <w:r>
        <w:rPr>
          <w:rFonts w:hint="eastAsia" w:cs="宋体"/>
          <w:color w:val="auto"/>
          <w:highlight w:val="none"/>
          <w:lang w:bidi="ar"/>
        </w:rPr>
        <w:t>，电压恢复到最后稳定电压的</w:t>
      </w:r>
      <w:r>
        <w:rPr>
          <w:rFonts w:hint="eastAsia" w:ascii="宋体" w:hAnsi="宋体" w:cs="宋体"/>
          <w:color w:val="auto"/>
          <w:highlight w:val="none"/>
          <w:lang w:bidi="ar"/>
        </w:rPr>
        <w:t>3%</w:t>
      </w:r>
      <w:r>
        <w:rPr>
          <w:rFonts w:hint="eastAsia" w:cs="宋体"/>
          <w:color w:val="auto"/>
          <w:highlight w:val="none"/>
          <w:lang w:bidi="ar"/>
        </w:rPr>
        <w:t>以内所需时间不超过</w:t>
      </w:r>
      <w:r>
        <w:rPr>
          <w:rFonts w:hint="eastAsia" w:ascii="宋体" w:hAnsi="宋体" w:cs="宋体"/>
          <w:color w:val="auto"/>
          <w:highlight w:val="none"/>
          <w:lang w:bidi="ar"/>
        </w:rPr>
        <w:t>1.5s</w:t>
      </w:r>
      <w:r>
        <w:rPr>
          <w:rFonts w:hint="eastAsia" w:cs="宋体"/>
          <w:color w:val="auto"/>
          <w:highlight w:val="none"/>
          <w:lang w:bidi="ar"/>
        </w:rPr>
        <w:t>，瞬态频率调整率范围为</w:t>
      </w:r>
      <w:r>
        <w:rPr>
          <w:rFonts w:hint="eastAsia" w:ascii="宋体" w:hAnsi="宋体" w:cs="宋体"/>
          <w:color w:val="auto"/>
          <w:highlight w:val="none"/>
          <w:lang w:bidi="ar"/>
        </w:rPr>
        <w:t>-7%</w:t>
      </w:r>
      <w:r>
        <w:rPr>
          <w:rFonts w:hint="eastAsia" w:cs="宋体"/>
          <w:color w:val="auto"/>
          <w:highlight w:val="none"/>
          <w:lang w:bidi="ar"/>
        </w:rPr>
        <w:t>到</w:t>
      </w:r>
      <w:r>
        <w:rPr>
          <w:rFonts w:hint="eastAsia" w:ascii="宋体" w:hAnsi="宋体" w:cs="宋体"/>
          <w:color w:val="auto"/>
          <w:highlight w:val="none"/>
          <w:lang w:bidi="ar"/>
        </w:rPr>
        <w:t>10%</w:t>
      </w:r>
      <w:r>
        <w:rPr>
          <w:rFonts w:hint="eastAsia" w:cs="宋体"/>
          <w:color w:val="auto"/>
          <w:highlight w:val="none"/>
          <w:lang w:bidi="ar"/>
        </w:rPr>
        <w:t>之间（固态电子调速器），频率稳定时间≤</w:t>
      </w:r>
      <w:r>
        <w:rPr>
          <w:rFonts w:hint="eastAsia" w:ascii="宋体" w:hAnsi="宋体" w:cs="宋体"/>
          <w:color w:val="auto"/>
          <w:highlight w:val="none"/>
          <w:lang w:bidi="ar"/>
        </w:rPr>
        <w:t>3</w:t>
      </w:r>
      <w:r>
        <w:rPr>
          <w:rFonts w:hint="eastAsia" w:cs="宋体"/>
          <w:color w:val="auto"/>
          <w:highlight w:val="none"/>
          <w:lang w:bidi="ar"/>
        </w:rPr>
        <w:t>秒。</w:t>
      </w:r>
    </w:p>
    <w:p w14:paraId="0BEE00A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突减额定容量为</w:t>
      </w:r>
      <w:r>
        <w:rPr>
          <w:rFonts w:hint="eastAsia" w:ascii="宋体" w:hAnsi="宋体" w:cs="宋体"/>
          <w:color w:val="auto"/>
          <w:highlight w:val="none"/>
          <w:lang w:bidi="ar"/>
        </w:rPr>
        <w:t>0.2Pe</w:t>
      </w:r>
      <w:r>
        <w:rPr>
          <w:rFonts w:hint="eastAsia" w:cs="宋体"/>
          <w:color w:val="auto"/>
          <w:highlight w:val="none"/>
          <w:lang w:bidi="ar"/>
        </w:rPr>
        <w:t>的负载时，柴油发电机组升速不超过额定转速的</w:t>
      </w:r>
      <w:r>
        <w:rPr>
          <w:rFonts w:hint="eastAsia" w:ascii="宋体" w:hAnsi="宋体" w:cs="宋体"/>
          <w:color w:val="auto"/>
          <w:highlight w:val="none"/>
          <w:lang w:bidi="ar"/>
        </w:rPr>
        <w:t>10%</w:t>
      </w:r>
      <w:r>
        <w:rPr>
          <w:rFonts w:hint="eastAsia" w:cs="宋体"/>
          <w:color w:val="auto"/>
          <w:highlight w:val="none"/>
          <w:lang w:bidi="ar"/>
        </w:rPr>
        <w:t>。</w:t>
      </w:r>
    </w:p>
    <w:p w14:paraId="592BD040">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(4)  </w:t>
      </w:r>
      <w:r>
        <w:rPr>
          <w:rFonts w:hint="eastAsia" w:cs="宋体"/>
          <w:color w:val="auto"/>
          <w:highlight w:val="none"/>
          <w:lang w:bidi="ar"/>
        </w:rPr>
        <w:t>柴油发电机组在空载额定电压时，其正弦电压波形畸变率不大于</w:t>
      </w:r>
      <w:r>
        <w:rPr>
          <w:rFonts w:hint="eastAsia" w:ascii="宋体" w:hAnsi="宋体" w:cs="宋体"/>
          <w:color w:val="auto"/>
          <w:highlight w:val="none"/>
          <w:lang w:bidi="ar"/>
        </w:rPr>
        <w:t>3%</w:t>
      </w:r>
      <w:r>
        <w:rPr>
          <w:rFonts w:hint="eastAsia" w:cs="宋体"/>
          <w:color w:val="auto"/>
          <w:highlight w:val="none"/>
          <w:lang w:bidi="ar"/>
        </w:rPr>
        <w:t>，柴油发电机组在一定的三相对称负载下，在其中任一相加上</w:t>
      </w:r>
      <w:r>
        <w:rPr>
          <w:rFonts w:hint="eastAsia" w:ascii="宋体" w:hAnsi="宋体" w:cs="宋体"/>
          <w:color w:val="auto"/>
          <w:highlight w:val="none"/>
          <w:lang w:bidi="ar"/>
        </w:rPr>
        <w:t>25%</w:t>
      </w:r>
      <w:r>
        <w:rPr>
          <w:rFonts w:hint="eastAsia" w:cs="宋体"/>
          <w:color w:val="auto"/>
          <w:highlight w:val="none"/>
          <w:lang w:bidi="ar"/>
        </w:rPr>
        <w:t>的额定相功率的电阻性负载，应能正常工作。发电机线电压的最大值（或最小值）与三相线电压平均值相差不超过三相线电压平均值的</w:t>
      </w:r>
      <w:r>
        <w:rPr>
          <w:rFonts w:hint="eastAsia" w:ascii="宋体" w:hAnsi="宋体" w:cs="宋体"/>
          <w:color w:val="auto"/>
          <w:highlight w:val="none"/>
          <w:lang w:bidi="ar"/>
        </w:rPr>
        <w:t>5%</w:t>
      </w:r>
      <w:r>
        <w:rPr>
          <w:rFonts w:hint="eastAsia" w:cs="宋体"/>
          <w:color w:val="auto"/>
          <w:highlight w:val="none"/>
          <w:lang w:bidi="ar"/>
        </w:rPr>
        <w:t>，柴油发电机组各部分温升不超过额定运行工况下的水平。</w:t>
      </w:r>
    </w:p>
    <w:p w14:paraId="31B7126B">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4.3.4  自动控制功能</w:t>
      </w:r>
    </w:p>
    <w:p w14:paraId="3A063CA5">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柴油发电机组属于无人值守设备，承包人应提供所需辅助电源的接口。其自动控制系统具有下列功能：</w:t>
      </w:r>
    </w:p>
    <w:p w14:paraId="6BA1C150">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对</w:t>
      </w:r>
      <w:r>
        <w:rPr>
          <w:rFonts w:hint="eastAsia" w:ascii="宋体" w:hAnsi="宋体" w:cs="宋体"/>
          <w:color w:val="auto"/>
          <w:highlight w:val="none"/>
          <w:lang w:bidi="ar"/>
        </w:rPr>
        <w:t>0.4kV</w:t>
      </w:r>
      <w:r>
        <w:rPr>
          <w:rFonts w:hint="eastAsia" w:cs="宋体"/>
          <w:color w:val="auto"/>
          <w:highlight w:val="none"/>
          <w:lang w:bidi="ar"/>
        </w:rPr>
        <w:t>厂用电</w:t>
      </w:r>
      <w:r>
        <w:rPr>
          <w:rFonts w:hint="eastAsia" w:ascii="宋体" w:hAnsi="宋体" w:cs="宋体"/>
          <w:color w:val="auto"/>
          <w:highlight w:val="none"/>
          <w:lang w:bidi="ar"/>
        </w:rPr>
        <w:t>ⅡⅠ</w:t>
      </w:r>
      <w:r>
        <w:rPr>
          <w:rFonts w:hint="eastAsia" w:cs="宋体"/>
          <w:color w:val="auto"/>
          <w:highlight w:val="none"/>
          <w:lang w:bidi="ar"/>
        </w:rPr>
        <w:t>段母线电压自动连续监测。</w:t>
      </w:r>
    </w:p>
    <w:p w14:paraId="6C4FB762">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自动程序起动</w:t>
      </w:r>
      <w:r>
        <w:rPr>
          <w:rFonts w:hint="eastAsia" w:ascii="宋体" w:hAnsi="宋体" w:cs="宋体"/>
          <w:color w:val="auto"/>
          <w:highlight w:val="none"/>
          <w:lang w:bidi="ar"/>
        </w:rPr>
        <w:t>/</w:t>
      </w:r>
      <w:r>
        <w:rPr>
          <w:rFonts w:hint="eastAsia" w:cs="宋体"/>
          <w:color w:val="auto"/>
          <w:highlight w:val="none"/>
          <w:lang w:bidi="ar"/>
        </w:rPr>
        <w:t>停止，远方起动</w:t>
      </w:r>
      <w:r>
        <w:rPr>
          <w:rFonts w:hint="eastAsia" w:ascii="宋体" w:hAnsi="宋体" w:cs="宋体"/>
          <w:color w:val="auto"/>
          <w:highlight w:val="none"/>
          <w:lang w:bidi="ar"/>
        </w:rPr>
        <w:t>/</w:t>
      </w:r>
      <w:r>
        <w:rPr>
          <w:rFonts w:hint="eastAsia" w:cs="宋体"/>
          <w:color w:val="auto"/>
          <w:highlight w:val="none"/>
          <w:lang w:bidi="ar"/>
        </w:rPr>
        <w:t>停止，就地手动起动</w:t>
      </w:r>
      <w:r>
        <w:rPr>
          <w:rFonts w:hint="eastAsia" w:ascii="宋体" w:hAnsi="宋体" w:cs="宋体"/>
          <w:color w:val="auto"/>
          <w:highlight w:val="none"/>
          <w:lang w:bidi="ar"/>
        </w:rPr>
        <w:t>/</w:t>
      </w:r>
      <w:r>
        <w:rPr>
          <w:rFonts w:hint="eastAsia" w:cs="宋体"/>
          <w:color w:val="auto"/>
          <w:highlight w:val="none"/>
          <w:lang w:bidi="ar"/>
        </w:rPr>
        <w:t>停止，副厂房中控室和综合办公楼中控室紧急手动起</w:t>
      </w:r>
      <w:r>
        <w:rPr>
          <w:rFonts w:hint="eastAsia" w:ascii="宋体" w:hAnsi="宋体" w:cs="宋体"/>
          <w:color w:val="auto"/>
          <w:highlight w:val="none"/>
          <w:lang w:bidi="ar"/>
        </w:rPr>
        <w:t>/</w:t>
      </w:r>
      <w:r>
        <w:rPr>
          <w:rFonts w:hint="eastAsia" w:cs="宋体"/>
          <w:color w:val="auto"/>
          <w:highlight w:val="none"/>
          <w:lang w:bidi="ar"/>
        </w:rPr>
        <w:t>停机。</w:t>
      </w:r>
    </w:p>
    <w:p w14:paraId="3EBC0D36">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运行状态的柴油发电机组自动检测、监视、报警、保护。</w:t>
      </w:r>
    </w:p>
    <w:p w14:paraId="7BDC2AF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主电源恢复后能实现自动电源切换及停机。</w:t>
      </w:r>
    </w:p>
    <w:p w14:paraId="190276A4">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cs="宋体"/>
          <w:color w:val="auto"/>
          <w:highlight w:val="none"/>
          <w:lang w:bidi="ar"/>
        </w:rPr>
      </w:pPr>
      <w:r>
        <w:rPr>
          <w:rFonts w:hint="eastAsia" w:ascii="宋体" w:hAnsi="宋体" w:cs="宋体"/>
          <w:color w:val="auto"/>
          <w:highlight w:val="none"/>
          <w:lang w:bidi="ar"/>
        </w:rPr>
        <w:t xml:space="preserve">(4)  </w:t>
      </w:r>
      <w:r>
        <w:rPr>
          <w:rFonts w:hint="eastAsia" w:cs="宋体"/>
          <w:color w:val="auto"/>
          <w:highlight w:val="none"/>
          <w:lang w:bidi="ar"/>
        </w:rPr>
        <w:t>通讯协议应满足监控系统的要求。</w:t>
      </w:r>
      <w:bookmarkStart w:id="98" w:name="_Toc86737073"/>
      <w:bookmarkEnd w:id="98"/>
    </w:p>
    <w:p w14:paraId="7FA9556C">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cs="宋体"/>
          <w:color w:val="auto"/>
          <w:highlight w:val="none"/>
          <w:lang w:bidi="ar"/>
        </w:rPr>
      </w:pPr>
    </w:p>
    <w:p w14:paraId="0C3A8076">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cs="宋体"/>
          <w:color w:val="auto"/>
          <w:highlight w:val="none"/>
          <w:lang w:bidi="ar"/>
        </w:rPr>
      </w:pPr>
    </w:p>
    <w:p w14:paraId="712027B6">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4.4  柴油发电机组的性能及结构要求</w:t>
      </w:r>
    </w:p>
    <w:p w14:paraId="30C2A024">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4.4.1  运行要求</w:t>
      </w:r>
    </w:p>
    <w:p w14:paraId="7892DC7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柴油发电机组能在</w:t>
      </w:r>
      <w:r>
        <w:rPr>
          <w:rFonts w:hint="eastAsia" w:ascii="宋体" w:hAnsi="宋体" w:cs="宋体"/>
          <w:color w:val="auto"/>
          <w:highlight w:val="none"/>
          <w:lang w:bidi="ar"/>
        </w:rPr>
        <w:t>100h</w:t>
      </w:r>
      <w:r>
        <w:rPr>
          <w:rFonts w:hint="eastAsia" w:cs="宋体"/>
          <w:color w:val="auto"/>
          <w:highlight w:val="none"/>
          <w:lang w:bidi="ar"/>
        </w:rPr>
        <w:t>内连续满容量运行。柴油发电机组能通过运行方式选择开关， 选择柴油发电机组所处状态。运行方式选择开关有下列三个位置即</w:t>
      </w:r>
      <w:r>
        <w:rPr>
          <w:rFonts w:hint="eastAsia" w:ascii="宋体" w:hAnsi="宋体" w:cs="宋体"/>
          <w:color w:val="auto"/>
          <w:highlight w:val="none"/>
          <w:lang w:bidi="ar"/>
        </w:rPr>
        <w:t>“</w:t>
      </w:r>
      <w:r>
        <w:rPr>
          <w:rFonts w:hint="eastAsia" w:cs="宋体"/>
          <w:color w:val="auto"/>
          <w:highlight w:val="none"/>
          <w:lang w:bidi="ar"/>
        </w:rPr>
        <w:t>自动（试验）</w:t>
      </w:r>
      <w:r>
        <w:rPr>
          <w:rFonts w:hint="eastAsia" w:ascii="宋体" w:hAnsi="宋体" w:cs="宋体"/>
          <w:color w:val="auto"/>
          <w:highlight w:val="none"/>
          <w:lang w:bidi="ar"/>
        </w:rPr>
        <w:t>”</w:t>
      </w:r>
      <w:r>
        <w:rPr>
          <w:rFonts w:hint="eastAsia" w:cs="宋体"/>
          <w:color w:val="auto"/>
          <w:highlight w:val="none"/>
          <w:lang w:bidi="ar"/>
        </w:rPr>
        <w:t>、</w:t>
      </w:r>
      <w:r>
        <w:rPr>
          <w:rFonts w:hint="eastAsia" w:ascii="宋体" w:hAnsi="宋体" w:cs="宋体"/>
          <w:color w:val="auto"/>
          <w:highlight w:val="none"/>
          <w:lang w:bidi="ar"/>
        </w:rPr>
        <w:t>“</w:t>
      </w:r>
      <w:r>
        <w:rPr>
          <w:rFonts w:hint="eastAsia" w:cs="宋体"/>
          <w:color w:val="auto"/>
          <w:highlight w:val="none"/>
          <w:lang w:bidi="ar"/>
        </w:rPr>
        <w:t>手动</w:t>
      </w:r>
      <w:r>
        <w:rPr>
          <w:rFonts w:hint="eastAsia" w:ascii="宋体" w:hAnsi="宋体" w:cs="宋体"/>
          <w:color w:val="auto"/>
          <w:highlight w:val="none"/>
          <w:lang w:bidi="ar"/>
        </w:rPr>
        <w:t>”</w:t>
      </w:r>
      <w:r>
        <w:rPr>
          <w:rFonts w:hint="eastAsia" w:cs="宋体"/>
          <w:color w:val="auto"/>
          <w:highlight w:val="none"/>
          <w:lang w:bidi="ar"/>
        </w:rPr>
        <w:t>、</w:t>
      </w:r>
      <w:r>
        <w:rPr>
          <w:rFonts w:hint="eastAsia" w:ascii="宋体" w:hAnsi="宋体" w:cs="宋体"/>
          <w:color w:val="auto"/>
          <w:highlight w:val="none"/>
          <w:lang w:bidi="ar"/>
        </w:rPr>
        <w:t>“</w:t>
      </w:r>
      <w:r>
        <w:rPr>
          <w:rFonts w:hint="eastAsia" w:cs="宋体"/>
          <w:color w:val="auto"/>
          <w:highlight w:val="none"/>
          <w:lang w:bidi="ar"/>
        </w:rPr>
        <w:t>零位</w:t>
      </w:r>
      <w:r>
        <w:rPr>
          <w:rFonts w:hint="eastAsia" w:ascii="宋体" w:hAnsi="宋体" w:cs="宋体"/>
          <w:color w:val="auto"/>
          <w:highlight w:val="none"/>
          <w:lang w:bidi="ar"/>
        </w:rPr>
        <w:t>”</w:t>
      </w:r>
      <w:r>
        <w:rPr>
          <w:rFonts w:hint="eastAsia" w:cs="宋体"/>
          <w:color w:val="auto"/>
          <w:highlight w:val="none"/>
          <w:lang w:bidi="ar"/>
        </w:rPr>
        <w:t>。柴油发电机组正常处于准起动状态即</w:t>
      </w:r>
      <w:r>
        <w:rPr>
          <w:rFonts w:hint="eastAsia" w:ascii="宋体" w:hAnsi="宋体" w:cs="宋体"/>
          <w:color w:val="auto"/>
          <w:highlight w:val="none"/>
          <w:lang w:bidi="ar"/>
        </w:rPr>
        <w:t>“</w:t>
      </w:r>
      <w:r>
        <w:rPr>
          <w:rFonts w:hint="eastAsia" w:cs="宋体"/>
          <w:color w:val="auto"/>
          <w:highlight w:val="none"/>
          <w:lang w:bidi="ar"/>
        </w:rPr>
        <w:t>自动</w:t>
      </w:r>
      <w:r>
        <w:rPr>
          <w:rFonts w:hint="eastAsia" w:ascii="宋体" w:hAnsi="宋体" w:cs="宋体"/>
          <w:color w:val="auto"/>
          <w:highlight w:val="none"/>
          <w:lang w:bidi="ar"/>
        </w:rPr>
        <w:t>”</w:t>
      </w:r>
      <w:r>
        <w:rPr>
          <w:rFonts w:hint="eastAsia" w:cs="宋体"/>
          <w:color w:val="auto"/>
          <w:highlight w:val="none"/>
          <w:lang w:bidi="ar"/>
        </w:rPr>
        <w:t>状态。自启动时间</w:t>
      </w:r>
      <w:r>
        <w:rPr>
          <w:rFonts w:hint="eastAsia" w:ascii="宋体" w:hAnsi="宋体" w:cs="宋体"/>
          <w:color w:val="auto"/>
          <w:highlight w:val="none"/>
          <w:lang w:bidi="ar"/>
        </w:rPr>
        <w:t>&lt;10s</w:t>
      </w:r>
      <w:r>
        <w:rPr>
          <w:rFonts w:hint="eastAsia" w:cs="宋体"/>
          <w:color w:val="auto"/>
          <w:highlight w:val="none"/>
          <w:lang w:bidi="ar"/>
        </w:rPr>
        <w:t>。</w:t>
      </w:r>
    </w:p>
    <w:p w14:paraId="14DD5ED8">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4.4.2  起动要求</w:t>
      </w:r>
    </w:p>
    <w:p w14:paraId="77FD90F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保证柴油发电机组自起动快速性和成功率，保证柴油发电机组正常处于热态，采取对柴油发电机组冷却水，润滑油的预供手段。</w:t>
      </w:r>
    </w:p>
    <w:p w14:paraId="4869B5E8">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组的起动方式为电起动。电起动方式的电源，采用质量可靠的国内外名厂全密封免维护阀控铅酸蓄电池，蓄电池的浮充装置（包括蓄电池监视管理单元）具备小电源浮充和快速充电的双速自动充电功能。</w:t>
      </w:r>
    </w:p>
    <w:p w14:paraId="0D885028">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蓄电池的容量满足连续起动</w:t>
      </w:r>
      <w:r>
        <w:rPr>
          <w:rFonts w:hint="eastAsia" w:ascii="宋体" w:hAnsi="宋体" w:cs="宋体"/>
          <w:color w:val="auto"/>
          <w:highlight w:val="none"/>
          <w:lang w:bidi="ar"/>
        </w:rPr>
        <w:t>6</w:t>
      </w:r>
      <w:r>
        <w:rPr>
          <w:rFonts w:hint="eastAsia" w:cs="宋体"/>
          <w:color w:val="auto"/>
          <w:highlight w:val="none"/>
          <w:lang w:bidi="ar"/>
        </w:rPr>
        <w:t>次的用电量要求。</w:t>
      </w:r>
    </w:p>
    <w:p w14:paraId="5DFC9D9D">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4.4.3  电气接线要求</w:t>
      </w:r>
    </w:p>
    <w:p w14:paraId="3EF2915D">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一次接线</w:t>
      </w:r>
    </w:p>
    <w:p w14:paraId="565BA05E">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电气一次接线参见厂用电系统接线图。发电机的中性线引出至端子罩中。</w:t>
      </w:r>
    </w:p>
    <w:p w14:paraId="0B19A68B">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二次接线</w:t>
      </w:r>
    </w:p>
    <w:p w14:paraId="2861462B">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柴油发电机组的控制起动、保护、测量、信号系统采用直流电压，</w:t>
      </w:r>
      <w:r>
        <w:rPr>
          <w:rFonts w:hint="eastAsia" w:ascii="宋体" w:hAnsi="宋体" w:cs="宋体"/>
          <w:color w:val="auto"/>
          <w:highlight w:val="none"/>
          <w:lang w:bidi="ar"/>
        </w:rPr>
        <w:t xml:space="preserve"> </w:t>
      </w:r>
      <w:r>
        <w:rPr>
          <w:rFonts w:hint="eastAsia" w:cs="宋体"/>
          <w:color w:val="auto"/>
          <w:highlight w:val="none"/>
          <w:lang w:bidi="ar"/>
        </w:rPr>
        <w:t>断路器控制，</w:t>
      </w:r>
      <w:r>
        <w:rPr>
          <w:rFonts w:hint="eastAsia" w:ascii="宋体" w:hAnsi="宋体" w:cs="宋体"/>
          <w:color w:val="auto"/>
          <w:highlight w:val="none"/>
          <w:lang w:bidi="ar"/>
        </w:rPr>
        <w:t xml:space="preserve"> </w:t>
      </w:r>
      <w:r>
        <w:rPr>
          <w:rFonts w:hint="eastAsia" w:cs="宋体"/>
          <w:color w:val="auto"/>
          <w:highlight w:val="none"/>
          <w:lang w:bidi="ar"/>
        </w:rPr>
        <w:t>操作及其信号采用机组自身提供的直流</w:t>
      </w:r>
      <w:r>
        <w:rPr>
          <w:rFonts w:hint="eastAsia" w:ascii="宋体" w:hAnsi="宋体" w:cs="宋体"/>
          <w:color w:val="auto"/>
          <w:highlight w:val="none"/>
          <w:lang w:bidi="ar"/>
        </w:rPr>
        <w:t>24V</w:t>
      </w:r>
      <w:r>
        <w:rPr>
          <w:rFonts w:hint="eastAsia" w:cs="宋体"/>
          <w:color w:val="auto"/>
          <w:highlight w:val="none"/>
          <w:lang w:bidi="ar"/>
        </w:rPr>
        <w:t>电压。</w:t>
      </w:r>
    </w:p>
    <w:p w14:paraId="38131D25">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柴油发电机组应按规定装设必要的保护。</w:t>
      </w:r>
    </w:p>
    <w:p w14:paraId="210DDEB1">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(4)  </w:t>
      </w:r>
      <w:r>
        <w:rPr>
          <w:rFonts w:hint="eastAsia" w:cs="宋体"/>
          <w:color w:val="auto"/>
          <w:highlight w:val="none"/>
          <w:lang w:bidi="ar"/>
        </w:rPr>
        <w:t>柴油发电机电馈线电气盘柜采用</w:t>
      </w:r>
      <w:r>
        <w:rPr>
          <w:rFonts w:hint="eastAsia" w:ascii="宋体" w:hAnsi="宋体" w:cs="宋体"/>
          <w:color w:val="auto"/>
          <w:highlight w:val="none"/>
          <w:lang w:bidi="ar"/>
        </w:rPr>
        <w:t>MNS2.0</w:t>
      </w:r>
      <w:r>
        <w:rPr>
          <w:rFonts w:hint="eastAsia" w:cs="宋体"/>
          <w:color w:val="auto"/>
          <w:highlight w:val="none"/>
          <w:lang w:bidi="ar"/>
        </w:rPr>
        <w:t>低压抽出式成套开关柜。</w:t>
      </w:r>
    </w:p>
    <w:p w14:paraId="247F5E3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(5)  </w:t>
      </w:r>
      <w:r>
        <w:rPr>
          <w:rFonts w:hint="eastAsia" w:cs="宋体"/>
          <w:color w:val="auto"/>
          <w:highlight w:val="none"/>
          <w:lang w:bidi="ar"/>
        </w:rPr>
        <w:t>电源侧开关与柴油机电源开关之间不采用机械连锁，由电气线路实现连锁操作。</w:t>
      </w:r>
    </w:p>
    <w:p w14:paraId="75F6DB42">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cs="宋体"/>
          <w:color w:val="auto"/>
          <w:highlight w:val="none"/>
          <w:lang w:bidi="ar"/>
        </w:rPr>
      </w:pPr>
      <w:r>
        <w:rPr>
          <w:rFonts w:hint="eastAsia" w:ascii="宋体" w:hAnsi="宋体" w:cs="宋体"/>
          <w:color w:val="auto"/>
          <w:highlight w:val="none"/>
          <w:lang w:bidi="ar"/>
        </w:rPr>
        <w:t xml:space="preserve">(6)  </w:t>
      </w:r>
      <w:r>
        <w:rPr>
          <w:rFonts w:hint="eastAsia" w:cs="宋体"/>
          <w:color w:val="auto"/>
          <w:highlight w:val="none"/>
          <w:lang w:bidi="ar"/>
        </w:rPr>
        <w:t>柴油发电机组应有传送至远方主控制室的报警信号及事故信号。</w:t>
      </w:r>
    </w:p>
    <w:p w14:paraId="3687A50F">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p>
    <w:p w14:paraId="19A300EA">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4.4.4  柴油发电机组配置的保护（见表4-2）</w:t>
      </w:r>
    </w:p>
    <w:p w14:paraId="0877367F">
      <w:pPr>
        <w:pStyle w:val="11"/>
        <w:widowControl w:val="0"/>
        <w:shd w:val="clear" w:fill="FFFFFF" w:themeFill="background1"/>
        <w:spacing w:before="0" w:beforeAutospacing="0" w:after="0" w:afterAutospacing="0" w:line="500" w:lineRule="atLeast"/>
        <w:ind w:firstLine="480" w:firstLineChars="200"/>
        <w:jc w:val="both"/>
        <w:rPr>
          <w:rFonts w:hint="eastAsia" w:ascii="宋体" w:hAnsi="宋体" w:cs="宋体"/>
          <w:color w:val="auto"/>
          <w:kern w:val="2"/>
          <w:highlight w:val="none"/>
        </w:rPr>
      </w:pPr>
      <w:r>
        <w:rPr>
          <w:rFonts w:hint="eastAsia" w:ascii="宋体" w:eastAsia="宋体" w:cs="宋体"/>
          <w:color w:val="auto"/>
          <w:kern w:val="2"/>
          <w:highlight w:val="none"/>
          <w:lang w:bidi="ar"/>
        </w:rPr>
        <w:t>表</w:t>
      </w:r>
      <w:r>
        <w:rPr>
          <w:rFonts w:hint="eastAsia" w:ascii="宋体" w:hAnsi="宋体" w:eastAsia="宋体" w:cs="宋体"/>
          <w:color w:val="auto"/>
          <w:kern w:val="2"/>
          <w:highlight w:val="none"/>
          <w:lang w:bidi="ar"/>
        </w:rPr>
        <w:t>4</w:t>
      </w:r>
      <w:r>
        <w:rPr>
          <w:rFonts w:hint="eastAsia" w:ascii="宋体" w:hAnsi="宋体" w:cs="宋体"/>
          <w:color w:val="auto"/>
          <w:kern w:val="2"/>
          <w:highlight w:val="none"/>
          <w:lang w:bidi="ar"/>
        </w:rPr>
        <w:t>-2</w:t>
      </w:r>
    </w:p>
    <w:tbl>
      <w:tblPr>
        <w:tblStyle w:val="12"/>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492"/>
        <w:gridCol w:w="3838"/>
      </w:tblGrid>
      <w:tr w14:paraId="4B4A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6084A372">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机组超速保护</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79C236FA">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声光报警，停机关油门</w:t>
            </w:r>
          </w:p>
        </w:tc>
      </w:tr>
      <w:tr w14:paraId="4451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1460940A">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润滑油压低</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03C0848F">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声光报警，停机关油门</w:t>
            </w:r>
          </w:p>
        </w:tc>
      </w:tr>
      <w:tr w14:paraId="7C72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08C003FC">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自启动失败</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5E63EE15">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w:t>
            </w:r>
          </w:p>
        </w:tc>
      </w:tr>
      <w:tr w14:paraId="0883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0FE7F52E">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低压闭锁过流保护</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2A6DD9D4">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声光报警，停机关油门</w:t>
            </w:r>
          </w:p>
        </w:tc>
      </w:tr>
      <w:tr w14:paraId="3D77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7C081929">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发电机过负荷保护</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3FE4D10D">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w:t>
            </w:r>
          </w:p>
        </w:tc>
      </w:tr>
      <w:tr w14:paraId="76AF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195C3CD4">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发电机差动保护</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05389F82">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声光报警，停机关油门</w:t>
            </w:r>
          </w:p>
        </w:tc>
      </w:tr>
      <w:tr w14:paraId="21DD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4BEC3D0A">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冷却水温高</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0C1D9BF6">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w:t>
            </w:r>
          </w:p>
        </w:tc>
      </w:tr>
      <w:tr w14:paraId="05AC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1F1E7EFF">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润滑油温高</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5DAEC6E5">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w:t>
            </w:r>
          </w:p>
        </w:tc>
      </w:tr>
      <w:tr w14:paraId="66D6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6AB95F08">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柴油油箱油位低</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2F035CDD">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w:t>
            </w:r>
          </w:p>
        </w:tc>
      </w:tr>
      <w:tr w14:paraId="6F22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3A8CDF0F">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发电机事故跳闸</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0CCC155F">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w:t>
            </w:r>
          </w:p>
        </w:tc>
      </w:tr>
      <w:tr w14:paraId="40C1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7A438AE6">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逆功率保护</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03CAB6DE">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声光报警，停机关油门</w:t>
            </w:r>
          </w:p>
        </w:tc>
      </w:tr>
      <w:tr w14:paraId="5ACD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92" w:type="dxa"/>
            <w:tcBorders>
              <w:top w:val="single" w:color="auto" w:sz="4" w:space="0"/>
              <w:left w:val="single" w:color="auto" w:sz="4" w:space="0"/>
              <w:bottom w:val="single" w:color="auto" w:sz="4" w:space="0"/>
              <w:right w:val="single" w:color="auto" w:sz="4" w:space="0"/>
            </w:tcBorders>
            <w:shd w:val="clear" w:color="auto" w:fill="auto"/>
            <w:vAlign w:val="center"/>
          </w:tcPr>
          <w:p w14:paraId="158392F9">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冷却水水位低</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69A6CAE9">
            <w:pPr>
              <w:pStyle w:val="11"/>
              <w:keepNext w:val="0"/>
              <w:keepLines w:val="0"/>
              <w:widowControl w:val="0"/>
              <w:suppressLineNumbers w:val="0"/>
              <w:shd w:val="clear" w:fill="FFFFFF" w:themeFill="background1"/>
              <w:autoSpaceDE w:val="0"/>
              <w:autoSpaceDN w:val="0"/>
              <w:adjustRightInd w:val="0"/>
              <w:spacing w:before="109" w:beforeLines="35" w:beforeAutospacing="0" w:after="109" w:afterLines="35" w:afterAutospacing="0" w:line="0" w:lineRule="atLeast"/>
              <w:ind w:left="0" w:right="0"/>
              <w:jc w:val="center"/>
              <w:textAlignment w:val="bottom"/>
              <w:rPr>
                <w:rFonts w:hint="eastAsia" w:ascii="宋体" w:hAnsi="宋体" w:cs="宋体"/>
                <w:color w:val="auto"/>
                <w:sz w:val="21"/>
                <w:szCs w:val="21"/>
                <w:highlight w:val="none"/>
              </w:rPr>
            </w:pPr>
            <w:r>
              <w:rPr>
                <w:rFonts w:hint="eastAsia" w:cs="宋体"/>
                <w:color w:val="auto"/>
                <w:sz w:val="21"/>
                <w:szCs w:val="21"/>
                <w:highlight w:val="none"/>
                <w:lang w:bidi="ar"/>
              </w:rPr>
              <w:t>声光报警</w:t>
            </w:r>
          </w:p>
        </w:tc>
      </w:tr>
    </w:tbl>
    <w:p w14:paraId="0D0D89A3">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4.4.5 柴油发电机及其引出线保护</w:t>
      </w:r>
    </w:p>
    <w:p w14:paraId="72A0D3A3">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过电流保护：保护装设在发电机中性点的分相引出线上，动作于发电机出口断路器跳闸并灭磁；保护装置为微机型；过电流保护具备速断（主保护）及定时限（后备保护）二种功能，发电机差动保护。</w:t>
      </w:r>
    </w:p>
    <w:p w14:paraId="05449A98">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单相接地保护：保护动作于发电机出口断路器跳闸。</w:t>
      </w:r>
    </w:p>
    <w:p w14:paraId="19F3515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过电压保护：过电压保护动作于发电机出口断路器跳闸并灭磁。</w:t>
      </w:r>
    </w:p>
    <w:p w14:paraId="40CE8D0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(4)  </w:t>
      </w:r>
      <w:r>
        <w:rPr>
          <w:rFonts w:hint="eastAsia" w:cs="宋体"/>
          <w:color w:val="auto"/>
          <w:highlight w:val="none"/>
          <w:lang w:bidi="ar"/>
        </w:rPr>
        <w:t>柴油机保护：柴油机装设水温过高，机油油压过低，超速保护，保护动作于停机；装设水温高，油压低，润滑油高温，柴油油箱油位低，水位低等保护，保护动作于信号。</w:t>
      </w:r>
    </w:p>
    <w:p w14:paraId="3F4C41C6">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(5)  </w:t>
      </w:r>
      <w:r>
        <w:rPr>
          <w:rFonts w:hint="eastAsia" w:cs="宋体"/>
          <w:color w:val="auto"/>
          <w:highlight w:val="none"/>
          <w:lang w:bidi="ar"/>
        </w:rPr>
        <w:t>发电机励磁系统自动电压调整器故障保护。</w:t>
      </w:r>
    </w:p>
    <w:p w14:paraId="2FFEC331">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4.4.6  信号系统</w:t>
      </w:r>
    </w:p>
    <w:p w14:paraId="483DAAE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信号系统安装设地点可分为就地控制盘上信号和机组控制单元信号。按故障性质分为预告信号和事故信号。</w:t>
      </w:r>
    </w:p>
    <w:p w14:paraId="3CB7FFED">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以下故障之一出现时，机组将实现保护停机并发出声光报警，信号将引入中控室监控系统：</w:t>
      </w:r>
    </w:p>
    <w:p w14:paraId="6B1172EE">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机油压力低</w:t>
      </w:r>
    </w:p>
    <w:p w14:paraId="74F0FC23">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机组超速</w:t>
      </w:r>
    </w:p>
    <w:p w14:paraId="5280F77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过起动（三次起动失败）</w:t>
      </w:r>
    </w:p>
    <w:p w14:paraId="6C0FC3A7">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发动机温度过高</w:t>
      </w:r>
    </w:p>
    <w:p w14:paraId="70844F2E">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发电机差动保护</w:t>
      </w:r>
    </w:p>
    <w:p w14:paraId="1FC4DC1D">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发电机超压或欠压</w:t>
      </w:r>
    </w:p>
    <w:p w14:paraId="47BDA85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出现下列情况之一时，机组将发出声光报警，信号将引入中控室监控系统</w:t>
      </w:r>
    </w:p>
    <w:p w14:paraId="0E66C94D">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跳闸：过电流，短路，缺相，电压过高，失压</w:t>
      </w:r>
    </w:p>
    <w:p w14:paraId="04E6EB05">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电池电压低</w:t>
      </w:r>
    </w:p>
    <w:p w14:paraId="7952EC2D">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低水温</w:t>
      </w:r>
    </w:p>
    <w:p w14:paraId="057724C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柴油油箱油位低</w:t>
      </w:r>
    </w:p>
    <w:p w14:paraId="0CC9A14E">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机油压力低预警</w:t>
      </w:r>
    </w:p>
    <w:p w14:paraId="0983EDC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发动机高温预警</w:t>
      </w:r>
    </w:p>
    <w:p w14:paraId="400E4DFB">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充电器故障</w:t>
      </w:r>
    </w:p>
    <w:p w14:paraId="53153F9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机组不在自动状态</w:t>
      </w:r>
    </w:p>
    <w:p w14:paraId="4FF5EAC7">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低水位</w:t>
      </w:r>
    </w:p>
    <w:p w14:paraId="60974AAB">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柴油发电机组出口高、低压断路器合、跳状态的位置信号接点送往监控系统。</w:t>
      </w:r>
    </w:p>
    <w:p w14:paraId="0DB933D1">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4.4.7  机组测量系统</w:t>
      </w:r>
    </w:p>
    <w:p w14:paraId="052E3C60">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电气回路应装设下列测量表计：</w:t>
      </w:r>
    </w:p>
    <w:p w14:paraId="4B2AE765">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交流电流表，交流电压表，有功功率表，功率因数表，频率表，启动电机直流电压表，电池电压表，计时表，励磁电压表，选择开关。电机转速表、机油压力表、机油温度表、冷却水温度表等。</w:t>
      </w:r>
    </w:p>
    <w:p w14:paraId="459EA7C0">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交流及直流仪表准确等级</w:t>
      </w:r>
      <w:r>
        <w:rPr>
          <w:rFonts w:hint="eastAsia" w:ascii="宋体" w:hAnsi="宋体" w:cs="宋体"/>
          <w:color w:val="auto"/>
          <w:highlight w:val="none"/>
          <w:lang w:bidi="ar"/>
        </w:rPr>
        <w:t>0.2</w:t>
      </w:r>
      <w:r>
        <w:rPr>
          <w:rFonts w:hint="eastAsia" w:cs="宋体"/>
          <w:color w:val="auto"/>
          <w:highlight w:val="none"/>
          <w:lang w:bidi="ar"/>
        </w:rPr>
        <w:t>。发电机电流、电压、有功功率经变送器输出</w:t>
      </w:r>
      <w:r>
        <w:rPr>
          <w:rFonts w:hint="eastAsia" w:ascii="宋体" w:hAnsi="宋体" w:cs="宋体"/>
          <w:color w:val="auto"/>
          <w:highlight w:val="none"/>
          <w:lang w:bidi="ar"/>
        </w:rPr>
        <w:t>4mA</w:t>
      </w:r>
      <w:r>
        <w:rPr>
          <w:rFonts w:hint="eastAsia" w:cs="宋体"/>
          <w:color w:val="auto"/>
          <w:highlight w:val="none"/>
          <w:lang w:bidi="ar"/>
        </w:rPr>
        <w:t>～</w:t>
      </w:r>
      <w:r>
        <w:rPr>
          <w:rFonts w:hint="eastAsia" w:ascii="宋体" w:hAnsi="宋体" w:cs="宋体"/>
          <w:color w:val="auto"/>
          <w:highlight w:val="none"/>
          <w:lang w:bidi="ar"/>
        </w:rPr>
        <w:t>20mA</w:t>
      </w:r>
      <w:r>
        <w:rPr>
          <w:rFonts w:hint="eastAsia" w:cs="宋体"/>
          <w:color w:val="auto"/>
          <w:highlight w:val="none"/>
          <w:lang w:bidi="ar"/>
        </w:rPr>
        <w:t>引至中控室数据采集系统。</w:t>
      </w:r>
    </w:p>
    <w:p w14:paraId="44B0362D">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4.4.8  发电机励磁系统</w:t>
      </w:r>
    </w:p>
    <w:p w14:paraId="382958CC">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发电机配用</w:t>
      </w:r>
      <w:r>
        <w:rPr>
          <w:rFonts w:hint="eastAsia" w:ascii="宋体" w:hAnsi="宋体" w:cs="宋体"/>
          <w:color w:val="auto"/>
          <w:highlight w:val="none"/>
          <w:lang w:bidi="ar"/>
        </w:rPr>
        <w:t>PMG</w:t>
      </w:r>
      <w:r>
        <w:rPr>
          <w:rFonts w:hint="eastAsia" w:cs="宋体"/>
          <w:color w:val="auto"/>
          <w:highlight w:val="none"/>
          <w:lang w:bidi="ar"/>
        </w:rPr>
        <w:t>励磁方式。励磁系统为快速反应的永磁无刷励磁系统，对于自动励磁调整装置，满足以下条件：</w:t>
      </w:r>
    </w:p>
    <w:p w14:paraId="19E4E1A2">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静态电压调整率：≤</w:t>
      </w:r>
      <w:r>
        <w:rPr>
          <w:rFonts w:hint="eastAsia" w:ascii="宋体" w:hAnsi="宋体" w:cs="宋体"/>
          <w:color w:val="auto"/>
          <w:highlight w:val="none"/>
          <w:lang w:bidi="ar"/>
        </w:rPr>
        <w:t>1%</w:t>
      </w:r>
    </w:p>
    <w:p w14:paraId="4D5C7F46">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动态电压调整率（</w:t>
      </w:r>
      <w:r>
        <w:rPr>
          <w:rFonts w:hint="eastAsia" w:ascii="宋体" w:hAnsi="宋体" w:cs="宋体"/>
          <w:color w:val="auto"/>
          <w:highlight w:val="none"/>
          <w:lang w:bidi="ar"/>
        </w:rPr>
        <w:t>0</w:t>
      </w:r>
      <w:r>
        <w:rPr>
          <w:rFonts w:hint="eastAsia" w:cs="宋体"/>
          <w:color w:val="auto"/>
          <w:highlight w:val="none"/>
          <w:lang w:bidi="ar"/>
        </w:rPr>
        <w:t>～</w:t>
      </w:r>
      <w:r>
        <w:rPr>
          <w:rFonts w:hint="eastAsia" w:ascii="宋体" w:hAnsi="宋体" w:cs="宋体"/>
          <w:color w:val="auto"/>
          <w:highlight w:val="none"/>
          <w:lang w:bidi="ar"/>
        </w:rPr>
        <w:t>100%</w:t>
      </w:r>
      <w:r>
        <w:rPr>
          <w:rFonts w:hint="eastAsia" w:cs="宋体"/>
          <w:color w:val="auto"/>
          <w:highlight w:val="none"/>
          <w:lang w:bidi="ar"/>
        </w:rPr>
        <w:t>负载变化）：</w:t>
      </w:r>
      <w:r>
        <w:rPr>
          <w:rFonts w:hint="eastAsia" w:ascii="宋体" w:hAnsi="宋体" w:cs="宋体"/>
          <w:color w:val="auto"/>
          <w:highlight w:val="none"/>
          <w:lang w:bidi="ar"/>
        </w:rPr>
        <w:t>-15%</w:t>
      </w:r>
      <w:r>
        <w:rPr>
          <w:rFonts w:hint="eastAsia" w:cs="宋体"/>
          <w:color w:val="auto"/>
          <w:highlight w:val="none"/>
          <w:lang w:bidi="ar"/>
        </w:rPr>
        <w:t>～</w:t>
      </w:r>
      <w:r>
        <w:rPr>
          <w:rFonts w:hint="eastAsia" w:ascii="宋体" w:hAnsi="宋体" w:cs="宋体"/>
          <w:color w:val="auto"/>
          <w:highlight w:val="none"/>
          <w:lang w:bidi="ar"/>
        </w:rPr>
        <w:t xml:space="preserve">20% </w:t>
      </w:r>
    </w:p>
    <w:p w14:paraId="4E9A05D4">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电压恢复时间特性：≤</w:t>
      </w:r>
      <w:r>
        <w:rPr>
          <w:rFonts w:hint="eastAsia" w:ascii="宋体" w:hAnsi="宋体" w:cs="宋体"/>
          <w:color w:val="auto"/>
          <w:highlight w:val="none"/>
          <w:lang w:bidi="ar"/>
        </w:rPr>
        <w:t>1.5s</w:t>
      </w:r>
    </w:p>
    <w:p w14:paraId="5E04B08B">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电压波动率：≤</w:t>
      </w:r>
      <w:r>
        <w:rPr>
          <w:rFonts w:hint="eastAsia" w:ascii="宋体" w:hAnsi="宋体" w:cs="宋体"/>
          <w:color w:val="auto"/>
          <w:highlight w:val="none"/>
          <w:lang w:bidi="ar"/>
        </w:rPr>
        <w:t>0.4%</w:t>
      </w:r>
    </w:p>
    <w:p w14:paraId="67FBA300">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顶值电压系数：＞</w:t>
      </w:r>
      <w:r>
        <w:rPr>
          <w:rFonts w:hint="eastAsia" w:ascii="宋体" w:hAnsi="宋体" w:cs="宋体"/>
          <w:color w:val="auto"/>
          <w:highlight w:val="none"/>
          <w:lang w:bidi="ar"/>
        </w:rPr>
        <w:t>1.5</w:t>
      </w:r>
    </w:p>
    <w:p w14:paraId="6817CC8A">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励磁调节装置应有自动和手动两种调节方式。</w:t>
      </w:r>
    </w:p>
    <w:p w14:paraId="1EF49F9F">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4.4.9  通风冷却</w:t>
      </w:r>
    </w:p>
    <w:p w14:paraId="6E00A9C8">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组的通风方式以轴向通风方式为主，柴油机冷却方式采用内部闭式循环水冷却，一次水冷，二次采用散热器风冷，不需外供水源。冷却水的水质以生活水为主。发电机的冷却方式，为自然风冷，机组不需外供工业冷却水。</w:t>
      </w:r>
    </w:p>
    <w:p w14:paraId="5788DF16">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4.4.10  机组用油</w:t>
      </w:r>
    </w:p>
    <w:p w14:paraId="1026BBA2">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机组所用燃油、润滑油油种为：</w:t>
      </w:r>
      <w:r>
        <w:rPr>
          <w:rFonts w:hint="eastAsia" w:ascii="宋体" w:hAnsi="宋体" w:cs="宋体"/>
          <w:color w:val="auto"/>
          <w:highlight w:val="none"/>
          <w:lang w:bidi="ar"/>
        </w:rPr>
        <w:t>#0</w:t>
      </w:r>
      <w:r>
        <w:rPr>
          <w:rFonts w:hint="eastAsia" w:cs="宋体"/>
          <w:color w:val="auto"/>
          <w:highlight w:val="none"/>
          <w:lang w:bidi="ar"/>
        </w:rPr>
        <w:t>轻柴油</w:t>
      </w:r>
    </w:p>
    <w:p w14:paraId="265525DB">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机组最大功率燃油消耗率：不大于</w:t>
      </w:r>
      <w:r>
        <w:rPr>
          <w:rFonts w:hint="eastAsia" w:ascii="宋体" w:hAnsi="宋体" w:cs="宋体"/>
          <w:color w:val="auto"/>
          <w:highlight w:val="none"/>
          <w:lang w:bidi="ar"/>
        </w:rPr>
        <w:t>213g/kWh</w:t>
      </w:r>
    </w:p>
    <w:p w14:paraId="6E403DB6">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4.4.11  容量标定</w:t>
      </w:r>
    </w:p>
    <w:p w14:paraId="3635ECA8">
      <w:pPr>
        <w:pStyle w:val="11"/>
        <w:widowControl w:val="0"/>
        <w:shd w:val="clear" w:fill="FFFFFF" w:themeFill="background1"/>
        <w:autoSpaceDE w:val="0"/>
        <w:autoSpaceDN w:val="0"/>
        <w:adjustRightInd w:val="0"/>
        <w:spacing w:before="0" w:beforeAutospacing="0" w:after="0" w:afterAutospacing="0" w:line="49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柴油发电机组中发动机容量（</w:t>
      </w:r>
      <w:r>
        <w:rPr>
          <w:rFonts w:hint="eastAsia" w:ascii="宋体" w:hAnsi="宋体" w:cs="宋体"/>
          <w:color w:val="auto"/>
          <w:highlight w:val="none"/>
          <w:lang w:bidi="ar"/>
        </w:rPr>
        <w:t>200kW</w:t>
      </w:r>
      <w:r>
        <w:rPr>
          <w:rFonts w:hint="eastAsia" w:cs="宋体"/>
          <w:color w:val="auto"/>
          <w:highlight w:val="none"/>
          <w:lang w:bidi="ar"/>
        </w:rPr>
        <w:t>）的标定：海拔</w:t>
      </w:r>
      <w:r>
        <w:rPr>
          <w:rFonts w:hint="eastAsia" w:ascii="宋体" w:hAnsi="宋体" w:cs="宋体"/>
          <w:color w:val="auto"/>
          <w:highlight w:val="none"/>
          <w:lang w:bidi="ar"/>
        </w:rPr>
        <w:t>1000m</w:t>
      </w:r>
      <w:r>
        <w:rPr>
          <w:rFonts w:hint="eastAsia" w:cs="宋体"/>
          <w:color w:val="auto"/>
          <w:highlight w:val="none"/>
          <w:lang w:bidi="ar"/>
        </w:rPr>
        <w:t>，环境温度</w:t>
      </w:r>
      <w:r>
        <w:rPr>
          <w:rFonts w:hint="eastAsia" w:ascii="宋体" w:hAnsi="宋体" w:cs="宋体"/>
          <w:color w:val="auto"/>
          <w:highlight w:val="none"/>
          <w:lang w:bidi="ar"/>
        </w:rPr>
        <w:t>40℃</w:t>
      </w:r>
      <w:r>
        <w:rPr>
          <w:rFonts w:hint="eastAsia" w:cs="宋体"/>
          <w:color w:val="auto"/>
          <w:highlight w:val="none"/>
          <w:lang w:bidi="ar"/>
        </w:rPr>
        <w:t>，相对湿度</w:t>
      </w:r>
      <w:r>
        <w:rPr>
          <w:rFonts w:hint="eastAsia" w:ascii="宋体" w:hAnsi="宋体" w:cs="宋体"/>
          <w:color w:val="auto"/>
          <w:highlight w:val="none"/>
          <w:lang w:bidi="ar"/>
        </w:rPr>
        <w:t>95%</w:t>
      </w:r>
      <w:r>
        <w:rPr>
          <w:rFonts w:hint="eastAsia" w:cs="宋体"/>
          <w:color w:val="auto"/>
          <w:highlight w:val="none"/>
          <w:lang w:bidi="ar"/>
        </w:rPr>
        <w:t>。采用</w:t>
      </w:r>
      <w:r>
        <w:rPr>
          <w:rFonts w:hint="eastAsia" w:ascii="宋体" w:hAnsi="宋体" w:cs="宋体"/>
          <w:color w:val="auto"/>
          <w:highlight w:val="none"/>
          <w:lang w:bidi="ar"/>
        </w:rPr>
        <w:t>ISO</w:t>
      </w:r>
      <w:r>
        <w:rPr>
          <w:rFonts w:hint="eastAsia" w:cs="宋体"/>
          <w:color w:val="auto"/>
          <w:highlight w:val="none"/>
          <w:lang w:bidi="ar"/>
        </w:rPr>
        <w:t>标准</w:t>
      </w:r>
      <w:r>
        <w:rPr>
          <w:rFonts w:hint="eastAsia" w:ascii="宋体" w:hAnsi="宋体" w:cs="宋体"/>
          <w:color w:val="auto"/>
          <w:highlight w:val="none"/>
          <w:lang w:bidi="ar"/>
        </w:rPr>
        <w:t>0#</w:t>
      </w:r>
      <w:r>
        <w:rPr>
          <w:rFonts w:hint="eastAsia" w:cs="宋体"/>
          <w:color w:val="auto"/>
          <w:highlight w:val="none"/>
          <w:lang w:bidi="ar"/>
        </w:rPr>
        <w:t>柴油，</w:t>
      </w:r>
      <w:r>
        <w:rPr>
          <w:rFonts w:hint="eastAsia" w:ascii="宋体" w:hAnsi="宋体" w:cs="宋体"/>
          <w:color w:val="auto"/>
          <w:highlight w:val="none"/>
          <w:lang w:bidi="ar"/>
        </w:rPr>
        <w:t>15W30</w:t>
      </w:r>
      <w:r>
        <w:rPr>
          <w:rFonts w:hint="eastAsia" w:cs="宋体"/>
          <w:color w:val="auto"/>
          <w:highlight w:val="none"/>
          <w:lang w:bidi="ar"/>
        </w:rPr>
        <w:t>级润滑油。</w:t>
      </w:r>
    </w:p>
    <w:p w14:paraId="68920281">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4.4.12  功率折损</w:t>
      </w:r>
    </w:p>
    <w:p w14:paraId="0BD31011">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b/>
          <w:color w:val="auto"/>
          <w:highlight w:val="none"/>
        </w:rPr>
      </w:pPr>
      <w:r>
        <w:rPr>
          <w:rFonts w:hint="eastAsia" w:cs="宋体"/>
          <w:color w:val="auto"/>
          <w:highlight w:val="none"/>
          <w:lang w:bidi="ar"/>
        </w:rPr>
        <w:t>工作温度大于</w:t>
      </w:r>
      <w:r>
        <w:rPr>
          <w:rFonts w:hint="eastAsia" w:ascii="宋体" w:hAnsi="宋体" w:cs="宋体"/>
          <w:color w:val="auto"/>
          <w:highlight w:val="none"/>
          <w:lang w:bidi="ar"/>
        </w:rPr>
        <w:t>40℃</w:t>
      </w:r>
      <w:r>
        <w:rPr>
          <w:rFonts w:hint="eastAsia" w:cs="宋体"/>
          <w:color w:val="auto"/>
          <w:highlight w:val="none"/>
          <w:lang w:bidi="ar"/>
        </w:rPr>
        <w:t>时，每超过</w:t>
      </w:r>
      <w:r>
        <w:rPr>
          <w:rFonts w:hint="eastAsia" w:ascii="宋体" w:hAnsi="宋体" w:cs="宋体"/>
          <w:color w:val="auto"/>
          <w:highlight w:val="none"/>
          <w:lang w:bidi="ar"/>
        </w:rPr>
        <w:t>5.5℃</w:t>
      </w:r>
      <w:r>
        <w:rPr>
          <w:rFonts w:hint="eastAsia" w:cs="宋体"/>
          <w:color w:val="auto"/>
          <w:highlight w:val="none"/>
          <w:lang w:bidi="ar"/>
        </w:rPr>
        <w:t>，功率折损</w:t>
      </w:r>
      <w:r>
        <w:rPr>
          <w:rFonts w:hint="eastAsia" w:ascii="宋体" w:hAnsi="宋体" w:cs="宋体"/>
          <w:color w:val="auto"/>
          <w:highlight w:val="none"/>
          <w:lang w:bidi="ar"/>
        </w:rPr>
        <w:t>1.3%</w:t>
      </w:r>
      <w:r>
        <w:rPr>
          <w:rFonts w:hint="eastAsia" w:cs="宋体"/>
          <w:color w:val="auto"/>
          <w:highlight w:val="none"/>
          <w:lang w:bidi="ar"/>
        </w:rPr>
        <w:t>。</w:t>
      </w:r>
    </w:p>
    <w:p w14:paraId="2EE9A80C">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4.4.13  噪声</w:t>
      </w:r>
    </w:p>
    <w:p w14:paraId="23C2B89E">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柴油发电机在排气管路上装设重型消音器，装设消音器后，从距离柴油机</w:t>
      </w:r>
      <w:r>
        <w:rPr>
          <w:rFonts w:hint="eastAsia" w:ascii="宋体" w:hAnsi="宋体" w:cs="宋体"/>
          <w:color w:val="auto"/>
          <w:highlight w:val="none"/>
          <w:lang w:bidi="ar"/>
        </w:rPr>
        <w:t>1.5m</w:t>
      </w:r>
      <w:r>
        <w:rPr>
          <w:rFonts w:hint="eastAsia" w:cs="宋体"/>
          <w:color w:val="auto"/>
          <w:highlight w:val="none"/>
          <w:lang w:bidi="ar"/>
        </w:rPr>
        <w:t>，高度为</w:t>
      </w:r>
      <w:r>
        <w:rPr>
          <w:rFonts w:hint="eastAsia" w:ascii="宋体" w:hAnsi="宋体" w:cs="宋体"/>
          <w:color w:val="auto"/>
          <w:highlight w:val="none"/>
          <w:lang w:bidi="ar"/>
        </w:rPr>
        <w:t>1m</w:t>
      </w:r>
      <w:r>
        <w:rPr>
          <w:rFonts w:hint="eastAsia" w:cs="宋体"/>
          <w:color w:val="auto"/>
          <w:highlight w:val="none"/>
          <w:lang w:bidi="ar"/>
        </w:rPr>
        <w:t>处的音压不大于</w:t>
      </w:r>
      <w:r>
        <w:rPr>
          <w:rFonts w:hint="eastAsia" w:ascii="宋体" w:hAnsi="宋体" w:cs="宋体"/>
          <w:color w:val="auto"/>
          <w:highlight w:val="none"/>
          <w:lang w:bidi="ar"/>
        </w:rPr>
        <w:t>105</w:t>
      </w:r>
      <w:r>
        <w:rPr>
          <w:rFonts w:hint="eastAsia" w:cs="宋体"/>
          <w:color w:val="auto"/>
          <w:highlight w:val="none"/>
          <w:lang w:bidi="ar"/>
        </w:rPr>
        <w:t>分贝（</w:t>
      </w:r>
      <w:r>
        <w:rPr>
          <w:rFonts w:hint="eastAsia" w:ascii="宋体" w:hAnsi="宋体" w:cs="宋体"/>
          <w:color w:val="auto"/>
          <w:highlight w:val="none"/>
          <w:lang w:bidi="ar"/>
        </w:rPr>
        <w:t>A</w:t>
      </w:r>
      <w:r>
        <w:rPr>
          <w:rFonts w:hint="eastAsia" w:cs="宋体"/>
          <w:color w:val="auto"/>
          <w:highlight w:val="none"/>
          <w:lang w:bidi="ar"/>
        </w:rPr>
        <w:t>声级）。</w:t>
      </w:r>
    </w:p>
    <w:p w14:paraId="32BFF6D1">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4.4.14</w:t>
      </w:r>
      <w:r>
        <w:rPr>
          <w:rFonts w:hint="eastAsia" w:ascii="宋体" w:hAnsi="宋体" w:eastAsia="宋体" w:cs="宋体"/>
          <w:bCs/>
          <w:color w:val="auto"/>
          <w:kern w:val="0"/>
          <w:highlight w:val="none"/>
        </w:rPr>
        <w:tab/>
      </w:r>
      <w:r>
        <w:rPr>
          <w:rFonts w:hint="eastAsia" w:ascii="宋体" w:hAnsi="宋体" w:eastAsia="宋体" w:cs="宋体"/>
          <w:bCs/>
          <w:color w:val="auto"/>
          <w:kern w:val="0"/>
          <w:highlight w:val="none"/>
        </w:rPr>
        <w:t>柴油机结构应采用废气涡轮增压型式。</w:t>
      </w:r>
    </w:p>
    <w:p w14:paraId="3EE9C0E8">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99" w:name="_Toc85746032"/>
      <w:bookmarkEnd w:id="99"/>
      <w:bookmarkStart w:id="100" w:name="_Toc86737074"/>
      <w:r>
        <w:rPr>
          <w:rFonts w:hint="eastAsia" w:ascii="宋体" w:hAnsi="宋体" w:eastAsia="宋体" w:cs="宋体"/>
          <w:b w:val="0"/>
          <w:bCs w:val="0"/>
          <w:color w:val="auto"/>
          <w:sz w:val="28"/>
          <w:szCs w:val="28"/>
          <w:highlight w:val="none"/>
          <w:lang w:val="en-US"/>
        </w:rPr>
        <w:t>4</w:t>
      </w:r>
      <w:bookmarkEnd w:id="100"/>
      <w:r>
        <w:rPr>
          <w:rFonts w:hint="eastAsia" w:ascii="宋体" w:hAnsi="宋体" w:eastAsia="宋体" w:cs="宋体"/>
          <w:b w:val="0"/>
          <w:bCs w:val="0"/>
          <w:color w:val="auto"/>
          <w:sz w:val="28"/>
          <w:szCs w:val="28"/>
          <w:highlight w:val="none"/>
          <w:lang w:val="en-US"/>
        </w:rPr>
        <w:t>.5  机组及配套设备结构特点</w:t>
      </w:r>
    </w:p>
    <w:p w14:paraId="478FCA42">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机组提供整体型钢底架。</w:t>
      </w:r>
    </w:p>
    <w:p w14:paraId="03ABD577">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机组采取橡胶垫和地基弹簧减震器二级减震措施。</w:t>
      </w:r>
    </w:p>
    <w:p w14:paraId="1359D62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基础设计可不考虑动载荷，地基要求普通惯性平台（</w:t>
      </w:r>
      <w:r>
        <w:rPr>
          <w:rFonts w:hint="eastAsia" w:ascii="宋体" w:hAnsi="宋体" w:cs="宋体"/>
          <w:color w:val="auto"/>
          <w:highlight w:val="none"/>
          <w:lang w:bidi="ar"/>
        </w:rPr>
        <w:t>15t</w:t>
      </w:r>
      <w:r>
        <w:rPr>
          <w:rFonts w:hint="eastAsia" w:cs="宋体"/>
          <w:color w:val="auto"/>
          <w:highlight w:val="none"/>
          <w:lang w:bidi="ar"/>
        </w:rPr>
        <w:t>），水平度不大于</w:t>
      </w:r>
      <w:r>
        <w:rPr>
          <w:rFonts w:hint="eastAsia" w:ascii="宋体" w:hAnsi="宋体" w:cs="宋体"/>
          <w:color w:val="auto"/>
          <w:highlight w:val="none"/>
          <w:lang w:bidi="ar"/>
        </w:rPr>
        <w:t>1%</w:t>
      </w:r>
      <w:r>
        <w:rPr>
          <w:rFonts w:hint="eastAsia" w:cs="宋体"/>
          <w:color w:val="auto"/>
          <w:highlight w:val="none"/>
          <w:lang w:bidi="ar"/>
        </w:rPr>
        <w:t>，机组底座与地基采用膨胀螺栓固定。</w:t>
      </w:r>
    </w:p>
    <w:p w14:paraId="5A2EA77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(4)  </w:t>
      </w:r>
      <w:r>
        <w:rPr>
          <w:rFonts w:hint="eastAsia" w:cs="宋体"/>
          <w:color w:val="auto"/>
          <w:highlight w:val="none"/>
          <w:lang w:bidi="ar"/>
        </w:rPr>
        <w:t>发电机绝缘为</w:t>
      </w:r>
      <w:r>
        <w:rPr>
          <w:rFonts w:hint="eastAsia" w:ascii="宋体" w:hAnsi="宋体" w:cs="宋体"/>
          <w:color w:val="auto"/>
          <w:highlight w:val="none"/>
          <w:lang w:bidi="ar"/>
        </w:rPr>
        <w:t>F</w:t>
      </w:r>
      <w:r>
        <w:rPr>
          <w:rFonts w:hint="eastAsia" w:cs="宋体"/>
          <w:color w:val="auto"/>
          <w:highlight w:val="none"/>
          <w:lang w:bidi="ar"/>
        </w:rPr>
        <w:t>级，温升按</w:t>
      </w:r>
      <w:r>
        <w:rPr>
          <w:rFonts w:hint="eastAsia" w:ascii="宋体" w:hAnsi="宋体" w:cs="宋体"/>
          <w:color w:val="auto"/>
          <w:highlight w:val="none"/>
          <w:lang w:bidi="ar"/>
        </w:rPr>
        <w:t>B</w:t>
      </w:r>
      <w:r>
        <w:rPr>
          <w:rFonts w:hint="eastAsia" w:cs="宋体"/>
          <w:color w:val="auto"/>
          <w:highlight w:val="none"/>
          <w:lang w:bidi="ar"/>
        </w:rPr>
        <w:t>级考核，防护等级为</w:t>
      </w:r>
      <w:r>
        <w:rPr>
          <w:rFonts w:hint="eastAsia" w:ascii="宋体" w:hAnsi="宋体" w:cs="宋体"/>
          <w:color w:val="auto"/>
          <w:highlight w:val="none"/>
          <w:lang w:bidi="ar"/>
        </w:rPr>
        <w:t>IP23</w:t>
      </w:r>
      <w:r>
        <w:rPr>
          <w:rFonts w:hint="eastAsia" w:cs="宋体"/>
          <w:color w:val="auto"/>
          <w:highlight w:val="none"/>
          <w:lang w:bidi="ar"/>
        </w:rPr>
        <w:t>。</w:t>
      </w:r>
    </w:p>
    <w:p w14:paraId="0F54CCDC">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(5)  </w:t>
      </w:r>
      <w:r>
        <w:rPr>
          <w:rFonts w:hint="eastAsia" w:cs="宋体"/>
          <w:color w:val="auto"/>
          <w:highlight w:val="none"/>
          <w:lang w:bidi="ar"/>
        </w:rPr>
        <w:t>发动机缸体为分体设计，不需安装检修起吊设施。</w:t>
      </w:r>
    </w:p>
    <w:p w14:paraId="2DBF92F6">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(6)  </w:t>
      </w:r>
      <w:r>
        <w:rPr>
          <w:rFonts w:hint="eastAsia" w:cs="宋体"/>
          <w:color w:val="auto"/>
          <w:highlight w:val="none"/>
          <w:lang w:bidi="ar"/>
        </w:rPr>
        <w:t>油箱出油口要高于发动机进油口</w:t>
      </w:r>
      <w:r>
        <w:rPr>
          <w:rFonts w:hint="eastAsia" w:ascii="宋体" w:hAnsi="宋体" w:cs="宋体"/>
          <w:color w:val="auto"/>
          <w:highlight w:val="none"/>
          <w:lang w:bidi="ar"/>
        </w:rPr>
        <w:t>0.1m</w:t>
      </w:r>
      <w:r>
        <w:rPr>
          <w:rFonts w:hint="eastAsia" w:cs="宋体"/>
          <w:color w:val="auto"/>
          <w:highlight w:val="none"/>
          <w:lang w:bidi="ar"/>
        </w:rPr>
        <w:t>～</w:t>
      </w:r>
      <w:r>
        <w:rPr>
          <w:rFonts w:hint="eastAsia" w:ascii="宋体" w:hAnsi="宋体" w:cs="宋体"/>
          <w:color w:val="auto"/>
          <w:highlight w:val="none"/>
          <w:lang w:bidi="ar"/>
        </w:rPr>
        <w:t>0.6m</w:t>
      </w:r>
      <w:r>
        <w:rPr>
          <w:rFonts w:hint="eastAsia" w:cs="宋体"/>
          <w:color w:val="auto"/>
          <w:highlight w:val="none"/>
          <w:lang w:bidi="ar"/>
        </w:rPr>
        <w:t>，油箱离机组水平距离不超过</w:t>
      </w:r>
      <w:r>
        <w:rPr>
          <w:rFonts w:hint="eastAsia" w:ascii="宋体" w:hAnsi="宋体" w:cs="宋体"/>
          <w:color w:val="auto"/>
          <w:highlight w:val="none"/>
          <w:lang w:bidi="ar"/>
        </w:rPr>
        <w:t>15m</w:t>
      </w:r>
      <w:r>
        <w:rPr>
          <w:rFonts w:hint="eastAsia" w:cs="宋体"/>
          <w:color w:val="auto"/>
          <w:highlight w:val="none"/>
          <w:lang w:bidi="ar"/>
        </w:rPr>
        <w:t>。</w:t>
      </w:r>
    </w:p>
    <w:p w14:paraId="286B874E">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(7)  </w:t>
      </w:r>
      <w:r>
        <w:rPr>
          <w:rFonts w:hint="eastAsia" w:cs="宋体"/>
          <w:color w:val="auto"/>
          <w:highlight w:val="none"/>
          <w:lang w:bidi="ar"/>
        </w:rPr>
        <w:t>电气屏包括控制屏和馈线断路器屏。屏柜应满足</w:t>
      </w:r>
      <w:r>
        <w:rPr>
          <w:rFonts w:hint="eastAsia" w:ascii="宋体" w:hAnsi="宋体" w:cs="宋体"/>
          <w:color w:val="auto"/>
          <w:highlight w:val="none"/>
          <w:lang w:bidi="ar"/>
        </w:rPr>
        <w:t>IP32</w:t>
      </w:r>
      <w:r>
        <w:rPr>
          <w:rFonts w:hint="eastAsia" w:cs="宋体"/>
          <w:color w:val="auto"/>
          <w:highlight w:val="none"/>
          <w:lang w:bidi="ar"/>
        </w:rPr>
        <w:t>的防护等级，仪表、信号、监测装置采用全屏蔽防护结构，屏内移动部位的连线采用带保护层的金属软线。与测量表计配套的分流器，变送器的准确等级不低于</w:t>
      </w:r>
      <w:r>
        <w:rPr>
          <w:rFonts w:hint="eastAsia" w:ascii="宋体" w:hAnsi="宋体" w:cs="宋体"/>
          <w:color w:val="auto"/>
          <w:highlight w:val="none"/>
          <w:lang w:bidi="ar"/>
        </w:rPr>
        <w:t>0.5</w:t>
      </w:r>
      <w:r>
        <w:rPr>
          <w:rFonts w:hint="eastAsia" w:cs="宋体"/>
          <w:color w:val="auto"/>
          <w:highlight w:val="none"/>
          <w:lang w:bidi="ar"/>
        </w:rPr>
        <w:t>级，电流互感器的准确等级不低于</w:t>
      </w:r>
      <w:r>
        <w:rPr>
          <w:rFonts w:hint="eastAsia" w:ascii="宋体" w:hAnsi="宋体" w:cs="宋体"/>
          <w:color w:val="auto"/>
          <w:highlight w:val="none"/>
          <w:lang w:bidi="ar"/>
        </w:rPr>
        <w:t>0.5</w:t>
      </w:r>
      <w:r>
        <w:rPr>
          <w:rFonts w:hint="eastAsia" w:cs="宋体"/>
          <w:color w:val="auto"/>
          <w:highlight w:val="none"/>
          <w:lang w:bidi="ar"/>
        </w:rPr>
        <w:t>级；保护用的电流互感器应满足保护装置的要求。电气屏柜要有良好的接地措施。其余技术要求与本站低压配电柜相同。</w:t>
      </w:r>
    </w:p>
    <w:p w14:paraId="19FA66B7">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(8)  </w:t>
      </w:r>
      <w:r>
        <w:rPr>
          <w:rFonts w:hint="eastAsia" w:cs="宋体"/>
          <w:color w:val="auto"/>
          <w:highlight w:val="none"/>
          <w:lang w:bidi="ar"/>
        </w:rPr>
        <w:t>柴油发电机配置安装于室内的容量不小于柴油发电机组连续满载运行</w:t>
      </w:r>
      <w:r>
        <w:rPr>
          <w:rFonts w:hint="eastAsia" w:ascii="宋体" w:hAnsi="宋体" w:cs="宋体"/>
          <w:color w:val="auto"/>
          <w:highlight w:val="none"/>
          <w:lang w:bidi="ar"/>
        </w:rPr>
        <w:t>12h</w:t>
      </w:r>
      <w:r>
        <w:rPr>
          <w:rFonts w:hint="eastAsia" w:cs="宋体"/>
          <w:color w:val="auto"/>
          <w:highlight w:val="none"/>
          <w:lang w:bidi="ar"/>
        </w:rPr>
        <w:t>用油量的燃油箱，油箱设计和制造安装应符合相关标准，输油设备分别设有电动和手动装置，提供相应的管道附件（阀门，接头等）。</w:t>
      </w:r>
      <w:bookmarkStart w:id="101" w:name="_Toc47728424"/>
      <w:bookmarkEnd w:id="101"/>
      <w:bookmarkStart w:id="102" w:name="_Toc44347375"/>
      <w:bookmarkEnd w:id="102"/>
      <w:bookmarkStart w:id="103" w:name="_Toc73412047"/>
      <w:bookmarkEnd w:id="103"/>
      <w:bookmarkStart w:id="104" w:name="_Toc74759605"/>
      <w:bookmarkEnd w:id="104"/>
      <w:bookmarkStart w:id="105" w:name="_Toc48943060"/>
      <w:bookmarkEnd w:id="105"/>
      <w:bookmarkStart w:id="106" w:name="_Toc73412076"/>
      <w:bookmarkEnd w:id="106"/>
      <w:bookmarkStart w:id="107" w:name="_Toc47728241"/>
      <w:bookmarkEnd w:id="107"/>
    </w:p>
    <w:p w14:paraId="01FCE027">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108" w:name="_Toc85746033"/>
      <w:bookmarkEnd w:id="108"/>
      <w:bookmarkStart w:id="109" w:name="_Toc86737075"/>
      <w:bookmarkEnd w:id="109"/>
      <w:r>
        <w:rPr>
          <w:rFonts w:hint="eastAsia" w:ascii="宋体" w:hAnsi="宋体" w:eastAsia="宋体" w:cs="宋体"/>
          <w:b w:val="0"/>
          <w:bCs w:val="0"/>
          <w:color w:val="auto"/>
          <w:sz w:val="28"/>
          <w:szCs w:val="28"/>
          <w:highlight w:val="none"/>
          <w:lang w:val="en-US"/>
        </w:rPr>
        <w:t>4.6  室内柴油发电机组环保工程要求</w:t>
      </w:r>
    </w:p>
    <w:p w14:paraId="339E169E">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  </w:t>
      </w:r>
      <w:r>
        <w:rPr>
          <w:rFonts w:hint="eastAsia" w:cs="宋体"/>
          <w:color w:val="auto"/>
          <w:highlight w:val="none"/>
          <w:lang w:bidi="ar"/>
        </w:rPr>
        <w:t>机组废气经喷淋洗涤装置除尘净化；</w:t>
      </w:r>
    </w:p>
    <w:p w14:paraId="6BF07B11">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(2)  </w:t>
      </w:r>
      <w:r>
        <w:rPr>
          <w:rFonts w:hint="eastAsia" w:cs="宋体"/>
          <w:color w:val="auto"/>
          <w:highlight w:val="none"/>
          <w:lang w:bidi="ar"/>
        </w:rPr>
        <w:t>机房天花及机房四周内墙壁装置吸声设施；</w:t>
      </w:r>
    </w:p>
    <w:p w14:paraId="05ABFC77">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(3)  </w:t>
      </w:r>
      <w:r>
        <w:rPr>
          <w:rFonts w:hint="eastAsia" w:cs="宋体"/>
          <w:color w:val="auto"/>
          <w:highlight w:val="none"/>
          <w:lang w:bidi="ar"/>
        </w:rPr>
        <w:t>设一个防火隔声门，一个隔声观察窗；</w:t>
      </w:r>
    </w:p>
    <w:p w14:paraId="7CE4AC69">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(4)  </w:t>
      </w:r>
      <w:r>
        <w:rPr>
          <w:rFonts w:hint="eastAsia" w:cs="宋体"/>
          <w:color w:val="auto"/>
          <w:highlight w:val="none"/>
          <w:lang w:bidi="ar"/>
        </w:rPr>
        <w:t>排烟管包扎隔热材料，室内部分并设膨胀接管；</w:t>
      </w:r>
    </w:p>
    <w:p w14:paraId="1F92F70A">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(5)  </w:t>
      </w:r>
      <w:r>
        <w:rPr>
          <w:rFonts w:hint="eastAsia" w:cs="宋体"/>
          <w:color w:val="auto"/>
          <w:highlight w:val="none"/>
          <w:lang w:bidi="ar"/>
        </w:rPr>
        <w:t>通风系统：强迫进出风，进出风管均设置消声设施；</w:t>
      </w:r>
    </w:p>
    <w:p w14:paraId="1DF5638F">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(6)  </w:t>
      </w:r>
      <w:r>
        <w:rPr>
          <w:rFonts w:hint="eastAsia" w:cs="宋体"/>
          <w:color w:val="auto"/>
          <w:highlight w:val="none"/>
          <w:lang w:bidi="ar"/>
        </w:rPr>
        <w:t>环保噪声处理验收。</w:t>
      </w:r>
    </w:p>
    <w:p w14:paraId="71867DBC">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(7)  </w:t>
      </w:r>
      <w:r>
        <w:rPr>
          <w:rFonts w:hint="eastAsia" w:cs="宋体"/>
          <w:color w:val="auto"/>
          <w:highlight w:val="none"/>
          <w:lang w:bidi="ar"/>
        </w:rPr>
        <w:t>按国家城市《环境保护管理条例》规定要求进行验收。执行标准：《大气污染排放标准》</w:t>
      </w:r>
      <w:r>
        <w:rPr>
          <w:rFonts w:hint="eastAsia" w:ascii="宋体" w:hAnsi="宋体" w:cs="宋体"/>
          <w:color w:val="auto"/>
          <w:highlight w:val="none"/>
          <w:lang w:bidi="ar"/>
        </w:rPr>
        <w:t>(GB4427)</w:t>
      </w:r>
      <w:r>
        <w:rPr>
          <w:rFonts w:hint="eastAsia" w:cs="宋体"/>
          <w:color w:val="auto"/>
          <w:highlight w:val="none"/>
          <w:lang w:bidi="ar"/>
        </w:rPr>
        <w:t>《工业企业厂界噪声标准》</w:t>
      </w:r>
      <w:r>
        <w:rPr>
          <w:rFonts w:hint="eastAsia" w:ascii="宋体" w:hAnsi="宋体" w:cs="宋体"/>
          <w:color w:val="auto"/>
          <w:highlight w:val="none"/>
          <w:lang w:bidi="ar"/>
        </w:rPr>
        <w:t>(GB12548)</w:t>
      </w:r>
      <w:r>
        <w:rPr>
          <w:rFonts w:hint="eastAsia" w:cs="宋体"/>
          <w:color w:val="auto"/>
          <w:highlight w:val="none"/>
          <w:lang w:bidi="ar"/>
        </w:rPr>
        <w:t>。</w:t>
      </w:r>
    </w:p>
    <w:p w14:paraId="163241A9">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 </w:t>
      </w:r>
    </w:p>
    <w:p w14:paraId="240B5752">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110" w:name="_Toc86737076"/>
      <w:bookmarkEnd w:id="110"/>
      <w:bookmarkStart w:id="111" w:name="_Toc85746034"/>
      <w:r>
        <w:rPr>
          <w:rFonts w:hint="eastAsia" w:ascii="宋体" w:hAnsi="宋体" w:eastAsia="宋体" w:cs="宋体"/>
          <w:b w:val="0"/>
          <w:bCs w:val="0"/>
          <w:color w:val="auto"/>
          <w:sz w:val="28"/>
          <w:szCs w:val="28"/>
          <w:highlight w:val="none"/>
          <w:lang w:val="en-US"/>
        </w:rPr>
        <w:t>4</w:t>
      </w:r>
      <w:bookmarkEnd w:id="111"/>
      <w:r>
        <w:rPr>
          <w:rFonts w:hint="eastAsia" w:ascii="宋体" w:hAnsi="宋体" w:eastAsia="宋体" w:cs="宋体"/>
          <w:b w:val="0"/>
          <w:bCs w:val="0"/>
          <w:color w:val="auto"/>
          <w:sz w:val="28"/>
          <w:szCs w:val="28"/>
          <w:highlight w:val="none"/>
          <w:lang w:val="en-US"/>
        </w:rPr>
        <w:t>.7  图纸和资料</w:t>
      </w:r>
    </w:p>
    <w:p w14:paraId="146096C1">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cs="宋体"/>
          <w:color w:val="auto"/>
          <w:highlight w:val="none"/>
          <w:lang w:bidi="ar"/>
        </w:rPr>
        <w:t>承包人应向发包人提供下列图纸、资料（其中标有</w:t>
      </w:r>
      <w:r>
        <w:rPr>
          <w:rFonts w:hint="eastAsia" w:ascii="宋体" w:hAnsi="宋体" w:cs="宋体"/>
          <w:color w:val="auto"/>
          <w:highlight w:val="none"/>
          <w:lang w:bidi="ar"/>
        </w:rPr>
        <w:t>*</w:t>
      </w:r>
      <w:r>
        <w:rPr>
          <w:rFonts w:hint="eastAsia" w:cs="宋体"/>
          <w:color w:val="auto"/>
          <w:highlight w:val="none"/>
          <w:lang w:bidi="ar"/>
        </w:rPr>
        <w:t>的图纸表示报审图）。图纸如不按期提交，将根据商务部分有关条款进行罚款。除所列内容外，承包人应补充认为需增加的内容，并列入供图计划。除另有规定外，下述天数为合同生效后的日历日。</w:t>
      </w:r>
    </w:p>
    <w:p w14:paraId="5AE84D09">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(1)</w:t>
      </w:r>
      <w:r>
        <w:rPr>
          <w:rFonts w:hint="eastAsia" w:ascii="宋体" w:hAnsi="宋体" w:cs="宋体"/>
          <w:color w:val="auto"/>
          <w:highlight w:val="none"/>
          <w:lang w:bidi="ar"/>
        </w:rPr>
        <w:tab/>
      </w:r>
      <w:r>
        <w:rPr>
          <w:rFonts w:hint="eastAsia" w:ascii="宋体" w:hAnsi="宋体" w:cs="宋体"/>
          <w:color w:val="auto"/>
          <w:highlight w:val="none"/>
          <w:lang w:bidi="ar"/>
        </w:rPr>
        <w:t xml:space="preserve"> *0.4kV</w:t>
      </w:r>
      <w:r>
        <w:rPr>
          <w:rFonts w:hint="eastAsia" w:cs="宋体"/>
          <w:color w:val="auto"/>
          <w:highlight w:val="none"/>
          <w:lang w:bidi="ar"/>
        </w:rPr>
        <w:t>柴油发电机详细清单</w:t>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 xml:space="preserve">                    15</w:t>
      </w:r>
      <w:r>
        <w:rPr>
          <w:rFonts w:hint="eastAsia" w:cs="宋体"/>
          <w:color w:val="auto"/>
          <w:highlight w:val="none"/>
          <w:lang w:bidi="ar"/>
        </w:rPr>
        <w:t>天</w:t>
      </w:r>
    </w:p>
    <w:p w14:paraId="7569CF6F">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(2)</w:t>
      </w:r>
      <w:r>
        <w:rPr>
          <w:rFonts w:hint="eastAsia" w:ascii="宋体" w:hAnsi="宋体" w:cs="宋体"/>
          <w:color w:val="auto"/>
          <w:highlight w:val="none"/>
          <w:lang w:bidi="ar"/>
        </w:rPr>
        <w:tab/>
      </w:r>
      <w:r>
        <w:rPr>
          <w:rFonts w:hint="eastAsia" w:ascii="宋体" w:hAnsi="宋体" w:cs="宋体"/>
          <w:color w:val="auto"/>
          <w:highlight w:val="none"/>
          <w:lang w:bidi="ar"/>
        </w:rPr>
        <w:t xml:space="preserve"> 0.4kV</w:t>
      </w:r>
      <w:r>
        <w:rPr>
          <w:rFonts w:hint="eastAsia" w:cs="宋体"/>
          <w:color w:val="auto"/>
          <w:highlight w:val="none"/>
          <w:lang w:bidi="ar"/>
        </w:rPr>
        <w:t>柴油发电机安装运行操作及维护手册</w:t>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 xml:space="preserve">          15</w:t>
      </w:r>
      <w:r>
        <w:rPr>
          <w:rFonts w:hint="eastAsia" w:cs="宋体"/>
          <w:color w:val="auto"/>
          <w:highlight w:val="none"/>
          <w:lang w:bidi="ar"/>
        </w:rPr>
        <w:t>天</w:t>
      </w:r>
    </w:p>
    <w:p w14:paraId="1C1087C9">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(3)  0.4kV</w:t>
      </w:r>
      <w:r>
        <w:rPr>
          <w:rFonts w:hint="eastAsia" w:cs="宋体"/>
          <w:color w:val="auto"/>
          <w:highlight w:val="none"/>
          <w:lang w:bidi="ar"/>
        </w:rPr>
        <w:t>柴油发电机的试验报告</w:t>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 xml:space="preserve">              15</w:t>
      </w:r>
      <w:r>
        <w:rPr>
          <w:rFonts w:hint="eastAsia" w:cs="宋体"/>
          <w:color w:val="auto"/>
          <w:highlight w:val="none"/>
          <w:lang w:bidi="ar"/>
        </w:rPr>
        <w:t>天</w:t>
      </w:r>
    </w:p>
    <w:p w14:paraId="5910DCA0">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(4)  </w:t>
      </w:r>
      <w:r>
        <w:rPr>
          <w:rFonts w:hint="eastAsia" w:cs="宋体"/>
          <w:color w:val="auto"/>
          <w:highlight w:val="none"/>
          <w:lang w:bidi="ar"/>
        </w:rPr>
        <w:t xml:space="preserve">柴油发电机组外形图                                 </w:t>
      </w:r>
      <w:r>
        <w:rPr>
          <w:rFonts w:hint="eastAsia" w:ascii="宋体" w:hAnsi="宋体" w:cs="宋体"/>
          <w:color w:val="auto"/>
          <w:highlight w:val="none"/>
          <w:lang w:bidi="ar"/>
        </w:rPr>
        <w:t>15</w:t>
      </w:r>
      <w:r>
        <w:rPr>
          <w:rFonts w:hint="eastAsia" w:cs="宋体"/>
          <w:color w:val="auto"/>
          <w:highlight w:val="none"/>
          <w:lang w:bidi="ar"/>
        </w:rPr>
        <w:t>天</w:t>
      </w:r>
    </w:p>
    <w:p w14:paraId="48329A5A">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(5)  </w:t>
      </w:r>
      <w:r>
        <w:rPr>
          <w:rFonts w:hint="eastAsia" w:cs="宋体"/>
          <w:color w:val="auto"/>
          <w:highlight w:val="none"/>
          <w:lang w:bidi="ar"/>
        </w:rPr>
        <w:t xml:space="preserve">柴油发电机组基础图，含荷载分布及各点荷载值       </w:t>
      </w:r>
      <w:r>
        <w:rPr>
          <w:rFonts w:hint="eastAsia" w:ascii="宋体" w:hAnsi="宋体" w:cs="宋体"/>
          <w:color w:val="auto"/>
          <w:highlight w:val="none"/>
          <w:lang w:bidi="ar"/>
        </w:rPr>
        <w:tab/>
      </w:r>
      <w:r>
        <w:rPr>
          <w:rFonts w:hint="eastAsia" w:ascii="宋体" w:hAnsi="宋体" w:cs="宋体"/>
          <w:color w:val="auto"/>
          <w:highlight w:val="none"/>
          <w:lang w:bidi="ar"/>
        </w:rPr>
        <w:t>15</w:t>
      </w:r>
      <w:r>
        <w:rPr>
          <w:rFonts w:hint="eastAsia" w:cs="宋体"/>
          <w:color w:val="auto"/>
          <w:highlight w:val="none"/>
          <w:lang w:bidi="ar"/>
        </w:rPr>
        <w:t>天</w:t>
      </w:r>
    </w:p>
    <w:p w14:paraId="4EBA3AFC">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(6)  </w:t>
      </w:r>
      <w:r>
        <w:rPr>
          <w:rFonts w:hint="eastAsia" w:cs="宋体"/>
          <w:color w:val="auto"/>
          <w:highlight w:val="none"/>
          <w:lang w:bidi="ar"/>
        </w:rPr>
        <w:t xml:space="preserve">柴油发电机组日用油箱外形图、安装基础图      </w:t>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15</w:t>
      </w:r>
      <w:r>
        <w:rPr>
          <w:rFonts w:hint="eastAsia" w:cs="宋体"/>
          <w:color w:val="auto"/>
          <w:highlight w:val="none"/>
          <w:lang w:bidi="ar"/>
        </w:rPr>
        <w:t>天</w:t>
      </w:r>
    </w:p>
    <w:p w14:paraId="5AEF9CB2">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(7)  </w:t>
      </w:r>
      <w:r>
        <w:rPr>
          <w:rFonts w:hint="eastAsia" w:cs="宋体"/>
          <w:color w:val="auto"/>
          <w:highlight w:val="none"/>
          <w:lang w:bidi="ar"/>
        </w:rPr>
        <w:t xml:space="preserve">柴油发电机组燃油系统图及其管道布置图  </w:t>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15</w:t>
      </w:r>
      <w:r>
        <w:rPr>
          <w:rFonts w:hint="eastAsia" w:cs="宋体"/>
          <w:color w:val="auto"/>
          <w:highlight w:val="none"/>
          <w:lang w:bidi="ar"/>
        </w:rPr>
        <w:t>天</w:t>
      </w:r>
    </w:p>
    <w:p w14:paraId="183CFB24">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(8)  </w:t>
      </w:r>
      <w:r>
        <w:rPr>
          <w:rFonts w:hint="eastAsia" w:cs="宋体"/>
          <w:color w:val="auto"/>
          <w:highlight w:val="none"/>
          <w:lang w:bidi="ar"/>
        </w:rPr>
        <w:t xml:space="preserve">柴油发电机组电气一次接线、控制、信号、测量、保护原理接线图、端子图                                                      </w:t>
      </w:r>
      <w:r>
        <w:rPr>
          <w:rFonts w:hint="eastAsia" w:ascii="宋体" w:hAnsi="宋体" w:cs="宋体"/>
          <w:color w:val="auto"/>
          <w:highlight w:val="none"/>
          <w:lang w:bidi="ar"/>
        </w:rPr>
        <w:t>15</w:t>
      </w:r>
      <w:r>
        <w:rPr>
          <w:rFonts w:hint="eastAsia" w:cs="宋体"/>
          <w:color w:val="auto"/>
          <w:highlight w:val="none"/>
          <w:lang w:bidi="ar"/>
        </w:rPr>
        <w:t>天</w:t>
      </w:r>
    </w:p>
    <w:p w14:paraId="392708AF">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(9)  </w:t>
      </w:r>
      <w:r>
        <w:rPr>
          <w:rFonts w:hint="eastAsia" w:cs="宋体"/>
          <w:color w:val="auto"/>
          <w:highlight w:val="none"/>
          <w:lang w:bidi="ar"/>
        </w:rPr>
        <w:t xml:space="preserve">柴油发电机组电气屏柜外形尺寸、安装开孔尺寸   </w:t>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15</w:t>
      </w:r>
      <w:r>
        <w:rPr>
          <w:rFonts w:hint="eastAsia" w:cs="宋体"/>
          <w:color w:val="auto"/>
          <w:highlight w:val="none"/>
          <w:lang w:bidi="ar"/>
        </w:rPr>
        <w:t>天</w:t>
      </w:r>
    </w:p>
    <w:p w14:paraId="59427A72">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(10)  </w:t>
      </w:r>
      <w:r>
        <w:rPr>
          <w:rFonts w:hint="eastAsia" w:cs="宋体"/>
          <w:color w:val="auto"/>
          <w:highlight w:val="none"/>
          <w:lang w:bidi="ar"/>
        </w:rPr>
        <w:t>柴油发电机组控制柜正面布置图、背面端子图</w:t>
      </w:r>
      <w:r>
        <w:rPr>
          <w:rFonts w:hint="eastAsia" w:ascii="宋体" w:hAnsi="宋体" w:cs="宋体"/>
          <w:color w:val="auto"/>
          <w:highlight w:val="none"/>
          <w:lang w:bidi="ar"/>
        </w:rPr>
        <w:tab/>
      </w:r>
      <w:r>
        <w:rPr>
          <w:rFonts w:hint="eastAsia" w:ascii="宋体" w:hAnsi="宋体" w:cs="宋体"/>
          <w:color w:val="auto"/>
          <w:highlight w:val="none"/>
          <w:lang w:bidi="ar"/>
        </w:rPr>
        <w:t xml:space="preserve">   </w:t>
      </w:r>
      <w:r>
        <w:rPr>
          <w:rFonts w:hint="eastAsia" w:ascii="宋体" w:hAnsi="宋体" w:cs="宋体"/>
          <w:color w:val="auto"/>
          <w:highlight w:val="none"/>
          <w:lang w:bidi="ar"/>
        </w:rPr>
        <w:tab/>
      </w:r>
      <w:r>
        <w:rPr>
          <w:rFonts w:hint="eastAsia" w:ascii="宋体" w:hAnsi="宋体" w:cs="宋体"/>
          <w:color w:val="auto"/>
          <w:highlight w:val="none"/>
          <w:lang w:bidi="ar"/>
        </w:rPr>
        <w:tab/>
      </w:r>
      <w:r>
        <w:rPr>
          <w:rFonts w:hint="eastAsia" w:ascii="宋体" w:hAnsi="宋体" w:cs="宋体"/>
          <w:color w:val="auto"/>
          <w:highlight w:val="none"/>
          <w:lang w:bidi="ar"/>
        </w:rPr>
        <w:t>15</w:t>
      </w:r>
      <w:r>
        <w:rPr>
          <w:rFonts w:hint="eastAsia" w:cs="宋体"/>
          <w:color w:val="auto"/>
          <w:highlight w:val="none"/>
          <w:lang w:bidi="ar"/>
        </w:rPr>
        <w:t>天</w:t>
      </w:r>
    </w:p>
    <w:p w14:paraId="24878E65">
      <w:pPr>
        <w:pStyle w:val="11"/>
        <w:widowControl w:val="0"/>
        <w:shd w:val="clear" w:fill="FFFFFF" w:themeFill="background1"/>
        <w:autoSpaceDE w:val="0"/>
        <w:autoSpaceDN w:val="0"/>
        <w:adjustRightInd w:val="0"/>
        <w:spacing w:before="0" w:beforeAutospacing="0" w:after="0" w:afterAutospacing="0" w:line="500" w:lineRule="atLeast"/>
        <w:ind w:firstLine="480" w:firstLineChars="200"/>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(11)  </w:t>
      </w:r>
      <w:r>
        <w:rPr>
          <w:rFonts w:hint="eastAsia" w:cs="宋体"/>
          <w:color w:val="auto"/>
          <w:highlight w:val="none"/>
          <w:lang w:bidi="ar"/>
        </w:rPr>
        <w:t>柴油发电机的通风要求</w:t>
      </w:r>
      <w:r>
        <w:rPr>
          <w:rFonts w:hint="eastAsia" w:ascii="宋体" w:hAnsi="宋体" w:cs="宋体"/>
          <w:color w:val="auto"/>
          <w:highlight w:val="none"/>
          <w:lang w:bidi="ar"/>
        </w:rPr>
        <w:t>(</w:t>
      </w:r>
      <w:r>
        <w:rPr>
          <w:rFonts w:hint="eastAsia" w:cs="宋体"/>
          <w:color w:val="auto"/>
          <w:highlight w:val="none"/>
          <w:lang w:bidi="ar"/>
        </w:rPr>
        <w:t>土建开孔、风量</w:t>
      </w:r>
      <w:r>
        <w:rPr>
          <w:rFonts w:hint="eastAsia" w:ascii="宋体" w:hAnsi="宋体" w:cs="宋体"/>
          <w:color w:val="auto"/>
          <w:highlight w:val="none"/>
          <w:lang w:bidi="ar"/>
        </w:rPr>
        <w:t>)</w:t>
      </w:r>
      <w:r>
        <w:rPr>
          <w:rFonts w:hint="eastAsia" w:cs="宋体"/>
          <w:color w:val="auto"/>
          <w:highlight w:val="none"/>
          <w:lang w:bidi="ar"/>
        </w:rPr>
        <w:t xml:space="preserve">和防火要求  </w:t>
      </w:r>
      <w:r>
        <w:rPr>
          <w:rFonts w:hint="eastAsia" w:ascii="宋体" w:hAnsi="宋体" w:cs="宋体"/>
          <w:color w:val="auto"/>
          <w:highlight w:val="none"/>
          <w:lang w:bidi="ar"/>
        </w:rPr>
        <w:tab/>
      </w:r>
      <w:r>
        <w:rPr>
          <w:rFonts w:hint="eastAsia" w:ascii="宋体" w:hAnsi="宋体" w:cs="宋体"/>
          <w:color w:val="auto"/>
          <w:highlight w:val="none"/>
          <w:lang w:bidi="ar"/>
        </w:rPr>
        <w:t>15</w:t>
      </w:r>
      <w:r>
        <w:rPr>
          <w:rFonts w:hint="eastAsia" w:cs="宋体"/>
          <w:color w:val="auto"/>
          <w:highlight w:val="none"/>
          <w:lang w:bidi="ar"/>
        </w:rPr>
        <w:t>天</w:t>
      </w:r>
    </w:p>
    <w:p w14:paraId="506593DF">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112" w:name="_Toc86737077"/>
      <w:bookmarkEnd w:id="112"/>
      <w:bookmarkStart w:id="113" w:name="_Toc85746035"/>
      <w:bookmarkEnd w:id="113"/>
      <w:bookmarkStart w:id="114" w:name="_Toc207443288"/>
      <w:bookmarkEnd w:id="114"/>
      <w:bookmarkStart w:id="115" w:name="_Toc208976545"/>
      <w:r>
        <w:rPr>
          <w:rFonts w:hint="eastAsia" w:ascii="宋体" w:hAnsi="宋体" w:eastAsia="宋体" w:cs="宋体"/>
          <w:b w:val="0"/>
          <w:bCs w:val="0"/>
          <w:color w:val="auto"/>
          <w:sz w:val="28"/>
          <w:szCs w:val="28"/>
          <w:highlight w:val="none"/>
          <w:lang w:val="en-US"/>
        </w:rPr>
        <w:t>4</w:t>
      </w:r>
      <w:bookmarkEnd w:id="115"/>
      <w:r>
        <w:rPr>
          <w:rFonts w:hint="eastAsia" w:ascii="宋体" w:hAnsi="宋体" w:eastAsia="宋体" w:cs="宋体"/>
          <w:b w:val="0"/>
          <w:bCs w:val="0"/>
          <w:color w:val="auto"/>
          <w:sz w:val="28"/>
          <w:szCs w:val="28"/>
          <w:highlight w:val="none"/>
          <w:lang w:val="en-US"/>
        </w:rPr>
        <w:t>.8  试验及验收</w:t>
      </w:r>
    </w:p>
    <w:p w14:paraId="640F3A45">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4.8.1  试验</w:t>
      </w:r>
    </w:p>
    <w:p w14:paraId="60832562">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承包方应按有关标准及规范进行型式试验和出厂试验，并提交各项试验报告。</w:t>
      </w:r>
    </w:p>
    <w:p w14:paraId="6014CB0F">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型式试验</w:t>
      </w:r>
    </w:p>
    <w:p w14:paraId="45F2DE6E">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检查外观；</w:t>
      </w:r>
    </w:p>
    <w:p w14:paraId="3946075F">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检查成套性；</w:t>
      </w:r>
    </w:p>
    <w:p w14:paraId="767C2A32">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检查标志和包装；</w:t>
      </w:r>
    </w:p>
    <w:p w14:paraId="115564C8">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测量绝缘电阻；</w:t>
      </w:r>
    </w:p>
    <w:p w14:paraId="1BF8B9D5">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耐电压试验；</w:t>
      </w:r>
    </w:p>
    <w:p w14:paraId="51B045D3">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检查常温启动性能；</w:t>
      </w:r>
    </w:p>
    <w:p w14:paraId="71F18202">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检查低温启动性能；</w:t>
      </w:r>
    </w:p>
    <w:p w14:paraId="6F0F8FF9">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8)  检查相序；</w:t>
      </w:r>
    </w:p>
    <w:p w14:paraId="001C822B">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9)  检查控制屏上各指示装置；</w:t>
      </w:r>
    </w:p>
    <w:p w14:paraId="6E58939C">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10)  测量电压整定范围；</w:t>
      </w:r>
    </w:p>
    <w:p w14:paraId="25BC04B5">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11)  测量频率降；</w:t>
      </w:r>
    </w:p>
    <w:p w14:paraId="3A3117A0">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12)  测量稳态频率带；</w:t>
      </w:r>
    </w:p>
    <w:p w14:paraId="55A7FE64">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13)  测量相对的频率整定上升范围和下降范围；</w:t>
      </w:r>
    </w:p>
    <w:p w14:paraId="5DA07125">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14)  测量(对初始频率的)瞬态频率偏差和(对额定频率的)瞬态频率偏差；</w:t>
      </w:r>
    </w:p>
    <w:p w14:paraId="54842961">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15)  测量稳态电压偏差；</w:t>
      </w:r>
    </w:p>
    <w:p w14:paraId="070F1149">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16)  测量电压不平衡度；</w:t>
      </w:r>
    </w:p>
    <w:p w14:paraId="28556970">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17)  测量瞬态电压偏差和电压恢复时间；</w:t>
      </w:r>
    </w:p>
    <w:p w14:paraId="21A0B86B">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18)  测量电压调制；</w:t>
      </w:r>
    </w:p>
    <w:p w14:paraId="43117BED">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19)  检查冷热态电压变化；</w:t>
      </w:r>
    </w:p>
    <w:p w14:paraId="71219DF7">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20)  测量在不对称负载下的线电压偏差；</w:t>
      </w:r>
    </w:p>
    <w:p w14:paraId="5082A82B">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  测量线电压波形正弦性畸变率；</w:t>
      </w:r>
    </w:p>
    <w:p w14:paraId="211A40F3">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22)  连续运行试验；</w:t>
      </w:r>
    </w:p>
    <w:p w14:paraId="1A2D229F">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23)  测量温升；</w:t>
      </w:r>
    </w:p>
    <w:p w14:paraId="32B9F904">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24)  检查自动启动供电和自动停机；</w:t>
      </w:r>
    </w:p>
    <w:p w14:paraId="60C16C7C">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25)  检查自动启动成功率；</w:t>
      </w:r>
    </w:p>
    <w:p w14:paraId="40E5344B">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26)  检查自动补充电；</w:t>
      </w:r>
    </w:p>
    <w:p w14:paraId="51ABB7BB">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27)  检查自动补给燃油；</w:t>
      </w:r>
    </w:p>
    <w:p w14:paraId="753C0309">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28)  检查过载保护功能；</w:t>
      </w:r>
    </w:p>
    <w:p w14:paraId="56922DC2">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29)  检查过速度保护功能；</w:t>
      </w:r>
    </w:p>
    <w:p w14:paraId="6F91933E">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30)  检查过热保护功能；</w:t>
      </w:r>
    </w:p>
    <w:p w14:paraId="236C1DA1">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31)  检查某些自控项目进行手控的可能性。</w:t>
      </w:r>
    </w:p>
    <w:p w14:paraId="307D8EFD">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出厂试验</w:t>
      </w:r>
    </w:p>
    <w:p w14:paraId="37DFE9AA">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检查外观；</w:t>
      </w:r>
    </w:p>
    <w:p w14:paraId="4A13A80D">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检查成套性；</w:t>
      </w:r>
    </w:p>
    <w:p w14:paraId="27C9D18C">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检查标志和包装；</w:t>
      </w:r>
    </w:p>
    <w:p w14:paraId="034D33E0">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测量绝缘电阻；</w:t>
      </w:r>
    </w:p>
    <w:p w14:paraId="4B6A4B28">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耐电压试验；</w:t>
      </w:r>
    </w:p>
    <w:p w14:paraId="339CB9D4">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检查常温启动性能；</w:t>
      </w:r>
    </w:p>
    <w:p w14:paraId="2A1C8DA4">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检查低温启动性能；</w:t>
      </w:r>
    </w:p>
    <w:p w14:paraId="25EBCDD5">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8)  检查相序；</w:t>
      </w:r>
    </w:p>
    <w:p w14:paraId="579AC2C2">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9)  检查控制屏上各指示装置；</w:t>
      </w:r>
    </w:p>
    <w:p w14:paraId="3529DA11">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10)  测量电压整定范围；</w:t>
      </w:r>
    </w:p>
    <w:p w14:paraId="3634A55E">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11)  测量频率降；</w:t>
      </w:r>
    </w:p>
    <w:p w14:paraId="071E8144">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12)  测量稳态频率带；</w:t>
      </w:r>
    </w:p>
    <w:p w14:paraId="187A1FF9">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13)  测量稳态电压偏差；</w:t>
      </w:r>
    </w:p>
    <w:p w14:paraId="4D38F594">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14)  检查自动启动供电和自动停机；</w:t>
      </w:r>
    </w:p>
    <w:p w14:paraId="6EAD7D26">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15)  检查自动补充电；</w:t>
      </w:r>
    </w:p>
    <w:p w14:paraId="790D2504">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16)  检查自动补给燃油；</w:t>
      </w:r>
    </w:p>
    <w:p w14:paraId="1F7F7387">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17)  检查过速度保护功能；</w:t>
      </w:r>
    </w:p>
    <w:p w14:paraId="01E21F3B">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18)  检查过热保护功能；</w:t>
      </w:r>
    </w:p>
    <w:p w14:paraId="29384D54">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19)  检查某些自控项目进行手控的可能性；</w:t>
      </w:r>
    </w:p>
    <w:p w14:paraId="4B01ADC7">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现场试验</w:t>
      </w:r>
    </w:p>
    <w:p w14:paraId="2E467F8B">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  外观检查</w:t>
      </w:r>
    </w:p>
    <w:p w14:paraId="749013E7">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  绝缘电阻测量</w:t>
      </w:r>
    </w:p>
    <w:p w14:paraId="23DE29CB">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3)  直流电阻测量</w:t>
      </w:r>
    </w:p>
    <w:p w14:paraId="18DA7B32">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4)  介质试验</w:t>
      </w:r>
    </w:p>
    <w:p w14:paraId="4C78162F">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5)  介质损失角测量</w:t>
      </w:r>
    </w:p>
    <w:p w14:paraId="0BA736A8">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6)  控制系统功能试验</w:t>
      </w:r>
    </w:p>
    <w:p w14:paraId="45E7301C">
      <w:pPr>
        <w:shd w:val="clear" w:fill="FFFFFF" w:themeFill="background1"/>
        <w:snapToGrid w:val="0"/>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7)  其他必须的试验</w:t>
      </w:r>
    </w:p>
    <w:p w14:paraId="6DD21035">
      <w:pPr>
        <w:pStyle w:val="11"/>
        <w:widowControl w:val="0"/>
        <w:shd w:val="clear" w:fill="FFFFFF" w:themeFill="background1"/>
        <w:autoSpaceDE w:val="0"/>
        <w:autoSpaceDN w:val="0"/>
        <w:adjustRightInd w:val="0"/>
        <w:spacing w:before="0" w:beforeAutospacing="0" w:after="0" w:afterAutospacing="0" w:line="500" w:lineRule="atLeast"/>
        <w:jc w:val="both"/>
        <w:textAlignment w:val="bottom"/>
        <w:rPr>
          <w:rFonts w:hint="eastAsia" w:ascii="宋体" w:hAnsi="宋体" w:cs="宋体"/>
          <w:color w:val="auto"/>
          <w:highlight w:val="none"/>
        </w:rPr>
      </w:pPr>
      <w:r>
        <w:rPr>
          <w:rFonts w:hint="eastAsia" w:ascii="宋体" w:hAnsi="宋体" w:cs="宋体"/>
          <w:color w:val="auto"/>
          <w:highlight w:val="none"/>
          <w:lang w:bidi="ar"/>
        </w:rPr>
        <w:t xml:space="preserve"> </w:t>
      </w:r>
    </w:p>
    <w:p w14:paraId="7A5D9B66">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4.8.2  可靠性运行试验</w:t>
      </w:r>
    </w:p>
    <w:p w14:paraId="2AC7E9C4">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在现场整体试验完成后，完整的厂用电系统需接受连续一个月无中断的正常供应厂用电负荷电力的可靠性运行试验。</w:t>
      </w:r>
    </w:p>
    <w:p w14:paraId="3532F92F">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4.8.3  验收</w:t>
      </w:r>
    </w:p>
    <w:p w14:paraId="65EBAD5B">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除本技术规范有特别说明外，所有设备验收应符合有关标准规定的验收项目进行，不明确部分在合同谈判中确定。</w:t>
      </w:r>
    </w:p>
    <w:p w14:paraId="6937514C">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116" w:name="_Toc86737078"/>
      <w:bookmarkEnd w:id="116"/>
      <w:bookmarkStart w:id="117" w:name="_Toc85746036"/>
      <w:r>
        <w:rPr>
          <w:rFonts w:hint="eastAsia" w:ascii="宋体" w:hAnsi="宋体" w:eastAsia="宋体" w:cs="宋体"/>
          <w:b w:val="0"/>
          <w:bCs w:val="0"/>
          <w:color w:val="auto"/>
          <w:sz w:val="28"/>
          <w:szCs w:val="28"/>
          <w:highlight w:val="none"/>
          <w:lang w:val="en-US"/>
        </w:rPr>
        <w:t>4</w:t>
      </w:r>
      <w:bookmarkEnd w:id="117"/>
      <w:r>
        <w:rPr>
          <w:rFonts w:hint="eastAsia" w:ascii="宋体" w:hAnsi="宋体" w:eastAsia="宋体" w:cs="宋体"/>
          <w:b w:val="0"/>
          <w:bCs w:val="0"/>
          <w:color w:val="auto"/>
          <w:sz w:val="28"/>
          <w:szCs w:val="28"/>
          <w:highlight w:val="none"/>
          <w:lang w:val="en-US"/>
        </w:rPr>
        <w:t>.9  专用工具</w:t>
      </w:r>
    </w:p>
    <w:p w14:paraId="03DA1771">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4.9.1  概述</w:t>
      </w:r>
    </w:p>
    <w:p w14:paraId="31EF0EA1">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bCs/>
          <w:color w:val="auto"/>
          <w:highlight w:val="none"/>
          <w:lang w:bidi="ar"/>
        </w:rPr>
        <w:t>1、</w:t>
      </w:r>
      <w:r>
        <w:rPr>
          <w:rFonts w:hint="eastAsia" w:cs="宋体"/>
          <w:color w:val="auto"/>
          <w:highlight w:val="none"/>
          <w:lang w:bidi="ar"/>
        </w:rPr>
        <w:t>承包人应根据本章各节技术条款要求提供为满足厂用电设备维护、试验以及完好运行所必须的专用试验设备和工具。软件工具应是基于通用平台（如</w:t>
      </w:r>
      <w:r>
        <w:rPr>
          <w:rFonts w:hint="eastAsia" w:ascii="宋体" w:hAnsi="宋体" w:cs="宋体"/>
          <w:color w:val="auto"/>
          <w:highlight w:val="none"/>
          <w:lang w:bidi="ar"/>
        </w:rPr>
        <w:t>windows</w:t>
      </w:r>
      <w:r>
        <w:rPr>
          <w:rFonts w:hint="eastAsia" w:cs="宋体"/>
          <w:color w:val="auto"/>
          <w:highlight w:val="none"/>
          <w:lang w:bidi="ar"/>
        </w:rPr>
        <w:t>）最新版本的应用程序。全部工器具应打上标记，以便使用时识别，专用工器具的价格应包括在厂用电设备总价格中，这些专用工器具至少应包括以下</w:t>
      </w:r>
      <w:r>
        <w:rPr>
          <w:rFonts w:hint="eastAsia" w:ascii="宋体" w:hAnsi="宋体" w:cs="宋体"/>
          <w:color w:val="auto"/>
          <w:highlight w:val="none"/>
          <w:lang w:bidi="ar"/>
        </w:rPr>
        <w:t>2</w:t>
      </w:r>
      <w:r>
        <w:rPr>
          <w:rFonts w:hint="eastAsia" w:cs="宋体"/>
          <w:color w:val="auto"/>
          <w:highlight w:val="none"/>
          <w:lang w:bidi="ar"/>
        </w:rPr>
        <w:t>所列内容：</w:t>
      </w:r>
    </w:p>
    <w:p w14:paraId="79932C6D">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ascii="宋体" w:hAnsi="宋体" w:cs="宋体"/>
          <w:bCs/>
          <w:color w:val="auto"/>
          <w:highlight w:val="none"/>
          <w:lang w:bidi="ar"/>
        </w:rPr>
        <w:t>2、</w:t>
      </w:r>
      <w:r>
        <w:rPr>
          <w:rFonts w:hint="eastAsia" w:cs="宋体"/>
          <w:color w:val="auto"/>
          <w:highlight w:val="none"/>
          <w:lang w:bidi="ar"/>
        </w:rPr>
        <w:t>承包人应提供厂用电设备和配套设备现场安装需要的特殊材料。</w:t>
      </w:r>
    </w:p>
    <w:p w14:paraId="7157F276">
      <w:pPr>
        <w:pStyle w:val="6"/>
        <w:widowControl/>
        <w:numPr>
          <w:ilvl w:val="3"/>
          <w:numId w:val="0"/>
        </w:numPr>
        <w:shd w:val="clear" w:fill="FFFFFF" w:themeFill="background1"/>
        <w:spacing w:before="0" w:after="0" w:line="500" w:lineRule="atLeas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4.9.2  专用工器具</w:t>
      </w:r>
    </w:p>
    <w:p w14:paraId="638EBB6B">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承包人应提供规定的一整套全新的安装或维修所供货设备（含其附属设备）的任何部件时可能需要或使用方便的专用工器具，包括但不限于下述各项。</w:t>
      </w:r>
    </w:p>
    <w:p w14:paraId="69A5FBD3">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承包人所提供的安装专用工具，应保证所供货设备的安装要求，因工器具质量问题发生损坏，则承包人应无偿提供相应的工器具和设备或部件；如在安装、试验和可靠性运行期间发生损坏，则承包人应按合同价提供相应的工器具，以保证供货设备安装和试验的要求。</w:t>
      </w:r>
    </w:p>
    <w:p w14:paraId="5DCCA5B5">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对于表中规定的各项专用工器具和仪器，如认为某项不适用，可在备注栏注明</w:t>
      </w:r>
      <w:r>
        <w:rPr>
          <w:rFonts w:hint="eastAsia" w:ascii="宋体" w:hAnsi="宋体" w:cs="宋体"/>
          <w:color w:val="auto"/>
          <w:highlight w:val="none"/>
          <w:lang w:bidi="ar"/>
        </w:rPr>
        <w:t>“N.A.”，</w:t>
      </w:r>
      <w:r>
        <w:rPr>
          <w:rFonts w:hint="eastAsia" w:cs="宋体"/>
          <w:color w:val="auto"/>
          <w:highlight w:val="none"/>
          <w:lang w:bidi="ar"/>
        </w:rPr>
        <w:t xml:space="preserve">但必须说明理由，且仍应填报该项价，并特别注意各项单位和数量应符合技术规范的规定。 </w:t>
      </w:r>
    </w:p>
    <w:p w14:paraId="767A6F29">
      <w:pPr>
        <w:pStyle w:val="11"/>
        <w:widowControl w:val="0"/>
        <w:shd w:val="clear" w:fill="FFFFFF" w:themeFill="background1"/>
        <w:autoSpaceDE w:val="0"/>
        <w:autoSpaceDN w:val="0"/>
        <w:adjustRightInd w:val="0"/>
        <w:spacing w:before="0" w:beforeAutospacing="0" w:after="0" w:afterAutospacing="0" w:line="500" w:lineRule="atLeast"/>
        <w:ind w:firstLine="480"/>
        <w:jc w:val="both"/>
        <w:textAlignment w:val="bottom"/>
        <w:rPr>
          <w:rFonts w:hint="eastAsia" w:ascii="宋体" w:hAnsi="宋体" w:cs="宋体"/>
          <w:color w:val="auto"/>
          <w:highlight w:val="none"/>
        </w:rPr>
      </w:pPr>
      <w:r>
        <w:rPr>
          <w:rFonts w:hint="eastAsia" w:cs="宋体"/>
          <w:color w:val="auto"/>
          <w:highlight w:val="none"/>
          <w:lang w:bidi="ar"/>
        </w:rPr>
        <w:t>对下述推荐的专用工器具，在合同签订后，如果根据所供货设备的最终设计，承包人推荐的专用工器具数量有所增加，因系承包人责任，则这些增加提供的数量不另收费。同样，如果为供货设备的安装或维修尚需补充其它的专用工器具，这些工具也将免费提供。</w:t>
      </w:r>
    </w:p>
    <w:p w14:paraId="3F7D19B8">
      <w:pPr>
        <w:pStyle w:val="3"/>
        <w:shd w:val="clear" w:fill="FFFFFF" w:themeFill="background1"/>
        <w:spacing w:before="156" w:beforeLines="50"/>
        <w:rPr>
          <w:rFonts w:hint="eastAsia" w:ascii="宋体" w:hAnsi="宋体" w:eastAsia="宋体" w:cs="宋体"/>
          <w:b w:val="0"/>
          <w:bCs w:val="0"/>
          <w:color w:val="auto"/>
          <w:sz w:val="28"/>
          <w:szCs w:val="28"/>
          <w:highlight w:val="none"/>
          <w:lang w:val="en-US"/>
        </w:rPr>
      </w:pPr>
      <w:bookmarkStart w:id="118" w:name="_Toc85746037"/>
      <w:bookmarkEnd w:id="118"/>
      <w:bookmarkStart w:id="119" w:name="_Toc86737079"/>
      <w:r>
        <w:rPr>
          <w:rFonts w:hint="eastAsia" w:ascii="宋体" w:hAnsi="宋体" w:eastAsia="宋体" w:cs="宋体"/>
          <w:b w:val="0"/>
          <w:bCs w:val="0"/>
          <w:color w:val="auto"/>
          <w:sz w:val="28"/>
          <w:szCs w:val="28"/>
          <w:highlight w:val="none"/>
          <w:lang w:val="en-US"/>
        </w:rPr>
        <w:t>4</w:t>
      </w:r>
      <w:bookmarkEnd w:id="119"/>
      <w:r>
        <w:rPr>
          <w:rFonts w:hint="eastAsia" w:ascii="宋体" w:hAnsi="宋体" w:eastAsia="宋体" w:cs="宋体"/>
          <w:b w:val="0"/>
          <w:bCs w:val="0"/>
          <w:color w:val="auto"/>
          <w:sz w:val="28"/>
          <w:szCs w:val="28"/>
          <w:highlight w:val="none"/>
          <w:lang w:val="en-US"/>
        </w:rPr>
        <w:t>.10  备品备件</w:t>
      </w:r>
    </w:p>
    <w:p w14:paraId="54D25438">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bCs/>
          <w:color w:val="auto"/>
          <w:sz w:val="24"/>
          <w:highlight w:val="none"/>
          <w:lang w:bidi="ar"/>
        </w:rPr>
        <w:t>1、</w:t>
      </w:r>
      <w:r>
        <w:rPr>
          <w:rFonts w:hint="eastAsia" w:ascii="宋体" w:hAnsi="宋体" w:cs="宋体"/>
          <w:color w:val="auto"/>
          <w:sz w:val="24"/>
          <w:highlight w:val="none"/>
          <w:lang w:bidi="ar"/>
        </w:rPr>
        <w:t>承包人应提供柴油发电机组及其附属设备安装、拆卸、试验和维护所需之专用工器具，标明各种工具仪器的功能及用途，其价格包括在投标总价中。</w:t>
      </w:r>
    </w:p>
    <w:p w14:paraId="65A6534E">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2、承包人提供的专用工器具应随柴油发电机组一起交货。</w:t>
      </w:r>
    </w:p>
    <w:p w14:paraId="4964482B">
      <w:pPr>
        <w:shd w:val="clear" w:fill="FFFFFF" w:themeFill="background1"/>
        <w:spacing w:line="500" w:lineRule="atLeast"/>
        <w:ind w:firstLine="960" w:firstLineChars="400"/>
        <w:rPr>
          <w:rFonts w:hint="eastAsia" w:ascii="宋体" w:hAnsi="宋体" w:cs="宋体"/>
          <w:color w:val="auto"/>
          <w:sz w:val="24"/>
          <w:highlight w:val="none"/>
        </w:rPr>
      </w:pPr>
      <w:r>
        <w:rPr>
          <w:rFonts w:hint="eastAsia" w:ascii="宋体" w:hAnsi="宋体" w:cs="宋体"/>
          <w:color w:val="auto"/>
          <w:sz w:val="24"/>
          <w:highlight w:val="none"/>
          <w:lang w:bidi="ar"/>
        </w:rPr>
        <w:t>(1)  转矩扳手                2套</w:t>
      </w:r>
    </w:p>
    <w:p w14:paraId="0D5A5320">
      <w:pPr>
        <w:shd w:val="clear" w:fill="FFFFFF" w:themeFill="background1"/>
        <w:spacing w:line="500" w:lineRule="atLeast"/>
        <w:ind w:firstLine="480" w:firstLineChars="200"/>
        <w:rPr>
          <w:rFonts w:hint="eastAsia" w:ascii="宋体" w:hAnsi="宋体" w:cs="宋体"/>
          <w:color w:val="auto"/>
          <w:sz w:val="24"/>
          <w:highlight w:val="none"/>
        </w:rPr>
      </w:pPr>
      <w:r>
        <w:rPr>
          <w:rFonts w:hint="eastAsia" w:ascii="宋体" w:hAnsi="宋体" w:cs="宋体"/>
          <w:bCs/>
          <w:color w:val="auto"/>
          <w:sz w:val="24"/>
          <w:highlight w:val="none"/>
          <w:lang w:bidi="ar"/>
        </w:rPr>
        <w:t>3、</w:t>
      </w:r>
      <w:r>
        <w:rPr>
          <w:rFonts w:hint="eastAsia" w:ascii="宋体" w:hAnsi="宋体" w:cs="宋体"/>
          <w:color w:val="auto"/>
          <w:sz w:val="24"/>
          <w:highlight w:val="none"/>
          <w:lang w:bidi="ar"/>
        </w:rPr>
        <w:t>除此之外，承包人还应列出承包人认为必须增加的专用工器具清单（清单上注明名称、型号、规格、数量、用途及单价）和分项价格，其价格不包括在投标总价中。</w:t>
      </w:r>
    </w:p>
    <w:p w14:paraId="37D872F5">
      <w:bookmarkStart w:id="120" w:name="_GoBack"/>
      <w:bookmarkEnd w:id="120"/>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5F98">
    <w:pPr>
      <w:pStyle w:val="9"/>
      <w:framePr w:wrap="around" w:vAnchor="text" w:hAnchor="page" w:x="5557" w:y="-25"/>
      <w:rPr>
        <w:rStyle w:val="15"/>
      </w:rPr>
    </w:pPr>
    <w:r>
      <w:fldChar w:fldCharType="begin"/>
    </w:r>
    <w:r>
      <w:rPr>
        <w:rStyle w:val="15"/>
      </w:rPr>
      <w:instrText xml:space="preserve">PAGE  </w:instrText>
    </w:r>
    <w:r>
      <w:fldChar w:fldCharType="separate"/>
    </w:r>
    <w:r>
      <w:rPr>
        <w:rStyle w:val="15"/>
      </w:rPr>
      <w:t>74</w:t>
    </w:r>
    <w:r>
      <w:fldChar w:fldCharType="end"/>
    </w:r>
  </w:p>
  <w:p w14:paraId="3CD8D877">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0625C">
    <w:pPr>
      <w:pStyle w:val="9"/>
      <w:framePr w:wrap="around" w:vAnchor="text" w:hAnchor="page" w:x="5557" w:y="-25"/>
      <w:rPr>
        <w:rStyle w:val="15"/>
      </w:rPr>
    </w:pPr>
    <w:r>
      <w:fldChar w:fldCharType="begin"/>
    </w:r>
    <w:r>
      <w:rPr>
        <w:rStyle w:val="15"/>
      </w:rPr>
      <w:instrText xml:space="preserve">PAGE  </w:instrText>
    </w:r>
    <w:r>
      <w:fldChar w:fldCharType="separate"/>
    </w:r>
    <w:r>
      <w:rPr>
        <w:rStyle w:val="15"/>
      </w:rPr>
      <w:t>74</w:t>
    </w:r>
    <w:r>
      <w:fldChar w:fldCharType="end"/>
    </w:r>
  </w:p>
  <w:p w14:paraId="441FF0DE">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6DEEA"/>
    <w:multiLevelType w:val="singleLevel"/>
    <w:tmpl w:val="8006DEEA"/>
    <w:lvl w:ilvl="0" w:tentative="0">
      <w:start w:val="1"/>
      <w:numFmt w:val="chineseCounting"/>
      <w:suff w:val="nothing"/>
      <w:lvlText w:val="%1、"/>
      <w:lvlJc w:val="left"/>
      <w:rPr>
        <w:rFonts w:hint="eastAsia"/>
      </w:rPr>
    </w:lvl>
  </w:abstractNum>
  <w:abstractNum w:abstractNumId="1">
    <w:nsid w:val="B7DD5AAA"/>
    <w:multiLevelType w:val="singleLevel"/>
    <w:tmpl w:val="B7DD5AAA"/>
    <w:lvl w:ilvl="0" w:tentative="0">
      <w:start w:val="1"/>
      <w:numFmt w:val="decimal"/>
      <w:suff w:val="nothing"/>
      <w:lvlText w:val="%1、"/>
      <w:lvlJc w:val="left"/>
    </w:lvl>
  </w:abstractNum>
  <w:abstractNum w:abstractNumId="2">
    <w:nsid w:val="CE411CEF"/>
    <w:multiLevelType w:val="singleLevel"/>
    <w:tmpl w:val="CE411CEF"/>
    <w:lvl w:ilvl="0" w:tentative="0">
      <w:start w:val="1"/>
      <w:numFmt w:val="decimal"/>
      <w:suff w:val="nothing"/>
      <w:lvlText w:val="%1、"/>
      <w:lvlJc w:val="left"/>
    </w:lvl>
  </w:abstractNum>
  <w:abstractNum w:abstractNumId="3">
    <w:nsid w:val="D743A5B8"/>
    <w:multiLevelType w:val="singleLevel"/>
    <w:tmpl w:val="D743A5B8"/>
    <w:lvl w:ilvl="0" w:tentative="0">
      <w:start w:val="1"/>
      <w:numFmt w:val="decimal"/>
      <w:suff w:val="nothing"/>
      <w:lvlText w:val="%1、"/>
      <w:lvlJc w:val="left"/>
    </w:lvl>
  </w:abstractNum>
  <w:abstractNum w:abstractNumId="4">
    <w:nsid w:val="06491F6B"/>
    <w:multiLevelType w:val="singleLevel"/>
    <w:tmpl w:val="06491F6B"/>
    <w:lvl w:ilvl="0" w:tentative="0">
      <w:start w:val="1"/>
      <w:numFmt w:val="decimal"/>
      <w:suff w:val="nothing"/>
      <w:lvlText w:val="%1、"/>
      <w:lvlJc w:val="left"/>
    </w:lvl>
  </w:abstractNum>
  <w:abstractNum w:abstractNumId="5">
    <w:nsid w:val="0DC86FDE"/>
    <w:multiLevelType w:val="multilevel"/>
    <w:tmpl w:val="0DC86FDE"/>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8D170D"/>
    <w:multiLevelType w:val="multilevel"/>
    <w:tmpl w:val="108D170D"/>
    <w:lvl w:ilvl="0" w:tentative="0">
      <w:start w:val="19"/>
      <w:numFmt w:val="decimal"/>
      <w:lvlText w:val="(%1)"/>
      <w:lvlJc w:val="left"/>
      <w:pPr>
        <w:ind w:left="900" w:hanging="420"/>
      </w:pPr>
      <w:rPr>
        <w:rFonts w:hint="eastAsia"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B9E2F4D"/>
    <w:multiLevelType w:val="multilevel"/>
    <w:tmpl w:val="1B9E2F4D"/>
    <w:lvl w:ilvl="0" w:tentative="0">
      <w:start w:val="1"/>
      <w:numFmt w:val="decimal"/>
      <w:lvlText w:val="（%1）"/>
      <w:lvlJc w:val="left"/>
      <w:pPr>
        <w:ind w:left="1617" w:hanging="420"/>
      </w:pPr>
      <w:rPr>
        <w:rFonts w:hint="default"/>
      </w:rPr>
    </w:lvl>
    <w:lvl w:ilvl="1" w:tentative="0">
      <w:start w:val="1"/>
      <w:numFmt w:val="lowerLetter"/>
      <w:lvlText w:val="%2)"/>
      <w:lvlJc w:val="left"/>
      <w:pPr>
        <w:ind w:left="2037" w:hanging="420"/>
      </w:pPr>
    </w:lvl>
    <w:lvl w:ilvl="2" w:tentative="0">
      <w:start w:val="1"/>
      <w:numFmt w:val="lowerRoman"/>
      <w:lvlText w:val="%3."/>
      <w:lvlJc w:val="right"/>
      <w:pPr>
        <w:ind w:left="2457" w:hanging="420"/>
      </w:pPr>
    </w:lvl>
    <w:lvl w:ilvl="3" w:tentative="0">
      <w:start w:val="1"/>
      <w:numFmt w:val="decimal"/>
      <w:lvlText w:val="%4."/>
      <w:lvlJc w:val="left"/>
      <w:pPr>
        <w:ind w:left="2877" w:hanging="420"/>
      </w:pPr>
    </w:lvl>
    <w:lvl w:ilvl="4" w:tentative="0">
      <w:start w:val="1"/>
      <w:numFmt w:val="lowerLetter"/>
      <w:lvlText w:val="%5)"/>
      <w:lvlJc w:val="left"/>
      <w:pPr>
        <w:ind w:left="3297" w:hanging="420"/>
      </w:pPr>
    </w:lvl>
    <w:lvl w:ilvl="5" w:tentative="0">
      <w:start w:val="1"/>
      <w:numFmt w:val="lowerRoman"/>
      <w:lvlText w:val="%6."/>
      <w:lvlJc w:val="right"/>
      <w:pPr>
        <w:ind w:left="3717" w:hanging="420"/>
      </w:pPr>
    </w:lvl>
    <w:lvl w:ilvl="6" w:tentative="0">
      <w:start w:val="1"/>
      <w:numFmt w:val="decimal"/>
      <w:lvlText w:val="%7."/>
      <w:lvlJc w:val="left"/>
      <w:pPr>
        <w:ind w:left="4137" w:hanging="420"/>
      </w:pPr>
    </w:lvl>
    <w:lvl w:ilvl="7" w:tentative="0">
      <w:start w:val="1"/>
      <w:numFmt w:val="lowerLetter"/>
      <w:lvlText w:val="%8)"/>
      <w:lvlJc w:val="left"/>
      <w:pPr>
        <w:ind w:left="4557" w:hanging="420"/>
      </w:pPr>
    </w:lvl>
    <w:lvl w:ilvl="8" w:tentative="0">
      <w:start w:val="1"/>
      <w:numFmt w:val="lowerRoman"/>
      <w:lvlText w:val="%9."/>
      <w:lvlJc w:val="right"/>
      <w:pPr>
        <w:ind w:left="4977" w:hanging="420"/>
      </w:pPr>
    </w:lvl>
  </w:abstractNum>
  <w:abstractNum w:abstractNumId="8">
    <w:nsid w:val="3B63F7FC"/>
    <w:multiLevelType w:val="singleLevel"/>
    <w:tmpl w:val="3B63F7FC"/>
    <w:lvl w:ilvl="0" w:tentative="0">
      <w:start w:val="2"/>
      <w:numFmt w:val="decimal"/>
      <w:suff w:val="space"/>
      <w:lvlText w:val="第%1章"/>
      <w:lvlJc w:val="left"/>
    </w:lvl>
  </w:abstractNum>
  <w:abstractNum w:abstractNumId="9">
    <w:nsid w:val="57897DF2"/>
    <w:multiLevelType w:val="multilevel"/>
    <w:tmpl w:val="57897DF2"/>
    <w:lvl w:ilvl="0" w:tentative="0">
      <w:start w:val="1"/>
      <w:numFmt w:val="decimal"/>
      <w:pStyle w:val="19"/>
      <w:lvlText w:val="%1."/>
      <w:lvlJc w:val="left"/>
      <w:pPr>
        <w:tabs>
          <w:tab w:val="left" w:pos="510"/>
        </w:tabs>
        <w:ind w:left="510" w:hanging="397"/>
      </w:pPr>
      <w:rPr>
        <w:rFonts w:hint="default" w:ascii="Times New Roman" w:eastAsia="Times New Roman"/>
        <w:b w:val="0"/>
        <w:i w:val="0"/>
        <w:sz w:val="24"/>
        <w:szCs w:val="28"/>
      </w:rPr>
    </w:lvl>
    <w:lvl w:ilvl="1" w:tentative="0">
      <w:start w:val="5"/>
      <w:numFmt w:val="decimal"/>
      <w:lvlText w:val="%2．"/>
      <w:lvlJc w:val="left"/>
      <w:pPr>
        <w:tabs>
          <w:tab w:val="left" w:pos="780"/>
        </w:tabs>
        <w:ind w:left="780" w:hanging="360"/>
      </w:pPr>
      <w:rPr>
        <w:rFonts w:hint="eastAsia"/>
      </w:rPr>
    </w:lvl>
    <w:lvl w:ilvl="2" w:tentative="0">
      <w:start w:val="7"/>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20"/>
        </w:tabs>
        <w:ind w:left="1620" w:hanging="360"/>
      </w:pPr>
      <w:rPr>
        <w:rFonts w:hint="eastAsia"/>
      </w:rPr>
    </w:lvl>
    <w:lvl w:ilvl="4" w:tentative="0">
      <w:start w:val="2"/>
      <w:numFmt w:val="lowerLetter"/>
      <w:lvlText w:val="%5)"/>
      <w:lvlJc w:val="left"/>
      <w:pPr>
        <w:tabs>
          <w:tab w:val="left" w:pos="2184"/>
        </w:tabs>
        <w:ind w:left="2184" w:hanging="504"/>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F1C602F"/>
    <w:multiLevelType w:val="singleLevel"/>
    <w:tmpl w:val="5F1C602F"/>
    <w:lvl w:ilvl="0" w:tentative="0">
      <w:start w:val="1"/>
      <w:numFmt w:val="decimal"/>
      <w:suff w:val="nothing"/>
      <w:lvlText w:val="%1、"/>
      <w:lvlJc w:val="left"/>
    </w:lvl>
  </w:abstractNum>
  <w:abstractNum w:abstractNumId="11">
    <w:nsid w:val="7836593D"/>
    <w:multiLevelType w:val="singleLevel"/>
    <w:tmpl w:val="7836593D"/>
    <w:lvl w:ilvl="0" w:tentative="0">
      <w:start w:val="1"/>
      <w:numFmt w:val="decimal"/>
      <w:suff w:val="nothing"/>
      <w:lvlText w:val="%1、"/>
      <w:lvlJc w:val="left"/>
    </w:lvl>
  </w:abstractNum>
  <w:num w:numId="1">
    <w:abstractNumId w:val="9"/>
  </w:num>
  <w:num w:numId="2">
    <w:abstractNumId w:val="5"/>
  </w:num>
  <w:num w:numId="3">
    <w:abstractNumId w:val="7"/>
  </w:num>
  <w:num w:numId="4">
    <w:abstractNumId w:val="8"/>
  </w:num>
  <w:num w:numId="5">
    <w:abstractNumId w:val="0"/>
  </w:num>
  <w:num w:numId="6">
    <w:abstractNumId w:val="11"/>
  </w:num>
  <w:num w:numId="7">
    <w:abstractNumId w:val="2"/>
  </w:num>
  <w:num w:numId="8">
    <w:abstractNumId w:val="1"/>
  </w:num>
  <w:num w:numId="9">
    <w:abstractNumId w:val="10"/>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6411C"/>
    <w:rsid w:val="7C46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4"/>
    <w:unhideWhenUsed/>
    <w:qFormat/>
    <w:uiPriority w:val="0"/>
    <w:pPr>
      <w:spacing w:line="490" w:lineRule="atLeast"/>
      <w:outlineLvl w:val="1"/>
    </w:pPr>
    <w:rPr>
      <w:rFonts w:eastAsia="黑体"/>
      <w:b/>
      <w:bCs/>
      <w:kern w:val="0"/>
      <w:sz w:val="24"/>
      <w:lang w:val="zh-CN"/>
    </w:rPr>
  </w:style>
  <w:style w:type="paragraph" w:styleId="5">
    <w:name w:val="heading 3"/>
    <w:basedOn w:val="1"/>
    <w:next w:val="1"/>
    <w:unhideWhenUsed/>
    <w:qFormat/>
    <w:uiPriority w:val="0"/>
    <w:pPr>
      <w:keepNext/>
      <w:keepLines/>
      <w:spacing w:before="260" w:after="260" w:line="416" w:lineRule="auto"/>
      <w:outlineLvl w:val="2"/>
    </w:pPr>
    <w:rPr>
      <w:b/>
      <w:bCs/>
      <w:kern w:val="0"/>
      <w:sz w:val="32"/>
      <w:szCs w:val="32"/>
      <w:lang w:val="zh-CN"/>
    </w:rPr>
  </w:style>
  <w:style w:type="paragraph" w:styleId="6">
    <w:name w:val="heading 4"/>
    <w:basedOn w:val="1"/>
    <w:next w:val="1"/>
    <w:unhideWhenUsed/>
    <w:qFormat/>
    <w:uiPriority w:val="0"/>
    <w:pPr>
      <w:keepNext/>
      <w:keepLines/>
      <w:spacing w:before="280" w:after="290" w:line="376" w:lineRule="auto"/>
      <w:outlineLvl w:val="3"/>
    </w:pPr>
    <w:rPr>
      <w:rFonts w:ascii="Arial" w:hAnsi="Arial" w:eastAsia="黑体"/>
      <w:b/>
      <w:bCs/>
      <w:kern w:val="0"/>
      <w:sz w:val="28"/>
      <w:szCs w:val="28"/>
      <w:lang w:val="zh-CN"/>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1"/>
      <w:lang w:val="en-US" w:eastAsia="zh-CN" w:bidi="ar"/>
    </w:rPr>
  </w:style>
  <w:style w:type="paragraph" w:styleId="7">
    <w:name w:val="Plain Text"/>
    <w:basedOn w:val="1"/>
    <w:next w:val="8"/>
    <w:qFormat/>
    <w:uiPriority w:val="0"/>
    <w:pPr>
      <w:autoSpaceDE w:val="0"/>
      <w:autoSpaceDN w:val="0"/>
      <w:spacing w:line="360" w:lineRule="atLeast"/>
      <w:jc w:val="left"/>
    </w:pPr>
    <w:rPr>
      <w:rFonts w:ascii="宋体" w:hAnsi="Courier New"/>
      <w:kern w:val="0"/>
      <w:sz w:val="20"/>
      <w:szCs w:val="21"/>
      <w:lang w:val="zh-CN"/>
    </w:rPr>
  </w:style>
  <w:style w:type="paragraph" w:customStyle="1" w:styleId="8">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9">
    <w:name w:val="footer"/>
    <w:basedOn w:val="1"/>
    <w:qFormat/>
    <w:uiPriority w:val="99"/>
    <w:pPr>
      <w:tabs>
        <w:tab w:val="center" w:pos="4153"/>
        <w:tab w:val="right" w:pos="8306"/>
      </w:tabs>
      <w:snapToGrid w:val="0"/>
      <w:jc w:val="left"/>
    </w:pPr>
    <w:rPr>
      <w:kern w:val="0"/>
      <w:sz w:val="18"/>
      <w:szCs w:val="18"/>
      <w:lang w:val="zh-CN"/>
    </w:rPr>
  </w:style>
  <w:style w:type="paragraph" w:styleId="10">
    <w:name w:val="toc 1"/>
    <w:basedOn w:val="1"/>
    <w:next w:val="1"/>
    <w:qFormat/>
    <w:uiPriority w:val="39"/>
    <w:pPr>
      <w:spacing w:line="400" w:lineRule="exact"/>
    </w:pPr>
  </w:style>
  <w:style w:type="paragraph" w:styleId="11">
    <w:name w:val="Normal (Web)"/>
    <w:basedOn w:val="1"/>
    <w:unhideWhenUsed/>
    <w:qFormat/>
    <w:uiPriority w:val="99"/>
    <w:pPr>
      <w:widowControl/>
      <w:spacing w:before="100" w:beforeAutospacing="1" w:after="100" w:afterAutospacing="1"/>
      <w:jc w:val="left"/>
    </w:pPr>
    <w:rPr>
      <w:rFonts w:ascii="宋体" w:hAnsi="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列出段落5"/>
    <w:basedOn w:val="1"/>
    <w:autoRedefine/>
    <w:qFormat/>
    <w:uiPriority w:val="99"/>
    <w:pPr>
      <w:ind w:firstLine="420" w:firstLineChars="200"/>
    </w:pPr>
  </w:style>
  <w:style w:type="paragraph" w:customStyle="1" w:styleId="17">
    <w:name w:val="列出段落1"/>
    <w:basedOn w:val="1"/>
    <w:autoRedefine/>
    <w:qFormat/>
    <w:uiPriority w:val="34"/>
    <w:pPr>
      <w:ind w:firstLine="420" w:firstLineChars="200"/>
    </w:pPr>
  </w:style>
  <w:style w:type="paragraph" w:customStyle="1" w:styleId="18">
    <w:name w:val="注左6"/>
    <w:basedOn w:val="19"/>
    <w:autoRedefine/>
    <w:qFormat/>
    <w:uiPriority w:val="0"/>
    <w:pPr>
      <w:widowControl w:val="0"/>
      <w:numPr>
        <w:numId w:val="0"/>
      </w:numPr>
      <w:tabs>
        <w:tab w:val="left" w:pos="510"/>
      </w:tabs>
      <w:spacing w:line="360" w:lineRule="auto"/>
      <w:ind w:left="950" w:leftChars="600" w:hanging="350" w:hangingChars="350"/>
      <w:jc w:val="both"/>
    </w:pPr>
    <w:rPr>
      <w:rFonts w:ascii="Times New Roman"/>
      <w:szCs w:val="24"/>
    </w:rPr>
  </w:style>
  <w:style w:type="paragraph" w:customStyle="1" w:styleId="19">
    <w:name w:val="注1"/>
    <w:autoRedefine/>
    <w:qFormat/>
    <w:uiPriority w:val="0"/>
    <w:pPr>
      <w:numPr>
        <w:ilvl w:val="0"/>
        <w:numId w:val="1"/>
      </w:numPr>
    </w:pPr>
    <w:rPr>
      <w:rFonts w:ascii="宋体" w:hAnsi="Times New Roman" w:eastAsia="宋体" w:cs="Times New Roman"/>
      <w:bCs/>
      <w:kern w:val="2"/>
      <w:sz w:val="21"/>
      <w:szCs w:val="21"/>
      <w:lang w:val="en-US" w:eastAsia="zh-CN" w:bidi="ar-SA"/>
    </w:rPr>
  </w:style>
  <w:style w:type="paragraph" w:customStyle="1" w:styleId="20">
    <w:name w:val="样式 标题 2 + Times New Roman 四号 非加粗 段前: 5 磅 段后: 0 磅 行距: 固定值 20..."/>
    <w:basedOn w:val="3"/>
    <w:autoRedefine/>
    <w:qFormat/>
    <w:uiPriority w:val="0"/>
    <w:pPr>
      <w:spacing w:before="100" w:line="400" w:lineRule="exact"/>
    </w:pPr>
    <w:rPr>
      <w:rFonts w:cs="宋体"/>
      <w:b w:val="0"/>
      <w:bCs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2025-07-31T07:36:00Z</dcterms:created>
  <dc:creator>邓燕林只爱学习</dc:creator>
  <cp:lastModifiedBy>邓燕林只爱学习</cp:lastModifiedBy>
  <dcterms:modified xsi:type="dcterms:W3CDTF">2025-07-31T07:37:26Z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9197A918BF7C4C549FD1C2393814A8C0_11</vt:lpwstr>
  </property>
  <property fmtid="{D5CDD505-2E9C-101B-9397-08002B2CF9AE}" pid="4" name="KSOTemplateDocerSaveRecord">
    <vt:lpwstr>eyJoZGlkIjoiNzU0MTEzZmQ5NjNjZDcyZGNkYzZjM2QzODJkNDkyMWMiLCJ1c2VySWQiOiIxMDA0MTk2NzgxIn0=</vt:lpwstr>
  </property>
</Properties>
</file>