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1E5B">
      <w:pPr>
        <w:pStyle w:val="6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附件1</w:t>
      </w:r>
    </w:p>
    <w:p w14:paraId="4EBF12EB">
      <w:pPr>
        <w:pStyle w:val="6"/>
        <w:rPr>
          <w:rFonts w:hint="eastAsia" w:ascii="宋体" w:hAnsi="宋体" w:eastAsia="宋体" w:cs="宋体"/>
          <w:color w:val="auto"/>
          <w:highlight w:val="none"/>
        </w:rPr>
      </w:pPr>
    </w:p>
    <w:p w14:paraId="464EE4E3"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标段的划分及主要工程项目情况</w:t>
      </w:r>
    </w:p>
    <w:p w14:paraId="19A2A0E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  <w:t>标段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 w:bidi="ar"/>
        </w:rPr>
        <w:t>本次招标划分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1个标类1个标段</w:t>
      </w:r>
    </w:p>
    <w:p w14:paraId="050B6E26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  <w:t>主要工程项目情况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：</w:t>
      </w:r>
    </w:p>
    <w:p w14:paraId="36D79DC0"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2.1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项目建设地点</w:t>
      </w:r>
    </w:p>
    <w:p w14:paraId="24775A84"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本项目位于</w:t>
      </w:r>
      <w:r>
        <w:rPr>
          <w:rFonts w:hint="eastAsia" w:ascii="宋体" w:hAnsi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广州市南沙区龙穴街道龙穴大道中18号（广州南沙联合集装箱码头有限公司港区内）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 xml:space="preserve">。 </w:t>
      </w:r>
    </w:p>
    <w:p w14:paraId="16CBBFF5"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2.2项目建设规模</w:t>
      </w:r>
    </w:p>
    <w:p w14:paraId="5C8FB5D8">
      <w:pPr>
        <w:pStyle w:val="3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本工程的建设规模：本项目为广州港南沙四期仓储区堆场建设工程，</w:t>
      </w:r>
      <w:r>
        <w:rPr>
          <w:rFonts w:hint="eastAsia" w:ascii="宋体" w:hAnsi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拟建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堆场呈梯形，长约228m，西侧宽约68m，东侧宽约110m，此地块面积约2万平米，吹填成陆后采用真空预压软基处理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 w:bidi="ar"/>
        </w:rPr>
        <w:t>。地块前期为项目部营地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，目前已经完成拆迁平整，场地标高为5.4米，周边已建成的道路标高为6.0米，堆场内照明及堆场内四周排水配套已建成。本项目拟对该场地进行改造硬化为混凝土铺面，作为</w:t>
      </w:r>
      <w:r>
        <w:rPr>
          <w:rFonts w:hint="eastAsia" w:ascii="宋体" w:hAnsi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多用途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堆场使用。</w:t>
      </w:r>
    </w:p>
    <w:p w14:paraId="320046B7">
      <w:pPr>
        <w:spacing w:beforeLines="0" w:afterLines="0"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val="en-US" w:eastAsia="zh-CN" w:bidi="ar"/>
        </w:rPr>
        <w:t>2.3</w:t>
      </w:r>
      <w:r>
        <w:rPr>
          <w:rFonts w:hint="eastAsia" w:ascii="宋体" w:hAnsi="宋体" w:eastAsia="宋体" w:cs="宋体"/>
          <w:b w:val="0"/>
          <w:bCs/>
          <w:w w:val="100"/>
          <w:sz w:val="24"/>
          <w:szCs w:val="24"/>
          <w:highlight w:val="none"/>
          <w:lang w:bidi="ar"/>
        </w:rPr>
        <w:t>招标范围：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本项目为广州港南沙四期仓储区堆场建设工程施工，堆场将采用混凝土面层作为铺面，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分为空箱区域和重箱区域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，工作内容具体详见图纸和工程量清单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。</w:t>
      </w:r>
    </w:p>
    <w:p w14:paraId="77AA90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4833"/>
    <w:rsid w:val="2C9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2025-07-31T06:43:00Z</dcterms:created>
  <dc:creator>潘志涛</dc:creator>
  <cp:lastModifiedBy>潘志涛</cp:lastModifiedBy>
  <dcterms:modified xsi:type="dcterms:W3CDTF">2025-07-31T06:43:53Z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9DC2329610554657BCD7E8B8A4234D8F_11</vt:lpwstr>
  </property>
</Properties>
</file>