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0A185">
      <w:pPr>
        <w:spacing w:line="360" w:lineRule="auto"/>
        <w:jc w:val="center"/>
        <w:rPr>
          <w:rFonts w:hint="eastAsia" w:ascii="宋体" w:hAnsi="宋体" w:eastAsia="宋体" w:cs="宋体"/>
          <w:b/>
          <w:bCs/>
          <w:color w:val="auto"/>
          <w:spacing w:val="18"/>
          <w:sz w:val="32"/>
          <w:szCs w:val="32"/>
          <w:highlight w:val="none"/>
          <w:lang w:eastAsia="zh-CN"/>
        </w:rPr>
      </w:pPr>
    </w:p>
    <w:p w14:paraId="06E8E7E9">
      <w:pPr>
        <w:spacing w:line="269" w:lineRule="auto"/>
        <w:jc w:val="center"/>
        <w:rPr>
          <w:rFonts w:hint="eastAsia" w:ascii="宋体" w:hAnsi="宋体" w:eastAsia="宋体" w:cs="宋体"/>
          <w:b/>
          <w:bCs w:val="0"/>
          <w:color w:val="auto"/>
          <w:sz w:val="52"/>
          <w:szCs w:val="52"/>
          <w:highlight w:val="none"/>
          <w:lang w:eastAsia="zh-CN"/>
        </w:rPr>
      </w:pPr>
      <w:r>
        <w:rPr>
          <w:rFonts w:hint="eastAsia" w:ascii="宋体" w:hAnsi="宋体" w:eastAsia="宋体" w:cs="宋体"/>
          <w:b/>
          <w:bCs w:val="0"/>
          <w:color w:val="auto"/>
          <w:sz w:val="52"/>
          <w:szCs w:val="52"/>
          <w:highlight w:val="none"/>
          <w:lang w:eastAsia="zh-CN"/>
        </w:rPr>
        <w:t>广州市增城区大封门水库扩容工程BIM技术应用服务</w:t>
      </w:r>
    </w:p>
    <w:p w14:paraId="4FB99C55">
      <w:pPr>
        <w:spacing w:line="269" w:lineRule="auto"/>
        <w:rPr>
          <w:rFonts w:hint="eastAsia" w:ascii="宋体" w:hAnsi="宋体" w:eastAsia="宋体" w:cs="宋体"/>
          <w:b/>
          <w:bCs w:val="0"/>
          <w:color w:val="auto"/>
          <w:highlight w:val="none"/>
        </w:rPr>
      </w:pPr>
    </w:p>
    <w:p w14:paraId="619C6D23">
      <w:pPr>
        <w:spacing w:line="269" w:lineRule="auto"/>
        <w:rPr>
          <w:rFonts w:hint="eastAsia" w:ascii="宋体" w:hAnsi="宋体" w:eastAsia="宋体" w:cs="宋体"/>
          <w:b/>
          <w:bCs w:val="0"/>
          <w:color w:val="auto"/>
          <w:highlight w:val="none"/>
        </w:rPr>
      </w:pPr>
    </w:p>
    <w:p w14:paraId="7E2C4E12">
      <w:pPr>
        <w:spacing w:line="270" w:lineRule="auto"/>
        <w:rPr>
          <w:rFonts w:hint="eastAsia" w:ascii="宋体" w:hAnsi="宋体" w:eastAsia="宋体" w:cs="宋体"/>
          <w:b/>
          <w:bCs w:val="0"/>
          <w:color w:val="auto"/>
          <w:highlight w:val="none"/>
        </w:rPr>
      </w:pPr>
    </w:p>
    <w:p w14:paraId="294B9084">
      <w:pPr>
        <w:pStyle w:val="8"/>
        <w:rPr>
          <w:rFonts w:hint="eastAsia" w:ascii="宋体" w:hAnsi="宋体" w:eastAsia="宋体" w:cs="宋体"/>
          <w:b/>
          <w:bCs w:val="0"/>
          <w:color w:val="auto"/>
          <w:sz w:val="21"/>
          <w:highlight w:val="none"/>
        </w:rPr>
      </w:pPr>
    </w:p>
    <w:p w14:paraId="69D4BB67">
      <w:pPr>
        <w:pStyle w:val="10"/>
        <w:rPr>
          <w:rFonts w:hint="eastAsia" w:ascii="宋体" w:hAnsi="宋体" w:eastAsia="宋体" w:cs="宋体"/>
          <w:b/>
          <w:bCs w:val="0"/>
          <w:color w:val="auto"/>
          <w:highlight w:val="none"/>
        </w:rPr>
      </w:pPr>
    </w:p>
    <w:p w14:paraId="6C571F04">
      <w:pPr>
        <w:pStyle w:val="11"/>
        <w:ind w:firstLine="420"/>
        <w:rPr>
          <w:rFonts w:hint="eastAsia" w:ascii="宋体" w:hAnsi="宋体" w:eastAsia="宋体" w:cs="宋体"/>
          <w:b/>
          <w:bCs w:val="0"/>
          <w:color w:val="auto"/>
          <w:sz w:val="21"/>
          <w:highlight w:val="none"/>
        </w:rPr>
      </w:pPr>
    </w:p>
    <w:p w14:paraId="46AC8B83">
      <w:pPr>
        <w:rPr>
          <w:rFonts w:hint="eastAsia" w:ascii="宋体" w:hAnsi="宋体" w:eastAsia="宋体" w:cs="宋体"/>
          <w:b/>
          <w:bCs w:val="0"/>
          <w:color w:val="auto"/>
          <w:highlight w:val="none"/>
        </w:rPr>
      </w:pPr>
    </w:p>
    <w:p w14:paraId="04387420">
      <w:pPr>
        <w:spacing w:line="270" w:lineRule="auto"/>
        <w:rPr>
          <w:rFonts w:hint="eastAsia" w:ascii="宋体" w:hAnsi="宋体" w:eastAsia="宋体" w:cs="宋体"/>
          <w:b/>
          <w:bCs w:val="0"/>
          <w:color w:val="auto"/>
          <w:highlight w:val="none"/>
        </w:rPr>
      </w:pPr>
    </w:p>
    <w:p w14:paraId="16FAA3DA">
      <w:pPr>
        <w:spacing w:before="140" w:line="226" w:lineRule="auto"/>
        <w:jc w:val="center"/>
        <w:rPr>
          <w:rFonts w:hint="eastAsia" w:ascii="宋体" w:hAnsi="宋体" w:eastAsia="宋体" w:cs="宋体"/>
          <w:b/>
          <w:bCs w:val="0"/>
          <w:color w:val="auto"/>
          <w:sz w:val="84"/>
          <w:szCs w:val="84"/>
          <w:highlight w:val="none"/>
          <w:lang w:eastAsia="zh-CN"/>
        </w:rPr>
      </w:pPr>
      <w:r>
        <w:rPr>
          <w:rFonts w:hint="eastAsia" w:ascii="宋体" w:hAnsi="宋体" w:eastAsia="宋体" w:cs="宋体"/>
          <w:b/>
          <w:bCs w:val="0"/>
          <w:color w:val="auto"/>
          <w:sz w:val="84"/>
          <w:szCs w:val="84"/>
          <w:highlight w:val="none"/>
        </w:rPr>
        <w:t>招标</w:t>
      </w:r>
      <w:r>
        <w:rPr>
          <w:rFonts w:hint="eastAsia" w:ascii="宋体" w:hAnsi="宋体" w:eastAsia="宋体" w:cs="宋体"/>
          <w:b/>
          <w:bCs w:val="0"/>
          <w:color w:val="auto"/>
          <w:sz w:val="84"/>
          <w:szCs w:val="84"/>
          <w:highlight w:val="none"/>
          <w:lang w:val="en-US" w:eastAsia="zh-CN"/>
        </w:rPr>
        <w:t>公告</w:t>
      </w:r>
    </w:p>
    <w:p w14:paraId="04CEF422">
      <w:pPr>
        <w:spacing w:line="250" w:lineRule="auto"/>
        <w:ind w:left="-105" w:leftChars="-50" w:right="-105" w:rightChars="-50"/>
        <w:rPr>
          <w:rFonts w:hint="eastAsia" w:ascii="宋体" w:hAnsi="宋体" w:eastAsia="宋体" w:cs="宋体"/>
          <w:color w:val="auto"/>
          <w:highlight w:val="none"/>
        </w:rPr>
      </w:pPr>
    </w:p>
    <w:p w14:paraId="2E69DC11">
      <w:pPr>
        <w:spacing w:line="250" w:lineRule="auto"/>
        <w:rPr>
          <w:rFonts w:hint="eastAsia" w:ascii="宋体" w:hAnsi="宋体" w:eastAsia="宋体" w:cs="宋体"/>
          <w:color w:val="auto"/>
          <w:highlight w:val="none"/>
        </w:rPr>
      </w:pPr>
    </w:p>
    <w:p w14:paraId="3A4BD960">
      <w:pPr>
        <w:spacing w:line="250" w:lineRule="auto"/>
        <w:rPr>
          <w:rFonts w:hint="eastAsia" w:ascii="宋体" w:hAnsi="宋体" w:eastAsia="宋体" w:cs="宋体"/>
          <w:color w:val="auto"/>
          <w:highlight w:val="none"/>
        </w:rPr>
      </w:pPr>
    </w:p>
    <w:p w14:paraId="54C2B0B9">
      <w:pPr>
        <w:spacing w:line="250" w:lineRule="auto"/>
        <w:rPr>
          <w:rFonts w:hint="eastAsia" w:ascii="宋体" w:hAnsi="宋体" w:eastAsia="宋体" w:cs="宋体"/>
          <w:color w:val="auto"/>
          <w:highlight w:val="none"/>
        </w:rPr>
      </w:pPr>
    </w:p>
    <w:p w14:paraId="7310F8AB">
      <w:pPr>
        <w:spacing w:line="250" w:lineRule="auto"/>
        <w:rPr>
          <w:rFonts w:hint="eastAsia" w:ascii="宋体" w:hAnsi="宋体" w:eastAsia="宋体" w:cs="宋体"/>
          <w:color w:val="auto"/>
          <w:highlight w:val="none"/>
        </w:rPr>
      </w:pPr>
    </w:p>
    <w:p w14:paraId="1E97593C">
      <w:pPr>
        <w:spacing w:line="250" w:lineRule="auto"/>
        <w:rPr>
          <w:rFonts w:hint="eastAsia" w:ascii="宋体" w:hAnsi="宋体" w:eastAsia="宋体" w:cs="宋体"/>
          <w:color w:val="auto"/>
          <w:highlight w:val="none"/>
        </w:rPr>
      </w:pPr>
    </w:p>
    <w:p w14:paraId="6E68F60C">
      <w:pPr>
        <w:spacing w:line="250" w:lineRule="auto"/>
        <w:rPr>
          <w:rFonts w:hint="eastAsia" w:ascii="宋体" w:hAnsi="宋体" w:eastAsia="宋体" w:cs="宋体"/>
          <w:color w:val="auto"/>
          <w:highlight w:val="none"/>
        </w:rPr>
      </w:pPr>
    </w:p>
    <w:p w14:paraId="7AEE3FDC">
      <w:pPr>
        <w:spacing w:line="250" w:lineRule="auto"/>
        <w:rPr>
          <w:rFonts w:hint="eastAsia" w:ascii="宋体" w:hAnsi="宋体" w:eastAsia="宋体" w:cs="宋体"/>
          <w:color w:val="auto"/>
          <w:highlight w:val="none"/>
        </w:rPr>
      </w:pPr>
    </w:p>
    <w:p w14:paraId="4642E7AA">
      <w:pPr>
        <w:spacing w:line="250" w:lineRule="auto"/>
        <w:rPr>
          <w:rFonts w:hint="eastAsia" w:ascii="宋体" w:hAnsi="宋体" w:eastAsia="宋体" w:cs="宋体"/>
          <w:color w:val="auto"/>
          <w:highlight w:val="none"/>
        </w:rPr>
      </w:pPr>
    </w:p>
    <w:p w14:paraId="061A45DC">
      <w:pPr>
        <w:spacing w:line="250" w:lineRule="auto"/>
        <w:rPr>
          <w:rFonts w:hint="eastAsia" w:ascii="宋体" w:hAnsi="宋体" w:eastAsia="宋体" w:cs="宋体"/>
          <w:color w:val="auto"/>
          <w:highlight w:val="none"/>
        </w:rPr>
      </w:pPr>
    </w:p>
    <w:p w14:paraId="4D2700D2">
      <w:pPr>
        <w:spacing w:line="250" w:lineRule="auto"/>
        <w:rPr>
          <w:rFonts w:hint="eastAsia" w:ascii="宋体" w:hAnsi="宋体" w:eastAsia="宋体" w:cs="宋体"/>
          <w:color w:val="auto"/>
          <w:highlight w:val="none"/>
        </w:rPr>
      </w:pPr>
    </w:p>
    <w:p w14:paraId="38B1F6B3">
      <w:pPr>
        <w:spacing w:line="25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54851C7">
      <w:pPr>
        <w:spacing w:line="250" w:lineRule="auto"/>
        <w:rPr>
          <w:rFonts w:hint="eastAsia" w:ascii="宋体" w:hAnsi="宋体" w:eastAsia="宋体" w:cs="宋体"/>
          <w:color w:val="auto"/>
          <w:highlight w:val="none"/>
        </w:rPr>
      </w:pPr>
    </w:p>
    <w:p w14:paraId="31658DF8">
      <w:pPr>
        <w:spacing w:line="250" w:lineRule="auto"/>
        <w:rPr>
          <w:rFonts w:hint="eastAsia" w:ascii="宋体" w:hAnsi="宋体" w:eastAsia="宋体" w:cs="宋体"/>
          <w:color w:val="auto"/>
          <w:highlight w:val="none"/>
        </w:rPr>
      </w:pPr>
    </w:p>
    <w:p w14:paraId="1B8CB560">
      <w:pPr>
        <w:spacing w:before="88" w:line="468" w:lineRule="auto"/>
        <w:ind w:firstLine="1253" w:firstLineChars="400"/>
        <w:jc w:val="both"/>
        <w:rPr>
          <w:rFonts w:hint="eastAsia" w:ascii="宋体" w:hAnsi="宋体" w:eastAsia="宋体" w:cs="宋体"/>
          <w:b/>
          <w:bCs/>
          <w:color w:val="auto"/>
          <w:spacing w:val="-4"/>
          <w:sz w:val="32"/>
          <w:szCs w:val="32"/>
          <w:highlight w:val="none"/>
          <w:u w:val="none"/>
        </w:rPr>
      </w:pPr>
      <w:r>
        <w:rPr>
          <w:rFonts w:hint="eastAsia" w:ascii="宋体" w:hAnsi="宋体" w:eastAsia="宋体" w:cs="宋体"/>
          <w:b/>
          <w:bCs/>
          <w:color w:val="auto"/>
          <w:spacing w:val="-4"/>
          <w:sz w:val="32"/>
          <w:szCs w:val="32"/>
          <w:highlight w:val="none"/>
          <w:u w:val="none"/>
        </w:rPr>
        <w:t>招标人：</w:t>
      </w:r>
      <w:r>
        <w:rPr>
          <w:rFonts w:hint="eastAsia" w:ascii="宋体" w:hAnsi="宋体" w:eastAsia="宋体" w:cs="宋体"/>
          <w:b/>
          <w:bCs/>
          <w:color w:val="auto"/>
          <w:spacing w:val="-4"/>
          <w:sz w:val="32"/>
          <w:szCs w:val="32"/>
          <w:highlight w:val="none"/>
          <w:u w:val="none"/>
          <w:lang w:eastAsia="zh-CN"/>
        </w:rPr>
        <w:t>广州市增城区大封门水库管理所</w:t>
      </w:r>
    </w:p>
    <w:p w14:paraId="138C3E9D">
      <w:pPr>
        <w:spacing w:before="88" w:line="468" w:lineRule="auto"/>
        <w:ind w:firstLine="1253" w:firstLineChars="400"/>
        <w:jc w:val="both"/>
        <w:rPr>
          <w:rFonts w:hint="eastAsia" w:ascii="宋体" w:hAnsi="宋体" w:eastAsia="宋体" w:cs="宋体"/>
          <w:b/>
          <w:bCs/>
          <w:color w:val="auto"/>
          <w:spacing w:val="-4"/>
          <w:sz w:val="32"/>
          <w:szCs w:val="32"/>
          <w:highlight w:val="none"/>
          <w:u w:val="none"/>
          <w:lang w:eastAsia="zh-CN"/>
        </w:rPr>
      </w:pPr>
      <w:r>
        <w:rPr>
          <w:rFonts w:hint="eastAsia" w:ascii="宋体" w:hAnsi="宋体" w:eastAsia="宋体" w:cs="宋体"/>
          <w:b/>
          <w:bCs/>
          <w:color w:val="auto"/>
          <w:spacing w:val="-4"/>
          <w:sz w:val="32"/>
          <w:szCs w:val="32"/>
          <w:highlight w:val="none"/>
          <w:u w:val="none"/>
        </w:rPr>
        <w:t>招标代理：</w:t>
      </w:r>
      <w:r>
        <w:rPr>
          <w:rFonts w:hint="eastAsia" w:ascii="宋体" w:hAnsi="宋体" w:eastAsia="宋体" w:cs="宋体"/>
          <w:b/>
          <w:bCs/>
          <w:color w:val="auto"/>
          <w:spacing w:val="-4"/>
          <w:sz w:val="32"/>
          <w:szCs w:val="32"/>
          <w:highlight w:val="none"/>
          <w:u w:val="none"/>
          <w:lang w:eastAsia="zh-CN"/>
        </w:rPr>
        <w:t>广东宏茂建设管理有限公司</w:t>
      </w:r>
    </w:p>
    <w:p w14:paraId="2804AC85">
      <w:pPr>
        <w:spacing w:line="360" w:lineRule="auto"/>
        <w:jc w:val="center"/>
        <w:rPr>
          <w:rFonts w:hint="eastAsia" w:ascii="宋体" w:hAnsi="宋体" w:eastAsia="宋体" w:cs="宋体"/>
          <w:b/>
          <w:bCs/>
          <w:color w:val="auto"/>
          <w:spacing w:val="18"/>
          <w:sz w:val="32"/>
          <w:szCs w:val="32"/>
          <w:highlight w:val="none"/>
          <w:lang w:eastAsia="zh-CN"/>
        </w:rPr>
      </w:pPr>
      <w:r>
        <w:rPr>
          <w:rFonts w:hint="eastAsia" w:ascii="宋体" w:hAnsi="宋体" w:eastAsia="宋体" w:cs="宋体"/>
          <w:b/>
          <w:bCs/>
          <w:color w:val="auto"/>
          <w:sz w:val="32"/>
          <w:szCs w:val="32"/>
          <w:highlight w:val="none"/>
          <w:u w:val="none"/>
        </w:rPr>
        <w:t>202</w:t>
      </w:r>
      <w:r>
        <w:rPr>
          <w:rFonts w:hint="eastAsia" w:ascii="宋体" w:hAnsi="宋体" w:eastAsia="宋体" w:cs="宋体"/>
          <w:b/>
          <w:bCs/>
          <w:color w:val="auto"/>
          <w:sz w:val="32"/>
          <w:szCs w:val="32"/>
          <w:highlight w:val="none"/>
          <w:u w:val="none"/>
          <w:lang w:val="en-US" w:eastAsia="zh-CN"/>
        </w:rPr>
        <w:t>5</w:t>
      </w:r>
      <w:r>
        <w:rPr>
          <w:rFonts w:hint="eastAsia" w:ascii="宋体" w:hAnsi="宋体" w:eastAsia="宋体" w:cs="宋体"/>
          <w:b/>
          <w:bCs/>
          <w:color w:val="auto"/>
          <w:spacing w:val="6"/>
          <w:sz w:val="32"/>
          <w:szCs w:val="32"/>
          <w:highlight w:val="none"/>
          <w:u w:val="none"/>
        </w:rPr>
        <w:t>年</w:t>
      </w:r>
      <w:r>
        <w:rPr>
          <w:rFonts w:hint="eastAsia" w:ascii="宋体" w:hAnsi="宋体" w:eastAsia="宋体" w:cs="宋体"/>
          <w:b/>
          <w:bCs/>
          <w:color w:val="auto"/>
          <w:spacing w:val="6"/>
          <w:sz w:val="32"/>
          <w:szCs w:val="32"/>
          <w:highlight w:val="none"/>
          <w:u w:val="none"/>
          <w:lang w:val="en-US" w:eastAsia="zh-CN"/>
        </w:rPr>
        <w:t>7</w:t>
      </w:r>
      <w:r>
        <w:rPr>
          <w:rFonts w:hint="eastAsia" w:ascii="宋体" w:hAnsi="宋体" w:eastAsia="宋体" w:cs="宋体"/>
          <w:b/>
          <w:bCs/>
          <w:color w:val="auto"/>
          <w:spacing w:val="3"/>
          <w:sz w:val="32"/>
          <w:szCs w:val="32"/>
          <w:highlight w:val="none"/>
          <w:u w:val="none"/>
        </w:rPr>
        <w:t>月</w:t>
      </w:r>
    </w:p>
    <w:p w14:paraId="330845D4">
      <w:pPr>
        <w:spacing w:line="360" w:lineRule="auto"/>
        <w:jc w:val="center"/>
        <w:rPr>
          <w:rFonts w:hint="eastAsia" w:ascii="宋体" w:hAnsi="宋体" w:eastAsia="宋体" w:cs="宋体"/>
          <w:b/>
          <w:bCs/>
          <w:color w:val="auto"/>
          <w:spacing w:val="18"/>
          <w:sz w:val="32"/>
          <w:szCs w:val="32"/>
          <w:highlight w:val="none"/>
          <w:lang w:eastAsia="zh-CN"/>
        </w:rPr>
      </w:pPr>
    </w:p>
    <w:p w14:paraId="16BDEC3F">
      <w:pPr>
        <w:spacing w:line="360" w:lineRule="auto"/>
        <w:jc w:val="both"/>
        <w:rPr>
          <w:rFonts w:hint="eastAsia" w:ascii="宋体" w:hAnsi="宋体" w:eastAsia="宋体" w:cs="宋体"/>
          <w:b/>
          <w:bCs/>
          <w:color w:val="auto"/>
          <w:spacing w:val="18"/>
          <w:sz w:val="32"/>
          <w:szCs w:val="32"/>
          <w:highlight w:val="none"/>
          <w:lang w:eastAsia="zh-CN"/>
        </w:rPr>
      </w:pPr>
    </w:p>
    <w:p w14:paraId="2BAB97C3">
      <w:pPr>
        <w:spacing w:line="360" w:lineRule="auto"/>
        <w:jc w:val="center"/>
        <w:rPr>
          <w:rFonts w:hint="eastAsia" w:ascii="宋体" w:hAnsi="宋体" w:eastAsia="宋体" w:cs="宋体"/>
          <w:b/>
          <w:bCs/>
          <w:color w:val="auto"/>
          <w:spacing w:val="18"/>
          <w:sz w:val="32"/>
          <w:szCs w:val="32"/>
          <w:highlight w:val="none"/>
          <w:lang w:eastAsia="zh-CN"/>
        </w:rPr>
        <w:sectPr>
          <w:pgSz w:w="11906" w:h="16838"/>
          <w:pgMar w:top="1440" w:right="1800" w:bottom="1440" w:left="1800" w:header="851" w:footer="992" w:gutter="0"/>
          <w:cols w:space="425" w:num="1"/>
          <w:docGrid w:type="lines" w:linePitch="312" w:charSpace="0"/>
        </w:sectPr>
      </w:pPr>
    </w:p>
    <w:p w14:paraId="03B5C58E">
      <w:pPr>
        <w:spacing w:line="360" w:lineRule="auto"/>
        <w:jc w:val="center"/>
        <w:rPr>
          <w:rFonts w:hint="eastAsia" w:ascii="宋体" w:hAnsi="宋体" w:eastAsia="宋体" w:cs="宋体"/>
          <w:b/>
          <w:bCs/>
          <w:color w:val="auto"/>
          <w:spacing w:val="18"/>
          <w:sz w:val="32"/>
          <w:szCs w:val="32"/>
          <w:highlight w:val="none"/>
          <w:lang w:eastAsia="zh-CN"/>
        </w:rPr>
      </w:pPr>
      <w:r>
        <w:rPr>
          <w:rFonts w:hint="eastAsia" w:ascii="宋体" w:hAnsi="宋体" w:eastAsia="宋体" w:cs="宋体"/>
          <w:b/>
          <w:bCs/>
          <w:color w:val="auto"/>
          <w:spacing w:val="18"/>
          <w:sz w:val="32"/>
          <w:szCs w:val="32"/>
          <w:highlight w:val="none"/>
          <w:lang w:eastAsia="zh-CN"/>
        </w:rPr>
        <w:t>广州市增城区大封门水库扩容工程BIM技术应用服务</w:t>
      </w:r>
    </w:p>
    <w:p w14:paraId="0E9878BE">
      <w:pPr>
        <w:spacing w:line="360" w:lineRule="auto"/>
        <w:jc w:val="center"/>
        <w:rPr>
          <w:rFonts w:hint="eastAsia" w:ascii="宋体" w:hAnsi="宋体" w:eastAsia="宋体" w:cs="宋体"/>
          <w:b/>
          <w:bCs/>
          <w:color w:val="auto"/>
          <w:spacing w:val="18"/>
          <w:sz w:val="32"/>
          <w:szCs w:val="32"/>
          <w:highlight w:val="none"/>
        </w:rPr>
      </w:pPr>
      <w:r>
        <w:rPr>
          <w:rFonts w:hint="eastAsia" w:ascii="宋体" w:hAnsi="宋体" w:eastAsia="宋体" w:cs="宋体"/>
          <w:b/>
          <w:bCs/>
          <w:color w:val="auto"/>
          <w:spacing w:val="18"/>
          <w:sz w:val="32"/>
          <w:szCs w:val="32"/>
          <w:highlight w:val="none"/>
        </w:rPr>
        <w:t>招标公告</w:t>
      </w:r>
    </w:p>
    <w:p w14:paraId="37A0C5F0">
      <w:pPr>
        <w:pStyle w:val="3"/>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sz w:val="28"/>
          <w:szCs w:val="28"/>
          <w:lang w:val="en-US" w:eastAsia="zh-CN"/>
        </w:rPr>
      </w:pPr>
      <w:bookmarkStart w:id="0" w:name="_Toc32250"/>
      <w:bookmarkStart w:id="1" w:name="_Toc29913"/>
      <w:bookmarkStart w:id="2" w:name="_Toc30951"/>
      <w:bookmarkStart w:id="3" w:name="_Toc11522"/>
      <w:bookmarkStart w:id="4" w:name="_Toc32678"/>
      <w:bookmarkStart w:id="5" w:name="_Toc17602"/>
      <w:r>
        <w:rPr>
          <w:rFonts w:hint="eastAsia" w:ascii="宋体" w:hAnsi="宋体" w:eastAsia="宋体" w:cs="宋体"/>
          <w:kern w:val="2"/>
          <w:sz w:val="28"/>
          <w:szCs w:val="28"/>
          <w:lang w:val="en-US" w:eastAsia="zh-CN"/>
        </w:rPr>
        <w:t>1．招标条件</w:t>
      </w:r>
      <w:bookmarkEnd w:id="0"/>
      <w:bookmarkEnd w:id="1"/>
      <w:bookmarkEnd w:id="2"/>
      <w:bookmarkEnd w:id="3"/>
      <w:bookmarkEnd w:id="4"/>
      <w:bookmarkEnd w:id="5"/>
    </w:p>
    <w:p w14:paraId="2363C344">
      <w:pPr>
        <w:keepNext w:val="0"/>
        <w:keepLines w:val="0"/>
        <w:pageBreakBefore w:val="0"/>
        <w:widowControl/>
        <w:kinsoku w:val="0"/>
        <w:wordWrap/>
        <w:overflowPunct/>
        <w:topLinePunct w:val="0"/>
        <w:autoSpaceDE w:val="0"/>
        <w:autoSpaceDN w:val="0"/>
        <w:bidi w:val="0"/>
        <w:adjustRightInd/>
        <w:snapToGrid/>
        <w:spacing w:line="360" w:lineRule="auto"/>
        <w:ind w:right="0" w:firstLine="484" w:firstLineChars="200"/>
        <w:jc w:val="both"/>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本招标项目</w:t>
      </w:r>
      <w:r>
        <w:rPr>
          <w:rFonts w:hint="eastAsia" w:ascii="宋体" w:hAnsi="宋体" w:eastAsia="宋体" w:cs="宋体"/>
          <w:color w:val="auto"/>
          <w:spacing w:val="1"/>
          <w:sz w:val="24"/>
          <w:szCs w:val="24"/>
          <w:highlight w:val="none"/>
          <w:u w:val="single"/>
          <w:lang w:eastAsia="zh-CN"/>
        </w:rPr>
        <w:t>广州市增城区大封门水库扩容工程</w:t>
      </w:r>
      <w:r>
        <w:rPr>
          <w:rFonts w:hint="eastAsia" w:ascii="宋体" w:hAnsi="宋体" w:eastAsia="宋体" w:cs="宋体"/>
          <w:color w:val="auto"/>
          <w:sz w:val="24"/>
          <w:szCs w:val="24"/>
          <w:highlight w:val="none"/>
        </w:rPr>
        <w:t>已由</w:t>
      </w:r>
      <w:r>
        <w:rPr>
          <w:rFonts w:hint="eastAsia" w:ascii="宋体" w:hAnsi="宋体" w:eastAsia="宋体" w:cs="宋体"/>
          <w:color w:val="auto"/>
          <w:sz w:val="24"/>
          <w:szCs w:val="24"/>
          <w:highlight w:val="none"/>
          <w:u w:val="single"/>
        </w:rPr>
        <w:t>广州市发展和改革</w:t>
      </w:r>
      <w:r>
        <w:rPr>
          <w:rFonts w:hint="eastAsia" w:ascii="宋体" w:hAnsi="宋体" w:eastAsia="宋体" w:cs="宋体"/>
          <w:color w:val="auto"/>
          <w:sz w:val="24"/>
          <w:szCs w:val="24"/>
          <w:highlight w:val="none"/>
          <w:u w:val="single"/>
          <w:lang w:eastAsia="zh-CN"/>
        </w:rPr>
        <w:t>委员会</w:t>
      </w:r>
      <w:r>
        <w:rPr>
          <w:rFonts w:hint="eastAsia" w:ascii="宋体" w:hAnsi="宋体" w:eastAsia="宋体" w:cs="宋体"/>
          <w:color w:val="auto"/>
          <w:spacing w:val="-2"/>
          <w:sz w:val="24"/>
          <w:szCs w:val="24"/>
          <w:highlight w:val="none"/>
        </w:rPr>
        <w:t>以</w:t>
      </w:r>
      <w:r>
        <w:rPr>
          <w:rFonts w:hint="eastAsia" w:ascii="宋体" w:hAnsi="宋体" w:eastAsia="宋体" w:cs="宋体"/>
          <w:color w:val="auto"/>
          <w:sz w:val="24"/>
          <w:szCs w:val="24"/>
          <w:highlight w:val="none"/>
          <w:u w:val="single"/>
          <w:lang w:val="en-US"/>
        </w:rPr>
        <w:t>穗发改投批〔2024〕99号（投资项目统一代码：2020-440118-48-01-067482）</w:t>
      </w:r>
      <w:r>
        <w:rPr>
          <w:rFonts w:hint="eastAsia" w:ascii="宋体" w:hAnsi="宋体" w:eastAsia="宋体" w:cs="宋体"/>
          <w:color w:val="auto"/>
          <w:spacing w:val="-1"/>
          <w:sz w:val="24"/>
          <w:szCs w:val="24"/>
          <w:highlight w:val="none"/>
        </w:rPr>
        <w:t>批准建设，项目业主为</w:t>
      </w:r>
      <w:r>
        <w:rPr>
          <w:rFonts w:hint="eastAsia" w:ascii="宋体" w:hAnsi="宋体" w:eastAsia="宋体" w:cs="宋体"/>
          <w:bCs/>
          <w:color w:val="auto"/>
          <w:sz w:val="24"/>
          <w:szCs w:val="24"/>
          <w:highlight w:val="none"/>
          <w:u w:val="single"/>
          <w:lang w:eastAsia="zh-CN"/>
        </w:rPr>
        <w:t>广州市增城区大封门水库管理所</w:t>
      </w:r>
      <w:r>
        <w:rPr>
          <w:rFonts w:hint="eastAsia" w:ascii="宋体" w:hAnsi="宋体" w:eastAsia="宋体" w:cs="宋体"/>
          <w:color w:val="auto"/>
          <w:spacing w:val="-1"/>
          <w:sz w:val="24"/>
          <w:szCs w:val="24"/>
          <w:highlight w:val="none"/>
        </w:rPr>
        <w:t>，建设资金来</w:t>
      </w:r>
      <w:r>
        <w:rPr>
          <w:rFonts w:hint="eastAsia" w:ascii="宋体" w:hAnsi="宋体" w:eastAsia="宋体" w:cs="宋体"/>
          <w:color w:val="auto"/>
          <w:spacing w:val="1"/>
          <w:sz w:val="24"/>
          <w:szCs w:val="24"/>
          <w:highlight w:val="none"/>
        </w:rPr>
        <w:t>自</w:t>
      </w:r>
      <w:r>
        <w:rPr>
          <w:rFonts w:hint="eastAsia" w:ascii="宋体" w:hAnsi="宋体" w:eastAsia="宋体" w:cs="宋体"/>
          <w:color w:val="auto"/>
          <w:spacing w:val="1"/>
          <w:sz w:val="24"/>
          <w:szCs w:val="24"/>
          <w:highlight w:val="none"/>
          <w:u w:val="single"/>
        </w:rPr>
        <w:t>财政资金</w:t>
      </w:r>
      <w:r>
        <w:rPr>
          <w:rFonts w:hint="eastAsia" w:ascii="宋体" w:hAnsi="宋体" w:eastAsia="宋体" w:cs="宋体"/>
          <w:color w:val="auto"/>
          <w:spacing w:val="1"/>
          <w:sz w:val="24"/>
          <w:szCs w:val="24"/>
          <w:highlight w:val="none"/>
        </w:rPr>
        <w:t>，出资</w:t>
      </w:r>
      <w:r>
        <w:rPr>
          <w:rFonts w:hint="eastAsia" w:ascii="宋体" w:hAnsi="宋体" w:eastAsia="宋体" w:cs="宋体"/>
          <w:color w:val="auto"/>
          <w:sz w:val="24"/>
          <w:szCs w:val="24"/>
          <w:highlight w:val="none"/>
        </w:rPr>
        <w:t>比例为</w:t>
      </w:r>
      <w:r>
        <w:rPr>
          <w:rFonts w:hint="eastAsia" w:ascii="宋体" w:hAnsi="宋体" w:eastAsia="宋体" w:cs="宋体"/>
          <w:color w:val="auto"/>
          <w:sz w:val="24"/>
          <w:szCs w:val="24"/>
          <w:highlight w:val="none"/>
          <w:u w:val="single"/>
        </w:rPr>
        <w:t>100%</w:t>
      </w:r>
      <w:r>
        <w:rPr>
          <w:rFonts w:hint="eastAsia" w:ascii="宋体" w:hAnsi="宋体" w:eastAsia="宋体" w:cs="宋体"/>
          <w:color w:val="auto"/>
          <w:sz w:val="24"/>
          <w:szCs w:val="24"/>
          <w:highlight w:val="none"/>
        </w:rPr>
        <w:t>，招标人为</w:t>
      </w:r>
      <w:r>
        <w:rPr>
          <w:rFonts w:hint="eastAsia" w:ascii="宋体" w:hAnsi="宋体" w:eastAsia="宋体" w:cs="宋体"/>
          <w:bCs/>
          <w:color w:val="auto"/>
          <w:sz w:val="24"/>
          <w:szCs w:val="24"/>
          <w:highlight w:val="none"/>
          <w:u w:val="single"/>
          <w:lang w:eastAsia="zh-CN"/>
        </w:rPr>
        <w:t>广州市增城区大封门水库管理所</w:t>
      </w:r>
      <w:r>
        <w:rPr>
          <w:rFonts w:hint="eastAsia" w:ascii="宋体" w:hAnsi="宋体" w:eastAsia="宋体" w:cs="宋体"/>
          <w:color w:val="auto"/>
          <w:sz w:val="24"/>
          <w:szCs w:val="24"/>
          <w:highlight w:val="none"/>
        </w:rPr>
        <w:t>。项目已具备招标</w:t>
      </w:r>
      <w:r>
        <w:rPr>
          <w:rFonts w:hint="eastAsia" w:ascii="宋体" w:hAnsi="宋体" w:eastAsia="宋体" w:cs="宋体"/>
          <w:color w:val="auto"/>
          <w:spacing w:val="-4"/>
          <w:sz w:val="24"/>
          <w:szCs w:val="24"/>
          <w:highlight w:val="none"/>
        </w:rPr>
        <w:t>条</w:t>
      </w:r>
      <w:r>
        <w:rPr>
          <w:rFonts w:hint="eastAsia" w:ascii="宋体" w:hAnsi="宋体" w:eastAsia="宋体" w:cs="宋体"/>
          <w:color w:val="auto"/>
          <w:spacing w:val="-2"/>
          <w:sz w:val="24"/>
          <w:szCs w:val="24"/>
          <w:highlight w:val="none"/>
        </w:rPr>
        <w:t>件，现对该项目的</w:t>
      </w:r>
      <w:r>
        <w:rPr>
          <w:rFonts w:hint="eastAsia" w:ascii="宋体" w:hAnsi="宋体" w:eastAsia="宋体" w:cs="宋体"/>
          <w:bCs/>
          <w:color w:val="auto"/>
          <w:sz w:val="24"/>
          <w:szCs w:val="24"/>
          <w:highlight w:val="none"/>
          <w:u w:val="single"/>
          <w:lang w:eastAsia="zh-CN"/>
        </w:rPr>
        <w:t>BIM技术应用服务</w:t>
      </w:r>
      <w:r>
        <w:rPr>
          <w:rFonts w:hint="eastAsia" w:ascii="宋体" w:hAnsi="宋体" w:eastAsia="宋体" w:cs="宋体"/>
          <w:color w:val="auto"/>
          <w:spacing w:val="-2"/>
          <w:sz w:val="24"/>
          <w:szCs w:val="24"/>
          <w:highlight w:val="none"/>
        </w:rPr>
        <w:t>进行公开招标。</w:t>
      </w:r>
    </w:p>
    <w:p w14:paraId="366C5417">
      <w:pPr>
        <w:pStyle w:val="3"/>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sz w:val="28"/>
          <w:szCs w:val="28"/>
          <w:lang w:val="en-US" w:eastAsia="zh-CN"/>
        </w:rPr>
      </w:pPr>
      <w:bookmarkStart w:id="6" w:name="_Toc14486"/>
      <w:bookmarkStart w:id="7" w:name="_Toc29432"/>
      <w:bookmarkStart w:id="8" w:name="_Toc27861"/>
      <w:bookmarkStart w:id="9" w:name="_Toc22955"/>
      <w:bookmarkStart w:id="10" w:name="_Toc23400"/>
      <w:bookmarkStart w:id="11" w:name="_Toc4860"/>
      <w:r>
        <w:rPr>
          <w:rFonts w:hint="eastAsia" w:ascii="宋体" w:hAnsi="宋体" w:eastAsia="宋体" w:cs="宋体"/>
          <w:kern w:val="2"/>
          <w:sz w:val="28"/>
          <w:szCs w:val="28"/>
          <w:lang w:val="en-US" w:eastAsia="zh-CN"/>
        </w:rPr>
        <w:t>2．项目概况与招标范围</w:t>
      </w:r>
      <w:bookmarkEnd w:id="6"/>
      <w:bookmarkEnd w:id="7"/>
      <w:bookmarkEnd w:id="8"/>
      <w:bookmarkEnd w:id="9"/>
      <w:bookmarkEnd w:id="10"/>
      <w:bookmarkEnd w:id="11"/>
    </w:p>
    <w:p w14:paraId="60E8A81F">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 工程名称：</w:t>
      </w:r>
      <w:r>
        <w:rPr>
          <w:rFonts w:hint="eastAsia" w:ascii="宋体" w:hAnsi="宋体" w:eastAsia="宋体" w:cs="宋体"/>
          <w:color w:val="auto"/>
          <w:spacing w:val="1"/>
          <w:sz w:val="24"/>
          <w:szCs w:val="24"/>
          <w:highlight w:val="none"/>
          <w:u w:val="single"/>
          <w:lang w:eastAsia="zh-CN"/>
        </w:rPr>
        <w:t>广州市增城区大封门水库扩容工程BIM技术应用服务</w:t>
      </w:r>
    </w:p>
    <w:p w14:paraId="2BE3197F">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建设地点：</w:t>
      </w:r>
      <w:r>
        <w:rPr>
          <w:rFonts w:hint="eastAsia" w:ascii="宋体" w:hAnsi="宋体" w:eastAsia="宋体" w:cs="宋体"/>
          <w:color w:val="auto"/>
          <w:spacing w:val="1"/>
          <w:sz w:val="24"/>
          <w:szCs w:val="24"/>
          <w:highlight w:val="none"/>
          <w:u w:val="single"/>
          <w:lang w:eastAsia="zh-CN"/>
        </w:rPr>
        <w:t>广州市增城区派潭镇</w:t>
      </w:r>
    </w:p>
    <w:p w14:paraId="7AF26FC4">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建设规模：</w:t>
      </w:r>
    </w:p>
    <w:p w14:paraId="7DFDFE5A">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bCs/>
          <w:color w:val="auto"/>
          <w:sz w:val="24"/>
          <w:szCs w:val="24"/>
          <w:highlight w:val="none"/>
          <w:u w:val="single"/>
          <w:lang w:val="en-US" w:eastAsia="zh-CN"/>
        </w:rPr>
      </w:pPr>
      <w:bookmarkStart w:id="12" w:name="_Hlk195631285"/>
      <w:r>
        <w:rPr>
          <w:rFonts w:hint="eastAsia" w:ascii="宋体" w:hAnsi="宋体" w:eastAsia="宋体" w:cs="宋体"/>
          <w:bCs/>
          <w:color w:val="auto"/>
          <w:sz w:val="24"/>
          <w:szCs w:val="24"/>
          <w:highlight w:val="none"/>
          <w:u w:val="single"/>
          <w:lang w:eastAsia="zh-CN"/>
        </w:rPr>
        <w:t>大封门水库位于广州市增城区派潭镇派潭河上游，工程主要任务为供水、防洪、灌溉，建成后将优化增城区水资源配置，提升区域水安全保障能力。工程主要建设内容包括大坝及引水枢纽、上坝道路、进场道路、管理区等。大坝在原址重建，坝型采用碾压混凝土重力坝，坝轴线长</w:t>
      </w:r>
      <w:r>
        <w:rPr>
          <w:rFonts w:hint="eastAsia" w:ascii="宋体" w:hAnsi="宋体" w:eastAsia="宋体" w:cs="宋体"/>
          <w:bCs/>
          <w:color w:val="auto"/>
          <w:sz w:val="24"/>
          <w:szCs w:val="24"/>
          <w:highlight w:val="none"/>
          <w:u w:val="single"/>
          <w:lang w:val="en-US" w:eastAsia="zh-CN"/>
        </w:rPr>
        <w:t>535米，</w:t>
      </w:r>
      <w:r>
        <w:rPr>
          <w:rFonts w:hint="eastAsia" w:ascii="宋体" w:hAnsi="宋体" w:eastAsia="宋体" w:cs="宋体"/>
          <w:bCs/>
          <w:color w:val="auto"/>
          <w:sz w:val="24"/>
          <w:szCs w:val="24"/>
          <w:highlight w:val="none"/>
          <w:u w:val="single"/>
          <w:lang w:eastAsia="zh-CN"/>
        </w:rPr>
        <w:t>最大坝高86.5米。总库容</w:t>
      </w:r>
      <w:r>
        <w:rPr>
          <w:rFonts w:hint="eastAsia" w:ascii="宋体" w:hAnsi="宋体" w:eastAsia="宋体" w:cs="宋体"/>
          <w:bCs/>
          <w:color w:val="auto"/>
          <w:sz w:val="24"/>
          <w:szCs w:val="24"/>
          <w:highlight w:val="none"/>
          <w:u w:val="single"/>
          <w:lang w:val="en-US" w:eastAsia="zh-CN"/>
        </w:rPr>
        <w:t>2240万立方米；</w:t>
      </w:r>
      <w:r>
        <w:rPr>
          <w:rFonts w:hint="eastAsia" w:ascii="宋体" w:hAnsi="宋体" w:eastAsia="宋体" w:cs="宋体"/>
          <w:bCs/>
          <w:color w:val="auto"/>
          <w:sz w:val="24"/>
          <w:szCs w:val="24"/>
          <w:highlight w:val="none"/>
          <w:u w:val="single"/>
          <w:lang w:eastAsia="zh-CN"/>
        </w:rPr>
        <w:t>工程等别为Ⅲ等，规模为中型</w:t>
      </w:r>
      <w:r>
        <w:rPr>
          <w:rFonts w:hint="eastAsia" w:ascii="宋体" w:hAnsi="宋体" w:eastAsia="宋体" w:cs="宋体"/>
          <w:bCs/>
          <w:color w:val="auto"/>
          <w:sz w:val="24"/>
          <w:szCs w:val="24"/>
          <w:highlight w:val="none"/>
          <w:u w:val="single"/>
          <w:lang w:val="en-US" w:eastAsia="zh-CN"/>
        </w:rPr>
        <w:t>水库</w:t>
      </w:r>
      <w:r>
        <w:rPr>
          <w:rFonts w:hint="eastAsia" w:ascii="宋体" w:hAnsi="宋体" w:eastAsia="宋体" w:cs="宋体"/>
          <w:bCs/>
          <w:color w:val="auto"/>
          <w:sz w:val="24"/>
          <w:szCs w:val="24"/>
          <w:highlight w:val="none"/>
          <w:u w:val="single"/>
          <w:lang w:eastAsia="zh-CN"/>
        </w:rPr>
        <w:t>，大坝和引水建筑物等主要建筑物级别为</w:t>
      </w:r>
      <w:r>
        <w:rPr>
          <w:rFonts w:hint="eastAsia" w:ascii="宋体" w:hAnsi="宋体" w:eastAsia="宋体" w:cs="宋体"/>
          <w:bCs/>
          <w:color w:val="auto"/>
          <w:sz w:val="24"/>
          <w:szCs w:val="24"/>
          <w:highlight w:val="none"/>
          <w:u w:val="single"/>
          <w:lang w:val="en-US" w:eastAsia="zh-CN"/>
        </w:rPr>
        <w:t>3级，次要建筑物级别为4级。大坝设计洪水标准为</w:t>
      </w:r>
      <w:r>
        <w:rPr>
          <w:rFonts w:hint="eastAsia" w:ascii="宋体" w:hAnsi="宋体" w:eastAsia="宋体" w:cs="宋体"/>
          <w:bCs/>
          <w:color w:val="auto"/>
          <w:sz w:val="24"/>
          <w:szCs w:val="24"/>
          <w:highlight w:val="none"/>
          <w:u w:val="single"/>
          <w:lang w:eastAsia="zh-CN"/>
        </w:rPr>
        <w:t>100年一遇，按1000年一遇洪水校</w:t>
      </w:r>
      <w:r>
        <w:rPr>
          <w:rFonts w:hint="eastAsia" w:ascii="宋体" w:hAnsi="宋体" w:eastAsia="宋体" w:cs="宋体"/>
          <w:bCs/>
          <w:color w:val="auto"/>
          <w:sz w:val="24"/>
          <w:szCs w:val="24"/>
          <w:highlight w:val="none"/>
          <w:u w:val="single"/>
          <w:lang w:val="en-US" w:eastAsia="zh-CN"/>
        </w:rPr>
        <w:t>核。本工程概算总投资为161744.04万元。</w:t>
      </w:r>
    </w:p>
    <w:bookmarkEnd w:id="12"/>
    <w:p w14:paraId="183640EC">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服务期：</w:t>
      </w:r>
    </w:p>
    <w:p w14:paraId="7D0B7EE8">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u w:val="single"/>
          <w:lang w:eastAsia="zh-CN"/>
        </w:rPr>
        <w:t>自</w:t>
      </w:r>
      <w:r>
        <w:rPr>
          <w:rFonts w:hint="eastAsia" w:ascii="宋体" w:hAnsi="宋体" w:eastAsia="宋体" w:cs="宋体"/>
          <w:color w:val="auto"/>
          <w:sz w:val="24"/>
          <w:szCs w:val="24"/>
          <w:highlight w:val="none"/>
          <w:lang w:eastAsia="zh-CN"/>
        </w:rPr>
        <w:t>签订合同</w:t>
      </w:r>
      <w:r>
        <w:rPr>
          <w:rFonts w:hint="eastAsia" w:ascii="宋体" w:hAnsi="宋体" w:eastAsia="宋体" w:cs="宋体"/>
          <w:bCs/>
          <w:color w:val="auto"/>
          <w:sz w:val="24"/>
          <w:szCs w:val="24"/>
          <w:highlight w:val="none"/>
          <w:u w:val="single"/>
          <w:lang w:eastAsia="zh-CN"/>
        </w:rPr>
        <w:t>之日起至完成全部服务内容完成日止。</w:t>
      </w:r>
    </w:p>
    <w:p w14:paraId="4B999297">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招标范围：</w:t>
      </w:r>
    </w:p>
    <w:p w14:paraId="1B1859DA">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1、本BIM技术应用服务项目根据项目进度分阶段实施。</w:t>
      </w:r>
    </w:p>
    <w:p w14:paraId="19759D13">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2、第一阶段BIM技术应用</w:t>
      </w:r>
    </w:p>
    <w:p w14:paraId="09388BDE">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1）建立BIM模型，根据甲方提供的施工图，建立各专业BIM模型和总体模型。</w:t>
      </w:r>
    </w:p>
    <w:p w14:paraId="04F0FD1D">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2）输出工程量表，根据模型导出主要材料的工程量表。</w:t>
      </w:r>
    </w:p>
    <w:p w14:paraId="6249DE24">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3）碰撞检查，导出碰撞检测报告，如有问题可供设计单位优化修改图纸，并根据修改图纸实时调整模型。</w:t>
      </w:r>
    </w:p>
    <w:p w14:paraId="19381E46">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4）模型可视化应用，轻量化模型，渲染展示，并制作漫游视频。</w:t>
      </w:r>
    </w:p>
    <w:p w14:paraId="5D8CF100">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3、第二阶段BIM技术应用</w:t>
      </w:r>
    </w:p>
    <w:p w14:paraId="6890F0F4">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模型深化，完成现浇结构深化设计（包括二次结构、预留孔洞、节点、预埋件等）、装配式混凝土结构深化设计（如有）、钢结构深化设计（如有）、机电深化设计（如有），交付相关模型，对深化模型开展碰撞检查，生成碰撞报告。</w:t>
      </w:r>
    </w:p>
    <w:p w14:paraId="07675F73">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2）施工模拟，完成施工现场场地、施工临时工程等模型，交付相关模型，开展施工复杂工艺的组织模拟和施工工艺模拟，交付相关视频；</w:t>
      </w:r>
    </w:p>
    <w:p w14:paraId="0BC23ABB">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3）基于施工阶段的BIM模型，开展质量、安全、进度、成本管理可视化应用。</w:t>
      </w:r>
    </w:p>
    <w:p w14:paraId="471CA52F">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4）竣工模型，根据最终的竣工图完成竣工模型。</w:t>
      </w:r>
    </w:p>
    <w:p w14:paraId="6377D5C2">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4、第三阶段BIM技术应用</w:t>
      </w:r>
    </w:p>
    <w:p w14:paraId="7FE6C151">
      <w:pPr>
        <w:keepNext w:val="0"/>
        <w:keepLines w:val="0"/>
        <w:pageBreakBefore w:val="0"/>
        <w:widowControl/>
        <w:kinsoku w:val="0"/>
        <w:wordWrap/>
        <w:overflowPunct/>
        <w:topLinePunct w:val="0"/>
        <w:autoSpaceDE w:val="0"/>
        <w:autoSpaceDN w:val="0"/>
        <w:bidi w:val="0"/>
        <w:adjustRightInd/>
        <w:snapToGrid/>
        <w:spacing w:line="360" w:lineRule="auto"/>
        <w:ind w:right="0" w:firstLine="484" w:firstLineChars="200"/>
        <w:jc w:val="both"/>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竣工模型修编，根据竣工图进一步修正完成竣工模型。配合本项目后续信息化项目（如有）或数字孪生项目（如有），提供相关的 BIM 技术成果。</w:t>
      </w:r>
    </w:p>
    <w:p w14:paraId="447FA758">
      <w:pPr>
        <w:keepNext w:val="0"/>
        <w:keepLines w:val="0"/>
        <w:pageBreakBefore w:val="0"/>
        <w:widowControl/>
        <w:kinsoku w:val="0"/>
        <w:wordWrap/>
        <w:overflowPunct/>
        <w:topLinePunct w:val="0"/>
        <w:autoSpaceDE w:val="0"/>
        <w:autoSpaceDN w:val="0"/>
        <w:bidi w:val="0"/>
        <w:adjustRightInd/>
        <w:snapToGrid/>
        <w:spacing w:line="360" w:lineRule="auto"/>
        <w:ind w:right="0" w:firstLine="484" w:firstLineChars="200"/>
        <w:jc w:val="both"/>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5、其他要求</w:t>
      </w:r>
    </w:p>
    <w:p w14:paraId="04DFAE01">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1）成果交付时间：第一阶段应用成果交付从合同签订后90日交付，第二阶段应用成果根据项目施工进度实时提供，第三阶段根据</w:t>
      </w:r>
      <w:r>
        <w:rPr>
          <w:rFonts w:hint="eastAsia" w:ascii="宋体" w:hAnsi="宋体" w:eastAsia="宋体" w:cs="宋体"/>
          <w:color w:val="auto"/>
          <w:kern w:val="2"/>
          <w:sz w:val="24"/>
          <w:szCs w:val="24"/>
          <w:highlight w:val="none"/>
        </w:rPr>
        <w:t>信息化项目（如有）或数字孪生项目（如有）进度实时提供</w:t>
      </w:r>
      <w:r>
        <w:rPr>
          <w:rFonts w:hint="eastAsia" w:ascii="宋体" w:hAnsi="宋体" w:eastAsia="宋体" w:cs="宋体"/>
          <w:color w:val="auto"/>
          <w:sz w:val="24"/>
          <w:szCs w:val="24"/>
          <w:highlight w:val="none"/>
        </w:rPr>
        <w:t>。</w:t>
      </w:r>
    </w:p>
    <w:p w14:paraId="2D4C7D58">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2）BIM成果标准：符合相关国家、行业及地方发布的相关规范、标准及规程等的规定。</w:t>
      </w:r>
    </w:p>
    <w:p w14:paraId="5D235693">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3）BIM技术服务标准：乙方派出的BIM技术工程师应当满足甲方要求，并具备充分的专业技术能力。</w:t>
      </w:r>
    </w:p>
    <w:p w14:paraId="25ADFCA3">
      <w:pPr>
        <w:pStyle w:val="3"/>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sz w:val="28"/>
          <w:szCs w:val="28"/>
          <w:lang w:val="en-US" w:eastAsia="zh-CN"/>
        </w:rPr>
      </w:pPr>
      <w:bookmarkStart w:id="13" w:name="_Toc13441"/>
      <w:bookmarkStart w:id="14" w:name="_Toc6474"/>
      <w:bookmarkStart w:id="15" w:name="_Toc19035"/>
      <w:bookmarkStart w:id="16" w:name="_Toc13470"/>
      <w:bookmarkStart w:id="17" w:name="_Toc13982"/>
      <w:bookmarkStart w:id="18" w:name="_Toc17750"/>
      <w:r>
        <w:rPr>
          <w:rFonts w:hint="eastAsia" w:ascii="宋体" w:hAnsi="宋体" w:eastAsia="宋体" w:cs="宋体"/>
          <w:kern w:val="2"/>
          <w:sz w:val="28"/>
          <w:szCs w:val="28"/>
          <w:lang w:val="en-US" w:eastAsia="zh-CN"/>
        </w:rPr>
        <w:t>3．投标人资格要求</w:t>
      </w:r>
      <w:bookmarkEnd w:id="13"/>
      <w:bookmarkEnd w:id="14"/>
      <w:bookmarkEnd w:id="15"/>
      <w:bookmarkEnd w:id="16"/>
      <w:bookmarkEnd w:id="17"/>
      <w:bookmarkEnd w:id="18"/>
    </w:p>
    <w:p w14:paraId="7E60A3CC">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u w:val="single"/>
          <w:lang w:eastAsia="zh-CN"/>
        </w:rPr>
        <w:t>3.1</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lang w:eastAsia="zh-CN"/>
        </w:rPr>
        <w:t>投标人参加投标的意思表达清楚，投标人代表被授权有效。</w:t>
      </w:r>
    </w:p>
    <w:p w14:paraId="0914FC9F">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u w:val="single"/>
          <w:lang w:eastAsia="zh-CN"/>
        </w:rPr>
        <w:t>3.2</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lang w:eastAsia="zh-CN"/>
        </w:rPr>
        <w:t>投标人是法人或其他组织，按国家法律经营。</w:t>
      </w:r>
    </w:p>
    <w:p w14:paraId="457B502E">
      <w:pPr>
        <w:keepNext w:val="0"/>
        <w:keepLines w:val="0"/>
        <w:pageBreakBefore w:val="0"/>
        <w:widowControl/>
        <w:kinsoku/>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u w:val="single"/>
          <w:lang w:eastAsia="zh-CN"/>
        </w:rPr>
        <w:t>注：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w:t>
      </w:r>
    </w:p>
    <w:p w14:paraId="3935CAD6">
      <w:pPr>
        <w:keepNext w:val="0"/>
        <w:keepLines w:val="0"/>
        <w:pageBreakBefore w:val="0"/>
        <w:widowControl/>
        <w:kinsoku/>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投标人委派的项目负责人须具备</w:t>
      </w:r>
      <w:r>
        <w:rPr>
          <w:rFonts w:hint="eastAsia" w:ascii="宋体" w:hAnsi="宋体" w:eastAsia="宋体" w:cs="宋体"/>
          <w:color w:val="auto"/>
          <w:sz w:val="24"/>
          <w:szCs w:val="24"/>
          <w:highlight w:val="none"/>
          <w:u w:val="single"/>
        </w:rPr>
        <w:t>水利工程相关专业高级工程师（或以上）职称</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szCs w:val="24"/>
          <w:highlight w:val="none"/>
        </w:rPr>
        <w:t>须提供相关职称证和投标人为其缴纳在本投标单位的近</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个</w:t>
      </w:r>
      <w:r>
        <w:rPr>
          <w:rFonts w:hint="eastAsia" w:ascii="宋体" w:hAnsi="宋体" w:eastAsia="宋体" w:cs="宋体"/>
          <w:b w:val="0"/>
          <w:bCs w:val="0"/>
          <w:color w:val="auto"/>
          <w:sz w:val="24"/>
          <w:szCs w:val="24"/>
          <w:highlight w:val="none"/>
          <w:lang w:val="en-US" w:eastAsia="zh-CN"/>
        </w:rPr>
        <w:t>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2025年6月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有效的社保证明材料</w:t>
      </w:r>
      <w:r>
        <w:rPr>
          <w:rFonts w:hint="eastAsia" w:ascii="宋体" w:hAnsi="宋体" w:eastAsia="宋体" w:cs="宋体"/>
          <w:b w:val="0"/>
          <w:bCs w:val="0"/>
          <w:color w:val="auto"/>
          <w:sz w:val="24"/>
          <w:szCs w:val="24"/>
          <w:highlight w:val="none"/>
          <w:lang w:eastAsia="zh-CN"/>
        </w:rPr>
        <w:t>。</w:t>
      </w:r>
    </w:p>
    <w:p w14:paraId="0A76E455">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注：若拟委派的项目负责人为香港专业人士，则须已在广东省住房和城乡建设主管部门备案且备案的业务范围相当于</w:t>
      </w:r>
      <w:r>
        <w:rPr>
          <w:rFonts w:hint="eastAsia" w:ascii="宋体" w:hAnsi="宋体" w:eastAsia="宋体" w:cs="宋体"/>
          <w:color w:val="auto"/>
          <w:sz w:val="24"/>
          <w:szCs w:val="24"/>
          <w:highlight w:val="none"/>
          <w:u w:val="single"/>
        </w:rPr>
        <w:t>满足本项目招标文件要求</w:t>
      </w:r>
      <w:r>
        <w:rPr>
          <w:rFonts w:hint="eastAsia" w:ascii="宋体" w:hAnsi="宋体" w:eastAsia="宋体" w:cs="宋体"/>
          <w:color w:val="auto"/>
          <w:sz w:val="24"/>
          <w:szCs w:val="24"/>
          <w:highlight w:val="none"/>
        </w:rPr>
        <w:t>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3FAED71C">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bookmarkStart w:id="19" w:name="_Toc245023997"/>
      <w:bookmarkStart w:id="20" w:name="_Toc253143216"/>
      <w:bookmarkStart w:id="21" w:name="_Toc249846223"/>
      <w:bookmarkStart w:id="22" w:name="_Toc19668"/>
      <w:bookmarkStart w:id="23" w:name="_Toc266093545"/>
      <w:bookmarkStart w:id="24" w:name="_Toc32634"/>
      <w:bookmarkStart w:id="25" w:name="_Toc7102"/>
      <w:bookmarkStart w:id="26" w:name="_Toc8744"/>
      <w:bookmarkStart w:id="27" w:name="_Toc249845968"/>
      <w:bookmarkStart w:id="28" w:name="_Toc32048"/>
      <w:bookmarkStart w:id="29" w:name="_Toc20272"/>
      <w:bookmarkStart w:id="30" w:name="_Toc266881397"/>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关于联合体投标：</w:t>
      </w:r>
      <w:bookmarkEnd w:id="19"/>
      <w:bookmarkEnd w:id="20"/>
      <w:bookmarkEnd w:id="21"/>
      <w:bookmarkEnd w:id="22"/>
      <w:bookmarkEnd w:id="23"/>
      <w:bookmarkEnd w:id="24"/>
      <w:bookmarkEnd w:id="25"/>
      <w:bookmarkEnd w:id="26"/>
      <w:bookmarkEnd w:id="27"/>
      <w:bookmarkEnd w:id="28"/>
      <w:bookmarkEnd w:id="29"/>
      <w:bookmarkEnd w:id="30"/>
      <w:r>
        <w:rPr>
          <w:rFonts w:hint="eastAsia" w:ascii="宋体" w:hAnsi="宋体" w:eastAsia="宋体" w:cs="宋体"/>
          <w:color w:val="auto"/>
          <w:sz w:val="24"/>
          <w:szCs w:val="24"/>
          <w:highlight w:val="none"/>
          <w:u w:val="single"/>
        </w:rPr>
        <w:t>本次招标</w:t>
      </w:r>
      <w:r>
        <w:rPr>
          <w:rFonts w:hint="eastAsia" w:ascii="宋体" w:hAnsi="宋体" w:eastAsia="宋体" w:cs="宋体"/>
          <w:color w:val="auto"/>
          <w:sz w:val="24"/>
          <w:szCs w:val="24"/>
          <w:highlight w:val="none"/>
          <w:u w:val="single"/>
          <w:lang w:val="en-US" w:eastAsia="zh-CN"/>
        </w:rPr>
        <w:t>不</w:t>
      </w:r>
      <w:r>
        <w:rPr>
          <w:rFonts w:hint="eastAsia" w:ascii="宋体" w:hAnsi="宋体" w:eastAsia="宋体" w:cs="宋体"/>
          <w:color w:val="auto"/>
          <w:sz w:val="24"/>
          <w:szCs w:val="24"/>
          <w:highlight w:val="none"/>
          <w:u w:val="single"/>
        </w:rPr>
        <w:t>接受联合体投标</w:t>
      </w:r>
      <w:r>
        <w:rPr>
          <w:rFonts w:hint="eastAsia" w:ascii="宋体" w:hAnsi="宋体" w:eastAsia="宋体" w:cs="宋体"/>
          <w:color w:val="auto"/>
          <w:sz w:val="24"/>
          <w:szCs w:val="24"/>
          <w:highlight w:val="none"/>
          <w:u w:val="single"/>
          <w:lang w:eastAsia="zh-CN"/>
        </w:rPr>
        <w:t>。</w:t>
      </w:r>
    </w:p>
    <w:p w14:paraId="59215044">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投标人未被列入“在一定期限内依法取消参加依法必须进行招标的项目的投标资格”，具体名单以递交投标文件截止时间“信用广州”公布的“黑名单”为准。</w:t>
      </w:r>
    </w:p>
    <w:p w14:paraId="150A1371">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注：《全国失信惩戒措施清单基础清单》（202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版）。</w:t>
      </w:r>
    </w:p>
    <w:p w14:paraId="7985395B">
      <w:pPr>
        <w:pStyle w:val="3"/>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sz w:val="28"/>
          <w:szCs w:val="28"/>
          <w:lang w:val="en-US" w:eastAsia="zh-CN"/>
        </w:rPr>
      </w:pPr>
      <w:bookmarkStart w:id="31" w:name="_Toc28948"/>
      <w:bookmarkStart w:id="32" w:name="_Toc16210"/>
      <w:bookmarkStart w:id="33" w:name="_Toc25583"/>
      <w:bookmarkStart w:id="34" w:name="_Toc26086"/>
      <w:bookmarkStart w:id="35" w:name="_Toc26793"/>
      <w:bookmarkStart w:id="36" w:name="_Toc10241"/>
      <w:r>
        <w:rPr>
          <w:rFonts w:hint="eastAsia" w:ascii="宋体" w:hAnsi="宋体" w:eastAsia="宋体" w:cs="宋体"/>
          <w:kern w:val="2"/>
          <w:sz w:val="28"/>
          <w:szCs w:val="28"/>
          <w:lang w:val="en-US" w:eastAsia="zh-CN"/>
        </w:rPr>
        <w:t>4．技术成果经济补偿</w:t>
      </w:r>
      <w:bookmarkEnd w:id="31"/>
      <w:bookmarkEnd w:id="32"/>
      <w:bookmarkEnd w:id="33"/>
      <w:bookmarkEnd w:id="34"/>
      <w:bookmarkEnd w:id="35"/>
      <w:bookmarkEnd w:id="36"/>
    </w:p>
    <w:p w14:paraId="0DB4138A">
      <w:pPr>
        <w:keepNext w:val="0"/>
        <w:keepLines w:val="0"/>
        <w:pageBreakBefore w:val="0"/>
        <w:widowControl/>
        <w:kinsoku w:val="0"/>
        <w:wordWrap/>
        <w:overflowPunct/>
        <w:topLinePunct w:val="0"/>
        <w:autoSpaceDE w:val="0"/>
        <w:autoSpaceDN w:val="0"/>
        <w:bidi w:val="0"/>
        <w:adjustRightInd/>
        <w:snapToGrid/>
        <w:spacing w:line="360" w:lineRule="auto"/>
        <w:ind w:right="0" w:firstLine="488" w:firstLineChars="200"/>
        <w:jc w:val="both"/>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本次招标对未中标人投标文件中的技术成果</w:t>
      </w:r>
      <w:r>
        <w:rPr>
          <w:rFonts w:hint="eastAsia" w:ascii="宋体" w:hAnsi="宋体" w:eastAsia="宋体" w:cs="宋体"/>
          <w:color w:val="auto"/>
          <w:spacing w:val="2"/>
          <w:sz w:val="24"/>
          <w:szCs w:val="24"/>
          <w:highlight w:val="none"/>
          <w:u w:val="single"/>
        </w:rPr>
        <w:t>不给予</w:t>
      </w:r>
      <w:r>
        <w:rPr>
          <w:rFonts w:hint="eastAsia" w:ascii="宋体" w:hAnsi="宋体" w:eastAsia="宋体" w:cs="宋体"/>
          <w:color w:val="auto"/>
          <w:spacing w:val="1"/>
          <w:sz w:val="24"/>
          <w:szCs w:val="24"/>
          <w:highlight w:val="none"/>
        </w:rPr>
        <w:t>经济补偿。</w:t>
      </w:r>
    </w:p>
    <w:p w14:paraId="76028F68">
      <w:pPr>
        <w:pStyle w:val="3"/>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sz w:val="28"/>
          <w:szCs w:val="28"/>
          <w:lang w:val="en-US" w:eastAsia="zh-CN"/>
        </w:rPr>
      </w:pPr>
      <w:bookmarkStart w:id="37" w:name="_Toc26631"/>
      <w:bookmarkStart w:id="38" w:name="_Toc5228"/>
      <w:bookmarkStart w:id="39" w:name="_Toc29809"/>
      <w:bookmarkStart w:id="40" w:name="_Toc9369"/>
      <w:bookmarkStart w:id="41" w:name="_Toc14668"/>
      <w:bookmarkStart w:id="42" w:name="_Toc9312"/>
      <w:r>
        <w:rPr>
          <w:rFonts w:hint="eastAsia" w:ascii="宋体" w:hAnsi="宋体" w:eastAsia="宋体" w:cs="宋体"/>
          <w:kern w:val="2"/>
          <w:sz w:val="28"/>
          <w:szCs w:val="28"/>
          <w:lang w:val="en-US" w:eastAsia="zh-CN"/>
        </w:rPr>
        <w:t>5．招标文件的获取</w:t>
      </w:r>
      <w:bookmarkEnd w:id="37"/>
      <w:bookmarkEnd w:id="38"/>
      <w:bookmarkEnd w:id="39"/>
      <w:bookmarkEnd w:id="40"/>
      <w:bookmarkEnd w:id="41"/>
      <w:bookmarkEnd w:id="42"/>
    </w:p>
    <w:p w14:paraId="32CBB950">
      <w:pPr>
        <w:keepNext w:val="0"/>
        <w:keepLines w:val="0"/>
        <w:pageBreakBefore w:val="0"/>
        <w:widowControl/>
        <w:kinsoku w:val="0"/>
        <w:wordWrap/>
        <w:overflowPunct/>
        <w:topLinePunct w:val="0"/>
        <w:autoSpaceDE w:val="0"/>
        <w:autoSpaceDN w:val="0"/>
        <w:bidi w:val="0"/>
        <w:adjustRightInd/>
        <w:snapToGrid/>
        <w:spacing w:line="360" w:lineRule="auto"/>
        <w:ind w:right="0" w:firstLine="476" w:firstLineChars="200"/>
        <w:jc w:val="both"/>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5.1</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z w:val="24"/>
          <w:szCs w:val="24"/>
          <w:highlight w:val="none"/>
        </w:rPr>
        <w:t>发布招标公告的时间：</w:t>
      </w:r>
      <w:r>
        <w:rPr>
          <w:rFonts w:hint="eastAsia" w:ascii="宋体" w:hAnsi="宋体" w:eastAsia="宋体" w:cs="宋体"/>
          <w:color w:val="auto"/>
          <w:sz w:val="24"/>
          <w:szCs w:val="24"/>
          <w:highlight w:val="none"/>
          <w:u w:val="single"/>
        </w:rPr>
        <w:t xml:space="preserve"> 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分（北京时间，下同），凡有意参加投标者，请登录广州交易集团有限公司（广州公共资源交易中心）网站下载电子招标文件。</w:t>
      </w:r>
    </w:p>
    <w:p w14:paraId="04007CEE">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注：发布招标公告的时间为招标公告发出之日起至递交投标文件截止时间止。</w:t>
      </w:r>
    </w:p>
    <w:p w14:paraId="7FFE5FA1">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本项目招标文件随招标公告一并在广州交易集团有限公司（广州公共资源交易中心）网站交易平台发布。招标文件一经在交易平台发布，视为发出给投标人，招标文件由投标人自行在交易平台下载。</w:t>
      </w:r>
    </w:p>
    <w:p w14:paraId="57624477">
      <w:pPr>
        <w:pStyle w:val="3"/>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sz w:val="28"/>
          <w:szCs w:val="28"/>
          <w:lang w:val="en-US" w:eastAsia="zh-CN"/>
        </w:rPr>
      </w:pPr>
      <w:bookmarkStart w:id="43" w:name="_Toc8002"/>
      <w:bookmarkStart w:id="44" w:name="_Toc8908"/>
      <w:bookmarkStart w:id="45" w:name="_Toc25595"/>
      <w:bookmarkStart w:id="46" w:name="_Toc19023"/>
      <w:bookmarkStart w:id="47" w:name="_Toc13565"/>
      <w:bookmarkStart w:id="48" w:name="_Toc20569"/>
      <w:r>
        <w:rPr>
          <w:rFonts w:hint="eastAsia" w:ascii="宋体" w:hAnsi="宋体" w:eastAsia="宋体" w:cs="宋体"/>
          <w:kern w:val="2"/>
          <w:sz w:val="28"/>
          <w:szCs w:val="28"/>
          <w:lang w:val="en-US" w:eastAsia="zh-CN"/>
        </w:rPr>
        <w:t>6．投标文件的递交</w:t>
      </w:r>
      <w:bookmarkEnd w:id="43"/>
      <w:bookmarkEnd w:id="44"/>
      <w:bookmarkEnd w:id="45"/>
      <w:bookmarkEnd w:id="46"/>
      <w:bookmarkEnd w:id="47"/>
      <w:bookmarkEnd w:id="48"/>
    </w:p>
    <w:p w14:paraId="3C053429">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投标截止时间为</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投标人应在截止时间前通过广州交易集团有限公司（广州公共资源交易中心）网站交易平台递交电子投标文件。投标人完成电子投标文件上传后，交易平台即时向投标人发出递交回执通知。递交时间以递交回执通知载明的传输完成时间为准。</w:t>
      </w:r>
    </w:p>
    <w:p w14:paraId="0D3614EB">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在投标截止时间后半小时内，投标人通过广州交易集团有限公司（广州公共资源交易中心）网站对已递交的电子投标文件进行解密。</w:t>
      </w:r>
    </w:p>
    <w:p w14:paraId="74C94D45">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应在递交投标文件截止时间前，登录广州交易集团有限公司（广州公共资源交易中心）网站交易平台办理网上投标登记手续；按照广州交易集团有限公司（广州公共资源交易中心）网站关于全流程电子化项目的相关指南进行操作。</w:t>
      </w:r>
    </w:p>
    <w:p w14:paraId="4F5435C6">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开标开始时间：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分。    </w:t>
      </w:r>
    </w:p>
    <w:p w14:paraId="2786F1AE">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16081CBC">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逾期送达的电子投标文件，广州交易集团有限公司（广州公共资源交易中心）网站交易平台将予以拒收。</w:t>
      </w:r>
    </w:p>
    <w:p w14:paraId="66B77AA8">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 投标人应自行检查广州交易集团有限公司（广州公共资源交易中心）信息登记中的企业基础信息扫描件（包括企业资质证书、企业营业执照、项目负责人相关证书等），评标委员会对上述资料的审查将以递交投标文件截止时间在广州交易集团有限公司（广州公共资源交易中心）信息登记的信息为依据。投标人应及时维护其在广州交易集团有限公司（广州公共资源交易中心）信息登记的信息，确保各项信息在有效期内。如因投标单位资料缺失导致资格审查不通过，责任由投标单位自行承担。</w:t>
      </w:r>
    </w:p>
    <w:p w14:paraId="7CD0B83A">
      <w:pPr>
        <w:pStyle w:val="3"/>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sz w:val="28"/>
          <w:szCs w:val="28"/>
          <w:lang w:val="en-US" w:eastAsia="zh-CN"/>
        </w:rPr>
      </w:pPr>
      <w:bookmarkStart w:id="49" w:name="_Toc828"/>
      <w:r>
        <w:rPr>
          <w:rFonts w:hint="eastAsia" w:ascii="宋体" w:hAnsi="宋体" w:eastAsia="宋体" w:cs="宋体"/>
          <w:kern w:val="2"/>
          <w:sz w:val="28"/>
          <w:szCs w:val="28"/>
          <w:lang w:val="en-US" w:eastAsia="zh-CN"/>
        </w:rPr>
        <w:t>7．发布公告的媒介</w:t>
      </w:r>
      <w:bookmarkEnd w:id="49"/>
    </w:p>
    <w:p w14:paraId="6239F1FE">
      <w:pPr>
        <w:keepNext w:val="0"/>
        <w:keepLines w:val="0"/>
        <w:pageBreakBefore w:val="0"/>
        <w:widowControl/>
        <w:kinsoku/>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告在广州交易集团有限公司（广州公共资源交易中心）网（网址：http://www.gzggzy.cn）、广东省招标投标监管网（网址：http://zbtb.gd.gov.cn/#/index）、中国招标投标公共服务平台（网址：http://www.cebpubservice.com/）和广州市增城区人民政府门户网站的“首页&gt;</w:t>
      </w:r>
      <w:r>
        <w:rPr>
          <w:rFonts w:hint="eastAsia" w:ascii="宋体" w:hAnsi="宋体" w:eastAsia="宋体" w:cs="宋体"/>
          <w:color w:val="auto"/>
          <w:sz w:val="24"/>
          <w:szCs w:val="24"/>
          <w:highlight w:val="none"/>
          <w:lang w:val="en-US" w:eastAsia="zh-CN"/>
        </w:rPr>
        <w:t>政务</w:t>
      </w:r>
      <w:r>
        <w:rPr>
          <w:rFonts w:hint="eastAsia" w:ascii="宋体" w:hAnsi="宋体" w:eastAsia="宋体" w:cs="宋体"/>
          <w:color w:val="auto"/>
          <w:sz w:val="24"/>
          <w:szCs w:val="24"/>
          <w:highlight w:val="none"/>
        </w:rPr>
        <w:t>公开&gt;公共资源配置领域&gt;工程建设项目招投标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等法定媒体发布，本公告的修改、补充，在广州交易集团有限公司（广州公共资源交易中心）网站</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广东省招标投标监管网</w:t>
      </w:r>
      <w:r>
        <w:rPr>
          <w:rFonts w:hint="eastAsia" w:ascii="宋体" w:hAnsi="宋体" w:eastAsia="宋体" w:cs="宋体"/>
          <w:color w:val="auto"/>
          <w:sz w:val="24"/>
          <w:szCs w:val="24"/>
          <w:highlight w:val="none"/>
          <w:lang w:eastAsia="zh-CN"/>
        </w:rPr>
        <w:t>站</w:t>
      </w:r>
      <w:r>
        <w:rPr>
          <w:rFonts w:hint="eastAsia" w:ascii="宋体" w:hAnsi="宋体" w:eastAsia="宋体" w:cs="宋体"/>
          <w:color w:val="auto"/>
          <w:sz w:val="24"/>
          <w:szCs w:val="24"/>
          <w:highlight w:val="none"/>
        </w:rPr>
        <w:t>发布。</w:t>
      </w:r>
    </w:p>
    <w:p w14:paraId="2FF44E02">
      <w:pPr>
        <w:pStyle w:val="3"/>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sz w:val="28"/>
          <w:szCs w:val="28"/>
          <w:lang w:val="en-US" w:eastAsia="zh-CN"/>
        </w:rPr>
      </w:pPr>
      <w:bookmarkStart w:id="50" w:name="_Toc8477"/>
      <w:bookmarkStart w:id="51" w:name="_Toc8339"/>
      <w:bookmarkStart w:id="52" w:name="_Toc29364"/>
      <w:bookmarkStart w:id="53" w:name="_Toc8443"/>
      <w:bookmarkStart w:id="54" w:name="_Toc17336"/>
      <w:bookmarkStart w:id="55" w:name="_Toc17357"/>
      <w:bookmarkStart w:id="56" w:name="_Toc21787632"/>
      <w:r>
        <w:rPr>
          <w:rFonts w:hint="eastAsia" w:ascii="宋体" w:hAnsi="宋体" w:eastAsia="宋体" w:cs="宋体"/>
          <w:kern w:val="2"/>
          <w:sz w:val="28"/>
          <w:szCs w:val="28"/>
          <w:lang w:val="en-US" w:eastAsia="zh-CN"/>
        </w:rPr>
        <w:t>8．资格审查方式</w:t>
      </w:r>
      <w:bookmarkEnd w:id="50"/>
      <w:bookmarkEnd w:id="51"/>
      <w:bookmarkEnd w:id="52"/>
      <w:bookmarkEnd w:id="53"/>
      <w:bookmarkEnd w:id="54"/>
      <w:bookmarkEnd w:id="55"/>
      <w:bookmarkEnd w:id="56"/>
    </w:p>
    <w:p w14:paraId="7009D6E8">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bookmarkStart w:id="57" w:name="_Toc6681"/>
      <w:bookmarkStart w:id="58" w:name="_Toc279"/>
      <w:bookmarkStart w:id="59" w:name="_Toc12248"/>
      <w:r>
        <w:rPr>
          <w:rFonts w:hint="eastAsia" w:ascii="宋体" w:hAnsi="宋体" w:eastAsia="宋体" w:cs="宋体"/>
          <w:color w:val="auto"/>
          <w:sz w:val="24"/>
          <w:szCs w:val="24"/>
          <w:highlight w:val="none"/>
        </w:rPr>
        <w:t>8.1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本工程采用资格后审方式，由评标委员会负责资格审查。</w:t>
      </w:r>
      <w:bookmarkEnd w:id="57"/>
      <w:bookmarkEnd w:id="58"/>
      <w:bookmarkEnd w:id="59"/>
    </w:p>
    <w:p w14:paraId="206BDB56">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资格审查结果将在广州交易集团有限公司（广州公共资源交易中心）网站和广东省招标投标监管网公示，公示时间不得少于3日，最后一天应为工作日。</w:t>
      </w:r>
    </w:p>
    <w:p w14:paraId="11D3777E">
      <w:pPr>
        <w:pStyle w:val="3"/>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sz w:val="28"/>
          <w:szCs w:val="28"/>
          <w:lang w:val="en-US" w:eastAsia="zh-CN"/>
        </w:rPr>
      </w:pPr>
      <w:bookmarkStart w:id="60" w:name="_Toc21532"/>
      <w:bookmarkStart w:id="61" w:name="_Toc22780"/>
      <w:bookmarkStart w:id="62" w:name="_Toc21787633"/>
      <w:bookmarkStart w:id="63" w:name="_Toc21787635"/>
      <w:bookmarkStart w:id="64" w:name="_Toc24417"/>
      <w:bookmarkStart w:id="65" w:name="_Toc217"/>
      <w:bookmarkStart w:id="66" w:name="_Toc24569"/>
      <w:bookmarkStart w:id="67" w:name="_Toc10143"/>
      <w:bookmarkStart w:id="68" w:name="_Toc5540"/>
      <w:r>
        <w:rPr>
          <w:rFonts w:hint="eastAsia" w:ascii="宋体" w:hAnsi="宋体" w:eastAsia="宋体" w:cs="宋体"/>
          <w:kern w:val="2"/>
          <w:sz w:val="28"/>
          <w:szCs w:val="28"/>
          <w:lang w:val="en-US" w:eastAsia="zh-CN"/>
        </w:rPr>
        <w:t>9．企业信息登记</w:t>
      </w:r>
      <w:bookmarkEnd w:id="60"/>
      <w:bookmarkEnd w:id="61"/>
      <w:bookmarkEnd w:id="62"/>
    </w:p>
    <w:p w14:paraId="22CCC970">
      <w:pPr>
        <w:keepNext w:val="0"/>
        <w:keepLines w:val="0"/>
        <w:pageBreakBefore w:val="0"/>
        <w:widowControl/>
        <w:kinsoku/>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bCs/>
          <w:color w:val="auto"/>
          <w:sz w:val="24"/>
          <w:szCs w:val="24"/>
          <w:highlight w:val="none"/>
          <w:u w:val="none"/>
          <w:lang w:eastAsia="zh-CN"/>
        </w:rPr>
      </w:pPr>
      <w:r>
        <w:rPr>
          <w:rFonts w:hint="eastAsia" w:ascii="宋体" w:hAnsi="宋体" w:eastAsia="宋体" w:cs="宋体"/>
          <w:bCs/>
          <w:color w:val="auto"/>
          <w:sz w:val="24"/>
          <w:szCs w:val="24"/>
          <w:highlight w:val="none"/>
          <w:u w:val="none"/>
          <w:lang w:eastAsia="zh-CN"/>
        </w:rPr>
        <w:t>投标人已在广州交易集团有限公司（广州公共资源交易中心）办理企业信息登记，本项目负责人是本企业在广州交易集团有限公司（广州公共资源交易中心）企业信息登记中的在册人员。企业信息登记应按照广州交易集团有限公司（广州公共资源交易中心）网站关于企业信息登记的相关指南进行操作。</w:t>
      </w:r>
    </w:p>
    <w:p w14:paraId="2654CD8C">
      <w:pPr>
        <w:pStyle w:val="3"/>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sz w:val="28"/>
          <w:szCs w:val="28"/>
          <w:lang w:val="en-US" w:eastAsia="zh-CN"/>
        </w:rPr>
      </w:pPr>
      <w:bookmarkStart w:id="69" w:name="_Toc28680"/>
      <w:r>
        <w:rPr>
          <w:rFonts w:hint="eastAsia" w:ascii="宋体" w:hAnsi="宋体" w:eastAsia="宋体" w:cs="宋体"/>
          <w:kern w:val="2"/>
          <w:sz w:val="28"/>
          <w:szCs w:val="28"/>
          <w:lang w:val="en-US" w:eastAsia="zh-CN"/>
        </w:rPr>
        <w:t>10．疑问、异议、投诉处理</w:t>
      </w:r>
      <w:bookmarkEnd w:id="63"/>
      <w:bookmarkEnd w:id="64"/>
      <w:bookmarkEnd w:id="65"/>
      <w:bookmarkEnd w:id="66"/>
      <w:bookmarkEnd w:id="67"/>
      <w:bookmarkEnd w:id="68"/>
      <w:bookmarkEnd w:id="69"/>
    </w:p>
    <w:p w14:paraId="486583A3">
      <w:pPr>
        <w:keepNext w:val="0"/>
        <w:keepLines w:val="0"/>
        <w:pageBreakBefore w:val="0"/>
        <w:widowControl/>
        <w:kinsoku/>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10.1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14:paraId="1D4407D5">
      <w:pPr>
        <w:keepNext w:val="0"/>
        <w:keepLines w:val="0"/>
        <w:pageBreakBefore w:val="0"/>
        <w:widowControl/>
        <w:kinsoku/>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10.2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42BAB2B6">
      <w:pPr>
        <w:keepNext w:val="0"/>
        <w:keepLines w:val="0"/>
        <w:pageBreakBefore w:val="0"/>
        <w:widowControl/>
        <w:kinsoku/>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10.3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54AE979E">
      <w:pPr>
        <w:keepNext w:val="0"/>
        <w:keepLines w:val="0"/>
        <w:pageBreakBefore w:val="0"/>
        <w:widowControl/>
        <w:kinsoku/>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50E4C647">
      <w:pPr>
        <w:keepNext w:val="0"/>
        <w:keepLines w:val="0"/>
        <w:pageBreakBefore w:val="0"/>
        <w:widowControl/>
        <w:kinsoku w:val="0"/>
        <w:wordWrap/>
        <w:overflowPunct/>
        <w:topLinePunct w:val="0"/>
        <w:autoSpaceDE w:val="0"/>
        <w:autoSpaceDN w:val="0"/>
        <w:bidi w:val="0"/>
        <w:adjustRightInd/>
        <w:snapToGrid/>
        <w:spacing w:line="360" w:lineRule="auto"/>
        <w:ind w:right="0"/>
        <w:jc w:val="both"/>
        <w:textAlignment w:val="auto"/>
        <w:rPr>
          <w:rFonts w:hint="eastAsia"/>
          <w:lang w:val="en-US" w:eastAsia="zh-CN"/>
        </w:rPr>
      </w:pPr>
      <w:r>
        <w:rPr>
          <w:rFonts w:hint="eastAsia" w:ascii="宋体" w:hAnsi="宋体" w:eastAsia="宋体" w:cs="宋体"/>
          <w:b/>
          <w:bCs/>
          <w:color w:val="000000"/>
          <w:kern w:val="2"/>
          <w:sz w:val="28"/>
          <w:szCs w:val="28"/>
          <w:lang w:val="en-US" w:eastAsia="zh-CN" w:bidi="ar-SA"/>
        </w:rPr>
        <w:t>11．</w:t>
      </w:r>
      <w:r>
        <w:rPr>
          <w:rFonts w:hint="eastAsia" w:ascii="宋体" w:hAnsi="宋体" w:eastAsia="宋体" w:cs="宋体"/>
          <w:color w:val="auto"/>
          <w:sz w:val="24"/>
          <w:szCs w:val="24"/>
          <w:highlight w:val="non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bookmarkStart w:id="70" w:name="_Toc21856"/>
      <w:bookmarkStart w:id="71" w:name="_Toc18047"/>
      <w:bookmarkStart w:id="72" w:name="_Toc1700"/>
    </w:p>
    <w:p w14:paraId="06275F0C">
      <w:pPr>
        <w:pStyle w:val="3"/>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lang w:val="en-US" w:eastAsia="zh-CN"/>
        </w:rPr>
      </w:pPr>
      <w:r>
        <w:rPr>
          <w:rFonts w:hint="eastAsia" w:ascii="宋体" w:hAnsi="宋体" w:eastAsia="宋体" w:cs="宋体"/>
          <w:kern w:val="2"/>
          <w:lang w:val="en-US" w:eastAsia="zh-CN"/>
        </w:rPr>
        <w:t>12．联系方式</w:t>
      </w:r>
      <w:bookmarkEnd w:id="70"/>
      <w:bookmarkEnd w:id="71"/>
      <w:bookmarkEnd w:id="72"/>
    </w:p>
    <w:p w14:paraId="0388DF96">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招标</w:t>
      </w:r>
      <w:r>
        <w:rPr>
          <w:rFonts w:hint="eastAsia" w:ascii="宋体" w:hAnsi="宋体" w:eastAsia="宋体" w:cs="宋体"/>
          <w:color w:val="auto"/>
          <w:sz w:val="24"/>
          <w:szCs w:val="24"/>
          <w:highlight w:val="none"/>
          <w:u w:val="none"/>
          <w:lang w:eastAsia="zh-CN"/>
        </w:rPr>
        <w:t>人</w:t>
      </w:r>
      <w:r>
        <w:rPr>
          <w:rFonts w:hint="eastAsia" w:ascii="宋体" w:hAnsi="宋体" w:eastAsia="宋体" w:cs="宋体"/>
          <w:color w:val="auto"/>
          <w:sz w:val="24"/>
          <w:szCs w:val="24"/>
          <w:highlight w:val="none"/>
          <w:u w:val="none"/>
        </w:rPr>
        <w:t>：</w:t>
      </w:r>
      <w:r>
        <w:rPr>
          <w:rFonts w:hint="eastAsia" w:ascii="宋体" w:hAnsi="宋体" w:eastAsia="宋体" w:cs="宋体"/>
          <w:bCs/>
          <w:color w:val="auto"/>
          <w:sz w:val="24"/>
          <w:szCs w:val="24"/>
          <w:highlight w:val="none"/>
          <w:u w:val="none"/>
          <w:lang w:eastAsia="zh-CN"/>
        </w:rPr>
        <w:t>广州市增城区大封门水库管理所</w:t>
      </w:r>
    </w:p>
    <w:p w14:paraId="07AFB75F">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  址：广州市增城区派潭镇</w:t>
      </w:r>
      <w:r>
        <w:rPr>
          <w:rFonts w:hint="eastAsia" w:ascii="宋体" w:hAnsi="宋体" w:eastAsia="宋体" w:cs="宋体"/>
          <w:color w:val="auto"/>
          <w:sz w:val="24"/>
          <w:szCs w:val="24"/>
          <w:highlight w:val="none"/>
          <w:u w:val="none"/>
          <w:lang w:val="en-US" w:eastAsia="zh-CN"/>
        </w:rPr>
        <w:t>上九陂村北山路132号</w:t>
      </w:r>
    </w:p>
    <w:p w14:paraId="6E955904">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 xml:space="preserve">联系人： </w:t>
      </w:r>
      <w:r>
        <w:rPr>
          <w:rFonts w:hint="eastAsia" w:ascii="宋体" w:hAnsi="宋体" w:eastAsia="宋体" w:cs="宋体"/>
          <w:color w:val="auto"/>
          <w:sz w:val="24"/>
          <w:szCs w:val="24"/>
          <w:highlight w:val="none"/>
          <w:u w:val="none"/>
          <w:lang w:val="en-US" w:eastAsia="zh-CN"/>
        </w:rPr>
        <w:t>屈工</w:t>
      </w:r>
      <w:r>
        <w:rPr>
          <w:rFonts w:hint="eastAsia" w:ascii="宋体" w:hAnsi="宋体" w:eastAsia="宋体" w:cs="宋体"/>
          <w:color w:val="auto"/>
          <w:sz w:val="24"/>
          <w:szCs w:val="24"/>
          <w:highlight w:val="none"/>
          <w:u w:val="none"/>
        </w:rPr>
        <w:t xml:space="preserve">          联系电话：</w:t>
      </w:r>
      <w:r>
        <w:rPr>
          <w:rFonts w:hint="eastAsia" w:ascii="宋体" w:hAnsi="宋体" w:eastAsia="宋体" w:cs="宋体"/>
          <w:bCs/>
          <w:color w:val="auto"/>
          <w:sz w:val="24"/>
          <w:szCs w:val="24"/>
          <w:highlight w:val="none"/>
          <w:u w:val="none"/>
          <w:lang w:eastAsia="zh-CN"/>
        </w:rPr>
        <w:t>020-82639382</w:t>
      </w:r>
    </w:p>
    <w:p w14:paraId="69BC257B">
      <w:pPr>
        <w:bidi w:val="0"/>
        <w:spacing w:line="360" w:lineRule="auto"/>
        <w:rPr>
          <w:rFonts w:hint="eastAsia"/>
          <w:sz w:val="24"/>
          <w:szCs w:val="24"/>
        </w:rPr>
      </w:pPr>
    </w:p>
    <w:p w14:paraId="14520626">
      <w:pPr>
        <w:pStyle w:val="2"/>
        <w:rPr>
          <w:rFonts w:hint="eastAsia"/>
        </w:rPr>
      </w:pPr>
    </w:p>
    <w:p w14:paraId="46BB4531">
      <w:pPr>
        <w:pStyle w:val="2"/>
        <w:rPr>
          <w:rFonts w:hint="eastAsia"/>
        </w:rPr>
      </w:pPr>
    </w:p>
    <w:p w14:paraId="5201C8AA">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招标代理机构：</w:t>
      </w:r>
      <w:r>
        <w:rPr>
          <w:rFonts w:hint="eastAsia" w:ascii="宋体" w:hAnsi="宋体" w:eastAsia="宋体" w:cs="宋体"/>
          <w:bCs/>
          <w:color w:val="auto"/>
          <w:sz w:val="24"/>
          <w:szCs w:val="24"/>
          <w:highlight w:val="none"/>
          <w:u w:val="none"/>
          <w:lang w:eastAsia="zh-CN"/>
        </w:rPr>
        <w:t>广东宏茂建设管理有限公司</w:t>
      </w:r>
      <w:r>
        <w:rPr>
          <w:rFonts w:hint="eastAsia" w:ascii="宋体" w:hAnsi="宋体" w:eastAsia="宋体" w:cs="宋体"/>
          <w:bCs/>
          <w:color w:val="auto"/>
          <w:sz w:val="24"/>
          <w:szCs w:val="24"/>
          <w:highlight w:val="none"/>
          <w:u w:val="none"/>
        </w:rPr>
        <w:t xml:space="preserve"> </w:t>
      </w:r>
    </w:p>
    <w:p w14:paraId="43EA5EDA">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shd w:val="clear"/>
        </w:rPr>
        <w:t>地址：广州市天河区燕岭路123号建设大厦第四层</w:t>
      </w:r>
    </w:p>
    <w:p w14:paraId="2ED77713">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联系人：</w:t>
      </w:r>
      <w:r>
        <w:rPr>
          <w:rFonts w:hint="eastAsia" w:ascii="宋体" w:hAnsi="宋体" w:eastAsia="宋体" w:cs="宋体"/>
          <w:color w:val="auto"/>
          <w:sz w:val="24"/>
          <w:szCs w:val="24"/>
          <w:highlight w:val="none"/>
          <w:u w:val="none"/>
          <w:lang w:val="en-US" w:eastAsia="zh-CN"/>
        </w:rPr>
        <w:t>王</w:t>
      </w:r>
      <w:r>
        <w:rPr>
          <w:rFonts w:hint="eastAsia" w:ascii="宋体" w:hAnsi="宋体" w:eastAsia="宋体" w:cs="宋体"/>
          <w:color w:val="auto"/>
          <w:sz w:val="24"/>
          <w:szCs w:val="24"/>
          <w:highlight w:val="none"/>
          <w:u w:val="none"/>
          <w:lang w:eastAsia="zh-CN"/>
        </w:rPr>
        <w:t>工</w:t>
      </w:r>
      <w:r>
        <w:rPr>
          <w:rFonts w:hint="eastAsia" w:ascii="宋体" w:hAnsi="宋体" w:eastAsia="宋体" w:cs="宋体"/>
          <w:color w:val="auto"/>
          <w:sz w:val="24"/>
          <w:szCs w:val="24"/>
          <w:highlight w:val="none"/>
          <w:u w:val="none"/>
        </w:rPr>
        <w:t xml:space="preserve">             联系电话： </w:t>
      </w:r>
      <w:r>
        <w:rPr>
          <w:rFonts w:hint="eastAsia" w:ascii="宋体" w:hAnsi="宋体" w:eastAsia="宋体" w:cs="宋体"/>
          <w:i w:val="0"/>
          <w:iCs w:val="0"/>
          <w:caps w:val="0"/>
          <w:color w:val="auto"/>
          <w:spacing w:val="0"/>
          <w:sz w:val="24"/>
          <w:szCs w:val="24"/>
          <w:highlight w:val="none"/>
          <w:u w:val="none"/>
          <w:shd w:val="clear"/>
          <w:lang w:val="en-US" w:eastAsia="zh-CN"/>
        </w:rPr>
        <w:t>020-38937455</w:t>
      </w:r>
    </w:p>
    <w:p w14:paraId="612DCB8F">
      <w:pPr>
        <w:bidi w:val="0"/>
        <w:spacing w:line="360" w:lineRule="auto"/>
        <w:rPr>
          <w:rFonts w:hint="eastAsia"/>
          <w:sz w:val="24"/>
          <w:szCs w:val="24"/>
        </w:rPr>
      </w:pPr>
    </w:p>
    <w:p w14:paraId="3BC6AECD">
      <w:pPr>
        <w:pStyle w:val="2"/>
        <w:rPr>
          <w:rFonts w:hint="eastAsia"/>
        </w:rPr>
      </w:pPr>
    </w:p>
    <w:p w14:paraId="2D9D22AB">
      <w:pPr>
        <w:pStyle w:val="2"/>
        <w:rPr>
          <w:rFonts w:hint="eastAsia"/>
        </w:rPr>
      </w:pPr>
    </w:p>
    <w:p w14:paraId="4557C7B1">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招标监督机构：广州市增城区水务局</w:t>
      </w:r>
    </w:p>
    <w:p w14:paraId="317C6E57">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地址：广州市增城区荔城街园圃路4号</w:t>
      </w:r>
    </w:p>
    <w:p w14:paraId="08D2E607">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监督电话：020-82639502</w:t>
      </w:r>
    </w:p>
    <w:p w14:paraId="7A1911B7">
      <w:pPr>
        <w:bidi w:val="0"/>
        <w:spacing w:line="360" w:lineRule="auto"/>
        <w:rPr>
          <w:rFonts w:hint="eastAsia"/>
          <w:sz w:val="24"/>
          <w:szCs w:val="24"/>
        </w:rPr>
      </w:pPr>
    </w:p>
    <w:p w14:paraId="34243634">
      <w:pPr>
        <w:pStyle w:val="2"/>
        <w:rPr>
          <w:rFonts w:hint="eastAsia"/>
        </w:rPr>
      </w:pPr>
      <w:bookmarkStart w:id="73" w:name="_GoBack"/>
      <w:bookmarkEnd w:id="73"/>
    </w:p>
    <w:p w14:paraId="179F3C1E">
      <w:pPr>
        <w:pStyle w:val="2"/>
        <w:rPr>
          <w:rFonts w:hint="eastAsia"/>
        </w:rPr>
      </w:pPr>
    </w:p>
    <w:p w14:paraId="5BD017C5">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异议受理部门：广州市增城区大封门水库管理所</w:t>
      </w:r>
    </w:p>
    <w:p w14:paraId="1039BC65">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    址：广州市增城区派潭镇</w:t>
      </w:r>
      <w:r>
        <w:rPr>
          <w:rFonts w:hint="eastAsia" w:ascii="宋体" w:hAnsi="宋体" w:eastAsia="宋体" w:cs="宋体"/>
          <w:color w:val="auto"/>
          <w:sz w:val="24"/>
          <w:szCs w:val="24"/>
          <w:highlight w:val="none"/>
          <w:u w:val="none"/>
          <w:lang w:val="en-US" w:eastAsia="zh-CN"/>
        </w:rPr>
        <w:t>上九陂村北山路132号</w:t>
      </w:r>
    </w:p>
    <w:p w14:paraId="0D13C523">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联 系 人：屈工 </w:t>
      </w:r>
    </w:p>
    <w:p w14:paraId="1A321F25">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电    话：020-82639382</w:t>
      </w:r>
    </w:p>
    <w:p w14:paraId="468A79D6">
      <w:pPr>
        <w:ind w:firstLine="5250" w:firstLineChars="2500"/>
        <w:jc w:val="both"/>
        <w:rPr>
          <w:rFonts w:hint="eastAsia" w:ascii="宋体" w:hAnsi="宋体" w:eastAsia="宋体" w:cs="宋体"/>
          <w:color w:val="auto"/>
          <w:highlight w:val="none"/>
          <w:u w:val="single"/>
        </w:rPr>
      </w:pPr>
    </w:p>
    <w:p w14:paraId="0EBF2EC9">
      <w:pPr>
        <w:ind w:firstLine="6240" w:firstLineChars="2600"/>
        <w:jc w:val="both"/>
        <w:rPr>
          <w:rFonts w:hint="eastAsia" w:ascii="宋体" w:hAnsi="宋体" w:eastAsia="宋体" w:cs="宋体"/>
          <w:color w:val="auto"/>
          <w:sz w:val="24"/>
          <w:szCs w:val="24"/>
          <w:highlight w:val="none"/>
          <w:u w:val="single"/>
        </w:rPr>
      </w:pPr>
    </w:p>
    <w:p w14:paraId="6879BB50">
      <w:pPr>
        <w:ind w:firstLine="6240" w:firstLineChars="2600"/>
        <w:jc w:val="both"/>
        <w:rPr>
          <w:sz w:val="24"/>
          <w:szCs w:val="24"/>
        </w:rPr>
      </w:pP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pacing w:val="3"/>
          <w:sz w:val="24"/>
          <w:szCs w:val="24"/>
          <w:highlight w:val="none"/>
        </w:rPr>
        <w:t>年</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月</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3D22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AA3B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14AA3B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B2543"/>
    <w:rsid w:val="0E554699"/>
    <w:rsid w:val="5B335619"/>
    <w:rsid w:val="6BDF3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snapToGrid w:val="0"/>
    </w:pPr>
    <w:rPr>
      <w:rFonts w:ascii="Arial" w:hAnsi="Arial" w:eastAsia="Arial" w:cs="Times New Roman"/>
      <w:color w:val="000000"/>
      <w:sz w:val="21"/>
      <w:szCs w:val="21"/>
      <w:lang w:val="en-US" w:eastAsia="zh-CN" w:bidi="ar-SA"/>
    </w:rPr>
  </w:style>
  <w:style w:type="paragraph" w:styleId="3">
    <w:name w:val="heading 3"/>
    <w:basedOn w:val="1"/>
    <w:next w:val="1"/>
    <w:qFormat/>
    <w:uiPriority w:val="0"/>
    <w:pPr>
      <w:keepNext/>
      <w:keepLines/>
      <w:spacing w:before="120" w:beforeLines="0" w:after="120" w:afterLines="0" w:line="240" w:lineRule="auto"/>
      <w:ind w:firstLine="137" w:firstLineChars="49"/>
      <w:outlineLvl w:val="2"/>
    </w:pPr>
    <w:rPr>
      <w:rFonts w:ascii="黑体" w:hAnsi="黑体" w:eastAsia="宋体"/>
      <w:b/>
      <w:bCs/>
      <w:sz w:val="28"/>
      <w:szCs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b/>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正文首行缩进1"/>
    <w:basedOn w:val="9"/>
    <w:qFormat/>
    <w:uiPriority w:val="0"/>
    <w:pPr>
      <w:ind w:firstLine="420"/>
    </w:pPr>
    <w:rPr>
      <w:rFonts w:ascii="Times New Roman" w:hAnsi="Times New Roman" w:eastAsia="楷体_GB2312"/>
      <w:sz w:val="20"/>
      <w:szCs w:val="20"/>
    </w:rPr>
  </w:style>
  <w:style w:type="paragraph" w:customStyle="1" w:styleId="9">
    <w:name w:val="正文文本1"/>
    <w:basedOn w:val="1"/>
    <w:qFormat/>
    <w:uiPriority w:val="0"/>
    <w:pPr>
      <w:spacing w:after="120"/>
    </w:pPr>
  </w:style>
  <w:style w:type="paragraph" w:customStyle="1" w:styleId="10">
    <w:name w:val="正文首行缩进 21"/>
    <w:basedOn w:val="1"/>
    <w:qFormat/>
    <w:uiPriority w:val="0"/>
    <w:pPr>
      <w:widowControl w:val="0"/>
      <w:spacing w:after="120"/>
      <w:ind w:left="420" w:leftChars="200" w:firstLine="420" w:firstLineChars="200"/>
      <w:jc w:val="both"/>
    </w:pPr>
    <w:rPr>
      <w:rFonts w:ascii="Calibri" w:hAnsi="Calibri" w:eastAsia="宋体"/>
      <w:kern w:val="2"/>
      <w:szCs w:val="24"/>
    </w:rPr>
  </w:style>
  <w:style w:type="paragraph" w:customStyle="1" w:styleId="11">
    <w:name w:val="样式 正文首行缩进 2 + Arial"/>
    <w:basedOn w:val="1"/>
    <w:next w:val="1"/>
    <w:qFormat/>
    <w:uiPriority w:val="0"/>
    <w:pPr>
      <w:spacing w:before="100" w:beforeAutospacing="1" w:after="120" w:line="320" w:lineRule="atLeast"/>
      <w:ind w:firstLine="200" w:firstLineChars="200"/>
    </w:pPr>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2025-07-29T06:08:49Z</dcterms:created>
  <dc:creator>Administrator</dc:creator>
  <cp:lastModifiedBy>Administrator</cp:lastModifiedBy>
  <dcterms:modified xsi:type="dcterms:W3CDTF">2025-07-29T06:25:47Z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eyJoZGlkIjoiMDcxNmQyZWEyZDA4NjBlODk3NzQxYmNmNDJhZjRmOTYiLCJ1c2VySWQiOiI0MDM1NzQ4NDgifQ==</vt:lpwstr>
  </property>
  <property fmtid="{D5CDD505-2E9C-101B-9397-08002B2CF9AE}" pid="4" name="ICV">
    <vt:lpwstr>8B3DD0A1862F4E2C8F1B7F7C3159CAE1_12</vt:lpwstr>
  </property>
</Properties>
</file>