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431" w:rsidRDefault="00137431">
      <w:pPr>
        <w:pStyle w:val="22"/>
        <w:snapToGrid w:val="0"/>
        <w:spacing w:line="360" w:lineRule="auto"/>
        <w:ind w:rightChars="12" w:right="25"/>
        <w:jc w:val="center"/>
        <w:rPr>
          <w:rFonts w:cs="宋体" w:hint="eastAsia"/>
          <w:b/>
          <w:sz w:val="48"/>
          <w:szCs w:val="48"/>
          <w:u w:val="none"/>
        </w:rPr>
      </w:pPr>
    </w:p>
    <w:p w:rsidR="00137431" w:rsidRDefault="00853940">
      <w:pPr>
        <w:pStyle w:val="22"/>
        <w:snapToGrid w:val="0"/>
        <w:spacing w:line="360" w:lineRule="auto"/>
        <w:ind w:rightChars="12" w:right="25"/>
        <w:jc w:val="center"/>
        <w:rPr>
          <w:rFonts w:cs="宋体"/>
          <w:b/>
          <w:sz w:val="48"/>
          <w:szCs w:val="48"/>
          <w:u w:val="none"/>
        </w:rPr>
      </w:pPr>
      <w:r>
        <w:rPr>
          <w:rFonts w:cs="宋体" w:hint="eastAsia"/>
          <w:b/>
          <w:sz w:val="48"/>
          <w:szCs w:val="48"/>
          <w:u w:val="none"/>
        </w:rPr>
        <w:t>广州市黄埔区港湾中学</w:t>
      </w:r>
      <w:proofErr w:type="gramStart"/>
      <w:r>
        <w:rPr>
          <w:rFonts w:cs="宋体" w:hint="eastAsia"/>
          <w:b/>
          <w:sz w:val="48"/>
          <w:szCs w:val="48"/>
          <w:u w:val="none"/>
        </w:rPr>
        <w:t>宿舍楼改扩建</w:t>
      </w:r>
      <w:proofErr w:type="gramEnd"/>
      <w:r>
        <w:rPr>
          <w:rFonts w:cs="宋体" w:hint="eastAsia"/>
          <w:b/>
          <w:sz w:val="48"/>
          <w:szCs w:val="48"/>
          <w:u w:val="none"/>
        </w:rPr>
        <w:t>项目</w:t>
      </w:r>
    </w:p>
    <w:p w:rsidR="00137431" w:rsidRDefault="00853940">
      <w:pPr>
        <w:pStyle w:val="22"/>
        <w:snapToGrid w:val="0"/>
        <w:spacing w:line="360" w:lineRule="auto"/>
        <w:ind w:rightChars="12" w:right="25"/>
        <w:jc w:val="center"/>
        <w:rPr>
          <w:rFonts w:cs="宋体"/>
          <w:b/>
          <w:sz w:val="48"/>
          <w:szCs w:val="48"/>
          <w:u w:val="none"/>
        </w:rPr>
      </w:pPr>
      <w:r>
        <w:rPr>
          <w:rFonts w:cs="宋体" w:hint="eastAsia"/>
          <w:b/>
          <w:sz w:val="48"/>
          <w:szCs w:val="48"/>
          <w:u w:val="none"/>
        </w:rPr>
        <w:t>施工总承包</w:t>
      </w:r>
    </w:p>
    <w:p w:rsidR="00137431" w:rsidRDefault="00137431">
      <w:pPr>
        <w:snapToGrid w:val="0"/>
        <w:spacing w:line="360" w:lineRule="auto"/>
        <w:jc w:val="center"/>
        <w:rPr>
          <w:rFonts w:ascii="宋体" w:hAnsi="宋体" w:cs="宋体"/>
          <w:sz w:val="32"/>
          <w:szCs w:val="32"/>
          <w:u w:val="single"/>
        </w:rPr>
      </w:pPr>
    </w:p>
    <w:p w:rsidR="00137431" w:rsidRDefault="00137431">
      <w:pPr>
        <w:pStyle w:val="a8"/>
        <w:snapToGrid w:val="0"/>
        <w:spacing w:line="360" w:lineRule="auto"/>
        <w:rPr>
          <w:rFonts w:hAnsi="宋体" w:cs="宋体"/>
          <w:sz w:val="36"/>
          <w:szCs w:val="36"/>
          <w:u w:val="single"/>
        </w:rPr>
      </w:pPr>
    </w:p>
    <w:p w:rsidR="00137431" w:rsidRDefault="00137431">
      <w:pPr>
        <w:pStyle w:val="a8"/>
        <w:snapToGrid w:val="0"/>
        <w:spacing w:line="360" w:lineRule="auto"/>
        <w:rPr>
          <w:rFonts w:hAnsi="宋体" w:cs="宋体"/>
          <w:sz w:val="36"/>
          <w:szCs w:val="36"/>
          <w:u w:val="single"/>
        </w:rPr>
      </w:pPr>
    </w:p>
    <w:p w:rsidR="00137431" w:rsidRDefault="00853940">
      <w:pPr>
        <w:spacing w:line="300" w:lineRule="auto"/>
        <w:jc w:val="center"/>
        <w:rPr>
          <w:rFonts w:ascii="宋体" w:hAnsi="宋体" w:cs="宋体"/>
          <w:b/>
          <w:bCs/>
          <w:shadow/>
          <w:spacing w:val="26"/>
          <w:sz w:val="96"/>
          <w:szCs w:val="96"/>
        </w:rPr>
      </w:pPr>
      <w:r>
        <w:rPr>
          <w:rFonts w:ascii="宋体" w:hAnsi="宋体" w:cs="宋体" w:hint="eastAsia"/>
          <w:b/>
          <w:bCs/>
          <w:shadow/>
          <w:spacing w:val="26"/>
          <w:sz w:val="96"/>
          <w:szCs w:val="96"/>
        </w:rPr>
        <w:t>招标文件</w:t>
      </w:r>
    </w:p>
    <w:p w:rsidR="00137431" w:rsidRDefault="00137431">
      <w:pPr>
        <w:snapToGrid w:val="0"/>
        <w:spacing w:line="360" w:lineRule="auto"/>
        <w:jc w:val="center"/>
        <w:rPr>
          <w:rFonts w:ascii="宋体" w:hAnsi="宋体" w:cs="宋体"/>
          <w:sz w:val="32"/>
          <w:szCs w:val="32"/>
        </w:rPr>
      </w:pPr>
    </w:p>
    <w:p w:rsidR="00137431" w:rsidRDefault="00137431">
      <w:pPr>
        <w:snapToGrid w:val="0"/>
        <w:spacing w:line="360" w:lineRule="auto"/>
        <w:ind w:firstLineChars="800" w:firstLine="2560"/>
        <w:rPr>
          <w:rFonts w:ascii="宋体" w:hAnsi="宋体" w:cs="宋体"/>
          <w:sz w:val="32"/>
          <w:szCs w:val="32"/>
        </w:rPr>
      </w:pPr>
    </w:p>
    <w:p w:rsidR="00137431" w:rsidRDefault="00137431">
      <w:pPr>
        <w:rPr>
          <w:rFonts w:ascii="宋体" w:hAnsi="宋体" w:cs="宋体"/>
          <w:sz w:val="32"/>
          <w:szCs w:val="32"/>
        </w:rPr>
      </w:pPr>
    </w:p>
    <w:p w:rsidR="00137431" w:rsidRDefault="00137431">
      <w:pPr>
        <w:rPr>
          <w:rStyle w:val="af4"/>
          <w:rFonts w:ascii="宋体" w:hAnsi="宋体" w:cs="宋体"/>
          <w:b/>
          <w:bCs/>
          <w:color w:val="auto"/>
          <w:szCs w:val="21"/>
          <w:u w:val="none"/>
        </w:rPr>
      </w:pPr>
    </w:p>
    <w:p w:rsidR="00137431" w:rsidRDefault="00137431">
      <w:pPr>
        <w:snapToGrid w:val="0"/>
        <w:spacing w:line="360" w:lineRule="auto"/>
        <w:ind w:firstLineChars="400" w:firstLine="1200"/>
        <w:rPr>
          <w:rFonts w:ascii="宋体" w:hAnsi="宋体" w:cs="宋体"/>
          <w:sz w:val="30"/>
          <w:szCs w:val="30"/>
        </w:rPr>
      </w:pPr>
    </w:p>
    <w:p w:rsidR="00137431" w:rsidRDefault="00137431">
      <w:pPr>
        <w:pStyle w:val="a8"/>
        <w:snapToGrid w:val="0"/>
        <w:spacing w:line="360" w:lineRule="auto"/>
        <w:rPr>
          <w:rFonts w:hAnsi="宋体" w:cs="宋体"/>
        </w:rPr>
      </w:pPr>
    </w:p>
    <w:p w:rsidR="00137431" w:rsidRDefault="00137431">
      <w:pPr>
        <w:pStyle w:val="a8"/>
        <w:snapToGrid w:val="0"/>
        <w:spacing w:line="360" w:lineRule="auto"/>
        <w:rPr>
          <w:rFonts w:hAnsi="宋体" w:cs="宋体"/>
          <w:sz w:val="32"/>
          <w:szCs w:val="32"/>
        </w:rPr>
      </w:pPr>
    </w:p>
    <w:p w:rsidR="00137431" w:rsidRDefault="00137431">
      <w:pPr>
        <w:pStyle w:val="a8"/>
        <w:snapToGrid w:val="0"/>
        <w:spacing w:line="360" w:lineRule="auto"/>
        <w:rPr>
          <w:rFonts w:hAnsi="宋体" w:cs="宋体"/>
          <w:sz w:val="32"/>
          <w:szCs w:val="32"/>
        </w:rPr>
      </w:pPr>
    </w:p>
    <w:p w:rsidR="00137431" w:rsidRDefault="00137431">
      <w:pPr>
        <w:pStyle w:val="a8"/>
        <w:snapToGrid w:val="0"/>
        <w:spacing w:line="360" w:lineRule="auto"/>
        <w:rPr>
          <w:rFonts w:hAnsi="宋体" w:cs="宋体"/>
          <w:sz w:val="32"/>
          <w:szCs w:val="32"/>
        </w:rPr>
      </w:pPr>
    </w:p>
    <w:p w:rsidR="00137431" w:rsidRDefault="00853940">
      <w:pPr>
        <w:snapToGrid w:val="0"/>
        <w:spacing w:line="360" w:lineRule="auto"/>
        <w:ind w:firstLineChars="363" w:firstLine="1089"/>
        <w:rPr>
          <w:rFonts w:ascii="宋体" w:hAnsi="宋体" w:cs="宋体"/>
          <w:spacing w:val="-2"/>
          <w:sz w:val="30"/>
          <w:szCs w:val="30"/>
        </w:rPr>
      </w:pPr>
      <w:r>
        <w:rPr>
          <w:rFonts w:ascii="宋体" w:hAnsi="宋体" w:cs="宋体" w:hint="eastAsia"/>
          <w:sz w:val="30"/>
          <w:szCs w:val="30"/>
        </w:rPr>
        <w:t>招标单位：</w:t>
      </w:r>
      <w:r>
        <w:rPr>
          <w:rFonts w:ascii="宋体" w:hAnsi="宋体" w:cs="宋体" w:hint="eastAsia"/>
          <w:spacing w:val="-2"/>
          <w:sz w:val="30"/>
          <w:szCs w:val="30"/>
        </w:rPr>
        <w:t>广州开发区财政投资建设项目管理中心</w:t>
      </w:r>
    </w:p>
    <w:p w:rsidR="00137431" w:rsidRDefault="00853940">
      <w:pPr>
        <w:snapToGrid w:val="0"/>
        <w:spacing w:line="360" w:lineRule="auto"/>
        <w:ind w:firstLineChars="363" w:firstLine="1089"/>
        <w:rPr>
          <w:rFonts w:ascii="宋体" w:hAnsi="宋体" w:cs="宋体"/>
          <w:sz w:val="30"/>
          <w:szCs w:val="30"/>
        </w:rPr>
      </w:pPr>
      <w:r>
        <w:rPr>
          <w:rFonts w:ascii="宋体" w:hAnsi="宋体" w:cs="宋体" w:hint="eastAsia"/>
          <w:sz w:val="30"/>
          <w:szCs w:val="30"/>
        </w:rPr>
        <w:t>招标代理单位：中达安股份有限公司</w:t>
      </w:r>
    </w:p>
    <w:p w:rsidR="00137431" w:rsidRDefault="00853940">
      <w:pPr>
        <w:snapToGrid w:val="0"/>
        <w:spacing w:line="360" w:lineRule="auto"/>
        <w:ind w:firstLineChars="363" w:firstLine="1089"/>
        <w:rPr>
          <w:rFonts w:ascii="宋体" w:hAnsi="宋体" w:cs="宋体"/>
          <w:sz w:val="30"/>
          <w:szCs w:val="30"/>
          <w:u w:val="single"/>
        </w:rPr>
      </w:pPr>
      <w:r>
        <w:rPr>
          <w:rFonts w:ascii="宋体" w:hAnsi="宋体" w:cs="宋体" w:hint="eastAsia"/>
          <w:sz w:val="30"/>
          <w:szCs w:val="30"/>
        </w:rPr>
        <w:t>日</w:t>
      </w:r>
      <w:r>
        <w:rPr>
          <w:rFonts w:ascii="宋体" w:hAnsi="宋体" w:cs="宋体" w:hint="eastAsia"/>
          <w:sz w:val="30"/>
          <w:szCs w:val="30"/>
        </w:rPr>
        <w:t xml:space="preserve">    </w:t>
      </w:r>
      <w:r>
        <w:rPr>
          <w:rFonts w:ascii="宋体" w:hAnsi="宋体" w:cs="宋体" w:hint="eastAsia"/>
          <w:sz w:val="30"/>
          <w:szCs w:val="30"/>
        </w:rPr>
        <w:t>期：</w:t>
      </w:r>
      <w:r>
        <w:rPr>
          <w:rFonts w:ascii="宋体" w:hAnsi="宋体" w:cs="宋体" w:hint="eastAsia"/>
          <w:sz w:val="30"/>
          <w:szCs w:val="30"/>
        </w:rPr>
        <w:t>2025</w:t>
      </w:r>
      <w:r>
        <w:rPr>
          <w:rFonts w:ascii="宋体" w:hAnsi="宋体" w:cs="宋体" w:hint="eastAsia"/>
          <w:sz w:val="30"/>
          <w:szCs w:val="30"/>
        </w:rPr>
        <w:t>年</w:t>
      </w:r>
      <w:r>
        <w:rPr>
          <w:rFonts w:ascii="宋体" w:hAnsi="宋体" w:cs="宋体" w:hint="eastAsia"/>
          <w:sz w:val="30"/>
          <w:szCs w:val="30"/>
        </w:rPr>
        <w:t>7</w:t>
      </w:r>
      <w:r>
        <w:rPr>
          <w:rFonts w:ascii="宋体" w:hAnsi="宋体" w:cs="宋体" w:hint="eastAsia"/>
          <w:sz w:val="30"/>
          <w:szCs w:val="30"/>
        </w:rPr>
        <w:t>月</w:t>
      </w:r>
    </w:p>
    <w:p w:rsidR="00137431" w:rsidRDefault="00137431">
      <w:pPr>
        <w:pStyle w:val="21"/>
        <w:spacing w:line="240" w:lineRule="auto"/>
        <w:ind w:leftChars="0" w:left="0"/>
        <w:jc w:val="both"/>
        <w:rPr>
          <w:sz w:val="21"/>
          <w:szCs w:val="21"/>
        </w:rPr>
      </w:pPr>
    </w:p>
    <w:p w:rsidR="00137431" w:rsidRDefault="00137431">
      <w:pPr>
        <w:snapToGrid w:val="0"/>
        <w:rPr>
          <w:rStyle w:val="af4"/>
          <w:rFonts w:ascii="宋体" w:hAnsi="宋体" w:cs="宋体"/>
          <w:b/>
          <w:bCs/>
          <w:color w:val="auto"/>
          <w:szCs w:val="21"/>
          <w:u w:val="none"/>
        </w:rPr>
        <w:sectPr w:rsidR="00137431">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pgMar w:top="1440" w:right="1440" w:bottom="1440" w:left="1440" w:header="851" w:footer="907" w:gutter="0"/>
          <w:cols w:space="720"/>
          <w:titlePg/>
          <w:docGrid w:type="lines" w:linePitch="312"/>
        </w:sectPr>
      </w:pPr>
    </w:p>
    <w:p w:rsidR="00137431" w:rsidRDefault="00137431">
      <w:pPr>
        <w:snapToGrid w:val="0"/>
        <w:rPr>
          <w:rStyle w:val="af4"/>
          <w:rFonts w:ascii="宋体" w:hAnsi="宋体" w:cs="宋体"/>
          <w:b/>
          <w:bCs/>
          <w:color w:val="auto"/>
          <w:szCs w:val="21"/>
          <w:u w:val="none"/>
        </w:rPr>
      </w:pPr>
    </w:p>
    <w:p w:rsidR="00137431" w:rsidRDefault="00853940">
      <w:pPr>
        <w:snapToGrid w:val="0"/>
        <w:spacing w:line="360" w:lineRule="auto"/>
        <w:jc w:val="center"/>
        <w:rPr>
          <w:rStyle w:val="af4"/>
          <w:rFonts w:ascii="宋体" w:hAnsi="宋体" w:cs="宋体"/>
          <w:b/>
          <w:bCs/>
          <w:color w:val="auto"/>
          <w:sz w:val="36"/>
          <w:szCs w:val="36"/>
        </w:rPr>
      </w:pPr>
      <w:r>
        <w:rPr>
          <w:rStyle w:val="af4"/>
          <w:rFonts w:ascii="宋体" w:hAnsi="宋体" w:cs="宋体" w:hint="eastAsia"/>
          <w:b/>
          <w:bCs/>
          <w:color w:val="auto"/>
          <w:sz w:val="36"/>
          <w:szCs w:val="36"/>
          <w:u w:val="none"/>
        </w:rPr>
        <w:t>目</w:t>
      </w:r>
      <w:r>
        <w:rPr>
          <w:rStyle w:val="af4"/>
          <w:rFonts w:ascii="宋体" w:hAnsi="宋体" w:cs="宋体" w:hint="eastAsia"/>
          <w:b/>
          <w:bCs/>
          <w:color w:val="auto"/>
          <w:sz w:val="36"/>
          <w:szCs w:val="36"/>
          <w:u w:val="none"/>
        </w:rPr>
        <w:t xml:space="preserve">  </w:t>
      </w:r>
      <w:r>
        <w:rPr>
          <w:rStyle w:val="af4"/>
          <w:rFonts w:ascii="宋体" w:hAnsi="宋体" w:cs="宋体" w:hint="eastAsia"/>
          <w:b/>
          <w:bCs/>
          <w:color w:val="auto"/>
          <w:sz w:val="36"/>
          <w:szCs w:val="36"/>
          <w:u w:val="none"/>
        </w:rPr>
        <w:t>录</w:t>
      </w:r>
    </w:p>
    <w:p w:rsidR="00137431" w:rsidRDefault="00137431">
      <w:pPr>
        <w:snapToGrid w:val="0"/>
        <w:spacing w:line="360" w:lineRule="auto"/>
        <w:jc w:val="center"/>
        <w:rPr>
          <w:rFonts w:ascii="宋体" w:hAnsi="宋体" w:cs="宋体"/>
          <w:b/>
          <w:caps/>
          <w:kern w:val="0"/>
          <w:sz w:val="36"/>
          <w:szCs w:val="36"/>
        </w:rPr>
      </w:pPr>
    </w:p>
    <w:p w:rsidR="00137431" w:rsidRDefault="00853940">
      <w:pPr>
        <w:pStyle w:val="10"/>
        <w:tabs>
          <w:tab w:val="clear" w:pos="9060"/>
          <w:tab w:val="right" w:leader="dot" w:pos="9040"/>
        </w:tabs>
        <w:rPr>
          <w:rFonts w:cs="宋体"/>
        </w:rPr>
      </w:pPr>
      <w:r>
        <w:rPr>
          <w:rFonts w:cs="宋体" w:hint="eastAsia"/>
          <w:szCs w:val="24"/>
        </w:rPr>
        <w:fldChar w:fldCharType="begin"/>
      </w:r>
      <w:r>
        <w:rPr>
          <w:rFonts w:cs="宋体" w:hint="eastAsia"/>
          <w:szCs w:val="24"/>
        </w:rPr>
        <w:instrText xml:space="preserve"> TOC \o "1-3"</w:instrText>
      </w:r>
      <w:r>
        <w:rPr>
          <w:rFonts w:cs="宋体" w:hint="eastAsia"/>
          <w:szCs w:val="24"/>
        </w:rPr>
        <w:instrText xml:space="preserve"> \h \z \u </w:instrText>
      </w:r>
      <w:r>
        <w:rPr>
          <w:rFonts w:cs="宋体" w:hint="eastAsia"/>
          <w:szCs w:val="24"/>
        </w:rPr>
        <w:fldChar w:fldCharType="separate"/>
      </w:r>
      <w:hyperlink w:anchor="_Toc6280" w:history="1">
        <w:r>
          <w:rPr>
            <w:rFonts w:cs="宋体" w:hint="eastAsia"/>
            <w:bCs/>
          </w:rPr>
          <w:t>第一章</w:t>
        </w:r>
        <w:r>
          <w:rPr>
            <w:rFonts w:cs="宋体" w:hint="eastAsia"/>
            <w:bCs/>
          </w:rPr>
          <w:t xml:space="preserve">  </w:t>
        </w:r>
        <w:r>
          <w:rPr>
            <w:rFonts w:cs="宋体" w:hint="eastAsia"/>
            <w:bCs/>
          </w:rPr>
          <w:t>投标须知</w:t>
        </w:r>
        <w:r>
          <w:rPr>
            <w:rFonts w:cs="宋体" w:hint="eastAsia"/>
          </w:rPr>
          <w:tab/>
        </w:r>
        <w:r>
          <w:rPr>
            <w:rFonts w:cs="宋体" w:hint="eastAsia"/>
          </w:rPr>
          <w:fldChar w:fldCharType="begin"/>
        </w:r>
        <w:r>
          <w:rPr>
            <w:rFonts w:cs="宋体" w:hint="eastAsia"/>
          </w:rPr>
          <w:instrText xml:space="preserve"> PAGEREF _Toc6280 \h </w:instrText>
        </w:r>
        <w:r>
          <w:rPr>
            <w:rFonts w:cs="宋体" w:hint="eastAsia"/>
          </w:rPr>
        </w:r>
        <w:r>
          <w:rPr>
            <w:rFonts w:cs="宋体" w:hint="eastAsia"/>
          </w:rPr>
          <w:fldChar w:fldCharType="separate"/>
        </w:r>
        <w:r>
          <w:rPr>
            <w:rFonts w:cs="宋体" w:hint="eastAsia"/>
          </w:rPr>
          <w:t>2</w:t>
        </w:r>
        <w:r>
          <w:rPr>
            <w:rFonts w:cs="宋体" w:hint="eastAsia"/>
          </w:rPr>
          <w:fldChar w:fldCharType="end"/>
        </w:r>
      </w:hyperlink>
    </w:p>
    <w:p w:rsidR="00137431" w:rsidRDefault="00853940">
      <w:pPr>
        <w:pStyle w:val="21"/>
        <w:tabs>
          <w:tab w:val="clear" w:pos="9060"/>
          <w:tab w:val="right" w:leader="dot" w:pos="9040"/>
        </w:tabs>
        <w:rPr>
          <w:rFonts w:ascii="宋体" w:hAnsi="宋体" w:cs="宋体"/>
        </w:rPr>
      </w:pPr>
      <w:hyperlink w:anchor="_Toc27735" w:history="1">
        <w:r>
          <w:rPr>
            <w:rFonts w:ascii="宋体" w:hAnsi="宋体" w:cs="宋体" w:hint="eastAsia"/>
          </w:rPr>
          <w:t>一、投标须知前附表</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_Toc27735 \h </w:instrText>
        </w:r>
        <w:r>
          <w:rPr>
            <w:rFonts w:ascii="宋体" w:hAnsi="宋体" w:cs="宋体" w:hint="eastAsia"/>
          </w:rPr>
        </w:r>
        <w:r>
          <w:rPr>
            <w:rFonts w:ascii="宋体" w:hAnsi="宋体" w:cs="宋体" w:hint="eastAsia"/>
          </w:rPr>
          <w:fldChar w:fldCharType="separate"/>
        </w:r>
        <w:r>
          <w:rPr>
            <w:rFonts w:ascii="宋体" w:hAnsi="宋体" w:cs="宋体" w:hint="eastAsia"/>
          </w:rPr>
          <w:t>2</w:t>
        </w:r>
        <w:r>
          <w:rPr>
            <w:rFonts w:ascii="宋体" w:hAnsi="宋体" w:cs="宋体" w:hint="eastAsia"/>
          </w:rPr>
          <w:fldChar w:fldCharType="end"/>
        </w:r>
      </w:hyperlink>
    </w:p>
    <w:p w:rsidR="00137431" w:rsidRDefault="00853940">
      <w:pPr>
        <w:pStyle w:val="21"/>
        <w:tabs>
          <w:tab w:val="clear" w:pos="9060"/>
          <w:tab w:val="right" w:leader="dot" w:pos="9040"/>
        </w:tabs>
        <w:rPr>
          <w:rFonts w:ascii="宋体" w:hAnsi="宋体" w:cs="宋体"/>
        </w:rPr>
      </w:pPr>
      <w:hyperlink w:anchor="_Toc6608" w:history="1">
        <w:r>
          <w:rPr>
            <w:rFonts w:ascii="宋体" w:hAnsi="宋体" w:cs="宋体" w:hint="eastAsia"/>
            <w:szCs w:val="32"/>
          </w:rPr>
          <w:t>二、投标须知修改表</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_Toc6608 \h </w:instrText>
        </w:r>
        <w:r>
          <w:rPr>
            <w:rFonts w:ascii="宋体" w:hAnsi="宋体" w:cs="宋体" w:hint="eastAsia"/>
          </w:rPr>
        </w:r>
        <w:r>
          <w:rPr>
            <w:rFonts w:ascii="宋体" w:hAnsi="宋体" w:cs="宋体" w:hint="eastAsia"/>
          </w:rPr>
          <w:fldChar w:fldCharType="separate"/>
        </w:r>
        <w:r>
          <w:rPr>
            <w:rFonts w:ascii="宋体" w:hAnsi="宋体" w:cs="宋体" w:hint="eastAsia"/>
          </w:rPr>
          <w:t>9</w:t>
        </w:r>
        <w:r>
          <w:rPr>
            <w:rFonts w:ascii="宋体" w:hAnsi="宋体" w:cs="宋体" w:hint="eastAsia"/>
          </w:rPr>
          <w:fldChar w:fldCharType="end"/>
        </w:r>
      </w:hyperlink>
    </w:p>
    <w:p w:rsidR="00137431" w:rsidRDefault="00853940">
      <w:pPr>
        <w:pStyle w:val="21"/>
        <w:tabs>
          <w:tab w:val="clear" w:pos="9060"/>
          <w:tab w:val="right" w:leader="dot" w:pos="9040"/>
        </w:tabs>
        <w:rPr>
          <w:rFonts w:ascii="宋体" w:hAnsi="宋体" w:cs="宋体"/>
        </w:rPr>
      </w:pPr>
      <w:hyperlink w:anchor="_Toc31334" w:history="1">
        <w:r>
          <w:rPr>
            <w:rFonts w:ascii="宋体" w:hAnsi="宋体" w:cs="宋体" w:hint="eastAsia"/>
          </w:rPr>
          <w:t>三、投标须知通用条款</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_Toc31334 \h </w:instrText>
        </w:r>
        <w:r>
          <w:rPr>
            <w:rFonts w:ascii="宋体" w:hAnsi="宋体" w:cs="宋体" w:hint="eastAsia"/>
          </w:rPr>
        </w:r>
        <w:r>
          <w:rPr>
            <w:rFonts w:ascii="宋体" w:hAnsi="宋体" w:cs="宋体" w:hint="eastAsia"/>
          </w:rPr>
          <w:fldChar w:fldCharType="separate"/>
        </w:r>
        <w:r>
          <w:rPr>
            <w:rFonts w:ascii="宋体" w:hAnsi="宋体" w:cs="宋体" w:hint="eastAsia"/>
          </w:rPr>
          <w:t>25</w:t>
        </w:r>
        <w:r>
          <w:rPr>
            <w:rFonts w:ascii="宋体" w:hAnsi="宋体" w:cs="宋体" w:hint="eastAsia"/>
          </w:rPr>
          <w:fldChar w:fldCharType="end"/>
        </w:r>
      </w:hyperlink>
    </w:p>
    <w:p w:rsidR="00137431" w:rsidRDefault="00853940">
      <w:pPr>
        <w:pStyle w:val="30"/>
        <w:tabs>
          <w:tab w:val="right" w:leader="dot" w:pos="9040"/>
        </w:tabs>
        <w:ind w:left="840"/>
        <w:rPr>
          <w:rFonts w:ascii="宋体" w:hAnsi="宋体" w:cs="宋体"/>
        </w:rPr>
      </w:pPr>
      <w:hyperlink w:anchor="_Toc12947" w:history="1">
        <w:r>
          <w:rPr>
            <w:rFonts w:ascii="宋体" w:hAnsi="宋体" w:cs="宋体" w:hint="eastAsia"/>
            <w:szCs w:val="21"/>
          </w:rPr>
          <w:t>（一）总则</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_Toc12947 \h </w:instrText>
        </w:r>
        <w:r>
          <w:rPr>
            <w:rFonts w:ascii="宋体" w:hAnsi="宋体" w:cs="宋体" w:hint="eastAsia"/>
          </w:rPr>
        </w:r>
        <w:r>
          <w:rPr>
            <w:rFonts w:ascii="宋体" w:hAnsi="宋体" w:cs="宋体" w:hint="eastAsia"/>
          </w:rPr>
          <w:fldChar w:fldCharType="separate"/>
        </w:r>
        <w:r>
          <w:rPr>
            <w:rFonts w:ascii="宋体" w:hAnsi="宋体" w:cs="宋体" w:hint="eastAsia"/>
          </w:rPr>
          <w:t>25</w:t>
        </w:r>
        <w:r>
          <w:rPr>
            <w:rFonts w:ascii="宋体" w:hAnsi="宋体" w:cs="宋体" w:hint="eastAsia"/>
          </w:rPr>
          <w:fldChar w:fldCharType="end"/>
        </w:r>
      </w:hyperlink>
    </w:p>
    <w:p w:rsidR="00137431" w:rsidRDefault="00853940">
      <w:pPr>
        <w:pStyle w:val="30"/>
        <w:tabs>
          <w:tab w:val="right" w:leader="dot" w:pos="9040"/>
        </w:tabs>
        <w:ind w:left="840"/>
        <w:rPr>
          <w:rFonts w:ascii="宋体" w:hAnsi="宋体" w:cs="宋体"/>
        </w:rPr>
      </w:pPr>
      <w:hyperlink w:anchor="_Toc32111" w:history="1">
        <w:r>
          <w:rPr>
            <w:rFonts w:ascii="宋体" w:hAnsi="宋体" w:cs="宋体" w:hint="eastAsia"/>
            <w:szCs w:val="21"/>
          </w:rPr>
          <w:t>（二）招标文件</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_Toc32111 \h </w:instrText>
        </w:r>
        <w:r>
          <w:rPr>
            <w:rFonts w:ascii="宋体" w:hAnsi="宋体" w:cs="宋体" w:hint="eastAsia"/>
          </w:rPr>
        </w:r>
        <w:r>
          <w:rPr>
            <w:rFonts w:ascii="宋体" w:hAnsi="宋体" w:cs="宋体" w:hint="eastAsia"/>
          </w:rPr>
          <w:fldChar w:fldCharType="separate"/>
        </w:r>
        <w:r>
          <w:rPr>
            <w:rFonts w:ascii="宋体" w:hAnsi="宋体" w:cs="宋体" w:hint="eastAsia"/>
          </w:rPr>
          <w:t>26</w:t>
        </w:r>
        <w:r>
          <w:rPr>
            <w:rFonts w:ascii="宋体" w:hAnsi="宋体" w:cs="宋体" w:hint="eastAsia"/>
          </w:rPr>
          <w:fldChar w:fldCharType="end"/>
        </w:r>
      </w:hyperlink>
    </w:p>
    <w:p w:rsidR="00137431" w:rsidRDefault="00853940">
      <w:pPr>
        <w:pStyle w:val="30"/>
        <w:tabs>
          <w:tab w:val="right" w:leader="dot" w:pos="9040"/>
        </w:tabs>
        <w:ind w:left="840"/>
        <w:rPr>
          <w:rFonts w:ascii="宋体" w:hAnsi="宋体" w:cs="宋体"/>
        </w:rPr>
      </w:pPr>
      <w:hyperlink w:anchor="_Toc32542" w:history="1">
        <w:r>
          <w:rPr>
            <w:rFonts w:ascii="宋体" w:hAnsi="宋体" w:cs="宋体" w:hint="eastAsia"/>
            <w:szCs w:val="21"/>
          </w:rPr>
          <w:t>（三）投标文件的编制</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_Toc32542 \h </w:instrText>
        </w:r>
        <w:r>
          <w:rPr>
            <w:rFonts w:ascii="宋体" w:hAnsi="宋体" w:cs="宋体" w:hint="eastAsia"/>
          </w:rPr>
        </w:r>
        <w:r>
          <w:rPr>
            <w:rFonts w:ascii="宋体" w:hAnsi="宋体" w:cs="宋体" w:hint="eastAsia"/>
          </w:rPr>
          <w:fldChar w:fldCharType="separate"/>
        </w:r>
        <w:r>
          <w:rPr>
            <w:rFonts w:ascii="宋体" w:hAnsi="宋体" w:cs="宋体" w:hint="eastAsia"/>
          </w:rPr>
          <w:t>27</w:t>
        </w:r>
        <w:r>
          <w:rPr>
            <w:rFonts w:ascii="宋体" w:hAnsi="宋体" w:cs="宋体" w:hint="eastAsia"/>
          </w:rPr>
          <w:fldChar w:fldCharType="end"/>
        </w:r>
      </w:hyperlink>
    </w:p>
    <w:p w:rsidR="00137431" w:rsidRDefault="00853940">
      <w:pPr>
        <w:pStyle w:val="30"/>
        <w:tabs>
          <w:tab w:val="right" w:leader="dot" w:pos="9040"/>
        </w:tabs>
        <w:ind w:left="840"/>
        <w:rPr>
          <w:rFonts w:ascii="宋体" w:hAnsi="宋体" w:cs="宋体"/>
        </w:rPr>
      </w:pPr>
      <w:hyperlink w:anchor="_Toc24057" w:history="1">
        <w:r>
          <w:rPr>
            <w:rFonts w:ascii="宋体" w:hAnsi="宋体" w:cs="宋体" w:hint="eastAsia"/>
            <w:szCs w:val="21"/>
          </w:rPr>
          <w:t>（四）投标文件的提交</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_Toc24057 \h </w:instrText>
        </w:r>
        <w:r>
          <w:rPr>
            <w:rFonts w:ascii="宋体" w:hAnsi="宋体" w:cs="宋体" w:hint="eastAsia"/>
          </w:rPr>
        </w:r>
        <w:r>
          <w:rPr>
            <w:rFonts w:ascii="宋体" w:hAnsi="宋体" w:cs="宋体" w:hint="eastAsia"/>
          </w:rPr>
          <w:fldChar w:fldCharType="separate"/>
        </w:r>
        <w:r>
          <w:rPr>
            <w:rFonts w:ascii="宋体" w:hAnsi="宋体" w:cs="宋体" w:hint="eastAsia"/>
          </w:rPr>
          <w:t>33</w:t>
        </w:r>
        <w:r>
          <w:rPr>
            <w:rFonts w:ascii="宋体" w:hAnsi="宋体" w:cs="宋体" w:hint="eastAsia"/>
          </w:rPr>
          <w:fldChar w:fldCharType="end"/>
        </w:r>
      </w:hyperlink>
    </w:p>
    <w:p w:rsidR="00137431" w:rsidRDefault="00853940">
      <w:pPr>
        <w:pStyle w:val="30"/>
        <w:tabs>
          <w:tab w:val="right" w:leader="dot" w:pos="9040"/>
        </w:tabs>
        <w:ind w:left="840"/>
        <w:rPr>
          <w:rFonts w:ascii="宋体" w:hAnsi="宋体" w:cs="宋体"/>
        </w:rPr>
      </w:pPr>
      <w:hyperlink w:anchor="_Toc13732" w:history="1">
        <w:r>
          <w:rPr>
            <w:rFonts w:ascii="宋体" w:hAnsi="宋体" w:cs="宋体" w:hint="eastAsia"/>
            <w:szCs w:val="21"/>
          </w:rPr>
          <w:t>（五）开标、评标、定标及合同签定</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_Toc13732 \h </w:instrText>
        </w:r>
        <w:r>
          <w:rPr>
            <w:rFonts w:ascii="宋体" w:hAnsi="宋体" w:cs="宋体" w:hint="eastAsia"/>
          </w:rPr>
        </w:r>
        <w:r>
          <w:rPr>
            <w:rFonts w:ascii="宋体" w:hAnsi="宋体" w:cs="宋体" w:hint="eastAsia"/>
          </w:rPr>
          <w:fldChar w:fldCharType="separate"/>
        </w:r>
        <w:r>
          <w:rPr>
            <w:rFonts w:ascii="宋体" w:hAnsi="宋体" w:cs="宋体" w:hint="eastAsia"/>
          </w:rPr>
          <w:t>34</w:t>
        </w:r>
        <w:r>
          <w:rPr>
            <w:rFonts w:ascii="宋体" w:hAnsi="宋体" w:cs="宋体" w:hint="eastAsia"/>
          </w:rPr>
          <w:fldChar w:fldCharType="end"/>
        </w:r>
      </w:hyperlink>
    </w:p>
    <w:p w:rsidR="00137431" w:rsidRDefault="00853940">
      <w:pPr>
        <w:pStyle w:val="10"/>
        <w:tabs>
          <w:tab w:val="clear" w:pos="9060"/>
          <w:tab w:val="right" w:leader="dot" w:pos="9040"/>
        </w:tabs>
        <w:rPr>
          <w:rFonts w:cs="宋体"/>
        </w:rPr>
      </w:pPr>
      <w:hyperlink w:anchor="_Toc12835" w:history="1">
        <w:r>
          <w:rPr>
            <w:rFonts w:cs="宋体" w:hint="eastAsia"/>
            <w:bCs/>
            <w:szCs w:val="24"/>
          </w:rPr>
          <w:t>第二章</w:t>
        </w:r>
        <w:r>
          <w:rPr>
            <w:rFonts w:cs="宋体" w:hint="eastAsia"/>
            <w:bCs/>
            <w:szCs w:val="24"/>
          </w:rPr>
          <w:t xml:space="preserve">  </w:t>
        </w:r>
        <w:r>
          <w:rPr>
            <w:rFonts w:cs="宋体" w:hint="eastAsia"/>
            <w:bCs/>
            <w:szCs w:val="24"/>
          </w:rPr>
          <w:t>开标、评标及定标办法</w:t>
        </w:r>
        <w:r>
          <w:rPr>
            <w:rFonts w:cs="宋体" w:hint="eastAsia"/>
          </w:rPr>
          <w:tab/>
        </w:r>
        <w:r>
          <w:rPr>
            <w:rFonts w:cs="宋体" w:hint="eastAsia"/>
          </w:rPr>
          <w:fldChar w:fldCharType="begin"/>
        </w:r>
        <w:r>
          <w:rPr>
            <w:rFonts w:cs="宋体" w:hint="eastAsia"/>
          </w:rPr>
          <w:instrText xml:space="preserve"> PAGEREF _Toc128</w:instrText>
        </w:r>
        <w:r>
          <w:rPr>
            <w:rFonts w:cs="宋体" w:hint="eastAsia"/>
          </w:rPr>
          <w:instrText xml:space="preserve">35 \h </w:instrText>
        </w:r>
        <w:r>
          <w:rPr>
            <w:rFonts w:cs="宋体" w:hint="eastAsia"/>
          </w:rPr>
        </w:r>
        <w:r>
          <w:rPr>
            <w:rFonts w:cs="宋体" w:hint="eastAsia"/>
          </w:rPr>
          <w:fldChar w:fldCharType="separate"/>
        </w:r>
        <w:r>
          <w:rPr>
            <w:rFonts w:cs="宋体" w:hint="eastAsia"/>
          </w:rPr>
          <w:t>36</w:t>
        </w:r>
        <w:r>
          <w:rPr>
            <w:rFonts w:cs="宋体" w:hint="eastAsia"/>
          </w:rPr>
          <w:fldChar w:fldCharType="end"/>
        </w:r>
      </w:hyperlink>
    </w:p>
    <w:p w:rsidR="00137431" w:rsidRDefault="00853940">
      <w:pPr>
        <w:pStyle w:val="21"/>
        <w:tabs>
          <w:tab w:val="clear" w:pos="9060"/>
          <w:tab w:val="right" w:leader="dot" w:pos="9040"/>
        </w:tabs>
        <w:rPr>
          <w:rFonts w:ascii="宋体" w:hAnsi="宋体" w:cs="宋体"/>
        </w:rPr>
      </w:pPr>
      <w:hyperlink w:anchor="_Toc20882" w:history="1">
        <w:r>
          <w:rPr>
            <w:rFonts w:ascii="宋体" w:hAnsi="宋体" w:cs="宋体" w:hint="eastAsia"/>
          </w:rPr>
          <w:t>一、开标、评标及定标办法修改表</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_Toc20882 \h </w:instrText>
        </w:r>
        <w:r>
          <w:rPr>
            <w:rFonts w:ascii="宋体" w:hAnsi="宋体" w:cs="宋体" w:hint="eastAsia"/>
          </w:rPr>
        </w:r>
        <w:r>
          <w:rPr>
            <w:rFonts w:ascii="宋体" w:hAnsi="宋体" w:cs="宋体" w:hint="eastAsia"/>
          </w:rPr>
          <w:fldChar w:fldCharType="separate"/>
        </w:r>
        <w:r>
          <w:rPr>
            <w:rFonts w:ascii="宋体" w:hAnsi="宋体" w:cs="宋体" w:hint="eastAsia"/>
          </w:rPr>
          <w:t>36</w:t>
        </w:r>
        <w:r>
          <w:rPr>
            <w:rFonts w:ascii="宋体" w:hAnsi="宋体" w:cs="宋体" w:hint="eastAsia"/>
          </w:rPr>
          <w:fldChar w:fldCharType="end"/>
        </w:r>
      </w:hyperlink>
    </w:p>
    <w:p w:rsidR="00137431" w:rsidRDefault="00853940">
      <w:pPr>
        <w:pStyle w:val="21"/>
        <w:tabs>
          <w:tab w:val="clear" w:pos="9060"/>
          <w:tab w:val="right" w:leader="dot" w:pos="9040"/>
        </w:tabs>
        <w:rPr>
          <w:rFonts w:ascii="宋体" w:hAnsi="宋体" w:cs="宋体"/>
        </w:rPr>
      </w:pPr>
      <w:hyperlink w:anchor="_Toc5678" w:history="1">
        <w:r>
          <w:rPr>
            <w:rFonts w:ascii="宋体" w:hAnsi="宋体" w:cs="宋体" w:hint="eastAsia"/>
          </w:rPr>
          <w:t>二、开标、评标及定标办法</w:t>
        </w:r>
        <w:r>
          <w:rPr>
            <w:rFonts w:ascii="宋体" w:hAnsi="宋体" w:cs="宋体" w:hint="eastAsia"/>
            <w:szCs w:val="30"/>
          </w:rPr>
          <w:t>通用条款</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w:instrText>
        </w:r>
        <w:r>
          <w:rPr>
            <w:rFonts w:ascii="宋体" w:hAnsi="宋体" w:cs="宋体" w:hint="eastAsia"/>
          </w:rPr>
          <w:instrText xml:space="preserve">EREF _Toc5678 \h </w:instrText>
        </w:r>
        <w:r>
          <w:rPr>
            <w:rFonts w:ascii="宋体" w:hAnsi="宋体" w:cs="宋体" w:hint="eastAsia"/>
          </w:rPr>
        </w:r>
        <w:r>
          <w:rPr>
            <w:rFonts w:ascii="宋体" w:hAnsi="宋体" w:cs="宋体" w:hint="eastAsia"/>
          </w:rPr>
          <w:fldChar w:fldCharType="separate"/>
        </w:r>
        <w:r>
          <w:rPr>
            <w:rFonts w:ascii="宋体" w:hAnsi="宋体" w:cs="宋体" w:hint="eastAsia"/>
          </w:rPr>
          <w:t>45</w:t>
        </w:r>
        <w:r>
          <w:rPr>
            <w:rFonts w:ascii="宋体" w:hAnsi="宋体" w:cs="宋体" w:hint="eastAsia"/>
          </w:rPr>
          <w:fldChar w:fldCharType="end"/>
        </w:r>
      </w:hyperlink>
    </w:p>
    <w:p w:rsidR="00137431" w:rsidRDefault="00853940">
      <w:pPr>
        <w:pStyle w:val="30"/>
        <w:tabs>
          <w:tab w:val="right" w:leader="dot" w:pos="9040"/>
        </w:tabs>
        <w:ind w:left="840"/>
        <w:rPr>
          <w:rFonts w:ascii="宋体" w:hAnsi="宋体" w:cs="宋体"/>
        </w:rPr>
      </w:pPr>
      <w:hyperlink w:anchor="_Toc31373" w:history="1">
        <w:r>
          <w:rPr>
            <w:rFonts w:ascii="宋体" w:hAnsi="宋体" w:cs="宋体" w:hint="eastAsia"/>
            <w:bCs/>
          </w:rPr>
          <w:t>（一）总则</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_Toc31373 \h </w:instrText>
        </w:r>
        <w:r>
          <w:rPr>
            <w:rFonts w:ascii="宋体" w:hAnsi="宋体" w:cs="宋体" w:hint="eastAsia"/>
          </w:rPr>
        </w:r>
        <w:r>
          <w:rPr>
            <w:rFonts w:ascii="宋体" w:hAnsi="宋体" w:cs="宋体" w:hint="eastAsia"/>
          </w:rPr>
          <w:fldChar w:fldCharType="separate"/>
        </w:r>
        <w:r>
          <w:rPr>
            <w:rFonts w:ascii="宋体" w:hAnsi="宋体" w:cs="宋体" w:hint="eastAsia"/>
          </w:rPr>
          <w:t>45</w:t>
        </w:r>
        <w:r>
          <w:rPr>
            <w:rFonts w:ascii="宋体" w:hAnsi="宋体" w:cs="宋体" w:hint="eastAsia"/>
          </w:rPr>
          <w:fldChar w:fldCharType="end"/>
        </w:r>
      </w:hyperlink>
    </w:p>
    <w:p w:rsidR="00137431" w:rsidRDefault="00853940">
      <w:pPr>
        <w:pStyle w:val="30"/>
        <w:tabs>
          <w:tab w:val="right" w:leader="dot" w:pos="9040"/>
        </w:tabs>
        <w:ind w:left="840"/>
        <w:rPr>
          <w:rFonts w:ascii="宋体" w:hAnsi="宋体" w:cs="宋体"/>
        </w:rPr>
      </w:pPr>
      <w:hyperlink w:anchor="_Toc9740" w:history="1">
        <w:r>
          <w:rPr>
            <w:rFonts w:ascii="宋体" w:hAnsi="宋体" w:cs="宋体" w:hint="eastAsia"/>
            <w:bCs/>
          </w:rPr>
          <w:t>（二）开标评标办法程序和细则</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_Toc9740 \h </w:instrText>
        </w:r>
        <w:r>
          <w:rPr>
            <w:rFonts w:ascii="宋体" w:hAnsi="宋体" w:cs="宋体" w:hint="eastAsia"/>
          </w:rPr>
        </w:r>
        <w:r>
          <w:rPr>
            <w:rFonts w:ascii="宋体" w:hAnsi="宋体" w:cs="宋体" w:hint="eastAsia"/>
          </w:rPr>
          <w:fldChar w:fldCharType="separate"/>
        </w:r>
        <w:r>
          <w:rPr>
            <w:rFonts w:ascii="宋体" w:hAnsi="宋体" w:cs="宋体" w:hint="eastAsia"/>
          </w:rPr>
          <w:t>47</w:t>
        </w:r>
        <w:r>
          <w:rPr>
            <w:rFonts w:ascii="宋体" w:hAnsi="宋体" w:cs="宋体" w:hint="eastAsia"/>
          </w:rPr>
          <w:fldChar w:fldCharType="end"/>
        </w:r>
      </w:hyperlink>
    </w:p>
    <w:p w:rsidR="00137431" w:rsidRDefault="00853940">
      <w:pPr>
        <w:pStyle w:val="30"/>
        <w:tabs>
          <w:tab w:val="right" w:leader="dot" w:pos="9040"/>
        </w:tabs>
        <w:ind w:left="840"/>
        <w:rPr>
          <w:rFonts w:ascii="宋体" w:hAnsi="宋体" w:cs="宋体"/>
        </w:rPr>
      </w:pPr>
      <w:hyperlink w:anchor="_Toc3121" w:history="1">
        <w:r>
          <w:rPr>
            <w:rFonts w:ascii="宋体" w:hAnsi="宋体" w:cs="宋体" w:hint="eastAsia"/>
            <w:szCs w:val="24"/>
          </w:rPr>
          <w:t>可选办法八（适合经评审的最低投标价法，技术标与经济标同时开启）</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w:instrText>
        </w:r>
        <w:r>
          <w:rPr>
            <w:rFonts w:ascii="宋体" w:hAnsi="宋体" w:cs="宋体" w:hint="eastAsia"/>
          </w:rPr>
          <w:instrText xml:space="preserve">EF _Toc3121 \h </w:instrText>
        </w:r>
        <w:r>
          <w:rPr>
            <w:rFonts w:ascii="宋体" w:hAnsi="宋体" w:cs="宋体" w:hint="eastAsia"/>
          </w:rPr>
        </w:r>
        <w:r>
          <w:rPr>
            <w:rFonts w:ascii="宋体" w:hAnsi="宋体" w:cs="宋体" w:hint="eastAsia"/>
          </w:rPr>
          <w:fldChar w:fldCharType="separate"/>
        </w:r>
        <w:r>
          <w:rPr>
            <w:rFonts w:ascii="宋体" w:hAnsi="宋体" w:cs="宋体" w:hint="eastAsia"/>
          </w:rPr>
          <w:t>47</w:t>
        </w:r>
        <w:r>
          <w:rPr>
            <w:rFonts w:ascii="宋体" w:hAnsi="宋体" w:cs="宋体" w:hint="eastAsia"/>
          </w:rPr>
          <w:fldChar w:fldCharType="end"/>
        </w:r>
      </w:hyperlink>
    </w:p>
    <w:p w:rsidR="00137431" w:rsidRDefault="00853940">
      <w:pPr>
        <w:pStyle w:val="10"/>
        <w:tabs>
          <w:tab w:val="clear" w:pos="9060"/>
          <w:tab w:val="right" w:leader="dot" w:pos="9040"/>
        </w:tabs>
        <w:rPr>
          <w:rFonts w:cs="宋体"/>
        </w:rPr>
      </w:pPr>
      <w:hyperlink w:anchor="_Toc5789" w:history="1">
        <w:r>
          <w:rPr>
            <w:rFonts w:cs="宋体" w:hint="eastAsia"/>
            <w:szCs w:val="44"/>
          </w:rPr>
          <w:t>第三章</w:t>
        </w:r>
        <w:r>
          <w:rPr>
            <w:rFonts w:cs="宋体" w:hint="eastAsia"/>
            <w:szCs w:val="44"/>
          </w:rPr>
          <w:t xml:space="preserve">  </w:t>
        </w:r>
        <w:r>
          <w:rPr>
            <w:rFonts w:cs="宋体" w:hint="eastAsia"/>
            <w:szCs w:val="44"/>
          </w:rPr>
          <w:t>合同条款</w:t>
        </w:r>
        <w:r>
          <w:rPr>
            <w:rFonts w:cs="宋体" w:hint="eastAsia"/>
          </w:rPr>
          <w:tab/>
        </w:r>
        <w:r>
          <w:rPr>
            <w:rFonts w:cs="宋体" w:hint="eastAsia"/>
          </w:rPr>
          <w:fldChar w:fldCharType="begin"/>
        </w:r>
        <w:r>
          <w:rPr>
            <w:rFonts w:cs="宋体" w:hint="eastAsia"/>
          </w:rPr>
          <w:instrText xml:space="preserve"> PAGEREF _Toc5789 \h </w:instrText>
        </w:r>
        <w:r>
          <w:rPr>
            <w:rFonts w:cs="宋体" w:hint="eastAsia"/>
          </w:rPr>
        </w:r>
        <w:r>
          <w:rPr>
            <w:rFonts w:cs="宋体" w:hint="eastAsia"/>
          </w:rPr>
          <w:fldChar w:fldCharType="separate"/>
        </w:r>
        <w:r>
          <w:rPr>
            <w:rFonts w:cs="宋体" w:hint="eastAsia"/>
          </w:rPr>
          <w:t>69</w:t>
        </w:r>
        <w:r>
          <w:rPr>
            <w:rFonts w:cs="宋体" w:hint="eastAsia"/>
          </w:rPr>
          <w:fldChar w:fldCharType="end"/>
        </w:r>
      </w:hyperlink>
    </w:p>
    <w:p w:rsidR="00137431" w:rsidRDefault="00853940">
      <w:pPr>
        <w:pStyle w:val="10"/>
        <w:tabs>
          <w:tab w:val="clear" w:pos="9060"/>
          <w:tab w:val="right" w:leader="dot" w:pos="9040"/>
        </w:tabs>
        <w:rPr>
          <w:rFonts w:cs="宋体"/>
        </w:rPr>
      </w:pPr>
      <w:hyperlink w:anchor="_Toc30083" w:history="1">
        <w:r>
          <w:rPr>
            <w:rFonts w:cs="宋体" w:hint="eastAsia"/>
          </w:rPr>
          <w:t>第四章</w:t>
        </w:r>
        <w:r>
          <w:rPr>
            <w:rFonts w:cs="宋体" w:hint="eastAsia"/>
          </w:rPr>
          <w:t xml:space="preserve">  </w:t>
        </w:r>
        <w:r>
          <w:rPr>
            <w:rFonts w:cs="宋体" w:hint="eastAsia"/>
          </w:rPr>
          <w:t>投标文件格式</w:t>
        </w:r>
        <w:r>
          <w:rPr>
            <w:rFonts w:cs="宋体" w:hint="eastAsia"/>
          </w:rPr>
          <w:tab/>
        </w:r>
        <w:r>
          <w:rPr>
            <w:rFonts w:cs="宋体" w:hint="eastAsia"/>
          </w:rPr>
          <w:fldChar w:fldCharType="begin"/>
        </w:r>
        <w:r>
          <w:rPr>
            <w:rFonts w:cs="宋体" w:hint="eastAsia"/>
          </w:rPr>
          <w:instrText xml:space="preserve"> PAGEREF _T</w:instrText>
        </w:r>
        <w:r>
          <w:rPr>
            <w:rFonts w:cs="宋体" w:hint="eastAsia"/>
          </w:rPr>
          <w:instrText xml:space="preserve">oc30083 \h </w:instrText>
        </w:r>
        <w:r>
          <w:rPr>
            <w:rFonts w:cs="宋体" w:hint="eastAsia"/>
          </w:rPr>
        </w:r>
        <w:r>
          <w:rPr>
            <w:rFonts w:cs="宋体" w:hint="eastAsia"/>
          </w:rPr>
          <w:fldChar w:fldCharType="separate"/>
        </w:r>
        <w:r>
          <w:rPr>
            <w:rFonts w:cs="宋体" w:hint="eastAsia"/>
          </w:rPr>
          <w:t>137</w:t>
        </w:r>
        <w:r>
          <w:rPr>
            <w:rFonts w:cs="宋体" w:hint="eastAsia"/>
          </w:rPr>
          <w:fldChar w:fldCharType="end"/>
        </w:r>
      </w:hyperlink>
    </w:p>
    <w:p w:rsidR="00137431" w:rsidRDefault="00853940">
      <w:pPr>
        <w:pStyle w:val="10"/>
        <w:tabs>
          <w:tab w:val="clear" w:pos="9060"/>
          <w:tab w:val="right" w:leader="dot" w:pos="9040"/>
        </w:tabs>
        <w:rPr>
          <w:rFonts w:cs="宋体"/>
        </w:rPr>
      </w:pPr>
      <w:hyperlink w:anchor="_Toc9312" w:history="1">
        <w:r>
          <w:rPr>
            <w:rFonts w:cs="宋体" w:hint="eastAsia"/>
            <w:szCs w:val="24"/>
          </w:rPr>
          <w:t>第五章</w:t>
        </w:r>
        <w:r>
          <w:rPr>
            <w:rFonts w:cs="宋体" w:hint="eastAsia"/>
            <w:szCs w:val="24"/>
          </w:rPr>
          <w:t xml:space="preserve">  </w:t>
        </w:r>
        <w:r>
          <w:rPr>
            <w:rFonts w:cs="宋体" w:hint="eastAsia"/>
            <w:szCs w:val="24"/>
          </w:rPr>
          <w:t>技术条件（工程建设标准）</w:t>
        </w:r>
        <w:r>
          <w:rPr>
            <w:rFonts w:cs="宋体" w:hint="eastAsia"/>
          </w:rPr>
          <w:tab/>
        </w:r>
        <w:r>
          <w:rPr>
            <w:rFonts w:cs="宋体" w:hint="eastAsia"/>
          </w:rPr>
          <w:fldChar w:fldCharType="begin"/>
        </w:r>
        <w:r>
          <w:rPr>
            <w:rFonts w:cs="宋体" w:hint="eastAsia"/>
          </w:rPr>
          <w:instrText xml:space="preserve"> PAGEREF _Toc9312 \h </w:instrText>
        </w:r>
        <w:r>
          <w:rPr>
            <w:rFonts w:cs="宋体" w:hint="eastAsia"/>
          </w:rPr>
        </w:r>
        <w:r>
          <w:rPr>
            <w:rFonts w:cs="宋体" w:hint="eastAsia"/>
          </w:rPr>
          <w:fldChar w:fldCharType="separate"/>
        </w:r>
        <w:r>
          <w:rPr>
            <w:rFonts w:cs="宋体" w:hint="eastAsia"/>
          </w:rPr>
          <w:t>156</w:t>
        </w:r>
        <w:r>
          <w:rPr>
            <w:rFonts w:cs="宋体" w:hint="eastAsia"/>
          </w:rPr>
          <w:fldChar w:fldCharType="end"/>
        </w:r>
      </w:hyperlink>
    </w:p>
    <w:p w:rsidR="00137431" w:rsidRDefault="00853940">
      <w:pPr>
        <w:pStyle w:val="10"/>
        <w:tabs>
          <w:tab w:val="clear" w:pos="9060"/>
          <w:tab w:val="right" w:leader="dot" w:pos="9040"/>
        </w:tabs>
        <w:rPr>
          <w:rFonts w:cs="宋体"/>
        </w:rPr>
      </w:pPr>
      <w:hyperlink w:anchor="_Toc9353" w:history="1">
        <w:r>
          <w:rPr>
            <w:rFonts w:cs="宋体" w:hint="eastAsia"/>
            <w:szCs w:val="24"/>
          </w:rPr>
          <w:t>第六章</w:t>
        </w:r>
        <w:r>
          <w:rPr>
            <w:rFonts w:cs="宋体" w:hint="eastAsia"/>
            <w:szCs w:val="24"/>
          </w:rPr>
          <w:t xml:space="preserve">  </w:t>
        </w:r>
        <w:r>
          <w:rPr>
            <w:rFonts w:cs="宋体" w:hint="eastAsia"/>
            <w:szCs w:val="24"/>
          </w:rPr>
          <w:t>图纸及勘察资料</w:t>
        </w:r>
        <w:r>
          <w:rPr>
            <w:rFonts w:cs="宋体" w:hint="eastAsia"/>
          </w:rPr>
          <w:tab/>
        </w:r>
        <w:r>
          <w:rPr>
            <w:rFonts w:cs="宋体" w:hint="eastAsia"/>
          </w:rPr>
          <w:fldChar w:fldCharType="begin"/>
        </w:r>
        <w:r>
          <w:rPr>
            <w:rFonts w:cs="宋体" w:hint="eastAsia"/>
          </w:rPr>
          <w:instrText xml:space="preserve"> PAGEREF _Toc9353 \h </w:instrText>
        </w:r>
        <w:r>
          <w:rPr>
            <w:rFonts w:cs="宋体" w:hint="eastAsia"/>
          </w:rPr>
        </w:r>
        <w:r>
          <w:rPr>
            <w:rFonts w:cs="宋体" w:hint="eastAsia"/>
          </w:rPr>
          <w:fldChar w:fldCharType="separate"/>
        </w:r>
        <w:r>
          <w:rPr>
            <w:rFonts w:cs="宋体" w:hint="eastAsia"/>
          </w:rPr>
          <w:t>159</w:t>
        </w:r>
        <w:r>
          <w:rPr>
            <w:rFonts w:cs="宋体" w:hint="eastAsia"/>
          </w:rPr>
          <w:fldChar w:fldCharType="end"/>
        </w:r>
      </w:hyperlink>
    </w:p>
    <w:p w:rsidR="00137431" w:rsidRDefault="00853940">
      <w:pPr>
        <w:pStyle w:val="10"/>
        <w:tabs>
          <w:tab w:val="clear" w:pos="9060"/>
          <w:tab w:val="right" w:leader="dot" w:pos="9040"/>
        </w:tabs>
        <w:rPr>
          <w:rFonts w:cs="宋体"/>
        </w:rPr>
      </w:pPr>
      <w:hyperlink w:anchor="_Toc22481" w:history="1">
        <w:r>
          <w:rPr>
            <w:rFonts w:cs="宋体" w:hint="eastAsia"/>
            <w:szCs w:val="24"/>
          </w:rPr>
          <w:t>第七章</w:t>
        </w:r>
        <w:r>
          <w:rPr>
            <w:rFonts w:cs="宋体" w:hint="eastAsia"/>
            <w:szCs w:val="24"/>
          </w:rPr>
          <w:t xml:space="preserve">  </w:t>
        </w:r>
        <w:r>
          <w:rPr>
            <w:rFonts w:cs="宋体" w:hint="eastAsia"/>
            <w:szCs w:val="24"/>
          </w:rPr>
          <w:t>工程量清单</w:t>
        </w:r>
        <w:r>
          <w:rPr>
            <w:rFonts w:cs="宋体" w:hint="eastAsia"/>
          </w:rPr>
          <w:tab/>
        </w:r>
        <w:r>
          <w:rPr>
            <w:rFonts w:cs="宋体" w:hint="eastAsia"/>
          </w:rPr>
          <w:fldChar w:fldCharType="begin"/>
        </w:r>
        <w:r>
          <w:rPr>
            <w:rFonts w:cs="宋体" w:hint="eastAsia"/>
          </w:rPr>
          <w:instrText xml:space="preserve"> PAGEREF _Toc22481 \h </w:instrText>
        </w:r>
        <w:r>
          <w:rPr>
            <w:rFonts w:cs="宋体" w:hint="eastAsia"/>
          </w:rPr>
        </w:r>
        <w:r>
          <w:rPr>
            <w:rFonts w:cs="宋体" w:hint="eastAsia"/>
          </w:rPr>
          <w:fldChar w:fldCharType="separate"/>
        </w:r>
        <w:r>
          <w:rPr>
            <w:rFonts w:cs="宋体" w:hint="eastAsia"/>
          </w:rPr>
          <w:t>160</w:t>
        </w:r>
        <w:r>
          <w:rPr>
            <w:rFonts w:cs="宋体" w:hint="eastAsia"/>
          </w:rPr>
          <w:fldChar w:fldCharType="end"/>
        </w:r>
      </w:hyperlink>
    </w:p>
    <w:p w:rsidR="00137431" w:rsidRDefault="00853940">
      <w:pPr>
        <w:pStyle w:val="10"/>
        <w:tabs>
          <w:tab w:val="clear" w:pos="9060"/>
          <w:tab w:val="right" w:leader="dot" w:pos="9040"/>
        </w:tabs>
        <w:rPr>
          <w:rFonts w:cs="宋体"/>
        </w:rPr>
      </w:pPr>
      <w:hyperlink w:anchor="_Toc3710" w:history="1">
        <w:r>
          <w:rPr>
            <w:rFonts w:cs="宋体" w:hint="eastAsia"/>
            <w:szCs w:val="24"/>
          </w:rPr>
          <w:t>第八章</w:t>
        </w:r>
        <w:r>
          <w:rPr>
            <w:rFonts w:cs="宋体" w:hint="eastAsia"/>
            <w:szCs w:val="24"/>
          </w:rPr>
          <w:t xml:space="preserve">  </w:t>
        </w:r>
        <w:r>
          <w:rPr>
            <w:rFonts w:cs="宋体" w:hint="eastAsia"/>
            <w:szCs w:val="24"/>
          </w:rPr>
          <w:t>最高投标限价</w:t>
        </w:r>
        <w:r>
          <w:rPr>
            <w:rFonts w:cs="宋体" w:hint="eastAsia"/>
          </w:rPr>
          <w:tab/>
        </w:r>
        <w:r>
          <w:rPr>
            <w:rFonts w:cs="宋体" w:hint="eastAsia"/>
          </w:rPr>
          <w:fldChar w:fldCharType="begin"/>
        </w:r>
        <w:r>
          <w:rPr>
            <w:rFonts w:cs="宋体" w:hint="eastAsia"/>
          </w:rPr>
          <w:instrText xml:space="preserve"> PAGEREF _Toc3710 \h </w:instrText>
        </w:r>
        <w:r>
          <w:rPr>
            <w:rFonts w:cs="宋体" w:hint="eastAsia"/>
          </w:rPr>
        </w:r>
        <w:r>
          <w:rPr>
            <w:rFonts w:cs="宋体" w:hint="eastAsia"/>
          </w:rPr>
          <w:fldChar w:fldCharType="separate"/>
        </w:r>
        <w:r>
          <w:rPr>
            <w:rFonts w:cs="宋体" w:hint="eastAsia"/>
          </w:rPr>
          <w:t>161</w:t>
        </w:r>
        <w:r>
          <w:rPr>
            <w:rFonts w:cs="宋体" w:hint="eastAsia"/>
          </w:rPr>
          <w:fldChar w:fldCharType="end"/>
        </w:r>
      </w:hyperlink>
    </w:p>
    <w:p w:rsidR="00137431" w:rsidRDefault="00853940">
      <w:pPr>
        <w:pStyle w:val="af0"/>
        <w:rPr>
          <w:rFonts w:ascii="宋体" w:hAnsi="宋体" w:cs="宋体"/>
        </w:rPr>
      </w:pPr>
      <w:r>
        <w:rPr>
          <w:rFonts w:ascii="宋体" w:hAnsi="宋体" w:cs="宋体" w:hint="eastAsia"/>
          <w:szCs w:val="24"/>
        </w:rPr>
        <w:fldChar w:fldCharType="end"/>
      </w:r>
    </w:p>
    <w:p w:rsidR="00137431" w:rsidRDefault="00853940">
      <w:pPr>
        <w:snapToGrid w:val="0"/>
        <w:spacing w:line="360" w:lineRule="auto"/>
        <w:rPr>
          <w:rFonts w:ascii="宋体" w:hAnsi="宋体" w:cs="宋体"/>
          <w:b/>
          <w:bCs/>
          <w:sz w:val="32"/>
          <w:szCs w:val="32"/>
        </w:rPr>
      </w:pPr>
      <w:r>
        <w:rPr>
          <w:rFonts w:ascii="宋体" w:hAnsi="宋体" w:cs="宋体" w:hint="eastAsia"/>
          <w:b/>
          <w:bCs/>
          <w:sz w:val="32"/>
          <w:szCs w:val="32"/>
        </w:rPr>
        <w:br w:type="page"/>
      </w:r>
    </w:p>
    <w:p w:rsidR="00137431" w:rsidRDefault="00853940">
      <w:pPr>
        <w:pStyle w:val="1"/>
        <w:snapToGrid w:val="0"/>
        <w:spacing w:after="0"/>
        <w:jc w:val="center"/>
        <w:rPr>
          <w:rFonts w:ascii="宋体" w:hAnsi="宋体" w:cs="宋体"/>
          <w:b/>
          <w:sz w:val="32"/>
          <w:szCs w:val="32"/>
        </w:rPr>
      </w:pPr>
      <w:bookmarkStart w:id="0" w:name="_Toc6280"/>
      <w:r>
        <w:rPr>
          <w:rFonts w:ascii="宋体" w:hAnsi="宋体" w:cs="宋体" w:hint="eastAsia"/>
          <w:b/>
          <w:sz w:val="32"/>
          <w:szCs w:val="32"/>
        </w:rPr>
        <w:lastRenderedPageBreak/>
        <w:t>第一章</w:t>
      </w:r>
      <w:r>
        <w:rPr>
          <w:rFonts w:ascii="宋体" w:hAnsi="宋体" w:cs="宋体" w:hint="eastAsia"/>
          <w:b/>
          <w:sz w:val="32"/>
          <w:szCs w:val="32"/>
        </w:rPr>
        <w:t xml:space="preserve">  </w:t>
      </w:r>
      <w:r>
        <w:rPr>
          <w:rFonts w:ascii="宋体" w:hAnsi="宋体" w:cs="宋体" w:hint="eastAsia"/>
          <w:b/>
          <w:sz w:val="32"/>
          <w:szCs w:val="32"/>
        </w:rPr>
        <w:t>投标须知</w:t>
      </w:r>
      <w:bookmarkEnd w:id="0"/>
    </w:p>
    <w:p w:rsidR="00137431" w:rsidRDefault="00853940">
      <w:pPr>
        <w:pStyle w:val="2"/>
        <w:snapToGrid w:val="0"/>
        <w:spacing w:before="0" w:after="0" w:line="360" w:lineRule="auto"/>
        <w:rPr>
          <w:rFonts w:ascii="宋体" w:hAnsi="宋体" w:cs="宋体"/>
          <w:color w:val="auto"/>
        </w:rPr>
      </w:pPr>
      <w:bookmarkStart w:id="1" w:name="_Toc27735"/>
      <w:r>
        <w:rPr>
          <w:rFonts w:ascii="宋体" w:hAnsi="宋体" w:cs="宋体" w:hint="eastAsia"/>
          <w:color w:val="auto"/>
        </w:rPr>
        <w:t>一、投标须知前附表</w:t>
      </w:r>
      <w:bookmarkEnd w:id="1"/>
    </w:p>
    <w:p w:rsidR="00137431" w:rsidRDefault="00853940">
      <w:pPr>
        <w:pStyle w:val="a5"/>
        <w:snapToGrid w:val="0"/>
        <w:spacing w:line="360" w:lineRule="auto"/>
        <w:ind w:firstLineChars="200" w:firstLine="422"/>
        <w:rPr>
          <w:rFonts w:ascii="宋体" w:hAnsi="宋体" w:cs="宋体"/>
          <w:b/>
          <w:szCs w:val="21"/>
        </w:rPr>
      </w:pPr>
      <w:r>
        <w:rPr>
          <w:rFonts w:ascii="宋体" w:hAnsi="宋体" w:cs="宋体" w:hint="eastAsia"/>
          <w:b/>
          <w:szCs w:val="21"/>
        </w:rPr>
        <w:t>声明：本投标须知前附表使用</w:t>
      </w:r>
      <w:r>
        <w:rPr>
          <w:rFonts w:ascii="宋体" w:hAnsi="宋体" w:cs="宋体" w:hint="eastAsia"/>
          <w:b/>
          <w:szCs w:val="21"/>
        </w:rPr>
        <w:t>GZZB2018-3</w:t>
      </w:r>
      <w:r>
        <w:rPr>
          <w:rFonts w:ascii="宋体" w:hAnsi="宋体" w:cs="宋体" w:hint="eastAsia"/>
          <w:b/>
          <w:szCs w:val="21"/>
        </w:rPr>
        <w:t>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W w:w="4982"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686"/>
        <w:gridCol w:w="914"/>
        <w:gridCol w:w="1823"/>
        <w:gridCol w:w="5899"/>
      </w:tblGrid>
      <w:tr w:rsidR="00137431">
        <w:trPr>
          <w:trHeight w:val="454"/>
          <w:tblHeader/>
        </w:trPr>
        <w:tc>
          <w:tcPr>
            <w:tcW w:w="686" w:type="dxa"/>
            <w:tcBorders>
              <w:top w:val="double" w:sz="4" w:space="0" w:color="auto"/>
              <w:left w:val="double" w:sz="4" w:space="0" w:color="auto"/>
            </w:tcBorders>
            <w:noWrap/>
            <w:vAlign w:val="center"/>
          </w:tcPr>
          <w:p w:rsidR="00137431" w:rsidRDefault="00853940">
            <w:pPr>
              <w:snapToGrid w:val="0"/>
              <w:spacing w:line="288" w:lineRule="auto"/>
              <w:jc w:val="center"/>
              <w:rPr>
                <w:rFonts w:ascii="宋体" w:hAnsi="宋体" w:cs="宋体"/>
                <w:b/>
                <w:bCs/>
                <w:szCs w:val="21"/>
              </w:rPr>
            </w:pPr>
            <w:r>
              <w:rPr>
                <w:rFonts w:ascii="宋体" w:hAnsi="宋体" w:cs="宋体" w:hint="eastAsia"/>
                <w:b/>
                <w:bCs/>
                <w:szCs w:val="21"/>
              </w:rPr>
              <w:t>项目</w:t>
            </w:r>
          </w:p>
        </w:tc>
        <w:tc>
          <w:tcPr>
            <w:tcW w:w="914" w:type="dxa"/>
            <w:tcBorders>
              <w:top w:val="double" w:sz="4" w:space="0" w:color="auto"/>
            </w:tcBorders>
            <w:noWrap/>
            <w:vAlign w:val="center"/>
          </w:tcPr>
          <w:p w:rsidR="00137431" w:rsidRDefault="00853940">
            <w:pPr>
              <w:snapToGrid w:val="0"/>
              <w:spacing w:line="288" w:lineRule="auto"/>
              <w:jc w:val="center"/>
              <w:rPr>
                <w:rFonts w:ascii="宋体" w:hAnsi="宋体" w:cs="宋体"/>
                <w:b/>
                <w:bCs/>
                <w:szCs w:val="21"/>
              </w:rPr>
            </w:pPr>
            <w:r>
              <w:rPr>
                <w:rFonts w:ascii="宋体" w:hAnsi="宋体" w:cs="宋体" w:hint="eastAsia"/>
                <w:b/>
                <w:bCs/>
                <w:szCs w:val="21"/>
              </w:rPr>
              <w:t>条款号</w:t>
            </w:r>
          </w:p>
        </w:tc>
        <w:tc>
          <w:tcPr>
            <w:tcW w:w="1823" w:type="dxa"/>
            <w:tcBorders>
              <w:top w:val="double" w:sz="4" w:space="0" w:color="auto"/>
            </w:tcBorders>
            <w:noWrap/>
            <w:vAlign w:val="center"/>
          </w:tcPr>
          <w:p w:rsidR="00137431" w:rsidRDefault="00853940">
            <w:pPr>
              <w:snapToGrid w:val="0"/>
              <w:spacing w:line="288" w:lineRule="auto"/>
              <w:jc w:val="center"/>
              <w:rPr>
                <w:rFonts w:ascii="宋体" w:hAnsi="宋体" w:cs="宋体"/>
                <w:b/>
                <w:bCs/>
                <w:szCs w:val="21"/>
              </w:rPr>
            </w:pPr>
            <w:r>
              <w:rPr>
                <w:rFonts w:ascii="宋体" w:hAnsi="宋体" w:cs="宋体" w:hint="eastAsia"/>
                <w:b/>
                <w:bCs/>
                <w:szCs w:val="21"/>
              </w:rPr>
              <w:t>内容</w:t>
            </w:r>
          </w:p>
        </w:tc>
        <w:tc>
          <w:tcPr>
            <w:tcW w:w="5899" w:type="dxa"/>
            <w:tcBorders>
              <w:top w:val="double" w:sz="4" w:space="0" w:color="auto"/>
              <w:right w:val="double" w:sz="4" w:space="0" w:color="auto"/>
            </w:tcBorders>
            <w:noWrap/>
            <w:vAlign w:val="center"/>
          </w:tcPr>
          <w:p w:rsidR="00137431" w:rsidRDefault="00853940">
            <w:pPr>
              <w:pStyle w:val="a9"/>
              <w:snapToGrid w:val="0"/>
              <w:spacing w:line="288" w:lineRule="auto"/>
              <w:jc w:val="center"/>
              <w:rPr>
                <w:rFonts w:ascii="宋体" w:hAnsi="宋体" w:cs="宋体"/>
                <w:b/>
                <w:bCs/>
                <w:kern w:val="2"/>
                <w:sz w:val="21"/>
                <w:szCs w:val="21"/>
              </w:rPr>
            </w:pPr>
            <w:r>
              <w:rPr>
                <w:rFonts w:ascii="宋体" w:hAnsi="宋体" w:cs="宋体" w:hint="eastAsia"/>
                <w:b/>
                <w:bCs/>
                <w:kern w:val="2"/>
                <w:sz w:val="21"/>
                <w:szCs w:val="21"/>
              </w:rPr>
              <w:t>说明与要求</w:t>
            </w:r>
          </w:p>
        </w:tc>
      </w:tr>
      <w:tr w:rsidR="00137431">
        <w:trPr>
          <w:trHeight w:val="1879"/>
        </w:trPr>
        <w:tc>
          <w:tcPr>
            <w:tcW w:w="686" w:type="dxa"/>
            <w:tcBorders>
              <w:left w:val="double" w:sz="4" w:space="0" w:color="auto"/>
            </w:tcBorders>
            <w:noWrap/>
            <w:vAlign w:val="center"/>
          </w:tcPr>
          <w:p w:rsidR="00137431" w:rsidRDefault="00853940">
            <w:pPr>
              <w:snapToGrid w:val="0"/>
              <w:spacing w:line="288" w:lineRule="auto"/>
              <w:jc w:val="center"/>
              <w:rPr>
                <w:rFonts w:ascii="宋体" w:hAnsi="宋体" w:cs="宋体"/>
                <w:szCs w:val="21"/>
              </w:rPr>
            </w:pPr>
            <w:r>
              <w:rPr>
                <w:rFonts w:ascii="宋体" w:hAnsi="宋体" w:cs="宋体" w:hint="eastAsia"/>
                <w:szCs w:val="21"/>
              </w:rPr>
              <w:t>1</w:t>
            </w:r>
          </w:p>
        </w:tc>
        <w:tc>
          <w:tcPr>
            <w:tcW w:w="914" w:type="dxa"/>
            <w:noWrap/>
            <w:vAlign w:val="center"/>
          </w:tcPr>
          <w:p w:rsidR="00137431" w:rsidRDefault="00853940">
            <w:pPr>
              <w:snapToGrid w:val="0"/>
              <w:spacing w:line="288" w:lineRule="auto"/>
              <w:jc w:val="center"/>
              <w:rPr>
                <w:rFonts w:ascii="宋体" w:hAnsi="宋体" w:cs="宋体"/>
                <w:szCs w:val="21"/>
              </w:rPr>
            </w:pPr>
            <w:r>
              <w:rPr>
                <w:rFonts w:ascii="宋体" w:hAnsi="宋体" w:cs="宋体" w:hint="eastAsia"/>
                <w:szCs w:val="21"/>
              </w:rPr>
              <w:t>1</w:t>
            </w:r>
          </w:p>
        </w:tc>
        <w:tc>
          <w:tcPr>
            <w:tcW w:w="1823" w:type="dxa"/>
            <w:noWrap/>
            <w:vAlign w:val="center"/>
          </w:tcPr>
          <w:p w:rsidR="00137431" w:rsidRDefault="00853940">
            <w:pPr>
              <w:snapToGrid w:val="0"/>
              <w:spacing w:line="288" w:lineRule="auto"/>
              <w:jc w:val="center"/>
              <w:rPr>
                <w:rFonts w:ascii="宋体" w:hAnsi="宋体" w:cs="宋体"/>
                <w:szCs w:val="21"/>
              </w:rPr>
            </w:pPr>
            <w:r>
              <w:rPr>
                <w:rFonts w:ascii="宋体" w:hAnsi="宋体" w:cs="宋体" w:hint="eastAsia"/>
                <w:szCs w:val="21"/>
              </w:rPr>
              <w:t>定义</w:t>
            </w:r>
          </w:p>
        </w:tc>
        <w:tc>
          <w:tcPr>
            <w:tcW w:w="5899" w:type="dxa"/>
            <w:tcBorders>
              <w:right w:val="double" w:sz="4" w:space="0" w:color="auto"/>
            </w:tcBorders>
            <w:noWrap/>
            <w:vAlign w:val="center"/>
          </w:tcPr>
          <w:p w:rsidR="00137431" w:rsidRDefault="00853940">
            <w:pPr>
              <w:snapToGrid w:val="0"/>
              <w:spacing w:line="288" w:lineRule="auto"/>
              <w:rPr>
                <w:rFonts w:ascii="宋体" w:hAnsi="宋体" w:cs="宋体"/>
                <w:szCs w:val="21"/>
                <w:u w:val="single"/>
              </w:rPr>
            </w:pPr>
            <w:r>
              <w:rPr>
                <w:rFonts w:ascii="宋体" w:hAnsi="宋体" w:cs="宋体" w:hint="eastAsia"/>
                <w:szCs w:val="21"/>
              </w:rPr>
              <w:t>招标人（即发包人）：</w:t>
            </w:r>
            <w:r>
              <w:rPr>
                <w:rFonts w:ascii="宋体" w:hAnsi="宋体" w:cs="宋体" w:hint="eastAsia"/>
                <w:szCs w:val="21"/>
                <w:u w:val="single"/>
              </w:rPr>
              <w:t>广州开发区财政投资建设项目管理中心</w:t>
            </w:r>
          </w:p>
          <w:p w:rsidR="00137431" w:rsidRDefault="00853940">
            <w:pPr>
              <w:snapToGrid w:val="0"/>
              <w:spacing w:line="288" w:lineRule="auto"/>
              <w:rPr>
                <w:rFonts w:ascii="宋体" w:hAnsi="宋体" w:cs="宋体"/>
                <w:szCs w:val="21"/>
                <w:u w:val="single"/>
              </w:rPr>
            </w:pPr>
            <w:r>
              <w:rPr>
                <w:rFonts w:ascii="宋体" w:hAnsi="宋体" w:cs="宋体" w:hint="eastAsia"/>
                <w:szCs w:val="21"/>
              </w:rPr>
              <w:t>招标代理：</w:t>
            </w:r>
            <w:r>
              <w:rPr>
                <w:rFonts w:ascii="宋体" w:hAnsi="宋体" w:cs="宋体" w:hint="eastAsia"/>
                <w:szCs w:val="21"/>
                <w:u w:val="single"/>
              </w:rPr>
              <w:t>中达安股份有限公司</w:t>
            </w:r>
          </w:p>
          <w:p w:rsidR="00137431" w:rsidRDefault="00853940">
            <w:pPr>
              <w:snapToGrid w:val="0"/>
              <w:spacing w:line="288" w:lineRule="auto"/>
              <w:rPr>
                <w:rFonts w:ascii="宋体" w:hAnsi="宋体" w:cs="宋体"/>
                <w:szCs w:val="21"/>
                <w:u w:val="single"/>
              </w:rPr>
            </w:pPr>
            <w:r>
              <w:rPr>
                <w:rFonts w:ascii="宋体" w:hAnsi="宋体" w:cs="宋体" w:hint="eastAsia"/>
                <w:szCs w:val="21"/>
              </w:rPr>
              <w:t>设计单位：</w:t>
            </w:r>
            <w:r>
              <w:rPr>
                <w:rFonts w:ascii="宋体" w:hAnsi="宋体" w:cs="宋体" w:hint="eastAsia"/>
                <w:szCs w:val="21"/>
                <w:u w:val="single"/>
              </w:rPr>
              <w:t>广东中人工程设计有限公司</w:t>
            </w:r>
            <w:r>
              <w:rPr>
                <w:rFonts w:ascii="宋体" w:hAnsi="宋体" w:cs="宋体" w:hint="eastAsia"/>
                <w:szCs w:val="21"/>
                <w:u w:val="single"/>
              </w:rPr>
              <w:t xml:space="preserve"> </w:t>
            </w:r>
          </w:p>
          <w:p w:rsidR="00137431" w:rsidRDefault="00853940">
            <w:pPr>
              <w:snapToGrid w:val="0"/>
              <w:spacing w:line="288" w:lineRule="auto"/>
              <w:rPr>
                <w:rFonts w:ascii="宋体" w:hAnsi="宋体" w:cs="宋体"/>
                <w:szCs w:val="21"/>
                <w:u w:val="single"/>
              </w:rPr>
            </w:pPr>
            <w:r>
              <w:rPr>
                <w:rFonts w:ascii="宋体" w:hAnsi="宋体" w:cs="宋体" w:hint="eastAsia"/>
                <w:szCs w:val="21"/>
              </w:rPr>
              <w:t>监理单位：</w:t>
            </w:r>
            <w:r>
              <w:rPr>
                <w:rFonts w:ascii="宋体" w:hAnsi="宋体" w:cs="宋体" w:hint="eastAsia"/>
                <w:szCs w:val="21"/>
                <w:u w:val="single"/>
              </w:rPr>
              <w:t xml:space="preserve">                  </w:t>
            </w:r>
          </w:p>
          <w:p w:rsidR="00137431" w:rsidRDefault="00853940">
            <w:pPr>
              <w:snapToGrid w:val="0"/>
              <w:spacing w:line="288" w:lineRule="auto"/>
              <w:rPr>
                <w:rFonts w:ascii="宋体" w:hAnsi="宋体" w:cs="宋体"/>
                <w:szCs w:val="21"/>
              </w:rPr>
            </w:pPr>
            <w:r>
              <w:rPr>
                <w:rFonts w:ascii="宋体" w:hAnsi="宋体" w:cs="宋体" w:hint="eastAsia"/>
                <w:szCs w:val="21"/>
              </w:rPr>
              <w:t>检测机构：</w:t>
            </w:r>
            <w:r>
              <w:rPr>
                <w:rFonts w:ascii="宋体" w:hAnsi="宋体" w:cs="宋体" w:hint="eastAsia"/>
                <w:szCs w:val="21"/>
                <w:u w:val="single"/>
              </w:rPr>
              <w:t xml:space="preserve">  /  </w:t>
            </w:r>
          </w:p>
        </w:tc>
      </w:tr>
      <w:tr w:rsidR="00137431">
        <w:trPr>
          <w:trHeight w:val="454"/>
        </w:trPr>
        <w:tc>
          <w:tcPr>
            <w:tcW w:w="686" w:type="dxa"/>
            <w:tcBorders>
              <w:left w:val="double" w:sz="4" w:space="0" w:color="auto"/>
            </w:tcBorders>
            <w:noWrap/>
            <w:vAlign w:val="center"/>
          </w:tcPr>
          <w:p w:rsidR="00137431" w:rsidRDefault="00853940">
            <w:pPr>
              <w:snapToGrid w:val="0"/>
              <w:spacing w:line="288" w:lineRule="auto"/>
              <w:jc w:val="center"/>
              <w:rPr>
                <w:rFonts w:ascii="宋体" w:hAnsi="宋体" w:cs="宋体"/>
                <w:szCs w:val="21"/>
              </w:rPr>
            </w:pPr>
            <w:r>
              <w:rPr>
                <w:rFonts w:ascii="宋体" w:hAnsi="宋体" w:cs="宋体" w:hint="eastAsia"/>
                <w:szCs w:val="21"/>
              </w:rPr>
              <w:t>2</w:t>
            </w:r>
          </w:p>
        </w:tc>
        <w:tc>
          <w:tcPr>
            <w:tcW w:w="914" w:type="dxa"/>
            <w:noWrap/>
            <w:vAlign w:val="center"/>
          </w:tcPr>
          <w:p w:rsidR="00137431" w:rsidRDefault="00853940">
            <w:pPr>
              <w:snapToGrid w:val="0"/>
              <w:spacing w:line="288" w:lineRule="auto"/>
              <w:jc w:val="center"/>
              <w:rPr>
                <w:rFonts w:ascii="宋体" w:hAnsi="宋体" w:cs="宋体"/>
                <w:szCs w:val="21"/>
              </w:rPr>
            </w:pPr>
            <w:r>
              <w:rPr>
                <w:rFonts w:ascii="宋体" w:hAnsi="宋体" w:cs="宋体" w:hint="eastAsia"/>
                <w:szCs w:val="21"/>
              </w:rPr>
              <w:t>2.2</w:t>
            </w:r>
          </w:p>
        </w:tc>
        <w:tc>
          <w:tcPr>
            <w:tcW w:w="1823" w:type="dxa"/>
            <w:noWrap/>
            <w:vAlign w:val="center"/>
          </w:tcPr>
          <w:p w:rsidR="00137431" w:rsidRDefault="00853940">
            <w:pPr>
              <w:snapToGrid w:val="0"/>
              <w:spacing w:line="288" w:lineRule="auto"/>
              <w:jc w:val="center"/>
              <w:rPr>
                <w:rFonts w:ascii="宋体" w:hAnsi="宋体" w:cs="宋体"/>
                <w:szCs w:val="21"/>
              </w:rPr>
            </w:pPr>
            <w:r>
              <w:rPr>
                <w:rFonts w:ascii="宋体" w:hAnsi="宋体" w:cs="宋体" w:hint="eastAsia"/>
                <w:szCs w:val="21"/>
              </w:rPr>
              <w:t>工程名称</w:t>
            </w:r>
          </w:p>
        </w:tc>
        <w:tc>
          <w:tcPr>
            <w:tcW w:w="5899" w:type="dxa"/>
            <w:tcBorders>
              <w:right w:val="double" w:sz="4" w:space="0" w:color="auto"/>
            </w:tcBorders>
            <w:noWrap/>
            <w:vAlign w:val="center"/>
          </w:tcPr>
          <w:p w:rsidR="00137431" w:rsidRDefault="00853940">
            <w:pPr>
              <w:snapToGrid w:val="0"/>
              <w:spacing w:line="288" w:lineRule="auto"/>
              <w:rPr>
                <w:rFonts w:ascii="宋体" w:hAnsi="宋体" w:cs="宋体"/>
                <w:szCs w:val="21"/>
                <w:u w:val="single"/>
              </w:rPr>
            </w:pPr>
            <w:r>
              <w:rPr>
                <w:rFonts w:ascii="宋体" w:hAnsi="宋体" w:cs="宋体" w:hint="eastAsia"/>
                <w:szCs w:val="21"/>
                <w:u w:val="single"/>
              </w:rPr>
              <w:t>广州市黄埔区港湾中学</w:t>
            </w:r>
            <w:proofErr w:type="gramStart"/>
            <w:r>
              <w:rPr>
                <w:rFonts w:ascii="宋体" w:hAnsi="宋体" w:cs="宋体" w:hint="eastAsia"/>
                <w:szCs w:val="21"/>
                <w:u w:val="single"/>
              </w:rPr>
              <w:t>宿舍楼改扩建</w:t>
            </w:r>
            <w:proofErr w:type="gramEnd"/>
            <w:r>
              <w:rPr>
                <w:rFonts w:ascii="宋体" w:hAnsi="宋体" w:cs="宋体" w:hint="eastAsia"/>
                <w:szCs w:val="21"/>
                <w:u w:val="single"/>
              </w:rPr>
              <w:t>项目施工总承包</w:t>
            </w:r>
          </w:p>
        </w:tc>
      </w:tr>
      <w:tr w:rsidR="00137431">
        <w:trPr>
          <w:trHeight w:val="454"/>
        </w:trPr>
        <w:tc>
          <w:tcPr>
            <w:tcW w:w="686" w:type="dxa"/>
            <w:tcBorders>
              <w:left w:val="double" w:sz="4" w:space="0" w:color="auto"/>
            </w:tcBorders>
            <w:noWrap/>
            <w:vAlign w:val="center"/>
          </w:tcPr>
          <w:p w:rsidR="00137431" w:rsidRDefault="00853940">
            <w:pPr>
              <w:snapToGrid w:val="0"/>
              <w:spacing w:line="288" w:lineRule="auto"/>
              <w:jc w:val="center"/>
              <w:rPr>
                <w:rFonts w:ascii="宋体" w:hAnsi="宋体" w:cs="宋体"/>
                <w:szCs w:val="21"/>
              </w:rPr>
            </w:pPr>
            <w:r>
              <w:rPr>
                <w:rFonts w:ascii="宋体" w:hAnsi="宋体" w:cs="宋体" w:hint="eastAsia"/>
                <w:szCs w:val="21"/>
              </w:rPr>
              <w:t>3</w:t>
            </w:r>
          </w:p>
        </w:tc>
        <w:tc>
          <w:tcPr>
            <w:tcW w:w="914" w:type="dxa"/>
            <w:noWrap/>
            <w:vAlign w:val="center"/>
          </w:tcPr>
          <w:p w:rsidR="00137431" w:rsidRDefault="00853940">
            <w:pPr>
              <w:snapToGrid w:val="0"/>
              <w:spacing w:line="288" w:lineRule="auto"/>
              <w:jc w:val="center"/>
              <w:rPr>
                <w:rFonts w:ascii="宋体" w:hAnsi="宋体" w:cs="宋体"/>
                <w:szCs w:val="21"/>
              </w:rPr>
            </w:pPr>
            <w:r>
              <w:rPr>
                <w:rFonts w:ascii="宋体" w:hAnsi="宋体" w:cs="宋体" w:hint="eastAsia"/>
                <w:szCs w:val="21"/>
              </w:rPr>
              <w:t>2.2</w:t>
            </w:r>
          </w:p>
        </w:tc>
        <w:tc>
          <w:tcPr>
            <w:tcW w:w="1823" w:type="dxa"/>
            <w:noWrap/>
            <w:vAlign w:val="center"/>
          </w:tcPr>
          <w:p w:rsidR="00137431" w:rsidRDefault="00853940">
            <w:pPr>
              <w:snapToGrid w:val="0"/>
              <w:spacing w:line="288" w:lineRule="auto"/>
              <w:jc w:val="center"/>
              <w:rPr>
                <w:rFonts w:ascii="宋体" w:hAnsi="宋体" w:cs="宋体"/>
                <w:szCs w:val="21"/>
              </w:rPr>
            </w:pPr>
            <w:r>
              <w:rPr>
                <w:rFonts w:ascii="宋体" w:hAnsi="宋体" w:cs="宋体" w:hint="eastAsia"/>
                <w:szCs w:val="21"/>
              </w:rPr>
              <w:t>建设地点</w:t>
            </w:r>
          </w:p>
        </w:tc>
        <w:tc>
          <w:tcPr>
            <w:tcW w:w="5899" w:type="dxa"/>
            <w:tcBorders>
              <w:right w:val="double" w:sz="4" w:space="0" w:color="auto"/>
            </w:tcBorders>
            <w:noWrap/>
            <w:vAlign w:val="center"/>
          </w:tcPr>
          <w:p w:rsidR="00137431" w:rsidRDefault="00853940">
            <w:pPr>
              <w:snapToGrid w:val="0"/>
              <w:spacing w:line="288" w:lineRule="auto"/>
              <w:rPr>
                <w:rFonts w:ascii="宋体" w:hAnsi="宋体" w:cs="宋体"/>
                <w:szCs w:val="21"/>
                <w:u w:val="single"/>
              </w:rPr>
            </w:pPr>
            <w:r>
              <w:rPr>
                <w:rFonts w:ascii="宋体" w:hAnsi="宋体" w:cs="宋体" w:hint="eastAsia"/>
                <w:szCs w:val="21"/>
                <w:u w:val="single"/>
              </w:rPr>
              <w:t>广州市黄埔区</w:t>
            </w:r>
          </w:p>
        </w:tc>
      </w:tr>
      <w:tr w:rsidR="00137431">
        <w:trPr>
          <w:trHeight w:val="454"/>
        </w:trPr>
        <w:tc>
          <w:tcPr>
            <w:tcW w:w="686" w:type="dxa"/>
            <w:tcBorders>
              <w:left w:val="double" w:sz="4" w:space="0" w:color="auto"/>
            </w:tcBorders>
            <w:noWrap/>
            <w:vAlign w:val="center"/>
          </w:tcPr>
          <w:p w:rsidR="00137431" w:rsidRDefault="00853940">
            <w:pPr>
              <w:snapToGrid w:val="0"/>
              <w:spacing w:line="288" w:lineRule="auto"/>
              <w:jc w:val="center"/>
              <w:rPr>
                <w:rFonts w:ascii="宋体" w:hAnsi="宋体" w:cs="宋体"/>
                <w:szCs w:val="21"/>
              </w:rPr>
            </w:pPr>
            <w:r>
              <w:rPr>
                <w:rFonts w:ascii="宋体" w:hAnsi="宋体" w:cs="宋体" w:hint="eastAsia"/>
                <w:szCs w:val="21"/>
              </w:rPr>
              <w:t>4</w:t>
            </w:r>
          </w:p>
        </w:tc>
        <w:tc>
          <w:tcPr>
            <w:tcW w:w="914" w:type="dxa"/>
            <w:noWrap/>
            <w:vAlign w:val="center"/>
          </w:tcPr>
          <w:p w:rsidR="00137431" w:rsidRDefault="00853940">
            <w:pPr>
              <w:snapToGrid w:val="0"/>
              <w:spacing w:line="288" w:lineRule="auto"/>
              <w:jc w:val="center"/>
              <w:rPr>
                <w:rFonts w:ascii="宋体" w:hAnsi="宋体" w:cs="宋体"/>
                <w:szCs w:val="21"/>
              </w:rPr>
            </w:pPr>
            <w:r>
              <w:rPr>
                <w:rFonts w:ascii="宋体" w:hAnsi="宋体" w:cs="宋体" w:hint="eastAsia"/>
                <w:szCs w:val="21"/>
              </w:rPr>
              <w:t>2.2</w:t>
            </w:r>
          </w:p>
        </w:tc>
        <w:tc>
          <w:tcPr>
            <w:tcW w:w="1823" w:type="dxa"/>
            <w:noWrap/>
            <w:vAlign w:val="center"/>
          </w:tcPr>
          <w:p w:rsidR="00137431" w:rsidRDefault="00853940">
            <w:pPr>
              <w:snapToGrid w:val="0"/>
              <w:spacing w:line="288" w:lineRule="auto"/>
              <w:jc w:val="center"/>
              <w:rPr>
                <w:rFonts w:ascii="宋体" w:hAnsi="宋体" w:cs="宋体"/>
                <w:szCs w:val="21"/>
              </w:rPr>
            </w:pPr>
            <w:r>
              <w:rPr>
                <w:rFonts w:ascii="宋体" w:hAnsi="宋体" w:cs="宋体" w:hint="eastAsia"/>
                <w:szCs w:val="21"/>
              </w:rPr>
              <w:t>建设规模</w:t>
            </w:r>
          </w:p>
        </w:tc>
        <w:tc>
          <w:tcPr>
            <w:tcW w:w="5899" w:type="dxa"/>
            <w:tcBorders>
              <w:right w:val="double" w:sz="4" w:space="0" w:color="auto"/>
            </w:tcBorders>
            <w:noWrap/>
            <w:vAlign w:val="center"/>
          </w:tcPr>
          <w:p w:rsidR="00137431" w:rsidRDefault="00853940">
            <w:pPr>
              <w:snapToGrid w:val="0"/>
              <w:spacing w:line="288" w:lineRule="auto"/>
              <w:rPr>
                <w:rFonts w:ascii="宋体" w:hAnsi="宋体" w:cs="宋体"/>
                <w:szCs w:val="21"/>
                <w:u w:val="single"/>
              </w:rPr>
            </w:pPr>
            <w:r>
              <w:rPr>
                <w:rFonts w:ascii="宋体" w:hAnsi="宋体" w:cs="宋体" w:hint="eastAsia"/>
                <w:szCs w:val="21"/>
                <w:u w:val="single"/>
              </w:rPr>
              <w:t>详见本工程招标公告，具体以工程量清单及图纸为准。</w:t>
            </w:r>
          </w:p>
        </w:tc>
      </w:tr>
      <w:tr w:rsidR="00137431">
        <w:trPr>
          <w:trHeight w:val="1712"/>
        </w:trPr>
        <w:tc>
          <w:tcPr>
            <w:tcW w:w="686" w:type="dxa"/>
            <w:tcBorders>
              <w:left w:val="double" w:sz="4" w:space="0" w:color="auto"/>
            </w:tcBorders>
            <w:noWrap/>
            <w:vAlign w:val="center"/>
          </w:tcPr>
          <w:p w:rsidR="00137431" w:rsidRDefault="00853940">
            <w:pPr>
              <w:snapToGrid w:val="0"/>
              <w:spacing w:line="288" w:lineRule="auto"/>
              <w:jc w:val="center"/>
              <w:rPr>
                <w:rFonts w:ascii="宋体" w:hAnsi="宋体" w:cs="宋体"/>
                <w:szCs w:val="21"/>
              </w:rPr>
            </w:pPr>
            <w:r>
              <w:rPr>
                <w:rFonts w:ascii="宋体" w:hAnsi="宋体" w:cs="宋体" w:hint="eastAsia"/>
                <w:szCs w:val="21"/>
              </w:rPr>
              <w:t>5</w:t>
            </w:r>
          </w:p>
        </w:tc>
        <w:tc>
          <w:tcPr>
            <w:tcW w:w="914" w:type="dxa"/>
            <w:noWrap/>
            <w:vAlign w:val="center"/>
          </w:tcPr>
          <w:p w:rsidR="00137431" w:rsidRDefault="00853940">
            <w:pPr>
              <w:snapToGrid w:val="0"/>
              <w:spacing w:line="288" w:lineRule="auto"/>
              <w:jc w:val="center"/>
              <w:rPr>
                <w:rFonts w:ascii="宋体" w:hAnsi="宋体" w:cs="宋体"/>
                <w:szCs w:val="21"/>
              </w:rPr>
            </w:pPr>
            <w:r>
              <w:rPr>
                <w:rFonts w:ascii="宋体" w:hAnsi="宋体" w:cs="宋体" w:hint="eastAsia"/>
                <w:szCs w:val="21"/>
              </w:rPr>
              <w:t>2.2</w:t>
            </w:r>
          </w:p>
        </w:tc>
        <w:tc>
          <w:tcPr>
            <w:tcW w:w="1823" w:type="dxa"/>
            <w:noWrap/>
            <w:vAlign w:val="center"/>
          </w:tcPr>
          <w:p w:rsidR="00137431" w:rsidRDefault="00853940">
            <w:pPr>
              <w:snapToGrid w:val="0"/>
              <w:spacing w:line="288" w:lineRule="auto"/>
              <w:jc w:val="center"/>
              <w:rPr>
                <w:rFonts w:ascii="宋体" w:hAnsi="宋体" w:cs="宋体"/>
                <w:szCs w:val="21"/>
              </w:rPr>
            </w:pPr>
            <w:r>
              <w:rPr>
                <w:rFonts w:ascii="宋体" w:hAnsi="宋体" w:cs="宋体" w:hint="eastAsia"/>
                <w:szCs w:val="21"/>
              </w:rPr>
              <w:t>承包方式</w:t>
            </w:r>
          </w:p>
        </w:tc>
        <w:tc>
          <w:tcPr>
            <w:tcW w:w="5899" w:type="dxa"/>
            <w:tcBorders>
              <w:right w:val="double" w:sz="4" w:space="0" w:color="auto"/>
            </w:tcBorders>
            <w:noWrap/>
            <w:vAlign w:val="center"/>
          </w:tcPr>
          <w:p w:rsidR="00137431" w:rsidRDefault="00853940">
            <w:pPr>
              <w:snapToGrid w:val="0"/>
              <w:spacing w:line="288" w:lineRule="auto"/>
              <w:rPr>
                <w:rFonts w:ascii="宋体" w:hAnsi="宋体" w:cs="宋体"/>
                <w:szCs w:val="21"/>
              </w:rPr>
            </w:pPr>
            <w:r>
              <w:rPr>
                <w:rFonts w:ascii="宋体" w:hAnsi="宋体" w:cs="宋体" w:hint="eastAsia"/>
                <w:szCs w:val="21"/>
                <w:u w:val="single"/>
              </w:rPr>
              <w:t>包工、包料、包工期、包质量、包安全、包文明施工，</w:t>
            </w:r>
            <w:proofErr w:type="gramStart"/>
            <w:r>
              <w:rPr>
                <w:rFonts w:ascii="宋体" w:hAnsi="宋体" w:cs="宋体" w:hint="eastAsia"/>
                <w:szCs w:val="21"/>
                <w:u w:val="single"/>
              </w:rPr>
              <w:t>包承包</w:t>
            </w:r>
            <w:proofErr w:type="gramEnd"/>
            <w:r>
              <w:rPr>
                <w:rFonts w:ascii="宋体" w:hAnsi="宋体" w:cs="宋体" w:hint="eastAsia"/>
                <w:szCs w:val="21"/>
                <w:u w:val="single"/>
              </w:rPr>
              <w:t>范围内工程验收通过、包移交、包结算、</w:t>
            </w:r>
            <w:proofErr w:type="gramStart"/>
            <w:r>
              <w:rPr>
                <w:rFonts w:ascii="宋体" w:hAnsi="宋体" w:cs="宋体" w:hint="eastAsia"/>
                <w:szCs w:val="21"/>
                <w:u w:val="single"/>
              </w:rPr>
              <w:t>包资料</w:t>
            </w:r>
            <w:proofErr w:type="gramEnd"/>
            <w:r>
              <w:rPr>
                <w:rFonts w:ascii="宋体" w:hAnsi="宋体" w:cs="宋体" w:hint="eastAsia"/>
                <w:szCs w:val="21"/>
                <w:u w:val="single"/>
              </w:rPr>
              <w:t>整理、包竣工图编制、包总承包管理和现场整体组织、</w:t>
            </w:r>
            <w:proofErr w:type="gramStart"/>
            <w:r>
              <w:rPr>
                <w:rFonts w:ascii="宋体" w:hAnsi="宋体" w:cs="宋体" w:hint="eastAsia"/>
                <w:szCs w:val="21"/>
                <w:u w:val="single"/>
              </w:rPr>
              <w:t>包专业</w:t>
            </w:r>
            <w:proofErr w:type="gramEnd"/>
            <w:r>
              <w:rPr>
                <w:rFonts w:ascii="宋体" w:hAnsi="宋体" w:cs="宋体" w:hint="eastAsia"/>
                <w:szCs w:val="21"/>
                <w:u w:val="single"/>
              </w:rPr>
              <w:t>协调及配合、包保修。综合单价包干，措施项目费（除施工围</w:t>
            </w:r>
            <w:proofErr w:type="gramStart"/>
            <w:r>
              <w:rPr>
                <w:rFonts w:ascii="宋体" w:hAnsi="宋体" w:cs="宋体" w:hint="eastAsia"/>
                <w:szCs w:val="21"/>
                <w:u w:val="single"/>
              </w:rPr>
              <w:t>蔽费用</w:t>
            </w:r>
            <w:proofErr w:type="gramEnd"/>
            <w:r>
              <w:rPr>
                <w:rFonts w:ascii="宋体" w:hAnsi="宋体" w:cs="宋体" w:hint="eastAsia"/>
                <w:szCs w:val="21"/>
                <w:u w:val="single"/>
              </w:rPr>
              <w:t>外）包干，施工围蔽清单综合单价包干，工程量按实计量。</w:t>
            </w:r>
          </w:p>
        </w:tc>
      </w:tr>
      <w:tr w:rsidR="00137431">
        <w:trPr>
          <w:trHeight w:val="1141"/>
        </w:trPr>
        <w:tc>
          <w:tcPr>
            <w:tcW w:w="686" w:type="dxa"/>
            <w:tcBorders>
              <w:left w:val="double" w:sz="4" w:space="0" w:color="auto"/>
            </w:tcBorders>
            <w:noWrap/>
            <w:vAlign w:val="center"/>
          </w:tcPr>
          <w:p w:rsidR="00137431" w:rsidRDefault="00853940">
            <w:pPr>
              <w:snapToGrid w:val="0"/>
              <w:spacing w:line="288" w:lineRule="auto"/>
              <w:jc w:val="center"/>
              <w:rPr>
                <w:rFonts w:ascii="宋体" w:hAnsi="宋体" w:cs="宋体"/>
                <w:szCs w:val="21"/>
              </w:rPr>
            </w:pPr>
            <w:r>
              <w:rPr>
                <w:rFonts w:ascii="宋体" w:hAnsi="宋体" w:cs="宋体" w:hint="eastAsia"/>
                <w:szCs w:val="21"/>
              </w:rPr>
              <w:t>6</w:t>
            </w:r>
          </w:p>
        </w:tc>
        <w:tc>
          <w:tcPr>
            <w:tcW w:w="914" w:type="dxa"/>
            <w:noWrap/>
            <w:vAlign w:val="center"/>
          </w:tcPr>
          <w:p w:rsidR="00137431" w:rsidRDefault="00853940">
            <w:pPr>
              <w:snapToGrid w:val="0"/>
              <w:spacing w:line="288" w:lineRule="auto"/>
              <w:jc w:val="center"/>
              <w:rPr>
                <w:rFonts w:ascii="宋体" w:hAnsi="宋体" w:cs="宋体"/>
                <w:szCs w:val="21"/>
              </w:rPr>
            </w:pPr>
            <w:r>
              <w:rPr>
                <w:rFonts w:ascii="宋体" w:hAnsi="宋体" w:cs="宋体" w:hint="eastAsia"/>
                <w:szCs w:val="21"/>
              </w:rPr>
              <w:t>2.2</w:t>
            </w:r>
          </w:p>
        </w:tc>
        <w:tc>
          <w:tcPr>
            <w:tcW w:w="1823" w:type="dxa"/>
            <w:noWrap/>
            <w:vAlign w:val="center"/>
          </w:tcPr>
          <w:p w:rsidR="00137431" w:rsidRDefault="00853940">
            <w:pPr>
              <w:snapToGrid w:val="0"/>
              <w:spacing w:line="288" w:lineRule="auto"/>
              <w:jc w:val="center"/>
              <w:rPr>
                <w:rFonts w:ascii="宋体" w:hAnsi="宋体" w:cs="宋体"/>
                <w:szCs w:val="21"/>
              </w:rPr>
            </w:pPr>
            <w:r>
              <w:rPr>
                <w:rFonts w:ascii="宋体" w:hAnsi="宋体" w:cs="宋体" w:hint="eastAsia"/>
                <w:szCs w:val="21"/>
              </w:rPr>
              <w:t>质量标准</w:t>
            </w:r>
          </w:p>
        </w:tc>
        <w:tc>
          <w:tcPr>
            <w:tcW w:w="5899" w:type="dxa"/>
            <w:tcBorders>
              <w:right w:val="double" w:sz="4" w:space="0" w:color="auto"/>
            </w:tcBorders>
            <w:noWrap/>
            <w:vAlign w:val="center"/>
          </w:tcPr>
          <w:p w:rsidR="00137431" w:rsidRDefault="00853940">
            <w:pPr>
              <w:snapToGrid w:val="0"/>
              <w:spacing w:line="288" w:lineRule="auto"/>
              <w:rPr>
                <w:rFonts w:ascii="宋体" w:hAnsi="宋体" w:cs="宋体"/>
                <w:szCs w:val="21"/>
                <w:u w:val="single"/>
              </w:rPr>
            </w:pPr>
            <w:r>
              <w:rPr>
                <w:rFonts w:ascii="宋体" w:hAnsi="宋体" w:cs="宋体" w:hint="eastAsia"/>
                <w:szCs w:val="21"/>
                <w:u w:val="single"/>
              </w:rPr>
              <w:t>工程质量达到国家或行业质量检验评定的合格标准。</w:t>
            </w:r>
          </w:p>
          <w:p w:rsidR="00137431" w:rsidRDefault="00853940">
            <w:pPr>
              <w:snapToGrid w:val="0"/>
              <w:spacing w:line="288" w:lineRule="auto"/>
              <w:rPr>
                <w:rFonts w:ascii="宋体" w:hAnsi="宋体" w:cs="宋体"/>
                <w:szCs w:val="21"/>
                <w:u w:val="single"/>
              </w:rPr>
            </w:pPr>
            <w:r>
              <w:rPr>
                <w:rFonts w:ascii="宋体" w:hAnsi="宋体" w:cs="宋体" w:hint="eastAsia"/>
                <w:szCs w:val="21"/>
                <w:u w:val="single"/>
              </w:rPr>
              <w:t>注：本工程正式签署合同时，质量标准按中标人投标文件承诺质量标准。</w:t>
            </w:r>
          </w:p>
        </w:tc>
      </w:tr>
      <w:tr w:rsidR="00137431">
        <w:trPr>
          <w:trHeight w:val="454"/>
        </w:trPr>
        <w:tc>
          <w:tcPr>
            <w:tcW w:w="686" w:type="dxa"/>
            <w:tcBorders>
              <w:left w:val="double" w:sz="4" w:space="0" w:color="auto"/>
            </w:tcBorders>
            <w:noWrap/>
            <w:vAlign w:val="center"/>
          </w:tcPr>
          <w:p w:rsidR="00137431" w:rsidRDefault="00853940">
            <w:pPr>
              <w:snapToGrid w:val="0"/>
              <w:spacing w:line="288" w:lineRule="auto"/>
              <w:jc w:val="center"/>
              <w:rPr>
                <w:rFonts w:ascii="宋体" w:hAnsi="宋体" w:cs="宋体"/>
                <w:szCs w:val="21"/>
              </w:rPr>
            </w:pPr>
            <w:r>
              <w:rPr>
                <w:rFonts w:ascii="宋体" w:hAnsi="宋体" w:cs="宋体" w:hint="eastAsia"/>
                <w:szCs w:val="21"/>
              </w:rPr>
              <w:t>7</w:t>
            </w:r>
          </w:p>
        </w:tc>
        <w:tc>
          <w:tcPr>
            <w:tcW w:w="914" w:type="dxa"/>
            <w:noWrap/>
            <w:vAlign w:val="center"/>
          </w:tcPr>
          <w:p w:rsidR="00137431" w:rsidRDefault="00853940">
            <w:pPr>
              <w:snapToGrid w:val="0"/>
              <w:spacing w:line="288" w:lineRule="auto"/>
              <w:jc w:val="center"/>
              <w:rPr>
                <w:rFonts w:ascii="宋体" w:hAnsi="宋体" w:cs="宋体"/>
                <w:szCs w:val="21"/>
              </w:rPr>
            </w:pPr>
            <w:r>
              <w:rPr>
                <w:rFonts w:ascii="宋体" w:hAnsi="宋体" w:cs="宋体" w:hint="eastAsia"/>
                <w:szCs w:val="21"/>
              </w:rPr>
              <w:t>2.2</w:t>
            </w:r>
          </w:p>
        </w:tc>
        <w:tc>
          <w:tcPr>
            <w:tcW w:w="1823" w:type="dxa"/>
            <w:noWrap/>
            <w:vAlign w:val="center"/>
          </w:tcPr>
          <w:p w:rsidR="00137431" w:rsidRDefault="00853940">
            <w:pPr>
              <w:snapToGrid w:val="0"/>
              <w:spacing w:line="288" w:lineRule="auto"/>
              <w:jc w:val="center"/>
              <w:rPr>
                <w:rFonts w:ascii="宋体" w:hAnsi="宋体" w:cs="宋体"/>
                <w:szCs w:val="21"/>
              </w:rPr>
            </w:pPr>
            <w:r>
              <w:rPr>
                <w:rFonts w:ascii="宋体" w:hAnsi="宋体" w:cs="宋体" w:hint="eastAsia"/>
                <w:szCs w:val="21"/>
              </w:rPr>
              <w:t>招标范围</w:t>
            </w:r>
          </w:p>
        </w:tc>
        <w:tc>
          <w:tcPr>
            <w:tcW w:w="5899" w:type="dxa"/>
            <w:tcBorders>
              <w:right w:val="double" w:sz="4" w:space="0" w:color="auto"/>
            </w:tcBorders>
            <w:noWrap/>
            <w:vAlign w:val="center"/>
          </w:tcPr>
          <w:p w:rsidR="00137431" w:rsidRDefault="00853940">
            <w:pPr>
              <w:snapToGrid w:val="0"/>
              <w:spacing w:line="288" w:lineRule="auto"/>
              <w:rPr>
                <w:rFonts w:ascii="宋体" w:hAnsi="宋体" w:cs="宋体"/>
                <w:szCs w:val="21"/>
                <w:u w:val="single"/>
              </w:rPr>
            </w:pPr>
            <w:r>
              <w:rPr>
                <w:rFonts w:ascii="宋体" w:hAnsi="宋体" w:cs="宋体" w:hint="eastAsia"/>
                <w:szCs w:val="21"/>
                <w:u w:val="single"/>
              </w:rPr>
              <w:t>详见本工程招标公告，具体以工程量清单及图纸为准。</w:t>
            </w:r>
          </w:p>
        </w:tc>
      </w:tr>
      <w:tr w:rsidR="00137431">
        <w:trPr>
          <w:trHeight w:val="1079"/>
        </w:trPr>
        <w:tc>
          <w:tcPr>
            <w:tcW w:w="686" w:type="dxa"/>
            <w:tcBorders>
              <w:left w:val="double" w:sz="4" w:space="0" w:color="auto"/>
            </w:tcBorders>
            <w:noWrap/>
            <w:vAlign w:val="center"/>
          </w:tcPr>
          <w:p w:rsidR="00137431" w:rsidRDefault="00853940">
            <w:pPr>
              <w:snapToGrid w:val="0"/>
              <w:spacing w:line="288" w:lineRule="auto"/>
              <w:jc w:val="center"/>
              <w:rPr>
                <w:rFonts w:ascii="宋体" w:hAnsi="宋体" w:cs="宋体"/>
                <w:szCs w:val="21"/>
              </w:rPr>
            </w:pPr>
            <w:r>
              <w:rPr>
                <w:rFonts w:ascii="宋体" w:hAnsi="宋体" w:cs="宋体" w:hint="eastAsia"/>
                <w:szCs w:val="21"/>
              </w:rPr>
              <w:t>8</w:t>
            </w:r>
          </w:p>
        </w:tc>
        <w:tc>
          <w:tcPr>
            <w:tcW w:w="914" w:type="dxa"/>
            <w:noWrap/>
            <w:vAlign w:val="center"/>
          </w:tcPr>
          <w:p w:rsidR="00137431" w:rsidRDefault="00853940">
            <w:pPr>
              <w:snapToGrid w:val="0"/>
              <w:spacing w:line="288" w:lineRule="auto"/>
              <w:jc w:val="center"/>
              <w:rPr>
                <w:rFonts w:ascii="宋体" w:hAnsi="宋体" w:cs="宋体"/>
                <w:szCs w:val="21"/>
              </w:rPr>
            </w:pPr>
            <w:r>
              <w:rPr>
                <w:rFonts w:ascii="宋体" w:hAnsi="宋体" w:cs="宋体" w:hint="eastAsia"/>
                <w:szCs w:val="21"/>
              </w:rPr>
              <w:t>2.2</w:t>
            </w:r>
          </w:p>
        </w:tc>
        <w:tc>
          <w:tcPr>
            <w:tcW w:w="1823" w:type="dxa"/>
            <w:noWrap/>
            <w:vAlign w:val="center"/>
          </w:tcPr>
          <w:p w:rsidR="00137431" w:rsidRDefault="00853940">
            <w:pPr>
              <w:snapToGrid w:val="0"/>
              <w:spacing w:line="288" w:lineRule="auto"/>
              <w:jc w:val="center"/>
              <w:rPr>
                <w:rFonts w:ascii="宋体" w:hAnsi="宋体" w:cs="宋体"/>
                <w:szCs w:val="21"/>
              </w:rPr>
            </w:pPr>
            <w:r>
              <w:rPr>
                <w:rFonts w:ascii="宋体" w:hAnsi="宋体" w:cs="宋体" w:hint="eastAsia"/>
                <w:szCs w:val="21"/>
              </w:rPr>
              <w:t>工期要求</w:t>
            </w:r>
          </w:p>
        </w:tc>
        <w:tc>
          <w:tcPr>
            <w:tcW w:w="5899" w:type="dxa"/>
            <w:tcBorders>
              <w:right w:val="double" w:sz="4" w:space="0" w:color="auto"/>
            </w:tcBorders>
            <w:noWrap/>
            <w:vAlign w:val="center"/>
          </w:tcPr>
          <w:p w:rsidR="00137431" w:rsidRDefault="00853940">
            <w:pPr>
              <w:snapToGrid w:val="0"/>
              <w:spacing w:line="288" w:lineRule="auto"/>
              <w:rPr>
                <w:rFonts w:ascii="宋体" w:hAnsi="宋体" w:cs="宋体"/>
                <w:szCs w:val="21"/>
              </w:rPr>
            </w:pPr>
            <w:r>
              <w:rPr>
                <w:rFonts w:ascii="宋体" w:hAnsi="宋体" w:cs="宋体" w:hint="eastAsia"/>
                <w:szCs w:val="21"/>
                <w:u w:val="single"/>
              </w:rPr>
              <w:t>2025</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日计划开工，施工总期：</w:t>
            </w:r>
            <w:r>
              <w:rPr>
                <w:rFonts w:ascii="宋体" w:hAnsi="宋体" w:cs="宋体"/>
                <w:b/>
                <w:szCs w:val="21"/>
                <w:u w:val="single"/>
              </w:rPr>
              <w:t xml:space="preserve"> 450 </w:t>
            </w:r>
            <w:r>
              <w:rPr>
                <w:rFonts w:ascii="宋体" w:hAnsi="宋体" w:cs="宋体" w:hint="eastAsia"/>
                <w:b/>
                <w:szCs w:val="21"/>
              </w:rPr>
              <w:t>日历天</w:t>
            </w:r>
            <w:r>
              <w:rPr>
                <w:rFonts w:ascii="宋体" w:hAnsi="宋体" w:cs="宋体" w:hint="eastAsia"/>
                <w:szCs w:val="21"/>
              </w:rPr>
              <w:t>。</w:t>
            </w:r>
          </w:p>
          <w:p w:rsidR="00137431" w:rsidRDefault="00853940">
            <w:pPr>
              <w:snapToGrid w:val="0"/>
              <w:spacing w:line="288" w:lineRule="auto"/>
              <w:rPr>
                <w:rFonts w:ascii="宋体" w:hAnsi="宋体" w:cs="宋体"/>
                <w:szCs w:val="21"/>
                <w:u w:val="single"/>
              </w:rPr>
            </w:pPr>
            <w:r>
              <w:rPr>
                <w:rFonts w:ascii="宋体" w:hAnsi="宋体" w:cs="宋体" w:hint="eastAsia"/>
                <w:szCs w:val="21"/>
                <w:u w:val="single"/>
              </w:rPr>
              <w:t>注：本工程正式签署合同时，施工工期按中标投标文件承诺工期。</w:t>
            </w:r>
          </w:p>
        </w:tc>
      </w:tr>
      <w:tr w:rsidR="00137431">
        <w:trPr>
          <w:trHeight w:val="454"/>
        </w:trPr>
        <w:tc>
          <w:tcPr>
            <w:tcW w:w="686" w:type="dxa"/>
            <w:tcBorders>
              <w:left w:val="double" w:sz="4" w:space="0" w:color="auto"/>
            </w:tcBorders>
            <w:noWrap/>
            <w:vAlign w:val="center"/>
          </w:tcPr>
          <w:p w:rsidR="00137431" w:rsidRDefault="00853940">
            <w:pPr>
              <w:snapToGrid w:val="0"/>
              <w:spacing w:line="288" w:lineRule="auto"/>
              <w:jc w:val="center"/>
              <w:rPr>
                <w:rFonts w:ascii="宋体" w:hAnsi="宋体" w:cs="宋体"/>
                <w:szCs w:val="21"/>
              </w:rPr>
            </w:pPr>
            <w:r>
              <w:rPr>
                <w:rFonts w:ascii="宋体" w:hAnsi="宋体" w:cs="宋体" w:hint="eastAsia"/>
                <w:szCs w:val="21"/>
              </w:rPr>
              <w:t>9</w:t>
            </w:r>
          </w:p>
        </w:tc>
        <w:tc>
          <w:tcPr>
            <w:tcW w:w="914" w:type="dxa"/>
            <w:noWrap/>
            <w:vAlign w:val="center"/>
          </w:tcPr>
          <w:p w:rsidR="00137431" w:rsidRDefault="00853940">
            <w:pPr>
              <w:snapToGrid w:val="0"/>
              <w:spacing w:line="288" w:lineRule="auto"/>
              <w:jc w:val="center"/>
              <w:rPr>
                <w:rFonts w:ascii="宋体" w:hAnsi="宋体" w:cs="宋体"/>
                <w:szCs w:val="21"/>
              </w:rPr>
            </w:pPr>
            <w:r>
              <w:rPr>
                <w:rFonts w:ascii="宋体" w:hAnsi="宋体" w:cs="宋体" w:hint="eastAsia"/>
                <w:szCs w:val="21"/>
              </w:rPr>
              <w:t>3.1</w:t>
            </w:r>
          </w:p>
        </w:tc>
        <w:tc>
          <w:tcPr>
            <w:tcW w:w="1823" w:type="dxa"/>
            <w:noWrap/>
            <w:vAlign w:val="center"/>
          </w:tcPr>
          <w:p w:rsidR="00137431" w:rsidRDefault="00853940">
            <w:pPr>
              <w:snapToGrid w:val="0"/>
              <w:spacing w:line="288" w:lineRule="auto"/>
              <w:jc w:val="center"/>
              <w:rPr>
                <w:rFonts w:ascii="宋体" w:hAnsi="宋体" w:cs="宋体"/>
                <w:szCs w:val="21"/>
              </w:rPr>
            </w:pPr>
            <w:r>
              <w:rPr>
                <w:rFonts w:ascii="宋体" w:hAnsi="宋体" w:cs="宋体" w:hint="eastAsia"/>
                <w:szCs w:val="21"/>
              </w:rPr>
              <w:t>资金来源</w:t>
            </w:r>
          </w:p>
        </w:tc>
        <w:tc>
          <w:tcPr>
            <w:tcW w:w="5899" w:type="dxa"/>
            <w:tcBorders>
              <w:right w:val="double" w:sz="4" w:space="0" w:color="auto"/>
            </w:tcBorders>
            <w:noWrap/>
            <w:vAlign w:val="center"/>
          </w:tcPr>
          <w:p w:rsidR="00137431" w:rsidRDefault="00853940">
            <w:pPr>
              <w:snapToGrid w:val="0"/>
              <w:spacing w:line="288" w:lineRule="auto"/>
              <w:rPr>
                <w:rFonts w:ascii="宋体" w:hAnsi="宋体" w:cs="宋体"/>
                <w:szCs w:val="21"/>
                <w:u w:val="single"/>
              </w:rPr>
            </w:pPr>
            <w:r>
              <w:rPr>
                <w:rFonts w:ascii="宋体" w:hAnsi="宋体" w:cs="宋体" w:hint="eastAsia"/>
                <w:szCs w:val="21"/>
                <w:u w:val="single"/>
              </w:rPr>
              <w:t>区财政资金</w:t>
            </w:r>
          </w:p>
        </w:tc>
      </w:tr>
      <w:tr w:rsidR="00137431">
        <w:trPr>
          <w:trHeight w:val="454"/>
        </w:trPr>
        <w:tc>
          <w:tcPr>
            <w:tcW w:w="686" w:type="dxa"/>
            <w:tcBorders>
              <w:left w:val="double" w:sz="4" w:space="0" w:color="auto"/>
            </w:tcBorders>
            <w:noWrap/>
            <w:vAlign w:val="center"/>
          </w:tcPr>
          <w:p w:rsidR="00137431" w:rsidRDefault="00853940">
            <w:pPr>
              <w:snapToGrid w:val="0"/>
              <w:spacing w:line="288" w:lineRule="auto"/>
              <w:jc w:val="center"/>
              <w:rPr>
                <w:rFonts w:ascii="宋体" w:hAnsi="宋体" w:cs="宋体"/>
                <w:szCs w:val="21"/>
              </w:rPr>
            </w:pPr>
            <w:r>
              <w:rPr>
                <w:rFonts w:ascii="宋体" w:hAnsi="宋体" w:cs="宋体" w:hint="eastAsia"/>
                <w:szCs w:val="21"/>
              </w:rPr>
              <w:t>10</w:t>
            </w:r>
          </w:p>
        </w:tc>
        <w:tc>
          <w:tcPr>
            <w:tcW w:w="914" w:type="dxa"/>
            <w:noWrap/>
            <w:vAlign w:val="center"/>
          </w:tcPr>
          <w:p w:rsidR="00137431" w:rsidRDefault="00853940">
            <w:pPr>
              <w:snapToGrid w:val="0"/>
              <w:spacing w:line="288" w:lineRule="auto"/>
              <w:jc w:val="center"/>
              <w:rPr>
                <w:rFonts w:ascii="宋体" w:hAnsi="宋体" w:cs="宋体"/>
                <w:szCs w:val="21"/>
              </w:rPr>
            </w:pPr>
            <w:r>
              <w:rPr>
                <w:rFonts w:ascii="宋体" w:hAnsi="宋体" w:cs="宋体" w:hint="eastAsia"/>
                <w:szCs w:val="21"/>
              </w:rPr>
              <w:t>4.1</w:t>
            </w:r>
          </w:p>
        </w:tc>
        <w:tc>
          <w:tcPr>
            <w:tcW w:w="1823" w:type="dxa"/>
            <w:noWrap/>
            <w:vAlign w:val="center"/>
          </w:tcPr>
          <w:p w:rsidR="00137431" w:rsidRDefault="00853940">
            <w:pPr>
              <w:snapToGrid w:val="0"/>
              <w:spacing w:line="288" w:lineRule="auto"/>
              <w:jc w:val="center"/>
              <w:rPr>
                <w:rFonts w:ascii="宋体" w:hAnsi="宋体" w:cs="宋体"/>
                <w:szCs w:val="21"/>
              </w:rPr>
            </w:pPr>
            <w:r>
              <w:rPr>
                <w:rFonts w:ascii="宋体" w:hAnsi="宋体" w:cs="宋体" w:hint="eastAsia"/>
                <w:szCs w:val="21"/>
              </w:rPr>
              <w:t>投标人资质等级及项目负责人等级要求</w:t>
            </w:r>
          </w:p>
        </w:tc>
        <w:tc>
          <w:tcPr>
            <w:tcW w:w="5899" w:type="dxa"/>
            <w:tcBorders>
              <w:right w:val="double" w:sz="4" w:space="0" w:color="auto"/>
            </w:tcBorders>
            <w:noWrap/>
            <w:vAlign w:val="center"/>
          </w:tcPr>
          <w:p w:rsidR="00137431" w:rsidRDefault="00853940">
            <w:pPr>
              <w:snapToGrid w:val="0"/>
              <w:spacing w:line="288" w:lineRule="auto"/>
              <w:rPr>
                <w:rFonts w:ascii="宋体" w:hAnsi="宋体" w:cs="宋体"/>
                <w:szCs w:val="21"/>
              </w:rPr>
            </w:pPr>
            <w:r>
              <w:rPr>
                <w:rFonts w:ascii="宋体" w:hAnsi="宋体" w:cs="宋体" w:hint="eastAsia"/>
                <w:szCs w:val="21"/>
                <w:u w:val="single"/>
              </w:rPr>
              <w:t>详见本工程招标公告。</w:t>
            </w:r>
          </w:p>
        </w:tc>
      </w:tr>
      <w:tr w:rsidR="00137431">
        <w:trPr>
          <w:trHeight w:val="454"/>
        </w:trPr>
        <w:tc>
          <w:tcPr>
            <w:tcW w:w="686" w:type="dxa"/>
            <w:tcBorders>
              <w:left w:val="double" w:sz="4" w:space="0" w:color="auto"/>
            </w:tcBorders>
            <w:noWrap/>
            <w:vAlign w:val="center"/>
          </w:tcPr>
          <w:p w:rsidR="00137431" w:rsidRDefault="00853940">
            <w:pPr>
              <w:snapToGrid w:val="0"/>
              <w:spacing w:line="288" w:lineRule="auto"/>
              <w:jc w:val="center"/>
              <w:rPr>
                <w:rFonts w:ascii="宋体" w:hAnsi="宋体" w:cs="宋体"/>
                <w:szCs w:val="21"/>
              </w:rPr>
            </w:pPr>
            <w:r>
              <w:rPr>
                <w:rFonts w:ascii="宋体" w:hAnsi="宋体" w:cs="宋体" w:hint="eastAsia"/>
                <w:szCs w:val="21"/>
              </w:rPr>
              <w:t>11</w:t>
            </w:r>
          </w:p>
        </w:tc>
        <w:tc>
          <w:tcPr>
            <w:tcW w:w="914" w:type="dxa"/>
            <w:noWrap/>
            <w:vAlign w:val="center"/>
          </w:tcPr>
          <w:p w:rsidR="00137431" w:rsidRDefault="00137431">
            <w:pPr>
              <w:snapToGrid w:val="0"/>
              <w:spacing w:line="288" w:lineRule="auto"/>
              <w:ind w:firstLine="458"/>
              <w:jc w:val="center"/>
              <w:rPr>
                <w:rFonts w:ascii="宋体" w:hAnsi="宋体" w:cs="宋体"/>
                <w:szCs w:val="21"/>
              </w:rPr>
            </w:pPr>
          </w:p>
        </w:tc>
        <w:tc>
          <w:tcPr>
            <w:tcW w:w="1823" w:type="dxa"/>
            <w:noWrap/>
            <w:vAlign w:val="center"/>
          </w:tcPr>
          <w:p w:rsidR="00137431" w:rsidRDefault="00853940">
            <w:pPr>
              <w:snapToGrid w:val="0"/>
              <w:spacing w:line="288" w:lineRule="auto"/>
              <w:jc w:val="center"/>
              <w:rPr>
                <w:rFonts w:ascii="宋体" w:hAnsi="宋体" w:cs="宋体"/>
                <w:szCs w:val="21"/>
              </w:rPr>
            </w:pPr>
            <w:r>
              <w:rPr>
                <w:rFonts w:ascii="宋体" w:hAnsi="宋体" w:cs="宋体" w:hint="eastAsia"/>
                <w:szCs w:val="21"/>
              </w:rPr>
              <w:t>资格审查方式</w:t>
            </w:r>
          </w:p>
        </w:tc>
        <w:tc>
          <w:tcPr>
            <w:tcW w:w="5899" w:type="dxa"/>
            <w:tcBorders>
              <w:right w:val="double" w:sz="4" w:space="0" w:color="auto"/>
            </w:tcBorders>
            <w:noWrap/>
            <w:vAlign w:val="center"/>
          </w:tcPr>
          <w:p w:rsidR="00137431" w:rsidRDefault="00853940">
            <w:pPr>
              <w:snapToGrid w:val="0"/>
              <w:spacing w:line="288" w:lineRule="auto"/>
              <w:rPr>
                <w:rFonts w:ascii="宋体" w:hAnsi="宋体" w:cs="宋体"/>
                <w:szCs w:val="21"/>
              </w:rPr>
            </w:pPr>
            <w:r>
              <w:rPr>
                <w:rFonts w:ascii="宋体" w:hAnsi="宋体" w:cs="宋体" w:hint="eastAsia"/>
                <w:szCs w:val="21"/>
                <w:u w:val="single"/>
              </w:rPr>
              <w:t>详见本工程招标公告。</w:t>
            </w:r>
          </w:p>
        </w:tc>
      </w:tr>
      <w:tr w:rsidR="00137431">
        <w:trPr>
          <w:trHeight w:val="454"/>
        </w:trPr>
        <w:tc>
          <w:tcPr>
            <w:tcW w:w="686" w:type="dxa"/>
            <w:tcBorders>
              <w:left w:val="double" w:sz="4" w:space="0" w:color="auto"/>
            </w:tcBorders>
            <w:noWrap/>
            <w:vAlign w:val="center"/>
          </w:tcPr>
          <w:p w:rsidR="00137431" w:rsidRDefault="00853940">
            <w:pPr>
              <w:snapToGrid w:val="0"/>
              <w:spacing w:line="288" w:lineRule="auto"/>
              <w:jc w:val="center"/>
              <w:rPr>
                <w:rFonts w:ascii="宋体" w:hAnsi="宋体" w:cs="宋体"/>
                <w:szCs w:val="21"/>
              </w:rPr>
            </w:pPr>
            <w:r>
              <w:rPr>
                <w:rFonts w:ascii="宋体" w:hAnsi="宋体" w:cs="宋体" w:hint="eastAsia"/>
                <w:szCs w:val="21"/>
              </w:rPr>
              <w:t>12</w:t>
            </w:r>
          </w:p>
        </w:tc>
        <w:tc>
          <w:tcPr>
            <w:tcW w:w="914" w:type="dxa"/>
            <w:noWrap/>
            <w:vAlign w:val="center"/>
          </w:tcPr>
          <w:p w:rsidR="00137431" w:rsidRDefault="00853940">
            <w:pPr>
              <w:snapToGrid w:val="0"/>
              <w:spacing w:line="288" w:lineRule="auto"/>
              <w:jc w:val="center"/>
              <w:rPr>
                <w:rFonts w:ascii="宋体" w:hAnsi="宋体" w:cs="宋体"/>
                <w:szCs w:val="21"/>
              </w:rPr>
            </w:pPr>
            <w:r>
              <w:rPr>
                <w:rFonts w:ascii="宋体" w:hAnsi="宋体" w:cs="宋体" w:hint="eastAsia"/>
                <w:szCs w:val="21"/>
              </w:rPr>
              <w:t>13.1</w:t>
            </w:r>
          </w:p>
        </w:tc>
        <w:tc>
          <w:tcPr>
            <w:tcW w:w="1823" w:type="dxa"/>
            <w:noWrap/>
            <w:vAlign w:val="center"/>
          </w:tcPr>
          <w:p w:rsidR="00137431" w:rsidRDefault="00853940">
            <w:pPr>
              <w:snapToGrid w:val="0"/>
              <w:spacing w:line="288" w:lineRule="auto"/>
              <w:jc w:val="center"/>
              <w:rPr>
                <w:rFonts w:ascii="宋体" w:hAnsi="宋体" w:cs="宋体"/>
                <w:szCs w:val="21"/>
              </w:rPr>
            </w:pPr>
            <w:r>
              <w:rPr>
                <w:rFonts w:ascii="宋体" w:hAnsi="宋体" w:cs="宋体" w:hint="eastAsia"/>
                <w:szCs w:val="21"/>
              </w:rPr>
              <w:t>报价以及单价和总价计算方式</w:t>
            </w:r>
          </w:p>
        </w:tc>
        <w:tc>
          <w:tcPr>
            <w:tcW w:w="5899" w:type="dxa"/>
            <w:tcBorders>
              <w:right w:val="double" w:sz="4" w:space="0" w:color="auto"/>
            </w:tcBorders>
            <w:noWrap/>
            <w:vAlign w:val="center"/>
          </w:tcPr>
          <w:p w:rsidR="00137431" w:rsidRDefault="00853940">
            <w:pPr>
              <w:snapToGrid w:val="0"/>
              <w:spacing w:line="288" w:lineRule="auto"/>
              <w:rPr>
                <w:rFonts w:ascii="宋体" w:hAnsi="宋体" w:cs="宋体"/>
                <w:szCs w:val="21"/>
              </w:rPr>
            </w:pPr>
            <w:bookmarkStart w:id="2" w:name="EBdfd7e3fe86a241738f1c1d356c309534"/>
            <w:r>
              <w:rPr>
                <w:rFonts w:ascii="宋体" w:hAnsi="宋体" w:cs="宋体" w:hint="eastAsia"/>
                <w:szCs w:val="21"/>
              </w:rPr>
              <w:t>工程量清单计价</w:t>
            </w:r>
            <w:r>
              <w:rPr>
                <w:rFonts w:ascii="宋体" w:hAnsi="宋体" w:cs="宋体" w:hint="eastAsia"/>
                <w:szCs w:val="21"/>
                <w:u w:val="single"/>
              </w:rPr>
              <w:t>，按国家、省有关计价规范执行。纳入年度审计项目计划的政府投资项目，审计机关出具的审计结果应当作为该政府投资项目价款结算的依据（适用于纳入年度审计项目</w:t>
            </w:r>
            <w:r>
              <w:rPr>
                <w:rFonts w:ascii="宋体" w:hAnsi="宋体" w:cs="宋体" w:hint="eastAsia"/>
                <w:szCs w:val="21"/>
                <w:u w:val="single"/>
              </w:rPr>
              <w:lastRenderedPageBreak/>
              <w:t>计划的项目）。</w:t>
            </w:r>
            <w:bookmarkEnd w:id="2"/>
          </w:p>
        </w:tc>
      </w:tr>
      <w:tr w:rsidR="00137431">
        <w:trPr>
          <w:trHeight w:val="454"/>
        </w:trPr>
        <w:tc>
          <w:tcPr>
            <w:tcW w:w="686" w:type="dxa"/>
            <w:tcBorders>
              <w:left w:val="double" w:sz="4" w:space="0" w:color="auto"/>
            </w:tcBorders>
            <w:noWrap/>
            <w:vAlign w:val="center"/>
          </w:tcPr>
          <w:p w:rsidR="00137431" w:rsidRDefault="00853940">
            <w:pPr>
              <w:snapToGrid w:val="0"/>
              <w:spacing w:line="288" w:lineRule="auto"/>
              <w:jc w:val="center"/>
              <w:rPr>
                <w:rFonts w:ascii="宋体" w:hAnsi="宋体" w:cs="宋体"/>
                <w:szCs w:val="21"/>
              </w:rPr>
            </w:pPr>
            <w:r>
              <w:rPr>
                <w:rFonts w:ascii="宋体" w:hAnsi="宋体" w:cs="宋体" w:hint="eastAsia"/>
                <w:szCs w:val="21"/>
              </w:rPr>
              <w:lastRenderedPageBreak/>
              <w:t>13</w:t>
            </w:r>
          </w:p>
        </w:tc>
        <w:tc>
          <w:tcPr>
            <w:tcW w:w="914" w:type="dxa"/>
            <w:noWrap/>
            <w:vAlign w:val="center"/>
          </w:tcPr>
          <w:p w:rsidR="00137431" w:rsidRDefault="00853940">
            <w:pPr>
              <w:snapToGrid w:val="0"/>
              <w:spacing w:line="288" w:lineRule="auto"/>
              <w:jc w:val="center"/>
              <w:rPr>
                <w:rFonts w:ascii="宋体" w:hAnsi="宋体" w:cs="宋体"/>
                <w:szCs w:val="21"/>
              </w:rPr>
            </w:pPr>
            <w:r>
              <w:rPr>
                <w:rFonts w:ascii="宋体" w:hAnsi="宋体" w:cs="宋体" w:hint="eastAsia"/>
                <w:szCs w:val="21"/>
              </w:rPr>
              <w:t>15.1</w:t>
            </w:r>
          </w:p>
        </w:tc>
        <w:tc>
          <w:tcPr>
            <w:tcW w:w="1823" w:type="dxa"/>
            <w:noWrap/>
            <w:vAlign w:val="center"/>
          </w:tcPr>
          <w:p w:rsidR="00137431" w:rsidRDefault="00853940">
            <w:pPr>
              <w:snapToGrid w:val="0"/>
              <w:spacing w:line="288" w:lineRule="auto"/>
              <w:jc w:val="center"/>
              <w:rPr>
                <w:rFonts w:ascii="宋体" w:hAnsi="宋体" w:cs="宋体"/>
                <w:szCs w:val="21"/>
              </w:rPr>
            </w:pPr>
            <w:r>
              <w:rPr>
                <w:rFonts w:ascii="宋体" w:hAnsi="宋体" w:cs="宋体" w:hint="eastAsia"/>
                <w:szCs w:val="21"/>
              </w:rPr>
              <w:t>投标有效期</w:t>
            </w:r>
          </w:p>
        </w:tc>
        <w:tc>
          <w:tcPr>
            <w:tcW w:w="5899" w:type="dxa"/>
            <w:tcBorders>
              <w:right w:val="double" w:sz="4" w:space="0" w:color="auto"/>
            </w:tcBorders>
            <w:noWrap/>
            <w:vAlign w:val="center"/>
          </w:tcPr>
          <w:p w:rsidR="00137431" w:rsidRDefault="00853940">
            <w:pPr>
              <w:snapToGrid w:val="0"/>
              <w:spacing w:line="288" w:lineRule="auto"/>
              <w:rPr>
                <w:rFonts w:ascii="宋体" w:hAnsi="宋体" w:cs="宋体"/>
                <w:szCs w:val="21"/>
                <w:u w:val="single"/>
              </w:rPr>
            </w:pPr>
            <w:r>
              <w:rPr>
                <w:rFonts w:ascii="宋体" w:hAnsi="宋体" w:cs="宋体"/>
                <w:b/>
                <w:szCs w:val="21"/>
                <w:u w:val="single"/>
              </w:rPr>
              <w:t>90</w:t>
            </w:r>
            <w:r>
              <w:rPr>
                <w:rFonts w:ascii="宋体" w:hAnsi="宋体" w:cs="宋体" w:hint="eastAsia"/>
                <w:b/>
                <w:szCs w:val="21"/>
              </w:rPr>
              <w:t>日历天</w:t>
            </w:r>
            <w:r>
              <w:rPr>
                <w:rFonts w:ascii="宋体" w:hAnsi="宋体" w:cs="宋体" w:hint="eastAsia"/>
                <w:szCs w:val="21"/>
              </w:rPr>
              <w:t>。（从投标截止之日计起）。</w:t>
            </w:r>
            <w:r>
              <w:rPr>
                <w:rFonts w:ascii="宋体" w:hAnsi="宋体" w:cs="宋体" w:hint="eastAsia"/>
                <w:szCs w:val="21"/>
                <w:u w:val="single"/>
              </w:rPr>
              <w:t>如投标有效期内发生异议或投诉的，则投标有效期自动延长至异议或投诉处理结束后</w:t>
            </w:r>
            <w:r>
              <w:rPr>
                <w:rFonts w:ascii="宋体" w:hAnsi="宋体" w:cs="宋体" w:hint="eastAsia"/>
                <w:szCs w:val="21"/>
                <w:u w:val="single"/>
              </w:rPr>
              <w:t>90</w:t>
            </w:r>
            <w:r>
              <w:rPr>
                <w:rFonts w:ascii="宋体" w:hAnsi="宋体" w:cs="宋体" w:hint="eastAsia"/>
                <w:szCs w:val="21"/>
                <w:u w:val="single"/>
              </w:rPr>
              <w:t>日历天。中标人的投标有效期自动延期至合同履行完毕。</w:t>
            </w:r>
          </w:p>
        </w:tc>
      </w:tr>
      <w:tr w:rsidR="00137431">
        <w:trPr>
          <w:trHeight w:val="454"/>
        </w:trPr>
        <w:tc>
          <w:tcPr>
            <w:tcW w:w="686" w:type="dxa"/>
            <w:tcBorders>
              <w:left w:val="double" w:sz="4" w:space="0" w:color="auto"/>
            </w:tcBorders>
            <w:noWrap/>
            <w:vAlign w:val="center"/>
          </w:tcPr>
          <w:p w:rsidR="00137431" w:rsidRDefault="00853940">
            <w:pPr>
              <w:snapToGrid w:val="0"/>
              <w:spacing w:line="288" w:lineRule="auto"/>
              <w:jc w:val="center"/>
              <w:rPr>
                <w:rFonts w:ascii="宋体" w:hAnsi="宋体" w:cs="宋体"/>
                <w:szCs w:val="21"/>
              </w:rPr>
            </w:pPr>
            <w:r>
              <w:rPr>
                <w:rFonts w:ascii="宋体" w:hAnsi="宋体" w:cs="宋体" w:hint="eastAsia"/>
                <w:szCs w:val="21"/>
              </w:rPr>
              <w:t>14</w:t>
            </w:r>
          </w:p>
        </w:tc>
        <w:tc>
          <w:tcPr>
            <w:tcW w:w="914" w:type="dxa"/>
            <w:noWrap/>
            <w:vAlign w:val="center"/>
          </w:tcPr>
          <w:p w:rsidR="00137431" w:rsidRDefault="00853940">
            <w:pPr>
              <w:snapToGrid w:val="0"/>
              <w:spacing w:line="288" w:lineRule="auto"/>
              <w:jc w:val="center"/>
              <w:rPr>
                <w:rFonts w:ascii="宋体" w:hAnsi="宋体" w:cs="宋体"/>
                <w:szCs w:val="21"/>
              </w:rPr>
            </w:pPr>
            <w:r>
              <w:rPr>
                <w:rFonts w:ascii="宋体" w:hAnsi="宋体" w:cs="宋体" w:hint="eastAsia"/>
                <w:szCs w:val="21"/>
              </w:rPr>
              <w:t>16.1</w:t>
            </w:r>
          </w:p>
        </w:tc>
        <w:tc>
          <w:tcPr>
            <w:tcW w:w="1823" w:type="dxa"/>
            <w:noWrap/>
            <w:vAlign w:val="center"/>
          </w:tcPr>
          <w:p w:rsidR="00137431" w:rsidRDefault="00853940">
            <w:pPr>
              <w:snapToGrid w:val="0"/>
              <w:spacing w:line="288" w:lineRule="auto"/>
              <w:jc w:val="center"/>
              <w:rPr>
                <w:rFonts w:ascii="宋体" w:hAnsi="宋体" w:cs="宋体"/>
                <w:szCs w:val="21"/>
              </w:rPr>
            </w:pPr>
            <w:r>
              <w:rPr>
                <w:rFonts w:ascii="宋体" w:hAnsi="宋体" w:cs="宋体" w:hint="eastAsia"/>
                <w:szCs w:val="21"/>
              </w:rPr>
              <w:t>投标保证金</w:t>
            </w:r>
          </w:p>
        </w:tc>
        <w:tc>
          <w:tcPr>
            <w:tcW w:w="5899" w:type="dxa"/>
            <w:tcBorders>
              <w:right w:val="double" w:sz="4" w:space="0" w:color="auto"/>
            </w:tcBorders>
            <w:noWrap/>
            <w:vAlign w:val="center"/>
          </w:tcPr>
          <w:p w:rsidR="00137431" w:rsidRDefault="00853940">
            <w:pPr>
              <w:snapToGrid w:val="0"/>
              <w:spacing w:line="288" w:lineRule="auto"/>
              <w:rPr>
                <w:rFonts w:ascii="宋体" w:hAnsi="宋体" w:cs="宋体"/>
                <w:szCs w:val="21"/>
                <w:u w:val="single"/>
              </w:rPr>
            </w:pPr>
            <w:r>
              <w:rPr>
                <w:rFonts w:ascii="宋体" w:hAnsi="宋体" w:cs="宋体" w:hint="eastAsia"/>
                <w:szCs w:val="21"/>
                <w:u w:val="single"/>
              </w:rPr>
              <w:t>本项目不收投标保证金。</w:t>
            </w:r>
          </w:p>
        </w:tc>
      </w:tr>
      <w:tr w:rsidR="00137431">
        <w:trPr>
          <w:trHeight w:val="454"/>
        </w:trPr>
        <w:tc>
          <w:tcPr>
            <w:tcW w:w="686" w:type="dxa"/>
            <w:tcBorders>
              <w:left w:val="double" w:sz="4" w:space="0" w:color="auto"/>
            </w:tcBorders>
            <w:noWrap/>
            <w:vAlign w:val="center"/>
          </w:tcPr>
          <w:p w:rsidR="00137431" w:rsidRDefault="00853940">
            <w:pPr>
              <w:snapToGrid w:val="0"/>
              <w:spacing w:line="288" w:lineRule="auto"/>
              <w:jc w:val="center"/>
              <w:rPr>
                <w:rFonts w:ascii="宋体" w:hAnsi="宋体" w:cs="宋体"/>
                <w:szCs w:val="21"/>
              </w:rPr>
            </w:pPr>
            <w:r>
              <w:rPr>
                <w:rFonts w:ascii="宋体" w:hAnsi="宋体" w:cs="宋体" w:hint="eastAsia"/>
                <w:szCs w:val="21"/>
              </w:rPr>
              <w:t>15</w:t>
            </w:r>
          </w:p>
        </w:tc>
        <w:tc>
          <w:tcPr>
            <w:tcW w:w="914" w:type="dxa"/>
            <w:noWrap/>
            <w:vAlign w:val="center"/>
          </w:tcPr>
          <w:p w:rsidR="00137431" w:rsidRDefault="00853940">
            <w:pPr>
              <w:snapToGrid w:val="0"/>
              <w:spacing w:line="288" w:lineRule="auto"/>
              <w:jc w:val="center"/>
              <w:rPr>
                <w:rFonts w:ascii="宋体" w:hAnsi="宋体" w:cs="宋体"/>
                <w:szCs w:val="21"/>
              </w:rPr>
            </w:pPr>
            <w:r>
              <w:rPr>
                <w:rFonts w:ascii="宋体" w:hAnsi="宋体" w:cs="宋体" w:hint="eastAsia"/>
                <w:szCs w:val="21"/>
              </w:rPr>
              <w:t>5</w:t>
            </w:r>
          </w:p>
        </w:tc>
        <w:tc>
          <w:tcPr>
            <w:tcW w:w="1823" w:type="dxa"/>
            <w:noWrap/>
            <w:vAlign w:val="center"/>
          </w:tcPr>
          <w:p w:rsidR="00137431" w:rsidRDefault="00853940">
            <w:pPr>
              <w:snapToGrid w:val="0"/>
              <w:spacing w:line="288" w:lineRule="auto"/>
              <w:jc w:val="center"/>
              <w:rPr>
                <w:rFonts w:ascii="宋体" w:hAnsi="宋体" w:cs="宋体"/>
                <w:szCs w:val="21"/>
              </w:rPr>
            </w:pPr>
            <w:r>
              <w:rPr>
                <w:rFonts w:ascii="宋体" w:hAnsi="宋体" w:cs="宋体" w:hint="eastAsia"/>
                <w:szCs w:val="21"/>
              </w:rPr>
              <w:t>踏勘现场</w:t>
            </w:r>
          </w:p>
        </w:tc>
        <w:tc>
          <w:tcPr>
            <w:tcW w:w="5899" w:type="dxa"/>
            <w:tcBorders>
              <w:right w:val="double" w:sz="4" w:space="0" w:color="auto"/>
            </w:tcBorders>
            <w:noWrap/>
            <w:vAlign w:val="center"/>
          </w:tcPr>
          <w:p w:rsidR="00137431" w:rsidRDefault="00853940">
            <w:pPr>
              <w:pStyle w:val="a9"/>
              <w:snapToGrid w:val="0"/>
              <w:spacing w:line="288" w:lineRule="auto"/>
              <w:rPr>
                <w:rFonts w:ascii="宋体" w:hAnsi="宋体" w:cs="宋体"/>
                <w:kern w:val="2"/>
                <w:sz w:val="21"/>
                <w:szCs w:val="21"/>
              </w:rPr>
            </w:pPr>
            <w:r>
              <w:rPr>
                <w:rFonts w:ascii="宋体" w:hAnsi="宋体" w:cs="宋体" w:hint="eastAsia"/>
                <w:kern w:val="2"/>
                <w:sz w:val="21"/>
                <w:szCs w:val="21"/>
                <w:u w:val="single"/>
              </w:rPr>
              <w:t>自行踏勘，投标人不进行踏勘的，视为已熟知现场条件，自行承担相关风险。</w:t>
            </w:r>
          </w:p>
        </w:tc>
      </w:tr>
      <w:tr w:rsidR="00137431">
        <w:trPr>
          <w:trHeight w:val="454"/>
        </w:trPr>
        <w:tc>
          <w:tcPr>
            <w:tcW w:w="686" w:type="dxa"/>
            <w:tcBorders>
              <w:left w:val="double" w:sz="4" w:space="0" w:color="auto"/>
            </w:tcBorders>
            <w:noWrap/>
            <w:vAlign w:val="center"/>
          </w:tcPr>
          <w:p w:rsidR="00137431" w:rsidRDefault="00853940">
            <w:pPr>
              <w:snapToGrid w:val="0"/>
              <w:spacing w:line="288" w:lineRule="auto"/>
              <w:jc w:val="center"/>
              <w:rPr>
                <w:rFonts w:ascii="宋体" w:hAnsi="宋体" w:cs="宋体"/>
                <w:szCs w:val="21"/>
              </w:rPr>
            </w:pPr>
            <w:r>
              <w:rPr>
                <w:rFonts w:ascii="宋体" w:hAnsi="宋体" w:cs="宋体" w:hint="eastAsia"/>
                <w:szCs w:val="21"/>
              </w:rPr>
              <w:t>16</w:t>
            </w:r>
          </w:p>
        </w:tc>
        <w:tc>
          <w:tcPr>
            <w:tcW w:w="914" w:type="dxa"/>
            <w:noWrap/>
            <w:vAlign w:val="center"/>
          </w:tcPr>
          <w:p w:rsidR="00137431" w:rsidRDefault="00853940">
            <w:pPr>
              <w:snapToGrid w:val="0"/>
              <w:spacing w:line="288" w:lineRule="auto"/>
              <w:jc w:val="center"/>
              <w:rPr>
                <w:rFonts w:ascii="宋体" w:hAnsi="宋体" w:cs="宋体"/>
                <w:szCs w:val="21"/>
              </w:rPr>
            </w:pPr>
            <w:r>
              <w:rPr>
                <w:rFonts w:ascii="宋体" w:hAnsi="宋体" w:cs="宋体" w:hint="eastAsia"/>
                <w:szCs w:val="21"/>
              </w:rPr>
              <w:t>8</w:t>
            </w:r>
          </w:p>
        </w:tc>
        <w:tc>
          <w:tcPr>
            <w:tcW w:w="1823" w:type="dxa"/>
            <w:noWrap/>
            <w:vAlign w:val="center"/>
          </w:tcPr>
          <w:p w:rsidR="00137431" w:rsidRDefault="00853940">
            <w:pPr>
              <w:snapToGrid w:val="0"/>
              <w:spacing w:line="288" w:lineRule="auto"/>
              <w:jc w:val="center"/>
              <w:rPr>
                <w:rFonts w:ascii="宋体" w:hAnsi="宋体" w:cs="宋体"/>
                <w:szCs w:val="21"/>
              </w:rPr>
            </w:pPr>
            <w:r>
              <w:rPr>
                <w:rFonts w:ascii="宋体" w:hAnsi="宋体" w:cs="宋体" w:hint="eastAsia"/>
                <w:szCs w:val="21"/>
              </w:rPr>
              <w:t>投标答疑</w:t>
            </w:r>
          </w:p>
        </w:tc>
        <w:tc>
          <w:tcPr>
            <w:tcW w:w="5899" w:type="dxa"/>
            <w:tcBorders>
              <w:right w:val="double" w:sz="4" w:space="0" w:color="auto"/>
            </w:tcBorders>
            <w:noWrap/>
            <w:vAlign w:val="center"/>
          </w:tcPr>
          <w:p w:rsidR="00137431" w:rsidRDefault="00853940">
            <w:pPr>
              <w:snapToGrid w:val="0"/>
              <w:spacing w:line="288" w:lineRule="auto"/>
              <w:rPr>
                <w:rFonts w:ascii="宋体" w:hAnsi="宋体" w:cs="宋体"/>
                <w:szCs w:val="21"/>
              </w:rPr>
            </w:pPr>
            <w:r>
              <w:rPr>
                <w:rFonts w:ascii="宋体" w:hAnsi="宋体" w:cs="宋体" w:hint="eastAsia"/>
                <w:szCs w:val="21"/>
              </w:rPr>
              <w:t>疑问提交时间：</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r>
              <w:rPr>
                <w:rFonts w:ascii="宋体" w:hAnsi="宋体" w:cs="宋体" w:hint="eastAsia"/>
                <w:szCs w:val="21"/>
                <w:u w:val="single"/>
              </w:rPr>
              <w:t xml:space="preserve">  </w:t>
            </w:r>
            <w:r>
              <w:rPr>
                <w:rFonts w:ascii="宋体" w:hAnsi="宋体" w:cs="宋体" w:hint="eastAsia"/>
                <w:szCs w:val="21"/>
              </w:rPr>
              <w:t>时</w:t>
            </w:r>
            <w:r>
              <w:rPr>
                <w:rFonts w:ascii="宋体" w:hAnsi="宋体" w:cs="宋体" w:hint="eastAsia"/>
                <w:szCs w:val="21"/>
                <w:u w:val="single"/>
              </w:rPr>
              <w:t xml:space="preserve">  </w:t>
            </w:r>
            <w:r>
              <w:rPr>
                <w:rFonts w:ascii="宋体" w:hAnsi="宋体" w:cs="宋体" w:hint="eastAsia"/>
                <w:szCs w:val="21"/>
              </w:rPr>
              <w:t>分前；</w:t>
            </w:r>
            <w:r>
              <w:rPr>
                <w:rFonts w:ascii="宋体" w:hAnsi="宋体" w:cs="宋体" w:hint="eastAsia"/>
                <w:szCs w:val="21"/>
                <w:u w:val="single"/>
              </w:rPr>
              <w:t>(</w:t>
            </w:r>
            <w:r>
              <w:rPr>
                <w:rFonts w:ascii="宋体" w:hAnsi="宋体" w:cs="宋体" w:hint="eastAsia"/>
                <w:szCs w:val="21"/>
                <w:u w:val="single"/>
              </w:rPr>
              <w:t>在递交投标文件截止日期前</w:t>
            </w:r>
            <w:r>
              <w:rPr>
                <w:rFonts w:ascii="宋体" w:hAnsi="宋体" w:cs="宋体" w:hint="eastAsia"/>
                <w:szCs w:val="21"/>
                <w:u w:val="single"/>
              </w:rPr>
              <w:t>18</w:t>
            </w:r>
            <w:r>
              <w:rPr>
                <w:rFonts w:ascii="宋体" w:hAnsi="宋体" w:cs="宋体" w:hint="eastAsia"/>
                <w:szCs w:val="21"/>
                <w:u w:val="single"/>
              </w:rPr>
              <w:t>日</w:t>
            </w:r>
            <w:r>
              <w:rPr>
                <w:rFonts w:ascii="宋体" w:hAnsi="宋体" w:cs="宋体" w:hint="eastAsia"/>
                <w:szCs w:val="21"/>
                <w:u w:val="single"/>
              </w:rPr>
              <w:t>)</w:t>
            </w:r>
          </w:p>
          <w:p w:rsidR="00137431" w:rsidRDefault="00853940">
            <w:pPr>
              <w:snapToGrid w:val="0"/>
              <w:spacing w:line="288" w:lineRule="auto"/>
              <w:rPr>
                <w:rFonts w:ascii="宋体" w:hAnsi="宋体" w:cs="宋体"/>
                <w:szCs w:val="21"/>
              </w:rPr>
            </w:pPr>
            <w:r>
              <w:rPr>
                <w:rFonts w:ascii="宋体" w:hAnsi="宋体" w:cs="宋体" w:hint="eastAsia"/>
                <w:szCs w:val="21"/>
              </w:rPr>
              <w:t>形式：投标人的疑问通过</w:t>
            </w:r>
            <w:r>
              <w:rPr>
                <w:rFonts w:ascii="宋体" w:hAnsi="宋体" w:cs="宋体" w:hint="eastAsia"/>
                <w:szCs w:val="21"/>
                <w:u w:val="single"/>
              </w:rPr>
              <w:t>广州交易集团有限公司（广州公共资源交易中心）</w:t>
            </w:r>
            <w:r>
              <w:rPr>
                <w:rFonts w:ascii="宋体" w:hAnsi="宋体" w:cs="宋体" w:hint="eastAsia"/>
                <w:szCs w:val="21"/>
              </w:rPr>
              <w:t>交易平台提交。</w:t>
            </w:r>
          </w:p>
          <w:p w:rsidR="00137431" w:rsidRDefault="00853940">
            <w:pPr>
              <w:snapToGrid w:val="0"/>
              <w:spacing w:line="288" w:lineRule="auto"/>
              <w:rPr>
                <w:rFonts w:ascii="宋体" w:hAnsi="宋体" w:cs="宋体"/>
                <w:szCs w:val="21"/>
              </w:rPr>
            </w:pPr>
            <w:r>
              <w:rPr>
                <w:rFonts w:ascii="宋体" w:hAnsi="宋体" w:cs="宋体" w:hint="eastAsia"/>
                <w:szCs w:val="21"/>
              </w:rPr>
              <w:t>具体要求：按照</w:t>
            </w:r>
            <w:r>
              <w:rPr>
                <w:rFonts w:ascii="宋体" w:hAnsi="宋体" w:cs="宋体" w:hint="eastAsia"/>
                <w:szCs w:val="21"/>
                <w:u w:val="single"/>
              </w:rPr>
              <w:t>广州交易集团有限公司（广州公共资源交易中心）</w:t>
            </w:r>
            <w:r>
              <w:rPr>
                <w:rFonts w:ascii="宋体" w:hAnsi="宋体" w:cs="宋体" w:hint="eastAsia"/>
                <w:szCs w:val="21"/>
              </w:rPr>
              <w:t>交易平台关于全流程电子化项目的相关指南进行操作，详见：</w:t>
            </w:r>
            <w:r>
              <w:rPr>
                <w:rFonts w:ascii="宋体" w:hAnsi="宋体" w:cs="宋体" w:hint="eastAsia"/>
                <w:szCs w:val="21"/>
                <w:u w:val="single"/>
              </w:rPr>
              <w:t>广州交易集团有限公司（广州公共资源交易中心）最新指引</w:t>
            </w:r>
            <w:r>
              <w:rPr>
                <w:rFonts w:ascii="宋体" w:hAnsi="宋体" w:cs="宋体" w:hint="eastAsia"/>
                <w:szCs w:val="21"/>
              </w:rPr>
              <w:t>。提问一律不得署名。</w:t>
            </w:r>
          </w:p>
        </w:tc>
      </w:tr>
      <w:tr w:rsidR="00137431">
        <w:trPr>
          <w:trHeight w:val="454"/>
        </w:trPr>
        <w:tc>
          <w:tcPr>
            <w:tcW w:w="686" w:type="dxa"/>
            <w:tcBorders>
              <w:left w:val="double" w:sz="4" w:space="0" w:color="auto"/>
            </w:tcBorders>
            <w:noWrap/>
            <w:vAlign w:val="center"/>
          </w:tcPr>
          <w:p w:rsidR="00137431" w:rsidRDefault="00853940">
            <w:pPr>
              <w:snapToGrid w:val="0"/>
              <w:spacing w:line="288" w:lineRule="auto"/>
              <w:jc w:val="center"/>
              <w:rPr>
                <w:rFonts w:ascii="宋体" w:hAnsi="宋体" w:cs="宋体"/>
                <w:szCs w:val="21"/>
              </w:rPr>
            </w:pPr>
            <w:r>
              <w:rPr>
                <w:rFonts w:ascii="宋体" w:hAnsi="宋体" w:cs="宋体" w:hint="eastAsia"/>
                <w:szCs w:val="21"/>
              </w:rPr>
              <w:t>17</w:t>
            </w:r>
          </w:p>
        </w:tc>
        <w:tc>
          <w:tcPr>
            <w:tcW w:w="914" w:type="dxa"/>
            <w:noWrap/>
            <w:vAlign w:val="center"/>
          </w:tcPr>
          <w:p w:rsidR="00137431" w:rsidRDefault="00853940">
            <w:pPr>
              <w:snapToGrid w:val="0"/>
              <w:spacing w:line="288" w:lineRule="auto"/>
              <w:jc w:val="center"/>
              <w:rPr>
                <w:rFonts w:ascii="宋体" w:hAnsi="宋体" w:cs="宋体"/>
                <w:szCs w:val="21"/>
              </w:rPr>
            </w:pPr>
            <w:r>
              <w:rPr>
                <w:rFonts w:ascii="宋体" w:hAnsi="宋体" w:cs="宋体" w:hint="eastAsia"/>
                <w:szCs w:val="21"/>
              </w:rPr>
              <w:t>20.1</w:t>
            </w:r>
          </w:p>
        </w:tc>
        <w:tc>
          <w:tcPr>
            <w:tcW w:w="1823" w:type="dxa"/>
            <w:noWrap/>
            <w:vAlign w:val="center"/>
          </w:tcPr>
          <w:p w:rsidR="00137431" w:rsidRDefault="00853940">
            <w:pPr>
              <w:snapToGrid w:val="0"/>
              <w:spacing w:line="288" w:lineRule="auto"/>
              <w:jc w:val="center"/>
              <w:rPr>
                <w:rFonts w:ascii="宋体" w:hAnsi="宋体" w:cs="宋体"/>
                <w:szCs w:val="21"/>
              </w:rPr>
            </w:pPr>
            <w:r>
              <w:rPr>
                <w:rFonts w:ascii="宋体" w:hAnsi="宋体" w:cs="宋体" w:hint="eastAsia"/>
                <w:szCs w:val="21"/>
              </w:rPr>
              <w:t>投标截止时间</w:t>
            </w:r>
          </w:p>
        </w:tc>
        <w:tc>
          <w:tcPr>
            <w:tcW w:w="5899" w:type="dxa"/>
            <w:tcBorders>
              <w:right w:val="double" w:sz="4" w:space="0" w:color="auto"/>
            </w:tcBorders>
            <w:noWrap/>
            <w:vAlign w:val="center"/>
          </w:tcPr>
          <w:p w:rsidR="00137431" w:rsidRDefault="00853940">
            <w:pPr>
              <w:snapToGrid w:val="0"/>
              <w:spacing w:line="288" w:lineRule="auto"/>
              <w:rPr>
                <w:rFonts w:ascii="宋体" w:hAnsi="宋体" w:cs="宋体"/>
                <w:strike/>
                <w:szCs w:val="21"/>
              </w:rPr>
            </w:pP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r>
              <w:rPr>
                <w:rFonts w:ascii="宋体" w:hAnsi="宋体" w:cs="宋体" w:hint="eastAsia"/>
                <w:szCs w:val="21"/>
                <w:u w:val="single"/>
              </w:rPr>
              <w:t xml:space="preserve">  </w:t>
            </w:r>
            <w:r>
              <w:rPr>
                <w:rFonts w:ascii="宋体" w:hAnsi="宋体" w:cs="宋体" w:hint="eastAsia"/>
                <w:szCs w:val="21"/>
              </w:rPr>
              <w:t>时</w:t>
            </w:r>
            <w:r>
              <w:rPr>
                <w:rFonts w:ascii="宋体" w:hAnsi="宋体" w:cs="宋体" w:hint="eastAsia"/>
                <w:szCs w:val="21"/>
                <w:u w:val="single"/>
              </w:rPr>
              <w:t xml:space="preserve">  </w:t>
            </w:r>
            <w:r>
              <w:rPr>
                <w:rFonts w:ascii="宋体" w:hAnsi="宋体" w:cs="宋体" w:hint="eastAsia"/>
                <w:szCs w:val="21"/>
              </w:rPr>
              <w:t>分（北京时间）。</w:t>
            </w:r>
          </w:p>
        </w:tc>
      </w:tr>
      <w:tr w:rsidR="00137431">
        <w:trPr>
          <w:trHeight w:val="454"/>
        </w:trPr>
        <w:tc>
          <w:tcPr>
            <w:tcW w:w="686" w:type="dxa"/>
            <w:tcBorders>
              <w:left w:val="double" w:sz="4" w:space="0" w:color="auto"/>
            </w:tcBorders>
            <w:noWrap/>
            <w:vAlign w:val="center"/>
          </w:tcPr>
          <w:p w:rsidR="00137431" w:rsidRDefault="00853940">
            <w:pPr>
              <w:snapToGrid w:val="0"/>
              <w:spacing w:line="288" w:lineRule="auto"/>
              <w:jc w:val="center"/>
              <w:rPr>
                <w:rFonts w:ascii="宋体" w:hAnsi="宋体" w:cs="宋体"/>
                <w:szCs w:val="21"/>
              </w:rPr>
            </w:pPr>
            <w:r>
              <w:rPr>
                <w:rFonts w:ascii="宋体" w:hAnsi="宋体" w:cs="宋体" w:hint="eastAsia"/>
                <w:szCs w:val="21"/>
              </w:rPr>
              <w:t>18</w:t>
            </w:r>
          </w:p>
        </w:tc>
        <w:tc>
          <w:tcPr>
            <w:tcW w:w="914" w:type="dxa"/>
            <w:noWrap/>
            <w:vAlign w:val="center"/>
          </w:tcPr>
          <w:p w:rsidR="00137431" w:rsidRDefault="00853940">
            <w:pPr>
              <w:snapToGrid w:val="0"/>
              <w:spacing w:line="288" w:lineRule="auto"/>
              <w:jc w:val="center"/>
              <w:rPr>
                <w:rFonts w:ascii="宋体" w:hAnsi="宋体" w:cs="宋体"/>
                <w:szCs w:val="21"/>
              </w:rPr>
            </w:pPr>
            <w:r>
              <w:rPr>
                <w:rFonts w:ascii="宋体" w:hAnsi="宋体" w:cs="宋体" w:hint="eastAsia"/>
                <w:szCs w:val="21"/>
              </w:rPr>
              <w:t>20.1</w:t>
            </w:r>
          </w:p>
        </w:tc>
        <w:tc>
          <w:tcPr>
            <w:tcW w:w="1823" w:type="dxa"/>
            <w:noWrap/>
            <w:vAlign w:val="center"/>
          </w:tcPr>
          <w:p w:rsidR="00137431" w:rsidRDefault="00853940">
            <w:pPr>
              <w:snapToGrid w:val="0"/>
              <w:spacing w:line="288" w:lineRule="auto"/>
              <w:jc w:val="center"/>
              <w:rPr>
                <w:rFonts w:ascii="宋体" w:hAnsi="宋体" w:cs="宋体"/>
                <w:szCs w:val="21"/>
              </w:rPr>
            </w:pPr>
            <w:r>
              <w:rPr>
                <w:rFonts w:ascii="宋体" w:hAnsi="宋体" w:cs="宋体" w:hint="eastAsia"/>
                <w:szCs w:val="21"/>
              </w:rPr>
              <w:t>开标开始时间和地点</w:t>
            </w:r>
          </w:p>
        </w:tc>
        <w:tc>
          <w:tcPr>
            <w:tcW w:w="5899" w:type="dxa"/>
            <w:tcBorders>
              <w:right w:val="double" w:sz="4" w:space="0" w:color="auto"/>
            </w:tcBorders>
            <w:noWrap/>
            <w:vAlign w:val="center"/>
          </w:tcPr>
          <w:p w:rsidR="00137431" w:rsidRDefault="00853940">
            <w:pPr>
              <w:snapToGrid w:val="0"/>
              <w:spacing w:line="288" w:lineRule="auto"/>
              <w:rPr>
                <w:rFonts w:ascii="宋体" w:hAnsi="宋体" w:cs="宋体"/>
                <w:szCs w:val="21"/>
              </w:rPr>
            </w:pPr>
            <w:r>
              <w:rPr>
                <w:rFonts w:ascii="宋体" w:hAnsi="宋体" w:cs="宋体" w:hint="eastAsia"/>
                <w:szCs w:val="21"/>
              </w:rPr>
              <w:t>（技术标和经济</w:t>
            </w:r>
            <w:proofErr w:type="gramStart"/>
            <w:r>
              <w:rPr>
                <w:rFonts w:ascii="宋体" w:hAnsi="宋体" w:cs="宋体" w:hint="eastAsia"/>
                <w:szCs w:val="21"/>
              </w:rPr>
              <w:t>标同时</w:t>
            </w:r>
            <w:proofErr w:type="gramEnd"/>
            <w:r>
              <w:rPr>
                <w:rFonts w:ascii="宋体" w:hAnsi="宋体" w:cs="宋体" w:hint="eastAsia"/>
                <w:szCs w:val="21"/>
              </w:rPr>
              <w:t>开标）</w:t>
            </w:r>
          </w:p>
          <w:p w:rsidR="00137431" w:rsidRDefault="00853940">
            <w:pPr>
              <w:snapToGrid w:val="0"/>
              <w:spacing w:line="288" w:lineRule="auto"/>
              <w:jc w:val="left"/>
              <w:rPr>
                <w:rFonts w:ascii="宋体" w:hAnsi="宋体" w:cs="宋体"/>
                <w:szCs w:val="21"/>
              </w:rPr>
            </w:pPr>
            <w:r>
              <w:rPr>
                <w:rFonts w:ascii="宋体" w:hAnsi="宋体" w:cs="宋体" w:hint="eastAsia"/>
                <w:szCs w:val="21"/>
              </w:rPr>
              <w:t>1</w:t>
            </w:r>
            <w:r>
              <w:rPr>
                <w:rFonts w:ascii="宋体" w:hAnsi="宋体" w:cs="宋体" w:hint="eastAsia"/>
                <w:szCs w:val="21"/>
              </w:rPr>
              <w:t>、开标开始时间：</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r>
              <w:rPr>
                <w:rFonts w:ascii="宋体" w:hAnsi="宋体" w:cs="宋体" w:hint="eastAsia"/>
                <w:szCs w:val="21"/>
                <w:u w:val="single"/>
              </w:rPr>
              <w:t xml:space="preserve">   </w:t>
            </w:r>
            <w:r>
              <w:rPr>
                <w:rFonts w:ascii="宋体" w:hAnsi="宋体" w:cs="宋体" w:hint="eastAsia"/>
                <w:szCs w:val="21"/>
              </w:rPr>
              <w:t>时</w:t>
            </w:r>
            <w:r>
              <w:rPr>
                <w:rFonts w:ascii="宋体" w:hAnsi="宋体" w:cs="宋体" w:hint="eastAsia"/>
                <w:szCs w:val="21"/>
                <w:u w:val="single"/>
              </w:rPr>
              <w:t xml:space="preserve">   </w:t>
            </w:r>
            <w:r>
              <w:rPr>
                <w:rFonts w:ascii="宋体" w:hAnsi="宋体" w:cs="宋体" w:hint="eastAsia"/>
                <w:szCs w:val="21"/>
              </w:rPr>
              <w:t>分（与投标截止时间为同一时间），地点：</w:t>
            </w:r>
            <w:r>
              <w:rPr>
                <w:rFonts w:ascii="宋体" w:hAnsi="宋体" w:cs="宋体" w:hint="eastAsia"/>
                <w:szCs w:val="21"/>
                <w:u w:val="single"/>
              </w:rPr>
              <w:t>广州交易集团有限公司（广州公共资源交易中心）黄埔交易部指定开标室</w:t>
            </w:r>
            <w:r>
              <w:rPr>
                <w:rFonts w:ascii="宋体" w:hAnsi="宋体" w:cs="宋体" w:hint="eastAsia"/>
                <w:szCs w:val="21"/>
              </w:rPr>
              <w:t>。投标人也可选择参加在线开标，具体按照交易平台相关指南进行操作。详见：</w:t>
            </w:r>
            <w:r>
              <w:rPr>
                <w:rFonts w:ascii="宋体" w:hAnsi="宋体" w:cs="宋体" w:hint="eastAsia"/>
                <w:szCs w:val="21"/>
                <w:u w:val="single"/>
              </w:rPr>
              <w:t>广州交易集团有限公司（广州公共资源交易中心）网站最新指引</w:t>
            </w:r>
            <w:r>
              <w:rPr>
                <w:rFonts w:ascii="宋体" w:hAnsi="宋体" w:cs="宋体" w:hint="eastAsia"/>
                <w:szCs w:val="21"/>
              </w:rPr>
              <w:t>。</w:t>
            </w:r>
          </w:p>
          <w:p w:rsidR="00137431" w:rsidRDefault="00853940">
            <w:pPr>
              <w:snapToGrid w:val="0"/>
              <w:spacing w:line="288" w:lineRule="auto"/>
              <w:jc w:val="left"/>
              <w:rPr>
                <w:rFonts w:ascii="宋体" w:hAnsi="宋体" w:cs="宋体"/>
                <w:szCs w:val="21"/>
              </w:rPr>
            </w:pPr>
            <w:r>
              <w:rPr>
                <w:rFonts w:ascii="宋体" w:hAnsi="宋体" w:cs="宋体" w:hint="eastAsia"/>
                <w:szCs w:val="21"/>
              </w:rPr>
              <w:t>注：投标文件解密问题。投标人只用执行一次解密，招标人执行解密次数根据招标文件开标次数确定。</w:t>
            </w:r>
          </w:p>
          <w:p w:rsidR="00137431" w:rsidRDefault="00853940">
            <w:pPr>
              <w:snapToGrid w:val="0"/>
              <w:spacing w:line="288" w:lineRule="auto"/>
              <w:jc w:val="left"/>
              <w:rPr>
                <w:rFonts w:ascii="宋体" w:hAnsi="宋体" w:cs="宋体"/>
                <w:szCs w:val="21"/>
              </w:rPr>
            </w:pPr>
            <w:r>
              <w:rPr>
                <w:rFonts w:ascii="宋体" w:hAnsi="宋体" w:cs="宋体" w:hint="eastAsia"/>
                <w:szCs w:val="21"/>
              </w:rPr>
              <w:t>2</w:t>
            </w:r>
            <w:r>
              <w:rPr>
                <w:rFonts w:ascii="宋体" w:hAnsi="宋体" w:cs="宋体" w:hint="eastAsia"/>
                <w:szCs w:val="21"/>
              </w:rPr>
              <w:t>、递交投标文件备用光盘时间：</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r>
              <w:rPr>
                <w:rFonts w:ascii="宋体" w:hAnsi="宋体" w:cs="宋体" w:hint="eastAsia"/>
                <w:szCs w:val="21"/>
                <w:u w:val="single"/>
              </w:rPr>
              <w:t xml:space="preserve">   </w:t>
            </w:r>
            <w:r>
              <w:rPr>
                <w:rFonts w:ascii="宋体" w:hAnsi="宋体" w:cs="宋体" w:hint="eastAsia"/>
                <w:szCs w:val="21"/>
              </w:rPr>
              <w:t>时</w:t>
            </w:r>
            <w:r>
              <w:rPr>
                <w:rFonts w:ascii="宋体" w:hAnsi="宋体" w:cs="宋体" w:hint="eastAsia"/>
                <w:szCs w:val="21"/>
                <w:u w:val="single"/>
              </w:rPr>
              <w:t xml:space="preserve">   </w:t>
            </w:r>
            <w:r>
              <w:rPr>
                <w:rFonts w:ascii="宋体" w:hAnsi="宋体" w:cs="宋体" w:hint="eastAsia"/>
                <w:szCs w:val="21"/>
              </w:rPr>
              <w:t>分至</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r>
              <w:rPr>
                <w:rFonts w:ascii="宋体" w:hAnsi="宋体" w:cs="宋体" w:hint="eastAsia"/>
                <w:szCs w:val="21"/>
                <w:u w:val="single"/>
              </w:rPr>
              <w:t xml:space="preserve">   </w:t>
            </w:r>
            <w:r>
              <w:rPr>
                <w:rFonts w:ascii="宋体" w:hAnsi="宋体" w:cs="宋体" w:hint="eastAsia"/>
                <w:szCs w:val="21"/>
              </w:rPr>
              <w:t>时</w:t>
            </w:r>
            <w:r>
              <w:rPr>
                <w:rFonts w:ascii="宋体" w:hAnsi="宋体" w:cs="宋体" w:hint="eastAsia"/>
                <w:szCs w:val="21"/>
                <w:u w:val="single"/>
              </w:rPr>
              <w:t xml:space="preserve">   </w:t>
            </w:r>
            <w:r>
              <w:rPr>
                <w:rFonts w:ascii="宋体" w:hAnsi="宋体" w:cs="宋体" w:hint="eastAsia"/>
                <w:szCs w:val="21"/>
              </w:rPr>
              <w:t>分；递交地点：</w:t>
            </w:r>
            <w:r>
              <w:rPr>
                <w:rFonts w:ascii="宋体" w:hAnsi="宋体" w:cs="宋体" w:hint="eastAsia"/>
                <w:szCs w:val="21"/>
                <w:u w:val="single"/>
              </w:rPr>
              <w:t>广州交易集团有限公司（广州公共资源交易中心）黄埔交易部指定开标室</w:t>
            </w:r>
            <w:r>
              <w:rPr>
                <w:rFonts w:ascii="宋体" w:hAnsi="宋体" w:cs="宋体" w:hint="eastAsia"/>
                <w:szCs w:val="21"/>
              </w:rPr>
              <w:t>。</w:t>
            </w:r>
          </w:p>
          <w:p w:rsidR="00137431" w:rsidRDefault="00853940">
            <w:pPr>
              <w:snapToGrid w:val="0"/>
              <w:spacing w:line="288" w:lineRule="auto"/>
              <w:jc w:val="left"/>
              <w:rPr>
                <w:rFonts w:ascii="宋体" w:hAnsi="宋体" w:cs="宋体"/>
                <w:szCs w:val="21"/>
              </w:rPr>
            </w:pPr>
            <w:r>
              <w:rPr>
                <w:rFonts w:ascii="宋体" w:hAnsi="宋体" w:cs="宋体" w:hint="eastAsia"/>
                <w:szCs w:val="21"/>
                <w:u w:val="single"/>
              </w:rPr>
              <w:t>3</w:t>
            </w:r>
            <w:r>
              <w:rPr>
                <w:rFonts w:ascii="宋体" w:hAnsi="宋体" w:cs="宋体" w:hint="eastAsia"/>
                <w:szCs w:val="21"/>
                <w:u w:val="single"/>
              </w:rPr>
              <w:t>、投标人应在投标文件递交截止时间前通过广州交易集团有限公司（广州公共资源交易中心）电子招标投标交易平台递交电子投标文件。</w:t>
            </w:r>
          </w:p>
          <w:p w:rsidR="00137431" w:rsidRDefault="00853940">
            <w:pPr>
              <w:snapToGrid w:val="0"/>
              <w:spacing w:line="288" w:lineRule="auto"/>
              <w:jc w:val="left"/>
              <w:rPr>
                <w:rFonts w:ascii="宋体" w:hAnsi="宋体" w:cs="宋体"/>
                <w:szCs w:val="21"/>
              </w:rPr>
            </w:pPr>
            <w:r>
              <w:rPr>
                <w:rFonts w:ascii="宋体" w:hAnsi="宋体" w:cs="宋体" w:hint="eastAsia"/>
                <w:szCs w:val="21"/>
              </w:rPr>
              <w:t>上述时间及地点是否有改变，请密切留意补充公告（如有）和招标澄清答疑纪要（如有）的相关信息。</w:t>
            </w:r>
          </w:p>
          <w:p w:rsidR="00137431" w:rsidRDefault="00853940">
            <w:pPr>
              <w:snapToGrid w:val="0"/>
              <w:spacing w:line="288" w:lineRule="auto"/>
              <w:jc w:val="left"/>
              <w:rPr>
                <w:rFonts w:ascii="宋体" w:hAnsi="宋体" w:cs="宋体"/>
                <w:szCs w:val="21"/>
              </w:rPr>
            </w:pPr>
            <w:r>
              <w:rPr>
                <w:rFonts w:ascii="宋体" w:hAnsi="宋体" w:cs="宋体" w:hint="eastAsia"/>
                <w:szCs w:val="21"/>
              </w:rPr>
              <w:t>本项目各项投标活动可通过广州交易集团有限公司（广州公共资源交易中心）网站查询具体的时间和场地安排。投标人可登录广州交易集团有限公司（广州公共资源交易中心）网站首页，点击“交易业务</w:t>
            </w:r>
            <w:r>
              <w:rPr>
                <w:rFonts w:ascii="宋体" w:hAnsi="宋体" w:cs="宋体" w:hint="eastAsia"/>
                <w:szCs w:val="21"/>
              </w:rPr>
              <w:t>-</w:t>
            </w:r>
            <w:r>
              <w:rPr>
                <w:rFonts w:ascii="宋体" w:hAnsi="宋体" w:cs="宋体" w:hint="eastAsia"/>
                <w:szCs w:val="21"/>
              </w:rPr>
              <w:t>建设工程”专栏中的“项目查询（日程安排、答疑纪要）”，输入项目编号或项目名称查询最新信息。</w:t>
            </w:r>
          </w:p>
        </w:tc>
      </w:tr>
      <w:tr w:rsidR="00137431">
        <w:trPr>
          <w:trHeight w:val="454"/>
        </w:trPr>
        <w:tc>
          <w:tcPr>
            <w:tcW w:w="686" w:type="dxa"/>
            <w:tcBorders>
              <w:left w:val="double" w:sz="4" w:space="0" w:color="auto"/>
            </w:tcBorders>
            <w:noWrap/>
            <w:vAlign w:val="center"/>
          </w:tcPr>
          <w:p w:rsidR="00137431" w:rsidRDefault="00853940">
            <w:pPr>
              <w:snapToGrid w:val="0"/>
              <w:spacing w:line="288" w:lineRule="auto"/>
              <w:jc w:val="center"/>
              <w:rPr>
                <w:rFonts w:ascii="宋体" w:hAnsi="宋体" w:cs="宋体"/>
                <w:szCs w:val="21"/>
              </w:rPr>
            </w:pPr>
            <w:r>
              <w:rPr>
                <w:rFonts w:ascii="宋体" w:hAnsi="宋体" w:cs="宋体" w:hint="eastAsia"/>
                <w:szCs w:val="21"/>
              </w:rPr>
              <w:t>19</w:t>
            </w:r>
          </w:p>
        </w:tc>
        <w:tc>
          <w:tcPr>
            <w:tcW w:w="914" w:type="dxa"/>
            <w:noWrap/>
            <w:vAlign w:val="center"/>
          </w:tcPr>
          <w:p w:rsidR="00137431" w:rsidRDefault="00853940">
            <w:pPr>
              <w:snapToGrid w:val="0"/>
              <w:spacing w:line="288" w:lineRule="auto"/>
              <w:jc w:val="center"/>
              <w:rPr>
                <w:rFonts w:ascii="宋体" w:hAnsi="宋体" w:cs="宋体"/>
                <w:szCs w:val="21"/>
              </w:rPr>
            </w:pPr>
            <w:r>
              <w:rPr>
                <w:rFonts w:ascii="宋体" w:hAnsi="宋体" w:cs="宋体" w:hint="eastAsia"/>
                <w:szCs w:val="21"/>
              </w:rPr>
              <w:t>26</w:t>
            </w:r>
          </w:p>
        </w:tc>
        <w:tc>
          <w:tcPr>
            <w:tcW w:w="1823" w:type="dxa"/>
            <w:noWrap/>
            <w:vAlign w:val="center"/>
          </w:tcPr>
          <w:p w:rsidR="00137431" w:rsidRDefault="00853940">
            <w:pPr>
              <w:pStyle w:val="af0"/>
              <w:snapToGrid w:val="0"/>
              <w:spacing w:after="0" w:line="288" w:lineRule="auto"/>
              <w:ind w:firstLine="0"/>
              <w:jc w:val="center"/>
              <w:rPr>
                <w:rFonts w:ascii="宋体" w:hAnsi="宋体" w:cs="宋体"/>
                <w:kern w:val="2"/>
                <w:sz w:val="21"/>
                <w:szCs w:val="21"/>
              </w:rPr>
            </w:pPr>
            <w:r>
              <w:rPr>
                <w:rFonts w:ascii="宋体" w:hAnsi="宋体" w:cs="宋体" w:hint="eastAsia"/>
                <w:kern w:val="2"/>
                <w:sz w:val="21"/>
                <w:szCs w:val="21"/>
                <w:u w:val="single"/>
              </w:rPr>
              <w:t>评标办法采</w:t>
            </w:r>
            <w:r>
              <w:rPr>
                <w:rFonts w:ascii="宋体" w:hAnsi="宋体" w:cs="宋体" w:hint="eastAsia"/>
                <w:kern w:val="2"/>
                <w:sz w:val="21"/>
                <w:szCs w:val="21"/>
                <w:u w:val="single"/>
              </w:rPr>
              <w:t>用评定分离</w:t>
            </w:r>
          </w:p>
        </w:tc>
        <w:tc>
          <w:tcPr>
            <w:tcW w:w="5899" w:type="dxa"/>
            <w:tcBorders>
              <w:right w:val="double" w:sz="4" w:space="0" w:color="auto"/>
            </w:tcBorders>
            <w:noWrap/>
            <w:vAlign w:val="center"/>
          </w:tcPr>
          <w:p w:rsidR="00137431" w:rsidRDefault="00853940">
            <w:pPr>
              <w:pStyle w:val="af0"/>
              <w:snapToGrid w:val="0"/>
              <w:spacing w:line="360" w:lineRule="atLeast"/>
              <w:ind w:firstLine="261"/>
              <w:rPr>
                <w:rFonts w:ascii="宋体" w:hAnsi="宋体" w:cs="宋体"/>
                <w:kern w:val="2"/>
                <w:sz w:val="21"/>
                <w:szCs w:val="21"/>
              </w:rPr>
            </w:pPr>
            <w:r>
              <w:rPr>
                <w:rFonts w:ascii="宋体" w:hAnsi="宋体" w:cs="宋体"/>
                <w:b/>
                <w:kern w:val="2"/>
                <w:sz w:val="21"/>
                <w:szCs w:val="21"/>
              </w:rPr>
              <w:t>1</w:t>
            </w:r>
            <w:r>
              <w:rPr>
                <w:rFonts w:ascii="宋体" w:hAnsi="宋体" w:cs="宋体"/>
                <w:b/>
                <w:kern w:val="2"/>
                <w:sz w:val="21"/>
                <w:szCs w:val="21"/>
              </w:rPr>
              <w:t>、</w:t>
            </w:r>
            <w:r>
              <w:rPr>
                <w:rFonts w:ascii="宋体" w:hAnsi="宋体" w:cs="宋体" w:hint="eastAsia"/>
                <w:b/>
                <w:kern w:val="2"/>
                <w:sz w:val="21"/>
                <w:szCs w:val="21"/>
              </w:rPr>
              <w:t>评标方式选用：</w:t>
            </w:r>
            <w:r>
              <w:rPr>
                <w:rFonts w:ascii="宋体" w:hAnsi="宋体" w:cs="宋体" w:hint="eastAsia"/>
                <w:b/>
                <w:kern w:val="2"/>
                <w:sz w:val="21"/>
                <w:szCs w:val="21"/>
                <w:u w:val="single"/>
              </w:rPr>
              <w:t>选取</w:t>
            </w:r>
            <w:proofErr w:type="gramStart"/>
            <w:r>
              <w:rPr>
                <w:rFonts w:ascii="宋体" w:hAnsi="宋体" w:cs="宋体" w:hint="eastAsia"/>
                <w:b/>
                <w:kern w:val="2"/>
                <w:sz w:val="21"/>
                <w:szCs w:val="21"/>
                <w:u w:val="single"/>
              </w:rPr>
              <w:t>方法八</w:t>
            </w:r>
            <w:proofErr w:type="gramEnd"/>
            <w:r>
              <w:rPr>
                <w:rFonts w:ascii="宋体" w:hAnsi="宋体" w:cs="宋体"/>
                <w:b/>
                <w:kern w:val="2"/>
                <w:sz w:val="21"/>
                <w:szCs w:val="21"/>
                <w:u w:val="single"/>
              </w:rPr>
              <w:t>(</w:t>
            </w:r>
            <w:r>
              <w:rPr>
                <w:rFonts w:ascii="宋体" w:hAnsi="宋体" w:cs="宋体"/>
                <w:b/>
                <w:kern w:val="2"/>
                <w:sz w:val="21"/>
                <w:szCs w:val="21"/>
                <w:u w:val="single"/>
              </w:rPr>
              <w:t>经评审的最低投标价法，经济标与技术</w:t>
            </w:r>
            <w:proofErr w:type="gramStart"/>
            <w:r>
              <w:rPr>
                <w:rFonts w:ascii="宋体" w:hAnsi="宋体" w:cs="宋体" w:hint="eastAsia"/>
                <w:b/>
                <w:kern w:val="2"/>
                <w:sz w:val="21"/>
                <w:szCs w:val="21"/>
                <w:u w:val="single"/>
              </w:rPr>
              <w:t>标同时</w:t>
            </w:r>
            <w:proofErr w:type="gramEnd"/>
            <w:r>
              <w:rPr>
                <w:rFonts w:ascii="宋体" w:hAnsi="宋体" w:cs="宋体" w:hint="eastAsia"/>
                <w:b/>
                <w:kern w:val="2"/>
                <w:sz w:val="21"/>
                <w:szCs w:val="21"/>
                <w:u w:val="single"/>
              </w:rPr>
              <w:t>开启</w:t>
            </w:r>
            <w:r>
              <w:rPr>
                <w:rFonts w:ascii="宋体" w:hAnsi="宋体" w:cs="宋体"/>
                <w:b/>
                <w:kern w:val="2"/>
                <w:sz w:val="21"/>
                <w:szCs w:val="21"/>
                <w:u w:val="single"/>
              </w:rPr>
              <w:t>)</w:t>
            </w:r>
            <w:r>
              <w:rPr>
                <w:rFonts w:ascii="宋体" w:hAnsi="宋体" w:cs="宋体" w:hint="eastAsia"/>
                <w:kern w:val="2"/>
                <w:sz w:val="21"/>
                <w:szCs w:val="21"/>
              </w:rPr>
              <w:t>，内容如下：</w:t>
            </w:r>
          </w:p>
          <w:p w:rsidR="00137431" w:rsidRDefault="00853940">
            <w:pPr>
              <w:pStyle w:val="af0"/>
              <w:snapToGrid w:val="0"/>
              <w:spacing w:line="360" w:lineRule="atLeast"/>
              <w:ind w:firstLine="263"/>
              <w:rPr>
                <w:rFonts w:ascii="宋体" w:hAnsi="宋体" w:cs="宋体"/>
                <w:kern w:val="2"/>
                <w:sz w:val="21"/>
                <w:szCs w:val="21"/>
              </w:rPr>
            </w:pPr>
            <w:r>
              <w:rPr>
                <w:rFonts w:ascii="宋体" w:hAnsi="宋体" w:cs="宋体" w:hint="eastAsia"/>
                <w:kern w:val="2"/>
                <w:sz w:val="21"/>
                <w:szCs w:val="21"/>
                <w:u w:val="single"/>
              </w:rPr>
              <w:lastRenderedPageBreak/>
              <w:t>只有满足招标文件实质性要求的投标人才能进入详细评审。通过投标人的信用情况（即按投标人在广州市住房和城乡建设局信用建设专栏诚信评价专栏投标截止当日公布的</w:t>
            </w:r>
            <w:r>
              <w:rPr>
                <w:rFonts w:ascii="宋体" w:hAnsi="宋体" w:cs="宋体" w:hint="eastAsia"/>
                <w:b/>
                <w:kern w:val="2"/>
                <w:sz w:val="21"/>
                <w:szCs w:val="21"/>
                <w:u w:val="single"/>
              </w:rPr>
              <w:t>“施工</w:t>
            </w:r>
            <w:r>
              <w:rPr>
                <w:rFonts w:ascii="宋体" w:hAnsi="宋体" w:cs="宋体"/>
                <w:b/>
                <w:kern w:val="2"/>
                <w:sz w:val="21"/>
                <w:szCs w:val="21"/>
                <w:u w:val="single"/>
              </w:rPr>
              <w:t>-</w:t>
            </w:r>
            <w:r>
              <w:rPr>
                <w:rFonts w:ascii="宋体" w:hAnsi="宋体" w:cs="宋体"/>
                <w:b/>
                <w:kern w:val="2"/>
                <w:sz w:val="21"/>
                <w:szCs w:val="21"/>
                <w:u w:val="single"/>
              </w:rPr>
              <w:t>房建排名</w:t>
            </w:r>
            <w:r>
              <w:rPr>
                <w:rFonts w:ascii="宋体" w:hAnsi="宋体" w:cs="宋体"/>
                <w:b/>
                <w:kern w:val="2"/>
                <w:sz w:val="21"/>
                <w:szCs w:val="21"/>
                <w:u w:val="single"/>
              </w:rPr>
              <w:t>”</w:t>
            </w:r>
            <w:r>
              <w:rPr>
                <w:rFonts w:ascii="宋体" w:hAnsi="宋体" w:cs="宋体"/>
                <w:b/>
                <w:kern w:val="2"/>
                <w:sz w:val="21"/>
                <w:szCs w:val="21"/>
                <w:u w:val="single"/>
              </w:rPr>
              <w:t>【即</w:t>
            </w:r>
            <w:r>
              <w:rPr>
                <w:rFonts w:ascii="宋体" w:hAnsi="宋体" w:cs="宋体"/>
                <w:b/>
                <w:kern w:val="2"/>
                <w:sz w:val="21"/>
                <w:szCs w:val="21"/>
                <w:u w:val="single"/>
              </w:rPr>
              <w:t>“</w:t>
            </w:r>
            <w:r>
              <w:rPr>
                <w:rFonts w:ascii="宋体" w:hAnsi="宋体" w:cs="宋体"/>
                <w:b/>
                <w:kern w:val="2"/>
                <w:sz w:val="21"/>
                <w:szCs w:val="21"/>
                <w:u w:val="single"/>
              </w:rPr>
              <w:t>施工企业房建诚信评价排名</w:t>
            </w:r>
            <w:r>
              <w:rPr>
                <w:rFonts w:ascii="宋体" w:hAnsi="宋体" w:cs="宋体"/>
                <w:b/>
                <w:kern w:val="2"/>
                <w:sz w:val="21"/>
                <w:szCs w:val="21"/>
                <w:u w:val="single"/>
              </w:rPr>
              <w:t>”</w:t>
            </w:r>
            <w:r>
              <w:rPr>
                <w:rFonts w:ascii="宋体" w:hAnsi="宋体" w:cs="宋体" w:hint="eastAsia"/>
                <w:kern w:val="2"/>
                <w:sz w:val="21"/>
                <w:szCs w:val="21"/>
                <w:u w:val="single"/>
              </w:rPr>
              <w:t>】表中的</w:t>
            </w:r>
            <w:r>
              <w:rPr>
                <w:rFonts w:ascii="宋体" w:hAnsi="宋体" w:cs="宋体" w:hint="eastAsia"/>
                <w:b/>
                <w:kern w:val="2"/>
                <w:sz w:val="21"/>
                <w:szCs w:val="21"/>
                <w:u w:val="single"/>
              </w:rPr>
              <w:t>“</w:t>
            </w:r>
            <w:r>
              <w:rPr>
                <w:rFonts w:ascii="宋体" w:hAnsi="宋体" w:cs="宋体"/>
                <w:b/>
                <w:kern w:val="2"/>
                <w:sz w:val="21"/>
                <w:szCs w:val="21"/>
                <w:u w:val="single"/>
              </w:rPr>
              <w:t>60</w:t>
            </w:r>
            <w:r>
              <w:rPr>
                <w:rFonts w:ascii="宋体" w:hAnsi="宋体" w:cs="宋体"/>
                <w:b/>
                <w:kern w:val="2"/>
                <w:sz w:val="21"/>
                <w:szCs w:val="21"/>
                <w:u w:val="single"/>
              </w:rPr>
              <w:t>日诚信分</w:t>
            </w:r>
            <w:r>
              <w:rPr>
                <w:rFonts w:ascii="宋体" w:hAnsi="宋体" w:cs="宋体"/>
                <w:b/>
                <w:kern w:val="2"/>
                <w:sz w:val="21"/>
                <w:szCs w:val="21"/>
                <w:u w:val="single"/>
              </w:rPr>
              <w:t>”</w:t>
            </w:r>
            <w:r>
              <w:rPr>
                <w:rFonts w:ascii="宋体" w:hAnsi="宋体" w:cs="宋体" w:hint="eastAsia"/>
                <w:kern w:val="2"/>
                <w:sz w:val="21"/>
                <w:szCs w:val="21"/>
                <w:u w:val="single"/>
              </w:rPr>
              <w:t>）对其投标报价进行折算（折算规则详见招标文件第二章附件《投标报价折算标准表》），得到各投标人经评审的投标报价。以所有经评审的投标报价中金额最小的投标报价作为经评审的最低投标价，并以经评审的最低投标价作为推荐合格中标候选人的依据，按照经评审的投标报价（包含经评审的最低投标价）由低至高进行排序</w:t>
            </w:r>
            <w:r>
              <w:rPr>
                <w:rFonts w:ascii="宋体" w:hAnsi="宋体" w:cs="宋体" w:hint="eastAsia"/>
                <w:kern w:val="2"/>
                <w:sz w:val="21"/>
                <w:szCs w:val="21"/>
              </w:rPr>
              <w:t>。</w:t>
            </w:r>
          </w:p>
          <w:p w:rsidR="00137431" w:rsidRDefault="00853940">
            <w:pPr>
              <w:pStyle w:val="af0"/>
              <w:snapToGrid w:val="0"/>
              <w:spacing w:after="0" w:line="360" w:lineRule="atLeast"/>
              <w:ind w:firstLineChars="100" w:firstLine="210"/>
              <w:rPr>
                <w:rFonts w:ascii="宋体" w:hAnsi="宋体" w:cs="宋体"/>
                <w:b/>
                <w:sz w:val="21"/>
                <w:szCs w:val="21"/>
                <w:u w:val="single"/>
              </w:rPr>
            </w:pPr>
            <w:r>
              <w:rPr>
                <w:rFonts w:ascii="宋体" w:hAnsi="宋体" w:cs="宋体" w:hint="eastAsia"/>
                <w:sz w:val="21"/>
                <w:szCs w:val="21"/>
                <w:u w:val="single"/>
              </w:rPr>
              <w:t>注：若投标人经评审的投标报价相同，则以诚信</w:t>
            </w:r>
            <w:proofErr w:type="gramStart"/>
            <w:r>
              <w:rPr>
                <w:rFonts w:ascii="宋体" w:hAnsi="宋体" w:cs="宋体" w:hint="eastAsia"/>
                <w:sz w:val="21"/>
                <w:szCs w:val="21"/>
                <w:u w:val="single"/>
              </w:rPr>
              <w:t>综合评份得分</w:t>
            </w:r>
            <w:proofErr w:type="gramEnd"/>
            <w:r>
              <w:rPr>
                <w:rFonts w:ascii="宋体" w:hAnsi="宋体" w:cs="宋体" w:hint="eastAsia"/>
                <w:sz w:val="21"/>
                <w:szCs w:val="21"/>
                <w:u w:val="single"/>
              </w:rPr>
              <w:t>较高的排前；若经评审的投标报价、诚信</w:t>
            </w:r>
            <w:proofErr w:type="gramStart"/>
            <w:r>
              <w:rPr>
                <w:rFonts w:ascii="宋体" w:hAnsi="宋体" w:cs="宋体" w:hint="eastAsia"/>
                <w:sz w:val="21"/>
                <w:szCs w:val="21"/>
                <w:u w:val="single"/>
              </w:rPr>
              <w:t>综合评份得分</w:t>
            </w:r>
            <w:proofErr w:type="gramEnd"/>
            <w:r>
              <w:rPr>
                <w:rFonts w:ascii="宋体" w:hAnsi="宋体" w:cs="宋体" w:hint="eastAsia"/>
                <w:sz w:val="21"/>
                <w:szCs w:val="21"/>
                <w:u w:val="single"/>
              </w:rPr>
              <w:t>均相同，则对具有相同情况的投标人，按入围合格中标候选人数量规定，由评标委员会采用记名投票方式，确定投标人的排序，并确</w:t>
            </w:r>
            <w:r>
              <w:rPr>
                <w:rFonts w:ascii="宋体" w:hAnsi="宋体" w:cs="宋体" w:hint="eastAsia"/>
                <w:sz w:val="21"/>
                <w:szCs w:val="21"/>
                <w:u w:val="single"/>
              </w:rPr>
              <w:t>定推荐进入定标阶段的合格中标候选人。</w:t>
            </w:r>
            <w:r>
              <w:rPr>
                <w:rFonts w:ascii="宋体" w:hAnsi="宋体" w:cs="宋体" w:hint="eastAsia"/>
                <w:b/>
                <w:sz w:val="21"/>
                <w:szCs w:val="21"/>
                <w:u w:val="single"/>
              </w:rPr>
              <w:t>记名投票方式确定排序的具体操作步骤为：由评标委员会对出现该情况的投标人采取记名投票的方式确定，按得票数高低进行排序，以得票数高的排前，根据得票数高低确定投标人排序。</w:t>
            </w:r>
          </w:p>
          <w:p w:rsidR="00137431" w:rsidRDefault="00853940">
            <w:pPr>
              <w:pStyle w:val="af0"/>
              <w:snapToGrid w:val="0"/>
              <w:spacing w:line="360" w:lineRule="atLeast"/>
              <w:ind w:firstLineChars="100" w:firstLine="211"/>
              <w:jc w:val="left"/>
              <w:rPr>
                <w:rFonts w:ascii="宋体" w:hAnsi="宋体" w:cs="宋体"/>
                <w:bCs/>
                <w:kern w:val="2"/>
                <w:sz w:val="21"/>
                <w:szCs w:val="21"/>
                <w:u w:val="single"/>
              </w:rPr>
            </w:pPr>
            <w:r>
              <w:rPr>
                <w:rFonts w:ascii="宋体" w:hAnsi="宋体" w:cs="宋体" w:hint="eastAsia"/>
                <w:b/>
                <w:bCs/>
                <w:kern w:val="2"/>
                <w:sz w:val="21"/>
                <w:szCs w:val="21"/>
                <w:u w:val="single"/>
              </w:rPr>
              <w:t>2</w:t>
            </w:r>
            <w:r>
              <w:rPr>
                <w:rFonts w:ascii="宋体" w:hAnsi="宋体" w:cs="宋体" w:hint="eastAsia"/>
                <w:b/>
                <w:bCs/>
                <w:kern w:val="2"/>
                <w:sz w:val="21"/>
                <w:szCs w:val="21"/>
                <w:u w:val="single"/>
              </w:rPr>
              <w:t>、在评标评审完成后，评标委员会编写评标报告，评标委员会采用“有限数量制评审法”推荐不超过</w:t>
            </w:r>
            <w:r>
              <w:rPr>
                <w:rFonts w:ascii="宋体" w:hAnsi="宋体" w:cs="宋体" w:hint="eastAsia"/>
                <w:b/>
                <w:bCs/>
                <w:kern w:val="2"/>
                <w:sz w:val="21"/>
                <w:szCs w:val="21"/>
                <w:u w:val="single"/>
              </w:rPr>
              <w:t>5</w:t>
            </w:r>
            <w:r>
              <w:rPr>
                <w:rFonts w:ascii="宋体" w:hAnsi="宋体" w:cs="宋体" w:hint="eastAsia"/>
                <w:b/>
                <w:bCs/>
                <w:kern w:val="2"/>
                <w:sz w:val="21"/>
                <w:szCs w:val="21"/>
                <w:u w:val="single"/>
              </w:rPr>
              <w:t>家（经评审的投标报价介于经评审的最低投标价（含本数）与工程成本警戒价（含本数）之间的投标人数量≥</w:t>
            </w:r>
            <w:r>
              <w:rPr>
                <w:rFonts w:ascii="宋体" w:hAnsi="宋体" w:cs="宋体" w:hint="eastAsia"/>
                <w:b/>
                <w:bCs/>
                <w:kern w:val="2"/>
                <w:sz w:val="21"/>
                <w:szCs w:val="21"/>
                <w:u w:val="single"/>
              </w:rPr>
              <w:t>5</w:t>
            </w:r>
            <w:r>
              <w:rPr>
                <w:rFonts w:ascii="宋体" w:hAnsi="宋体" w:cs="宋体" w:hint="eastAsia"/>
                <w:b/>
                <w:bCs/>
                <w:kern w:val="2"/>
                <w:sz w:val="21"/>
                <w:szCs w:val="21"/>
                <w:u w:val="single"/>
              </w:rPr>
              <w:t>家时除外）</w:t>
            </w:r>
            <w:proofErr w:type="gramStart"/>
            <w:r>
              <w:rPr>
                <w:rFonts w:ascii="宋体" w:hAnsi="宋体" w:cs="宋体" w:hint="eastAsia"/>
                <w:b/>
                <w:bCs/>
                <w:kern w:val="2"/>
                <w:sz w:val="21"/>
                <w:szCs w:val="21"/>
                <w:u w:val="single"/>
              </w:rPr>
              <w:t>不</w:t>
            </w:r>
            <w:proofErr w:type="gramEnd"/>
            <w:r>
              <w:rPr>
                <w:rFonts w:ascii="宋体" w:hAnsi="宋体" w:cs="宋体" w:hint="eastAsia"/>
                <w:b/>
                <w:bCs/>
                <w:kern w:val="2"/>
                <w:sz w:val="21"/>
                <w:szCs w:val="21"/>
                <w:u w:val="single"/>
              </w:rPr>
              <w:t>排序的合格中标候选人进入定标阶段。推荐规则如下：</w:t>
            </w:r>
          </w:p>
          <w:p w:rsidR="00137431" w:rsidRDefault="00853940">
            <w:pPr>
              <w:pStyle w:val="af0"/>
              <w:snapToGrid w:val="0"/>
              <w:spacing w:line="360" w:lineRule="atLeast"/>
              <w:jc w:val="left"/>
              <w:rPr>
                <w:rFonts w:ascii="宋体" w:hAnsi="宋体" w:cs="宋体"/>
                <w:bCs/>
                <w:kern w:val="2"/>
                <w:sz w:val="21"/>
                <w:szCs w:val="21"/>
                <w:u w:val="single"/>
              </w:rPr>
            </w:pPr>
            <w:r>
              <w:rPr>
                <w:rFonts w:ascii="宋体" w:hAnsi="宋体" w:cs="宋体" w:hint="eastAsia"/>
                <w:bCs/>
                <w:kern w:val="2"/>
                <w:sz w:val="21"/>
                <w:szCs w:val="21"/>
                <w:u w:val="single"/>
              </w:rPr>
              <w:t>（</w:t>
            </w:r>
            <w:r>
              <w:rPr>
                <w:rFonts w:ascii="宋体" w:hAnsi="宋体" w:cs="宋体"/>
                <w:bCs/>
                <w:kern w:val="2"/>
                <w:sz w:val="21"/>
                <w:szCs w:val="21"/>
                <w:u w:val="single"/>
              </w:rPr>
              <w:t>1</w:t>
            </w:r>
            <w:r>
              <w:rPr>
                <w:rFonts w:ascii="宋体" w:hAnsi="宋体" w:cs="宋体"/>
                <w:bCs/>
                <w:kern w:val="2"/>
                <w:sz w:val="21"/>
                <w:szCs w:val="21"/>
                <w:u w:val="single"/>
              </w:rPr>
              <w:t>）当通过有效性审查的投标人数＜</w:t>
            </w:r>
            <w:r>
              <w:rPr>
                <w:rFonts w:ascii="宋体" w:hAnsi="宋体" w:cs="宋体"/>
                <w:bCs/>
                <w:kern w:val="2"/>
                <w:sz w:val="21"/>
                <w:szCs w:val="21"/>
                <w:u w:val="single"/>
              </w:rPr>
              <w:t>3</w:t>
            </w:r>
            <w:r>
              <w:rPr>
                <w:rFonts w:ascii="宋体" w:hAnsi="宋体" w:cs="宋体"/>
                <w:bCs/>
                <w:kern w:val="2"/>
                <w:sz w:val="21"/>
                <w:szCs w:val="21"/>
                <w:u w:val="single"/>
              </w:rPr>
              <w:t>家时，招标人应重新招标</w:t>
            </w:r>
            <w:r>
              <w:rPr>
                <w:rFonts w:ascii="宋体" w:hAnsi="宋体" w:cs="宋体"/>
                <w:bCs/>
                <w:kern w:val="2"/>
                <w:sz w:val="21"/>
                <w:szCs w:val="21"/>
                <w:u w:val="single"/>
              </w:rPr>
              <w:t>。</w:t>
            </w:r>
          </w:p>
          <w:p w:rsidR="00137431" w:rsidRDefault="00853940">
            <w:pPr>
              <w:pStyle w:val="af0"/>
              <w:snapToGrid w:val="0"/>
              <w:spacing w:line="360" w:lineRule="atLeast"/>
              <w:jc w:val="left"/>
              <w:rPr>
                <w:rFonts w:ascii="宋体" w:hAnsi="宋体" w:cs="宋体"/>
                <w:bCs/>
                <w:kern w:val="2"/>
                <w:sz w:val="21"/>
                <w:szCs w:val="21"/>
                <w:u w:val="single"/>
              </w:rPr>
            </w:pPr>
            <w:r>
              <w:rPr>
                <w:rFonts w:ascii="宋体" w:hAnsi="宋体" w:cs="宋体" w:hint="eastAsia"/>
                <w:bCs/>
                <w:kern w:val="2"/>
                <w:sz w:val="21"/>
                <w:szCs w:val="21"/>
                <w:u w:val="single"/>
              </w:rPr>
              <w:t>（</w:t>
            </w:r>
            <w:r>
              <w:rPr>
                <w:rFonts w:ascii="宋体" w:hAnsi="宋体" w:cs="宋体"/>
                <w:bCs/>
                <w:kern w:val="2"/>
                <w:sz w:val="21"/>
                <w:szCs w:val="21"/>
                <w:u w:val="single"/>
              </w:rPr>
              <w:t>2</w:t>
            </w:r>
            <w:r>
              <w:rPr>
                <w:rFonts w:ascii="宋体" w:hAnsi="宋体" w:cs="宋体"/>
                <w:bCs/>
                <w:kern w:val="2"/>
                <w:sz w:val="21"/>
                <w:szCs w:val="21"/>
                <w:u w:val="single"/>
              </w:rPr>
              <w:t>）当通过有效性审查的投标人数</w:t>
            </w:r>
            <w:r>
              <w:rPr>
                <w:rFonts w:ascii="宋体" w:hAnsi="宋体" w:cs="宋体"/>
                <w:bCs/>
                <w:kern w:val="2"/>
                <w:sz w:val="21"/>
                <w:szCs w:val="21"/>
                <w:u w:val="single"/>
              </w:rPr>
              <w:t>≥3</w:t>
            </w:r>
            <w:r>
              <w:rPr>
                <w:rFonts w:ascii="宋体" w:hAnsi="宋体" w:cs="宋体"/>
                <w:bCs/>
                <w:kern w:val="2"/>
                <w:sz w:val="21"/>
                <w:szCs w:val="21"/>
                <w:u w:val="single"/>
              </w:rPr>
              <w:t>家且＜</w:t>
            </w:r>
            <w:r>
              <w:rPr>
                <w:rFonts w:ascii="宋体" w:hAnsi="宋体" w:cs="宋体"/>
                <w:bCs/>
                <w:kern w:val="2"/>
                <w:sz w:val="21"/>
                <w:szCs w:val="21"/>
                <w:u w:val="single"/>
              </w:rPr>
              <w:t>5</w:t>
            </w:r>
            <w:r>
              <w:rPr>
                <w:rFonts w:ascii="宋体" w:hAnsi="宋体" w:cs="宋体"/>
                <w:bCs/>
                <w:kern w:val="2"/>
                <w:sz w:val="21"/>
                <w:szCs w:val="21"/>
                <w:u w:val="single"/>
              </w:rPr>
              <w:t>家时，则通过有效性审查的所有投标人全部进入定标阶段。</w:t>
            </w:r>
          </w:p>
          <w:p w:rsidR="00137431" w:rsidRDefault="00853940">
            <w:pPr>
              <w:pStyle w:val="af0"/>
              <w:snapToGrid w:val="0"/>
              <w:spacing w:line="360" w:lineRule="atLeast"/>
              <w:jc w:val="left"/>
              <w:rPr>
                <w:rFonts w:ascii="宋体" w:hAnsi="宋体" w:cs="宋体"/>
                <w:bCs/>
                <w:kern w:val="2"/>
                <w:sz w:val="21"/>
                <w:szCs w:val="21"/>
                <w:u w:val="single"/>
              </w:rPr>
            </w:pPr>
            <w:r>
              <w:rPr>
                <w:rFonts w:ascii="宋体" w:hAnsi="宋体" w:cs="宋体" w:hint="eastAsia"/>
                <w:bCs/>
                <w:kern w:val="2"/>
                <w:sz w:val="21"/>
                <w:szCs w:val="21"/>
                <w:u w:val="single"/>
              </w:rPr>
              <w:t>（</w:t>
            </w:r>
            <w:r>
              <w:rPr>
                <w:rFonts w:ascii="宋体" w:hAnsi="宋体" w:cs="宋体"/>
                <w:bCs/>
                <w:kern w:val="2"/>
                <w:sz w:val="21"/>
                <w:szCs w:val="21"/>
                <w:u w:val="single"/>
              </w:rPr>
              <w:t>3</w:t>
            </w:r>
            <w:r>
              <w:rPr>
                <w:rFonts w:ascii="宋体" w:hAnsi="宋体" w:cs="宋体"/>
                <w:bCs/>
                <w:kern w:val="2"/>
                <w:sz w:val="21"/>
                <w:szCs w:val="21"/>
                <w:u w:val="single"/>
              </w:rPr>
              <w:t>）当通过有效性审查的投标人数</w:t>
            </w:r>
            <w:r>
              <w:rPr>
                <w:rFonts w:ascii="宋体" w:hAnsi="宋体" w:cs="宋体"/>
                <w:bCs/>
                <w:kern w:val="2"/>
                <w:sz w:val="21"/>
                <w:szCs w:val="21"/>
                <w:u w:val="single"/>
              </w:rPr>
              <w:t>≥5</w:t>
            </w:r>
            <w:r>
              <w:rPr>
                <w:rFonts w:ascii="宋体" w:hAnsi="宋体" w:cs="宋体"/>
                <w:bCs/>
                <w:kern w:val="2"/>
                <w:sz w:val="21"/>
                <w:szCs w:val="21"/>
                <w:u w:val="single"/>
              </w:rPr>
              <w:t>家时，则：</w:t>
            </w:r>
          </w:p>
          <w:p w:rsidR="00137431" w:rsidRDefault="00853940">
            <w:pPr>
              <w:pStyle w:val="af0"/>
              <w:snapToGrid w:val="0"/>
              <w:spacing w:line="360" w:lineRule="atLeast"/>
              <w:jc w:val="left"/>
              <w:rPr>
                <w:rFonts w:ascii="宋体" w:hAnsi="宋体" w:cs="宋体"/>
                <w:bCs/>
                <w:kern w:val="2"/>
                <w:sz w:val="21"/>
                <w:szCs w:val="21"/>
                <w:u w:val="single"/>
              </w:rPr>
            </w:pPr>
            <w:r>
              <w:rPr>
                <w:rFonts w:ascii="宋体" w:hAnsi="宋体" w:cs="宋体" w:hint="eastAsia"/>
                <w:bCs/>
                <w:kern w:val="2"/>
                <w:sz w:val="21"/>
                <w:szCs w:val="21"/>
                <w:u w:val="single"/>
              </w:rPr>
              <w:t>①若经评审的投标报价介于经评审的最低投标价（含本数）与工程成本警戒价（含本数）之间的数量≥</w:t>
            </w:r>
            <w:r>
              <w:rPr>
                <w:rFonts w:ascii="宋体" w:hAnsi="宋体" w:cs="宋体"/>
                <w:bCs/>
                <w:kern w:val="2"/>
                <w:sz w:val="21"/>
                <w:szCs w:val="21"/>
                <w:u w:val="single"/>
              </w:rPr>
              <w:t>5</w:t>
            </w:r>
            <w:r>
              <w:rPr>
                <w:rFonts w:ascii="宋体" w:hAnsi="宋体" w:cs="宋体"/>
                <w:bCs/>
                <w:kern w:val="2"/>
                <w:sz w:val="21"/>
                <w:szCs w:val="21"/>
                <w:u w:val="single"/>
              </w:rPr>
              <w:t>家时</w:t>
            </w:r>
            <w:r>
              <w:rPr>
                <w:rFonts w:ascii="宋体" w:hAnsi="宋体" w:cs="宋体"/>
                <w:bCs/>
                <w:kern w:val="2"/>
                <w:sz w:val="21"/>
                <w:szCs w:val="21"/>
                <w:u w:val="single"/>
              </w:rPr>
              <w:t>,</w:t>
            </w:r>
            <w:r>
              <w:rPr>
                <w:rFonts w:ascii="宋体" w:hAnsi="宋体" w:cs="宋体"/>
                <w:bCs/>
                <w:kern w:val="2"/>
                <w:sz w:val="21"/>
                <w:szCs w:val="21"/>
                <w:u w:val="single"/>
              </w:rPr>
              <w:t>则经评审的投标报价介于经评审的最低投标价（含本数）与工程成本警戒价（含本数）之间的投标人全部进入定标阶段</w:t>
            </w:r>
            <w:r>
              <w:rPr>
                <w:rFonts w:ascii="宋体" w:hAnsi="宋体" w:cs="宋体" w:hint="eastAsia"/>
                <w:bCs/>
                <w:kern w:val="2"/>
                <w:sz w:val="21"/>
                <w:szCs w:val="21"/>
                <w:u w:val="single"/>
              </w:rPr>
              <w:t>；</w:t>
            </w:r>
          </w:p>
          <w:p w:rsidR="00137431" w:rsidRDefault="00853940">
            <w:pPr>
              <w:pStyle w:val="af0"/>
              <w:snapToGrid w:val="0"/>
              <w:spacing w:line="360" w:lineRule="atLeast"/>
              <w:jc w:val="left"/>
              <w:rPr>
                <w:rFonts w:ascii="宋体" w:hAnsi="宋体" w:cs="宋体"/>
                <w:bCs/>
                <w:kern w:val="2"/>
                <w:sz w:val="21"/>
                <w:szCs w:val="21"/>
                <w:u w:val="single"/>
              </w:rPr>
            </w:pPr>
            <w:r>
              <w:rPr>
                <w:rFonts w:ascii="宋体" w:hAnsi="宋体" w:cs="宋体" w:hint="eastAsia"/>
                <w:bCs/>
                <w:kern w:val="2"/>
                <w:sz w:val="21"/>
                <w:szCs w:val="21"/>
                <w:u w:val="single"/>
              </w:rPr>
              <w:t>②若经评审的投标报价介于经评审的最低投标价（含本数）与工程成本警戒价（含本数）之间的数量＜</w:t>
            </w:r>
            <w:r>
              <w:rPr>
                <w:rFonts w:ascii="宋体" w:hAnsi="宋体" w:cs="宋体"/>
                <w:bCs/>
                <w:kern w:val="2"/>
                <w:sz w:val="21"/>
                <w:szCs w:val="21"/>
                <w:u w:val="single"/>
              </w:rPr>
              <w:t>5</w:t>
            </w:r>
            <w:r>
              <w:rPr>
                <w:rFonts w:ascii="宋体" w:hAnsi="宋体" w:cs="宋体"/>
                <w:bCs/>
                <w:kern w:val="2"/>
                <w:sz w:val="21"/>
                <w:szCs w:val="21"/>
                <w:u w:val="single"/>
              </w:rPr>
              <w:t>家时</w:t>
            </w:r>
            <w:r>
              <w:rPr>
                <w:rFonts w:ascii="宋体" w:hAnsi="宋体" w:cs="宋体"/>
                <w:bCs/>
                <w:kern w:val="2"/>
                <w:sz w:val="21"/>
                <w:szCs w:val="21"/>
                <w:u w:val="single"/>
              </w:rPr>
              <w:t>,</w:t>
            </w:r>
            <w:r>
              <w:rPr>
                <w:rFonts w:ascii="宋体" w:hAnsi="宋体" w:cs="宋体"/>
                <w:bCs/>
                <w:kern w:val="2"/>
                <w:sz w:val="21"/>
                <w:szCs w:val="21"/>
                <w:u w:val="single"/>
              </w:rPr>
              <w:t>则按经评审的投标报价由低到高选取</w:t>
            </w:r>
            <w:r>
              <w:rPr>
                <w:rFonts w:ascii="宋体" w:hAnsi="宋体" w:cs="宋体"/>
                <w:bCs/>
                <w:kern w:val="2"/>
                <w:sz w:val="21"/>
                <w:szCs w:val="21"/>
                <w:u w:val="single"/>
              </w:rPr>
              <w:t>5</w:t>
            </w:r>
            <w:r>
              <w:rPr>
                <w:rFonts w:ascii="宋体" w:hAnsi="宋体" w:cs="宋体"/>
                <w:bCs/>
                <w:kern w:val="2"/>
                <w:sz w:val="21"/>
                <w:szCs w:val="21"/>
                <w:u w:val="single"/>
              </w:rPr>
              <w:t>家</w:t>
            </w:r>
            <w:proofErr w:type="gramStart"/>
            <w:r>
              <w:rPr>
                <w:rFonts w:ascii="宋体" w:hAnsi="宋体" w:cs="宋体" w:hint="eastAsia"/>
                <w:bCs/>
                <w:kern w:val="2"/>
                <w:sz w:val="21"/>
                <w:szCs w:val="21"/>
                <w:u w:val="single"/>
              </w:rPr>
              <w:t>不</w:t>
            </w:r>
            <w:proofErr w:type="gramEnd"/>
            <w:r>
              <w:rPr>
                <w:rFonts w:ascii="宋体" w:hAnsi="宋体" w:cs="宋体" w:hint="eastAsia"/>
                <w:bCs/>
                <w:kern w:val="2"/>
                <w:sz w:val="21"/>
                <w:szCs w:val="21"/>
                <w:u w:val="single"/>
              </w:rPr>
              <w:t>排序的合格中标候选人进入定</w:t>
            </w:r>
            <w:r>
              <w:rPr>
                <w:rFonts w:ascii="宋体" w:hAnsi="宋体" w:cs="宋体" w:hint="eastAsia"/>
                <w:bCs/>
                <w:kern w:val="2"/>
                <w:sz w:val="21"/>
                <w:szCs w:val="21"/>
                <w:u w:val="single"/>
              </w:rPr>
              <w:lastRenderedPageBreak/>
              <w:t>标阶段。</w:t>
            </w:r>
          </w:p>
          <w:p w:rsidR="00137431" w:rsidRDefault="00853940">
            <w:pPr>
              <w:pStyle w:val="af0"/>
              <w:snapToGrid w:val="0"/>
              <w:spacing w:line="360" w:lineRule="atLeast"/>
              <w:ind w:firstLineChars="100" w:firstLine="210"/>
              <w:jc w:val="left"/>
              <w:rPr>
                <w:rFonts w:ascii="宋体" w:hAnsi="宋体" w:cs="宋体"/>
                <w:bCs/>
                <w:kern w:val="2"/>
                <w:sz w:val="21"/>
                <w:szCs w:val="21"/>
                <w:u w:val="single"/>
              </w:rPr>
            </w:pPr>
            <w:r>
              <w:rPr>
                <w:rFonts w:ascii="宋体" w:hAnsi="宋体" w:cs="宋体" w:hint="eastAsia"/>
                <w:bCs/>
                <w:kern w:val="2"/>
                <w:sz w:val="21"/>
                <w:szCs w:val="21"/>
                <w:u w:val="single"/>
              </w:rPr>
              <w:t>注：进入定标阶段的合格中标候选人</w:t>
            </w:r>
            <w:proofErr w:type="gramStart"/>
            <w:r>
              <w:rPr>
                <w:rFonts w:ascii="宋体" w:hAnsi="宋体" w:cs="宋体" w:hint="eastAsia"/>
                <w:bCs/>
                <w:kern w:val="2"/>
                <w:sz w:val="21"/>
                <w:szCs w:val="21"/>
                <w:u w:val="single"/>
              </w:rPr>
              <w:t>不</w:t>
            </w:r>
            <w:proofErr w:type="gramEnd"/>
            <w:r>
              <w:rPr>
                <w:rFonts w:ascii="宋体" w:hAnsi="宋体" w:cs="宋体" w:hint="eastAsia"/>
                <w:bCs/>
                <w:kern w:val="2"/>
                <w:sz w:val="21"/>
                <w:szCs w:val="21"/>
                <w:u w:val="single"/>
              </w:rPr>
              <w:t>排序【按统一社会信用代码后</w:t>
            </w:r>
            <w:r>
              <w:rPr>
                <w:rFonts w:ascii="宋体" w:hAnsi="宋体" w:cs="宋体"/>
                <w:bCs/>
                <w:kern w:val="2"/>
                <w:sz w:val="21"/>
                <w:szCs w:val="21"/>
                <w:u w:val="single"/>
              </w:rPr>
              <w:t>4</w:t>
            </w:r>
            <w:r>
              <w:rPr>
                <w:rFonts w:ascii="宋体" w:hAnsi="宋体" w:cs="宋体"/>
                <w:bCs/>
                <w:kern w:val="2"/>
                <w:sz w:val="21"/>
                <w:szCs w:val="21"/>
                <w:u w:val="single"/>
              </w:rPr>
              <w:t>位</w:t>
            </w:r>
            <w:r>
              <w:rPr>
                <w:rFonts w:ascii="宋体" w:hAnsi="宋体" w:cs="宋体"/>
                <w:bCs/>
                <w:kern w:val="2"/>
                <w:sz w:val="21"/>
                <w:szCs w:val="21"/>
                <w:u w:val="single"/>
              </w:rPr>
              <w:t>(</w:t>
            </w:r>
            <w:r>
              <w:rPr>
                <w:rFonts w:ascii="宋体" w:hAnsi="宋体" w:cs="宋体"/>
                <w:bCs/>
                <w:kern w:val="2"/>
                <w:sz w:val="21"/>
                <w:szCs w:val="21"/>
                <w:u w:val="single"/>
              </w:rPr>
              <w:t>除校验码外</w:t>
            </w:r>
            <w:r>
              <w:rPr>
                <w:rFonts w:ascii="宋体" w:hAnsi="宋体" w:cs="宋体"/>
                <w:bCs/>
                <w:kern w:val="2"/>
                <w:sz w:val="21"/>
                <w:szCs w:val="21"/>
                <w:u w:val="single"/>
              </w:rPr>
              <w:t>)</w:t>
            </w:r>
            <w:r>
              <w:rPr>
                <w:rFonts w:ascii="宋体" w:hAnsi="宋体" w:cs="宋体"/>
                <w:bCs/>
                <w:kern w:val="2"/>
                <w:sz w:val="21"/>
                <w:szCs w:val="21"/>
                <w:u w:val="single"/>
              </w:rPr>
              <w:t>大小排位，如统一社会信用代码后</w:t>
            </w:r>
            <w:r>
              <w:rPr>
                <w:rFonts w:ascii="宋体" w:hAnsi="宋体" w:cs="宋体"/>
                <w:bCs/>
                <w:kern w:val="2"/>
                <w:sz w:val="21"/>
                <w:szCs w:val="21"/>
                <w:u w:val="single"/>
              </w:rPr>
              <w:t>4</w:t>
            </w:r>
            <w:r>
              <w:rPr>
                <w:rFonts w:ascii="宋体" w:hAnsi="宋体" w:cs="宋体"/>
                <w:bCs/>
                <w:kern w:val="2"/>
                <w:sz w:val="21"/>
                <w:szCs w:val="21"/>
                <w:u w:val="single"/>
              </w:rPr>
              <w:t>位出现字母情况的，字母以</w:t>
            </w:r>
            <w:r>
              <w:rPr>
                <w:rFonts w:ascii="宋体" w:hAnsi="宋体" w:cs="宋体"/>
                <w:bCs/>
                <w:kern w:val="2"/>
                <w:sz w:val="21"/>
                <w:szCs w:val="21"/>
                <w:u w:val="single"/>
              </w:rPr>
              <w:t>“0”</w:t>
            </w:r>
            <w:r>
              <w:rPr>
                <w:rFonts w:ascii="宋体" w:hAnsi="宋体" w:cs="宋体"/>
                <w:bCs/>
                <w:kern w:val="2"/>
                <w:sz w:val="21"/>
                <w:szCs w:val="21"/>
                <w:u w:val="single"/>
              </w:rPr>
              <w:t>进行代替大小排位</w:t>
            </w:r>
            <w:r>
              <w:rPr>
                <w:rFonts w:ascii="宋体" w:hAnsi="宋体" w:cs="宋体"/>
                <w:bCs/>
                <w:kern w:val="2"/>
                <w:sz w:val="21"/>
                <w:szCs w:val="21"/>
                <w:u w:val="single"/>
              </w:rPr>
              <w:t>;</w:t>
            </w:r>
            <w:r>
              <w:rPr>
                <w:rFonts w:ascii="宋体" w:hAnsi="宋体" w:cs="宋体"/>
                <w:bCs/>
                <w:kern w:val="2"/>
                <w:sz w:val="21"/>
                <w:szCs w:val="21"/>
                <w:u w:val="single"/>
              </w:rPr>
              <w:t>如出现后</w:t>
            </w:r>
            <w:r>
              <w:rPr>
                <w:rFonts w:ascii="宋体" w:hAnsi="宋体" w:cs="宋体"/>
                <w:bCs/>
                <w:kern w:val="2"/>
                <w:sz w:val="21"/>
                <w:szCs w:val="21"/>
                <w:u w:val="single"/>
              </w:rPr>
              <w:t>4</w:t>
            </w:r>
            <w:r>
              <w:rPr>
                <w:rFonts w:ascii="宋体" w:hAnsi="宋体" w:cs="宋体"/>
                <w:bCs/>
                <w:kern w:val="2"/>
                <w:sz w:val="21"/>
                <w:szCs w:val="21"/>
                <w:u w:val="single"/>
              </w:rPr>
              <w:t>位</w:t>
            </w:r>
            <w:r>
              <w:rPr>
                <w:rFonts w:ascii="宋体" w:hAnsi="宋体" w:cs="宋体"/>
                <w:bCs/>
                <w:kern w:val="2"/>
                <w:sz w:val="21"/>
                <w:szCs w:val="21"/>
                <w:u w:val="single"/>
              </w:rPr>
              <w:t>(</w:t>
            </w:r>
            <w:r>
              <w:rPr>
                <w:rFonts w:ascii="宋体" w:hAnsi="宋体" w:cs="宋体"/>
                <w:bCs/>
                <w:kern w:val="2"/>
                <w:sz w:val="21"/>
                <w:szCs w:val="21"/>
                <w:u w:val="single"/>
              </w:rPr>
              <w:t>除校验码外</w:t>
            </w:r>
            <w:r>
              <w:rPr>
                <w:rFonts w:ascii="宋体" w:hAnsi="宋体" w:cs="宋体"/>
                <w:bCs/>
                <w:kern w:val="2"/>
                <w:sz w:val="21"/>
                <w:szCs w:val="21"/>
                <w:u w:val="single"/>
              </w:rPr>
              <w:t>)</w:t>
            </w:r>
            <w:r>
              <w:rPr>
                <w:rFonts w:ascii="宋体" w:hAnsi="宋体" w:cs="宋体"/>
                <w:bCs/>
                <w:kern w:val="2"/>
                <w:sz w:val="21"/>
                <w:szCs w:val="21"/>
                <w:u w:val="single"/>
              </w:rPr>
              <w:t>大小一致的，则随机排位</w:t>
            </w:r>
            <w:r>
              <w:rPr>
                <w:rFonts w:ascii="宋体" w:hAnsi="宋体" w:cs="宋体"/>
                <w:bCs/>
                <w:kern w:val="2"/>
                <w:sz w:val="21"/>
                <w:szCs w:val="21"/>
                <w:u w:val="single"/>
              </w:rPr>
              <w:t>(</w:t>
            </w:r>
            <w:r>
              <w:rPr>
                <w:rFonts w:ascii="宋体" w:hAnsi="宋体" w:cs="宋体"/>
                <w:bCs/>
                <w:kern w:val="2"/>
                <w:sz w:val="21"/>
                <w:szCs w:val="21"/>
                <w:u w:val="single"/>
              </w:rPr>
              <w:t>联合体投标的按联合体主办方的统一社会信用代码排位</w:t>
            </w:r>
            <w:r>
              <w:rPr>
                <w:rFonts w:ascii="宋体" w:hAnsi="宋体" w:cs="宋体"/>
                <w:bCs/>
                <w:kern w:val="2"/>
                <w:sz w:val="21"/>
                <w:szCs w:val="21"/>
                <w:u w:val="single"/>
              </w:rPr>
              <w:t>)</w:t>
            </w:r>
            <w:r>
              <w:rPr>
                <w:rFonts w:ascii="宋体" w:hAnsi="宋体" w:cs="宋体"/>
                <w:bCs/>
                <w:kern w:val="2"/>
                <w:sz w:val="21"/>
                <w:szCs w:val="21"/>
                <w:u w:val="single"/>
              </w:rPr>
              <w:t>】。</w:t>
            </w:r>
          </w:p>
          <w:p w:rsidR="00137431" w:rsidRDefault="00853940">
            <w:pPr>
              <w:pStyle w:val="af0"/>
              <w:snapToGrid w:val="0"/>
              <w:spacing w:line="360" w:lineRule="atLeast"/>
              <w:ind w:firstLineChars="98" w:firstLine="207"/>
              <w:jc w:val="left"/>
              <w:rPr>
                <w:rFonts w:ascii="宋体" w:hAnsi="宋体" w:cs="宋体"/>
                <w:b/>
                <w:bCs/>
                <w:kern w:val="2"/>
                <w:sz w:val="21"/>
                <w:szCs w:val="21"/>
                <w:u w:val="single"/>
              </w:rPr>
            </w:pPr>
            <w:r>
              <w:rPr>
                <w:rFonts w:ascii="宋体" w:hAnsi="宋体" w:cs="宋体" w:hint="eastAsia"/>
                <w:b/>
                <w:bCs/>
                <w:kern w:val="2"/>
                <w:sz w:val="21"/>
                <w:szCs w:val="21"/>
                <w:u w:val="single"/>
              </w:rPr>
              <w:t>3</w:t>
            </w:r>
            <w:r>
              <w:rPr>
                <w:rFonts w:ascii="宋体" w:hAnsi="宋体" w:cs="宋体" w:hint="eastAsia"/>
                <w:b/>
                <w:bCs/>
                <w:kern w:val="2"/>
                <w:sz w:val="21"/>
                <w:szCs w:val="21"/>
                <w:u w:val="single"/>
              </w:rPr>
              <w:t>、定标办法：采用评分法“方案因素＋价格因素”</w:t>
            </w:r>
          </w:p>
          <w:p w:rsidR="00137431" w:rsidRDefault="00853940">
            <w:pPr>
              <w:pStyle w:val="af0"/>
              <w:snapToGrid w:val="0"/>
              <w:spacing w:after="0" w:line="360" w:lineRule="atLeast"/>
              <w:ind w:firstLineChars="147" w:firstLine="310"/>
              <w:rPr>
                <w:rFonts w:ascii="宋体" w:hAnsi="宋体" w:cs="宋体"/>
                <w:kern w:val="2"/>
                <w:sz w:val="21"/>
                <w:szCs w:val="21"/>
              </w:rPr>
            </w:pPr>
            <w:r>
              <w:rPr>
                <w:rFonts w:ascii="宋体" w:hAnsi="宋体" w:cs="宋体" w:hint="eastAsia"/>
                <w:b/>
                <w:bCs/>
                <w:kern w:val="2"/>
                <w:sz w:val="21"/>
                <w:szCs w:val="21"/>
                <w:u w:val="single"/>
              </w:rPr>
              <w:t>定标因素：详见《定标因素表（定标阶段用表）》</w:t>
            </w:r>
            <w:r>
              <w:rPr>
                <w:rFonts w:ascii="宋体" w:hAnsi="宋体" w:cs="宋体" w:hint="eastAsia"/>
                <w:b/>
                <w:bCs/>
                <w:sz w:val="21"/>
                <w:szCs w:val="21"/>
                <w:u w:val="single"/>
              </w:rPr>
              <w:t>（附表六）</w:t>
            </w:r>
          </w:p>
        </w:tc>
      </w:tr>
      <w:tr w:rsidR="00137431">
        <w:trPr>
          <w:trHeight w:val="626"/>
        </w:trPr>
        <w:tc>
          <w:tcPr>
            <w:tcW w:w="686" w:type="dxa"/>
            <w:tcBorders>
              <w:left w:val="double" w:sz="4" w:space="0" w:color="auto"/>
            </w:tcBorders>
            <w:noWrap/>
            <w:vAlign w:val="center"/>
          </w:tcPr>
          <w:p w:rsidR="00137431" w:rsidRDefault="00853940">
            <w:pPr>
              <w:snapToGrid w:val="0"/>
              <w:spacing w:line="288" w:lineRule="auto"/>
              <w:jc w:val="center"/>
              <w:rPr>
                <w:rFonts w:ascii="宋体" w:hAnsi="宋体" w:cs="宋体"/>
                <w:szCs w:val="21"/>
              </w:rPr>
            </w:pPr>
            <w:r>
              <w:rPr>
                <w:rFonts w:ascii="宋体" w:hAnsi="宋体" w:cs="宋体" w:hint="eastAsia"/>
                <w:szCs w:val="21"/>
              </w:rPr>
              <w:lastRenderedPageBreak/>
              <w:t>20</w:t>
            </w:r>
          </w:p>
        </w:tc>
        <w:tc>
          <w:tcPr>
            <w:tcW w:w="914" w:type="dxa"/>
            <w:noWrap/>
            <w:vAlign w:val="center"/>
          </w:tcPr>
          <w:p w:rsidR="00137431" w:rsidRDefault="00853940">
            <w:pPr>
              <w:snapToGrid w:val="0"/>
              <w:spacing w:line="288" w:lineRule="auto"/>
              <w:jc w:val="center"/>
              <w:rPr>
                <w:rFonts w:ascii="宋体" w:hAnsi="宋体" w:cs="宋体"/>
                <w:szCs w:val="21"/>
              </w:rPr>
            </w:pPr>
            <w:r>
              <w:rPr>
                <w:rFonts w:ascii="宋体" w:hAnsi="宋体" w:cs="宋体" w:hint="eastAsia"/>
                <w:szCs w:val="21"/>
              </w:rPr>
              <w:t>29.1</w:t>
            </w:r>
          </w:p>
        </w:tc>
        <w:tc>
          <w:tcPr>
            <w:tcW w:w="1823" w:type="dxa"/>
            <w:noWrap/>
            <w:vAlign w:val="center"/>
          </w:tcPr>
          <w:p w:rsidR="00137431" w:rsidRDefault="00853940">
            <w:pPr>
              <w:snapToGrid w:val="0"/>
              <w:spacing w:line="288" w:lineRule="auto"/>
              <w:jc w:val="center"/>
              <w:rPr>
                <w:rFonts w:ascii="宋体" w:hAnsi="宋体" w:cs="宋体"/>
                <w:szCs w:val="21"/>
              </w:rPr>
            </w:pPr>
            <w:r>
              <w:rPr>
                <w:rFonts w:ascii="宋体" w:hAnsi="宋体" w:cs="宋体" w:hint="eastAsia"/>
                <w:szCs w:val="21"/>
              </w:rPr>
              <w:t>履约担保</w:t>
            </w:r>
          </w:p>
        </w:tc>
        <w:tc>
          <w:tcPr>
            <w:tcW w:w="5899" w:type="dxa"/>
            <w:tcBorders>
              <w:right w:val="double" w:sz="4" w:space="0" w:color="auto"/>
            </w:tcBorders>
            <w:noWrap/>
            <w:vAlign w:val="center"/>
          </w:tcPr>
          <w:p w:rsidR="00137431" w:rsidRDefault="00853940">
            <w:pPr>
              <w:snapToGrid w:val="0"/>
              <w:spacing w:line="288" w:lineRule="auto"/>
              <w:rPr>
                <w:rFonts w:ascii="宋体" w:hAnsi="宋体" w:cs="宋体"/>
                <w:szCs w:val="21"/>
              </w:rPr>
            </w:pPr>
            <w:r>
              <w:rPr>
                <w:rFonts w:ascii="宋体" w:hAnsi="宋体" w:cs="宋体" w:hint="eastAsia"/>
                <w:szCs w:val="21"/>
              </w:rPr>
              <w:t>方式</w:t>
            </w:r>
            <w:proofErr w:type="gramStart"/>
            <w:r>
              <w:rPr>
                <w:rFonts w:ascii="宋体" w:hAnsi="宋体" w:cs="宋体" w:hint="eastAsia"/>
                <w:szCs w:val="21"/>
              </w:rPr>
              <w:t>一</w:t>
            </w:r>
            <w:proofErr w:type="gramEnd"/>
            <w:r>
              <w:rPr>
                <w:rFonts w:ascii="宋体" w:hAnsi="宋体" w:cs="宋体" w:hint="eastAsia"/>
                <w:szCs w:val="21"/>
              </w:rPr>
              <w:t>：中标人提供的履约担保金额为中标价款的</w:t>
            </w:r>
            <w:r>
              <w:rPr>
                <w:rFonts w:ascii="宋体" w:hAnsi="宋体" w:cs="宋体" w:hint="eastAsia"/>
                <w:szCs w:val="21"/>
              </w:rPr>
              <w:t>10%</w:t>
            </w:r>
            <w:r>
              <w:rPr>
                <w:rFonts w:ascii="宋体" w:hAnsi="宋体" w:cs="宋体" w:hint="eastAsia"/>
                <w:szCs w:val="21"/>
              </w:rPr>
              <w:t>。</w:t>
            </w:r>
          </w:p>
        </w:tc>
      </w:tr>
      <w:tr w:rsidR="00137431">
        <w:trPr>
          <w:trHeight w:val="1131"/>
        </w:trPr>
        <w:tc>
          <w:tcPr>
            <w:tcW w:w="686" w:type="dxa"/>
            <w:tcBorders>
              <w:left w:val="double" w:sz="4" w:space="0" w:color="auto"/>
            </w:tcBorders>
            <w:noWrap/>
            <w:vAlign w:val="center"/>
          </w:tcPr>
          <w:p w:rsidR="00137431" w:rsidRDefault="00853940">
            <w:pPr>
              <w:snapToGrid w:val="0"/>
              <w:spacing w:line="288" w:lineRule="auto"/>
              <w:jc w:val="center"/>
              <w:rPr>
                <w:rFonts w:ascii="宋体" w:hAnsi="宋体" w:cs="宋体"/>
                <w:szCs w:val="21"/>
              </w:rPr>
            </w:pPr>
            <w:r>
              <w:rPr>
                <w:rFonts w:ascii="宋体" w:hAnsi="宋体" w:cs="宋体" w:hint="eastAsia"/>
                <w:szCs w:val="21"/>
              </w:rPr>
              <w:t>21</w:t>
            </w:r>
          </w:p>
        </w:tc>
        <w:tc>
          <w:tcPr>
            <w:tcW w:w="914" w:type="dxa"/>
            <w:noWrap/>
            <w:vAlign w:val="center"/>
          </w:tcPr>
          <w:p w:rsidR="00137431" w:rsidRDefault="00137431">
            <w:pPr>
              <w:snapToGrid w:val="0"/>
              <w:spacing w:line="288" w:lineRule="auto"/>
              <w:jc w:val="center"/>
              <w:rPr>
                <w:rFonts w:ascii="宋体" w:hAnsi="宋体" w:cs="宋体"/>
                <w:szCs w:val="21"/>
              </w:rPr>
            </w:pPr>
          </w:p>
        </w:tc>
        <w:tc>
          <w:tcPr>
            <w:tcW w:w="1823" w:type="dxa"/>
            <w:noWrap/>
            <w:vAlign w:val="center"/>
          </w:tcPr>
          <w:p w:rsidR="00137431" w:rsidRDefault="00853940">
            <w:pPr>
              <w:snapToGrid w:val="0"/>
              <w:spacing w:line="288" w:lineRule="auto"/>
              <w:jc w:val="center"/>
              <w:rPr>
                <w:rFonts w:ascii="宋体" w:hAnsi="宋体" w:cs="宋体"/>
                <w:szCs w:val="21"/>
              </w:rPr>
            </w:pPr>
            <w:r>
              <w:rPr>
                <w:rFonts w:ascii="宋体" w:hAnsi="宋体" w:cs="宋体" w:hint="eastAsia"/>
                <w:szCs w:val="21"/>
              </w:rPr>
              <w:t>最高投标限价</w:t>
            </w:r>
          </w:p>
        </w:tc>
        <w:tc>
          <w:tcPr>
            <w:tcW w:w="5899" w:type="dxa"/>
            <w:tcBorders>
              <w:right w:val="double" w:sz="4" w:space="0" w:color="auto"/>
            </w:tcBorders>
            <w:noWrap/>
            <w:vAlign w:val="center"/>
          </w:tcPr>
          <w:p w:rsidR="00137431" w:rsidRDefault="00853940">
            <w:pPr>
              <w:snapToGrid w:val="0"/>
              <w:spacing w:line="288" w:lineRule="auto"/>
              <w:rPr>
                <w:rFonts w:ascii="宋体" w:hAnsi="宋体" w:cs="宋体"/>
                <w:szCs w:val="21"/>
              </w:rPr>
            </w:pPr>
            <w:r>
              <w:rPr>
                <w:rFonts w:ascii="宋体" w:hAnsi="宋体" w:cs="宋体" w:hint="eastAsia"/>
                <w:szCs w:val="21"/>
              </w:rPr>
              <w:t>本项目最高投标限价为人民币</w:t>
            </w:r>
            <w:r>
              <w:rPr>
                <w:rFonts w:ascii="宋体" w:hAnsi="宋体" w:cs="宋体"/>
                <w:b/>
                <w:szCs w:val="21"/>
                <w:u w:val="single"/>
              </w:rPr>
              <w:t>37109420.74</w:t>
            </w:r>
            <w:r>
              <w:rPr>
                <w:rFonts w:ascii="宋体" w:hAnsi="宋体" w:cs="宋体" w:hint="eastAsia"/>
                <w:szCs w:val="21"/>
              </w:rPr>
              <w:t>元。</w:t>
            </w:r>
            <w:r>
              <w:rPr>
                <w:rFonts w:ascii="宋体" w:hAnsi="宋体" w:cs="宋体" w:hint="eastAsia"/>
                <w:szCs w:val="21"/>
                <w:u w:val="single"/>
              </w:rPr>
              <w:t>详见招标人最终发出的《最高投标限价公布函》，投标总报价超过最高投标限价的投标文件将被拒绝。</w:t>
            </w:r>
          </w:p>
        </w:tc>
      </w:tr>
      <w:tr w:rsidR="00137431">
        <w:trPr>
          <w:trHeight w:val="1814"/>
        </w:trPr>
        <w:tc>
          <w:tcPr>
            <w:tcW w:w="686" w:type="dxa"/>
            <w:tcBorders>
              <w:left w:val="double" w:sz="4" w:space="0" w:color="auto"/>
            </w:tcBorders>
            <w:noWrap/>
            <w:vAlign w:val="center"/>
          </w:tcPr>
          <w:p w:rsidR="00137431" w:rsidRDefault="00853940">
            <w:pPr>
              <w:snapToGrid w:val="0"/>
              <w:spacing w:line="288" w:lineRule="auto"/>
              <w:jc w:val="center"/>
              <w:rPr>
                <w:rFonts w:ascii="宋体" w:hAnsi="宋体" w:cs="宋体"/>
                <w:szCs w:val="21"/>
              </w:rPr>
            </w:pPr>
            <w:r>
              <w:rPr>
                <w:rFonts w:ascii="宋体" w:hAnsi="宋体" w:cs="宋体" w:hint="eastAsia"/>
                <w:szCs w:val="21"/>
              </w:rPr>
              <w:t>22</w:t>
            </w:r>
          </w:p>
        </w:tc>
        <w:tc>
          <w:tcPr>
            <w:tcW w:w="914" w:type="dxa"/>
            <w:noWrap/>
            <w:vAlign w:val="center"/>
          </w:tcPr>
          <w:p w:rsidR="00137431" w:rsidRDefault="00137431">
            <w:pPr>
              <w:snapToGrid w:val="0"/>
              <w:spacing w:line="288" w:lineRule="auto"/>
              <w:jc w:val="center"/>
              <w:rPr>
                <w:rFonts w:ascii="宋体" w:hAnsi="宋体" w:cs="宋体"/>
                <w:szCs w:val="21"/>
              </w:rPr>
            </w:pPr>
          </w:p>
        </w:tc>
        <w:tc>
          <w:tcPr>
            <w:tcW w:w="1823" w:type="dxa"/>
            <w:noWrap/>
            <w:vAlign w:val="center"/>
          </w:tcPr>
          <w:p w:rsidR="00137431" w:rsidRDefault="00853940">
            <w:pPr>
              <w:snapToGrid w:val="0"/>
              <w:spacing w:line="288" w:lineRule="auto"/>
              <w:jc w:val="center"/>
              <w:rPr>
                <w:rFonts w:ascii="宋体" w:hAnsi="宋体" w:cs="宋体"/>
                <w:szCs w:val="21"/>
              </w:rPr>
            </w:pPr>
            <w:r>
              <w:rPr>
                <w:rFonts w:ascii="宋体" w:hAnsi="宋体" w:cs="宋体" w:hint="eastAsia"/>
                <w:szCs w:val="21"/>
              </w:rPr>
              <w:t>非竞争费用</w:t>
            </w:r>
          </w:p>
        </w:tc>
        <w:tc>
          <w:tcPr>
            <w:tcW w:w="5899" w:type="dxa"/>
            <w:tcBorders>
              <w:right w:val="double" w:sz="4" w:space="0" w:color="auto"/>
            </w:tcBorders>
            <w:noWrap/>
            <w:vAlign w:val="center"/>
          </w:tcPr>
          <w:p w:rsidR="00137431" w:rsidRDefault="00853940">
            <w:pPr>
              <w:snapToGrid w:val="0"/>
              <w:spacing w:line="288" w:lineRule="auto"/>
              <w:rPr>
                <w:rFonts w:ascii="宋体" w:hAnsi="宋体" w:cs="宋体"/>
                <w:szCs w:val="21"/>
              </w:rPr>
            </w:pPr>
            <w:r>
              <w:rPr>
                <w:rFonts w:ascii="宋体" w:hAnsi="宋体" w:cs="宋体" w:hint="eastAsia"/>
                <w:szCs w:val="21"/>
              </w:rPr>
              <w:t>本项目绿色施工安全防护措施费为</w:t>
            </w:r>
            <w:r>
              <w:rPr>
                <w:rFonts w:ascii="宋体" w:hAnsi="宋体"/>
                <w:b/>
                <w:szCs w:val="21"/>
                <w:u w:val="single"/>
              </w:rPr>
              <w:t>1821471.09</w:t>
            </w:r>
            <w:r>
              <w:rPr>
                <w:rFonts w:ascii="宋体" w:hAnsi="宋体" w:cs="宋体" w:hint="eastAsia"/>
                <w:b/>
                <w:szCs w:val="21"/>
              </w:rPr>
              <w:t>元</w:t>
            </w:r>
            <w:r>
              <w:rPr>
                <w:rFonts w:ascii="宋体" w:hAnsi="宋体" w:cs="宋体" w:hint="eastAsia"/>
                <w:szCs w:val="21"/>
              </w:rPr>
              <w:t>（扬尘污染防治费用、使用封闭式外脚手架金属防护</w:t>
            </w:r>
            <w:proofErr w:type="gramStart"/>
            <w:r>
              <w:rPr>
                <w:rFonts w:ascii="宋体" w:hAnsi="宋体" w:cs="宋体" w:hint="eastAsia"/>
                <w:szCs w:val="21"/>
              </w:rPr>
              <w:t>网费用</w:t>
            </w:r>
            <w:proofErr w:type="gramEnd"/>
            <w:r>
              <w:rPr>
                <w:rFonts w:ascii="宋体" w:hAnsi="宋体" w:cs="宋体" w:hint="eastAsia"/>
                <w:szCs w:val="21"/>
              </w:rPr>
              <w:t>和绿色施工围</w:t>
            </w:r>
            <w:proofErr w:type="gramStart"/>
            <w:r>
              <w:rPr>
                <w:rFonts w:ascii="宋体" w:hAnsi="宋体" w:cs="宋体" w:hint="eastAsia"/>
                <w:szCs w:val="21"/>
              </w:rPr>
              <w:t>蔽费用</w:t>
            </w:r>
            <w:proofErr w:type="gramEnd"/>
            <w:r>
              <w:rPr>
                <w:rFonts w:ascii="宋体" w:hAnsi="宋体" w:cs="宋体" w:hint="eastAsia"/>
                <w:szCs w:val="21"/>
              </w:rPr>
              <w:t>等纳入绿色施工安全防护措施费），暂列金额为</w:t>
            </w:r>
            <w:r>
              <w:rPr>
                <w:rFonts w:ascii="宋体" w:hAnsi="宋体" w:cs="宋体"/>
                <w:b/>
                <w:szCs w:val="21"/>
                <w:u w:val="single"/>
              </w:rPr>
              <w:t>2624847.14</w:t>
            </w:r>
            <w:r>
              <w:rPr>
                <w:rFonts w:ascii="宋体" w:hAnsi="宋体" w:cs="宋体" w:hint="eastAsia"/>
                <w:b/>
                <w:szCs w:val="21"/>
              </w:rPr>
              <w:t>元</w:t>
            </w:r>
            <w:r>
              <w:rPr>
                <w:rFonts w:ascii="宋体" w:hAnsi="宋体" w:cs="宋体" w:hint="eastAsia"/>
                <w:szCs w:val="21"/>
              </w:rPr>
              <w:t>，暂估价为</w:t>
            </w:r>
            <w:r>
              <w:rPr>
                <w:rFonts w:ascii="宋体" w:hAnsi="宋体" w:cs="宋体" w:hint="eastAsia"/>
                <w:szCs w:val="21"/>
                <w:u w:val="single"/>
              </w:rPr>
              <w:t xml:space="preserve">  /  </w:t>
            </w:r>
            <w:r>
              <w:rPr>
                <w:rFonts w:ascii="宋体" w:hAnsi="宋体" w:cs="宋体" w:hint="eastAsia"/>
                <w:szCs w:val="21"/>
              </w:rPr>
              <w:t>元。（未按招标文件规定的金额填写的，由评标委员会按照招标文件规定的金额进行修正）</w:t>
            </w:r>
          </w:p>
        </w:tc>
      </w:tr>
      <w:tr w:rsidR="00137431">
        <w:trPr>
          <w:trHeight w:val="454"/>
        </w:trPr>
        <w:tc>
          <w:tcPr>
            <w:tcW w:w="686" w:type="dxa"/>
            <w:tcBorders>
              <w:left w:val="double" w:sz="4" w:space="0" w:color="auto"/>
            </w:tcBorders>
            <w:noWrap/>
            <w:vAlign w:val="center"/>
          </w:tcPr>
          <w:p w:rsidR="00137431" w:rsidRDefault="00853940">
            <w:pPr>
              <w:snapToGrid w:val="0"/>
              <w:spacing w:line="288" w:lineRule="auto"/>
              <w:jc w:val="center"/>
              <w:rPr>
                <w:rFonts w:ascii="宋体" w:hAnsi="宋体" w:cs="宋体"/>
                <w:szCs w:val="21"/>
              </w:rPr>
            </w:pPr>
            <w:r>
              <w:rPr>
                <w:rFonts w:ascii="宋体" w:hAnsi="宋体" w:cs="宋体" w:hint="eastAsia"/>
                <w:szCs w:val="21"/>
              </w:rPr>
              <w:t>23</w:t>
            </w:r>
          </w:p>
        </w:tc>
        <w:tc>
          <w:tcPr>
            <w:tcW w:w="914" w:type="dxa"/>
            <w:noWrap/>
            <w:vAlign w:val="center"/>
          </w:tcPr>
          <w:p w:rsidR="00137431" w:rsidRDefault="00137431">
            <w:pPr>
              <w:snapToGrid w:val="0"/>
              <w:spacing w:line="288" w:lineRule="auto"/>
              <w:jc w:val="center"/>
              <w:rPr>
                <w:rFonts w:ascii="宋体" w:hAnsi="宋体" w:cs="宋体"/>
                <w:szCs w:val="21"/>
              </w:rPr>
            </w:pPr>
          </w:p>
        </w:tc>
        <w:tc>
          <w:tcPr>
            <w:tcW w:w="1823" w:type="dxa"/>
            <w:noWrap/>
            <w:vAlign w:val="center"/>
          </w:tcPr>
          <w:p w:rsidR="00137431" w:rsidRDefault="00853940">
            <w:pPr>
              <w:pStyle w:val="af0"/>
              <w:snapToGrid w:val="0"/>
              <w:spacing w:after="0" w:line="288" w:lineRule="auto"/>
              <w:ind w:firstLine="0"/>
              <w:jc w:val="center"/>
              <w:rPr>
                <w:rFonts w:ascii="宋体" w:hAnsi="宋体" w:cs="宋体"/>
                <w:kern w:val="2"/>
                <w:sz w:val="21"/>
                <w:szCs w:val="21"/>
              </w:rPr>
            </w:pPr>
            <w:r>
              <w:rPr>
                <w:rFonts w:ascii="宋体" w:hAnsi="宋体" w:cs="宋体" w:hint="eastAsia"/>
                <w:kern w:val="2"/>
                <w:sz w:val="21"/>
                <w:szCs w:val="21"/>
              </w:rPr>
              <w:t>保修期</w:t>
            </w:r>
          </w:p>
        </w:tc>
        <w:tc>
          <w:tcPr>
            <w:tcW w:w="5899" w:type="dxa"/>
            <w:tcBorders>
              <w:right w:val="double" w:sz="4" w:space="0" w:color="auto"/>
            </w:tcBorders>
            <w:noWrap/>
            <w:vAlign w:val="center"/>
          </w:tcPr>
          <w:p w:rsidR="00137431" w:rsidRDefault="00853940">
            <w:pPr>
              <w:snapToGrid w:val="0"/>
              <w:spacing w:line="288" w:lineRule="auto"/>
              <w:rPr>
                <w:rFonts w:ascii="宋体" w:hAnsi="宋体" w:cs="宋体"/>
                <w:szCs w:val="21"/>
              </w:rPr>
            </w:pPr>
            <w:r>
              <w:rPr>
                <w:rFonts w:ascii="宋体" w:hAnsi="宋体" w:cs="宋体" w:hint="eastAsia"/>
                <w:szCs w:val="21"/>
              </w:rPr>
              <w:t>按照《建设工程质量管理条例》规定。</w:t>
            </w:r>
          </w:p>
        </w:tc>
      </w:tr>
      <w:tr w:rsidR="00137431">
        <w:trPr>
          <w:trHeight w:val="454"/>
        </w:trPr>
        <w:tc>
          <w:tcPr>
            <w:tcW w:w="686" w:type="dxa"/>
            <w:tcBorders>
              <w:left w:val="double" w:sz="4" w:space="0" w:color="auto"/>
            </w:tcBorders>
            <w:noWrap/>
            <w:vAlign w:val="center"/>
          </w:tcPr>
          <w:p w:rsidR="00137431" w:rsidRDefault="00853940">
            <w:pPr>
              <w:snapToGrid w:val="0"/>
              <w:spacing w:line="288" w:lineRule="auto"/>
              <w:jc w:val="center"/>
              <w:rPr>
                <w:rFonts w:ascii="宋体" w:hAnsi="宋体" w:cs="宋体"/>
                <w:szCs w:val="21"/>
              </w:rPr>
            </w:pPr>
            <w:r>
              <w:rPr>
                <w:rFonts w:ascii="宋体" w:hAnsi="宋体" w:cs="宋体" w:hint="eastAsia"/>
                <w:szCs w:val="21"/>
              </w:rPr>
              <w:t>24</w:t>
            </w:r>
          </w:p>
        </w:tc>
        <w:tc>
          <w:tcPr>
            <w:tcW w:w="914" w:type="dxa"/>
            <w:noWrap/>
            <w:vAlign w:val="center"/>
          </w:tcPr>
          <w:p w:rsidR="00137431" w:rsidRDefault="00137431">
            <w:pPr>
              <w:snapToGrid w:val="0"/>
              <w:spacing w:line="288" w:lineRule="auto"/>
              <w:jc w:val="center"/>
              <w:rPr>
                <w:rFonts w:ascii="宋体" w:hAnsi="宋体" w:cs="宋体"/>
                <w:szCs w:val="21"/>
              </w:rPr>
            </w:pPr>
          </w:p>
        </w:tc>
        <w:tc>
          <w:tcPr>
            <w:tcW w:w="1823" w:type="dxa"/>
            <w:noWrap/>
            <w:vAlign w:val="center"/>
          </w:tcPr>
          <w:p w:rsidR="00137431" w:rsidRDefault="00853940">
            <w:pPr>
              <w:snapToGrid w:val="0"/>
              <w:spacing w:line="288" w:lineRule="auto"/>
              <w:jc w:val="center"/>
              <w:rPr>
                <w:rFonts w:ascii="宋体" w:hAnsi="宋体" w:cs="宋体"/>
                <w:szCs w:val="21"/>
              </w:rPr>
            </w:pPr>
            <w:r>
              <w:rPr>
                <w:rFonts w:ascii="宋体" w:hAnsi="宋体" w:cs="宋体" w:hint="eastAsia"/>
                <w:strike/>
                <w:szCs w:val="21"/>
              </w:rPr>
              <w:t>计算评标参考价的等分点值</w:t>
            </w:r>
          </w:p>
        </w:tc>
        <w:tc>
          <w:tcPr>
            <w:tcW w:w="5899" w:type="dxa"/>
            <w:tcBorders>
              <w:right w:val="double" w:sz="4" w:space="0" w:color="auto"/>
            </w:tcBorders>
            <w:noWrap/>
            <w:vAlign w:val="center"/>
          </w:tcPr>
          <w:p w:rsidR="00137431" w:rsidRDefault="00853940">
            <w:pPr>
              <w:snapToGrid w:val="0"/>
              <w:spacing w:line="288" w:lineRule="auto"/>
              <w:rPr>
                <w:rFonts w:ascii="宋体" w:hAnsi="宋体" w:cs="宋体"/>
                <w:szCs w:val="21"/>
              </w:rPr>
            </w:pPr>
            <w:r>
              <w:rPr>
                <w:rFonts w:ascii="宋体" w:hAnsi="宋体" w:cs="宋体" w:hint="eastAsia"/>
                <w:szCs w:val="21"/>
                <w:u w:val="single"/>
              </w:rPr>
              <w:t>本款不适用。</w:t>
            </w:r>
          </w:p>
        </w:tc>
      </w:tr>
      <w:tr w:rsidR="00137431">
        <w:trPr>
          <w:trHeight w:val="454"/>
        </w:trPr>
        <w:tc>
          <w:tcPr>
            <w:tcW w:w="686" w:type="dxa"/>
            <w:tcBorders>
              <w:left w:val="double" w:sz="4" w:space="0" w:color="auto"/>
            </w:tcBorders>
            <w:noWrap/>
            <w:vAlign w:val="center"/>
          </w:tcPr>
          <w:p w:rsidR="00137431" w:rsidRDefault="00853940">
            <w:pPr>
              <w:snapToGrid w:val="0"/>
              <w:spacing w:line="288" w:lineRule="auto"/>
              <w:jc w:val="center"/>
              <w:rPr>
                <w:rFonts w:ascii="宋体" w:hAnsi="宋体" w:cs="宋体"/>
                <w:szCs w:val="21"/>
              </w:rPr>
            </w:pPr>
            <w:r>
              <w:rPr>
                <w:rFonts w:ascii="宋体" w:hAnsi="宋体" w:cs="宋体" w:hint="eastAsia"/>
                <w:szCs w:val="21"/>
              </w:rPr>
              <w:t>25</w:t>
            </w:r>
          </w:p>
        </w:tc>
        <w:tc>
          <w:tcPr>
            <w:tcW w:w="914" w:type="dxa"/>
            <w:noWrap/>
            <w:vAlign w:val="center"/>
          </w:tcPr>
          <w:p w:rsidR="00137431" w:rsidRDefault="00137431">
            <w:pPr>
              <w:snapToGrid w:val="0"/>
              <w:spacing w:line="288" w:lineRule="auto"/>
              <w:ind w:firstLine="458"/>
              <w:rPr>
                <w:rFonts w:ascii="宋体" w:hAnsi="宋体" w:cs="宋体"/>
                <w:szCs w:val="21"/>
              </w:rPr>
            </w:pPr>
          </w:p>
        </w:tc>
        <w:tc>
          <w:tcPr>
            <w:tcW w:w="1823" w:type="dxa"/>
            <w:noWrap/>
            <w:vAlign w:val="center"/>
          </w:tcPr>
          <w:p w:rsidR="00137431" w:rsidRDefault="00853940">
            <w:pPr>
              <w:snapToGrid w:val="0"/>
              <w:spacing w:line="288" w:lineRule="auto"/>
              <w:jc w:val="center"/>
              <w:rPr>
                <w:rFonts w:ascii="宋体" w:hAnsi="宋体" w:cs="宋体"/>
                <w:strike/>
                <w:szCs w:val="21"/>
              </w:rPr>
            </w:pPr>
            <w:r>
              <w:rPr>
                <w:rFonts w:ascii="宋体" w:hAnsi="宋体" w:cs="宋体" w:hint="eastAsia"/>
                <w:strike/>
                <w:szCs w:val="21"/>
              </w:rPr>
              <w:t>进入第二阶段评审的家数</w:t>
            </w:r>
          </w:p>
        </w:tc>
        <w:tc>
          <w:tcPr>
            <w:tcW w:w="5899" w:type="dxa"/>
            <w:tcBorders>
              <w:right w:val="double" w:sz="4" w:space="0" w:color="auto"/>
            </w:tcBorders>
            <w:noWrap/>
            <w:vAlign w:val="center"/>
          </w:tcPr>
          <w:p w:rsidR="00137431" w:rsidRDefault="00853940">
            <w:pPr>
              <w:snapToGrid w:val="0"/>
              <w:spacing w:line="288" w:lineRule="auto"/>
              <w:rPr>
                <w:rFonts w:ascii="宋体" w:hAnsi="宋体" w:cs="宋体"/>
                <w:strike/>
                <w:szCs w:val="21"/>
              </w:rPr>
            </w:pPr>
            <w:r>
              <w:rPr>
                <w:rFonts w:ascii="宋体" w:hAnsi="宋体" w:cs="宋体" w:hint="eastAsia"/>
                <w:szCs w:val="21"/>
                <w:u w:val="single"/>
              </w:rPr>
              <w:t>本款不适用。</w:t>
            </w:r>
          </w:p>
        </w:tc>
      </w:tr>
      <w:tr w:rsidR="00137431">
        <w:trPr>
          <w:trHeight w:val="3723"/>
        </w:trPr>
        <w:tc>
          <w:tcPr>
            <w:tcW w:w="686" w:type="dxa"/>
            <w:tcBorders>
              <w:left w:val="double" w:sz="4" w:space="0" w:color="auto"/>
            </w:tcBorders>
            <w:noWrap/>
            <w:vAlign w:val="center"/>
          </w:tcPr>
          <w:p w:rsidR="00137431" w:rsidRDefault="00853940">
            <w:pPr>
              <w:snapToGrid w:val="0"/>
              <w:spacing w:line="288" w:lineRule="auto"/>
              <w:jc w:val="center"/>
              <w:rPr>
                <w:rFonts w:ascii="宋体" w:hAnsi="宋体" w:cs="宋体"/>
                <w:szCs w:val="21"/>
              </w:rPr>
            </w:pPr>
            <w:r>
              <w:rPr>
                <w:rFonts w:ascii="宋体" w:hAnsi="宋体" w:cs="宋体" w:hint="eastAsia"/>
                <w:szCs w:val="21"/>
              </w:rPr>
              <w:t>26</w:t>
            </w:r>
          </w:p>
        </w:tc>
        <w:tc>
          <w:tcPr>
            <w:tcW w:w="914" w:type="dxa"/>
            <w:noWrap/>
            <w:vAlign w:val="center"/>
          </w:tcPr>
          <w:p w:rsidR="00137431" w:rsidRDefault="00137431">
            <w:pPr>
              <w:snapToGrid w:val="0"/>
              <w:spacing w:line="288" w:lineRule="auto"/>
              <w:jc w:val="center"/>
              <w:rPr>
                <w:rFonts w:ascii="宋体" w:hAnsi="宋体" w:cs="宋体"/>
                <w:szCs w:val="21"/>
              </w:rPr>
            </w:pPr>
          </w:p>
        </w:tc>
        <w:tc>
          <w:tcPr>
            <w:tcW w:w="1823" w:type="dxa"/>
            <w:noWrap/>
            <w:vAlign w:val="center"/>
          </w:tcPr>
          <w:p w:rsidR="00137431" w:rsidRDefault="00853940">
            <w:pPr>
              <w:snapToGrid w:val="0"/>
              <w:spacing w:line="288" w:lineRule="auto"/>
              <w:jc w:val="center"/>
              <w:rPr>
                <w:rFonts w:ascii="宋体" w:hAnsi="宋体" w:cs="宋体"/>
                <w:szCs w:val="21"/>
              </w:rPr>
            </w:pPr>
            <w:r>
              <w:rPr>
                <w:rFonts w:ascii="宋体" w:hAnsi="宋体" w:cs="宋体" w:hint="eastAsia"/>
                <w:szCs w:val="21"/>
              </w:rPr>
              <w:t>工程成本警戒价</w:t>
            </w:r>
          </w:p>
        </w:tc>
        <w:tc>
          <w:tcPr>
            <w:tcW w:w="5899" w:type="dxa"/>
            <w:tcBorders>
              <w:right w:val="double" w:sz="4" w:space="0" w:color="auto"/>
            </w:tcBorders>
            <w:noWrap/>
            <w:vAlign w:val="center"/>
          </w:tcPr>
          <w:p w:rsidR="00137431" w:rsidRDefault="00853940">
            <w:pPr>
              <w:snapToGrid w:val="0"/>
              <w:spacing w:line="288" w:lineRule="auto"/>
              <w:rPr>
                <w:rFonts w:ascii="宋体" w:hAnsi="宋体" w:cs="宋体"/>
                <w:szCs w:val="21"/>
              </w:rPr>
            </w:pPr>
            <w:r>
              <w:rPr>
                <w:rFonts w:ascii="宋体" w:hAnsi="宋体" w:cs="宋体" w:hint="eastAsia"/>
                <w:szCs w:val="21"/>
              </w:rPr>
              <w:t>工程成本警戒价按为</w:t>
            </w:r>
            <w:r>
              <w:rPr>
                <w:rFonts w:ascii="宋体" w:hAnsi="宋体" w:cs="宋体"/>
                <w:b/>
                <w:szCs w:val="21"/>
                <w:u w:val="single"/>
              </w:rPr>
              <w:t>31543007.63</w:t>
            </w:r>
            <w:r>
              <w:rPr>
                <w:rFonts w:ascii="宋体" w:hAnsi="宋体" w:cs="宋体" w:hint="eastAsia"/>
                <w:b/>
                <w:szCs w:val="21"/>
              </w:rPr>
              <w:t>元</w:t>
            </w:r>
            <w:r>
              <w:rPr>
                <w:rFonts w:ascii="宋体" w:hAnsi="宋体" w:cs="宋体" w:hint="eastAsia"/>
                <w:szCs w:val="21"/>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w:t>
            </w:r>
            <w:proofErr w:type="gramStart"/>
            <w:r>
              <w:rPr>
                <w:rFonts w:ascii="宋体" w:hAnsi="宋体" w:cs="宋体" w:hint="eastAsia"/>
                <w:szCs w:val="21"/>
              </w:rPr>
              <w:t>作出</w:t>
            </w:r>
            <w:proofErr w:type="gramEnd"/>
            <w:r>
              <w:rPr>
                <w:rFonts w:ascii="宋体" w:hAnsi="宋体" w:cs="宋体" w:hint="eastAsia"/>
                <w:szCs w:val="21"/>
              </w:rPr>
              <w:t>书面说明并提供相关证明材料。投标人不能合理说明或者不能提供相关证明材料的，由评标委员会认定该投标人以低于成本报价竞标，应当否决其投标。</w:t>
            </w:r>
          </w:p>
          <w:p w:rsidR="00137431" w:rsidRDefault="00853940">
            <w:pPr>
              <w:snapToGrid w:val="0"/>
              <w:spacing w:line="288" w:lineRule="auto"/>
              <w:rPr>
                <w:rFonts w:ascii="宋体" w:hAnsi="宋体" w:cs="宋体"/>
                <w:szCs w:val="21"/>
                <w:u w:val="single"/>
              </w:rPr>
            </w:pPr>
            <w:r>
              <w:rPr>
                <w:rFonts w:ascii="宋体" w:hAnsi="宋体" w:cs="宋体" w:hint="eastAsia"/>
                <w:szCs w:val="21"/>
              </w:rPr>
              <w:t>注：为充分体现招标人意愿及落实项目招标人负责制，警戒价由招标人决定。</w:t>
            </w:r>
          </w:p>
        </w:tc>
      </w:tr>
      <w:tr w:rsidR="00137431">
        <w:trPr>
          <w:trHeight w:val="454"/>
        </w:trPr>
        <w:tc>
          <w:tcPr>
            <w:tcW w:w="686" w:type="dxa"/>
            <w:tcBorders>
              <w:left w:val="double" w:sz="4" w:space="0" w:color="auto"/>
            </w:tcBorders>
            <w:noWrap/>
            <w:vAlign w:val="center"/>
          </w:tcPr>
          <w:p w:rsidR="00137431" w:rsidRDefault="00853940">
            <w:pPr>
              <w:snapToGrid w:val="0"/>
              <w:spacing w:line="288" w:lineRule="auto"/>
              <w:jc w:val="center"/>
              <w:rPr>
                <w:rFonts w:ascii="宋体" w:hAnsi="宋体" w:cs="宋体"/>
                <w:szCs w:val="21"/>
              </w:rPr>
            </w:pPr>
            <w:r>
              <w:rPr>
                <w:rFonts w:ascii="宋体" w:hAnsi="宋体" w:cs="宋体" w:hint="eastAsia"/>
                <w:szCs w:val="21"/>
              </w:rPr>
              <w:t>27</w:t>
            </w:r>
          </w:p>
        </w:tc>
        <w:tc>
          <w:tcPr>
            <w:tcW w:w="914" w:type="dxa"/>
            <w:noWrap/>
            <w:vAlign w:val="center"/>
          </w:tcPr>
          <w:p w:rsidR="00137431" w:rsidRDefault="00137431">
            <w:pPr>
              <w:snapToGrid w:val="0"/>
              <w:spacing w:line="288" w:lineRule="auto"/>
              <w:jc w:val="center"/>
              <w:rPr>
                <w:rFonts w:ascii="宋体" w:hAnsi="宋体" w:cs="宋体"/>
                <w:szCs w:val="21"/>
              </w:rPr>
            </w:pPr>
          </w:p>
        </w:tc>
        <w:tc>
          <w:tcPr>
            <w:tcW w:w="1823" w:type="dxa"/>
            <w:noWrap/>
            <w:vAlign w:val="center"/>
          </w:tcPr>
          <w:p w:rsidR="00137431" w:rsidRDefault="00853940">
            <w:pPr>
              <w:snapToGrid w:val="0"/>
              <w:spacing w:line="288" w:lineRule="auto"/>
              <w:jc w:val="center"/>
              <w:rPr>
                <w:rFonts w:ascii="宋体" w:hAnsi="宋体" w:cs="宋体"/>
                <w:szCs w:val="21"/>
              </w:rPr>
            </w:pPr>
            <w:r>
              <w:rPr>
                <w:rFonts w:ascii="宋体" w:hAnsi="宋体" w:cs="宋体" w:hint="eastAsia"/>
                <w:szCs w:val="21"/>
              </w:rPr>
              <w:t>各分值的权重</w:t>
            </w:r>
          </w:p>
        </w:tc>
        <w:tc>
          <w:tcPr>
            <w:tcW w:w="5899" w:type="dxa"/>
            <w:tcBorders>
              <w:right w:val="double" w:sz="4" w:space="0" w:color="auto"/>
            </w:tcBorders>
            <w:noWrap/>
            <w:vAlign w:val="center"/>
          </w:tcPr>
          <w:p w:rsidR="00137431" w:rsidRDefault="00853940">
            <w:pPr>
              <w:snapToGrid w:val="0"/>
              <w:spacing w:line="288" w:lineRule="auto"/>
              <w:rPr>
                <w:rFonts w:ascii="宋体" w:hAnsi="宋体" w:cs="宋体"/>
                <w:szCs w:val="21"/>
              </w:rPr>
            </w:pPr>
            <w:r>
              <w:rPr>
                <w:rFonts w:ascii="宋体" w:hAnsi="宋体" w:cs="宋体" w:hint="eastAsia"/>
                <w:szCs w:val="21"/>
                <w:u w:val="single"/>
              </w:rPr>
              <w:t>本款不适用。</w:t>
            </w:r>
          </w:p>
        </w:tc>
      </w:tr>
      <w:tr w:rsidR="00137431">
        <w:trPr>
          <w:trHeight w:val="454"/>
        </w:trPr>
        <w:tc>
          <w:tcPr>
            <w:tcW w:w="686" w:type="dxa"/>
            <w:vMerge w:val="restart"/>
            <w:tcBorders>
              <w:left w:val="double" w:sz="4" w:space="0" w:color="auto"/>
            </w:tcBorders>
            <w:noWrap/>
            <w:vAlign w:val="center"/>
          </w:tcPr>
          <w:p w:rsidR="00137431" w:rsidRDefault="00853940">
            <w:pPr>
              <w:snapToGrid w:val="0"/>
              <w:spacing w:line="288" w:lineRule="auto"/>
              <w:jc w:val="center"/>
              <w:rPr>
                <w:rFonts w:ascii="宋体" w:hAnsi="宋体" w:cs="宋体"/>
                <w:szCs w:val="21"/>
              </w:rPr>
            </w:pPr>
            <w:r>
              <w:rPr>
                <w:rFonts w:ascii="宋体" w:hAnsi="宋体" w:cs="宋体" w:hint="eastAsia"/>
                <w:szCs w:val="21"/>
              </w:rPr>
              <w:t>28</w:t>
            </w:r>
          </w:p>
        </w:tc>
        <w:tc>
          <w:tcPr>
            <w:tcW w:w="914" w:type="dxa"/>
            <w:vMerge w:val="restart"/>
            <w:noWrap/>
            <w:vAlign w:val="center"/>
          </w:tcPr>
          <w:p w:rsidR="00137431" w:rsidRDefault="00137431">
            <w:pPr>
              <w:snapToGrid w:val="0"/>
              <w:spacing w:line="288" w:lineRule="auto"/>
              <w:jc w:val="center"/>
              <w:rPr>
                <w:rFonts w:ascii="宋体" w:hAnsi="宋体" w:cs="宋体"/>
                <w:szCs w:val="21"/>
              </w:rPr>
            </w:pPr>
          </w:p>
        </w:tc>
        <w:tc>
          <w:tcPr>
            <w:tcW w:w="1823" w:type="dxa"/>
            <w:noWrap/>
            <w:vAlign w:val="center"/>
          </w:tcPr>
          <w:p w:rsidR="00137431" w:rsidRDefault="00853940">
            <w:pPr>
              <w:snapToGrid w:val="0"/>
              <w:spacing w:line="288" w:lineRule="auto"/>
              <w:jc w:val="center"/>
              <w:rPr>
                <w:rFonts w:ascii="宋体" w:hAnsi="宋体" w:cs="宋体"/>
                <w:szCs w:val="21"/>
              </w:rPr>
            </w:pPr>
            <w:r>
              <w:rPr>
                <w:rFonts w:ascii="宋体" w:hAnsi="宋体" w:cs="宋体" w:hint="eastAsia"/>
                <w:szCs w:val="21"/>
              </w:rPr>
              <w:t>评标委员会人数</w:t>
            </w:r>
          </w:p>
        </w:tc>
        <w:tc>
          <w:tcPr>
            <w:tcW w:w="5899" w:type="dxa"/>
            <w:tcBorders>
              <w:right w:val="double" w:sz="4" w:space="0" w:color="auto"/>
            </w:tcBorders>
            <w:noWrap/>
            <w:vAlign w:val="center"/>
          </w:tcPr>
          <w:p w:rsidR="00137431" w:rsidRDefault="00853940">
            <w:pPr>
              <w:snapToGrid w:val="0"/>
              <w:spacing w:line="288" w:lineRule="auto"/>
              <w:rPr>
                <w:rFonts w:ascii="宋体" w:hAnsi="宋体" w:cs="宋体"/>
                <w:szCs w:val="21"/>
              </w:rPr>
            </w:pPr>
            <w:r>
              <w:rPr>
                <w:rFonts w:ascii="宋体" w:hAnsi="宋体" w:cs="宋体" w:hint="eastAsia"/>
                <w:szCs w:val="21"/>
              </w:rPr>
              <w:t>评标委员会由招标人依法组建。</w:t>
            </w:r>
          </w:p>
          <w:p w:rsidR="00137431" w:rsidRDefault="00853940">
            <w:pPr>
              <w:snapToGrid w:val="0"/>
              <w:spacing w:line="288" w:lineRule="auto"/>
              <w:rPr>
                <w:rFonts w:ascii="宋体" w:hAnsi="宋体" w:cs="宋体"/>
                <w:szCs w:val="21"/>
              </w:rPr>
            </w:pPr>
            <w:r>
              <w:rPr>
                <w:rFonts w:ascii="宋体" w:hAnsi="宋体" w:cs="宋体" w:hint="eastAsia"/>
                <w:szCs w:val="21"/>
                <w:u w:val="single"/>
              </w:rPr>
              <w:lastRenderedPageBreak/>
              <w:t>招标代理机构应严格按照《广东省政务服务和数据管理局关于印发广东省综合评标评审专家库评标专家劳务报酬管理办法的通知》（</w:t>
            </w:r>
            <w:proofErr w:type="gramStart"/>
            <w:r>
              <w:rPr>
                <w:rFonts w:ascii="宋体" w:hAnsi="宋体" w:cs="宋体" w:hint="eastAsia"/>
                <w:szCs w:val="21"/>
                <w:u w:val="single"/>
              </w:rPr>
              <w:t>粤政数</w:t>
            </w:r>
            <w:proofErr w:type="gramEnd"/>
            <w:r>
              <w:rPr>
                <w:rFonts w:ascii="宋体" w:hAnsi="宋体" w:cs="宋体" w:hint="eastAsia"/>
                <w:szCs w:val="21"/>
                <w:u w:val="single"/>
              </w:rPr>
              <w:t>〔</w:t>
            </w:r>
            <w:r>
              <w:rPr>
                <w:rFonts w:ascii="宋体" w:hAnsi="宋体" w:cs="宋体" w:hint="eastAsia"/>
                <w:szCs w:val="21"/>
                <w:u w:val="single"/>
              </w:rPr>
              <w:t>2025</w:t>
            </w:r>
            <w:r>
              <w:rPr>
                <w:rFonts w:ascii="宋体" w:hAnsi="宋体" w:cs="宋体" w:hint="eastAsia"/>
                <w:szCs w:val="21"/>
                <w:u w:val="single"/>
              </w:rPr>
              <w:t>〕</w:t>
            </w:r>
            <w:r>
              <w:rPr>
                <w:rFonts w:ascii="宋体" w:hAnsi="宋体" w:cs="宋体" w:hint="eastAsia"/>
                <w:szCs w:val="21"/>
                <w:u w:val="single"/>
              </w:rPr>
              <w:t xml:space="preserve">11 </w:t>
            </w:r>
            <w:r>
              <w:rPr>
                <w:rFonts w:ascii="宋体" w:hAnsi="宋体" w:cs="宋体" w:hint="eastAsia"/>
                <w:szCs w:val="21"/>
                <w:u w:val="single"/>
              </w:rPr>
              <w:t>号）的规定向评标专家支付酬金，不得额外支付费用。评标专家对符合《广东省政务服务和数据管理局关于印发广东省综合评标评审专家库评标专家劳务报酬管理办法的通知》（</w:t>
            </w:r>
            <w:proofErr w:type="gramStart"/>
            <w:r>
              <w:rPr>
                <w:rFonts w:ascii="宋体" w:hAnsi="宋体" w:cs="宋体" w:hint="eastAsia"/>
                <w:szCs w:val="21"/>
                <w:u w:val="single"/>
              </w:rPr>
              <w:t>粤政数</w:t>
            </w:r>
            <w:proofErr w:type="gramEnd"/>
            <w:r>
              <w:rPr>
                <w:rFonts w:ascii="宋体" w:hAnsi="宋体" w:cs="宋体" w:hint="eastAsia"/>
                <w:szCs w:val="21"/>
                <w:u w:val="single"/>
              </w:rPr>
              <w:t>〔</w:t>
            </w:r>
            <w:r>
              <w:rPr>
                <w:rFonts w:ascii="宋体" w:hAnsi="宋体" w:cs="宋体" w:hint="eastAsia"/>
                <w:szCs w:val="21"/>
                <w:u w:val="single"/>
              </w:rPr>
              <w:t>2025</w:t>
            </w:r>
            <w:r>
              <w:rPr>
                <w:rFonts w:ascii="宋体" w:hAnsi="宋体" w:cs="宋体" w:hint="eastAsia"/>
                <w:szCs w:val="21"/>
                <w:u w:val="single"/>
              </w:rPr>
              <w:t>〕</w:t>
            </w:r>
            <w:r>
              <w:rPr>
                <w:rFonts w:ascii="宋体" w:hAnsi="宋体" w:cs="宋体" w:hint="eastAsia"/>
                <w:szCs w:val="21"/>
                <w:u w:val="single"/>
              </w:rPr>
              <w:t xml:space="preserve">11 </w:t>
            </w:r>
            <w:r>
              <w:rPr>
                <w:rFonts w:ascii="宋体" w:hAnsi="宋体" w:cs="宋体" w:hint="eastAsia"/>
                <w:szCs w:val="21"/>
                <w:u w:val="single"/>
              </w:rPr>
              <w:t>号）的规定计取的专家报酬不得有异议。</w:t>
            </w:r>
          </w:p>
        </w:tc>
      </w:tr>
      <w:tr w:rsidR="00137431">
        <w:trPr>
          <w:trHeight w:val="454"/>
        </w:trPr>
        <w:tc>
          <w:tcPr>
            <w:tcW w:w="686" w:type="dxa"/>
            <w:vMerge/>
            <w:tcBorders>
              <w:left w:val="double" w:sz="4" w:space="0" w:color="auto"/>
            </w:tcBorders>
            <w:noWrap/>
            <w:vAlign w:val="center"/>
          </w:tcPr>
          <w:p w:rsidR="00137431" w:rsidRDefault="00137431">
            <w:pPr>
              <w:snapToGrid w:val="0"/>
              <w:spacing w:line="288" w:lineRule="auto"/>
              <w:jc w:val="center"/>
              <w:rPr>
                <w:rFonts w:ascii="宋体" w:hAnsi="宋体" w:cs="宋体"/>
                <w:szCs w:val="21"/>
              </w:rPr>
            </w:pPr>
          </w:p>
        </w:tc>
        <w:tc>
          <w:tcPr>
            <w:tcW w:w="914" w:type="dxa"/>
            <w:vMerge/>
            <w:noWrap/>
            <w:vAlign w:val="center"/>
          </w:tcPr>
          <w:p w:rsidR="00137431" w:rsidRDefault="00137431">
            <w:pPr>
              <w:snapToGrid w:val="0"/>
              <w:spacing w:line="288" w:lineRule="auto"/>
              <w:jc w:val="center"/>
              <w:rPr>
                <w:rFonts w:ascii="宋体" w:hAnsi="宋体" w:cs="宋体"/>
                <w:szCs w:val="21"/>
              </w:rPr>
            </w:pPr>
          </w:p>
        </w:tc>
        <w:tc>
          <w:tcPr>
            <w:tcW w:w="1823" w:type="dxa"/>
            <w:noWrap/>
            <w:vAlign w:val="center"/>
          </w:tcPr>
          <w:p w:rsidR="00137431" w:rsidRDefault="00853940">
            <w:pPr>
              <w:snapToGrid w:val="0"/>
              <w:spacing w:line="288" w:lineRule="auto"/>
              <w:jc w:val="center"/>
              <w:rPr>
                <w:rFonts w:ascii="宋体" w:hAnsi="宋体" w:cs="宋体"/>
                <w:szCs w:val="21"/>
                <w:u w:val="single"/>
              </w:rPr>
            </w:pPr>
            <w:r>
              <w:rPr>
                <w:rFonts w:ascii="宋体" w:hAnsi="宋体" w:cs="宋体" w:hint="eastAsia"/>
                <w:szCs w:val="21"/>
                <w:u w:val="single"/>
              </w:rPr>
              <w:t>定标委员会人数</w:t>
            </w:r>
          </w:p>
        </w:tc>
        <w:tc>
          <w:tcPr>
            <w:tcW w:w="5899" w:type="dxa"/>
            <w:tcBorders>
              <w:right w:val="double" w:sz="4" w:space="0" w:color="auto"/>
            </w:tcBorders>
            <w:noWrap/>
            <w:vAlign w:val="center"/>
          </w:tcPr>
          <w:p w:rsidR="00137431" w:rsidRDefault="00853940">
            <w:pPr>
              <w:snapToGrid w:val="0"/>
              <w:spacing w:line="288" w:lineRule="auto"/>
              <w:rPr>
                <w:rFonts w:ascii="宋体" w:hAnsi="宋体" w:cs="宋体"/>
                <w:szCs w:val="21"/>
                <w:u w:val="single"/>
              </w:rPr>
            </w:pPr>
            <w:r>
              <w:rPr>
                <w:rFonts w:ascii="宋体" w:hAnsi="宋体" w:cs="宋体" w:hint="eastAsia"/>
                <w:szCs w:val="21"/>
                <w:u w:val="single"/>
              </w:rPr>
              <w:t>定标委员会由招标人依法组建，成员数量为</w:t>
            </w:r>
            <w:r>
              <w:rPr>
                <w:rFonts w:ascii="宋体" w:hAnsi="宋体" w:cs="宋体" w:hint="eastAsia"/>
                <w:szCs w:val="21"/>
                <w:u w:val="single"/>
              </w:rPr>
              <w:t>5</w:t>
            </w:r>
            <w:r>
              <w:rPr>
                <w:rFonts w:ascii="宋体" w:hAnsi="宋体" w:cs="宋体" w:hint="eastAsia"/>
                <w:szCs w:val="21"/>
                <w:u w:val="single"/>
              </w:rPr>
              <w:t>人。</w:t>
            </w:r>
          </w:p>
        </w:tc>
      </w:tr>
      <w:tr w:rsidR="00137431">
        <w:trPr>
          <w:trHeight w:val="454"/>
        </w:trPr>
        <w:tc>
          <w:tcPr>
            <w:tcW w:w="686" w:type="dxa"/>
            <w:vMerge/>
            <w:tcBorders>
              <w:left w:val="double" w:sz="4" w:space="0" w:color="auto"/>
            </w:tcBorders>
            <w:noWrap/>
            <w:vAlign w:val="center"/>
          </w:tcPr>
          <w:p w:rsidR="00137431" w:rsidRDefault="00137431">
            <w:pPr>
              <w:snapToGrid w:val="0"/>
              <w:spacing w:line="288" w:lineRule="auto"/>
              <w:jc w:val="center"/>
              <w:rPr>
                <w:rFonts w:ascii="宋体" w:hAnsi="宋体" w:cs="宋体"/>
                <w:szCs w:val="21"/>
              </w:rPr>
            </w:pPr>
          </w:p>
        </w:tc>
        <w:tc>
          <w:tcPr>
            <w:tcW w:w="914" w:type="dxa"/>
            <w:vMerge/>
            <w:noWrap/>
            <w:vAlign w:val="center"/>
          </w:tcPr>
          <w:p w:rsidR="00137431" w:rsidRDefault="00137431">
            <w:pPr>
              <w:snapToGrid w:val="0"/>
              <w:spacing w:line="288" w:lineRule="auto"/>
              <w:jc w:val="center"/>
              <w:rPr>
                <w:rFonts w:ascii="宋体" w:hAnsi="宋体" w:cs="宋体"/>
                <w:szCs w:val="21"/>
              </w:rPr>
            </w:pPr>
          </w:p>
        </w:tc>
        <w:tc>
          <w:tcPr>
            <w:tcW w:w="1823" w:type="dxa"/>
            <w:noWrap/>
            <w:vAlign w:val="center"/>
          </w:tcPr>
          <w:p w:rsidR="00137431" w:rsidRDefault="00853940">
            <w:pPr>
              <w:snapToGrid w:val="0"/>
              <w:spacing w:line="288" w:lineRule="auto"/>
              <w:jc w:val="center"/>
              <w:rPr>
                <w:rFonts w:ascii="宋体" w:hAnsi="宋体" w:cs="宋体"/>
                <w:szCs w:val="21"/>
                <w:u w:val="single"/>
              </w:rPr>
            </w:pPr>
            <w:r>
              <w:rPr>
                <w:rFonts w:ascii="宋体" w:hAnsi="宋体" w:cs="宋体" w:hint="eastAsia"/>
                <w:szCs w:val="21"/>
                <w:u w:val="single"/>
              </w:rPr>
              <w:t>监督小组人数</w:t>
            </w:r>
          </w:p>
        </w:tc>
        <w:tc>
          <w:tcPr>
            <w:tcW w:w="5899" w:type="dxa"/>
            <w:tcBorders>
              <w:right w:val="double" w:sz="4" w:space="0" w:color="auto"/>
            </w:tcBorders>
            <w:noWrap/>
            <w:vAlign w:val="center"/>
          </w:tcPr>
          <w:p w:rsidR="00137431" w:rsidRDefault="00853940">
            <w:pPr>
              <w:snapToGrid w:val="0"/>
              <w:spacing w:line="288" w:lineRule="auto"/>
              <w:rPr>
                <w:rFonts w:ascii="宋体" w:hAnsi="宋体" w:cs="宋体"/>
                <w:szCs w:val="21"/>
                <w:u w:val="single"/>
              </w:rPr>
            </w:pPr>
            <w:r>
              <w:rPr>
                <w:rFonts w:ascii="宋体" w:hAnsi="宋体" w:cs="宋体" w:hint="eastAsia"/>
                <w:szCs w:val="21"/>
                <w:u w:val="single"/>
              </w:rPr>
              <w:t>定标监督小组由招标人组建，人数为</w:t>
            </w:r>
            <w:r>
              <w:rPr>
                <w:rFonts w:ascii="宋体" w:hAnsi="宋体" w:cs="宋体" w:hint="eastAsia"/>
                <w:szCs w:val="21"/>
                <w:u w:val="single"/>
              </w:rPr>
              <w:t>2</w:t>
            </w:r>
            <w:r>
              <w:rPr>
                <w:rFonts w:ascii="宋体" w:hAnsi="宋体" w:cs="宋体" w:hint="eastAsia"/>
                <w:szCs w:val="21"/>
                <w:u w:val="single"/>
              </w:rPr>
              <w:t>人。</w:t>
            </w:r>
          </w:p>
        </w:tc>
      </w:tr>
      <w:tr w:rsidR="00137431">
        <w:trPr>
          <w:trHeight w:val="847"/>
        </w:trPr>
        <w:tc>
          <w:tcPr>
            <w:tcW w:w="686" w:type="dxa"/>
            <w:tcBorders>
              <w:left w:val="double" w:sz="4" w:space="0" w:color="auto"/>
            </w:tcBorders>
            <w:noWrap/>
            <w:vAlign w:val="center"/>
          </w:tcPr>
          <w:p w:rsidR="00137431" w:rsidRDefault="00853940">
            <w:pPr>
              <w:snapToGrid w:val="0"/>
              <w:spacing w:line="288" w:lineRule="auto"/>
              <w:jc w:val="center"/>
              <w:rPr>
                <w:rFonts w:ascii="宋体" w:hAnsi="宋体" w:cs="宋体"/>
                <w:szCs w:val="21"/>
              </w:rPr>
            </w:pPr>
            <w:r>
              <w:rPr>
                <w:rFonts w:ascii="宋体" w:hAnsi="宋体" w:cs="宋体" w:hint="eastAsia"/>
                <w:szCs w:val="21"/>
              </w:rPr>
              <w:t>29</w:t>
            </w:r>
          </w:p>
        </w:tc>
        <w:tc>
          <w:tcPr>
            <w:tcW w:w="914" w:type="dxa"/>
            <w:noWrap/>
            <w:vAlign w:val="center"/>
          </w:tcPr>
          <w:p w:rsidR="00137431" w:rsidRDefault="00137431">
            <w:pPr>
              <w:snapToGrid w:val="0"/>
              <w:spacing w:line="288" w:lineRule="auto"/>
              <w:jc w:val="center"/>
              <w:rPr>
                <w:rFonts w:ascii="宋体" w:hAnsi="宋体" w:cs="宋体"/>
                <w:szCs w:val="21"/>
              </w:rPr>
            </w:pPr>
          </w:p>
        </w:tc>
        <w:tc>
          <w:tcPr>
            <w:tcW w:w="1823" w:type="dxa"/>
            <w:noWrap/>
            <w:vAlign w:val="center"/>
          </w:tcPr>
          <w:p w:rsidR="00137431" w:rsidRDefault="00853940">
            <w:pPr>
              <w:snapToGrid w:val="0"/>
              <w:spacing w:line="288" w:lineRule="auto"/>
              <w:jc w:val="center"/>
              <w:rPr>
                <w:rFonts w:ascii="宋体" w:hAnsi="宋体" w:cs="宋体"/>
                <w:szCs w:val="21"/>
              </w:rPr>
            </w:pPr>
            <w:r>
              <w:rPr>
                <w:rFonts w:ascii="宋体" w:hAnsi="宋体" w:cs="宋体" w:hint="eastAsia"/>
                <w:szCs w:val="21"/>
              </w:rPr>
              <w:t>企业综合诚信评价分数</w:t>
            </w:r>
          </w:p>
        </w:tc>
        <w:tc>
          <w:tcPr>
            <w:tcW w:w="5899" w:type="dxa"/>
            <w:tcBorders>
              <w:right w:val="double" w:sz="4" w:space="0" w:color="auto"/>
            </w:tcBorders>
            <w:noWrap/>
            <w:vAlign w:val="center"/>
          </w:tcPr>
          <w:p w:rsidR="00137431" w:rsidRDefault="00853940">
            <w:pPr>
              <w:snapToGrid w:val="0"/>
              <w:spacing w:line="288" w:lineRule="auto"/>
              <w:rPr>
                <w:rFonts w:ascii="宋体" w:hAnsi="宋体" w:cs="宋体"/>
                <w:szCs w:val="21"/>
              </w:rPr>
            </w:pPr>
            <w:r>
              <w:rPr>
                <w:rFonts w:ascii="宋体" w:hAnsi="宋体" w:cs="宋体" w:hint="eastAsia"/>
                <w:szCs w:val="21"/>
                <w:u w:val="single"/>
              </w:rPr>
              <w:t>本工程不设综合诚信评价得分。</w:t>
            </w:r>
          </w:p>
        </w:tc>
      </w:tr>
      <w:tr w:rsidR="00137431">
        <w:trPr>
          <w:trHeight w:val="454"/>
        </w:trPr>
        <w:tc>
          <w:tcPr>
            <w:tcW w:w="686" w:type="dxa"/>
            <w:tcBorders>
              <w:left w:val="double" w:sz="4" w:space="0" w:color="auto"/>
            </w:tcBorders>
            <w:noWrap/>
            <w:vAlign w:val="center"/>
          </w:tcPr>
          <w:p w:rsidR="00137431" w:rsidRDefault="00853940">
            <w:pPr>
              <w:snapToGrid w:val="0"/>
              <w:spacing w:line="288" w:lineRule="auto"/>
              <w:jc w:val="center"/>
              <w:rPr>
                <w:rFonts w:ascii="宋体" w:hAnsi="宋体" w:cs="宋体"/>
                <w:szCs w:val="21"/>
              </w:rPr>
            </w:pPr>
            <w:r>
              <w:rPr>
                <w:rFonts w:ascii="宋体" w:hAnsi="宋体" w:cs="宋体" w:hint="eastAsia"/>
                <w:szCs w:val="21"/>
              </w:rPr>
              <w:t>30</w:t>
            </w:r>
          </w:p>
        </w:tc>
        <w:tc>
          <w:tcPr>
            <w:tcW w:w="914" w:type="dxa"/>
            <w:noWrap/>
            <w:vAlign w:val="center"/>
          </w:tcPr>
          <w:p w:rsidR="00137431" w:rsidRDefault="00137431">
            <w:pPr>
              <w:snapToGrid w:val="0"/>
              <w:spacing w:line="288" w:lineRule="auto"/>
              <w:ind w:firstLine="458"/>
              <w:rPr>
                <w:rFonts w:ascii="宋体" w:hAnsi="宋体" w:cs="宋体"/>
                <w:szCs w:val="21"/>
              </w:rPr>
            </w:pPr>
          </w:p>
        </w:tc>
        <w:tc>
          <w:tcPr>
            <w:tcW w:w="1823" w:type="dxa"/>
            <w:noWrap/>
            <w:vAlign w:val="center"/>
          </w:tcPr>
          <w:p w:rsidR="00137431" w:rsidRDefault="00853940">
            <w:pPr>
              <w:snapToGrid w:val="0"/>
              <w:spacing w:line="288" w:lineRule="auto"/>
              <w:jc w:val="center"/>
              <w:rPr>
                <w:rFonts w:ascii="宋体" w:hAnsi="宋体" w:cs="宋体"/>
                <w:szCs w:val="21"/>
              </w:rPr>
            </w:pPr>
            <w:r>
              <w:rPr>
                <w:rFonts w:ascii="宋体" w:hAnsi="宋体" w:cs="宋体" w:hint="eastAsia"/>
                <w:szCs w:val="21"/>
              </w:rPr>
              <w:t>第二阶段投标人名次的排序方法（适用于办法一、办法二）</w:t>
            </w:r>
          </w:p>
        </w:tc>
        <w:tc>
          <w:tcPr>
            <w:tcW w:w="5899" w:type="dxa"/>
            <w:tcBorders>
              <w:right w:val="double" w:sz="4" w:space="0" w:color="auto"/>
            </w:tcBorders>
            <w:noWrap/>
            <w:vAlign w:val="center"/>
          </w:tcPr>
          <w:p w:rsidR="00137431" w:rsidRDefault="00853940">
            <w:pPr>
              <w:snapToGrid w:val="0"/>
              <w:spacing w:line="288" w:lineRule="auto"/>
              <w:rPr>
                <w:rFonts w:ascii="宋体" w:hAnsi="宋体" w:cs="宋体"/>
                <w:strike/>
                <w:szCs w:val="21"/>
              </w:rPr>
            </w:pPr>
            <w:r>
              <w:rPr>
                <w:rFonts w:ascii="宋体" w:hAnsi="宋体" w:cs="宋体" w:hint="eastAsia"/>
                <w:szCs w:val="21"/>
                <w:u w:val="single"/>
              </w:rPr>
              <w:t>本款不适用。</w:t>
            </w:r>
          </w:p>
        </w:tc>
      </w:tr>
      <w:tr w:rsidR="00137431">
        <w:trPr>
          <w:trHeight w:val="454"/>
        </w:trPr>
        <w:tc>
          <w:tcPr>
            <w:tcW w:w="686" w:type="dxa"/>
            <w:tcBorders>
              <w:left w:val="double" w:sz="4" w:space="0" w:color="auto"/>
            </w:tcBorders>
            <w:noWrap/>
            <w:vAlign w:val="center"/>
          </w:tcPr>
          <w:p w:rsidR="00137431" w:rsidRDefault="00853940">
            <w:pPr>
              <w:snapToGrid w:val="0"/>
              <w:spacing w:line="288" w:lineRule="auto"/>
              <w:jc w:val="center"/>
              <w:rPr>
                <w:rFonts w:ascii="宋体" w:hAnsi="宋体" w:cs="宋体"/>
                <w:szCs w:val="21"/>
              </w:rPr>
            </w:pPr>
            <w:r>
              <w:rPr>
                <w:rFonts w:ascii="宋体" w:hAnsi="宋体" w:cs="宋体" w:hint="eastAsia"/>
                <w:szCs w:val="21"/>
              </w:rPr>
              <w:t>31</w:t>
            </w:r>
          </w:p>
        </w:tc>
        <w:tc>
          <w:tcPr>
            <w:tcW w:w="914" w:type="dxa"/>
            <w:noWrap/>
            <w:vAlign w:val="center"/>
          </w:tcPr>
          <w:p w:rsidR="00137431" w:rsidRDefault="00137431">
            <w:pPr>
              <w:snapToGrid w:val="0"/>
              <w:spacing w:line="288" w:lineRule="auto"/>
              <w:ind w:firstLine="458"/>
              <w:rPr>
                <w:rFonts w:ascii="宋体" w:hAnsi="宋体" w:cs="宋体"/>
                <w:szCs w:val="21"/>
              </w:rPr>
            </w:pPr>
          </w:p>
        </w:tc>
        <w:tc>
          <w:tcPr>
            <w:tcW w:w="1823" w:type="dxa"/>
            <w:noWrap/>
            <w:vAlign w:val="center"/>
          </w:tcPr>
          <w:p w:rsidR="00137431" w:rsidRDefault="00853940">
            <w:pPr>
              <w:snapToGrid w:val="0"/>
              <w:spacing w:line="288" w:lineRule="auto"/>
              <w:rPr>
                <w:rFonts w:ascii="宋体" w:hAnsi="宋体" w:cs="宋体"/>
                <w:szCs w:val="21"/>
              </w:rPr>
            </w:pPr>
            <w:r>
              <w:rPr>
                <w:rFonts w:ascii="宋体" w:hAnsi="宋体" w:cs="宋体" w:hint="eastAsia"/>
                <w:szCs w:val="21"/>
              </w:rPr>
              <w:t>经济分相同情况下的排序方法（适用于办法三、办法四）</w:t>
            </w:r>
          </w:p>
        </w:tc>
        <w:tc>
          <w:tcPr>
            <w:tcW w:w="5899" w:type="dxa"/>
            <w:tcBorders>
              <w:right w:val="double" w:sz="4" w:space="0" w:color="auto"/>
            </w:tcBorders>
            <w:noWrap/>
            <w:vAlign w:val="center"/>
          </w:tcPr>
          <w:p w:rsidR="00137431" w:rsidRDefault="00853940">
            <w:pPr>
              <w:snapToGrid w:val="0"/>
              <w:spacing w:line="288" w:lineRule="auto"/>
              <w:rPr>
                <w:rFonts w:ascii="宋体" w:hAnsi="宋体" w:cs="宋体"/>
                <w:strike/>
                <w:szCs w:val="21"/>
              </w:rPr>
            </w:pPr>
            <w:r>
              <w:rPr>
                <w:rFonts w:ascii="宋体" w:hAnsi="宋体" w:cs="宋体" w:hint="eastAsia"/>
                <w:szCs w:val="21"/>
                <w:u w:val="single"/>
              </w:rPr>
              <w:t>本款不适用。</w:t>
            </w:r>
          </w:p>
        </w:tc>
      </w:tr>
      <w:tr w:rsidR="00137431">
        <w:trPr>
          <w:trHeight w:val="454"/>
        </w:trPr>
        <w:tc>
          <w:tcPr>
            <w:tcW w:w="686" w:type="dxa"/>
            <w:tcBorders>
              <w:left w:val="double" w:sz="4" w:space="0" w:color="auto"/>
            </w:tcBorders>
            <w:noWrap/>
            <w:vAlign w:val="center"/>
          </w:tcPr>
          <w:p w:rsidR="00137431" w:rsidRDefault="00853940">
            <w:pPr>
              <w:snapToGrid w:val="0"/>
              <w:spacing w:line="288" w:lineRule="auto"/>
              <w:jc w:val="center"/>
              <w:rPr>
                <w:rFonts w:ascii="宋体" w:hAnsi="宋体" w:cs="宋体"/>
                <w:szCs w:val="21"/>
              </w:rPr>
            </w:pPr>
            <w:r>
              <w:rPr>
                <w:rFonts w:ascii="宋体" w:hAnsi="宋体" w:cs="宋体" w:hint="eastAsia"/>
                <w:szCs w:val="21"/>
              </w:rPr>
              <w:t>32</w:t>
            </w:r>
          </w:p>
        </w:tc>
        <w:tc>
          <w:tcPr>
            <w:tcW w:w="914" w:type="dxa"/>
            <w:noWrap/>
            <w:vAlign w:val="center"/>
          </w:tcPr>
          <w:p w:rsidR="00137431" w:rsidRDefault="00137431">
            <w:pPr>
              <w:snapToGrid w:val="0"/>
              <w:spacing w:line="288" w:lineRule="auto"/>
              <w:ind w:firstLine="458"/>
              <w:rPr>
                <w:rFonts w:ascii="宋体" w:hAnsi="宋体" w:cs="宋体"/>
                <w:szCs w:val="21"/>
              </w:rPr>
            </w:pPr>
          </w:p>
        </w:tc>
        <w:tc>
          <w:tcPr>
            <w:tcW w:w="1823" w:type="dxa"/>
            <w:noWrap/>
            <w:vAlign w:val="center"/>
          </w:tcPr>
          <w:p w:rsidR="00137431" w:rsidRDefault="00853940">
            <w:pPr>
              <w:snapToGrid w:val="0"/>
              <w:spacing w:line="288" w:lineRule="auto"/>
              <w:rPr>
                <w:rFonts w:ascii="宋体" w:hAnsi="宋体" w:cs="宋体"/>
                <w:szCs w:val="21"/>
              </w:rPr>
            </w:pPr>
            <w:r>
              <w:rPr>
                <w:rFonts w:ascii="宋体" w:hAnsi="宋体" w:cs="宋体" w:hint="eastAsia"/>
                <w:szCs w:val="21"/>
              </w:rPr>
              <w:t>第二阶段投标人名次的排序方法（适用于办法五、办法六）</w:t>
            </w:r>
          </w:p>
        </w:tc>
        <w:tc>
          <w:tcPr>
            <w:tcW w:w="5899" w:type="dxa"/>
            <w:tcBorders>
              <w:right w:val="double" w:sz="4" w:space="0" w:color="auto"/>
            </w:tcBorders>
            <w:noWrap/>
            <w:vAlign w:val="center"/>
          </w:tcPr>
          <w:p w:rsidR="00137431" w:rsidRDefault="00853940">
            <w:pPr>
              <w:snapToGrid w:val="0"/>
              <w:spacing w:line="288" w:lineRule="auto"/>
              <w:rPr>
                <w:rFonts w:ascii="宋体" w:hAnsi="宋体" w:cs="宋体"/>
                <w:strike/>
                <w:szCs w:val="21"/>
              </w:rPr>
            </w:pPr>
            <w:r>
              <w:rPr>
                <w:rFonts w:ascii="宋体" w:hAnsi="宋体" w:cs="宋体" w:hint="eastAsia"/>
                <w:szCs w:val="21"/>
                <w:u w:val="single"/>
              </w:rPr>
              <w:t>本款不适用。</w:t>
            </w:r>
          </w:p>
        </w:tc>
      </w:tr>
      <w:tr w:rsidR="00137431">
        <w:trPr>
          <w:trHeight w:val="858"/>
        </w:trPr>
        <w:tc>
          <w:tcPr>
            <w:tcW w:w="686" w:type="dxa"/>
            <w:tcBorders>
              <w:left w:val="double" w:sz="4" w:space="0" w:color="auto"/>
            </w:tcBorders>
            <w:noWrap/>
            <w:vAlign w:val="center"/>
          </w:tcPr>
          <w:p w:rsidR="00137431" w:rsidRDefault="00853940">
            <w:pPr>
              <w:snapToGrid w:val="0"/>
              <w:spacing w:line="288" w:lineRule="auto"/>
              <w:jc w:val="center"/>
              <w:rPr>
                <w:rFonts w:ascii="宋体" w:hAnsi="宋体" w:cs="宋体"/>
                <w:szCs w:val="21"/>
              </w:rPr>
            </w:pPr>
            <w:r>
              <w:rPr>
                <w:rFonts w:ascii="宋体" w:hAnsi="宋体" w:cs="宋体" w:hint="eastAsia"/>
                <w:szCs w:val="21"/>
              </w:rPr>
              <w:t>33</w:t>
            </w:r>
          </w:p>
        </w:tc>
        <w:tc>
          <w:tcPr>
            <w:tcW w:w="914" w:type="dxa"/>
            <w:noWrap/>
            <w:vAlign w:val="center"/>
          </w:tcPr>
          <w:p w:rsidR="00137431" w:rsidRDefault="00853940">
            <w:pPr>
              <w:snapToGrid w:val="0"/>
              <w:spacing w:line="288" w:lineRule="auto"/>
              <w:jc w:val="center"/>
              <w:rPr>
                <w:rFonts w:ascii="宋体" w:hAnsi="宋体" w:cs="宋体"/>
                <w:szCs w:val="21"/>
              </w:rPr>
            </w:pPr>
            <w:r>
              <w:rPr>
                <w:rFonts w:ascii="宋体" w:hAnsi="宋体" w:cs="宋体" w:hint="eastAsia"/>
                <w:szCs w:val="21"/>
              </w:rPr>
              <w:t>13.4</w:t>
            </w:r>
            <w:r>
              <w:rPr>
                <w:rFonts w:ascii="宋体" w:hAnsi="宋体" w:cs="宋体" w:hint="eastAsia"/>
                <w:szCs w:val="21"/>
              </w:rPr>
              <w:t>、</w:t>
            </w:r>
            <w:r>
              <w:rPr>
                <w:rFonts w:ascii="宋体" w:hAnsi="宋体" w:cs="宋体" w:hint="eastAsia"/>
                <w:szCs w:val="21"/>
              </w:rPr>
              <w:t>13.5.2</w:t>
            </w:r>
          </w:p>
        </w:tc>
        <w:tc>
          <w:tcPr>
            <w:tcW w:w="1823" w:type="dxa"/>
            <w:noWrap/>
            <w:vAlign w:val="center"/>
          </w:tcPr>
          <w:p w:rsidR="00137431" w:rsidRDefault="00853940">
            <w:pPr>
              <w:snapToGrid w:val="0"/>
              <w:spacing w:line="288" w:lineRule="auto"/>
              <w:jc w:val="center"/>
              <w:rPr>
                <w:rFonts w:ascii="宋体" w:hAnsi="宋体" w:cs="宋体"/>
                <w:szCs w:val="21"/>
              </w:rPr>
            </w:pPr>
            <w:r>
              <w:rPr>
                <w:rFonts w:ascii="宋体" w:hAnsi="宋体" w:cs="宋体" w:hint="eastAsia"/>
                <w:szCs w:val="21"/>
              </w:rPr>
              <w:t>合同价款的调整办法</w:t>
            </w:r>
          </w:p>
        </w:tc>
        <w:tc>
          <w:tcPr>
            <w:tcW w:w="5899" w:type="dxa"/>
            <w:tcBorders>
              <w:right w:val="double" w:sz="4" w:space="0" w:color="auto"/>
            </w:tcBorders>
            <w:noWrap/>
            <w:vAlign w:val="center"/>
          </w:tcPr>
          <w:p w:rsidR="00137431" w:rsidRDefault="00853940">
            <w:pPr>
              <w:snapToGrid w:val="0"/>
              <w:spacing w:line="288" w:lineRule="auto"/>
              <w:rPr>
                <w:rFonts w:ascii="宋体" w:hAnsi="宋体" w:cs="宋体"/>
                <w:szCs w:val="21"/>
                <w:u w:val="single"/>
              </w:rPr>
            </w:pPr>
            <w:r>
              <w:rPr>
                <w:rFonts w:ascii="宋体" w:hAnsi="宋体" w:cs="宋体" w:hint="eastAsia"/>
                <w:szCs w:val="21"/>
                <w:u w:val="single"/>
              </w:rPr>
              <w:t>详见招标文件及相关合同条款。</w:t>
            </w:r>
          </w:p>
        </w:tc>
      </w:tr>
      <w:tr w:rsidR="00137431">
        <w:trPr>
          <w:trHeight w:val="454"/>
        </w:trPr>
        <w:tc>
          <w:tcPr>
            <w:tcW w:w="686" w:type="dxa"/>
            <w:tcBorders>
              <w:left w:val="double" w:sz="4" w:space="0" w:color="auto"/>
            </w:tcBorders>
            <w:noWrap/>
            <w:vAlign w:val="center"/>
          </w:tcPr>
          <w:p w:rsidR="00137431" w:rsidRDefault="00853940">
            <w:pPr>
              <w:snapToGrid w:val="0"/>
              <w:spacing w:line="288" w:lineRule="auto"/>
              <w:jc w:val="center"/>
              <w:rPr>
                <w:rFonts w:ascii="宋体" w:hAnsi="宋体" w:cs="宋体"/>
                <w:szCs w:val="21"/>
              </w:rPr>
            </w:pPr>
            <w:r>
              <w:rPr>
                <w:rFonts w:ascii="宋体" w:hAnsi="宋体" w:cs="宋体" w:hint="eastAsia"/>
                <w:szCs w:val="21"/>
              </w:rPr>
              <w:t>34</w:t>
            </w:r>
          </w:p>
        </w:tc>
        <w:tc>
          <w:tcPr>
            <w:tcW w:w="914" w:type="dxa"/>
            <w:noWrap/>
            <w:vAlign w:val="center"/>
          </w:tcPr>
          <w:p w:rsidR="00137431" w:rsidRDefault="00137431">
            <w:pPr>
              <w:snapToGrid w:val="0"/>
              <w:spacing w:line="288" w:lineRule="auto"/>
              <w:jc w:val="center"/>
              <w:rPr>
                <w:rFonts w:ascii="宋体" w:hAnsi="宋体" w:cs="宋体"/>
                <w:szCs w:val="21"/>
              </w:rPr>
            </w:pPr>
          </w:p>
        </w:tc>
        <w:tc>
          <w:tcPr>
            <w:tcW w:w="1823" w:type="dxa"/>
            <w:noWrap/>
            <w:vAlign w:val="center"/>
          </w:tcPr>
          <w:p w:rsidR="00137431" w:rsidRDefault="00853940">
            <w:pPr>
              <w:snapToGrid w:val="0"/>
              <w:spacing w:line="288" w:lineRule="auto"/>
              <w:jc w:val="center"/>
              <w:rPr>
                <w:rFonts w:ascii="宋体" w:hAnsi="宋体" w:cs="宋体"/>
                <w:szCs w:val="21"/>
              </w:rPr>
            </w:pPr>
            <w:r>
              <w:rPr>
                <w:rFonts w:ascii="宋体" w:hAnsi="宋体" w:cs="宋体" w:hint="eastAsia"/>
                <w:kern w:val="0"/>
                <w:szCs w:val="21"/>
              </w:rPr>
              <w:t>建设工程质量检测单位</w:t>
            </w:r>
          </w:p>
        </w:tc>
        <w:tc>
          <w:tcPr>
            <w:tcW w:w="5899" w:type="dxa"/>
            <w:tcBorders>
              <w:right w:val="double" w:sz="4" w:space="0" w:color="auto"/>
            </w:tcBorders>
            <w:noWrap/>
            <w:vAlign w:val="center"/>
          </w:tcPr>
          <w:p w:rsidR="00137431" w:rsidRDefault="00853940">
            <w:pPr>
              <w:snapToGrid w:val="0"/>
              <w:spacing w:line="288" w:lineRule="auto"/>
              <w:rPr>
                <w:rFonts w:ascii="宋体" w:hAnsi="宋体" w:cs="宋体"/>
                <w:kern w:val="0"/>
                <w:szCs w:val="21"/>
                <w:lang w:val="zh-CN"/>
              </w:rPr>
            </w:pPr>
            <w:r>
              <w:rPr>
                <w:rFonts w:ascii="宋体" w:hAnsi="宋体" w:cs="宋体" w:hint="eastAsia"/>
                <w:kern w:val="0"/>
                <w:szCs w:val="21"/>
              </w:rPr>
              <w:t>建设单位和中标人均不得</w:t>
            </w:r>
            <w:proofErr w:type="gramStart"/>
            <w:r>
              <w:rPr>
                <w:rFonts w:ascii="宋体" w:hAnsi="宋体" w:cs="宋体" w:hint="eastAsia"/>
                <w:kern w:val="0"/>
                <w:szCs w:val="21"/>
              </w:rPr>
              <w:t>委托近</w:t>
            </w:r>
            <w:proofErr w:type="gramEnd"/>
            <w:r>
              <w:rPr>
                <w:rFonts w:ascii="宋体" w:hAnsi="宋体" w:cs="宋体" w:hint="eastAsia"/>
                <w:kern w:val="0"/>
                <w:szCs w:val="21"/>
              </w:rPr>
              <w:t>二年（从招标公告发布年度起逆推</w:t>
            </w:r>
            <w:r>
              <w:rPr>
                <w:rFonts w:ascii="宋体" w:hAnsi="宋体" w:cs="宋体" w:hint="eastAsia"/>
                <w:kern w:val="0"/>
                <w:szCs w:val="21"/>
              </w:rPr>
              <w:t>2</w:t>
            </w:r>
            <w:r>
              <w:rPr>
                <w:rFonts w:ascii="宋体" w:hAnsi="宋体" w:cs="宋体" w:hint="eastAsia"/>
                <w:kern w:val="0"/>
                <w:szCs w:val="21"/>
              </w:rPr>
              <w:t>年的</w:t>
            </w:r>
            <w:r>
              <w:rPr>
                <w:rFonts w:ascii="宋体" w:hAnsi="宋体" w:cs="宋体" w:hint="eastAsia"/>
                <w:kern w:val="0"/>
                <w:szCs w:val="21"/>
              </w:rPr>
              <w:t>1</w:t>
            </w:r>
            <w:r>
              <w:rPr>
                <w:rFonts w:ascii="宋体" w:hAnsi="宋体" w:cs="宋体" w:hint="eastAsia"/>
                <w:kern w:val="0"/>
                <w:szCs w:val="21"/>
              </w:rPr>
              <w:t>月</w:t>
            </w:r>
            <w:r>
              <w:rPr>
                <w:rFonts w:ascii="宋体" w:hAnsi="宋体" w:cs="宋体" w:hint="eastAsia"/>
                <w:kern w:val="0"/>
                <w:szCs w:val="21"/>
              </w:rPr>
              <w:t>1</w:t>
            </w:r>
            <w:r>
              <w:rPr>
                <w:rFonts w:ascii="宋体" w:hAnsi="宋体" w:cs="宋体" w:hint="eastAsia"/>
                <w:kern w:val="0"/>
                <w:szCs w:val="21"/>
              </w:rPr>
              <w:t>日起至投标截止时间止）因伪造检测数据、出具虚假检测报告被各级建设行政主管部门或市场监督管理部门行政处罚或通报的检测单位负责本项目的检测工作。</w:t>
            </w:r>
          </w:p>
        </w:tc>
      </w:tr>
      <w:tr w:rsidR="00137431">
        <w:trPr>
          <w:trHeight w:val="454"/>
        </w:trPr>
        <w:tc>
          <w:tcPr>
            <w:tcW w:w="686" w:type="dxa"/>
            <w:tcBorders>
              <w:left w:val="double" w:sz="4" w:space="0" w:color="auto"/>
            </w:tcBorders>
            <w:noWrap/>
            <w:vAlign w:val="center"/>
          </w:tcPr>
          <w:p w:rsidR="00137431" w:rsidRDefault="00853940">
            <w:pPr>
              <w:snapToGrid w:val="0"/>
              <w:spacing w:line="288" w:lineRule="auto"/>
              <w:jc w:val="center"/>
              <w:rPr>
                <w:rFonts w:ascii="宋体" w:hAnsi="宋体" w:cs="宋体"/>
                <w:szCs w:val="21"/>
              </w:rPr>
            </w:pPr>
            <w:r>
              <w:rPr>
                <w:rFonts w:ascii="宋体" w:hAnsi="宋体" w:cs="宋体" w:hint="eastAsia"/>
                <w:szCs w:val="21"/>
              </w:rPr>
              <w:t>35</w:t>
            </w:r>
          </w:p>
        </w:tc>
        <w:tc>
          <w:tcPr>
            <w:tcW w:w="914" w:type="dxa"/>
            <w:noWrap/>
            <w:vAlign w:val="center"/>
          </w:tcPr>
          <w:p w:rsidR="00137431" w:rsidRDefault="00137431">
            <w:pPr>
              <w:snapToGrid w:val="0"/>
              <w:spacing w:line="288" w:lineRule="auto"/>
              <w:jc w:val="center"/>
              <w:rPr>
                <w:rFonts w:ascii="宋体" w:hAnsi="宋体" w:cs="宋体"/>
                <w:szCs w:val="21"/>
              </w:rPr>
            </w:pPr>
          </w:p>
        </w:tc>
        <w:tc>
          <w:tcPr>
            <w:tcW w:w="1823" w:type="dxa"/>
            <w:noWrap/>
            <w:vAlign w:val="center"/>
          </w:tcPr>
          <w:p w:rsidR="00137431" w:rsidRDefault="00853940">
            <w:pPr>
              <w:snapToGrid w:val="0"/>
              <w:spacing w:line="288" w:lineRule="auto"/>
              <w:jc w:val="center"/>
              <w:rPr>
                <w:rFonts w:ascii="宋体" w:hAnsi="宋体" w:cs="宋体"/>
                <w:kern w:val="0"/>
                <w:szCs w:val="21"/>
                <w:lang w:val="zh-CN"/>
              </w:rPr>
            </w:pPr>
            <w:r>
              <w:rPr>
                <w:rFonts w:ascii="宋体" w:hAnsi="宋体" w:cs="宋体" w:hint="eastAsia"/>
                <w:kern w:val="0"/>
                <w:szCs w:val="21"/>
                <w:lang w:val="zh-CN"/>
              </w:rPr>
              <w:t>分包</w:t>
            </w:r>
          </w:p>
        </w:tc>
        <w:tc>
          <w:tcPr>
            <w:tcW w:w="5899" w:type="dxa"/>
            <w:tcBorders>
              <w:right w:val="double" w:sz="4" w:space="0" w:color="auto"/>
            </w:tcBorders>
            <w:noWrap/>
            <w:vAlign w:val="center"/>
          </w:tcPr>
          <w:p w:rsidR="00137431" w:rsidRDefault="00853940">
            <w:pPr>
              <w:snapToGrid w:val="0"/>
              <w:spacing w:line="288" w:lineRule="auto"/>
              <w:rPr>
                <w:rFonts w:ascii="宋体" w:hAnsi="宋体" w:cs="宋体"/>
                <w:kern w:val="0"/>
                <w:szCs w:val="21"/>
                <w:lang w:val="zh-CN"/>
              </w:rPr>
            </w:pPr>
            <w:r>
              <w:rPr>
                <w:rFonts w:ascii="宋体" w:hAnsi="宋体" w:cs="宋体" w:hint="eastAsia"/>
                <w:kern w:val="0"/>
                <w:szCs w:val="21"/>
                <w:lang w:val="zh-CN"/>
              </w:rPr>
              <w:t>□不允许分包；</w:t>
            </w:r>
          </w:p>
          <w:p w:rsidR="00137431" w:rsidRDefault="00853940">
            <w:pPr>
              <w:snapToGrid w:val="0"/>
              <w:spacing w:line="288" w:lineRule="auto"/>
              <w:rPr>
                <w:rFonts w:ascii="宋体" w:hAnsi="宋体" w:cs="宋体"/>
                <w:kern w:val="0"/>
                <w:szCs w:val="21"/>
              </w:rPr>
            </w:pPr>
            <w:r>
              <w:rPr>
                <w:rFonts w:ascii="宋体" w:hAnsi="宋体" w:cs="宋体" w:hint="eastAsia"/>
                <w:szCs w:val="21"/>
              </w:rPr>
              <w:t>■</w:t>
            </w:r>
            <w:r>
              <w:rPr>
                <w:rFonts w:ascii="宋体" w:hAnsi="宋体" w:cs="宋体" w:hint="eastAsia"/>
                <w:kern w:val="0"/>
                <w:szCs w:val="21"/>
                <w:lang w:val="zh-CN"/>
              </w:rPr>
              <w:t>允许：</w:t>
            </w:r>
            <w:r>
              <w:rPr>
                <w:rFonts w:ascii="宋体" w:hAnsi="宋体" w:cs="宋体" w:hint="eastAsia"/>
                <w:kern w:val="0"/>
                <w:szCs w:val="21"/>
                <w:u w:val="single"/>
              </w:rPr>
              <w:t>允许非主体、非关键性工程进行分包。</w:t>
            </w:r>
          </w:p>
          <w:p w:rsidR="00137431" w:rsidRDefault="00853940">
            <w:pPr>
              <w:snapToGrid w:val="0"/>
              <w:spacing w:line="288" w:lineRule="auto"/>
              <w:rPr>
                <w:rFonts w:ascii="宋体" w:hAnsi="宋体" w:cs="宋体"/>
                <w:szCs w:val="21"/>
                <w:u w:val="single"/>
              </w:rPr>
            </w:pPr>
            <w:r>
              <w:rPr>
                <w:rFonts w:ascii="宋体" w:hAnsi="宋体" w:cs="宋体" w:hint="eastAsia"/>
                <w:szCs w:val="21"/>
              </w:rPr>
              <w:t>分包内容要求：</w:t>
            </w:r>
            <w:r>
              <w:rPr>
                <w:rFonts w:ascii="宋体" w:hAnsi="宋体" w:cs="宋体" w:hint="eastAsia"/>
                <w:szCs w:val="21"/>
                <w:u w:val="single"/>
              </w:rPr>
              <w:t>经监理工程师及发包人同意后可依法分包。</w:t>
            </w:r>
          </w:p>
          <w:p w:rsidR="00137431" w:rsidRDefault="00853940">
            <w:pPr>
              <w:snapToGrid w:val="0"/>
              <w:spacing w:line="288" w:lineRule="auto"/>
              <w:rPr>
                <w:rFonts w:ascii="宋体" w:hAnsi="宋体" w:cs="宋体"/>
                <w:szCs w:val="21"/>
                <w:u w:val="single"/>
              </w:rPr>
            </w:pPr>
            <w:r>
              <w:rPr>
                <w:rFonts w:ascii="宋体" w:hAnsi="宋体" w:cs="宋体" w:hint="eastAsia"/>
                <w:szCs w:val="21"/>
              </w:rPr>
              <w:t>分包金额要求：</w:t>
            </w:r>
            <w:r>
              <w:rPr>
                <w:rFonts w:ascii="宋体" w:hAnsi="宋体" w:cs="宋体" w:hint="eastAsia"/>
                <w:szCs w:val="21"/>
                <w:u w:val="single"/>
              </w:rPr>
              <w:t>无</w:t>
            </w:r>
          </w:p>
          <w:p w:rsidR="00137431" w:rsidRDefault="00853940">
            <w:pPr>
              <w:snapToGrid w:val="0"/>
              <w:spacing w:line="288" w:lineRule="auto"/>
              <w:rPr>
                <w:rFonts w:ascii="宋体" w:hAnsi="宋体" w:cs="宋体"/>
                <w:szCs w:val="21"/>
                <w:u w:val="single"/>
              </w:rPr>
            </w:pPr>
            <w:r>
              <w:rPr>
                <w:rFonts w:ascii="宋体" w:hAnsi="宋体" w:cs="宋体" w:hint="eastAsia"/>
                <w:szCs w:val="21"/>
              </w:rPr>
              <w:t>对分包人的资质要求：</w:t>
            </w:r>
            <w:r>
              <w:rPr>
                <w:rFonts w:ascii="宋体" w:hAnsi="宋体" w:cs="宋体" w:hint="eastAsia"/>
                <w:szCs w:val="21"/>
                <w:u w:val="single"/>
              </w:rPr>
              <w:t>符合有关法律法规和文件规定，并不得再次分包。</w:t>
            </w:r>
          </w:p>
          <w:p w:rsidR="00137431" w:rsidRDefault="00853940">
            <w:pPr>
              <w:snapToGrid w:val="0"/>
              <w:spacing w:line="288" w:lineRule="auto"/>
              <w:rPr>
                <w:rFonts w:ascii="宋体" w:hAnsi="宋体" w:cs="宋体"/>
                <w:kern w:val="0"/>
                <w:szCs w:val="21"/>
                <w:lang w:val="zh-CN"/>
              </w:rPr>
            </w:pPr>
            <w:r>
              <w:rPr>
                <w:rFonts w:ascii="宋体" w:hAnsi="宋体" w:cs="宋体" w:hint="eastAsia"/>
                <w:szCs w:val="21"/>
              </w:rPr>
              <w:t>对分包人的其他要求：</w:t>
            </w:r>
            <w:r>
              <w:rPr>
                <w:rFonts w:ascii="宋体" w:hAnsi="宋体" w:cs="宋体" w:hint="eastAsia"/>
                <w:szCs w:val="21"/>
                <w:u w:val="single"/>
              </w:rPr>
              <w:t>无。</w:t>
            </w:r>
          </w:p>
        </w:tc>
      </w:tr>
      <w:tr w:rsidR="00137431">
        <w:trPr>
          <w:trHeight w:val="454"/>
        </w:trPr>
        <w:tc>
          <w:tcPr>
            <w:tcW w:w="686" w:type="dxa"/>
            <w:tcBorders>
              <w:left w:val="double" w:sz="4" w:space="0" w:color="auto"/>
            </w:tcBorders>
            <w:noWrap/>
            <w:vAlign w:val="center"/>
          </w:tcPr>
          <w:p w:rsidR="00137431" w:rsidRDefault="00853940">
            <w:pPr>
              <w:snapToGrid w:val="0"/>
              <w:spacing w:line="288" w:lineRule="auto"/>
              <w:jc w:val="center"/>
              <w:rPr>
                <w:rFonts w:ascii="宋体" w:hAnsi="宋体" w:cs="宋体"/>
                <w:szCs w:val="21"/>
              </w:rPr>
            </w:pPr>
            <w:r>
              <w:rPr>
                <w:rFonts w:ascii="宋体" w:hAnsi="宋体" w:cs="宋体" w:hint="eastAsia"/>
                <w:szCs w:val="21"/>
              </w:rPr>
              <w:t>36</w:t>
            </w:r>
          </w:p>
        </w:tc>
        <w:tc>
          <w:tcPr>
            <w:tcW w:w="914" w:type="dxa"/>
            <w:noWrap/>
            <w:vAlign w:val="center"/>
          </w:tcPr>
          <w:p w:rsidR="00137431" w:rsidRDefault="00137431">
            <w:pPr>
              <w:snapToGrid w:val="0"/>
              <w:spacing w:line="288" w:lineRule="auto"/>
              <w:jc w:val="center"/>
              <w:rPr>
                <w:rFonts w:ascii="宋体" w:hAnsi="宋体" w:cs="宋体"/>
                <w:szCs w:val="21"/>
              </w:rPr>
            </w:pPr>
          </w:p>
        </w:tc>
        <w:tc>
          <w:tcPr>
            <w:tcW w:w="1823" w:type="dxa"/>
            <w:noWrap/>
            <w:vAlign w:val="center"/>
          </w:tcPr>
          <w:p w:rsidR="00137431" w:rsidRDefault="00853940">
            <w:pPr>
              <w:snapToGrid w:val="0"/>
              <w:spacing w:line="288" w:lineRule="auto"/>
              <w:jc w:val="center"/>
              <w:rPr>
                <w:rFonts w:ascii="宋体" w:hAnsi="宋体" w:cs="宋体"/>
                <w:szCs w:val="21"/>
              </w:rPr>
            </w:pPr>
            <w:r>
              <w:rPr>
                <w:rFonts w:ascii="宋体" w:hAnsi="宋体" w:cs="宋体" w:hint="eastAsia"/>
                <w:szCs w:val="21"/>
              </w:rPr>
              <w:t>电子招标投标解密失败及突发情</w:t>
            </w:r>
            <w:r>
              <w:rPr>
                <w:rFonts w:ascii="宋体" w:hAnsi="宋体" w:cs="宋体" w:hint="eastAsia"/>
                <w:szCs w:val="21"/>
              </w:rPr>
              <w:lastRenderedPageBreak/>
              <w:t>况的补救</w:t>
            </w:r>
          </w:p>
        </w:tc>
        <w:tc>
          <w:tcPr>
            <w:tcW w:w="5899" w:type="dxa"/>
            <w:tcBorders>
              <w:right w:val="double" w:sz="4" w:space="0" w:color="auto"/>
            </w:tcBorders>
            <w:noWrap/>
            <w:vAlign w:val="center"/>
          </w:tcPr>
          <w:p w:rsidR="00137431" w:rsidRDefault="00853940">
            <w:pPr>
              <w:snapToGrid w:val="0"/>
              <w:spacing w:line="288" w:lineRule="auto"/>
              <w:rPr>
                <w:rFonts w:ascii="宋体" w:hAnsi="宋体" w:cs="宋体"/>
                <w:szCs w:val="21"/>
              </w:rPr>
            </w:pPr>
            <w:r>
              <w:rPr>
                <w:rFonts w:ascii="宋体" w:hAnsi="宋体" w:cs="宋体" w:hint="eastAsia"/>
                <w:szCs w:val="21"/>
              </w:rPr>
              <w:lastRenderedPageBreak/>
              <w:t>1</w:t>
            </w:r>
            <w:r>
              <w:rPr>
                <w:rFonts w:ascii="宋体" w:hAnsi="宋体" w:cs="宋体" w:hint="eastAsia"/>
                <w:szCs w:val="21"/>
              </w:rPr>
              <w:t>、按照广州交易集团有限公司（广州公共资源交易中心）交易平台关于全流程电子化项目的相关指南进行操作。详见：</w:t>
            </w:r>
            <w:r>
              <w:rPr>
                <w:rFonts w:ascii="宋体" w:hAnsi="宋体" w:cs="宋体" w:hint="eastAsia"/>
                <w:szCs w:val="21"/>
                <w:u w:val="single"/>
              </w:rPr>
              <w:t>广州</w:t>
            </w:r>
            <w:r>
              <w:rPr>
                <w:rFonts w:ascii="宋体" w:hAnsi="宋体" w:cs="宋体" w:hint="eastAsia"/>
                <w:szCs w:val="21"/>
                <w:u w:val="single"/>
              </w:rPr>
              <w:lastRenderedPageBreak/>
              <w:t>交易集团有限公司（广州公共资源交易中心）网站最新指引。</w:t>
            </w:r>
          </w:p>
          <w:p w:rsidR="00137431" w:rsidRDefault="00853940">
            <w:pPr>
              <w:snapToGrid w:val="0"/>
              <w:spacing w:line="288" w:lineRule="auto"/>
              <w:rPr>
                <w:rFonts w:ascii="宋体" w:hAnsi="宋体" w:cs="宋体"/>
                <w:szCs w:val="21"/>
              </w:rPr>
            </w:pPr>
            <w:r>
              <w:rPr>
                <w:rFonts w:ascii="宋体" w:hAnsi="宋体" w:cs="宋体" w:hint="eastAsia"/>
                <w:szCs w:val="21"/>
              </w:rPr>
              <w:t>2</w:t>
            </w:r>
            <w:r>
              <w:rPr>
                <w:rFonts w:ascii="宋体" w:hAnsi="宋体" w:cs="宋体" w:hint="eastAsia"/>
                <w:szCs w:val="21"/>
              </w:rPr>
              <w:t>、提交投标文件光盘备用</w:t>
            </w:r>
          </w:p>
          <w:p w:rsidR="00137431" w:rsidRDefault="00853940">
            <w:pPr>
              <w:snapToGrid w:val="0"/>
              <w:spacing w:line="288" w:lineRule="auto"/>
              <w:rPr>
                <w:rFonts w:ascii="宋体" w:hAnsi="宋体" w:cs="宋体"/>
                <w:szCs w:val="21"/>
              </w:rPr>
            </w:pPr>
            <w:r>
              <w:rPr>
                <w:rFonts w:ascii="宋体" w:hAnsi="宋体" w:cs="宋体" w:hint="eastAsia"/>
                <w:szCs w:val="21"/>
              </w:rPr>
              <w:t>投标人可</w:t>
            </w:r>
            <w:proofErr w:type="gramStart"/>
            <w:r>
              <w:rPr>
                <w:rFonts w:ascii="宋体" w:hAnsi="宋体" w:cs="宋体" w:hint="eastAsia"/>
                <w:szCs w:val="21"/>
              </w:rPr>
              <w:t>制作非</w:t>
            </w:r>
            <w:proofErr w:type="gramEnd"/>
            <w:r>
              <w:rPr>
                <w:rFonts w:ascii="宋体" w:hAnsi="宋体" w:cs="宋体" w:hint="eastAsia"/>
                <w:szCs w:val="21"/>
              </w:rPr>
              <w:t>加密的电子投标文件（</w:t>
            </w:r>
            <w:r>
              <w:rPr>
                <w:rFonts w:ascii="宋体" w:hAnsi="宋体" w:cs="宋体" w:hint="eastAsia"/>
                <w:szCs w:val="21"/>
              </w:rPr>
              <w:t>PDF</w:t>
            </w:r>
            <w:r>
              <w:rPr>
                <w:rFonts w:ascii="宋体" w:hAnsi="宋体" w:cs="宋体" w:hint="eastAsia"/>
                <w:szCs w:val="21"/>
              </w:rPr>
              <w:t>格式）刻入光盘（</w:t>
            </w:r>
            <w:r>
              <w:rPr>
                <w:rFonts w:ascii="宋体" w:hAnsi="宋体" w:cs="宋体" w:hint="eastAsia"/>
                <w:szCs w:val="21"/>
              </w:rPr>
              <w:t>1</w:t>
            </w:r>
            <w:r>
              <w:rPr>
                <w:rFonts w:ascii="宋体" w:hAnsi="宋体" w:cs="宋体" w:hint="eastAsia"/>
                <w:szCs w:val="21"/>
              </w:rPr>
              <w:t>份），在投标须知前附表第</w:t>
            </w:r>
            <w:r>
              <w:rPr>
                <w:rFonts w:ascii="宋体" w:hAnsi="宋体" w:cs="宋体" w:hint="eastAsia"/>
                <w:szCs w:val="21"/>
              </w:rPr>
              <w:t>18</w:t>
            </w:r>
            <w:r>
              <w:rPr>
                <w:rFonts w:ascii="宋体" w:hAnsi="宋体" w:cs="宋体" w:hint="eastAsia"/>
                <w:szCs w:val="21"/>
              </w:rPr>
              <w:t>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rsidR="00137431" w:rsidRDefault="00853940">
            <w:pPr>
              <w:snapToGrid w:val="0"/>
              <w:spacing w:line="288" w:lineRule="auto"/>
              <w:rPr>
                <w:rFonts w:ascii="宋体" w:hAnsi="宋体" w:cs="宋体"/>
                <w:szCs w:val="21"/>
              </w:rPr>
            </w:pPr>
            <w:r>
              <w:rPr>
                <w:rFonts w:ascii="宋体" w:hAnsi="宋体" w:cs="宋体" w:hint="eastAsia"/>
                <w:szCs w:val="21"/>
              </w:rPr>
              <w:t>3</w:t>
            </w:r>
            <w:r>
              <w:rPr>
                <w:rFonts w:ascii="宋体" w:hAnsi="宋体" w:cs="宋体" w:hint="eastAsia"/>
                <w:szCs w:val="21"/>
              </w:rPr>
              <w:t>、补救方案</w:t>
            </w:r>
          </w:p>
          <w:p w:rsidR="00137431" w:rsidRDefault="00853940">
            <w:pPr>
              <w:snapToGrid w:val="0"/>
              <w:spacing w:line="288" w:lineRule="auto"/>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）投标文件解密失败的补救方案：</w:t>
            </w:r>
          </w:p>
          <w:p w:rsidR="00137431" w:rsidRDefault="00853940">
            <w:pPr>
              <w:snapToGrid w:val="0"/>
              <w:spacing w:line="288" w:lineRule="auto"/>
              <w:rPr>
                <w:rFonts w:ascii="宋体" w:hAnsi="宋体" w:cs="宋体"/>
                <w:szCs w:val="21"/>
              </w:rPr>
            </w:pPr>
            <w:r>
              <w:rPr>
                <w:rFonts w:ascii="宋体" w:hAnsi="宋体" w:cs="宋体" w:hint="eastAsia"/>
                <w:szCs w:val="21"/>
              </w:rPr>
              <w:t>在规定时间内，因投标人之外原因</w:t>
            </w:r>
            <w:r>
              <w:rPr>
                <w:rFonts w:ascii="宋体" w:hAnsi="宋体" w:cs="宋体" w:hint="eastAsia"/>
                <w:szCs w:val="21"/>
              </w:rPr>
              <w:t>(</w:t>
            </w:r>
            <w:r>
              <w:rPr>
                <w:rFonts w:ascii="宋体" w:hAnsi="宋体" w:cs="宋体" w:hint="eastAsia"/>
                <w:szCs w:val="21"/>
              </w:rPr>
              <w:t>指网络瘫痪、服务器损坏、交易系统故障短</w:t>
            </w:r>
            <w:r>
              <w:rPr>
                <w:rFonts w:ascii="宋体" w:hAnsi="宋体" w:cs="宋体" w:hint="eastAsia"/>
                <w:szCs w:val="21"/>
              </w:rPr>
              <w:t>期无法恢复</w:t>
            </w:r>
            <w:r>
              <w:rPr>
                <w:rFonts w:ascii="宋体" w:hAnsi="宋体" w:cs="宋体" w:hint="eastAsia"/>
                <w:szCs w:val="21"/>
              </w:rPr>
              <w:t>)</w:t>
            </w:r>
            <w:r>
              <w:rPr>
                <w:rFonts w:ascii="宋体" w:hAnsi="宋体" w:cs="宋体" w:hint="eastAsia"/>
                <w:szCs w:val="21"/>
              </w:rPr>
              <w:t>导致的电子投标文件解密失败，在开标现场读取光盘内容，继续开标程序。评标委员会对其投标文件的评审以光盘内容为准。因投标人之外原因解密失败且未递交电子光盘的，视为撤回投标文件。</w:t>
            </w:r>
          </w:p>
          <w:p w:rsidR="00137431" w:rsidRDefault="00853940">
            <w:pPr>
              <w:snapToGrid w:val="0"/>
              <w:spacing w:line="288" w:lineRule="auto"/>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）评标时突发情况的补救方案</w:t>
            </w:r>
          </w:p>
          <w:p w:rsidR="00137431" w:rsidRDefault="00853940">
            <w:pPr>
              <w:snapToGrid w:val="0"/>
              <w:spacing w:line="288" w:lineRule="auto"/>
              <w:rPr>
                <w:rFonts w:ascii="宋体" w:hAnsi="宋体" w:cs="宋体"/>
                <w:szCs w:val="21"/>
              </w:rPr>
            </w:pPr>
            <w:r>
              <w:rPr>
                <w:rFonts w:ascii="宋体" w:hAnsi="宋体" w:cs="宋体" w:hint="eastAsia"/>
                <w:szCs w:val="21"/>
              </w:rPr>
              <w:t>若遇不可抗力发生（指网络瘫痪、服务器损坏、交易系统故障短期无法恢复等因素），由评标委员会开启投标人递交的全部投标文件光盘，并按光盘内容进行评审。</w:t>
            </w:r>
          </w:p>
          <w:p w:rsidR="00137431" w:rsidRDefault="00853940">
            <w:pPr>
              <w:snapToGrid w:val="0"/>
              <w:spacing w:line="288" w:lineRule="auto"/>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）除发生上述情况外，开标评标均以投标人通过广州交易集团有限公司（广州公共资源交易中心）交易平台网上递交的电子投标文件为准。</w:t>
            </w:r>
          </w:p>
        </w:tc>
      </w:tr>
      <w:tr w:rsidR="00137431">
        <w:trPr>
          <w:trHeight w:val="2727"/>
        </w:trPr>
        <w:tc>
          <w:tcPr>
            <w:tcW w:w="686" w:type="dxa"/>
            <w:tcBorders>
              <w:left w:val="double" w:sz="4" w:space="0" w:color="auto"/>
            </w:tcBorders>
            <w:noWrap/>
            <w:vAlign w:val="center"/>
          </w:tcPr>
          <w:p w:rsidR="00137431" w:rsidRDefault="00853940">
            <w:pPr>
              <w:snapToGrid w:val="0"/>
              <w:spacing w:line="288" w:lineRule="auto"/>
              <w:jc w:val="center"/>
              <w:rPr>
                <w:rFonts w:ascii="宋体" w:hAnsi="宋体" w:cs="宋体"/>
                <w:szCs w:val="21"/>
                <w:u w:val="single"/>
              </w:rPr>
            </w:pPr>
            <w:r>
              <w:rPr>
                <w:rFonts w:ascii="宋体" w:hAnsi="宋体" w:cs="宋体" w:hint="eastAsia"/>
                <w:szCs w:val="21"/>
                <w:u w:val="single"/>
              </w:rPr>
              <w:lastRenderedPageBreak/>
              <w:t>37</w:t>
            </w:r>
          </w:p>
        </w:tc>
        <w:tc>
          <w:tcPr>
            <w:tcW w:w="914" w:type="dxa"/>
            <w:noWrap/>
            <w:vAlign w:val="center"/>
          </w:tcPr>
          <w:p w:rsidR="00137431" w:rsidRDefault="00137431">
            <w:pPr>
              <w:snapToGrid w:val="0"/>
              <w:spacing w:line="288" w:lineRule="auto"/>
              <w:jc w:val="center"/>
              <w:rPr>
                <w:rFonts w:ascii="宋体" w:hAnsi="宋体" w:cs="宋体"/>
                <w:szCs w:val="21"/>
              </w:rPr>
            </w:pPr>
          </w:p>
        </w:tc>
        <w:tc>
          <w:tcPr>
            <w:tcW w:w="1823" w:type="dxa"/>
            <w:noWrap/>
            <w:vAlign w:val="center"/>
          </w:tcPr>
          <w:p w:rsidR="00137431" w:rsidRDefault="00853940">
            <w:pPr>
              <w:snapToGrid w:val="0"/>
              <w:spacing w:line="288" w:lineRule="auto"/>
              <w:rPr>
                <w:rFonts w:ascii="宋体" w:hAnsi="宋体" w:cs="宋体"/>
                <w:szCs w:val="21"/>
                <w:u w:val="single"/>
              </w:rPr>
            </w:pPr>
            <w:r>
              <w:rPr>
                <w:rFonts w:ascii="宋体" w:hAnsi="宋体" w:cs="宋体" w:hint="eastAsia"/>
                <w:szCs w:val="21"/>
                <w:u w:val="single"/>
              </w:rPr>
              <w:t>招标人拒绝接收投标文件备用光盘的情况</w:t>
            </w:r>
          </w:p>
        </w:tc>
        <w:tc>
          <w:tcPr>
            <w:tcW w:w="5899" w:type="dxa"/>
            <w:tcBorders>
              <w:right w:val="double" w:sz="4" w:space="0" w:color="auto"/>
            </w:tcBorders>
            <w:noWrap/>
            <w:vAlign w:val="center"/>
          </w:tcPr>
          <w:p w:rsidR="00137431" w:rsidRDefault="00853940">
            <w:pPr>
              <w:snapToGrid w:val="0"/>
              <w:spacing w:line="288" w:lineRule="auto"/>
              <w:rPr>
                <w:rFonts w:ascii="宋体" w:hAnsi="宋体" w:cs="宋体"/>
                <w:szCs w:val="21"/>
                <w:u w:val="single"/>
              </w:rPr>
            </w:pPr>
            <w:r>
              <w:rPr>
                <w:rFonts w:ascii="宋体" w:hAnsi="宋体" w:cs="宋体" w:hint="eastAsia"/>
                <w:szCs w:val="21"/>
                <w:u w:val="single"/>
              </w:rPr>
              <w:t>1</w:t>
            </w:r>
            <w:r>
              <w:rPr>
                <w:rFonts w:ascii="宋体" w:hAnsi="宋体" w:cs="宋体" w:hint="eastAsia"/>
                <w:szCs w:val="21"/>
                <w:u w:val="single"/>
              </w:rPr>
              <w:t>、在投标截止期后逾期或未在指定地点递交投标文件备用光盘的；</w:t>
            </w:r>
          </w:p>
          <w:p w:rsidR="00137431" w:rsidRDefault="00853940">
            <w:pPr>
              <w:snapToGrid w:val="0"/>
              <w:spacing w:line="288" w:lineRule="auto"/>
              <w:rPr>
                <w:rFonts w:ascii="宋体" w:hAnsi="宋体" w:cs="宋体"/>
                <w:szCs w:val="21"/>
                <w:u w:val="single"/>
              </w:rPr>
            </w:pPr>
            <w:r>
              <w:rPr>
                <w:rFonts w:ascii="宋体" w:hAnsi="宋体" w:cs="宋体" w:hint="eastAsia"/>
                <w:szCs w:val="21"/>
                <w:u w:val="single"/>
              </w:rPr>
              <w:t>2</w:t>
            </w:r>
            <w:r>
              <w:rPr>
                <w:rFonts w:ascii="宋体" w:hAnsi="宋体" w:cs="宋体" w:hint="eastAsia"/>
                <w:szCs w:val="21"/>
                <w:u w:val="single"/>
              </w:rPr>
              <w:t>、投标文件备用光盘未按招标文件要求密封或未在密封处盖章的；</w:t>
            </w:r>
          </w:p>
          <w:p w:rsidR="00137431" w:rsidRDefault="00853940">
            <w:pPr>
              <w:snapToGrid w:val="0"/>
              <w:spacing w:line="288" w:lineRule="auto"/>
              <w:rPr>
                <w:rFonts w:ascii="宋体" w:hAnsi="宋体" w:cs="宋体"/>
                <w:szCs w:val="21"/>
                <w:u w:val="single"/>
              </w:rPr>
            </w:pPr>
            <w:r>
              <w:rPr>
                <w:rFonts w:ascii="宋体" w:hAnsi="宋体" w:cs="宋体" w:hint="eastAsia"/>
                <w:szCs w:val="21"/>
                <w:u w:val="single"/>
              </w:rPr>
              <w:t>3</w:t>
            </w:r>
            <w:r>
              <w:rPr>
                <w:rFonts w:ascii="宋体" w:hAnsi="宋体" w:cs="宋体" w:hint="eastAsia"/>
                <w:szCs w:val="21"/>
                <w:u w:val="single"/>
              </w:rPr>
              <w:t>、投标人</w:t>
            </w:r>
            <w:proofErr w:type="gramStart"/>
            <w:r>
              <w:rPr>
                <w:rFonts w:ascii="宋体" w:hAnsi="宋体" w:cs="宋体" w:hint="eastAsia"/>
                <w:szCs w:val="21"/>
                <w:u w:val="single"/>
              </w:rPr>
              <w:t>代表未凭法定</w:t>
            </w:r>
            <w:proofErr w:type="gramEnd"/>
            <w:r>
              <w:rPr>
                <w:rFonts w:ascii="宋体" w:hAnsi="宋体" w:cs="宋体" w:hint="eastAsia"/>
                <w:szCs w:val="21"/>
                <w:u w:val="single"/>
              </w:rPr>
              <w:t>代表人证明书（原件）、授权委托书原件（仅限于非法定代表人）、本人身份证原件、委托投标的还应提供授权委托人</w:t>
            </w:r>
            <w:r>
              <w:rPr>
                <w:rFonts w:ascii="宋体" w:hAnsi="宋体" w:cs="宋体" w:hint="eastAsia"/>
                <w:b/>
                <w:szCs w:val="21"/>
                <w:u w:val="single"/>
              </w:rPr>
              <w:t>2025</w:t>
            </w:r>
            <w:r>
              <w:rPr>
                <w:rFonts w:ascii="宋体" w:hAnsi="宋体" w:cs="宋体" w:hint="eastAsia"/>
                <w:b/>
                <w:szCs w:val="21"/>
                <w:u w:val="single"/>
              </w:rPr>
              <w:t>年</w:t>
            </w:r>
            <w:r>
              <w:rPr>
                <w:rFonts w:ascii="宋体" w:hAnsi="宋体" w:cs="宋体" w:hint="eastAsia"/>
                <w:b/>
                <w:szCs w:val="21"/>
                <w:u w:val="single"/>
              </w:rPr>
              <w:t>6</w:t>
            </w:r>
            <w:r>
              <w:rPr>
                <w:rFonts w:ascii="宋体" w:hAnsi="宋体" w:cs="宋体" w:hint="eastAsia"/>
                <w:b/>
                <w:szCs w:val="21"/>
                <w:u w:val="single"/>
              </w:rPr>
              <w:t>月或</w:t>
            </w:r>
            <w:r>
              <w:rPr>
                <w:rFonts w:ascii="宋体" w:hAnsi="宋体" w:cs="宋体" w:hint="eastAsia"/>
                <w:b/>
                <w:szCs w:val="21"/>
                <w:u w:val="single"/>
              </w:rPr>
              <w:t>7</w:t>
            </w:r>
            <w:r>
              <w:rPr>
                <w:rFonts w:ascii="宋体" w:hAnsi="宋体" w:cs="宋体" w:hint="eastAsia"/>
                <w:b/>
                <w:szCs w:val="21"/>
                <w:u w:val="single"/>
              </w:rPr>
              <w:t>月</w:t>
            </w:r>
            <w:r>
              <w:rPr>
                <w:rFonts w:ascii="宋体" w:hAnsi="宋体" w:cs="宋体" w:hint="eastAsia"/>
                <w:szCs w:val="21"/>
                <w:u w:val="single"/>
              </w:rPr>
              <w:t>在本公司缴纳社保的有效</w:t>
            </w:r>
            <w:proofErr w:type="gramStart"/>
            <w:r>
              <w:rPr>
                <w:rFonts w:ascii="宋体" w:hAnsi="宋体" w:cs="宋体" w:hint="eastAsia"/>
                <w:szCs w:val="21"/>
                <w:u w:val="single"/>
              </w:rPr>
              <w:t>社保证明</w:t>
            </w:r>
            <w:proofErr w:type="gramEnd"/>
            <w:r>
              <w:rPr>
                <w:rFonts w:ascii="宋体" w:hAnsi="宋体" w:cs="宋体" w:hint="eastAsia"/>
                <w:szCs w:val="21"/>
                <w:u w:val="single"/>
              </w:rPr>
              <w:t>递交投标文件备用光盘的。</w:t>
            </w:r>
          </w:p>
        </w:tc>
      </w:tr>
      <w:tr w:rsidR="00137431">
        <w:trPr>
          <w:trHeight w:val="3108"/>
        </w:trPr>
        <w:tc>
          <w:tcPr>
            <w:tcW w:w="686" w:type="dxa"/>
            <w:tcBorders>
              <w:left w:val="double" w:sz="4" w:space="0" w:color="auto"/>
            </w:tcBorders>
            <w:noWrap/>
            <w:vAlign w:val="center"/>
          </w:tcPr>
          <w:p w:rsidR="00137431" w:rsidRDefault="00853940">
            <w:pPr>
              <w:snapToGrid w:val="0"/>
              <w:spacing w:line="288" w:lineRule="auto"/>
              <w:jc w:val="center"/>
              <w:rPr>
                <w:rFonts w:ascii="宋体" w:hAnsi="宋体" w:cs="宋体"/>
                <w:szCs w:val="21"/>
                <w:u w:val="single"/>
              </w:rPr>
            </w:pPr>
            <w:r>
              <w:rPr>
                <w:rFonts w:ascii="宋体" w:hAnsi="宋体" w:cs="宋体" w:hint="eastAsia"/>
                <w:szCs w:val="21"/>
                <w:u w:val="single"/>
              </w:rPr>
              <w:lastRenderedPageBreak/>
              <w:t>38</w:t>
            </w:r>
          </w:p>
        </w:tc>
        <w:tc>
          <w:tcPr>
            <w:tcW w:w="914" w:type="dxa"/>
            <w:noWrap/>
            <w:vAlign w:val="center"/>
          </w:tcPr>
          <w:p w:rsidR="00137431" w:rsidRDefault="00137431">
            <w:pPr>
              <w:snapToGrid w:val="0"/>
              <w:spacing w:line="288" w:lineRule="auto"/>
              <w:jc w:val="center"/>
              <w:rPr>
                <w:rFonts w:ascii="宋体" w:hAnsi="宋体" w:cs="宋体"/>
                <w:szCs w:val="21"/>
              </w:rPr>
            </w:pPr>
          </w:p>
        </w:tc>
        <w:tc>
          <w:tcPr>
            <w:tcW w:w="1823" w:type="dxa"/>
            <w:noWrap/>
            <w:vAlign w:val="center"/>
          </w:tcPr>
          <w:p w:rsidR="00137431" w:rsidRDefault="00853940">
            <w:pPr>
              <w:snapToGrid w:val="0"/>
              <w:spacing w:line="288" w:lineRule="auto"/>
              <w:rPr>
                <w:rFonts w:ascii="宋体" w:hAnsi="宋体" w:cs="宋体"/>
                <w:szCs w:val="21"/>
                <w:u w:val="single"/>
              </w:rPr>
            </w:pPr>
            <w:r>
              <w:rPr>
                <w:rFonts w:ascii="宋体" w:hAnsi="宋体" w:cs="宋体" w:hint="eastAsia"/>
                <w:szCs w:val="21"/>
                <w:u w:val="single"/>
              </w:rPr>
              <w:t>中标公示后中标单位提交投标文件要求</w:t>
            </w:r>
          </w:p>
        </w:tc>
        <w:tc>
          <w:tcPr>
            <w:tcW w:w="5899" w:type="dxa"/>
            <w:tcBorders>
              <w:right w:val="double" w:sz="4" w:space="0" w:color="auto"/>
            </w:tcBorders>
            <w:noWrap/>
            <w:vAlign w:val="center"/>
          </w:tcPr>
          <w:p w:rsidR="00137431" w:rsidRDefault="00853940">
            <w:pPr>
              <w:snapToGrid w:val="0"/>
              <w:spacing w:line="288" w:lineRule="auto"/>
              <w:rPr>
                <w:rFonts w:ascii="宋体" w:hAnsi="宋体" w:cs="宋体"/>
                <w:szCs w:val="21"/>
                <w:u w:val="single"/>
              </w:rPr>
            </w:pPr>
            <w:r>
              <w:rPr>
                <w:rFonts w:ascii="宋体" w:hAnsi="宋体" w:cs="宋体" w:hint="eastAsia"/>
                <w:szCs w:val="21"/>
                <w:u w:val="single"/>
              </w:rPr>
              <w:t>中标人在签订合同前需向招标人另行提供与投标递交的电子标书一致且加盖单位公章的纸质投标文件（含投标人须知</w:t>
            </w:r>
            <w:r>
              <w:rPr>
                <w:rFonts w:ascii="宋体" w:hAnsi="宋体" w:cs="宋体" w:hint="eastAsia"/>
                <w:szCs w:val="21"/>
                <w:u w:val="single"/>
              </w:rPr>
              <w:t>11.3</w:t>
            </w:r>
            <w:r>
              <w:rPr>
                <w:rFonts w:ascii="宋体" w:hAnsi="宋体" w:cs="宋体" w:hint="eastAsia"/>
                <w:szCs w:val="21"/>
                <w:u w:val="single"/>
              </w:rPr>
              <w:t>列表明细包含的所有工程量清单报价表）</w:t>
            </w:r>
            <w:r>
              <w:rPr>
                <w:rFonts w:ascii="宋体" w:hAnsi="宋体" w:cs="宋体" w:hint="eastAsia"/>
                <w:szCs w:val="21"/>
                <w:u w:val="single"/>
              </w:rPr>
              <w:t>4</w:t>
            </w:r>
            <w:r>
              <w:rPr>
                <w:rFonts w:ascii="宋体" w:hAnsi="宋体" w:cs="宋体" w:hint="eastAsia"/>
                <w:szCs w:val="21"/>
                <w:u w:val="single"/>
              </w:rPr>
              <w:t>份及电子文件</w:t>
            </w:r>
            <w:r>
              <w:rPr>
                <w:rFonts w:ascii="宋体" w:hAnsi="宋体" w:cs="宋体" w:hint="eastAsia"/>
                <w:szCs w:val="21"/>
                <w:u w:val="single"/>
              </w:rPr>
              <w:t>1</w:t>
            </w:r>
            <w:r>
              <w:rPr>
                <w:rFonts w:ascii="宋体" w:hAnsi="宋体" w:cs="宋体" w:hint="eastAsia"/>
                <w:szCs w:val="21"/>
                <w:u w:val="single"/>
              </w:rPr>
              <w:t>份（不用生成投标书；包括用</w:t>
            </w:r>
            <w:r>
              <w:rPr>
                <w:rFonts w:ascii="宋体" w:hAnsi="宋体" w:cs="宋体" w:hint="eastAsia"/>
                <w:szCs w:val="21"/>
                <w:u w:val="single"/>
              </w:rPr>
              <w:t xml:space="preserve">Microsoft Excel </w:t>
            </w:r>
            <w:r>
              <w:rPr>
                <w:rFonts w:ascii="宋体" w:hAnsi="宋体" w:cs="宋体" w:hint="eastAsia"/>
                <w:szCs w:val="21"/>
                <w:u w:val="single"/>
              </w:rPr>
              <w:t>软件或广州交易集团有限公司（广州公共资源交易中心）提供的投标书制作软件制作的工程量清单报价表和单价分析表，用</w:t>
            </w:r>
            <w:r>
              <w:rPr>
                <w:rFonts w:ascii="宋体" w:hAnsi="宋体" w:cs="宋体" w:hint="eastAsia"/>
                <w:szCs w:val="21"/>
                <w:u w:val="single"/>
              </w:rPr>
              <w:t xml:space="preserve"> Microsoft Word </w:t>
            </w:r>
            <w:r>
              <w:rPr>
                <w:rFonts w:ascii="宋体" w:hAnsi="宋体" w:cs="宋体" w:hint="eastAsia"/>
                <w:szCs w:val="21"/>
                <w:u w:val="single"/>
              </w:rPr>
              <w:t>软件或广州交易集团有限公司（广州公共资源交易中心）提供的投标书制作软件制作的经济投标文件其他部分。电子文件介质使用</w:t>
            </w:r>
            <w:r>
              <w:rPr>
                <w:rFonts w:ascii="宋体" w:hAnsi="宋体" w:cs="宋体" w:hint="eastAsia"/>
                <w:szCs w:val="21"/>
                <w:u w:val="single"/>
              </w:rPr>
              <w:t>CD-R</w:t>
            </w:r>
            <w:r>
              <w:rPr>
                <w:rFonts w:ascii="宋体" w:hAnsi="宋体" w:cs="宋体" w:hint="eastAsia"/>
                <w:szCs w:val="21"/>
                <w:u w:val="single"/>
              </w:rPr>
              <w:t>光盘，所有电子文件不能采用压缩</w:t>
            </w:r>
            <w:r>
              <w:rPr>
                <w:rFonts w:ascii="宋体" w:hAnsi="宋体" w:cs="宋体" w:hint="eastAsia"/>
                <w:szCs w:val="21"/>
                <w:u w:val="single"/>
              </w:rPr>
              <w:t>处理）。</w:t>
            </w:r>
          </w:p>
        </w:tc>
      </w:tr>
      <w:tr w:rsidR="00137431">
        <w:trPr>
          <w:trHeight w:val="454"/>
        </w:trPr>
        <w:tc>
          <w:tcPr>
            <w:tcW w:w="686" w:type="dxa"/>
            <w:tcBorders>
              <w:left w:val="double" w:sz="4" w:space="0" w:color="auto"/>
            </w:tcBorders>
            <w:noWrap/>
            <w:vAlign w:val="center"/>
          </w:tcPr>
          <w:p w:rsidR="00137431" w:rsidRDefault="00853940">
            <w:pPr>
              <w:snapToGrid w:val="0"/>
              <w:spacing w:line="288" w:lineRule="auto"/>
              <w:jc w:val="center"/>
              <w:rPr>
                <w:rFonts w:ascii="宋体" w:hAnsi="宋体" w:cs="宋体"/>
                <w:szCs w:val="21"/>
                <w:u w:val="single"/>
              </w:rPr>
            </w:pPr>
            <w:r>
              <w:rPr>
                <w:rFonts w:ascii="宋体" w:hAnsi="宋体" w:cs="宋体" w:hint="eastAsia"/>
                <w:szCs w:val="21"/>
                <w:u w:val="single"/>
              </w:rPr>
              <w:t>39</w:t>
            </w:r>
          </w:p>
        </w:tc>
        <w:tc>
          <w:tcPr>
            <w:tcW w:w="914" w:type="dxa"/>
            <w:noWrap/>
            <w:vAlign w:val="center"/>
          </w:tcPr>
          <w:p w:rsidR="00137431" w:rsidRDefault="00137431">
            <w:pPr>
              <w:snapToGrid w:val="0"/>
              <w:spacing w:line="288" w:lineRule="auto"/>
              <w:jc w:val="center"/>
              <w:rPr>
                <w:rFonts w:ascii="宋体" w:hAnsi="宋体" w:cs="宋体"/>
                <w:szCs w:val="21"/>
              </w:rPr>
            </w:pPr>
          </w:p>
        </w:tc>
        <w:tc>
          <w:tcPr>
            <w:tcW w:w="1823" w:type="dxa"/>
            <w:noWrap/>
            <w:vAlign w:val="center"/>
          </w:tcPr>
          <w:p w:rsidR="00137431" w:rsidRDefault="00853940">
            <w:pPr>
              <w:snapToGrid w:val="0"/>
              <w:spacing w:line="288" w:lineRule="auto"/>
              <w:rPr>
                <w:rFonts w:ascii="宋体" w:hAnsi="宋体" w:cs="宋体"/>
                <w:szCs w:val="21"/>
                <w:u w:val="single"/>
              </w:rPr>
            </w:pPr>
            <w:r>
              <w:rPr>
                <w:rFonts w:ascii="宋体" w:hAnsi="宋体" w:cs="宋体" w:hint="eastAsia"/>
                <w:szCs w:val="21"/>
                <w:u w:val="single"/>
              </w:rPr>
              <w:t>安全生产责任保险</w:t>
            </w:r>
          </w:p>
        </w:tc>
        <w:tc>
          <w:tcPr>
            <w:tcW w:w="5899" w:type="dxa"/>
            <w:tcBorders>
              <w:right w:val="double" w:sz="4" w:space="0" w:color="auto"/>
            </w:tcBorders>
            <w:noWrap/>
            <w:vAlign w:val="center"/>
          </w:tcPr>
          <w:p w:rsidR="00137431" w:rsidRDefault="00853940">
            <w:pPr>
              <w:snapToGrid w:val="0"/>
              <w:spacing w:line="288" w:lineRule="auto"/>
              <w:rPr>
                <w:rFonts w:ascii="宋体" w:hAnsi="宋体" w:cs="宋体"/>
                <w:kern w:val="0"/>
                <w:szCs w:val="21"/>
                <w:u w:val="single"/>
                <w:lang w:val="zh-CN"/>
              </w:rPr>
            </w:pPr>
            <w:r>
              <w:rPr>
                <w:rFonts w:ascii="宋体" w:hAnsi="宋体" w:cs="宋体" w:hint="eastAsia"/>
                <w:szCs w:val="21"/>
                <w:u w:val="single"/>
              </w:rPr>
              <w:t>开工前中标人应当投保安全生产责任保险，且该保险保障场所应包含中标项目。投标人的投标报价视为包含该项费用。中标人未按规定购买安全生产责任保险，招标人可视严重程度拒绝该单位一定时期内参与后续工程投标，在招标公告和合同专用条款中予以明确，并在后续工程招标时随招标公告发布拒绝投标名单（注明拒绝理由）。</w:t>
            </w:r>
          </w:p>
        </w:tc>
      </w:tr>
      <w:tr w:rsidR="00137431">
        <w:trPr>
          <w:trHeight w:val="454"/>
        </w:trPr>
        <w:tc>
          <w:tcPr>
            <w:tcW w:w="686" w:type="dxa"/>
            <w:tcBorders>
              <w:left w:val="double" w:sz="4" w:space="0" w:color="auto"/>
            </w:tcBorders>
            <w:noWrap/>
            <w:vAlign w:val="center"/>
          </w:tcPr>
          <w:p w:rsidR="00137431" w:rsidRDefault="00853940">
            <w:pPr>
              <w:snapToGrid w:val="0"/>
              <w:spacing w:line="288" w:lineRule="auto"/>
              <w:jc w:val="center"/>
              <w:rPr>
                <w:rFonts w:ascii="宋体" w:hAnsi="宋体" w:cs="宋体"/>
                <w:szCs w:val="21"/>
                <w:u w:val="single"/>
              </w:rPr>
            </w:pPr>
            <w:r>
              <w:rPr>
                <w:rFonts w:ascii="宋体" w:hAnsi="宋体" w:cs="宋体" w:hint="eastAsia"/>
                <w:szCs w:val="21"/>
                <w:u w:val="single"/>
              </w:rPr>
              <w:t>40</w:t>
            </w:r>
          </w:p>
        </w:tc>
        <w:tc>
          <w:tcPr>
            <w:tcW w:w="914" w:type="dxa"/>
            <w:noWrap/>
            <w:vAlign w:val="center"/>
          </w:tcPr>
          <w:p w:rsidR="00137431" w:rsidRDefault="00137431">
            <w:pPr>
              <w:snapToGrid w:val="0"/>
              <w:spacing w:line="288" w:lineRule="auto"/>
              <w:jc w:val="center"/>
              <w:rPr>
                <w:rFonts w:ascii="宋体" w:hAnsi="宋体" w:cs="宋体"/>
                <w:szCs w:val="21"/>
              </w:rPr>
            </w:pPr>
          </w:p>
        </w:tc>
        <w:tc>
          <w:tcPr>
            <w:tcW w:w="1823" w:type="dxa"/>
            <w:noWrap/>
            <w:vAlign w:val="center"/>
          </w:tcPr>
          <w:p w:rsidR="00137431" w:rsidRDefault="00853940">
            <w:pPr>
              <w:snapToGrid w:val="0"/>
              <w:spacing w:line="288" w:lineRule="auto"/>
              <w:rPr>
                <w:rFonts w:ascii="宋体" w:hAnsi="宋体" w:cs="宋体"/>
                <w:szCs w:val="21"/>
                <w:u w:val="single"/>
              </w:rPr>
            </w:pPr>
            <w:r>
              <w:rPr>
                <w:rFonts w:ascii="宋体" w:hAnsi="宋体" w:cs="宋体" w:hint="eastAsia"/>
                <w:szCs w:val="21"/>
                <w:u w:val="single"/>
              </w:rPr>
              <w:t>绿色发展理念</w:t>
            </w:r>
          </w:p>
        </w:tc>
        <w:tc>
          <w:tcPr>
            <w:tcW w:w="5899" w:type="dxa"/>
            <w:tcBorders>
              <w:right w:val="double" w:sz="4" w:space="0" w:color="auto"/>
            </w:tcBorders>
            <w:noWrap/>
            <w:vAlign w:val="center"/>
          </w:tcPr>
          <w:p w:rsidR="00137431" w:rsidRDefault="00853940">
            <w:pPr>
              <w:snapToGrid w:val="0"/>
              <w:spacing w:line="288" w:lineRule="auto"/>
              <w:rPr>
                <w:rFonts w:ascii="宋体" w:hAnsi="宋体" w:cs="宋体"/>
                <w:szCs w:val="21"/>
                <w:u w:val="single"/>
              </w:rPr>
            </w:pPr>
            <w:r>
              <w:rPr>
                <w:rFonts w:ascii="宋体" w:hAnsi="宋体" w:cs="宋体" w:hint="eastAsia"/>
                <w:szCs w:val="21"/>
                <w:u w:val="single"/>
              </w:rPr>
              <w:t>为贯彻绿色发展理念，本项目应积极使用氢燃料电池泥头车等新能源工程车，要求投入的新能源工程车占投入的建筑垃圾自卸车（渣土车）总数比例不低于</w:t>
            </w:r>
            <w:r>
              <w:rPr>
                <w:rFonts w:ascii="宋体" w:hAnsi="宋体" w:cs="宋体" w:hint="eastAsia"/>
                <w:szCs w:val="21"/>
                <w:u w:val="single"/>
              </w:rPr>
              <w:t>40%</w:t>
            </w:r>
            <w:r>
              <w:rPr>
                <w:rFonts w:ascii="宋体" w:hAnsi="宋体" w:cs="宋体" w:hint="eastAsia"/>
                <w:szCs w:val="21"/>
                <w:u w:val="single"/>
              </w:rPr>
              <w:t>。一旦中标，必须全部到位，否则按合同违约处理。</w:t>
            </w:r>
          </w:p>
        </w:tc>
      </w:tr>
      <w:tr w:rsidR="00137431">
        <w:trPr>
          <w:trHeight w:val="454"/>
        </w:trPr>
        <w:tc>
          <w:tcPr>
            <w:tcW w:w="686" w:type="dxa"/>
            <w:tcBorders>
              <w:left w:val="double" w:sz="4" w:space="0" w:color="auto"/>
            </w:tcBorders>
            <w:noWrap/>
            <w:vAlign w:val="center"/>
          </w:tcPr>
          <w:p w:rsidR="00137431" w:rsidRDefault="00853940">
            <w:pPr>
              <w:snapToGrid w:val="0"/>
              <w:spacing w:line="288" w:lineRule="auto"/>
              <w:jc w:val="center"/>
              <w:rPr>
                <w:rFonts w:ascii="宋体" w:hAnsi="宋体" w:cs="宋体"/>
                <w:szCs w:val="21"/>
                <w:u w:val="single"/>
              </w:rPr>
            </w:pPr>
            <w:r>
              <w:rPr>
                <w:rFonts w:ascii="宋体" w:hAnsi="宋体" w:cs="宋体" w:hint="eastAsia"/>
                <w:szCs w:val="21"/>
                <w:u w:val="single"/>
              </w:rPr>
              <w:t>41</w:t>
            </w:r>
          </w:p>
        </w:tc>
        <w:tc>
          <w:tcPr>
            <w:tcW w:w="914" w:type="dxa"/>
            <w:noWrap/>
            <w:vAlign w:val="center"/>
          </w:tcPr>
          <w:p w:rsidR="00137431" w:rsidRDefault="00137431">
            <w:pPr>
              <w:snapToGrid w:val="0"/>
              <w:spacing w:line="288" w:lineRule="auto"/>
              <w:jc w:val="center"/>
              <w:rPr>
                <w:rFonts w:ascii="宋体" w:hAnsi="宋体" w:cs="宋体"/>
                <w:szCs w:val="21"/>
              </w:rPr>
            </w:pPr>
          </w:p>
        </w:tc>
        <w:tc>
          <w:tcPr>
            <w:tcW w:w="1823" w:type="dxa"/>
            <w:noWrap/>
            <w:vAlign w:val="center"/>
          </w:tcPr>
          <w:p w:rsidR="00137431" w:rsidRDefault="00853940">
            <w:pPr>
              <w:snapToGrid w:val="0"/>
              <w:spacing w:line="288" w:lineRule="auto"/>
              <w:rPr>
                <w:rFonts w:ascii="宋体" w:hAnsi="宋体" w:cs="宋体"/>
                <w:szCs w:val="21"/>
                <w:u w:val="single"/>
              </w:rPr>
            </w:pPr>
            <w:r>
              <w:rPr>
                <w:rFonts w:ascii="宋体" w:hAnsi="宋体" w:cs="宋体" w:hint="eastAsia"/>
                <w:kern w:val="0"/>
                <w:szCs w:val="21"/>
              </w:rPr>
              <w:t>招标人对中标人参与“百千万工程”的具体要求</w:t>
            </w:r>
          </w:p>
        </w:tc>
        <w:tc>
          <w:tcPr>
            <w:tcW w:w="5899" w:type="dxa"/>
            <w:tcBorders>
              <w:right w:val="double" w:sz="4" w:space="0" w:color="auto"/>
            </w:tcBorders>
            <w:noWrap/>
            <w:vAlign w:val="center"/>
          </w:tcPr>
          <w:p w:rsidR="00137431" w:rsidRDefault="00853940">
            <w:pPr>
              <w:spacing w:line="288" w:lineRule="auto"/>
              <w:rPr>
                <w:rFonts w:ascii="宋体" w:hAnsi="宋体" w:cs="宋体"/>
                <w:szCs w:val="21"/>
                <w:u w:val="single"/>
              </w:rPr>
            </w:pPr>
            <w:r>
              <w:rPr>
                <w:rFonts w:ascii="宋体" w:hAnsi="宋体" w:cs="宋体" w:hint="eastAsia"/>
                <w:szCs w:val="21"/>
                <w:u w:val="single"/>
              </w:rPr>
              <w:t>说明与要求：</w:t>
            </w:r>
          </w:p>
          <w:p w:rsidR="00137431" w:rsidRDefault="00853940">
            <w:pPr>
              <w:spacing w:line="288" w:lineRule="auto"/>
              <w:rPr>
                <w:rFonts w:ascii="宋体" w:hAnsi="宋体" w:cs="宋体"/>
                <w:szCs w:val="21"/>
              </w:rPr>
            </w:pPr>
            <w:r>
              <w:rPr>
                <w:rFonts w:ascii="宋体" w:hAnsi="宋体" w:cs="宋体" w:hint="eastAsia"/>
                <w:szCs w:val="21"/>
                <w:u w:val="single"/>
              </w:rPr>
              <w:t>具体要求在中标后按照投标承诺和招标人的要求执行。</w:t>
            </w:r>
          </w:p>
          <w:p w:rsidR="00137431" w:rsidRDefault="00853940">
            <w:pPr>
              <w:snapToGrid w:val="0"/>
              <w:spacing w:line="288" w:lineRule="auto"/>
              <w:rPr>
                <w:rFonts w:ascii="宋体" w:hAnsi="宋体" w:cs="宋体"/>
                <w:szCs w:val="21"/>
                <w:u w:val="single"/>
              </w:rPr>
            </w:pPr>
            <w:r>
              <w:rPr>
                <w:rFonts w:ascii="宋体" w:hAnsi="宋体" w:cs="宋体" w:hint="eastAsia"/>
                <w:b/>
                <w:szCs w:val="21"/>
                <w:u w:val="single"/>
              </w:rPr>
              <w:t>如政府部门有“百千万工程”相关要求，中标人须无条件配合。</w:t>
            </w:r>
          </w:p>
        </w:tc>
      </w:tr>
      <w:tr w:rsidR="00137431">
        <w:trPr>
          <w:trHeight w:val="454"/>
        </w:trPr>
        <w:tc>
          <w:tcPr>
            <w:tcW w:w="686" w:type="dxa"/>
            <w:tcBorders>
              <w:left w:val="double" w:sz="4" w:space="0" w:color="auto"/>
              <w:bottom w:val="double" w:sz="4" w:space="0" w:color="auto"/>
            </w:tcBorders>
            <w:noWrap/>
            <w:vAlign w:val="center"/>
          </w:tcPr>
          <w:p w:rsidR="00137431" w:rsidRDefault="00853940">
            <w:pPr>
              <w:snapToGrid w:val="0"/>
              <w:spacing w:line="288" w:lineRule="auto"/>
              <w:jc w:val="center"/>
              <w:rPr>
                <w:rFonts w:ascii="宋体" w:hAnsi="宋体" w:cs="宋体"/>
                <w:szCs w:val="21"/>
                <w:u w:val="single"/>
              </w:rPr>
            </w:pPr>
            <w:r>
              <w:rPr>
                <w:rFonts w:ascii="宋体" w:hAnsi="宋体" w:cs="宋体" w:hint="eastAsia"/>
                <w:szCs w:val="21"/>
                <w:u w:val="single"/>
              </w:rPr>
              <w:t>42</w:t>
            </w:r>
          </w:p>
        </w:tc>
        <w:tc>
          <w:tcPr>
            <w:tcW w:w="914" w:type="dxa"/>
            <w:tcBorders>
              <w:bottom w:val="double" w:sz="4" w:space="0" w:color="auto"/>
            </w:tcBorders>
            <w:noWrap/>
            <w:vAlign w:val="center"/>
          </w:tcPr>
          <w:p w:rsidR="00137431" w:rsidRDefault="00137431">
            <w:pPr>
              <w:snapToGrid w:val="0"/>
              <w:spacing w:line="288" w:lineRule="auto"/>
              <w:jc w:val="center"/>
              <w:rPr>
                <w:rFonts w:ascii="宋体" w:hAnsi="宋体" w:cs="宋体"/>
                <w:szCs w:val="21"/>
              </w:rPr>
            </w:pPr>
          </w:p>
        </w:tc>
        <w:tc>
          <w:tcPr>
            <w:tcW w:w="1823" w:type="dxa"/>
            <w:tcBorders>
              <w:bottom w:val="double" w:sz="4" w:space="0" w:color="auto"/>
            </w:tcBorders>
            <w:noWrap/>
            <w:vAlign w:val="center"/>
          </w:tcPr>
          <w:p w:rsidR="00137431" w:rsidRDefault="00853940">
            <w:pPr>
              <w:snapToGrid w:val="0"/>
              <w:spacing w:line="288" w:lineRule="auto"/>
              <w:rPr>
                <w:rFonts w:ascii="宋体" w:hAnsi="宋体" w:cs="宋体"/>
                <w:b/>
                <w:bCs/>
                <w:kern w:val="0"/>
                <w:szCs w:val="21"/>
              </w:rPr>
            </w:pPr>
            <w:r>
              <w:rPr>
                <w:rFonts w:ascii="宋体" w:hAnsi="宋体" w:cs="宋体" w:hint="eastAsia"/>
                <w:kern w:val="0"/>
                <w:szCs w:val="21"/>
                <w:u w:val="single"/>
              </w:rPr>
              <w:t>是否授权评标委员会确定中标人</w:t>
            </w:r>
          </w:p>
        </w:tc>
        <w:tc>
          <w:tcPr>
            <w:tcW w:w="5899" w:type="dxa"/>
            <w:tcBorders>
              <w:bottom w:val="double" w:sz="4" w:space="0" w:color="auto"/>
              <w:right w:val="double" w:sz="4" w:space="0" w:color="auto"/>
            </w:tcBorders>
            <w:noWrap/>
            <w:vAlign w:val="center"/>
          </w:tcPr>
          <w:p w:rsidR="00137431" w:rsidRDefault="00853940">
            <w:pPr>
              <w:snapToGrid w:val="0"/>
              <w:spacing w:line="288" w:lineRule="auto"/>
              <w:rPr>
                <w:rFonts w:ascii="宋体" w:hAnsi="宋体" w:cs="宋体"/>
                <w:b/>
                <w:szCs w:val="21"/>
                <w:u w:val="single"/>
              </w:rPr>
            </w:pPr>
            <w:r>
              <w:rPr>
                <w:rFonts w:ascii="宋体" w:hAnsi="宋体" w:cs="宋体" w:hint="eastAsia"/>
                <w:bCs/>
                <w:szCs w:val="21"/>
                <w:u w:val="single"/>
              </w:rPr>
              <w:t>否</w:t>
            </w:r>
          </w:p>
        </w:tc>
      </w:tr>
    </w:tbl>
    <w:p w:rsidR="00137431" w:rsidRDefault="00853940">
      <w:pPr>
        <w:snapToGrid w:val="0"/>
        <w:spacing w:line="360" w:lineRule="auto"/>
        <w:rPr>
          <w:rFonts w:ascii="宋体" w:hAnsi="宋体" w:cs="宋体"/>
          <w:strike/>
          <w:szCs w:val="21"/>
        </w:rPr>
      </w:pPr>
      <w:r>
        <w:rPr>
          <w:rFonts w:ascii="宋体" w:hAnsi="宋体" w:cs="宋体" w:hint="eastAsia"/>
          <w:strike/>
          <w:sz w:val="24"/>
        </w:rPr>
        <w:t>注：企业综合诚信评价得分即企业综合诚信评价</w:t>
      </w:r>
      <w:r>
        <w:rPr>
          <w:rFonts w:ascii="宋体" w:hAnsi="宋体" w:cs="宋体" w:hint="eastAsia"/>
          <w:strike/>
          <w:sz w:val="24"/>
        </w:rPr>
        <w:t>60</w:t>
      </w:r>
      <w:r>
        <w:rPr>
          <w:rFonts w:ascii="宋体" w:hAnsi="宋体" w:cs="宋体" w:hint="eastAsia"/>
          <w:strike/>
          <w:sz w:val="24"/>
        </w:rPr>
        <w:t>日诚信分，以下同。</w:t>
      </w:r>
    </w:p>
    <w:p w:rsidR="00137431" w:rsidRDefault="00853940">
      <w:pPr>
        <w:pStyle w:val="2"/>
        <w:snapToGrid w:val="0"/>
        <w:spacing w:before="0" w:after="0" w:line="360" w:lineRule="auto"/>
        <w:ind w:left="0"/>
        <w:rPr>
          <w:rFonts w:ascii="宋体" w:hAnsi="宋体" w:cs="宋体"/>
          <w:color w:val="auto"/>
          <w:sz w:val="32"/>
          <w:szCs w:val="32"/>
        </w:rPr>
      </w:pPr>
      <w:r>
        <w:rPr>
          <w:rFonts w:ascii="宋体" w:hAnsi="宋体" w:cs="宋体" w:hint="eastAsia"/>
          <w:strike/>
          <w:color w:val="auto"/>
        </w:rPr>
        <w:br w:type="page"/>
      </w:r>
      <w:bookmarkStart w:id="3" w:name="_Toc6608"/>
      <w:r>
        <w:rPr>
          <w:rFonts w:ascii="宋体" w:hAnsi="宋体" w:cs="宋体" w:hint="eastAsia"/>
          <w:color w:val="auto"/>
          <w:sz w:val="32"/>
          <w:szCs w:val="32"/>
        </w:rPr>
        <w:lastRenderedPageBreak/>
        <w:t>二、投标须知修改表</w:t>
      </w:r>
      <w:bookmarkEnd w:id="3"/>
    </w:p>
    <w:p w:rsidR="00137431" w:rsidRDefault="00853940">
      <w:pPr>
        <w:adjustRightInd w:val="0"/>
        <w:snapToGrid w:val="0"/>
        <w:spacing w:line="360" w:lineRule="auto"/>
        <w:ind w:firstLineChars="196" w:firstLine="413"/>
        <w:rPr>
          <w:rFonts w:ascii="宋体" w:hAnsi="宋体" w:cs="宋体"/>
          <w:b/>
          <w:szCs w:val="21"/>
        </w:rPr>
      </w:pPr>
      <w:r>
        <w:rPr>
          <w:rFonts w:ascii="宋体" w:hAnsi="宋体" w:cs="宋体" w:hint="eastAsia"/>
          <w:b/>
          <w:szCs w:val="21"/>
        </w:rPr>
        <w:t>声明：本投标须知使用</w:t>
      </w:r>
      <w:r>
        <w:rPr>
          <w:rFonts w:ascii="宋体" w:hAnsi="宋体" w:cs="宋体" w:hint="eastAsia"/>
          <w:b/>
          <w:szCs w:val="21"/>
        </w:rPr>
        <w:t>GZZB2018-3</w:t>
      </w:r>
      <w:r>
        <w:rPr>
          <w:rFonts w:ascii="宋体" w:hAnsi="宋体" w:cs="宋体" w:hint="eastAsia"/>
          <w:b/>
          <w:szCs w:val="21"/>
        </w:rPr>
        <w:t>招标文件范本的投标须知通用条款，与该通用条款不同之处，均在本表中列明，并</w:t>
      </w:r>
      <w:proofErr w:type="gramStart"/>
      <w:r>
        <w:rPr>
          <w:rFonts w:ascii="宋体" w:hAnsi="宋体" w:cs="宋体" w:hint="eastAsia"/>
          <w:b/>
          <w:szCs w:val="21"/>
        </w:rPr>
        <w:t>以现文为准</w:t>
      </w:r>
      <w:proofErr w:type="gramEnd"/>
      <w:r>
        <w:rPr>
          <w:rFonts w:ascii="宋体" w:hAnsi="宋体" w:cs="宋体" w:hint="eastAsia"/>
          <w:b/>
          <w:szCs w:val="21"/>
        </w:rPr>
        <w:t>，原文不再有效。本招标文件中不再转录投标须知通用条款，请投标人自行到广州市住房和城乡建设局网站（网址：</w:t>
      </w:r>
      <w:hyperlink r:id="rId15" w:history="1">
        <w:r>
          <w:rPr>
            <w:rStyle w:val="af4"/>
            <w:rFonts w:ascii="宋体" w:hAnsi="宋体" w:cs="宋体" w:hint="eastAsia"/>
            <w:b/>
            <w:color w:val="auto"/>
            <w:szCs w:val="21"/>
            <w:u w:val="none"/>
          </w:rPr>
          <w:t>http://zfcj.gz.gov.cn/</w:t>
        </w:r>
        <w:r>
          <w:rPr>
            <w:rStyle w:val="af4"/>
            <w:rFonts w:ascii="宋体" w:hAnsi="宋体" w:cs="宋体" w:hint="eastAsia"/>
            <w:b/>
            <w:color w:val="auto"/>
            <w:szCs w:val="21"/>
            <w:u w:val="none"/>
          </w:rPr>
          <w:t>）下载查阅。</w:t>
        </w:r>
      </w:hyperlink>
    </w:p>
    <w:p w:rsidR="00137431" w:rsidRDefault="00853940">
      <w:pPr>
        <w:adjustRightInd w:val="0"/>
        <w:snapToGrid w:val="0"/>
        <w:spacing w:line="360" w:lineRule="auto"/>
        <w:ind w:firstLineChars="196" w:firstLine="413"/>
        <w:rPr>
          <w:rFonts w:ascii="宋体" w:hAnsi="宋体" w:cs="宋体"/>
          <w:b/>
          <w:szCs w:val="21"/>
        </w:rPr>
      </w:pPr>
      <w:r>
        <w:rPr>
          <w:rFonts w:ascii="宋体" w:hAnsi="宋体" w:cs="宋体" w:hint="eastAsia"/>
          <w:b/>
          <w:szCs w:val="21"/>
        </w:rPr>
        <w:t>条款号：</w:t>
      </w:r>
      <w:r>
        <w:rPr>
          <w:rFonts w:ascii="宋体" w:hAnsi="宋体" w:cs="宋体" w:hint="eastAsia"/>
          <w:b/>
          <w:szCs w:val="21"/>
        </w:rPr>
        <w:t xml:space="preserve">2.5                          </w:t>
      </w:r>
      <w:r>
        <w:rPr>
          <w:rFonts w:ascii="宋体" w:hAnsi="宋体" w:cs="宋体" w:hint="eastAsia"/>
          <w:b/>
          <w:szCs w:val="21"/>
        </w:rPr>
        <w:t>修改类型：增加</w:t>
      </w:r>
    </w:p>
    <w:p w:rsidR="00137431" w:rsidRDefault="00853940">
      <w:pPr>
        <w:pBdr>
          <w:bottom w:val="single" w:sz="6" w:space="1" w:color="auto"/>
        </w:pBdr>
        <w:adjustRightInd w:val="0"/>
        <w:snapToGrid w:val="0"/>
        <w:spacing w:line="360" w:lineRule="auto"/>
        <w:ind w:firstLineChars="200" w:firstLine="422"/>
        <w:rPr>
          <w:rFonts w:ascii="宋体" w:hAnsi="宋体" w:cs="宋体"/>
          <w:szCs w:val="21"/>
        </w:rPr>
      </w:pPr>
      <w:r>
        <w:rPr>
          <w:rFonts w:ascii="宋体" w:hAnsi="宋体" w:cs="宋体" w:hint="eastAsia"/>
          <w:b/>
          <w:szCs w:val="21"/>
        </w:rPr>
        <w:t>现文：</w:t>
      </w:r>
      <w:r>
        <w:rPr>
          <w:rFonts w:ascii="宋体" w:hAnsi="宋体" w:cs="宋体" w:hint="eastAsia"/>
          <w:szCs w:val="21"/>
        </w:rPr>
        <w:t>2.5</w:t>
      </w:r>
      <w:r>
        <w:rPr>
          <w:rFonts w:ascii="宋体" w:hAnsi="宋体" w:cs="宋体" w:hint="eastAsia"/>
          <w:bCs/>
          <w:kern w:val="0"/>
          <w:szCs w:val="21"/>
        </w:rPr>
        <w:t>建设单位和中标人均不得</w:t>
      </w:r>
      <w:proofErr w:type="gramStart"/>
      <w:r>
        <w:rPr>
          <w:rFonts w:ascii="宋体" w:hAnsi="宋体" w:cs="宋体" w:hint="eastAsia"/>
          <w:bCs/>
          <w:kern w:val="0"/>
          <w:szCs w:val="21"/>
        </w:rPr>
        <w:t>委托近</w:t>
      </w:r>
      <w:proofErr w:type="gramEnd"/>
      <w:r>
        <w:rPr>
          <w:rFonts w:ascii="宋体" w:hAnsi="宋体" w:cs="宋体" w:hint="eastAsia"/>
          <w:bCs/>
          <w:kern w:val="0"/>
          <w:szCs w:val="21"/>
        </w:rPr>
        <w:t>二年（从招标公告发布年度起逆推</w:t>
      </w:r>
      <w:r>
        <w:rPr>
          <w:rFonts w:ascii="宋体" w:hAnsi="宋体" w:cs="宋体" w:hint="eastAsia"/>
          <w:bCs/>
          <w:kern w:val="0"/>
          <w:szCs w:val="21"/>
        </w:rPr>
        <w:t>2</w:t>
      </w:r>
      <w:r>
        <w:rPr>
          <w:rFonts w:ascii="宋体" w:hAnsi="宋体" w:cs="宋体" w:hint="eastAsia"/>
          <w:bCs/>
          <w:kern w:val="0"/>
          <w:szCs w:val="21"/>
        </w:rPr>
        <w:t>年的</w:t>
      </w:r>
      <w:r>
        <w:rPr>
          <w:rFonts w:ascii="宋体" w:hAnsi="宋体" w:cs="宋体" w:hint="eastAsia"/>
          <w:bCs/>
          <w:kern w:val="0"/>
          <w:szCs w:val="21"/>
        </w:rPr>
        <w:t>1</w:t>
      </w:r>
      <w:r>
        <w:rPr>
          <w:rFonts w:ascii="宋体" w:hAnsi="宋体" w:cs="宋体" w:hint="eastAsia"/>
          <w:bCs/>
          <w:kern w:val="0"/>
          <w:szCs w:val="21"/>
        </w:rPr>
        <w:t>月</w:t>
      </w:r>
      <w:r>
        <w:rPr>
          <w:rFonts w:ascii="宋体" w:hAnsi="宋体" w:cs="宋体" w:hint="eastAsia"/>
          <w:bCs/>
          <w:kern w:val="0"/>
          <w:szCs w:val="21"/>
        </w:rPr>
        <w:t>1</w:t>
      </w:r>
      <w:r>
        <w:rPr>
          <w:rFonts w:ascii="宋体" w:hAnsi="宋体" w:cs="宋体" w:hint="eastAsia"/>
          <w:bCs/>
          <w:kern w:val="0"/>
          <w:szCs w:val="21"/>
        </w:rPr>
        <w:t>日起至投标截止时间止）因伪造检测数据、出具虚假检测报告被各级建设行政主管部门或市场监督管理部门行政处罚或通报的检测单位负责本项目的检测工作。</w:t>
      </w:r>
    </w:p>
    <w:p w:rsidR="00137431" w:rsidRDefault="00853940">
      <w:pPr>
        <w:adjustRightInd w:val="0"/>
        <w:snapToGrid w:val="0"/>
        <w:spacing w:line="360" w:lineRule="auto"/>
        <w:ind w:firstLineChars="200" w:firstLine="422"/>
        <w:rPr>
          <w:rFonts w:ascii="宋体" w:hAnsi="宋体" w:cs="宋体"/>
          <w:b/>
          <w:szCs w:val="21"/>
        </w:rPr>
      </w:pPr>
      <w:r>
        <w:rPr>
          <w:rFonts w:ascii="宋体" w:hAnsi="宋体" w:cs="宋体" w:hint="eastAsia"/>
          <w:b/>
          <w:szCs w:val="21"/>
        </w:rPr>
        <w:t>条款号：</w:t>
      </w:r>
      <w:r>
        <w:rPr>
          <w:rFonts w:ascii="宋体" w:hAnsi="宋体" w:cs="宋体" w:hint="eastAsia"/>
          <w:b/>
          <w:szCs w:val="21"/>
        </w:rPr>
        <w:t xml:space="preserve">5.1                          </w:t>
      </w:r>
      <w:r>
        <w:rPr>
          <w:rFonts w:ascii="宋体" w:hAnsi="宋体" w:cs="宋体" w:hint="eastAsia"/>
          <w:b/>
          <w:szCs w:val="21"/>
        </w:rPr>
        <w:t>修改类型：修改</w:t>
      </w:r>
    </w:p>
    <w:p w:rsidR="00137431" w:rsidRDefault="00853940">
      <w:pPr>
        <w:pBdr>
          <w:bottom w:val="single" w:sz="6" w:space="1" w:color="auto"/>
        </w:pBdr>
        <w:adjustRightInd w:val="0"/>
        <w:snapToGrid w:val="0"/>
        <w:spacing w:line="360" w:lineRule="auto"/>
        <w:ind w:firstLineChars="200" w:firstLine="422"/>
        <w:rPr>
          <w:rFonts w:ascii="宋体" w:hAnsi="宋体" w:cs="宋体"/>
          <w:szCs w:val="21"/>
        </w:rPr>
      </w:pPr>
      <w:r>
        <w:rPr>
          <w:rFonts w:ascii="宋体" w:hAnsi="宋体" w:cs="宋体" w:hint="eastAsia"/>
          <w:b/>
          <w:szCs w:val="21"/>
        </w:rPr>
        <w:t>原文</w:t>
      </w:r>
      <w:r>
        <w:rPr>
          <w:rFonts w:ascii="宋体" w:hAnsi="宋体" w:cs="宋体" w:hint="eastAsia"/>
          <w:szCs w:val="21"/>
        </w:rPr>
        <w:t>：</w:t>
      </w:r>
      <w:r>
        <w:rPr>
          <w:rFonts w:ascii="宋体" w:hAnsi="宋体" w:cs="宋体" w:hint="eastAsia"/>
          <w:szCs w:val="21"/>
        </w:rPr>
        <w:t>5.1</w:t>
      </w:r>
      <w:r>
        <w:rPr>
          <w:rFonts w:ascii="宋体" w:hAnsi="宋体" w:cs="宋体" w:hint="eastAsia"/>
          <w:szCs w:val="21"/>
        </w:rPr>
        <w:t>投标人应按本投标须知前附表第</w:t>
      </w:r>
      <w:r>
        <w:rPr>
          <w:rFonts w:ascii="宋体" w:hAnsi="宋体" w:cs="宋体" w:hint="eastAsia"/>
          <w:szCs w:val="21"/>
        </w:rPr>
        <w:t>15</w:t>
      </w:r>
      <w:r>
        <w:rPr>
          <w:rFonts w:ascii="宋体" w:hAnsi="宋体" w:cs="宋体" w:hint="eastAsia"/>
          <w:szCs w:val="21"/>
        </w:rPr>
        <w:t>项所述时间和要求对工程现场及周围环境进行踏勘，投标人应充分重视和仔细地进行这种考察，以便投标人获取那些须投标人自己负责的有关编制投标文件和签署合同所涉及现场所有的资料。一旦中</w:t>
      </w:r>
      <w:r>
        <w:rPr>
          <w:rFonts w:ascii="宋体" w:hAnsi="宋体" w:cs="宋体" w:hint="eastAsia"/>
          <w:szCs w:val="21"/>
        </w:rPr>
        <w:t>标，这种考察即被认为其结果已在中标文件中得到充分反映。考察现场的费用由投标人自己承担。</w:t>
      </w:r>
    </w:p>
    <w:p w:rsidR="00137431" w:rsidRDefault="00853940">
      <w:pPr>
        <w:pBdr>
          <w:bottom w:val="single" w:sz="6" w:space="1" w:color="auto"/>
        </w:pBdr>
        <w:adjustRightInd w:val="0"/>
        <w:snapToGrid w:val="0"/>
        <w:spacing w:line="360" w:lineRule="auto"/>
        <w:ind w:firstLineChars="200" w:firstLine="422"/>
        <w:rPr>
          <w:rFonts w:ascii="宋体" w:hAnsi="宋体" w:cs="宋体"/>
          <w:szCs w:val="21"/>
        </w:rPr>
      </w:pPr>
      <w:r>
        <w:rPr>
          <w:rFonts w:ascii="宋体" w:hAnsi="宋体" w:cs="宋体" w:hint="eastAsia"/>
          <w:b/>
          <w:szCs w:val="21"/>
        </w:rPr>
        <w:t>现文：</w:t>
      </w:r>
      <w:r>
        <w:rPr>
          <w:rFonts w:ascii="宋体" w:hAnsi="宋体" w:cs="宋体" w:hint="eastAsia"/>
          <w:szCs w:val="21"/>
        </w:rPr>
        <w:t>5.1</w:t>
      </w:r>
      <w:r>
        <w:rPr>
          <w:rFonts w:ascii="宋体" w:hAnsi="宋体" w:cs="宋体" w:hint="eastAsia"/>
          <w:szCs w:val="21"/>
        </w:rPr>
        <w:t>投标人应按本投标须知前附表第</w:t>
      </w:r>
      <w:r>
        <w:rPr>
          <w:rFonts w:ascii="宋体" w:hAnsi="宋体" w:cs="宋体" w:hint="eastAsia"/>
          <w:szCs w:val="21"/>
        </w:rPr>
        <w:t>15</w:t>
      </w:r>
      <w:r>
        <w:rPr>
          <w:rFonts w:ascii="宋体" w:hAnsi="宋体" w:cs="宋体" w:hint="eastAsia"/>
          <w:szCs w:val="21"/>
        </w:rPr>
        <w:t>项所述时间和要求对工程现场及周围环境进行踏勘，投标人应充分重视和仔细地进行这种考察，以便投标人获取那些须投标人自己负责的有关编制投标文件和签署合同所涉及现场所有的资料</w:t>
      </w:r>
      <w:r>
        <w:rPr>
          <w:rFonts w:ascii="宋体" w:hAnsi="宋体" w:cs="宋体" w:hint="eastAsia"/>
          <w:szCs w:val="21"/>
          <w:u w:val="single"/>
        </w:rPr>
        <w:t>，投标人不进行踏勘的，视为已熟知现场条件，自行承担相关风险</w:t>
      </w:r>
      <w:r>
        <w:rPr>
          <w:rFonts w:ascii="宋体" w:hAnsi="宋体" w:cs="宋体" w:hint="eastAsia"/>
          <w:szCs w:val="21"/>
        </w:rPr>
        <w:t>。一旦中标，这种考察即被认为其结果已在中标文件中得到充分反映。</w:t>
      </w:r>
      <w:r>
        <w:rPr>
          <w:rFonts w:ascii="宋体" w:hAnsi="宋体" w:cs="宋体" w:hint="eastAsia"/>
          <w:szCs w:val="21"/>
          <w:u w:val="single"/>
        </w:rPr>
        <w:t>招标人不受理因投标人缺乏对现场条件的了解或掌握而提出的任何索赔。</w:t>
      </w:r>
      <w:r>
        <w:rPr>
          <w:rFonts w:ascii="宋体" w:hAnsi="宋体" w:cs="宋体" w:hint="eastAsia"/>
          <w:szCs w:val="21"/>
        </w:rPr>
        <w:t>考察现场的费用由投标人自己承担</w:t>
      </w:r>
      <w:r>
        <w:rPr>
          <w:rFonts w:ascii="宋体" w:hAnsi="宋体" w:cs="宋体" w:hint="eastAsia"/>
          <w:szCs w:val="21"/>
        </w:rPr>
        <w:t>。</w:t>
      </w:r>
    </w:p>
    <w:p w:rsidR="00137431" w:rsidRDefault="00853940">
      <w:pPr>
        <w:adjustRightInd w:val="0"/>
        <w:snapToGrid w:val="0"/>
        <w:spacing w:line="360" w:lineRule="auto"/>
        <w:ind w:firstLineChars="196" w:firstLine="413"/>
        <w:rPr>
          <w:rFonts w:ascii="宋体" w:hAnsi="宋体" w:cs="宋体"/>
          <w:b/>
          <w:szCs w:val="21"/>
        </w:rPr>
      </w:pPr>
      <w:r>
        <w:rPr>
          <w:rFonts w:ascii="宋体" w:hAnsi="宋体" w:cs="宋体" w:hint="eastAsia"/>
          <w:b/>
          <w:szCs w:val="21"/>
        </w:rPr>
        <w:t>条款号：</w:t>
      </w:r>
      <w:r>
        <w:rPr>
          <w:rFonts w:ascii="宋体" w:hAnsi="宋体" w:cs="宋体" w:hint="eastAsia"/>
          <w:b/>
          <w:szCs w:val="21"/>
        </w:rPr>
        <w:t xml:space="preserve">8.1                           </w:t>
      </w:r>
      <w:r>
        <w:rPr>
          <w:rFonts w:ascii="宋体" w:hAnsi="宋体" w:cs="宋体" w:hint="eastAsia"/>
          <w:b/>
          <w:szCs w:val="21"/>
        </w:rPr>
        <w:t>修改类型：修改</w:t>
      </w:r>
    </w:p>
    <w:p w:rsidR="00137431" w:rsidRDefault="00853940">
      <w:pPr>
        <w:pStyle w:val="af0"/>
        <w:pBdr>
          <w:bottom w:val="single" w:sz="6" w:space="1" w:color="auto"/>
        </w:pBdr>
        <w:adjustRightInd w:val="0"/>
        <w:snapToGrid w:val="0"/>
        <w:spacing w:after="0" w:line="360" w:lineRule="auto"/>
        <w:ind w:firstLineChars="200" w:firstLine="422"/>
        <w:rPr>
          <w:rFonts w:ascii="宋体" w:hAnsi="宋体" w:cs="宋体"/>
          <w:sz w:val="21"/>
          <w:szCs w:val="21"/>
        </w:rPr>
      </w:pPr>
      <w:r>
        <w:rPr>
          <w:rFonts w:ascii="宋体" w:hAnsi="宋体" w:cs="宋体" w:hint="eastAsia"/>
          <w:b/>
          <w:sz w:val="21"/>
          <w:szCs w:val="21"/>
        </w:rPr>
        <w:t>原文：</w:t>
      </w:r>
      <w:r>
        <w:rPr>
          <w:rFonts w:ascii="宋体" w:hAnsi="宋体" w:cs="宋体" w:hint="eastAsia"/>
          <w:sz w:val="21"/>
          <w:szCs w:val="21"/>
        </w:rPr>
        <w:t xml:space="preserve">8.1 </w:t>
      </w:r>
      <w:r>
        <w:rPr>
          <w:rFonts w:ascii="宋体" w:hAnsi="宋体" w:cs="宋体" w:hint="eastAsia"/>
          <w:sz w:val="21"/>
          <w:szCs w:val="21"/>
        </w:rPr>
        <w:t>投标人若对招标文件（包括招标图纸）中有疑问，可以书面形式通过</w:t>
      </w:r>
      <w:r>
        <w:rPr>
          <w:sz w:val="21"/>
          <w:szCs w:val="21"/>
          <w:u w:val="single"/>
        </w:rPr>
        <w:t xml:space="preserve">    </w:t>
      </w:r>
      <w:r>
        <w:rPr>
          <w:rFonts w:hint="eastAsia"/>
          <w:sz w:val="21"/>
          <w:szCs w:val="21"/>
          <w:u w:val="single"/>
        </w:rPr>
        <w:t xml:space="preserve">  </w:t>
      </w:r>
      <w:r>
        <w:rPr>
          <w:sz w:val="21"/>
          <w:szCs w:val="21"/>
          <w:u w:val="single"/>
        </w:rPr>
        <w:t xml:space="preserve">  </w:t>
      </w:r>
      <w:r>
        <w:rPr>
          <w:rFonts w:ascii="宋体" w:hAnsi="宋体" w:cs="宋体" w:hint="eastAsia"/>
          <w:sz w:val="21"/>
          <w:szCs w:val="21"/>
        </w:rPr>
        <w:t>交易平台提交给招标人或招标代理人，提交形式见本须知前附表第</w:t>
      </w:r>
      <w:r>
        <w:rPr>
          <w:rFonts w:ascii="宋体" w:hAnsi="宋体" w:cs="宋体" w:hint="eastAsia"/>
          <w:sz w:val="21"/>
          <w:szCs w:val="21"/>
        </w:rPr>
        <w:t>16</w:t>
      </w:r>
      <w:r>
        <w:rPr>
          <w:rFonts w:ascii="宋体" w:hAnsi="宋体" w:cs="宋体" w:hint="eastAsia"/>
          <w:sz w:val="21"/>
          <w:szCs w:val="21"/>
        </w:rPr>
        <w:t>项。</w:t>
      </w:r>
    </w:p>
    <w:p w:rsidR="00137431" w:rsidRDefault="00853940">
      <w:pPr>
        <w:pStyle w:val="af0"/>
        <w:pBdr>
          <w:bottom w:val="single" w:sz="6" w:space="1" w:color="auto"/>
        </w:pBdr>
        <w:adjustRightInd w:val="0"/>
        <w:snapToGrid w:val="0"/>
        <w:spacing w:after="0" w:line="360" w:lineRule="auto"/>
        <w:ind w:firstLineChars="200" w:firstLine="422"/>
        <w:rPr>
          <w:rFonts w:ascii="宋体" w:hAnsi="宋体" w:cs="宋体"/>
          <w:sz w:val="21"/>
          <w:szCs w:val="21"/>
        </w:rPr>
      </w:pPr>
      <w:r>
        <w:rPr>
          <w:rFonts w:ascii="宋体" w:hAnsi="宋体" w:cs="宋体" w:hint="eastAsia"/>
          <w:b/>
          <w:sz w:val="21"/>
          <w:szCs w:val="21"/>
        </w:rPr>
        <w:t>现文：</w:t>
      </w:r>
      <w:r>
        <w:rPr>
          <w:rFonts w:ascii="宋体" w:hAnsi="宋体" w:cs="宋体" w:hint="eastAsia"/>
          <w:sz w:val="21"/>
          <w:szCs w:val="21"/>
        </w:rPr>
        <w:t>8.1</w:t>
      </w:r>
      <w:r>
        <w:rPr>
          <w:rFonts w:ascii="宋体" w:hAnsi="宋体" w:cs="宋体" w:hint="eastAsia"/>
          <w:bCs/>
          <w:sz w:val="21"/>
          <w:szCs w:val="21"/>
          <w:u w:val="single"/>
        </w:rPr>
        <w:t>投标人若对招标文件（包括招标图纸、清单、最高投标限价）中有疑问，采用网上答疑方式进行，详见本须知前附表第</w:t>
      </w:r>
      <w:r>
        <w:rPr>
          <w:rFonts w:ascii="宋体" w:hAnsi="宋体" w:cs="宋体" w:hint="eastAsia"/>
          <w:bCs/>
          <w:sz w:val="21"/>
          <w:szCs w:val="21"/>
          <w:u w:val="single"/>
        </w:rPr>
        <w:t>16</w:t>
      </w:r>
      <w:r>
        <w:rPr>
          <w:rFonts w:ascii="宋体" w:hAnsi="宋体" w:cs="宋体" w:hint="eastAsia"/>
          <w:bCs/>
          <w:sz w:val="21"/>
          <w:szCs w:val="21"/>
          <w:u w:val="single"/>
        </w:rPr>
        <w:t>项。招标人或招标代理人将于本须知前附表第</w:t>
      </w:r>
      <w:r>
        <w:rPr>
          <w:rFonts w:ascii="宋体" w:hAnsi="宋体" w:cs="宋体" w:hint="eastAsia"/>
          <w:bCs/>
          <w:sz w:val="21"/>
          <w:szCs w:val="21"/>
          <w:u w:val="single"/>
        </w:rPr>
        <w:t>16</w:t>
      </w:r>
      <w:r>
        <w:rPr>
          <w:rFonts w:ascii="宋体" w:hAnsi="宋体" w:cs="宋体" w:hint="eastAsia"/>
          <w:bCs/>
          <w:sz w:val="21"/>
          <w:szCs w:val="21"/>
          <w:u w:val="single"/>
        </w:rPr>
        <w:t>项指定的地点（交易平台）和时间对疑问进行答复</w:t>
      </w:r>
      <w:r>
        <w:rPr>
          <w:rFonts w:ascii="宋体" w:hAnsi="宋体" w:cs="宋体" w:hint="eastAsia"/>
          <w:sz w:val="21"/>
          <w:szCs w:val="21"/>
        </w:rPr>
        <w:t>。</w:t>
      </w:r>
    </w:p>
    <w:p w:rsidR="00137431" w:rsidRDefault="00853940">
      <w:pPr>
        <w:adjustRightInd w:val="0"/>
        <w:snapToGrid w:val="0"/>
        <w:spacing w:line="360" w:lineRule="auto"/>
        <w:ind w:firstLineChars="224" w:firstLine="472"/>
        <w:rPr>
          <w:rFonts w:ascii="宋体" w:hAnsi="宋体" w:cs="宋体"/>
          <w:b/>
          <w:szCs w:val="21"/>
        </w:rPr>
      </w:pPr>
      <w:r>
        <w:rPr>
          <w:rFonts w:ascii="宋体" w:hAnsi="宋体" w:cs="宋体" w:hint="eastAsia"/>
          <w:b/>
          <w:szCs w:val="21"/>
        </w:rPr>
        <w:t>条款号：</w:t>
      </w:r>
      <w:r>
        <w:rPr>
          <w:rFonts w:ascii="宋体" w:hAnsi="宋体" w:cs="宋体" w:hint="eastAsia"/>
          <w:b/>
          <w:szCs w:val="21"/>
        </w:rPr>
        <w:t xml:space="preserve">8.2                    </w:t>
      </w:r>
      <w:r>
        <w:rPr>
          <w:rFonts w:ascii="宋体" w:hAnsi="宋体" w:cs="宋体" w:hint="eastAsia"/>
          <w:b/>
          <w:szCs w:val="21"/>
        </w:rPr>
        <w:t xml:space="preserve">      </w:t>
      </w:r>
      <w:r>
        <w:rPr>
          <w:rFonts w:ascii="宋体" w:hAnsi="宋体" w:cs="宋体" w:hint="eastAsia"/>
          <w:b/>
          <w:szCs w:val="21"/>
        </w:rPr>
        <w:t>修改类型：修改</w:t>
      </w:r>
    </w:p>
    <w:p w:rsidR="00137431" w:rsidRDefault="00853940">
      <w:pPr>
        <w:pStyle w:val="af0"/>
        <w:adjustRightInd w:val="0"/>
        <w:snapToGrid w:val="0"/>
        <w:spacing w:after="0" w:line="360" w:lineRule="auto"/>
        <w:ind w:firstLineChars="200" w:firstLine="422"/>
        <w:rPr>
          <w:rFonts w:ascii="宋体" w:hAnsi="宋体" w:cs="宋体"/>
          <w:sz w:val="21"/>
          <w:szCs w:val="21"/>
        </w:rPr>
      </w:pPr>
      <w:r>
        <w:rPr>
          <w:rFonts w:ascii="宋体" w:hAnsi="宋体" w:cs="宋体" w:hint="eastAsia"/>
          <w:b/>
          <w:sz w:val="21"/>
          <w:szCs w:val="21"/>
        </w:rPr>
        <w:t>原文：</w:t>
      </w:r>
      <w:r>
        <w:rPr>
          <w:rFonts w:ascii="宋体" w:hAnsi="宋体" w:cs="宋体" w:hint="eastAsia"/>
          <w:bCs/>
          <w:sz w:val="21"/>
          <w:szCs w:val="21"/>
        </w:rPr>
        <w:t>8.2</w:t>
      </w:r>
      <w:r>
        <w:rPr>
          <w:rFonts w:ascii="宋体" w:hAnsi="宋体" w:cs="宋体" w:hint="eastAsia"/>
          <w:sz w:val="21"/>
          <w:szCs w:val="21"/>
        </w:rPr>
        <w:t>招标答疑会会议纪要将在提交投标文件截止时间</w:t>
      </w:r>
      <w:r>
        <w:rPr>
          <w:rFonts w:ascii="宋体" w:hAnsi="宋体" w:cs="宋体" w:hint="eastAsia"/>
          <w:sz w:val="21"/>
          <w:szCs w:val="21"/>
        </w:rPr>
        <w:t>15</w:t>
      </w:r>
      <w:r>
        <w:rPr>
          <w:rFonts w:ascii="宋体" w:hAnsi="宋体" w:cs="宋体" w:hint="eastAsia"/>
          <w:sz w:val="21"/>
          <w:szCs w:val="21"/>
        </w:rPr>
        <w:t>日前在</w:t>
      </w:r>
      <w:r>
        <w:rPr>
          <w:sz w:val="21"/>
          <w:szCs w:val="21"/>
          <w:u w:val="single"/>
        </w:rPr>
        <w:t xml:space="preserve">        </w:t>
      </w:r>
      <w:r>
        <w:rPr>
          <w:rFonts w:ascii="宋体" w:hAnsi="宋体" w:cs="宋体" w:hint="eastAsia"/>
          <w:sz w:val="21"/>
          <w:szCs w:val="21"/>
        </w:rPr>
        <w:t>交易平台“项目答疑纪要”专区公开发布。答疑纪要一经在</w:t>
      </w:r>
      <w:r>
        <w:rPr>
          <w:sz w:val="21"/>
          <w:szCs w:val="21"/>
          <w:u w:val="single"/>
        </w:rPr>
        <w:t xml:space="preserve">        </w:t>
      </w:r>
      <w:r>
        <w:rPr>
          <w:rFonts w:ascii="宋体" w:hAnsi="宋体" w:cs="宋体" w:hint="eastAsia"/>
          <w:sz w:val="21"/>
          <w:szCs w:val="21"/>
        </w:rPr>
        <w:t>交易平台发布，视作已发放给所有投标人。</w:t>
      </w:r>
    </w:p>
    <w:p w:rsidR="00137431" w:rsidRDefault="00853940">
      <w:pPr>
        <w:pStyle w:val="af0"/>
        <w:pBdr>
          <w:bottom w:val="single" w:sz="4" w:space="1" w:color="auto"/>
        </w:pBdr>
        <w:adjustRightInd w:val="0"/>
        <w:snapToGrid w:val="0"/>
        <w:spacing w:after="0" w:line="360" w:lineRule="auto"/>
        <w:ind w:firstLineChars="200" w:firstLine="422"/>
        <w:rPr>
          <w:rFonts w:ascii="宋体" w:hAnsi="宋体" w:cs="宋体"/>
          <w:sz w:val="21"/>
          <w:szCs w:val="21"/>
        </w:rPr>
      </w:pPr>
      <w:r>
        <w:rPr>
          <w:rFonts w:ascii="宋体" w:hAnsi="宋体" w:cs="宋体" w:hint="eastAsia"/>
          <w:b/>
          <w:sz w:val="21"/>
          <w:szCs w:val="21"/>
        </w:rPr>
        <w:t>现文：</w:t>
      </w:r>
      <w:r>
        <w:rPr>
          <w:rFonts w:ascii="宋体" w:hAnsi="宋体" w:cs="宋体" w:hint="eastAsia"/>
          <w:sz w:val="21"/>
          <w:szCs w:val="21"/>
        </w:rPr>
        <w:t>8.2</w:t>
      </w:r>
      <w:r>
        <w:rPr>
          <w:rFonts w:ascii="宋体" w:hAnsi="宋体" w:cs="宋体" w:hint="eastAsia"/>
          <w:sz w:val="21"/>
          <w:szCs w:val="21"/>
        </w:rPr>
        <w:t>招标答疑会会议纪要将在提交投标文件截止时间</w:t>
      </w:r>
      <w:r>
        <w:rPr>
          <w:rFonts w:ascii="宋体" w:hAnsi="宋体" w:cs="宋体" w:hint="eastAsia"/>
          <w:sz w:val="21"/>
          <w:szCs w:val="21"/>
        </w:rPr>
        <w:t>15</w:t>
      </w:r>
      <w:r>
        <w:rPr>
          <w:rFonts w:ascii="宋体" w:hAnsi="宋体" w:cs="宋体" w:hint="eastAsia"/>
          <w:sz w:val="21"/>
          <w:szCs w:val="21"/>
        </w:rPr>
        <w:t>日前</w:t>
      </w:r>
      <w:r>
        <w:rPr>
          <w:rFonts w:ascii="宋体" w:hAnsi="宋体" w:cs="宋体" w:hint="eastAsia"/>
          <w:sz w:val="21"/>
          <w:szCs w:val="21"/>
          <w:u w:val="single"/>
        </w:rPr>
        <w:t>在广州交易集团有限公司（广州公共资源交易中心）网站“项目查询（日程安排、答疑纪要）”</w:t>
      </w:r>
      <w:r>
        <w:rPr>
          <w:rFonts w:ascii="宋体" w:hAnsi="宋体" w:cs="宋体" w:hint="eastAsia"/>
          <w:sz w:val="21"/>
          <w:szCs w:val="21"/>
        </w:rPr>
        <w:t>专区公开发布。答疑纪要一经</w:t>
      </w:r>
      <w:r>
        <w:rPr>
          <w:rFonts w:ascii="宋体" w:hAnsi="宋体" w:cs="宋体" w:hint="eastAsia"/>
          <w:sz w:val="21"/>
          <w:szCs w:val="21"/>
          <w:u w:val="single"/>
        </w:rPr>
        <w:t>在广州交易集团有限公司（广州公共资源交易中心）网站</w:t>
      </w:r>
      <w:r>
        <w:rPr>
          <w:rFonts w:ascii="宋体" w:hAnsi="宋体" w:cs="宋体" w:hint="eastAsia"/>
          <w:sz w:val="21"/>
          <w:szCs w:val="21"/>
        </w:rPr>
        <w:t>发布，视作已发放给所有投标人。</w:t>
      </w:r>
    </w:p>
    <w:p w:rsidR="00137431" w:rsidRDefault="00853940">
      <w:pPr>
        <w:adjustRightInd w:val="0"/>
        <w:snapToGrid w:val="0"/>
        <w:spacing w:line="360" w:lineRule="auto"/>
        <w:ind w:firstLineChars="224" w:firstLine="472"/>
        <w:rPr>
          <w:rFonts w:ascii="宋体" w:hAnsi="宋体" w:cs="宋体"/>
          <w:b/>
          <w:szCs w:val="21"/>
        </w:rPr>
      </w:pPr>
      <w:r>
        <w:rPr>
          <w:rFonts w:ascii="宋体" w:hAnsi="宋体" w:cs="宋体" w:hint="eastAsia"/>
          <w:b/>
          <w:szCs w:val="21"/>
        </w:rPr>
        <w:t>条款号：</w:t>
      </w:r>
      <w:r>
        <w:rPr>
          <w:rFonts w:ascii="宋体" w:hAnsi="宋体" w:cs="宋体" w:hint="eastAsia"/>
          <w:b/>
          <w:szCs w:val="21"/>
        </w:rPr>
        <w:t>8.4</w:t>
      </w:r>
      <w:r>
        <w:rPr>
          <w:rFonts w:ascii="宋体" w:hAnsi="宋体" w:cs="宋体" w:hint="eastAsia"/>
          <w:b/>
          <w:szCs w:val="21"/>
        </w:rPr>
        <w:t>修改类型：修改</w:t>
      </w:r>
    </w:p>
    <w:p w:rsidR="00137431" w:rsidRDefault="00853940">
      <w:pPr>
        <w:pStyle w:val="af0"/>
        <w:adjustRightInd w:val="0"/>
        <w:snapToGrid w:val="0"/>
        <w:spacing w:after="0" w:line="360" w:lineRule="auto"/>
        <w:ind w:firstLineChars="200" w:firstLine="422"/>
        <w:rPr>
          <w:rFonts w:ascii="宋体" w:hAnsi="宋体" w:cs="宋体"/>
          <w:sz w:val="21"/>
          <w:szCs w:val="21"/>
        </w:rPr>
      </w:pPr>
      <w:r>
        <w:rPr>
          <w:rFonts w:ascii="宋体" w:hAnsi="宋体" w:cs="宋体" w:hint="eastAsia"/>
          <w:b/>
          <w:sz w:val="21"/>
          <w:szCs w:val="21"/>
        </w:rPr>
        <w:t>原文：</w:t>
      </w:r>
      <w:r>
        <w:rPr>
          <w:rFonts w:ascii="宋体" w:hAnsi="宋体" w:cs="宋体" w:hint="eastAsia"/>
          <w:sz w:val="21"/>
          <w:szCs w:val="21"/>
        </w:rPr>
        <w:t>8.4</w:t>
      </w:r>
      <w:r>
        <w:rPr>
          <w:rFonts w:ascii="宋体" w:hAnsi="宋体" w:cs="宋体" w:hint="eastAsia"/>
          <w:sz w:val="21"/>
          <w:szCs w:val="21"/>
        </w:rPr>
        <w:t>若招标答疑会会议纪要与招标文件有矛盾，以答疑会议纪要最后发出的书面形式的文件为准。</w:t>
      </w:r>
    </w:p>
    <w:p w:rsidR="00137431" w:rsidRDefault="00853940">
      <w:pPr>
        <w:pStyle w:val="af0"/>
        <w:pBdr>
          <w:bottom w:val="single" w:sz="4" w:space="1" w:color="auto"/>
        </w:pBdr>
        <w:adjustRightInd w:val="0"/>
        <w:snapToGrid w:val="0"/>
        <w:spacing w:after="0" w:line="360" w:lineRule="auto"/>
        <w:ind w:firstLineChars="200" w:firstLine="422"/>
        <w:rPr>
          <w:rFonts w:ascii="宋体" w:hAnsi="宋体" w:cs="宋体"/>
          <w:sz w:val="21"/>
          <w:szCs w:val="21"/>
        </w:rPr>
      </w:pPr>
      <w:r>
        <w:rPr>
          <w:rFonts w:ascii="宋体" w:hAnsi="宋体" w:cs="宋体" w:hint="eastAsia"/>
          <w:b/>
          <w:sz w:val="21"/>
          <w:szCs w:val="21"/>
        </w:rPr>
        <w:lastRenderedPageBreak/>
        <w:t>现文：</w:t>
      </w:r>
      <w:r>
        <w:rPr>
          <w:rFonts w:ascii="宋体" w:hAnsi="宋体" w:cs="宋体" w:hint="eastAsia"/>
          <w:sz w:val="21"/>
          <w:szCs w:val="21"/>
        </w:rPr>
        <w:t>8.4</w:t>
      </w:r>
      <w:r>
        <w:rPr>
          <w:rFonts w:ascii="宋体" w:hAnsi="宋体" w:cs="宋体" w:hint="eastAsia"/>
          <w:sz w:val="21"/>
          <w:szCs w:val="21"/>
          <w:u w:val="single"/>
        </w:rPr>
        <w:t>若招标答疑纪要与招标文件有矛盾，以广州交易集团有限公司（广州公共资源交易中心）网站最后发布的答疑纪要为准</w:t>
      </w:r>
      <w:r>
        <w:rPr>
          <w:rFonts w:ascii="宋体" w:hAnsi="宋体" w:cs="宋体" w:hint="eastAsia"/>
          <w:sz w:val="21"/>
          <w:szCs w:val="21"/>
        </w:rPr>
        <w:t>。</w:t>
      </w:r>
    </w:p>
    <w:p w:rsidR="00137431" w:rsidRDefault="00853940">
      <w:pPr>
        <w:adjustRightInd w:val="0"/>
        <w:snapToGrid w:val="0"/>
        <w:spacing w:line="360" w:lineRule="auto"/>
        <w:ind w:firstLineChars="224" w:firstLine="472"/>
        <w:rPr>
          <w:rFonts w:ascii="宋体" w:hAnsi="宋体" w:cs="宋体"/>
          <w:b/>
          <w:szCs w:val="21"/>
        </w:rPr>
      </w:pPr>
      <w:r>
        <w:rPr>
          <w:rFonts w:ascii="宋体" w:hAnsi="宋体" w:cs="宋体" w:hint="eastAsia"/>
          <w:b/>
          <w:szCs w:val="21"/>
        </w:rPr>
        <w:t>条款号：</w:t>
      </w:r>
      <w:r>
        <w:rPr>
          <w:rFonts w:ascii="宋体" w:hAnsi="宋体" w:cs="宋体" w:hint="eastAsia"/>
          <w:b/>
          <w:szCs w:val="21"/>
        </w:rPr>
        <w:t xml:space="preserve">9.2                          </w:t>
      </w:r>
      <w:r>
        <w:rPr>
          <w:rFonts w:ascii="宋体" w:hAnsi="宋体" w:cs="宋体" w:hint="eastAsia"/>
          <w:b/>
          <w:szCs w:val="21"/>
        </w:rPr>
        <w:t>修改类型：修改</w:t>
      </w:r>
    </w:p>
    <w:p w:rsidR="00137431" w:rsidRDefault="00853940">
      <w:pPr>
        <w:pBdr>
          <w:bottom w:val="single" w:sz="6" w:space="1" w:color="auto"/>
        </w:pBdr>
        <w:adjustRightInd w:val="0"/>
        <w:snapToGrid w:val="0"/>
        <w:spacing w:line="360" w:lineRule="auto"/>
        <w:ind w:firstLineChars="224" w:firstLine="472"/>
        <w:rPr>
          <w:rFonts w:ascii="宋体" w:hAnsi="宋体" w:cs="宋体"/>
          <w:szCs w:val="21"/>
        </w:rPr>
      </w:pPr>
      <w:r>
        <w:rPr>
          <w:rFonts w:ascii="宋体" w:hAnsi="宋体" w:cs="宋体" w:hint="eastAsia"/>
          <w:b/>
          <w:szCs w:val="21"/>
        </w:rPr>
        <w:t>原文：</w:t>
      </w:r>
      <w:r>
        <w:rPr>
          <w:rFonts w:ascii="宋体" w:hAnsi="宋体" w:cs="宋体" w:hint="eastAsia"/>
          <w:szCs w:val="21"/>
        </w:rPr>
        <w:t>9.2</w:t>
      </w:r>
      <w:r>
        <w:rPr>
          <w:rFonts w:ascii="宋体" w:hAnsi="宋体" w:cs="宋体" w:hint="eastAsia"/>
          <w:szCs w:val="21"/>
        </w:rPr>
        <w:t>招标文件的澄清或修改将在</w:t>
      </w:r>
      <w:r>
        <w:rPr>
          <w:szCs w:val="21"/>
          <w:u w:val="single"/>
        </w:rPr>
        <w:t xml:space="preserve">        </w:t>
      </w:r>
      <w:r>
        <w:rPr>
          <w:rFonts w:ascii="宋体" w:hAnsi="宋体" w:cs="宋体" w:hint="eastAsia"/>
          <w:szCs w:val="21"/>
        </w:rPr>
        <w:t>交易平台“项目答疑纪要”专区公开发布。答疑纪要一经在</w:t>
      </w:r>
      <w:r>
        <w:rPr>
          <w:szCs w:val="21"/>
          <w:u w:val="single"/>
        </w:rPr>
        <w:t xml:space="preserve">        </w:t>
      </w:r>
      <w:r>
        <w:rPr>
          <w:rFonts w:ascii="宋体" w:hAnsi="宋体" w:cs="宋体" w:hint="eastAsia"/>
          <w:szCs w:val="21"/>
        </w:rPr>
        <w:t>交易平台发布，视作已发放给所有投标人，以</w:t>
      </w:r>
      <w:r>
        <w:rPr>
          <w:szCs w:val="21"/>
          <w:u w:val="single"/>
        </w:rPr>
        <w:t xml:space="preserve">        </w:t>
      </w:r>
      <w:r>
        <w:rPr>
          <w:rFonts w:ascii="宋体" w:hAnsi="宋体" w:cs="宋体" w:hint="eastAsia"/>
          <w:szCs w:val="21"/>
        </w:rPr>
        <w:t>交易平台上网发布时间作为送达时间。</w:t>
      </w:r>
    </w:p>
    <w:p w:rsidR="00137431" w:rsidRDefault="00853940">
      <w:pPr>
        <w:pBdr>
          <w:bottom w:val="single" w:sz="6" w:space="1" w:color="auto"/>
        </w:pBdr>
        <w:adjustRightInd w:val="0"/>
        <w:snapToGrid w:val="0"/>
        <w:spacing w:line="360" w:lineRule="auto"/>
        <w:ind w:firstLineChars="224" w:firstLine="472"/>
        <w:rPr>
          <w:rFonts w:ascii="宋体" w:hAnsi="宋体" w:cs="宋体"/>
          <w:szCs w:val="21"/>
        </w:rPr>
      </w:pPr>
      <w:r>
        <w:rPr>
          <w:rFonts w:ascii="宋体" w:hAnsi="宋体" w:cs="宋体" w:hint="eastAsia"/>
          <w:b/>
          <w:szCs w:val="21"/>
        </w:rPr>
        <w:t>现文：</w:t>
      </w:r>
      <w:r>
        <w:rPr>
          <w:rFonts w:ascii="宋体" w:hAnsi="宋体" w:cs="宋体" w:hint="eastAsia"/>
          <w:szCs w:val="21"/>
        </w:rPr>
        <w:t>9</w:t>
      </w:r>
      <w:r>
        <w:rPr>
          <w:rFonts w:ascii="宋体" w:hAnsi="宋体" w:cs="宋体" w:hint="eastAsia"/>
          <w:szCs w:val="21"/>
        </w:rPr>
        <w:t>.2</w:t>
      </w:r>
      <w:r>
        <w:rPr>
          <w:rFonts w:ascii="宋体" w:hAnsi="宋体" w:cs="宋体" w:hint="eastAsia"/>
          <w:szCs w:val="21"/>
        </w:rPr>
        <w:t>招标文件的澄清或修改</w:t>
      </w:r>
      <w:r>
        <w:rPr>
          <w:rFonts w:ascii="宋体" w:hAnsi="宋体" w:cs="宋体" w:hint="eastAsia"/>
          <w:szCs w:val="21"/>
          <w:u w:val="single"/>
        </w:rPr>
        <w:t>在广州交易集团有限公司（广州公共资源交易中心）网站“项目查询（日程安排、答疑纪要）”</w:t>
      </w:r>
      <w:r>
        <w:rPr>
          <w:rFonts w:ascii="宋体" w:hAnsi="宋体" w:cs="宋体" w:hint="eastAsia"/>
          <w:szCs w:val="21"/>
        </w:rPr>
        <w:t>专区公开发布。答疑纪要一经在</w:t>
      </w:r>
      <w:r>
        <w:rPr>
          <w:rFonts w:ascii="宋体" w:hAnsi="宋体" w:cs="宋体" w:hint="eastAsia"/>
          <w:szCs w:val="21"/>
          <w:u w:val="single"/>
        </w:rPr>
        <w:t>广州交易集团有限公司（广州公共资源交易中心）网站</w:t>
      </w:r>
      <w:r>
        <w:rPr>
          <w:rFonts w:ascii="宋体" w:hAnsi="宋体" w:cs="宋体" w:hint="eastAsia"/>
          <w:szCs w:val="21"/>
        </w:rPr>
        <w:t>发布，视作已发放给所有投标人，以</w:t>
      </w:r>
      <w:r>
        <w:rPr>
          <w:rFonts w:ascii="宋体" w:hAnsi="宋体" w:cs="宋体" w:hint="eastAsia"/>
          <w:szCs w:val="21"/>
          <w:u w:val="single"/>
        </w:rPr>
        <w:t>广州交易集团有限公司（广州公共资源交易中心）网站</w:t>
      </w:r>
      <w:r>
        <w:rPr>
          <w:rFonts w:ascii="宋体" w:hAnsi="宋体" w:cs="宋体" w:hint="eastAsia"/>
          <w:szCs w:val="21"/>
        </w:rPr>
        <w:t>发布时间作为送达时间。</w:t>
      </w:r>
    </w:p>
    <w:p w:rsidR="00137431" w:rsidRDefault="00853940">
      <w:pPr>
        <w:adjustRightInd w:val="0"/>
        <w:snapToGrid w:val="0"/>
        <w:spacing w:line="360" w:lineRule="auto"/>
        <w:ind w:firstLineChars="224" w:firstLine="472"/>
        <w:rPr>
          <w:rFonts w:ascii="宋体" w:hAnsi="宋体" w:cs="宋体"/>
          <w:b/>
          <w:szCs w:val="21"/>
        </w:rPr>
      </w:pPr>
      <w:r>
        <w:rPr>
          <w:rFonts w:ascii="宋体" w:hAnsi="宋体" w:cs="宋体" w:hint="eastAsia"/>
          <w:b/>
          <w:szCs w:val="21"/>
        </w:rPr>
        <w:t>条款号：</w:t>
      </w:r>
      <w:r>
        <w:rPr>
          <w:rFonts w:ascii="宋体" w:hAnsi="宋体" w:cs="宋体" w:hint="eastAsia"/>
          <w:b/>
          <w:szCs w:val="21"/>
        </w:rPr>
        <w:t xml:space="preserve">9.4             </w:t>
      </w:r>
      <w:r>
        <w:rPr>
          <w:rFonts w:ascii="宋体" w:hAnsi="宋体" w:cs="宋体" w:hint="eastAsia"/>
          <w:b/>
          <w:szCs w:val="21"/>
        </w:rPr>
        <w:t>修改类型：修改</w:t>
      </w:r>
    </w:p>
    <w:p w:rsidR="00137431" w:rsidRDefault="00853940">
      <w:pPr>
        <w:pStyle w:val="af0"/>
        <w:adjustRightInd w:val="0"/>
        <w:snapToGrid w:val="0"/>
        <w:spacing w:after="0" w:line="360" w:lineRule="auto"/>
        <w:ind w:firstLineChars="200" w:firstLine="422"/>
        <w:rPr>
          <w:rFonts w:ascii="宋体" w:hAnsi="宋体" w:cs="宋体"/>
          <w:sz w:val="21"/>
          <w:szCs w:val="21"/>
        </w:rPr>
      </w:pPr>
      <w:r>
        <w:rPr>
          <w:rFonts w:ascii="宋体" w:hAnsi="宋体" w:cs="宋体" w:hint="eastAsia"/>
          <w:b/>
          <w:sz w:val="21"/>
          <w:szCs w:val="21"/>
        </w:rPr>
        <w:t>原文：</w:t>
      </w:r>
      <w:r>
        <w:rPr>
          <w:rFonts w:ascii="宋体" w:hAnsi="宋体" w:cs="宋体" w:hint="eastAsia"/>
          <w:sz w:val="21"/>
          <w:szCs w:val="21"/>
        </w:rPr>
        <w:t xml:space="preserve"> 9.4</w:t>
      </w:r>
      <w:r>
        <w:rPr>
          <w:rFonts w:ascii="宋体" w:hAnsi="宋体" w:cs="宋体" w:hint="eastAsia"/>
          <w:sz w:val="21"/>
          <w:szCs w:val="21"/>
        </w:rPr>
        <w:t>招标文件的澄清或修改均以书面形式明确的内容为准。当招标文件的澄清、修改、补充等在同一内容的表述不一致时，以最后发出的书面形式的文件为准。</w:t>
      </w:r>
    </w:p>
    <w:p w:rsidR="00137431" w:rsidRDefault="00853940">
      <w:pPr>
        <w:pBdr>
          <w:bottom w:val="single" w:sz="6" w:space="1" w:color="auto"/>
        </w:pBdr>
        <w:adjustRightInd w:val="0"/>
        <w:snapToGrid w:val="0"/>
        <w:spacing w:line="360" w:lineRule="auto"/>
        <w:ind w:firstLineChars="224" w:firstLine="472"/>
        <w:rPr>
          <w:rFonts w:ascii="宋体" w:hAnsi="宋体" w:cs="宋体"/>
          <w:szCs w:val="21"/>
        </w:rPr>
      </w:pPr>
      <w:r>
        <w:rPr>
          <w:rFonts w:ascii="宋体" w:hAnsi="宋体" w:cs="宋体" w:hint="eastAsia"/>
          <w:b/>
          <w:szCs w:val="21"/>
        </w:rPr>
        <w:t>现文：</w:t>
      </w:r>
      <w:r>
        <w:rPr>
          <w:rFonts w:ascii="宋体" w:hAnsi="宋体" w:cs="宋体" w:hint="eastAsia"/>
          <w:szCs w:val="21"/>
        </w:rPr>
        <w:t>9.4</w:t>
      </w:r>
      <w:r>
        <w:rPr>
          <w:rFonts w:ascii="宋体" w:hAnsi="宋体" w:cs="宋体" w:hint="eastAsia"/>
          <w:szCs w:val="21"/>
        </w:rPr>
        <w:t>招标</w:t>
      </w:r>
      <w:r>
        <w:rPr>
          <w:rFonts w:ascii="宋体" w:hAnsi="宋体" w:cs="宋体" w:hint="eastAsia"/>
          <w:szCs w:val="21"/>
        </w:rPr>
        <w:t>文件的澄清或修改均以</w:t>
      </w:r>
      <w:r>
        <w:rPr>
          <w:rFonts w:ascii="宋体" w:hAnsi="宋体" w:cs="宋体" w:hint="eastAsia"/>
          <w:szCs w:val="21"/>
          <w:u w:val="single"/>
        </w:rPr>
        <w:t>广州交易集团有限公司（广州公共资源交易中心）网上答疑公布</w:t>
      </w:r>
      <w:r>
        <w:rPr>
          <w:rFonts w:ascii="宋体" w:hAnsi="宋体" w:cs="宋体" w:hint="eastAsia"/>
          <w:szCs w:val="21"/>
        </w:rPr>
        <w:t>的内容为准。当招标文件的澄清、修改、补充等在同一内容的表述不一致时，以</w:t>
      </w:r>
      <w:r>
        <w:rPr>
          <w:rFonts w:ascii="宋体" w:hAnsi="宋体" w:cs="宋体" w:hint="eastAsia"/>
          <w:szCs w:val="21"/>
          <w:u w:val="single"/>
        </w:rPr>
        <w:t>广州交易集团有限公司（广州公共资源交易中心）网站</w:t>
      </w:r>
      <w:r>
        <w:rPr>
          <w:rFonts w:ascii="宋体" w:hAnsi="宋体" w:cs="宋体" w:hint="eastAsia"/>
          <w:szCs w:val="21"/>
        </w:rPr>
        <w:t>最后发出的</w:t>
      </w:r>
      <w:r>
        <w:rPr>
          <w:rFonts w:ascii="宋体" w:hAnsi="宋体" w:cs="宋体" w:hint="eastAsia"/>
          <w:szCs w:val="21"/>
          <w:u w:val="single"/>
        </w:rPr>
        <w:t>文件</w:t>
      </w:r>
      <w:r>
        <w:rPr>
          <w:rFonts w:ascii="宋体" w:hAnsi="宋体" w:cs="宋体" w:hint="eastAsia"/>
          <w:szCs w:val="21"/>
        </w:rPr>
        <w:t>为准。</w:t>
      </w:r>
    </w:p>
    <w:p w:rsidR="00137431" w:rsidRDefault="00853940">
      <w:pPr>
        <w:adjustRightInd w:val="0"/>
        <w:snapToGrid w:val="0"/>
        <w:spacing w:line="360" w:lineRule="auto"/>
        <w:ind w:firstLineChars="224" w:firstLine="472"/>
        <w:rPr>
          <w:rFonts w:ascii="宋体" w:hAnsi="宋体" w:cs="宋体"/>
          <w:b/>
          <w:szCs w:val="21"/>
        </w:rPr>
      </w:pPr>
      <w:r>
        <w:rPr>
          <w:rFonts w:ascii="宋体" w:hAnsi="宋体" w:cs="宋体" w:hint="eastAsia"/>
          <w:b/>
          <w:szCs w:val="21"/>
        </w:rPr>
        <w:t>条款号：</w:t>
      </w:r>
      <w:r>
        <w:rPr>
          <w:rFonts w:ascii="宋体" w:hAnsi="宋体" w:cs="宋体"/>
          <w:b/>
          <w:szCs w:val="21"/>
        </w:rPr>
        <w:t>11.1</w:t>
      </w:r>
      <w:r>
        <w:rPr>
          <w:rFonts w:ascii="宋体" w:hAnsi="宋体" w:cs="宋体" w:hint="eastAsia"/>
          <w:b/>
          <w:szCs w:val="21"/>
        </w:rPr>
        <w:t xml:space="preserve">             </w:t>
      </w:r>
      <w:r>
        <w:rPr>
          <w:rFonts w:ascii="宋体" w:hAnsi="宋体" w:cs="宋体" w:hint="eastAsia"/>
          <w:b/>
          <w:szCs w:val="21"/>
        </w:rPr>
        <w:t>修改类型：修改</w:t>
      </w:r>
    </w:p>
    <w:p w:rsidR="00137431" w:rsidRDefault="00853940">
      <w:pPr>
        <w:pStyle w:val="af0"/>
        <w:adjustRightInd w:val="0"/>
        <w:snapToGrid w:val="0"/>
        <w:spacing w:after="0" w:line="360" w:lineRule="auto"/>
        <w:ind w:firstLineChars="200" w:firstLine="422"/>
        <w:rPr>
          <w:rFonts w:ascii="宋体" w:hAnsi="宋体" w:cs="宋体"/>
          <w:sz w:val="21"/>
          <w:szCs w:val="21"/>
        </w:rPr>
      </w:pPr>
      <w:r>
        <w:rPr>
          <w:rFonts w:ascii="宋体" w:hAnsi="宋体" w:cs="宋体" w:hint="eastAsia"/>
          <w:b/>
          <w:sz w:val="21"/>
          <w:szCs w:val="21"/>
        </w:rPr>
        <w:t>原文：</w:t>
      </w:r>
      <w:r>
        <w:rPr>
          <w:rFonts w:ascii="宋体" w:hAnsi="宋体" w:cs="宋体" w:hint="eastAsia"/>
          <w:sz w:val="21"/>
          <w:szCs w:val="21"/>
        </w:rPr>
        <w:t xml:space="preserve"> 11.1 </w:t>
      </w:r>
      <w:r>
        <w:rPr>
          <w:rFonts w:ascii="宋体" w:hAnsi="宋体" w:cs="宋体" w:hint="eastAsia"/>
          <w:sz w:val="21"/>
          <w:szCs w:val="21"/>
        </w:rPr>
        <w:t>投标文件由技术部分（</w:t>
      </w:r>
      <w:proofErr w:type="gramStart"/>
      <w:r>
        <w:rPr>
          <w:rFonts w:ascii="宋体" w:hAnsi="宋体" w:cs="宋体" w:hint="eastAsia"/>
          <w:sz w:val="21"/>
          <w:szCs w:val="21"/>
        </w:rPr>
        <w:t>含资格</w:t>
      </w:r>
      <w:proofErr w:type="gramEnd"/>
      <w:r>
        <w:rPr>
          <w:rFonts w:ascii="宋体" w:hAnsi="宋体" w:cs="宋体" w:hint="eastAsia"/>
          <w:sz w:val="21"/>
          <w:szCs w:val="21"/>
        </w:rPr>
        <w:t>审查文件）和经济部分二部分投标文件组成。</w:t>
      </w:r>
    </w:p>
    <w:p w:rsidR="00137431" w:rsidRDefault="00853940">
      <w:pPr>
        <w:pBdr>
          <w:bottom w:val="single" w:sz="6" w:space="1" w:color="auto"/>
        </w:pBdr>
        <w:adjustRightInd w:val="0"/>
        <w:snapToGrid w:val="0"/>
        <w:spacing w:line="360" w:lineRule="auto"/>
        <w:ind w:firstLineChars="224" w:firstLine="472"/>
        <w:rPr>
          <w:rFonts w:ascii="宋体" w:hAnsi="宋体" w:cs="宋体"/>
          <w:szCs w:val="21"/>
        </w:rPr>
      </w:pPr>
      <w:r>
        <w:rPr>
          <w:rFonts w:ascii="宋体" w:hAnsi="宋体" w:cs="宋体" w:hint="eastAsia"/>
          <w:b/>
          <w:szCs w:val="21"/>
        </w:rPr>
        <w:t>现文：</w:t>
      </w:r>
      <w:r>
        <w:rPr>
          <w:rFonts w:ascii="宋体" w:hAnsi="宋体" w:cs="宋体" w:hint="eastAsia"/>
          <w:szCs w:val="21"/>
        </w:rPr>
        <w:t xml:space="preserve">11.1 </w:t>
      </w:r>
      <w:r>
        <w:rPr>
          <w:rFonts w:ascii="宋体" w:hAnsi="宋体" w:cs="宋体" w:hint="eastAsia"/>
          <w:szCs w:val="21"/>
        </w:rPr>
        <w:t>投标文件由技术部分（</w:t>
      </w:r>
      <w:proofErr w:type="gramStart"/>
      <w:r>
        <w:rPr>
          <w:rFonts w:ascii="宋体" w:hAnsi="宋体" w:cs="宋体" w:hint="eastAsia"/>
          <w:szCs w:val="21"/>
        </w:rPr>
        <w:t>含资格</w:t>
      </w:r>
      <w:proofErr w:type="gramEnd"/>
      <w:r>
        <w:rPr>
          <w:rFonts w:ascii="宋体" w:hAnsi="宋体" w:cs="宋体" w:hint="eastAsia"/>
          <w:szCs w:val="21"/>
        </w:rPr>
        <w:t>审查文件）</w:t>
      </w:r>
      <w:r>
        <w:rPr>
          <w:rFonts w:ascii="宋体" w:hAnsi="宋体" w:cs="宋体" w:hint="eastAsia"/>
          <w:szCs w:val="21"/>
          <w:u w:val="single"/>
        </w:rPr>
        <w:t>、经济部分和定标文件</w:t>
      </w:r>
      <w:r>
        <w:rPr>
          <w:rFonts w:ascii="宋体" w:hAnsi="宋体" w:cs="宋体" w:hint="eastAsia"/>
          <w:szCs w:val="21"/>
        </w:rPr>
        <w:t>三</w:t>
      </w:r>
      <w:r>
        <w:rPr>
          <w:rFonts w:ascii="宋体" w:hAnsi="宋体" w:cs="宋体" w:hint="eastAsia"/>
          <w:szCs w:val="21"/>
          <w:u w:val="single"/>
        </w:rPr>
        <w:t>部分</w:t>
      </w:r>
      <w:r>
        <w:rPr>
          <w:rFonts w:ascii="宋体" w:hAnsi="宋体" w:cs="宋体" w:hint="eastAsia"/>
          <w:szCs w:val="21"/>
        </w:rPr>
        <w:t>投标文件组成。</w:t>
      </w:r>
    </w:p>
    <w:p w:rsidR="00137431" w:rsidRDefault="00853940">
      <w:pPr>
        <w:adjustRightInd w:val="0"/>
        <w:snapToGrid w:val="0"/>
        <w:spacing w:line="360" w:lineRule="auto"/>
        <w:ind w:firstLineChars="224" w:firstLine="472"/>
        <w:rPr>
          <w:rFonts w:ascii="宋体" w:hAnsi="宋体" w:cs="宋体"/>
          <w:b/>
          <w:szCs w:val="21"/>
        </w:rPr>
      </w:pPr>
      <w:r>
        <w:rPr>
          <w:rFonts w:ascii="宋体" w:hAnsi="宋体" w:cs="宋体" w:hint="eastAsia"/>
          <w:b/>
          <w:szCs w:val="21"/>
        </w:rPr>
        <w:t>条款号：</w:t>
      </w:r>
      <w:r>
        <w:rPr>
          <w:rFonts w:ascii="宋体" w:hAnsi="宋体" w:cs="宋体" w:hint="eastAsia"/>
          <w:b/>
          <w:szCs w:val="21"/>
        </w:rPr>
        <w:t xml:space="preserve">11.2                     </w:t>
      </w:r>
      <w:r>
        <w:rPr>
          <w:rFonts w:ascii="宋体" w:hAnsi="宋体" w:cs="宋体" w:hint="eastAsia"/>
          <w:b/>
          <w:szCs w:val="21"/>
        </w:rPr>
        <w:t xml:space="preserve">   </w:t>
      </w:r>
      <w:r>
        <w:rPr>
          <w:rFonts w:ascii="宋体" w:hAnsi="宋体" w:cs="宋体" w:hint="eastAsia"/>
          <w:b/>
          <w:szCs w:val="21"/>
        </w:rPr>
        <w:t>修改类型：修改</w:t>
      </w:r>
    </w:p>
    <w:p w:rsidR="00137431" w:rsidRDefault="00853940">
      <w:pPr>
        <w:adjustRightInd w:val="0"/>
        <w:snapToGrid w:val="0"/>
        <w:spacing w:line="360" w:lineRule="auto"/>
        <w:ind w:firstLineChars="224" w:firstLine="472"/>
        <w:rPr>
          <w:rFonts w:ascii="宋体" w:hAnsi="宋体" w:cs="宋体"/>
          <w:b/>
          <w:szCs w:val="21"/>
        </w:rPr>
      </w:pPr>
      <w:r>
        <w:rPr>
          <w:rFonts w:ascii="宋体" w:hAnsi="宋体" w:cs="宋体" w:hint="eastAsia"/>
          <w:b/>
          <w:szCs w:val="21"/>
        </w:rPr>
        <w:t>原文：</w:t>
      </w:r>
    </w:p>
    <w:p w:rsidR="00137431" w:rsidRDefault="00853940">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11.2</w:t>
      </w:r>
      <w:r>
        <w:rPr>
          <w:rFonts w:ascii="宋体" w:hAnsi="宋体" w:cs="宋体" w:hint="eastAsia"/>
          <w:bCs/>
          <w:szCs w:val="21"/>
        </w:rPr>
        <w:t>投标文件技术标部分主要包括下列内容：</w:t>
      </w:r>
    </w:p>
    <w:p w:rsidR="00137431" w:rsidRDefault="00853940">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 xml:space="preserve">11.2.1 </w:t>
      </w:r>
      <w:r>
        <w:rPr>
          <w:rFonts w:ascii="宋体" w:hAnsi="宋体" w:cs="宋体" w:hint="eastAsia"/>
          <w:bCs/>
          <w:szCs w:val="21"/>
        </w:rPr>
        <w:t>技术投标文件</w:t>
      </w:r>
      <w:r>
        <w:rPr>
          <w:rFonts w:ascii="宋体" w:hAnsi="宋体" w:cs="宋体" w:hint="eastAsia"/>
          <w:szCs w:val="21"/>
        </w:rPr>
        <w:t>(</w:t>
      </w:r>
      <w:r>
        <w:rPr>
          <w:rFonts w:ascii="宋体" w:hAnsi="宋体" w:cs="宋体" w:hint="eastAsia"/>
          <w:szCs w:val="21"/>
        </w:rPr>
        <w:t>按招标文件的要求填写</w:t>
      </w:r>
      <w:r>
        <w:rPr>
          <w:rFonts w:ascii="宋体" w:hAnsi="宋体" w:cs="宋体" w:hint="eastAsia"/>
          <w:szCs w:val="21"/>
        </w:rPr>
        <w:t>)</w:t>
      </w:r>
      <w:r>
        <w:rPr>
          <w:rFonts w:ascii="宋体" w:hAnsi="宋体" w:cs="宋体" w:hint="eastAsia"/>
          <w:bCs/>
          <w:szCs w:val="21"/>
        </w:rPr>
        <w:t>；</w:t>
      </w:r>
    </w:p>
    <w:p w:rsidR="00137431" w:rsidRDefault="00853940">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 xml:space="preserve">11.2.2 </w:t>
      </w:r>
      <w:r>
        <w:rPr>
          <w:rFonts w:ascii="宋体" w:hAnsi="宋体" w:cs="宋体" w:hint="eastAsia"/>
          <w:bCs/>
          <w:szCs w:val="21"/>
        </w:rPr>
        <w:t>资格审查文件：</w:t>
      </w:r>
    </w:p>
    <w:p w:rsidR="00137431" w:rsidRDefault="00853940">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w:t>
      </w:r>
      <w:r>
        <w:rPr>
          <w:rFonts w:ascii="宋体" w:hAnsi="宋体" w:cs="宋体" w:hint="eastAsia"/>
          <w:bCs/>
          <w:szCs w:val="21"/>
        </w:rPr>
        <w:t>1</w:t>
      </w:r>
      <w:r>
        <w:rPr>
          <w:rFonts w:ascii="宋体" w:hAnsi="宋体" w:cs="宋体" w:hint="eastAsia"/>
          <w:bCs/>
          <w:szCs w:val="21"/>
        </w:rPr>
        <w:t>）投标人声明；</w:t>
      </w:r>
    </w:p>
    <w:p w:rsidR="00137431" w:rsidRDefault="00853940">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w:t>
      </w:r>
      <w:r>
        <w:rPr>
          <w:rFonts w:ascii="宋体" w:hAnsi="宋体" w:cs="宋体" w:hint="eastAsia"/>
          <w:bCs/>
          <w:szCs w:val="21"/>
        </w:rPr>
        <w:t>2</w:t>
      </w:r>
      <w:r>
        <w:rPr>
          <w:rFonts w:ascii="宋体" w:hAnsi="宋体" w:cs="宋体" w:hint="eastAsia"/>
          <w:bCs/>
          <w:szCs w:val="21"/>
        </w:rPr>
        <w:t>）法定代表人证明书、法定代表人签字或盖章的本投标文件授权委托证明书；</w:t>
      </w:r>
    </w:p>
    <w:p w:rsidR="00137431" w:rsidRDefault="00853940">
      <w:pPr>
        <w:snapToGrid w:val="0"/>
        <w:spacing w:line="360" w:lineRule="auto"/>
        <w:ind w:firstLineChars="200" w:firstLine="420"/>
        <w:rPr>
          <w:rFonts w:ascii="宋体" w:hAnsi="宋体" w:cs="宋体"/>
          <w:bCs/>
          <w:szCs w:val="21"/>
        </w:rPr>
      </w:pPr>
      <w:r>
        <w:rPr>
          <w:rFonts w:ascii="宋体" w:hAnsi="宋体" w:cs="宋体" w:hint="eastAsia"/>
          <w:bCs/>
          <w:szCs w:val="21"/>
        </w:rPr>
        <w:t>（</w:t>
      </w:r>
      <w:r>
        <w:rPr>
          <w:rFonts w:ascii="宋体" w:hAnsi="宋体" w:cs="宋体" w:hint="eastAsia"/>
          <w:bCs/>
          <w:szCs w:val="21"/>
        </w:rPr>
        <w:t>3</w:t>
      </w:r>
      <w:r>
        <w:rPr>
          <w:rFonts w:ascii="宋体" w:hAnsi="宋体" w:cs="宋体" w:hint="eastAsia"/>
          <w:bCs/>
          <w:szCs w:val="21"/>
        </w:rPr>
        <w:t>）企业营业执照扫描件或电子证照；</w:t>
      </w:r>
    </w:p>
    <w:p w:rsidR="00137431" w:rsidRDefault="00853940">
      <w:pPr>
        <w:snapToGrid w:val="0"/>
        <w:spacing w:line="360" w:lineRule="auto"/>
        <w:ind w:firstLineChars="200" w:firstLine="420"/>
        <w:rPr>
          <w:rFonts w:ascii="宋体" w:hAnsi="宋体" w:cs="宋体"/>
          <w:bCs/>
          <w:szCs w:val="21"/>
        </w:rPr>
      </w:pPr>
      <w:r>
        <w:rPr>
          <w:rFonts w:ascii="宋体" w:hAnsi="宋体" w:cs="宋体" w:hint="eastAsia"/>
          <w:bCs/>
          <w:szCs w:val="21"/>
        </w:rPr>
        <w:t>（</w:t>
      </w:r>
      <w:r>
        <w:rPr>
          <w:rFonts w:ascii="宋体" w:hAnsi="宋体" w:cs="宋体" w:hint="eastAsia"/>
          <w:bCs/>
          <w:szCs w:val="21"/>
        </w:rPr>
        <w:t>4</w:t>
      </w:r>
      <w:r>
        <w:rPr>
          <w:rFonts w:ascii="宋体" w:hAnsi="宋体" w:cs="宋体" w:hint="eastAsia"/>
          <w:bCs/>
          <w:szCs w:val="21"/>
        </w:rPr>
        <w:t>）企业资质证书扫描件或电子证照；</w:t>
      </w:r>
    </w:p>
    <w:p w:rsidR="00137431" w:rsidRDefault="00853940">
      <w:pPr>
        <w:snapToGrid w:val="0"/>
        <w:spacing w:line="360" w:lineRule="auto"/>
        <w:ind w:firstLineChars="200" w:firstLine="420"/>
        <w:rPr>
          <w:rFonts w:ascii="宋体" w:hAnsi="宋体" w:cs="宋体"/>
          <w:bCs/>
          <w:szCs w:val="21"/>
        </w:rPr>
      </w:pPr>
      <w:r>
        <w:rPr>
          <w:rFonts w:ascii="宋体" w:hAnsi="宋体" w:cs="宋体" w:hint="eastAsia"/>
          <w:bCs/>
          <w:szCs w:val="21"/>
        </w:rPr>
        <w:t>（</w:t>
      </w:r>
      <w:r>
        <w:rPr>
          <w:rFonts w:ascii="宋体" w:hAnsi="宋体" w:cs="宋体" w:hint="eastAsia"/>
          <w:bCs/>
          <w:szCs w:val="21"/>
        </w:rPr>
        <w:t>5</w:t>
      </w:r>
      <w:r>
        <w:rPr>
          <w:rFonts w:ascii="宋体" w:hAnsi="宋体" w:cs="宋体" w:hint="eastAsia"/>
          <w:bCs/>
          <w:szCs w:val="21"/>
        </w:rPr>
        <w:t>）建筑施工企业安全生产许可证扫描件或电子证照；</w:t>
      </w:r>
    </w:p>
    <w:p w:rsidR="00137431" w:rsidRDefault="00853940">
      <w:pPr>
        <w:snapToGrid w:val="0"/>
        <w:spacing w:line="360" w:lineRule="auto"/>
        <w:ind w:firstLineChars="200" w:firstLine="420"/>
        <w:rPr>
          <w:rFonts w:ascii="宋体" w:hAnsi="宋体" w:cs="宋体"/>
          <w:bCs/>
          <w:szCs w:val="21"/>
        </w:rPr>
      </w:pPr>
      <w:r>
        <w:rPr>
          <w:rFonts w:ascii="宋体" w:hAnsi="宋体" w:cs="宋体" w:hint="eastAsia"/>
          <w:bCs/>
          <w:szCs w:val="21"/>
        </w:rPr>
        <w:t>（</w:t>
      </w:r>
      <w:r>
        <w:rPr>
          <w:rFonts w:ascii="宋体" w:hAnsi="宋体" w:cs="宋体" w:hint="eastAsia"/>
          <w:bCs/>
          <w:szCs w:val="21"/>
        </w:rPr>
        <w:t>6</w:t>
      </w:r>
      <w:r>
        <w:rPr>
          <w:rFonts w:ascii="宋体" w:hAnsi="宋体" w:cs="宋体" w:hint="eastAsia"/>
          <w:bCs/>
          <w:szCs w:val="21"/>
        </w:rPr>
        <w:t>）项目负责人（按网上投标登记时选择拟投标的项目负责人）；</w:t>
      </w:r>
    </w:p>
    <w:p w:rsidR="00137431" w:rsidRDefault="00853940">
      <w:pPr>
        <w:snapToGrid w:val="0"/>
        <w:spacing w:line="360" w:lineRule="auto"/>
        <w:ind w:firstLineChars="200" w:firstLine="420"/>
        <w:rPr>
          <w:rFonts w:ascii="宋体" w:hAnsi="宋体" w:cs="宋体"/>
          <w:bCs/>
          <w:szCs w:val="21"/>
        </w:rPr>
      </w:pPr>
      <w:r>
        <w:rPr>
          <w:rFonts w:ascii="宋体" w:hAnsi="宋体" w:cs="宋体" w:hint="eastAsia"/>
          <w:bCs/>
          <w:szCs w:val="21"/>
        </w:rPr>
        <w:t>（</w:t>
      </w:r>
      <w:r>
        <w:rPr>
          <w:rFonts w:ascii="宋体" w:hAnsi="宋体" w:cs="宋体" w:hint="eastAsia"/>
          <w:bCs/>
          <w:szCs w:val="21"/>
        </w:rPr>
        <w:t>7</w:t>
      </w:r>
      <w:r>
        <w:rPr>
          <w:rFonts w:ascii="宋体" w:hAnsi="宋体" w:cs="宋体" w:hint="eastAsia"/>
          <w:bCs/>
          <w:szCs w:val="21"/>
        </w:rPr>
        <w:t>）专职安全员（按网上投标登记时选择拟投标的专职安全员）；</w:t>
      </w:r>
    </w:p>
    <w:p w:rsidR="00137431" w:rsidRDefault="00853940">
      <w:pPr>
        <w:snapToGrid w:val="0"/>
        <w:spacing w:line="360" w:lineRule="auto"/>
        <w:ind w:firstLineChars="200" w:firstLine="420"/>
        <w:rPr>
          <w:rFonts w:ascii="宋体" w:hAnsi="宋体" w:cs="宋体"/>
          <w:bCs/>
          <w:szCs w:val="21"/>
        </w:rPr>
      </w:pPr>
      <w:r>
        <w:rPr>
          <w:rFonts w:ascii="宋体" w:hAnsi="宋体" w:cs="宋体" w:hint="eastAsia"/>
          <w:bCs/>
          <w:szCs w:val="21"/>
        </w:rPr>
        <w:t>（</w:t>
      </w:r>
      <w:r>
        <w:rPr>
          <w:rFonts w:ascii="宋体" w:hAnsi="宋体" w:cs="宋体" w:hint="eastAsia"/>
          <w:bCs/>
          <w:szCs w:val="21"/>
        </w:rPr>
        <w:t>8</w:t>
      </w:r>
      <w:r>
        <w:rPr>
          <w:rFonts w:ascii="宋体" w:hAnsi="宋体" w:cs="宋体" w:hint="eastAsia"/>
          <w:bCs/>
          <w:szCs w:val="21"/>
        </w:rPr>
        <w:t>）</w:t>
      </w:r>
      <w:r>
        <w:rPr>
          <w:rFonts w:ascii="宋体" w:hAnsi="宋体" w:cs="宋体" w:hint="eastAsia"/>
          <w:bCs/>
          <w:szCs w:val="21"/>
        </w:rPr>
        <w:t>拟委派技术负责人的相关证书、资料（具体要求由招标人明确）；</w:t>
      </w:r>
    </w:p>
    <w:p w:rsidR="00137431" w:rsidRDefault="00853940">
      <w:pPr>
        <w:snapToGrid w:val="0"/>
        <w:spacing w:line="360" w:lineRule="auto"/>
        <w:ind w:firstLineChars="200" w:firstLine="420"/>
        <w:rPr>
          <w:rFonts w:ascii="宋体" w:hAnsi="宋体" w:cs="宋体"/>
          <w:bCs/>
          <w:szCs w:val="21"/>
        </w:rPr>
      </w:pPr>
      <w:r>
        <w:rPr>
          <w:rFonts w:ascii="宋体" w:hAnsi="宋体" w:cs="宋体" w:hint="eastAsia"/>
          <w:bCs/>
          <w:szCs w:val="21"/>
        </w:rPr>
        <w:t>（</w:t>
      </w:r>
      <w:r>
        <w:rPr>
          <w:rFonts w:ascii="宋体" w:hAnsi="宋体" w:cs="宋体" w:hint="eastAsia"/>
          <w:bCs/>
          <w:szCs w:val="21"/>
        </w:rPr>
        <w:t>9</w:t>
      </w:r>
      <w:r>
        <w:rPr>
          <w:rFonts w:ascii="宋体" w:hAnsi="宋体" w:cs="宋体" w:hint="eastAsia"/>
          <w:bCs/>
          <w:szCs w:val="21"/>
        </w:rPr>
        <w:t>）拟委派项目负责人的有效期内的建造</w:t>
      </w:r>
      <w:proofErr w:type="gramStart"/>
      <w:r>
        <w:rPr>
          <w:rFonts w:ascii="宋体" w:hAnsi="宋体" w:cs="宋体" w:hint="eastAsia"/>
          <w:bCs/>
          <w:szCs w:val="21"/>
        </w:rPr>
        <w:t>师注册</w:t>
      </w:r>
      <w:proofErr w:type="gramEnd"/>
      <w:r>
        <w:rPr>
          <w:rFonts w:ascii="宋体" w:hAnsi="宋体" w:cs="宋体" w:hint="eastAsia"/>
          <w:bCs/>
          <w:szCs w:val="21"/>
        </w:rPr>
        <w:t>证书扫描件或电子证书；</w:t>
      </w:r>
    </w:p>
    <w:p w:rsidR="00137431" w:rsidRDefault="00853940">
      <w:pPr>
        <w:snapToGrid w:val="0"/>
        <w:spacing w:line="360" w:lineRule="auto"/>
        <w:ind w:firstLineChars="200" w:firstLine="420"/>
        <w:rPr>
          <w:rFonts w:ascii="宋体" w:hAnsi="宋体" w:cs="宋体"/>
          <w:bCs/>
          <w:szCs w:val="21"/>
        </w:rPr>
      </w:pPr>
      <w:r>
        <w:rPr>
          <w:rFonts w:ascii="宋体" w:hAnsi="宋体" w:cs="宋体" w:hint="eastAsia"/>
          <w:bCs/>
          <w:szCs w:val="21"/>
        </w:rPr>
        <w:lastRenderedPageBreak/>
        <w:t>（</w:t>
      </w:r>
      <w:r>
        <w:rPr>
          <w:rFonts w:ascii="宋体" w:hAnsi="宋体" w:cs="宋体" w:hint="eastAsia"/>
          <w:bCs/>
          <w:szCs w:val="21"/>
        </w:rPr>
        <w:t>10</w:t>
      </w:r>
      <w:r>
        <w:rPr>
          <w:rFonts w:ascii="宋体" w:hAnsi="宋体" w:cs="宋体" w:hint="eastAsia"/>
          <w:bCs/>
          <w:szCs w:val="21"/>
        </w:rPr>
        <w:t>）项目负责人在有效期内的安全生产考核合格证书（</w:t>
      </w:r>
      <w:r>
        <w:rPr>
          <w:rFonts w:ascii="宋体" w:hAnsi="宋体" w:cs="宋体" w:hint="eastAsia"/>
          <w:bCs/>
          <w:szCs w:val="21"/>
        </w:rPr>
        <w:t>B</w:t>
      </w:r>
      <w:r>
        <w:rPr>
          <w:rFonts w:ascii="宋体" w:hAnsi="宋体" w:cs="宋体" w:hint="eastAsia"/>
          <w:bCs/>
          <w:szCs w:val="21"/>
        </w:rPr>
        <w:t>类）或建筑施工企业项目负责人安全生产考核合格证书扫描件或电子证书；</w:t>
      </w:r>
    </w:p>
    <w:p w:rsidR="00137431" w:rsidRDefault="00853940">
      <w:pPr>
        <w:snapToGrid w:val="0"/>
        <w:spacing w:line="360" w:lineRule="auto"/>
        <w:ind w:firstLineChars="200" w:firstLine="420"/>
        <w:rPr>
          <w:rFonts w:ascii="宋体" w:hAnsi="宋体" w:cs="宋体"/>
          <w:bCs/>
          <w:szCs w:val="21"/>
        </w:rPr>
      </w:pPr>
      <w:r>
        <w:rPr>
          <w:rFonts w:ascii="宋体" w:hAnsi="宋体" w:cs="宋体" w:hint="eastAsia"/>
          <w:bCs/>
          <w:szCs w:val="21"/>
        </w:rPr>
        <w:t>（</w:t>
      </w:r>
      <w:r>
        <w:rPr>
          <w:rFonts w:ascii="宋体" w:hAnsi="宋体" w:cs="宋体" w:hint="eastAsia"/>
          <w:bCs/>
          <w:szCs w:val="21"/>
        </w:rPr>
        <w:t>11</w:t>
      </w:r>
      <w:r>
        <w:rPr>
          <w:rFonts w:ascii="宋体" w:hAnsi="宋体" w:cs="宋体" w:hint="eastAsia"/>
          <w:bCs/>
          <w:szCs w:val="21"/>
        </w:rPr>
        <w:t>）专职安全员须具有在有效期内的安全生产考核合格证书（</w:t>
      </w:r>
      <w:r>
        <w:rPr>
          <w:rFonts w:ascii="宋体" w:hAnsi="宋体" w:cs="宋体" w:hint="eastAsia"/>
          <w:bCs/>
          <w:szCs w:val="21"/>
        </w:rPr>
        <w:t>C</w:t>
      </w:r>
      <w:r>
        <w:rPr>
          <w:rFonts w:ascii="宋体" w:hAnsi="宋体" w:cs="宋体" w:hint="eastAsia"/>
          <w:bCs/>
          <w:szCs w:val="21"/>
        </w:rPr>
        <w:t>类）或建筑施工企业专职安全生产管理人员安全生产考核合格证书扫描件或电子证书；</w:t>
      </w:r>
    </w:p>
    <w:p w:rsidR="00137431" w:rsidRDefault="00853940">
      <w:pPr>
        <w:snapToGrid w:val="0"/>
        <w:spacing w:line="360" w:lineRule="auto"/>
        <w:ind w:firstLineChars="200" w:firstLine="420"/>
        <w:rPr>
          <w:rFonts w:ascii="宋体" w:hAnsi="宋体" w:cs="宋体"/>
          <w:bCs/>
          <w:szCs w:val="21"/>
        </w:rPr>
      </w:pPr>
      <w:r>
        <w:rPr>
          <w:rFonts w:ascii="宋体" w:hAnsi="宋体" w:cs="宋体" w:hint="eastAsia"/>
          <w:bCs/>
          <w:szCs w:val="21"/>
        </w:rPr>
        <w:t>（</w:t>
      </w:r>
      <w:r>
        <w:rPr>
          <w:rFonts w:ascii="宋体" w:hAnsi="宋体" w:cs="宋体" w:hint="eastAsia"/>
          <w:bCs/>
          <w:szCs w:val="21"/>
        </w:rPr>
        <w:t>12</w:t>
      </w:r>
      <w:r>
        <w:rPr>
          <w:rFonts w:ascii="宋体" w:hAnsi="宋体" w:cs="宋体" w:hint="eastAsia"/>
          <w:bCs/>
          <w:szCs w:val="21"/>
        </w:rPr>
        <w:t>）用于资格审查的业绩（设置业绩要求时选择此项，投标人须提供类似工程业绩的项目名称及项目编号，具体格式由招标人自定）；</w:t>
      </w:r>
    </w:p>
    <w:p w:rsidR="00137431" w:rsidRDefault="00853940">
      <w:pPr>
        <w:snapToGrid w:val="0"/>
        <w:spacing w:line="360" w:lineRule="auto"/>
        <w:ind w:firstLineChars="200" w:firstLine="420"/>
        <w:rPr>
          <w:rFonts w:ascii="宋体" w:hAnsi="宋体" w:cs="宋体"/>
          <w:bCs/>
          <w:szCs w:val="21"/>
        </w:rPr>
      </w:pPr>
      <w:r>
        <w:rPr>
          <w:rFonts w:ascii="宋体" w:hAnsi="宋体" w:cs="宋体" w:hint="eastAsia"/>
          <w:bCs/>
          <w:szCs w:val="21"/>
        </w:rPr>
        <w:t>（</w:t>
      </w:r>
      <w:r>
        <w:rPr>
          <w:rFonts w:ascii="宋体" w:hAnsi="宋体" w:cs="宋体" w:hint="eastAsia"/>
          <w:bCs/>
          <w:szCs w:val="21"/>
        </w:rPr>
        <w:t>13</w:t>
      </w:r>
      <w:r>
        <w:rPr>
          <w:rFonts w:ascii="宋体" w:hAnsi="宋体" w:cs="宋体" w:hint="eastAsia"/>
          <w:bCs/>
          <w:szCs w:val="21"/>
        </w:rPr>
        <w:t>）资格审查前，投标人须在广州市住房和城乡建设局建立企业信用档案，拟担任本工程项目负责人、专职安全员须是本企业信用档案中的在册人员；</w:t>
      </w:r>
    </w:p>
    <w:p w:rsidR="00137431" w:rsidRDefault="00853940">
      <w:pPr>
        <w:snapToGrid w:val="0"/>
        <w:spacing w:line="360" w:lineRule="auto"/>
        <w:ind w:firstLineChars="200" w:firstLine="420"/>
        <w:rPr>
          <w:rFonts w:ascii="宋体" w:hAnsi="宋体" w:cs="宋体"/>
          <w:bCs/>
          <w:szCs w:val="21"/>
        </w:rPr>
      </w:pPr>
      <w:r>
        <w:rPr>
          <w:rFonts w:ascii="宋体" w:hAnsi="宋体" w:cs="宋体" w:hint="eastAsia"/>
          <w:bCs/>
          <w:szCs w:val="21"/>
        </w:rPr>
        <w:t>（</w:t>
      </w:r>
      <w:r>
        <w:rPr>
          <w:rFonts w:ascii="宋体" w:hAnsi="宋体" w:cs="宋体" w:hint="eastAsia"/>
          <w:bCs/>
          <w:szCs w:val="21"/>
        </w:rPr>
        <w:t>14</w:t>
      </w:r>
      <w:r>
        <w:rPr>
          <w:rFonts w:ascii="宋体" w:hAnsi="宋体" w:cs="宋体" w:hint="eastAsia"/>
          <w:bCs/>
          <w:szCs w:val="21"/>
        </w:rPr>
        <w:t>）列明主办单位的联合体工作协议（采用联合体投标时需递交，投标人拟任本工程项目负责人应为联合体主办方信用档案中的在册人员，联合体工作协议应明确约定各方拟承担的工作和责任）。</w:t>
      </w:r>
    </w:p>
    <w:p w:rsidR="00137431" w:rsidRDefault="00853940">
      <w:pPr>
        <w:snapToGrid w:val="0"/>
        <w:spacing w:line="360" w:lineRule="auto"/>
        <w:ind w:firstLineChars="200" w:firstLine="420"/>
        <w:rPr>
          <w:rFonts w:ascii="宋体" w:hAnsi="宋体" w:cs="宋体"/>
          <w:bCs/>
          <w:szCs w:val="21"/>
        </w:rPr>
      </w:pPr>
      <w:r>
        <w:rPr>
          <w:rFonts w:ascii="宋体" w:hAnsi="宋体" w:cs="宋体" w:hint="eastAsia"/>
          <w:bCs/>
          <w:szCs w:val="21"/>
        </w:rPr>
        <w:t>注：</w:t>
      </w:r>
      <w:r>
        <w:rPr>
          <w:rFonts w:ascii="宋体" w:hAnsi="宋体" w:cs="宋体" w:hint="eastAsia"/>
          <w:bCs/>
          <w:szCs w:val="21"/>
        </w:rPr>
        <w:t>1.</w:t>
      </w:r>
      <w:r>
        <w:rPr>
          <w:rFonts w:ascii="宋体" w:hAnsi="宋体" w:cs="宋体" w:hint="eastAsia"/>
          <w:bCs/>
          <w:szCs w:val="21"/>
        </w:rPr>
        <w:t>相关电子证书按规定需打印后手写本人签名的，应按照规定手写本人签名后再扫描提交。</w:t>
      </w:r>
    </w:p>
    <w:p w:rsidR="00137431" w:rsidRDefault="00853940">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2.</w:t>
      </w:r>
      <w:r>
        <w:rPr>
          <w:rFonts w:ascii="宋体" w:hAnsi="宋体" w:cs="宋体" w:hint="eastAsia"/>
          <w:bCs/>
          <w:szCs w:val="21"/>
        </w:rPr>
        <w:t>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rsidR="00137431" w:rsidRDefault="00853940">
      <w:pPr>
        <w:adjustRightInd w:val="0"/>
        <w:snapToGrid w:val="0"/>
        <w:spacing w:line="360" w:lineRule="auto"/>
        <w:ind w:firstLineChars="200" w:firstLine="420"/>
        <w:rPr>
          <w:rFonts w:ascii="宋体" w:hAnsi="宋体" w:cs="宋体"/>
          <w:szCs w:val="21"/>
        </w:rPr>
      </w:pPr>
      <w:r>
        <w:rPr>
          <w:rFonts w:ascii="宋体" w:hAnsi="宋体" w:cs="宋体" w:hint="eastAsia"/>
          <w:szCs w:val="21"/>
        </w:rPr>
        <w:t>11.2.3</w:t>
      </w:r>
      <w:r>
        <w:rPr>
          <w:rFonts w:ascii="宋体" w:hAnsi="宋体" w:cs="宋体" w:hint="eastAsia"/>
          <w:szCs w:val="21"/>
        </w:rPr>
        <w:t>项目管理机构配备。</w:t>
      </w:r>
    </w:p>
    <w:p w:rsidR="00137431" w:rsidRDefault="00853940">
      <w:pPr>
        <w:adjustRightInd w:val="0"/>
        <w:snapToGrid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）投标人应列出该项目工程的施工组织机构构成和画出机构框架图及其负责人；</w:t>
      </w:r>
    </w:p>
    <w:p w:rsidR="00137431" w:rsidRDefault="00853940">
      <w:pPr>
        <w:adjustRightInd w:val="0"/>
        <w:snapToGrid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）投标人应详细列出该施工组织机构中主要成员的名单、简历资料、职务职称和在本项目中拟担任的职务等资料，并附上有关证明材料扫描件；</w:t>
      </w:r>
    </w:p>
    <w:p w:rsidR="00137431" w:rsidRDefault="00853940">
      <w:pPr>
        <w:adjustRightInd w:val="0"/>
        <w:snapToGrid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）其他辅助说明资料。</w:t>
      </w:r>
    </w:p>
    <w:p w:rsidR="00137431" w:rsidRDefault="00853940">
      <w:pPr>
        <w:adjustRightInd w:val="0"/>
        <w:snapToGrid w:val="0"/>
        <w:spacing w:line="360" w:lineRule="auto"/>
        <w:ind w:firstLineChars="200" w:firstLine="420"/>
        <w:rPr>
          <w:rFonts w:ascii="宋体" w:hAnsi="宋体" w:cs="宋体"/>
          <w:szCs w:val="21"/>
        </w:rPr>
      </w:pPr>
      <w:r>
        <w:rPr>
          <w:rFonts w:ascii="宋体" w:hAnsi="宋体" w:cs="宋体" w:hint="eastAsia"/>
          <w:szCs w:val="21"/>
        </w:rPr>
        <w:t>11.2</w:t>
      </w:r>
      <w:r>
        <w:rPr>
          <w:rFonts w:ascii="宋体" w:hAnsi="宋体" w:cs="宋体" w:hint="eastAsia"/>
          <w:szCs w:val="21"/>
        </w:rPr>
        <w:t>.4</w:t>
      </w:r>
      <w:r>
        <w:rPr>
          <w:rFonts w:ascii="宋体" w:hAnsi="宋体" w:cs="宋体" w:hint="eastAsia"/>
          <w:szCs w:val="21"/>
        </w:rPr>
        <w:t>投标人在广州市可使用适合本工程的机械设备（附：机械设备为自有或租赁的说明；及承诺机械设备如属于租赁的，其租赁是不属于重复租赁）。</w:t>
      </w:r>
    </w:p>
    <w:p w:rsidR="00137431" w:rsidRDefault="00853940">
      <w:pPr>
        <w:tabs>
          <w:tab w:val="left" w:pos="1125"/>
        </w:tabs>
        <w:adjustRightInd w:val="0"/>
        <w:snapToGrid w:val="0"/>
        <w:spacing w:line="360" w:lineRule="auto"/>
        <w:ind w:firstLineChars="200" w:firstLine="420"/>
        <w:rPr>
          <w:rFonts w:ascii="宋体" w:hAnsi="宋体" w:cs="宋体"/>
          <w:bCs/>
          <w:kern w:val="0"/>
          <w:szCs w:val="21"/>
        </w:rPr>
      </w:pPr>
      <w:r>
        <w:rPr>
          <w:rFonts w:ascii="宋体" w:hAnsi="宋体" w:cs="宋体" w:hint="eastAsia"/>
          <w:bCs/>
          <w:kern w:val="0"/>
          <w:szCs w:val="21"/>
        </w:rPr>
        <w:t>11.2.5</w:t>
      </w:r>
      <w:r>
        <w:rPr>
          <w:rFonts w:ascii="宋体" w:hAnsi="宋体" w:cs="宋体" w:hint="eastAsia"/>
          <w:bCs/>
          <w:kern w:val="0"/>
          <w:szCs w:val="21"/>
        </w:rPr>
        <w:t>施工组织设计或施工方案。</w:t>
      </w:r>
    </w:p>
    <w:p w:rsidR="00137431" w:rsidRDefault="00853940">
      <w:pPr>
        <w:adjustRightInd w:val="0"/>
        <w:snapToGrid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）投标人在编制施工组织设计或施工方案时应按照招标人提出的施工现场建筑垃圾源头减量的具体要求以及建筑垃圾综合利用产品的使用要求提供相应措施。</w:t>
      </w:r>
    </w:p>
    <w:p w:rsidR="00137431" w:rsidRDefault="00853940">
      <w:pPr>
        <w:adjustRightInd w:val="0"/>
        <w:snapToGrid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投标人在编制施工组织设计或施工方案时应按照招标文件要求，并针对本项目的关键技术、工艺、重点、难点以及拟在本项目采用的新工艺、新技术、新材料编制，应突出重点，标准、规范中已有的内容无需赘述，一</w:t>
      </w:r>
      <w:r>
        <w:rPr>
          <w:rFonts w:ascii="宋体" w:hAnsi="宋体" w:cs="宋体" w:hint="eastAsia"/>
          <w:szCs w:val="21"/>
        </w:rPr>
        <w:t>般篇幅不宜超过</w:t>
      </w:r>
      <w:r>
        <w:rPr>
          <w:rFonts w:ascii="宋体" w:hAnsi="宋体" w:cs="宋体" w:hint="eastAsia"/>
          <w:szCs w:val="21"/>
        </w:rPr>
        <w:t>150</w:t>
      </w:r>
      <w:r>
        <w:rPr>
          <w:rFonts w:ascii="宋体" w:hAnsi="宋体" w:cs="宋体" w:hint="eastAsia"/>
          <w:szCs w:val="21"/>
        </w:rPr>
        <w:t>页；对于技术特别复杂，施工工艺超出国家标准的项目，施工组织设计的篇幅要求可适当放宽，但不宜超过</w:t>
      </w:r>
      <w:r>
        <w:rPr>
          <w:rFonts w:ascii="宋体" w:hAnsi="宋体" w:cs="宋体" w:hint="eastAsia"/>
          <w:szCs w:val="21"/>
        </w:rPr>
        <w:t>200</w:t>
      </w:r>
      <w:r>
        <w:rPr>
          <w:rFonts w:ascii="宋体" w:hAnsi="宋体" w:cs="宋体" w:hint="eastAsia"/>
          <w:szCs w:val="21"/>
        </w:rPr>
        <w:t>页。超过部分不予评审。</w:t>
      </w:r>
    </w:p>
    <w:p w:rsidR="00137431" w:rsidRDefault="00853940">
      <w:pPr>
        <w:tabs>
          <w:tab w:val="left" w:pos="1125"/>
        </w:tabs>
        <w:adjustRightInd w:val="0"/>
        <w:snapToGrid w:val="0"/>
        <w:spacing w:line="360" w:lineRule="auto"/>
        <w:ind w:firstLineChars="200" w:firstLine="420"/>
        <w:rPr>
          <w:rFonts w:ascii="宋体" w:hAnsi="宋体" w:cs="宋体"/>
          <w:szCs w:val="21"/>
        </w:rPr>
      </w:pPr>
      <w:r>
        <w:rPr>
          <w:rFonts w:ascii="宋体" w:hAnsi="宋体" w:cs="宋体" w:hint="eastAsia"/>
          <w:szCs w:val="21"/>
        </w:rPr>
        <w:t>11.2.6</w:t>
      </w:r>
      <w:r>
        <w:rPr>
          <w:rFonts w:ascii="宋体" w:hAnsi="宋体" w:cs="宋体" w:hint="eastAsia"/>
          <w:szCs w:val="21"/>
        </w:rPr>
        <w:t>按照</w:t>
      </w:r>
      <w:r>
        <w:rPr>
          <w:rFonts w:ascii="宋体" w:hAnsi="宋体" w:cs="宋体" w:hint="eastAsia"/>
          <w:bCs/>
          <w:szCs w:val="21"/>
        </w:rPr>
        <w:t>招标文件要求</w:t>
      </w:r>
      <w:r>
        <w:rPr>
          <w:rFonts w:ascii="宋体" w:hAnsi="宋体" w:cs="宋体" w:hint="eastAsia"/>
          <w:szCs w:val="21"/>
        </w:rPr>
        <w:t>填写的《参与编制技术标投标文件人员名单》。</w:t>
      </w:r>
    </w:p>
    <w:p w:rsidR="00137431" w:rsidRDefault="00853940">
      <w:pPr>
        <w:adjustRightInd w:val="0"/>
        <w:snapToGrid w:val="0"/>
        <w:spacing w:line="360" w:lineRule="auto"/>
        <w:ind w:firstLineChars="224" w:firstLine="472"/>
        <w:rPr>
          <w:rFonts w:ascii="宋体" w:hAnsi="宋体" w:cs="宋体"/>
          <w:b/>
          <w:szCs w:val="21"/>
        </w:rPr>
      </w:pPr>
      <w:r>
        <w:rPr>
          <w:rFonts w:ascii="宋体" w:hAnsi="宋体" w:cs="宋体" w:hint="eastAsia"/>
          <w:b/>
          <w:szCs w:val="21"/>
        </w:rPr>
        <w:t>现文：</w:t>
      </w:r>
    </w:p>
    <w:p w:rsidR="00137431" w:rsidRDefault="00853940">
      <w:pPr>
        <w:adjustRightInd w:val="0"/>
        <w:snapToGrid w:val="0"/>
        <w:spacing w:line="360" w:lineRule="auto"/>
        <w:ind w:firstLineChars="200" w:firstLine="420"/>
        <w:rPr>
          <w:rFonts w:ascii="宋体" w:hAnsi="宋体" w:cs="宋体"/>
          <w:b/>
          <w:szCs w:val="21"/>
          <w:u w:val="single"/>
        </w:rPr>
      </w:pPr>
      <w:r>
        <w:rPr>
          <w:rFonts w:ascii="宋体" w:hAnsi="宋体" w:cs="宋体" w:hint="eastAsia"/>
          <w:szCs w:val="21"/>
        </w:rPr>
        <w:t>11.2</w:t>
      </w:r>
      <w:r>
        <w:rPr>
          <w:rFonts w:ascii="宋体" w:hAnsi="宋体" w:cs="宋体" w:hint="eastAsia"/>
          <w:b/>
          <w:szCs w:val="21"/>
        </w:rPr>
        <w:t>投标文件技术标部分</w:t>
      </w:r>
      <w:r>
        <w:rPr>
          <w:rFonts w:ascii="宋体" w:hAnsi="宋体" w:cs="宋体" w:hint="eastAsia"/>
          <w:b/>
          <w:szCs w:val="21"/>
          <w:u w:val="single"/>
        </w:rPr>
        <w:t>（</w:t>
      </w:r>
      <w:proofErr w:type="gramStart"/>
      <w:r>
        <w:rPr>
          <w:rFonts w:ascii="宋体" w:hAnsi="宋体" w:cs="宋体" w:hint="eastAsia"/>
          <w:b/>
          <w:szCs w:val="21"/>
          <w:u w:val="single"/>
        </w:rPr>
        <w:t>含资格</w:t>
      </w:r>
      <w:proofErr w:type="gramEnd"/>
      <w:r>
        <w:rPr>
          <w:rFonts w:ascii="宋体" w:hAnsi="宋体" w:cs="宋体" w:hint="eastAsia"/>
          <w:b/>
          <w:szCs w:val="21"/>
          <w:u w:val="single"/>
        </w:rPr>
        <w:t>审查文件）</w:t>
      </w:r>
      <w:r>
        <w:rPr>
          <w:rFonts w:ascii="宋体" w:hAnsi="宋体" w:cs="宋体" w:hint="eastAsia"/>
          <w:szCs w:val="21"/>
        </w:rPr>
        <w:t>主要包括下列内容</w:t>
      </w:r>
      <w:r>
        <w:rPr>
          <w:rFonts w:ascii="宋体" w:hAnsi="宋体" w:cs="宋体" w:hint="eastAsia"/>
          <w:szCs w:val="21"/>
          <w:u w:val="single"/>
        </w:rPr>
        <w:t>（除注明原件外，均为清晰扫描件（网页截图）即可）</w:t>
      </w:r>
      <w:r>
        <w:rPr>
          <w:rFonts w:ascii="宋体" w:hAnsi="宋体" w:cs="宋体" w:hint="eastAsia"/>
          <w:szCs w:val="21"/>
        </w:rPr>
        <w:t>：</w:t>
      </w:r>
    </w:p>
    <w:p w:rsidR="00137431" w:rsidRDefault="00853940">
      <w:pPr>
        <w:adjustRightInd w:val="0"/>
        <w:snapToGrid w:val="0"/>
        <w:spacing w:line="360" w:lineRule="auto"/>
        <w:ind w:firstLineChars="200" w:firstLine="420"/>
        <w:rPr>
          <w:rFonts w:ascii="宋体" w:hAnsi="宋体" w:cs="宋体"/>
          <w:szCs w:val="21"/>
        </w:rPr>
      </w:pPr>
      <w:r>
        <w:rPr>
          <w:rFonts w:ascii="宋体" w:hAnsi="宋体" w:cs="宋体" w:hint="eastAsia"/>
          <w:szCs w:val="21"/>
        </w:rPr>
        <w:t>11.2.1</w:t>
      </w:r>
      <w:r>
        <w:rPr>
          <w:rFonts w:ascii="宋体" w:hAnsi="宋体" w:cs="宋体" w:hint="eastAsia"/>
          <w:szCs w:val="21"/>
        </w:rPr>
        <w:t>广州建设工程施工招标投标书（技术标）</w:t>
      </w:r>
      <w:r>
        <w:rPr>
          <w:rFonts w:ascii="宋体" w:hAnsi="宋体" w:cs="宋体" w:hint="eastAsia"/>
          <w:bCs/>
          <w:szCs w:val="21"/>
          <w:u w:val="single"/>
        </w:rPr>
        <w:t>（格式见招标文件第四章，具体格式以《广州建设工程施工招标投标书（技术标）》为准；电子投标管理软件编制的“广州建设工程施工招标投标</w:t>
      </w:r>
      <w:r>
        <w:rPr>
          <w:rFonts w:ascii="宋体" w:hAnsi="宋体" w:cs="宋体" w:hint="eastAsia"/>
          <w:bCs/>
          <w:szCs w:val="21"/>
          <w:u w:val="single"/>
        </w:rPr>
        <w:t>书”</w:t>
      </w:r>
      <w:r>
        <w:rPr>
          <w:rFonts w:ascii="宋体" w:hAnsi="宋体" w:cs="宋体" w:hint="eastAsia"/>
          <w:bCs/>
          <w:szCs w:val="21"/>
          <w:u w:val="single"/>
        </w:rPr>
        <w:lastRenderedPageBreak/>
        <w:t>不作为否决投标的条件</w:t>
      </w:r>
      <w:r>
        <w:rPr>
          <w:rFonts w:ascii="宋体" w:hAnsi="宋体" w:cs="宋体" w:hint="eastAsia"/>
          <w:bCs/>
          <w:szCs w:val="21"/>
          <w:u w:val="single"/>
        </w:rPr>
        <w:t>)</w:t>
      </w:r>
      <w:r>
        <w:rPr>
          <w:rFonts w:ascii="宋体" w:hAnsi="宋体" w:cs="宋体" w:hint="eastAsia"/>
          <w:szCs w:val="21"/>
        </w:rPr>
        <w:t>。</w:t>
      </w:r>
    </w:p>
    <w:p w:rsidR="00137431" w:rsidRDefault="00853940">
      <w:pPr>
        <w:adjustRightInd w:val="0"/>
        <w:snapToGrid w:val="0"/>
        <w:spacing w:line="360" w:lineRule="auto"/>
        <w:ind w:firstLineChars="200" w:firstLine="420"/>
        <w:rPr>
          <w:rFonts w:ascii="宋体" w:hAnsi="宋体" w:cs="宋体"/>
          <w:szCs w:val="21"/>
        </w:rPr>
      </w:pPr>
      <w:r>
        <w:rPr>
          <w:rFonts w:ascii="宋体" w:hAnsi="宋体" w:cs="宋体" w:hint="eastAsia"/>
          <w:bCs/>
          <w:szCs w:val="21"/>
        </w:rPr>
        <w:t xml:space="preserve">11.2.2 </w:t>
      </w:r>
      <w:r>
        <w:rPr>
          <w:rFonts w:ascii="宋体" w:hAnsi="宋体" w:cs="宋体" w:hint="eastAsia"/>
          <w:bCs/>
          <w:szCs w:val="21"/>
        </w:rPr>
        <w:t>资格审查文件：</w:t>
      </w:r>
    </w:p>
    <w:p w:rsidR="00137431" w:rsidRDefault="00853940">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w:t>
      </w:r>
      <w:r>
        <w:rPr>
          <w:rFonts w:ascii="宋体" w:hAnsi="宋体" w:cs="宋体" w:hint="eastAsia"/>
          <w:bCs/>
          <w:szCs w:val="21"/>
        </w:rPr>
        <w:t>1</w:t>
      </w:r>
      <w:r>
        <w:rPr>
          <w:rFonts w:ascii="宋体" w:hAnsi="宋体" w:cs="宋体" w:hint="eastAsia"/>
          <w:bCs/>
          <w:szCs w:val="21"/>
        </w:rPr>
        <w:t>）投标人声明</w:t>
      </w:r>
      <w:r>
        <w:rPr>
          <w:rFonts w:ascii="宋体" w:hAnsi="宋体" w:cs="宋体" w:hint="eastAsia"/>
          <w:bCs/>
          <w:szCs w:val="21"/>
          <w:u w:val="single"/>
        </w:rPr>
        <w:t>扫描件（须按招标公告附件内容及格式要求编制）；</w:t>
      </w:r>
    </w:p>
    <w:p w:rsidR="00137431" w:rsidRDefault="00853940">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w:t>
      </w:r>
      <w:r>
        <w:rPr>
          <w:rFonts w:ascii="宋体" w:hAnsi="宋体" w:cs="宋体" w:hint="eastAsia"/>
          <w:bCs/>
          <w:szCs w:val="21"/>
        </w:rPr>
        <w:t>2</w:t>
      </w:r>
      <w:r>
        <w:rPr>
          <w:rFonts w:ascii="宋体" w:hAnsi="宋体" w:cs="宋体" w:hint="eastAsia"/>
          <w:bCs/>
          <w:szCs w:val="21"/>
        </w:rPr>
        <w:t>）法定代表人证明书、法定代表人签字或盖章的本投标文件授权委托证明书</w:t>
      </w:r>
      <w:r>
        <w:rPr>
          <w:rFonts w:ascii="宋体" w:hAnsi="宋体" w:cs="宋体" w:hint="eastAsia"/>
          <w:bCs/>
          <w:szCs w:val="21"/>
          <w:u w:val="single"/>
        </w:rPr>
        <w:t>（若为联合体投标，由联合体主办方提供）扫描件；委托投标的还应提供授权委托人</w:t>
      </w:r>
      <w:r>
        <w:rPr>
          <w:rFonts w:ascii="宋体" w:hAnsi="宋体" w:cs="宋体" w:hint="eastAsia"/>
          <w:b/>
          <w:bCs/>
          <w:szCs w:val="21"/>
          <w:u w:val="single"/>
        </w:rPr>
        <w:t>2025</w:t>
      </w:r>
      <w:r>
        <w:rPr>
          <w:rFonts w:ascii="宋体" w:hAnsi="宋体" w:cs="宋体" w:hint="eastAsia"/>
          <w:b/>
          <w:bCs/>
          <w:szCs w:val="21"/>
          <w:u w:val="single"/>
        </w:rPr>
        <w:t>年</w:t>
      </w:r>
      <w:r>
        <w:rPr>
          <w:rFonts w:ascii="宋体" w:hAnsi="宋体" w:cs="宋体" w:hint="eastAsia"/>
          <w:b/>
          <w:bCs/>
          <w:szCs w:val="21"/>
          <w:u w:val="single"/>
        </w:rPr>
        <w:t>6</w:t>
      </w:r>
      <w:r>
        <w:rPr>
          <w:rFonts w:ascii="宋体" w:hAnsi="宋体" w:cs="宋体" w:hint="eastAsia"/>
          <w:b/>
          <w:bCs/>
          <w:szCs w:val="21"/>
          <w:u w:val="single"/>
        </w:rPr>
        <w:t>月或</w:t>
      </w:r>
      <w:r>
        <w:rPr>
          <w:rFonts w:ascii="宋体" w:hAnsi="宋体" w:cs="宋体" w:hint="eastAsia"/>
          <w:b/>
          <w:bCs/>
          <w:szCs w:val="21"/>
          <w:u w:val="single"/>
        </w:rPr>
        <w:t>7</w:t>
      </w:r>
      <w:r>
        <w:rPr>
          <w:rFonts w:ascii="宋体" w:hAnsi="宋体" w:cs="宋体" w:hint="eastAsia"/>
          <w:b/>
          <w:bCs/>
          <w:szCs w:val="21"/>
          <w:u w:val="single"/>
        </w:rPr>
        <w:t>月</w:t>
      </w:r>
      <w:r>
        <w:rPr>
          <w:rFonts w:ascii="宋体" w:hAnsi="宋体" w:cs="宋体" w:hint="eastAsia"/>
          <w:bCs/>
          <w:szCs w:val="21"/>
          <w:u w:val="single"/>
        </w:rPr>
        <w:t>在本公司缴纳社保的有效</w:t>
      </w:r>
      <w:proofErr w:type="gramStart"/>
      <w:r>
        <w:rPr>
          <w:rFonts w:ascii="宋体" w:hAnsi="宋体" w:cs="宋体" w:hint="eastAsia"/>
          <w:bCs/>
          <w:szCs w:val="21"/>
          <w:u w:val="single"/>
        </w:rPr>
        <w:t>社保证明</w:t>
      </w:r>
      <w:proofErr w:type="gramEnd"/>
      <w:r>
        <w:rPr>
          <w:rFonts w:ascii="宋体" w:hAnsi="宋体" w:cs="宋体" w:hint="eastAsia"/>
          <w:bCs/>
          <w:szCs w:val="21"/>
          <w:u w:val="single"/>
        </w:rPr>
        <w:t>；</w:t>
      </w:r>
    </w:p>
    <w:p w:rsidR="00137431" w:rsidRDefault="00853940">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w:t>
      </w:r>
      <w:r>
        <w:rPr>
          <w:rFonts w:ascii="宋体" w:hAnsi="宋体" w:cs="宋体" w:hint="eastAsia"/>
          <w:bCs/>
          <w:szCs w:val="21"/>
        </w:rPr>
        <w:t>3</w:t>
      </w:r>
      <w:r>
        <w:rPr>
          <w:rFonts w:ascii="宋体" w:hAnsi="宋体" w:cs="宋体" w:hint="eastAsia"/>
          <w:bCs/>
          <w:szCs w:val="21"/>
        </w:rPr>
        <w:t>）企业营业执照</w:t>
      </w:r>
      <w:r>
        <w:rPr>
          <w:rFonts w:ascii="宋体" w:hAnsi="宋体" w:cs="宋体" w:hint="eastAsia"/>
          <w:bCs/>
          <w:szCs w:val="21"/>
          <w:u w:val="single"/>
        </w:rPr>
        <w:t>（若为联合体投标，联合体各成员均需提供）</w:t>
      </w:r>
      <w:r>
        <w:rPr>
          <w:rFonts w:ascii="宋体" w:hAnsi="宋体" w:cs="宋体" w:hint="eastAsia"/>
          <w:bCs/>
          <w:szCs w:val="21"/>
        </w:rPr>
        <w:t>扫描件或电子证照；</w:t>
      </w:r>
    </w:p>
    <w:p w:rsidR="00137431" w:rsidRDefault="00853940">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w:t>
      </w:r>
      <w:r>
        <w:rPr>
          <w:rFonts w:ascii="宋体" w:hAnsi="宋体" w:cs="宋体" w:hint="eastAsia"/>
          <w:bCs/>
          <w:szCs w:val="21"/>
        </w:rPr>
        <w:t>4</w:t>
      </w:r>
      <w:r>
        <w:rPr>
          <w:rFonts w:ascii="宋体" w:hAnsi="宋体" w:cs="宋体" w:hint="eastAsia"/>
          <w:bCs/>
          <w:szCs w:val="21"/>
        </w:rPr>
        <w:t>）企业资质证书</w:t>
      </w:r>
      <w:r>
        <w:rPr>
          <w:rFonts w:ascii="宋体" w:hAnsi="宋体" w:cs="宋体" w:hint="eastAsia"/>
          <w:bCs/>
          <w:szCs w:val="21"/>
          <w:u w:val="single"/>
        </w:rPr>
        <w:t>（若为联合体投标，联合体各成员均需提供）</w:t>
      </w:r>
      <w:r>
        <w:rPr>
          <w:rFonts w:ascii="宋体" w:hAnsi="宋体" w:cs="宋体" w:hint="eastAsia"/>
          <w:bCs/>
          <w:szCs w:val="21"/>
        </w:rPr>
        <w:t>扫描件或电子证照，</w:t>
      </w:r>
      <w:r>
        <w:rPr>
          <w:rFonts w:ascii="宋体" w:hAnsi="宋体" w:cs="宋体" w:hint="eastAsia"/>
          <w:bCs/>
          <w:szCs w:val="21"/>
          <w:u w:val="single"/>
        </w:rPr>
        <w:t>或符合招标公告规定的相关证明材料（如有）；</w:t>
      </w:r>
    </w:p>
    <w:p w:rsidR="00137431" w:rsidRDefault="00853940">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w:t>
      </w:r>
      <w:r>
        <w:rPr>
          <w:rFonts w:ascii="宋体" w:hAnsi="宋体" w:cs="宋体" w:hint="eastAsia"/>
          <w:bCs/>
          <w:szCs w:val="21"/>
        </w:rPr>
        <w:t>5</w:t>
      </w:r>
      <w:r>
        <w:rPr>
          <w:rFonts w:ascii="宋体" w:hAnsi="宋体" w:cs="宋体" w:hint="eastAsia"/>
          <w:bCs/>
          <w:szCs w:val="21"/>
        </w:rPr>
        <w:t>）建筑施工企业安全生产许可证</w:t>
      </w:r>
      <w:r>
        <w:rPr>
          <w:rFonts w:ascii="宋体" w:hAnsi="宋体" w:cs="宋体" w:hint="eastAsia"/>
          <w:bCs/>
          <w:szCs w:val="21"/>
          <w:u w:val="single"/>
        </w:rPr>
        <w:t>（若为联合体投标，联合体各成员均需提供）</w:t>
      </w:r>
      <w:r>
        <w:rPr>
          <w:rFonts w:ascii="宋体" w:hAnsi="宋体" w:cs="宋体" w:hint="eastAsia"/>
          <w:bCs/>
          <w:szCs w:val="21"/>
        </w:rPr>
        <w:t>扫描件或电子证照；</w:t>
      </w:r>
    </w:p>
    <w:p w:rsidR="00137431" w:rsidRDefault="00853940">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w:t>
      </w:r>
      <w:r>
        <w:rPr>
          <w:rFonts w:ascii="宋体" w:hAnsi="宋体" w:cs="宋体" w:hint="eastAsia"/>
          <w:bCs/>
          <w:szCs w:val="21"/>
        </w:rPr>
        <w:t>6</w:t>
      </w:r>
      <w:r>
        <w:rPr>
          <w:rFonts w:ascii="宋体" w:hAnsi="宋体" w:cs="宋体" w:hint="eastAsia"/>
          <w:bCs/>
          <w:szCs w:val="21"/>
        </w:rPr>
        <w:t>）项目负责人（按网上投标登记时选择拟投标的项目负责人）；</w:t>
      </w:r>
    </w:p>
    <w:p w:rsidR="00137431" w:rsidRDefault="00853940">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w:t>
      </w:r>
      <w:r>
        <w:rPr>
          <w:rFonts w:ascii="宋体" w:hAnsi="宋体" w:cs="宋体" w:hint="eastAsia"/>
          <w:bCs/>
          <w:szCs w:val="21"/>
        </w:rPr>
        <w:t>7</w:t>
      </w:r>
      <w:r>
        <w:rPr>
          <w:rFonts w:ascii="宋体" w:hAnsi="宋体" w:cs="宋体" w:hint="eastAsia"/>
          <w:bCs/>
          <w:szCs w:val="21"/>
        </w:rPr>
        <w:t>）专职安全员（按网上投标登记时选择拟投标的专职安全员）；</w:t>
      </w:r>
    </w:p>
    <w:p w:rsidR="00137431" w:rsidRDefault="00853940">
      <w:pPr>
        <w:adjustRightInd w:val="0"/>
        <w:snapToGrid w:val="0"/>
        <w:spacing w:line="360" w:lineRule="auto"/>
        <w:ind w:firstLineChars="200" w:firstLine="420"/>
        <w:rPr>
          <w:rFonts w:ascii="宋体" w:hAnsi="宋体" w:cs="宋体"/>
          <w:bCs/>
          <w:szCs w:val="21"/>
          <w:u w:val="single"/>
        </w:rPr>
      </w:pPr>
      <w:r>
        <w:rPr>
          <w:rFonts w:ascii="宋体" w:hAnsi="宋体" w:cs="宋体" w:hint="eastAsia"/>
          <w:bCs/>
          <w:szCs w:val="21"/>
        </w:rPr>
        <w:t>（</w:t>
      </w:r>
      <w:r>
        <w:rPr>
          <w:rFonts w:ascii="宋体" w:hAnsi="宋体" w:cs="宋体" w:hint="eastAsia"/>
          <w:bCs/>
          <w:szCs w:val="21"/>
        </w:rPr>
        <w:t>8</w:t>
      </w:r>
      <w:r>
        <w:rPr>
          <w:rFonts w:ascii="宋体" w:hAnsi="宋体" w:cs="宋体" w:hint="eastAsia"/>
          <w:bCs/>
          <w:szCs w:val="21"/>
        </w:rPr>
        <w:t>）拟委派技术负责人的</w:t>
      </w:r>
      <w:r>
        <w:rPr>
          <w:rFonts w:ascii="宋体" w:hAnsi="宋体" w:cs="宋体" w:hint="eastAsia"/>
          <w:bCs/>
          <w:szCs w:val="21"/>
          <w:u w:val="single"/>
        </w:rPr>
        <w:t>职称证书扫描件或电子证照；</w:t>
      </w:r>
    </w:p>
    <w:p w:rsidR="00137431" w:rsidRDefault="00853940">
      <w:pPr>
        <w:adjustRightInd w:val="0"/>
        <w:snapToGrid w:val="0"/>
        <w:spacing w:line="360" w:lineRule="auto"/>
        <w:ind w:firstLineChars="200" w:firstLine="420"/>
        <w:rPr>
          <w:rFonts w:ascii="宋体" w:hAnsi="宋体" w:cs="宋体"/>
          <w:bCs/>
          <w:szCs w:val="21"/>
          <w:u w:val="single"/>
        </w:rPr>
      </w:pPr>
      <w:r>
        <w:rPr>
          <w:rFonts w:ascii="宋体" w:hAnsi="宋体" w:cs="宋体" w:hint="eastAsia"/>
          <w:bCs/>
          <w:szCs w:val="21"/>
        </w:rPr>
        <w:t>（</w:t>
      </w:r>
      <w:r>
        <w:rPr>
          <w:rFonts w:ascii="宋体" w:hAnsi="宋体" w:cs="宋体" w:hint="eastAsia"/>
          <w:bCs/>
          <w:szCs w:val="21"/>
        </w:rPr>
        <w:t>9</w:t>
      </w:r>
      <w:r>
        <w:rPr>
          <w:rFonts w:ascii="宋体" w:hAnsi="宋体" w:cs="宋体" w:hint="eastAsia"/>
          <w:bCs/>
          <w:szCs w:val="21"/>
        </w:rPr>
        <w:t>）拟委派项目负责人的有效期内的建造师证书扫描件或电子证书；</w:t>
      </w:r>
    </w:p>
    <w:p w:rsidR="00137431" w:rsidRDefault="00853940">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w:t>
      </w:r>
      <w:r>
        <w:rPr>
          <w:rFonts w:ascii="宋体" w:hAnsi="宋体" w:cs="宋体" w:hint="eastAsia"/>
          <w:bCs/>
          <w:szCs w:val="21"/>
        </w:rPr>
        <w:t>10</w:t>
      </w:r>
      <w:r>
        <w:rPr>
          <w:rFonts w:ascii="宋体" w:hAnsi="宋体" w:cs="宋体" w:hint="eastAsia"/>
          <w:bCs/>
          <w:szCs w:val="21"/>
        </w:rPr>
        <w:t>）项目负责人在有效期内的安全生产考核合格证（</w:t>
      </w:r>
      <w:r>
        <w:rPr>
          <w:rFonts w:ascii="宋体" w:hAnsi="宋体" w:cs="宋体" w:hint="eastAsia"/>
          <w:bCs/>
          <w:szCs w:val="21"/>
        </w:rPr>
        <w:t>B</w:t>
      </w:r>
      <w:r>
        <w:rPr>
          <w:rFonts w:ascii="宋体" w:hAnsi="宋体" w:cs="宋体" w:hint="eastAsia"/>
          <w:bCs/>
          <w:szCs w:val="21"/>
        </w:rPr>
        <w:t>类）或建筑施工企业项目负责人安全生产考核合格证书扫描件或电子证书；</w:t>
      </w:r>
    </w:p>
    <w:p w:rsidR="00137431" w:rsidRDefault="00853940">
      <w:pPr>
        <w:adjustRightInd w:val="0"/>
        <w:snapToGrid w:val="0"/>
        <w:spacing w:line="360" w:lineRule="auto"/>
        <w:ind w:firstLineChars="200" w:firstLine="420"/>
        <w:rPr>
          <w:rFonts w:ascii="宋体" w:hAnsi="宋体" w:cs="宋体"/>
          <w:bCs/>
          <w:szCs w:val="21"/>
          <w:u w:val="single"/>
        </w:rPr>
      </w:pPr>
      <w:r>
        <w:rPr>
          <w:rFonts w:ascii="宋体" w:hAnsi="宋体" w:cs="宋体" w:hint="eastAsia"/>
          <w:bCs/>
          <w:szCs w:val="21"/>
        </w:rPr>
        <w:t>（</w:t>
      </w:r>
      <w:r>
        <w:rPr>
          <w:rFonts w:ascii="宋体" w:hAnsi="宋体" w:cs="宋体"/>
          <w:bCs/>
          <w:szCs w:val="21"/>
        </w:rPr>
        <w:t>11</w:t>
      </w:r>
      <w:r>
        <w:rPr>
          <w:rFonts w:ascii="宋体" w:hAnsi="宋体" w:cs="宋体"/>
          <w:bCs/>
          <w:szCs w:val="21"/>
        </w:rPr>
        <w:t>）</w:t>
      </w:r>
      <w:r>
        <w:rPr>
          <w:rFonts w:ascii="宋体" w:hAnsi="宋体" w:cs="宋体" w:hint="eastAsia"/>
          <w:bCs/>
          <w:szCs w:val="21"/>
        </w:rPr>
        <w:t>专职安全员须具有在有效期内的安全考核合格证书（</w:t>
      </w:r>
      <w:r>
        <w:rPr>
          <w:rFonts w:ascii="宋体" w:hAnsi="宋体" w:cs="宋体" w:hint="eastAsia"/>
          <w:bCs/>
          <w:szCs w:val="21"/>
        </w:rPr>
        <w:t>C</w:t>
      </w:r>
      <w:r>
        <w:rPr>
          <w:rFonts w:ascii="宋体" w:hAnsi="宋体" w:cs="宋体" w:hint="eastAsia"/>
          <w:bCs/>
          <w:szCs w:val="21"/>
        </w:rPr>
        <w:t>类）或建筑施工企业专职安全生产管理人员安全生产考核合格证书</w:t>
      </w:r>
      <w:r>
        <w:rPr>
          <w:rFonts w:ascii="宋体" w:hAnsi="宋体" w:cs="宋体" w:hint="eastAsia"/>
          <w:bCs/>
          <w:szCs w:val="21"/>
          <w:u w:val="single"/>
        </w:rPr>
        <w:t>（</w:t>
      </w:r>
      <w:r>
        <w:rPr>
          <w:rFonts w:ascii="宋体" w:hAnsi="宋体" w:cs="宋体" w:hint="eastAsia"/>
          <w:bCs/>
          <w:szCs w:val="21"/>
          <w:u w:val="single"/>
        </w:rPr>
        <w:t>C3</w:t>
      </w:r>
      <w:r>
        <w:rPr>
          <w:rFonts w:ascii="宋体" w:hAnsi="宋体" w:cs="宋体" w:hint="eastAsia"/>
          <w:bCs/>
          <w:szCs w:val="21"/>
          <w:u w:val="single"/>
        </w:rPr>
        <w:t>）</w:t>
      </w:r>
      <w:r>
        <w:rPr>
          <w:rFonts w:ascii="宋体" w:hAnsi="宋体" w:cs="宋体" w:hint="eastAsia"/>
          <w:bCs/>
          <w:szCs w:val="21"/>
        </w:rPr>
        <w:t>扫描件或电子证书；</w:t>
      </w:r>
    </w:p>
    <w:p w:rsidR="00137431" w:rsidRDefault="00853940">
      <w:pPr>
        <w:wordWrap w:val="0"/>
        <w:adjustRightInd w:val="0"/>
        <w:snapToGrid w:val="0"/>
        <w:spacing w:line="360" w:lineRule="auto"/>
        <w:ind w:firstLineChars="200" w:firstLine="420"/>
        <w:rPr>
          <w:rFonts w:ascii="宋体" w:hAnsi="宋体" w:cs="宋体"/>
          <w:bCs/>
          <w:szCs w:val="21"/>
        </w:rPr>
      </w:pPr>
      <w:r>
        <w:rPr>
          <w:rFonts w:ascii="宋体" w:hAnsi="宋体" w:cs="宋体" w:hint="eastAsia"/>
          <w:bCs/>
          <w:szCs w:val="21"/>
          <w:u w:val="single"/>
        </w:rPr>
        <w:t>（</w:t>
      </w:r>
      <w:r>
        <w:rPr>
          <w:rFonts w:ascii="宋体" w:hAnsi="宋体" w:cs="宋体" w:hint="eastAsia"/>
          <w:bCs/>
          <w:szCs w:val="21"/>
          <w:u w:val="single"/>
        </w:rPr>
        <w:t>12</w:t>
      </w:r>
      <w:r>
        <w:rPr>
          <w:rFonts w:ascii="宋体" w:hAnsi="宋体" w:cs="宋体" w:hint="eastAsia"/>
          <w:bCs/>
          <w:szCs w:val="21"/>
          <w:u w:val="single"/>
        </w:rPr>
        <w:t>）资格审查前，投标人（若为联合体投标，联合体各成员）须在广州市住房和城乡建设局建立企业信用档案，拟担任本工程项目负责人、专职安全员须是联合体主办方企业信用档案中的在册人员。</w:t>
      </w:r>
    </w:p>
    <w:p w:rsidR="00137431" w:rsidRDefault="00853940">
      <w:pPr>
        <w:adjustRightInd w:val="0"/>
        <w:snapToGrid w:val="0"/>
        <w:spacing w:line="360" w:lineRule="auto"/>
        <w:ind w:firstLineChars="200" w:firstLine="420"/>
        <w:rPr>
          <w:rFonts w:ascii="宋体" w:hAnsi="宋体" w:cs="宋体"/>
          <w:bCs/>
          <w:szCs w:val="21"/>
          <w:u w:val="single"/>
        </w:rPr>
      </w:pPr>
      <w:r>
        <w:rPr>
          <w:rFonts w:ascii="宋体" w:hAnsi="宋体" w:cs="宋体" w:hint="eastAsia"/>
          <w:bCs/>
          <w:szCs w:val="21"/>
          <w:u w:val="single"/>
        </w:rPr>
        <w:t>（</w:t>
      </w:r>
      <w:r>
        <w:rPr>
          <w:rFonts w:ascii="宋体" w:hAnsi="宋体" w:cs="宋体" w:hint="eastAsia"/>
          <w:bCs/>
          <w:szCs w:val="21"/>
          <w:u w:val="single"/>
        </w:rPr>
        <w:t>13</w:t>
      </w:r>
      <w:r>
        <w:rPr>
          <w:rFonts w:ascii="宋体" w:hAnsi="宋体" w:cs="宋体" w:hint="eastAsia"/>
          <w:bCs/>
          <w:szCs w:val="21"/>
          <w:u w:val="single"/>
        </w:rPr>
        <w:t>）按招标公告附件二要求编制的联合体工作协议（联合体投标时须提供）。</w:t>
      </w:r>
    </w:p>
    <w:p w:rsidR="00137431" w:rsidRDefault="00853940">
      <w:pPr>
        <w:adjustRightInd w:val="0"/>
        <w:snapToGrid w:val="0"/>
        <w:spacing w:line="360" w:lineRule="auto"/>
        <w:ind w:firstLineChars="200" w:firstLine="420"/>
        <w:rPr>
          <w:rFonts w:ascii="宋体" w:hAnsi="宋体" w:cs="宋体"/>
          <w:bCs/>
          <w:szCs w:val="21"/>
          <w:u w:val="single"/>
        </w:rPr>
      </w:pPr>
      <w:r>
        <w:rPr>
          <w:rFonts w:ascii="宋体" w:hAnsi="宋体" w:cs="宋体" w:hint="eastAsia"/>
          <w:bCs/>
          <w:szCs w:val="21"/>
          <w:u w:val="single"/>
        </w:rPr>
        <w:t>（</w:t>
      </w:r>
      <w:r>
        <w:rPr>
          <w:rFonts w:ascii="宋体" w:hAnsi="宋体" w:cs="宋体" w:hint="eastAsia"/>
          <w:bCs/>
          <w:szCs w:val="21"/>
          <w:u w:val="single"/>
        </w:rPr>
        <w:t>14</w:t>
      </w:r>
      <w:r>
        <w:rPr>
          <w:rFonts w:ascii="宋体" w:hAnsi="宋体" w:cs="宋体" w:hint="eastAsia"/>
          <w:bCs/>
          <w:szCs w:val="21"/>
          <w:u w:val="single"/>
        </w:rPr>
        <w:t>）投标人（若为联合体投标，联合体各成员）未出现以下情形：与其他投标人的单位负责人为同一人或者存在控股、管理关系的【按《</w:t>
      </w:r>
      <w:r>
        <w:rPr>
          <w:rFonts w:ascii="宋体" w:hAnsi="宋体" w:cs="宋体" w:hint="eastAsia"/>
          <w:bCs/>
          <w:szCs w:val="21"/>
          <w:u w:val="single"/>
        </w:rPr>
        <w:t>投标人声明（适用于独立投标或联合体主办方）》第九条内容和《投标人声明（适用于联合体成员方）》第七条内容（若为联合体投标，成员方需提供；若为独立投标人，无需提供）进行评审】。如不同投标申请人出现单位负责人为同一人或者存在控股、管理关系的情形，则均按不符合投标人合格条件处理。</w:t>
      </w:r>
    </w:p>
    <w:p w:rsidR="00137431" w:rsidRDefault="00853940">
      <w:pPr>
        <w:adjustRightInd w:val="0"/>
        <w:snapToGrid w:val="0"/>
        <w:spacing w:line="360" w:lineRule="auto"/>
        <w:ind w:firstLineChars="200" w:firstLine="420"/>
        <w:rPr>
          <w:rFonts w:ascii="宋体" w:hAnsi="宋体" w:cs="宋体"/>
          <w:bCs/>
          <w:szCs w:val="21"/>
          <w:u w:val="single"/>
        </w:rPr>
      </w:pPr>
      <w:r>
        <w:rPr>
          <w:rFonts w:ascii="宋体" w:hAnsi="宋体" w:cs="宋体" w:hint="eastAsia"/>
          <w:bCs/>
          <w:szCs w:val="21"/>
          <w:u w:val="single"/>
        </w:rPr>
        <w:t>（</w:t>
      </w:r>
      <w:r>
        <w:rPr>
          <w:rFonts w:ascii="宋体" w:hAnsi="宋体" w:cs="宋体" w:hint="eastAsia"/>
          <w:bCs/>
          <w:szCs w:val="21"/>
          <w:u w:val="single"/>
        </w:rPr>
        <w:t>15</w:t>
      </w:r>
      <w:r>
        <w:rPr>
          <w:rFonts w:ascii="宋体" w:hAnsi="宋体" w:cs="宋体" w:hint="eastAsia"/>
          <w:bCs/>
          <w:szCs w:val="21"/>
          <w:u w:val="single"/>
        </w:rPr>
        <w:t>）投标人（若为联合体投标，联合体各成员）未被列入拖欠农民工工资失信联合惩戒对象名单；</w:t>
      </w:r>
    </w:p>
    <w:p w:rsidR="00137431" w:rsidRDefault="00853940">
      <w:pPr>
        <w:adjustRightInd w:val="0"/>
        <w:snapToGrid w:val="0"/>
        <w:spacing w:line="360" w:lineRule="auto"/>
        <w:ind w:firstLineChars="200" w:firstLine="420"/>
        <w:rPr>
          <w:rFonts w:ascii="宋体" w:hAnsi="宋体" w:cs="宋体"/>
          <w:bCs/>
          <w:szCs w:val="21"/>
          <w:u w:val="single"/>
        </w:rPr>
      </w:pPr>
      <w:r>
        <w:rPr>
          <w:rFonts w:ascii="宋体" w:hAnsi="宋体" w:cs="宋体" w:hint="eastAsia"/>
          <w:bCs/>
          <w:szCs w:val="21"/>
          <w:u w:val="single"/>
        </w:rPr>
        <w:t>（</w:t>
      </w:r>
      <w:r>
        <w:rPr>
          <w:rFonts w:ascii="宋体" w:hAnsi="宋体" w:cs="宋体" w:hint="eastAsia"/>
          <w:bCs/>
          <w:szCs w:val="21"/>
          <w:u w:val="single"/>
        </w:rPr>
        <w:t>16</w:t>
      </w:r>
      <w:r>
        <w:rPr>
          <w:rFonts w:ascii="宋体" w:hAnsi="宋体" w:cs="宋体" w:hint="eastAsia"/>
          <w:bCs/>
          <w:szCs w:val="21"/>
          <w:u w:val="single"/>
        </w:rPr>
        <w:t>）投标人（若为联合体投标，联合体各成员）未在以往工程中因不充分履约行为被本项目招标人书面拒绝投标的；</w:t>
      </w:r>
    </w:p>
    <w:p w:rsidR="00137431" w:rsidRDefault="00853940">
      <w:pPr>
        <w:adjustRightInd w:val="0"/>
        <w:snapToGrid w:val="0"/>
        <w:spacing w:line="360" w:lineRule="auto"/>
        <w:ind w:firstLineChars="200" w:firstLine="420"/>
        <w:rPr>
          <w:rFonts w:ascii="宋体" w:hAnsi="宋体" w:cs="宋体"/>
          <w:bCs/>
          <w:szCs w:val="21"/>
          <w:u w:val="single"/>
        </w:rPr>
      </w:pPr>
      <w:r>
        <w:rPr>
          <w:rFonts w:ascii="宋体" w:hAnsi="宋体" w:cs="宋体" w:hint="eastAsia"/>
          <w:bCs/>
          <w:szCs w:val="21"/>
          <w:u w:val="single"/>
        </w:rPr>
        <w:t>（</w:t>
      </w:r>
      <w:r>
        <w:rPr>
          <w:rFonts w:ascii="宋体" w:hAnsi="宋体" w:cs="宋体" w:hint="eastAsia"/>
          <w:bCs/>
          <w:szCs w:val="21"/>
          <w:u w:val="single"/>
        </w:rPr>
        <w:t>17</w:t>
      </w:r>
      <w:r>
        <w:rPr>
          <w:rFonts w:ascii="宋体" w:hAnsi="宋体" w:cs="宋体" w:hint="eastAsia"/>
          <w:bCs/>
          <w:szCs w:val="21"/>
          <w:u w:val="single"/>
        </w:rPr>
        <w:t>）投标人认为应提供的其他资料（如</w:t>
      </w:r>
      <w:r>
        <w:rPr>
          <w:rFonts w:ascii="宋体" w:hAnsi="宋体" w:cs="宋体" w:hint="eastAsia"/>
          <w:bCs/>
          <w:szCs w:val="21"/>
          <w:u w:val="single"/>
        </w:rPr>
        <w:t>有）。</w:t>
      </w:r>
    </w:p>
    <w:p w:rsidR="00137431" w:rsidRDefault="00853940">
      <w:pPr>
        <w:adjustRightInd w:val="0"/>
        <w:snapToGrid w:val="0"/>
        <w:spacing w:line="360" w:lineRule="auto"/>
        <w:ind w:firstLineChars="200" w:firstLine="420"/>
        <w:rPr>
          <w:rFonts w:ascii="宋体" w:hAnsi="宋体" w:cs="宋体"/>
          <w:szCs w:val="21"/>
          <w:u w:val="single"/>
        </w:rPr>
      </w:pPr>
      <w:r>
        <w:rPr>
          <w:rFonts w:ascii="宋体" w:hAnsi="宋体" w:cs="宋体" w:hint="eastAsia"/>
          <w:szCs w:val="21"/>
        </w:rPr>
        <w:t>注：</w:t>
      </w:r>
      <w:r>
        <w:rPr>
          <w:rFonts w:ascii="宋体" w:hAnsi="宋体" w:cs="宋体" w:hint="eastAsia"/>
          <w:szCs w:val="21"/>
        </w:rPr>
        <w:t>1.</w:t>
      </w:r>
      <w:r>
        <w:rPr>
          <w:rFonts w:ascii="宋体" w:hAnsi="宋体" w:cs="宋体" w:hint="eastAsia"/>
          <w:szCs w:val="21"/>
        </w:rPr>
        <w:t>相关电子证书按规定需打印后手写本人签名的，应按照规定手写本人签名后再扫描提交。</w:t>
      </w:r>
    </w:p>
    <w:p w:rsidR="00137431" w:rsidRDefault="00853940">
      <w:pPr>
        <w:adjustRightInd w:val="0"/>
        <w:snapToGrid w:val="0"/>
        <w:spacing w:line="360" w:lineRule="auto"/>
        <w:ind w:firstLineChars="200" w:firstLine="420"/>
        <w:rPr>
          <w:rFonts w:ascii="宋体" w:hAnsi="宋体" w:cs="宋体"/>
          <w:szCs w:val="21"/>
        </w:rPr>
      </w:pPr>
      <w:r>
        <w:rPr>
          <w:rFonts w:ascii="宋体" w:hAnsi="宋体" w:cs="宋体" w:hint="eastAsia"/>
          <w:szCs w:val="21"/>
        </w:rPr>
        <w:lastRenderedPageBreak/>
        <w:t>2.</w:t>
      </w:r>
      <w:r>
        <w:rPr>
          <w:rFonts w:ascii="宋体" w:hAnsi="宋体" w:cs="宋体" w:hint="eastAsia"/>
          <w:szCs w:val="21"/>
        </w:rPr>
        <w:t>投标人在投标登记时选择了拟投入本项目的项目负责人、专职安全员，即已满足“资格审查前，投标人须在广州市住房和城乡建设局建立企业信用档案，拟担任本工程项目负责人、专职安全员须是联合体主办方企业信用档案中的在册人员”的要求，投标人无需提供证明材料。</w:t>
      </w:r>
    </w:p>
    <w:p w:rsidR="00137431" w:rsidRDefault="00853940">
      <w:pPr>
        <w:adjustRightInd w:val="0"/>
        <w:snapToGrid w:val="0"/>
        <w:spacing w:line="360" w:lineRule="auto"/>
        <w:ind w:firstLineChars="200" w:firstLine="420"/>
        <w:rPr>
          <w:rFonts w:ascii="宋体" w:hAnsi="宋体" w:cs="宋体"/>
          <w:bCs/>
          <w:szCs w:val="21"/>
          <w:u w:val="single"/>
        </w:rPr>
      </w:pPr>
      <w:r>
        <w:rPr>
          <w:rFonts w:ascii="宋体" w:hAnsi="宋体" w:cs="宋体" w:hint="eastAsia"/>
          <w:szCs w:val="21"/>
        </w:rPr>
        <w:t>3.</w:t>
      </w:r>
      <w:proofErr w:type="gramStart"/>
      <w:r>
        <w:rPr>
          <w:rFonts w:ascii="宋体" w:hAnsi="宋体" w:cs="宋体" w:hint="eastAsia"/>
          <w:szCs w:val="21"/>
          <w:u w:val="single"/>
        </w:rPr>
        <w:t>上述第</w:t>
      </w:r>
      <w:r>
        <w:rPr>
          <w:rFonts w:ascii="宋体" w:hAnsi="宋体" w:cs="宋体" w:hint="eastAsia"/>
          <w:bCs/>
          <w:szCs w:val="21"/>
          <w:u w:val="single"/>
        </w:rPr>
        <w:t>11</w:t>
      </w:r>
      <w:proofErr w:type="gramEnd"/>
      <w:r>
        <w:rPr>
          <w:rFonts w:ascii="宋体" w:hAnsi="宋体" w:cs="宋体" w:hint="eastAsia"/>
          <w:bCs/>
          <w:szCs w:val="21"/>
          <w:u w:val="single"/>
        </w:rPr>
        <w:t>.2.2</w:t>
      </w:r>
      <w:r>
        <w:rPr>
          <w:rFonts w:ascii="宋体" w:hAnsi="宋体" w:cs="宋体" w:hint="eastAsia"/>
          <w:bCs/>
          <w:szCs w:val="21"/>
          <w:u w:val="single"/>
        </w:rPr>
        <w:t>（</w:t>
      </w:r>
      <w:r>
        <w:rPr>
          <w:rFonts w:ascii="宋体" w:hAnsi="宋体" w:cs="宋体" w:hint="eastAsia"/>
          <w:bCs/>
          <w:szCs w:val="21"/>
          <w:u w:val="single"/>
        </w:rPr>
        <w:t>1</w:t>
      </w:r>
      <w:r>
        <w:rPr>
          <w:rFonts w:ascii="宋体" w:hAnsi="宋体" w:cs="宋体" w:hint="eastAsia"/>
          <w:bCs/>
          <w:szCs w:val="21"/>
          <w:u w:val="single"/>
        </w:rPr>
        <w:t>）—（</w:t>
      </w:r>
      <w:r>
        <w:rPr>
          <w:rFonts w:ascii="宋体" w:hAnsi="宋体" w:cs="宋体" w:hint="eastAsia"/>
          <w:bCs/>
          <w:szCs w:val="21"/>
          <w:u w:val="single"/>
        </w:rPr>
        <w:t>14</w:t>
      </w:r>
      <w:r>
        <w:rPr>
          <w:rFonts w:ascii="宋体" w:hAnsi="宋体" w:cs="宋体" w:hint="eastAsia"/>
          <w:bCs/>
          <w:szCs w:val="21"/>
          <w:u w:val="single"/>
        </w:rPr>
        <w:t>）条没有要求提交的资料，不作为资格审查不合格的依据。</w:t>
      </w:r>
    </w:p>
    <w:p w:rsidR="00137431" w:rsidRDefault="00853940">
      <w:pPr>
        <w:adjustRightInd w:val="0"/>
        <w:snapToGrid w:val="0"/>
        <w:spacing w:line="360" w:lineRule="auto"/>
        <w:ind w:firstLineChars="200" w:firstLine="420"/>
        <w:rPr>
          <w:rFonts w:ascii="宋体" w:hAnsi="宋体" w:cs="宋体"/>
          <w:szCs w:val="21"/>
          <w:u w:val="single"/>
        </w:rPr>
      </w:pPr>
      <w:r>
        <w:rPr>
          <w:rFonts w:ascii="宋体" w:hAnsi="宋体" w:cs="宋体" w:hint="eastAsia"/>
          <w:szCs w:val="21"/>
          <w:u w:val="single"/>
        </w:rPr>
        <w:t>4.</w:t>
      </w:r>
      <w:proofErr w:type="gramStart"/>
      <w:r>
        <w:rPr>
          <w:rFonts w:ascii="宋体" w:hAnsi="宋体" w:cs="宋体" w:hint="eastAsia"/>
          <w:szCs w:val="21"/>
          <w:u w:val="single"/>
        </w:rPr>
        <w:t>上述第</w:t>
      </w:r>
      <w:r>
        <w:rPr>
          <w:rFonts w:ascii="宋体" w:hAnsi="宋体" w:cs="宋体" w:hint="eastAsia"/>
          <w:bCs/>
          <w:szCs w:val="21"/>
          <w:u w:val="single"/>
        </w:rPr>
        <w:t>11</w:t>
      </w:r>
      <w:proofErr w:type="gramEnd"/>
      <w:r>
        <w:rPr>
          <w:rFonts w:ascii="宋体" w:hAnsi="宋体" w:cs="宋体" w:hint="eastAsia"/>
          <w:bCs/>
          <w:szCs w:val="21"/>
          <w:u w:val="single"/>
        </w:rPr>
        <w:t>.2.2</w:t>
      </w:r>
      <w:r>
        <w:rPr>
          <w:rFonts w:ascii="宋体" w:hAnsi="宋体" w:cs="宋体" w:hint="eastAsia"/>
          <w:szCs w:val="21"/>
          <w:u w:val="single"/>
        </w:rPr>
        <w:t>（</w:t>
      </w:r>
      <w:r>
        <w:rPr>
          <w:rFonts w:ascii="宋体" w:hAnsi="宋体" w:cs="宋体" w:hint="eastAsia"/>
          <w:szCs w:val="21"/>
          <w:u w:val="single"/>
        </w:rPr>
        <w:t>15</w:t>
      </w:r>
      <w:r>
        <w:rPr>
          <w:rFonts w:ascii="宋体" w:hAnsi="宋体" w:cs="宋体" w:hint="eastAsia"/>
          <w:szCs w:val="21"/>
          <w:u w:val="single"/>
        </w:rPr>
        <w:t>）条，投标人无需提供资料，按投标截止时间广州交易集团有限公司（广州公共资源交易中心）交易系统比对的结果进行评审。</w:t>
      </w:r>
    </w:p>
    <w:p w:rsidR="00137431" w:rsidRDefault="00853940">
      <w:pPr>
        <w:adjustRightInd w:val="0"/>
        <w:snapToGrid w:val="0"/>
        <w:spacing w:line="360" w:lineRule="auto"/>
        <w:ind w:firstLineChars="200" w:firstLine="420"/>
        <w:rPr>
          <w:rFonts w:ascii="宋体" w:hAnsi="宋体" w:cs="宋体"/>
          <w:szCs w:val="21"/>
          <w:u w:val="single"/>
        </w:rPr>
      </w:pPr>
      <w:r>
        <w:rPr>
          <w:rFonts w:ascii="宋体" w:hAnsi="宋体" w:cs="宋体" w:hint="eastAsia"/>
          <w:szCs w:val="21"/>
          <w:u w:val="single"/>
        </w:rPr>
        <w:t>5.</w:t>
      </w:r>
      <w:proofErr w:type="gramStart"/>
      <w:r>
        <w:rPr>
          <w:rFonts w:ascii="宋体" w:hAnsi="宋体" w:cs="宋体" w:hint="eastAsia"/>
          <w:szCs w:val="21"/>
          <w:u w:val="single"/>
        </w:rPr>
        <w:t>上述第</w:t>
      </w:r>
      <w:r>
        <w:rPr>
          <w:rFonts w:ascii="宋体" w:hAnsi="宋体" w:cs="宋体" w:hint="eastAsia"/>
          <w:szCs w:val="21"/>
          <w:u w:val="single"/>
        </w:rPr>
        <w:t>11</w:t>
      </w:r>
      <w:proofErr w:type="gramEnd"/>
      <w:r>
        <w:rPr>
          <w:rFonts w:ascii="宋体" w:hAnsi="宋体" w:cs="宋体" w:hint="eastAsia"/>
          <w:szCs w:val="21"/>
          <w:u w:val="single"/>
        </w:rPr>
        <w:t>.2.2</w:t>
      </w:r>
      <w:r>
        <w:rPr>
          <w:rFonts w:ascii="宋体" w:hAnsi="宋体" w:cs="宋体" w:hint="eastAsia"/>
          <w:szCs w:val="21"/>
          <w:u w:val="single"/>
        </w:rPr>
        <w:t>（</w:t>
      </w:r>
      <w:r>
        <w:rPr>
          <w:rFonts w:ascii="宋体" w:hAnsi="宋体" w:cs="宋体" w:hint="eastAsia"/>
          <w:szCs w:val="21"/>
          <w:u w:val="single"/>
        </w:rPr>
        <w:t>16</w:t>
      </w:r>
      <w:r>
        <w:rPr>
          <w:rFonts w:ascii="宋体" w:hAnsi="宋体" w:cs="宋体" w:hint="eastAsia"/>
          <w:szCs w:val="21"/>
          <w:u w:val="single"/>
        </w:rPr>
        <w:t>）条，投标人无需提供资料，资格审查时，按招标公告附件三《被招标人拒绝投标的企业名单》进行评审。</w:t>
      </w:r>
    </w:p>
    <w:p w:rsidR="00137431" w:rsidRDefault="00853940">
      <w:pPr>
        <w:adjustRightInd w:val="0"/>
        <w:snapToGrid w:val="0"/>
        <w:spacing w:line="360" w:lineRule="auto"/>
        <w:ind w:firstLineChars="200" w:firstLine="420"/>
        <w:rPr>
          <w:rFonts w:ascii="宋体" w:hAnsi="宋体" w:cs="宋体"/>
          <w:szCs w:val="21"/>
          <w:u w:val="single"/>
        </w:rPr>
      </w:pPr>
      <w:r>
        <w:rPr>
          <w:rFonts w:ascii="宋体" w:hAnsi="宋体" w:cs="宋体" w:hint="eastAsia"/>
          <w:szCs w:val="21"/>
          <w:u w:val="single"/>
        </w:rPr>
        <w:t>11.2.3</w:t>
      </w:r>
      <w:r>
        <w:rPr>
          <w:rFonts w:ascii="宋体" w:hAnsi="宋体" w:cs="宋体" w:hint="eastAsia"/>
          <w:szCs w:val="21"/>
          <w:u w:val="single"/>
        </w:rPr>
        <w:t>《投标函》《标函承诺书》、《项目负责人驻场承诺书》、《投入项目负责人及专职安全员承诺书》（格式见招标文件第四章）。</w:t>
      </w:r>
    </w:p>
    <w:p w:rsidR="00137431" w:rsidRDefault="00853940">
      <w:pPr>
        <w:adjustRightInd w:val="0"/>
        <w:snapToGrid w:val="0"/>
        <w:spacing w:line="360" w:lineRule="auto"/>
        <w:ind w:firstLineChars="200" w:firstLine="420"/>
        <w:rPr>
          <w:rFonts w:ascii="宋体" w:hAnsi="宋体" w:cs="宋体"/>
          <w:szCs w:val="21"/>
          <w:u w:val="single"/>
        </w:rPr>
      </w:pPr>
      <w:r>
        <w:rPr>
          <w:rFonts w:ascii="宋体" w:hAnsi="宋体" w:cs="宋体" w:hint="eastAsia"/>
          <w:szCs w:val="21"/>
          <w:u w:val="single"/>
        </w:rPr>
        <w:t>11.2.4</w:t>
      </w:r>
      <w:r>
        <w:rPr>
          <w:rFonts w:ascii="宋体" w:hAnsi="宋体" w:cs="宋体" w:hint="eastAsia"/>
          <w:szCs w:val="21"/>
          <w:u w:val="single"/>
        </w:rPr>
        <w:t>《施工项目管理团队人员信息表》《主要人员简历表》（格式见招标文件第四章、投标人需按相应表格备注要求提供相关资料）。</w:t>
      </w:r>
    </w:p>
    <w:p w:rsidR="00137431" w:rsidRDefault="00853940">
      <w:pPr>
        <w:adjustRightInd w:val="0"/>
        <w:snapToGrid w:val="0"/>
        <w:spacing w:line="360" w:lineRule="auto"/>
        <w:ind w:firstLineChars="200" w:firstLine="420"/>
        <w:rPr>
          <w:rFonts w:ascii="宋体" w:hAnsi="宋体" w:cs="宋体"/>
          <w:szCs w:val="21"/>
          <w:u w:val="single"/>
        </w:rPr>
      </w:pPr>
      <w:r>
        <w:rPr>
          <w:rFonts w:ascii="宋体" w:hAnsi="宋体" w:cs="宋体" w:hint="eastAsia"/>
          <w:szCs w:val="21"/>
          <w:u w:val="single"/>
        </w:rPr>
        <w:t>11.2.5</w:t>
      </w:r>
      <w:r>
        <w:rPr>
          <w:rFonts w:ascii="宋体" w:hAnsi="宋体" w:cs="宋体" w:hint="eastAsia"/>
          <w:szCs w:val="21"/>
          <w:u w:val="single"/>
        </w:rPr>
        <w:t>《响应招标文件所附施工组织设计要点的承诺书》、《拟投入本工程施工的主要机械设备配备表》（格式见招标文件第四章）。</w:t>
      </w:r>
    </w:p>
    <w:p w:rsidR="00137431" w:rsidRDefault="00853940">
      <w:pPr>
        <w:adjustRightInd w:val="0"/>
        <w:snapToGrid w:val="0"/>
        <w:spacing w:line="360" w:lineRule="auto"/>
        <w:ind w:firstLineChars="200" w:firstLine="420"/>
        <w:rPr>
          <w:rFonts w:ascii="宋体" w:hAnsi="宋体" w:cs="宋体"/>
          <w:szCs w:val="21"/>
          <w:u w:val="single"/>
        </w:rPr>
      </w:pPr>
      <w:r>
        <w:rPr>
          <w:rFonts w:ascii="宋体" w:hAnsi="宋体" w:cs="宋体" w:hint="eastAsia"/>
          <w:szCs w:val="21"/>
          <w:u w:val="single"/>
        </w:rPr>
        <w:t>11.2.6</w:t>
      </w:r>
      <w:r>
        <w:rPr>
          <w:rFonts w:ascii="宋体" w:hAnsi="宋体" w:cs="宋体" w:hint="eastAsia"/>
          <w:szCs w:val="21"/>
          <w:u w:val="single"/>
        </w:rPr>
        <w:t>《危险性较大的分部分项工程安全管理措施》（格式见招标文件第四章）。</w:t>
      </w:r>
    </w:p>
    <w:p w:rsidR="00137431" w:rsidRDefault="00853940">
      <w:pPr>
        <w:adjustRightInd w:val="0"/>
        <w:snapToGrid w:val="0"/>
        <w:spacing w:line="360" w:lineRule="auto"/>
        <w:ind w:firstLineChars="200" w:firstLine="420"/>
        <w:rPr>
          <w:rFonts w:ascii="宋体" w:hAnsi="宋体" w:cs="宋体"/>
          <w:szCs w:val="21"/>
          <w:u w:val="single"/>
        </w:rPr>
      </w:pPr>
      <w:r>
        <w:rPr>
          <w:rFonts w:ascii="宋体" w:hAnsi="宋体" w:cs="宋体" w:hint="eastAsia"/>
          <w:szCs w:val="21"/>
          <w:u w:val="single"/>
        </w:rPr>
        <w:t>11.2.7</w:t>
      </w:r>
      <w:r>
        <w:rPr>
          <w:rFonts w:ascii="宋体" w:hAnsi="宋体" w:cs="宋体" w:hint="eastAsia"/>
          <w:szCs w:val="21"/>
          <w:u w:val="single"/>
        </w:rPr>
        <w:t>《参与编制技术标投标文件人员名单》（格式见招标文件第四章）。</w:t>
      </w:r>
    </w:p>
    <w:p w:rsidR="00137431" w:rsidRDefault="00853940">
      <w:pPr>
        <w:pBdr>
          <w:bottom w:val="single" w:sz="4" w:space="0" w:color="auto"/>
        </w:pBdr>
        <w:adjustRightInd w:val="0"/>
        <w:snapToGrid w:val="0"/>
        <w:spacing w:line="360" w:lineRule="auto"/>
        <w:ind w:firstLineChars="200" w:firstLine="420"/>
        <w:rPr>
          <w:rFonts w:ascii="宋体" w:hAnsi="宋体" w:cs="宋体"/>
          <w:szCs w:val="21"/>
          <w:u w:val="single"/>
        </w:rPr>
      </w:pPr>
      <w:r>
        <w:rPr>
          <w:rFonts w:ascii="宋体" w:hAnsi="宋体" w:cs="宋体" w:hint="eastAsia"/>
          <w:szCs w:val="21"/>
          <w:u w:val="single"/>
        </w:rPr>
        <w:t>11.2.8</w:t>
      </w:r>
      <w:r>
        <w:rPr>
          <w:rFonts w:ascii="宋体" w:hAnsi="宋体" w:cs="宋体" w:hint="eastAsia"/>
          <w:szCs w:val="21"/>
          <w:u w:val="single"/>
        </w:rPr>
        <w:t>投标人认为应提供的其他技术标资料（如有）。</w:t>
      </w:r>
    </w:p>
    <w:p w:rsidR="00137431" w:rsidRDefault="00853940">
      <w:pPr>
        <w:adjustRightInd w:val="0"/>
        <w:snapToGrid w:val="0"/>
        <w:spacing w:line="360" w:lineRule="auto"/>
        <w:ind w:firstLineChars="224" w:firstLine="472"/>
        <w:rPr>
          <w:rFonts w:ascii="宋体" w:hAnsi="宋体" w:cs="宋体"/>
          <w:b/>
          <w:szCs w:val="21"/>
        </w:rPr>
      </w:pPr>
      <w:r>
        <w:rPr>
          <w:rFonts w:ascii="宋体" w:hAnsi="宋体" w:cs="宋体" w:hint="eastAsia"/>
          <w:b/>
          <w:szCs w:val="21"/>
        </w:rPr>
        <w:t>条款号：</w:t>
      </w:r>
      <w:r>
        <w:rPr>
          <w:rFonts w:ascii="宋体" w:hAnsi="宋体" w:cs="宋体" w:hint="eastAsia"/>
          <w:b/>
          <w:szCs w:val="21"/>
        </w:rPr>
        <w:t xml:space="preserve">11.3                       </w:t>
      </w:r>
      <w:r>
        <w:rPr>
          <w:rFonts w:ascii="宋体" w:hAnsi="宋体" w:cs="宋体" w:hint="eastAsia"/>
          <w:b/>
          <w:szCs w:val="21"/>
        </w:rPr>
        <w:t>修改类型：修改</w:t>
      </w:r>
    </w:p>
    <w:p w:rsidR="00137431" w:rsidRDefault="00853940">
      <w:pPr>
        <w:adjustRightInd w:val="0"/>
        <w:snapToGrid w:val="0"/>
        <w:spacing w:line="360" w:lineRule="auto"/>
        <w:ind w:firstLineChars="224" w:firstLine="472"/>
        <w:rPr>
          <w:rFonts w:ascii="宋体" w:hAnsi="宋体" w:cs="宋体"/>
          <w:bCs/>
          <w:szCs w:val="21"/>
        </w:rPr>
      </w:pPr>
      <w:r>
        <w:rPr>
          <w:rFonts w:ascii="宋体" w:hAnsi="宋体" w:cs="宋体" w:hint="eastAsia"/>
          <w:b/>
          <w:szCs w:val="21"/>
        </w:rPr>
        <w:t>原文：</w:t>
      </w:r>
      <w:r>
        <w:rPr>
          <w:rFonts w:ascii="宋体" w:hAnsi="宋体" w:cs="宋体" w:hint="eastAsia"/>
          <w:bCs/>
          <w:szCs w:val="21"/>
        </w:rPr>
        <w:t xml:space="preserve">11.3 </w:t>
      </w:r>
      <w:r>
        <w:rPr>
          <w:rFonts w:ascii="宋体" w:hAnsi="宋体" w:cs="宋体" w:hint="eastAsia"/>
          <w:bCs/>
          <w:szCs w:val="21"/>
        </w:rPr>
        <w:t>经济部分投标文件主要包括下列内容：</w:t>
      </w:r>
    </w:p>
    <w:p w:rsidR="00137431" w:rsidRDefault="00853940">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 xml:space="preserve">11.3.1 </w:t>
      </w:r>
      <w:r>
        <w:rPr>
          <w:rFonts w:ascii="宋体" w:hAnsi="宋体" w:cs="宋体" w:hint="eastAsia"/>
          <w:bCs/>
          <w:szCs w:val="21"/>
        </w:rPr>
        <w:t>经济投标文件</w:t>
      </w:r>
      <w:r>
        <w:rPr>
          <w:rFonts w:ascii="宋体" w:hAnsi="宋体" w:cs="宋体" w:hint="eastAsia"/>
          <w:bCs/>
          <w:szCs w:val="21"/>
        </w:rPr>
        <w:t>(</w:t>
      </w:r>
      <w:r>
        <w:rPr>
          <w:rFonts w:ascii="宋体" w:hAnsi="宋体" w:cs="宋体" w:hint="eastAsia"/>
          <w:bCs/>
          <w:szCs w:val="21"/>
        </w:rPr>
        <w:t>按招标文件的要求填写</w:t>
      </w:r>
      <w:r>
        <w:rPr>
          <w:rFonts w:ascii="宋体" w:hAnsi="宋体" w:cs="宋体" w:hint="eastAsia"/>
          <w:bCs/>
          <w:szCs w:val="21"/>
        </w:rPr>
        <w:t>)</w:t>
      </w:r>
      <w:r>
        <w:rPr>
          <w:rFonts w:ascii="宋体" w:hAnsi="宋体" w:cs="宋体" w:hint="eastAsia"/>
          <w:bCs/>
          <w:szCs w:val="21"/>
        </w:rPr>
        <w:t>。</w:t>
      </w:r>
    </w:p>
    <w:p w:rsidR="00137431" w:rsidRDefault="00853940">
      <w:pPr>
        <w:adjustRightInd w:val="0"/>
        <w:snapToGrid w:val="0"/>
        <w:spacing w:line="360" w:lineRule="auto"/>
        <w:ind w:firstLineChars="200" w:firstLine="420"/>
        <w:rPr>
          <w:rFonts w:ascii="宋体" w:hAnsi="宋体" w:cs="宋体"/>
          <w:szCs w:val="21"/>
        </w:rPr>
      </w:pPr>
      <w:r>
        <w:rPr>
          <w:rFonts w:ascii="宋体" w:hAnsi="宋体" w:cs="宋体" w:hint="eastAsia"/>
          <w:szCs w:val="21"/>
        </w:rPr>
        <w:t>11.3.2</w:t>
      </w:r>
      <w:r>
        <w:rPr>
          <w:rFonts w:ascii="宋体" w:hAnsi="宋体" w:cs="宋体" w:hint="eastAsia"/>
          <w:szCs w:val="21"/>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rsidR="00137431" w:rsidRDefault="00853940">
      <w:pPr>
        <w:adjustRightInd w:val="0"/>
        <w:snapToGrid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）投标总价封面、扉页；</w:t>
      </w:r>
    </w:p>
    <w:p w:rsidR="00137431" w:rsidRDefault="00853940">
      <w:pPr>
        <w:adjustRightInd w:val="0"/>
        <w:snapToGrid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）总说明；</w:t>
      </w:r>
    </w:p>
    <w:p w:rsidR="00137431" w:rsidRDefault="00853940">
      <w:pPr>
        <w:adjustRightInd w:val="0"/>
        <w:snapToGrid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）工程项目投标报价汇总表；</w:t>
      </w:r>
    </w:p>
    <w:p w:rsidR="00137431" w:rsidRDefault="00853940">
      <w:pPr>
        <w:adjustRightInd w:val="0"/>
        <w:snapToGrid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）单项工程投标报价汇总表；</w:t>
      </w:r>
    </w:p>
    <w:p w:rsidR="00137431" w:rsidRDefault="00853940">
      <w:pPr>
        <w:adjustRightInd w:val="0"/>
        <w:snapToGrid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）单</w:t>
      </w:r>
      <w:r>
        <w:rPr>
          <w:rFonts w:ascii="宋体" w:hAnsi="宋体" w:cs="宋体" w:hint="eastAsia"/>
          <w:szCs w:val="21"/>
        </w:rPr>
        <w:t>位工程投标报价汇总表；</w:t>
      </w:r>
    </w:p>
    <w:p w:rsidR="00137431" w:rsidRDefault="00853940">
      <w:pPr>
        <w:adjustRightInd w:val="0"/>
        <w:snapToGrid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6</w:t>
      </w:r>
      <w:r>
        <w:rPr>
          <w:rFonts w:ascii="宋体" w:hAnsi="宋体" w:cs="宋体" w:hint="eastAsia"/>
          <w:szCs w:val="21"/>
        </w:rPr>
        <w:t>）分部分项工程清单与计价表；</w:t>
      </w:r>
    </w:p>
    <w:p w:rsidR="00137431" w:rsidRDefault="00853940">
      <w:pPr>
        <w:adjustRightInd w:val="0"/>
        <w:snapToGrid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7</w:t>
      </w:r>
      <w:r>
        <w:rPr>
          <w:rFonts w:ascii="宋体" w:hAnsi="宋体" w:cs="宋体" w:hint="eastAsia"/>
          <w:szCs w:val="21"/>
        </w:rPr>
        <w:t>）单价措施项目清单与计价表；</w:t>
      </w:r>
    </w:p>
    <w:p w:rsidR="00137431" w:rsidRDefault="00853940">
      <w:pPr>
        <w:adjustRightInd w:val="0"/>
        <w:snapToGrid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8</w:t>
      </w:r>
      <w:r>
        <w:rPr>
          <w:rFonts w:ascii="宋体" w:hAnsi="宋体" w:cs="宋体" w:hint="eastAsia"/>
          <w:szCs w:val="21"/>
        </w:rPr>
        <w:t>）总价措施项目清单与计价表；</w:t>
      </w:r>
    </w:p>
    <w:p w:rsidR="00137431" w:rsidRDefault="00853940">
      <w:pPr>
        <w:adjustRightInd w:val="0"/>
        <w:snapToGrid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9</w:t>
      </w:r>
      <w:r>
        <w:rPr>
          <w:rFonts w:ascii="宋体" w:hAnsi="宋体" w:cs="宋体" w:hint="eastAsia"/>
          <w:szCs w:val="21"/>
        </w:rPr>
        <w:t>）综合单价分析表；</w:t>
      </w:r>
    </w:p>
    <w:p w:rsidR="00137431" w:rsidRDefault="00853940">
      <w:pPr>
        <w:adjustRightInd w:val="0"/>
        <w:snapToGrid w:val="0"/>
        <w:spacing w:line="360" w:lineRule="auto"/>
        <w:ind w:firstLineChars="200" w:firstLine="420"/>
        <w:rPr>
          <w:rFonts w:ascii="宋体" w:hAnsi="宋体" w:cs="宋体"/>
          <w:szCs w:val="21"/>
        </w:rPr>
      </w:pPr>
      <w:r>
        <w:rPr>
          <w:rFonts w:ascii="宋体" w:hAnsi="宋体" w:cs="宋体" w:hint="eastAsia"/>
          <w:szCs w:val="21"/>
        </w:rPr>
        <w:lastRenderedPageBreak/>
        <w:t>（</w:t>
      </w:r>
      <w:r>
        <w:rPr>
          <w:rFonts w:ascii="宋体" w:hAnsi="宋体" w:cs="宋体" w:hint="eastAsia"/>
          <w:szCs w:val="21"/>
        </w:rPr>
        <w:t>10</w:t>
      </w:r>
      <w:r>
        <w:rPr>
          <w:rFonts w:ascii="宋体" w:hAnsi="宋体" w:cs="宋体" w:hint="eastAsia"/>
          <w:szCs w:val="21"/>
        </w:rPr>
        <w:t>）其他项目清单与计价汇总表；</w:t>
      </w:r>
    </w:p>
    <w:p w:rsidR="00137431" w:rsidRDefault="00853940">
      <w:pPr>
        <w:adjustRightInd w:val="0"/>
        <w:snapToGrid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11</w:t>
      </w:r>
      <w:r>
        <w:rPr>
          <w:rFonts w:ascii="宋体" w:hAnsi="宋体" w:cs="宋体" w:hint="eastAsia"/>
          <w:szCs w:val="21"/>
        </w:rPr>
        <w:t>）暂列金额明细表；</w:t>
      </w:r>
    </w:p>
    <w:p w:rsidR="00137431" w:rsidRDefault="00853940">
      <w:pPr>
        <w:adjustRightInd w:val="0"/>
        <w:snapToGrid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12</w:t>
      </w:r>
      <w:r>
        <w:rPr>
          <w:rFonts w:ascii="宋体" w:hAnsi="宋体" w:cs="宋体" w:hint="eastAsia"/>
          <w:szCs w:val="21"/>
        </w:rPr>
        <w:t>）材料（工程设备）暂估价明细表；</w:t>
      </w:r>
    </w:p>
    <w:p w:rsidR="00137431" w:rsidRDefault="00853940">
      <w:pPr>
        <w:adjustRightInd w:val="0"/>
        <w:snapToGrid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13</w:t>
      </w:r>
      <w:r>
        <w:rPr>
          <w:rFonts w:ascii="宋体" w:hAnsi="宋体" w:cs="宋体" w:hint="eastAsia"/>
          <w:szCs w:val="21"/>
        </w:rPr>
        <w:t>）专业工程暂估价明细表；</w:t>
      </w:r>
    </w:p>
    <w:p w:rsidR="00137431" w:rsidRDefault="00853940">
      <w:pPr>
        <w:adjustRightInd w:val="0"/>
        <w:snapToGrid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14</w:t>
      </w:r>
      <w:r>
        <w:rPr>
          <w:rFonts w:ascii="宋体" w:hAnsi="宋体" w:cs="宋体" w:hint="eastAsia"/>
          <w:szCs w:val="21"/>
        </w:rPr>
        <w:t>）计日工表；</w:t>
      </w:r>
    </w:p>
    <w:p w:rsidR="00137431" w:rsidRDefault="00853940">
      <w:pPr>
        <w:adjustRightInd w:val="0"/>
        <w:snapToGrid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15</w:t>
      </w:r>
      <w:r>
        <w:rPr>
          <w:rFonts w:ascii="宋体" w:hAnsi="宋体" w:cs="宋体" w:hint="eastAsia"/>
          <w:szCs w:val="21"/>
        </w:rPr>
        <w:t>）总承包服务计价表；</w:t>
      </w:r>
    </w:p>
    <w:p w:rsidR="00137431" w:rsidRDefault="00853940">
      <w:pPr>
        <w:adjustRightInd w:val="0"/>
        <w:snapToGrid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16</w:t>
      </w:r>
      <w:r>
        <w:rPr>
          <w:rFonts w:ascii="宋体" w:hAnsi="宋体" w:cs="宋体" w:hint="eastAsia"/>
          <w:szCs w:val="21"/>
        </w:rPr>
        <w:t>）</w:t>
      </w:r>
      <w:proofErr w:type="gramStart"/>
      <w:r>
        <w:rPr>
          <w:rFonts w:ascii="宋体" w:hAnsi="宋体" w:cs="宋体" w:hint="eastAsia"/>
          <w:szCs w:val="21"/>
        </w:rPr>
        <w:t>规</w:t>
      </w:r>
      <w:proofErr w:type="gramEnd"/>
      <w:r>
        <w:rPr>
          <w:rFonts w:ascii="宋体" w:hAnsi="宋体" w:cs="宋体" w:hint="eastAsia"/>
          <w:szCs w:val="21"/>
        </w:rPr>
        <w:t>费和税金项目计价表；</w:t>
      </w:r>
    </w:p>
    <w:p w:rsidR="00137431" w:rsidRDefault="00853940">
      <w:pPr>
        <w:adjustRightInd w:val="0"/>
        <w:snapToGrid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17</w:t>
      </w:r>
      <w:r>
        <w:rPr>
          <w:rFonts w:ascii="宋体" w:hAnsi="宋体" w:cs="宋体" w:hint="eastAsia"/>
          <w:szCs w:val="21"/>
        </w:rPr>
        <w:t>）人工、主要材料和设备一览表</w:t>
      </w:r>
    </w:p>
    <w:p w:rsidR="00137431" w:rsidRDefault="00853940">
      <w:pPr>
        <w:adjustRightInd w:val="0"/>
        <w:snapToGrid w:val="0"/>
        <w:spacing w:line="360" w:lineRule="auto"/>
        <w:ind w:firstLineChars="200" w:firstLine="420"/>
        <w:rPr>
          <w:rFonts w:ascii="宋体" w:hAnsi="宋体" w:cs="宋体"/>
          <w:szCs w:val="21"/>
        </w:rPr>
      </w:pPr>
      <w:r>
        <w:rPr>
          <w:rFonts w:ascii="宋体" w:hAnsi="宋体" w:cs="宋体" w:hint="eastAsia"/>
          <w:szCs w:val="21"/>
        </w:rPr>
        <w:t>11.3.3</w:t>
      </w:r>
      <w:r>
        <w:rPr>
          <w:rFonts w:ascii="宋体" w:hAnsi="宋体" w:cs="宋体" w:hint="eastAsia"/>
          <w:szCs w:val="21"/>
        </w:rPr>
        <w:t>按照招标文件要求填写的《参与编制经济标投标文件人员名单》。</w:t>
      </w:r>
    </w:p>
    <w:p w:rsidR="00137431" w:rsidRDefault="00853940">
      <w:pPr>
        <w:adjustRightInd w:val="0"/>
        <w:snapToGrid w:val="0"/>
        <w:spacing w:line="360" w:lineRule="auto"/>
        <w:ind w:firstLineChars="200" w:firstLine="420"/>
        <w:rPr>
          <w:rFonts w:ascii="宋体" w:hAnsi="宋体" w:cs="宋体"/>
          <w:szCs w:val="21"/>
        </w:rPr>
      </w:pPr>
      <w:r>
        <w:rPr>
          <w:rFonts w:ascii="宋体" w:hAnsi="宋体" w:cs="宋体" w:hint="eastAsia"/>
          <w:szCs w:val="21"/>
        </w:rPr>
        <w:t>11.3.4</w:t>
      </w:r>
      <w:r>
        <w:rPr>
          <w:rFonts w:ascii="宋体" w:hAnsi="宋体" w:cs="宋体" w:hint="eastAsia"/>
          <w:szCs w:val="21"/>
        </w:rPr>
        <w:t>若投标人的投标报价低于工程成本警戒价的，投标人还须提供详细的施工组织设计、单价、措施性费用、单价分析表、主要材料价格表、投标人成本分析供评标委员会评审。</w:t>
      </w:r>
    </w:p>
    <w:p w:rsidR="00137431" w:rsidRDefault="00853940">
      <w:pPr>
        <w:adjustRightInd w:val="0"/>
        <w:snapToGrid w:val="0"/>
        <w:spacing w:line="360" w:lineRule="auto"/>
        <w:ind w:firstLineChars="224" w:firstLine="472"/>
        <w:rPr>
          <w:rFonts w:ascii="宋体" w:hAnsi="宋体" w:cs="宋体"/>
          <w:szCs w:val="21"/>
        </w:rPr>
      </w:pPr>
      <w:r>
        <w:rPr>
          <w:rFonts w:ascii="宋体" w:hAnsi="宋体" w:cs="宋体" w:hint="eastAsia"/>
          <w:b/>
          <w:szCs w:val="21"/>
        </w:rPr>
        <w:t>现文：</w:t>
      </w:r>
      <w:r>
        <w:rPr>
          <w:rFonts w:ascii="宋体" w:hAnsi="宋体" w:cs="宋体" w:hint="eastAsia"/>
          <w:szCs w:val="21"/>
        </w:rPr>
        <w:t>11.3</w:t>
      </w:r>
      <w:r>
        <w:rPr>
          <w:rFonts w:ascii="宋体" w:hAnsi="宋体" w:cs="宋体" w:hint="eastAsia"/>
          <w:szCs w:val="21"/>
          <w:u w:val="single"/>
        </w:rPr>
        <w:t>投标文件经济部分</w:t>
      </w:r>
      <w:r>
        <w:rPr>
          <w:rFonts w:ascii="宋体" w:hAnsi="宋体" w:cs="宋体" w:hint="eastAsia"/>
          <w:szCs w:val="21"/>
        </w:rPr>
        <w:t>主要包括下列内容：</w:t>
      </w:r>
    </w:p>
    <w:p w:rsidR="00137431" w:rsidRDefault="00853940">
      <w:pPr>
        <w:adjustRightInd w:val="0"/>
        <w:snapToGrid w:val="0"/>
        <w:spacing w:line="360" w:lineRule="auto"/>
        <w:ind w:firstLineChars="200" w:firstLine="420"/>
        <w:rPr>
          <w:rFonts w:ascii="宋体" w:hAnsi="宋体" w:cs="宋体"/>
          <w:szCs w:val="21"/>
        </w:rPr>
      </w:pPr>
      <w:r>
        <w:rPr>
          <w:rFonts w:ascii="宋体" w:hAnsi="宋体" w:cs="宋体" w:hint="eastAsia"/>
          <w:szCs w:val="21"/>
        </w:rPr>
        <w:t>11.3.1</w:t>
      </w:r>
      <w:r>
        <w:rPr>
          <w:rFonts w:ascii="宋体" w:hAnsi="宋体" w:cs="宋体" w:hint="eastAsia"/>
          <w:szCs w:val="21"/>
          <w:u w:val="single"/>
        </w:rPr>
        <w:t>广州建设工程施工招标投标书（经济标）（格式见招标文件第四章，具体格式以《广州建设工程施工招标投标书（经济标）》为准；电子投标管理软件编制的“广州建设工程施工招标投标书”不作为否决投标的条件</w:t>
      </w:r>
      <w:r>
        <w:rPr>
          <w:rFonts w:ascii="宋体" w:hAnsi="宋体" w:cs="宋体" w:hint="eastAsia"/>
          <w:szCs w:val="21"/>
          <w:u w:val="single"/>
        </w:rPr>
        <w:t>)</w:t>
      </w:r>
      <w:r>
        <w:rPr>
          <w:rFonts w:ascii="宋体" w:hAnsi="宋体" w:cs="宋体" w:hint="eastAsia"/>
          <w:szCs w:val="21"/>
          <w:u w:val="single"/>
        </w:rPr>
        <w:t>。</w:t>
      </w:r>
    </w:p>
    <w:p w:rsidR="00137431" w:rsidRDefault="00853940">
      <w:pPr>
        <w:adjustRightInd w:val="0"/>
        <w:snapToGrid w:val="0"/>
        <w:spacing w:line="360" w:lineRule="auto"/>
        <w:ind w:firstLineChars="200" w:firstLine="420"/>
        <w:rPr>
          <w:rFonts w:ascii="宋体" w:hAnsi="宋体" w:cs="宋体"/>
          <w:szCs w:val="21"/>
        </w:rPr>
      </w:pPr>
      <w:r>
        <w:rPr>
          <w:rFonts w:ascii="宋体" w:hAnsi="宋体" w:cs="宋体" w:hint="eastAsia"/>
          <w:szCs w:val="21"/>
        </w:rPr>
        <w:t>11.3.2</w:t>
      </w:r>
      <w:r>
        <w:rPr>
          <w:rFonts w:ascii="宋体" w:hAnsi="宋体" w:cs="宋体" w:hint="eastAsia"/>
          <w:szCs w:val="21"/>
        </w:rPr>
        <w:t>投标总价。投标人必须按招标工程量清单填报价格，工程量清单的组成、格式、项目编码</w:t>
      </w:r>
      <w:r>
        <w:rPr>
          <w:rFonts w:ascii="宋体" w:hAnsi="宋体" w:cs="宋体" w:hint="eastAsia"/>
          <w:szCs w:val="21"/>
        </w:rPr>
        <w:t>、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rsidR="00137431" w:rsidRDefault="00853940">
      <w:pPr>
        <w:numPr>
          <w:ilvl w:val="0"/>
          <w:numId w:val="1"/>
        </w:numPr>
        <w:pBdr>
          <w:bottom w:val="single" w:sz="6" w:space="1" w:color="auto"/>
        </w:pBdr>
        <w:adjustRightInd w:val="0"/>
        <w:snapToGrid w:val="0"/>
        <w:spacing w:line="360" w:lineRule="auto"/>
        <w:ind w:firstLineChars="200" w:firstLine="420"/>
        <w:rPr>
          <w:rFonts w:ascii="宋体" w:hAnsi="宋体" w:cs="宋体"/>
          <w:szCs w:val="21"/>
        </w:rPr>
      </w:pPr>
      <w:r>
        <w:rPr>
          <w:rFonts w:ascii="宋体" w:hAnsi="宋体" w:cs="宋体" w:hint="eastAsia"/>
          <w:szCs w:val="21"/>
        </w:rPr>
        <w:t>投标总价封面、扉页</w:t>
      </w:r>
    </w:p>
    <w:p w:rsidR="00137431" w:rsidRDefault="00853940">
      <w:pPr>
        <w:numPr>
          <w:ilvl w:val="0"/>
          <w:numId w:val="1"/>
        </w:numPr>
        <w:pBdr>
          <w:bottom w:val="single" w:sz="6" w:space="1" w:color="auto"/>
        </w:pBdr>
        <w:adjustRightInd w:val="0"/>
        <w:snapToGrid w:val="0"/>
        <w:spacing w:line="360" w:lineRule="auto"/>
        <w:ind w:firstLineChars="200" w:firstLine="420"/>
        <w:rPr>
          <w:rFonts w:ascii="宋体" w:hAnsi="宋体" w:cs="宋体"/>
          <w:szCs w:val="21"/>
        </w:rPr>
      </w:pPr>
      <w:r>
        <w:rPr>
          <w:rFonts w:ascii="宋体" w:hAnsi="宋体" w:cs="宋体" w:hint="eastAsia"/>
          <w:szCs w:val="21"/>
        </w:rPr>
        <w:t>总说明；</w:t>
      </w:r>
    </w:p>
    <w:p w:rsidR="00137431" w:rsidRDefault="00853940">
      <w:pPr>
        <w:numPr>
          <w:ilvl w:val="0"/>
          <w:numId w:val="1"/>
        </w:numPr>
        <w:pBdr>
          <w:bottom w:val="single" w:sz="6" w:space="1" w:color="auto"/>
        </w:pBdr>
        <w:adjustRightInd w:val="0"/>
        <w:snapToGrid w:val="0"/>
        <w:spacing w:line="360" w:lineRule="auto"/>
        <w:ind w:firstLineChars="200" w:firstLine="420"/>
        <w:rPr>
          <w:rFonts w:ascii="宋体" w:hAnsi="宋体" w:cs="宋体"/>
          <w:szCs w:val="21"/>
        </w:rPr>
      </w:pPr>
      <w:r>
        <w:rPr>
          <w:rFonts w:ascii="宋体" w:hAnsi="宋体" w:cs="宋体" w:hint="eastAsia"/>
          <w:szCs w:val="21"/>
          <w:u w:val="single"/>
        </w:rPr>
        <w:t>工程量清单报价表及综合单价分析表的相关内容及格式要求（相关表格的内容及格式要求以招标人发出的最新版电子招标文件中的相应内容及格式为准）</w:t>
      </w:r>
      <w:r>
        <w:rPr>
          <w:rFonts w:ascii="宋体" w:hAnsi="宋体" w:cs="宋体" w:hint="eastAsia"/>
          <w:szCs w:val="21"/>
        </w:rPr>
        <w:t>；</w:t>
      </w:r>
    </w:p>
    <w:p w:rsidR="00137431" w:rsidRDefault="00853940">
      <w:pPr>
        <w:numPr>
          <w:ilvl w:val="0"/>
          <w:numId w:val="1"/>
        </w:numPr>
        <w:pBdr>
          <w:bottom w:val="single" w:sz="6" w:space="1" w:color="auto"/>
        </w:pBdr>
        <w:adjustRightInd w:val="0"/>
        <w:snapToGrid w:val="0"/>
        <w:spacing w:line="360" w:lineRule="auto"/>
        <w:ind w:firstLineChars="200" w:firstLine="420"/>
        <w:rPr>
          <w:rFonts w:ascii="宋体" w:hAnsi="宋体" w:cs="宋体"/>
          <w:szCs w:val="21"/>
        </w:rPr>
      </w:pPr>
      <w:r>
        <w:rPr>
          <w:rFonts w:ascii="宋体" w:hAnsi="宋体" w:cs="宋体" w:hint="eastAsia"/>
          <w:szCs w:val="21"/>
          <w:u w:val="single"/>
        </w:rPr>
        <w:t>其它辅助说明资料（包括但不限于招标文件要求填写的《对投标文件编制的承诺》，格式见招标文件第四章）</w:t>
      </w:r>
      <w:r>
        <w:rPr>
          <w:rFonts w:ascii="宋体" w:hAnsi="宋体" w:cs="宋体" w:hint="eastAsia"/>
          <w:szCs w:val="21"/>
        </w:rPr>
        <w:t>。</w:t>
      </w:r>
    </w:p>
    <w:p w:rsidR="00137431" w:rsidRDefault="00853940">
      <w:pPr>
        <w:pBdr>
          <w:bottom w:val="single" w:sz="6" w:space="1" w:color="auto"/>
        </w:pBdr>
        <w:adjustRightInd w:val="0"/>
        <w:snapToGrid w:val="0"/>
        <w:spacing w:line="360" w:lineRule="auto"/>
        <w:ind w:firstLineChars="200" w:firstLine="420"/>
        <w:textAlignment w:val="baseline"/>
        <w:rPr>
          <w:rFonts w:ascii="宋体" w:hAnsi="宋体" w:cs="宋体"/>
          <w:szCs w:val="21"/>
        </w:rPr>
      </w:pPr>
      <w:r>
        <w:rPr>
          <w:rFonts w:ascii="宋体" w:hAnsi="宋体" w:cs="宋体" w:hint="eastAsia"/>
          <w:szCs w:val="21"/>
        </w:rPr>
        <w:t>11.3.3</w:t>
      </w:r>
      <w:r>
        <w:rPr>
          <w:rFonts w:ascii="宋体" w:hAnsi="宋体" w:cs="宋体" w:hint="eastAsia"/>
          <w:szCs w:val="21"/>
        </w:rPr>
        <w:t>按照招标文件要求填写的《参与编制经济标投标文件人员名单》</w:t>
      </w:r>
      <w:r>
        <w:rPr>
          <w:rFonts w:ascii="宋体" w:hAnsi="宋体" w:cs="宋体" w:hint="eastAsia"/>
          <w:szCs w:val="21"/>
          <w:u w:val="single"/>
        </w:rPr>
        <w:t>（格式见招标文件第四章）</w:t>
      </w:r>
      <w:r>
        <w:rPr>
          <w:rFonts w:ascii="宋体" w:hAnsi="宋体" w:cs="宋体" w:hint="eastAsia"/>
          <w:szCs w:val="21"/>
        </w:rPr>
        <w:t>。</w:t>
      </w:r>
    </w:p>
    <w:p w:rsidR="00137431" w:rsidRDefault="00853940">
      <w:pPr>
        <w:pBdr>
          <w:bottom w:val="single" w:sz="6" w:space="1" w:color="auto"/>
        </w:pBdr>
        <w:adjustRightInd w:val="0"/>
        <w:snapToGrid w:val="0"/>
        <w:spacing w:line="360" w:lineRule="auto"/>
        <w:ind w:firstLineChars="200" w:firstLine="420"/>
        <w:textAlignment w:val="baseline"/>
        <w:rPr>
          <w:rFonts w:ascii="宋体" w:hAnsi="宋体" w:cs="宋体"/>
          <w:szCs w:val="21"/>
        </w:rPr>
      </w:pPr>
      <w:r>
        <w:rPr>
          <w:rFonts w:ascii="宋体" w:hAnsi="宋体" w:cs="宋体" w:hint="eastAsia"/>
          <w:szCs w:val="21"/>
        </w:rPr>
        <w:t>11.3.4</w:t>
      </w:r>
      <w:r>
        <w:rPr>
          <w:rFonts w:ascii="宋体" w:hAnsi="宋体" w:cs="宋体" w:hint="eastAsia"/>
          <w:szCs w:val="21"/>
        </w:rPr>
        <w:t>若投标人的投标报价低于工程成本警戒价的，投标人还须提供详细的施工组织设计、单价、措施性费用、单价分析表、主要材料价格表、投标人成本分析供评标委员会评审。</w:t>
      </w:r>
    </w:p>
    <w:p w:rsidR="00137431" w:rsidRDefault="00853940">
      <w:pPr>
        <w:pBdr>
          <w:bottom w:val="single" w:sz="6" w:space="1" w:color="auto"/>
        </w:pBdr>
        <w:adjustRightInd w:val="0"/>
        <w:snapToGrid w:val="0"/>
        <w:spacing w:line="360" w:lineRule="auto"/>
        <w:ind w:firstLineChars="200" w:firstLine="420"/>
        <w:textAlignment w:val="baseline"/>
        <w:rPr>
          <w:rFonts w:ascii="宋体" w:hAnsi="宋体" w:cs="宋体"/>
          <w:bCs/>
          <w:szCs w:val="21"/>
          <w:u w:val="single"/>
        </w:rPr>
      </w:pPr>
      <w:r>
        <w:rPr>
          <w:rFonts w:ascii="宋体" w:hAnsi="宋体" w:cs="宋体" w:hint="eastAsia"/>
          <w:szCs w:val="21"/>
        </w:rPr>
        <w:t>11.3.5</w:t>
      </w:r>
      <w:r>
        <w:rPr>
          <w:rFonts w:ascii="宋体" w:hAnsi="宋体" w:cs="宋体" w:hint="eastAsia"/>
          <w:szCs w:val="21"/>
          <w:u w:val="single"/>
        </w:rPr>
        <w:t>投标人认为应提供的其他经济标资料（如有）。</w:t>
      </w:r>
    </w:p>
    <w:p w:rsidR="00137431" w:rsidRDefault="00853940">
      <w:pPr>
        <w:adjustRightInd w:val="0"/>
        <w:snapToGrid w:val="0"/>
        <w:spacing w:line="360" w:lineRule="auto"/>
        <w:ind w:firstLineChars="200" w:firstLine="422"/>
        <w:textAlignment w:val="baseline"/>
        <w:rPr>
          <w:rFonts w:ascii="宋体" w:hAnsi="宋体" w:cs="宋体"/>
          <w:b/>
          <w:szCs w:val="21"/>
        </w:rPr>
      </w:pPr>
      <w:r>
        <w:rPr>
          <w:rFonts w:ascii="宋体" w:hAnsi="宋体" w:cs="宋体" w:hint="eastAsia"/>
          <w:b/>
          <w:szCs w:val="21"/>
        </w:rPr>
        <w:t>条款号：</w:t>
      </w:r>
      <w:r>
        <w:rPr>
          <w:rFonts w:ascii="宋体" w:hAnsi="宋体" w:cs="宋体" w:hint="eastAsia"/>
          <w:b/>
          <w:szCs w:val="21"/>
        </w:rPr>
        <w:t xml:space="preserve">11.4                      </w:t>
      </w:r>
      <w:r>
        <w:rPr>
          <w:rFonts w:ascii="宋体" w:hAnsi="宋体" w:cs="宋体" w:hint="eastAsia"/>
          <w:b/>
          <w:szCs w:val="21"/>
        </w:rPr>
        <w:t>修改类型：增加</w:t>
      </w:r>
    </w:p>
    <w:p w:rsidR="00137431" w:rsidRDefault="00853940">
      <w:pPr>
        <w:pBdr>
          <w:bottom w:val="single" w:sz="6" w:space="1" w:color="auto"/>
        </w:pBdr>
        <w:adjustRightInd w:val="0"/>
        <w:spacing w:line="360" w:lineRule="auto"/>
        <w:ind w:firstLineChars="200" w:firstLine="422"/>
        <w:textAlignment w:val="baseline"/>
        <w:rPr>
          <w:rFonts w:ascii="宋体" w:hAnsi="宋体"/>
          <w:b/>
          <w:bCs/>
          <w:szCs w:val="21"/>
          <w:u w:val="single"/>
        </w:rPr>
      </w:pPr>
      <w:r>
        <w:rPr>
          <w:rFonts w:ascii="宋体" w:hAnsi="宋体" w:hint="eastAsia"/>
          <w:b/>
          <w:szCs w:val="21"/>
        </w:rPr>
        <w:t>现文：</w:t>
      </w:r>
      <w:r>
        <w:rPr>
          <w:rFonts w:ascii="宋体" w:hAnsi="宋体" w:hint="eastAsia"/>
          <w:b/>
          <w:bCs/>
          <w:szCs w:val="21"/>
          <w:u w:val="single"/>
        </w:rPr>
        <w:t>11.4</w:t>
      </w:r>
      <w:r>
        <w:rPr>
          <w:rFonts w:ascii="宋体" w:hAnsi="宋体" w:hint="eastAsia"/>
          <w:b/>
          <w:bCs/>
          <w:szCs w:val="21"/>
          <w:u w:val="single"/>
        </w:rPr>
        <w:t>定标</w:t>
      </w:r>
      <w:r>
        <w:rPr>
          <w:rFonts w:ascii="宋体" w:hAnsi="宋体" w:hint="eastAsia"/>
          <w:b/>
          <w:bCs/>
          <w:szCs w:val="21"/>
          <w:u w:val="single"/>
        </w:rPr>
        <w:t>文件主要包括下列内容：</w:t>
      </w:r>
    </w:p>
    <w:p w:rsidR="00137431" w:rsidRDefault="00853940">
      <w:pPr>
        <w:pBdr>
          <w:bottom w:val="single" w:sz="6" w:space="1" w:color="auto"/>
        </w:pBdr>
        <w:adjustRightInd w:val="0"/>
        <w:spacing w:line="360" w:lineRule="auto"/>
        <w:ind w:firstLineChars="200" w:firstLine="422"/>
        <w:textAlignment w:val="baseline"/>
        <w:rPr>
          <w:rFonts w:ascii="宋体" w:hAnsi="宋体"/>
          <w:b/>
          <w:bCs/>
          <w:szCs w:val="21"/>
          <w:u w:val="single"/>
        </w:rPr>
      </w:pPr>
      <w:r>
        <w:rPr>
          <w:rFonts w:ascii="宋体" w:hAnsi="宋体" w:hint="eastAsia"/>
          <w:b/>
          <w:bCs/>
          <w:szCs w:val="21"/>
          <w:u w:val="single"/>
        </w:rPr>
        <w:t>定标评审方案因素按投标人提交的定标方案进行评审，方案因素包含：①拟投入本项目的团队</w:t>
      </w:r>
      <w:r>
        <w:rPr>
          <w:rFonts w:ascii="宋体" w:hAnsi="宋体" w:hint="eastAsia"/>
          <w:b/>
          <w:bCs/>
          <w:szCs w:val="21"/>
          <w:u w:val="single"/>
        </w:rPr>
        <w:lastRenderedPageBreak/>
        <w:t>配置；②本项目施工管理措施；③本项目成本控制措施；④本项目资金管理措施等内容。价格因素按定标委员会对合格的中标候选人投标报价进行打分，不需要重复提交投标报价资料。</w:t>
      </w:r>
    </w:p>
    <w:p w:rsidR="00137431" w:rsidRDefault="00853940">
      <w:pPr>
        <w:adjustRightInd w:val="0"/>
        <w:snapToGrid w:val="0"/>
        <w:spacing w:line="360" w:lineRule="auto"/>
        <w:ind w:firstLineChars="224" w:firstLine="472"/>
        <w:textAlignment w:val="baseline"/>
        <w:rPr>
          <w:rFonts w:ascii="宋体" w:hAnsi="宋体" w:cs="宋体"/>
          <w:b/>
          <w:szCs w:val="21"/>
        </w:rPr>
      </w:pPr>
      <w:r>
        <w:rPr>
          <w:rFonts w:ascii="宋体" w:hAnsi="宋体" w:cs="宋体" w:hint="eastAsia"/>
          <w:b/>
          <w:szCs w:val="21"/>
        </w:rPr>
        <w:t>条款号：</w:t>
      </w:r>
      <w:r>
        <w:rPr>
          <w:rFonts w:ascii="宋体" w:hAnsi="宋体" w:cs="宋体" w:hint="eastAsia"/>
          <w:b/>
          <w:szCs w:val="21"/>
        </w:rPr>
        <w:t xml:space="preserve">12.2                       </w:t>
      </w:r>
      <w:r>
        <w:rPr>
          <w:rFonts w:ascii="宋体" w:hAnsi="宋体" w:cs="宋体" w:hint="eastAsia"/>
          <w:b/>
          <w:szCs w:val="21"/>
        </w:rPr>
        <w:t>修改类型：修改</w:t>
      </w:r>
    </w:p>
    <w:p w:rsidR="00137431" w:rsidRDefault="00853940">
      <w:pPr>
        <w:adjustRightInd w:val="0"/>
        <w:snapToGrid w:val="0"/>
        <w:spacing w:line="360" w:lineRule="auto"/>
        <w:ind w:firstLineChars="224" w:firstLine="472"/>
        <w:textAlignment w:val="baseline"/>
        <w:rPr>
          <w:rFonts w:ascii="宋体" w:hAnsi="宋体" w:cs="宋体"/>
          <w:bCs/>
          <w:kern w:val="0"/>
          <w:szCs w:val="21"/>
        </w:rPr>
      </w:pPr>
      <w:r>
        <w:rPr>
          <w:rFonts w:ascii="宋体" w:hAnsi="宋体" w:cs="宋体" w:hint="eastAsia"/>
          <w:b/>
          <w:szCs w:val="21"/>
        </w:rPr>
        <w:t>原文：</w:t>
      </w:r>
      <w:r>
        <w:rPr>
          <w:rFonts w:ascii="宋体" w:hAnsi="宋体" w:cs="宋体" w:hint="eastAsia"/>
          <w:szCs w:val="21"/>
        </w:rPr>
        <w:t>12.2</w:t>
      </w:r>
      <w:r>
        <w:rPr>
          <w:rFonts w:ascii="宋体" w:hAnsi="宋体" w:cs="宋体" w:hint="eastAsia"/>
          <w:bCs/>
          <w:kern w:val="0"/>
          <w:szCs w:val="21"/>
        </w:rPr>
        <w:t>投标文件全部采用电子文档，投标文件所附证书证件均为原件扫描件，并采用单位数字证书，对投标文件加盖电子印章。投标文件中需个人签字或盖章的，应加盖个人电子印章或在线下完成后扫描上传。按照交易平台关于全流程电子化项目的相关指南进行操作。详见：</w:t>
      </w:r>
      <w:r>
        <w:rPr>
          <w:rFonts w:ascii="宋体" w:hAnsi="宋体" w:cs="宋体" w:hint="eastAsia"/>
          <w:bCs/>
          <w:kern w:val="0"/>
          <w:szCs w:val="21"/>
          <w:u w:val="single"/>
        </w:rPr>
        <w:t xml:space="preserve">        </w:t>
      </w:r>
      <w:r>
        <w:rPr>
          <w:rFonts w:ascii="宋体" w:hAnsi="宋体" w:cs="宋体" w:hint="eastAsia"/>
          <w:bCs/>
          <w:kern w:val="0"/>
          <w:szCs w:val="21"/>
        </w:rPr>
        <w:t>。</w:t>
      </w:r>
    </w:p>
    <w:p w:rsidR="00137431" w:rsidRDefault="00853940">
      <w:pPr>
        <w:pBdr>
          <w:bottom w:val="single" w:sz="6" w:space="1" w:color="auto"/>
        </w:pBdr>
        <w:adjustRightInd w:val="0"/>
        <w:snapToGrid w:val="0"/>
        <w:spacing w:line="360" w:lineRule="auto"/>
        <w:ind w:firstLineChars="250" w:firstLine="525"/>
        <w:textAlignment w:val="baseline"/>
        <w:rPr>
          <w:rFonts w:ascii="宋体" w:hAnsi="宋体" w:cs="宋体"/>
          <w:bCs/>
          <w:szCs w:val="21"/>
        </w:rPr>
      </w:pPr>
      <w:r>
        <w:rPr>
          <w:rFonts w:ascii="宋体" w:hAnsi="宋体" w:cs="宋体" w:hint="eastAsia"/>
          <w:bCs/>
          <w:szCs w:val="21"/>
        </w:rPr>
        <w:t>注释：投标文件电子文档需要投标人单位盖章的材料，投标人加盖电子印章即可，不得将投标人未对电子文档加盖实物印章作为否决投标的情形。</w:t>
      </w:r>
    </w:p>
    <w:p w:rsidR="00137431" w:rsidRDefault="00853940">
      <w:pPr>
        <w:pBdr>
          <w:bottom w:val="single" w:sz="6" w:space="1" w:color="auto"/>
        </w:pBdr>
        <w:adjustRightInd w:val="0"/>
        <w:snapToGrid w:val="0"/>
        <w:spacing w:line="360" w:lineRule="auto"/>
        <w:ind w:firstLineChars="250" w:firstLine="527"/>
        <w:textAlignment w:val="baseline"/>
        <w:rPr>
          <w:rFonts w:ascii="宋体" w:hAnsi="宋体" w:cs="宋体"/>
          <w:szCs w:val="21"/>
        </w:rPr>
      </w:pPr>
      <w:r>
        <w:rPr>
          <w:rFonts w:ascii="宋体" w:hAnsi="宋体" w:cs="宋体" w:hint="eastAsia"/>
          <w:b/>
          <w:szCs w:val="21"/>
        </w:rPr>
        <w:t>现文：</w:t>
      </w:r>
      <w:r>
        <w:rPr>
          <w:rFonts w:ascii="宋体" w:hAnsi="宋体" w:cs="宋体" w:hint="eastAsia"/>
          <w:szCs w:val="21"/>
        </w:rPr>
        <w:t>12.2</w:t>
      </w:r>
      <w:r>
        <w:rPr>
          <w:rFonts w:ascii="宋体" w:hAnsi="宋体" w:cs="宋体" w:hint="eastAsia"/>
          <w:szCs w:val="21"/>
          <w:u w:val="single"/>
        </w:rPr>
        <w:t>投标人应仔细阅读招标文件第四章投标文件格式的相关规定和要求。</w:t>
      </w:r>
      <w:r>
        <w:rPr>
          <w:rFonts w:ascii="宋体" w:hAnsi="宋体" w:cs="宋体" w:hint="eastAsia"/>
          <w:szCs w:val="21"/>
        </w:rPr>
        <w:t>投标文件全部采用电子文档，投标文件所附证书证件均为扫描件或电子证照，并采用单位数字证书，对投标文件加盖电子印章。投标文件中需个人签字或盖章的，应加盖个人电子印章或在线下完成后原件扫描上传。按照</w:t>
      </w:r>
      <w:r>
        <w:rPr>
          <w:rFonts w:ascii="宋体" w:hAnsi="宋体" w:cs="宋体" w:hint="eastAsia"/>
          <w:bCs/>
          <w:szCs w:val="21"/>
          <w:u w:val="single"/>
        </w:rPr>
        <w:t>广州交易集团有限公司（广州公共资源交易中心）</w:t>
      </w:r>
      <w:r>
        <w:rPr>
          <w:rFonts w:ascii="宋体" w:hAnsi="宋体" w:cs="宋体" w:hint="eastAsia"/>
          <w:szCs w:val="21"/>
        </w:rPr>
        <w:t>交易平台关于全流程电子化项目的相关指南进行操作。详见：</w:t>
      </w:r>
      <w:r>
        <w:rPr>
          <w:rFonts w:ascii="宋体" w:hAnsi="宋体" w:cs="宋体" w:hint="eastAsia"/>
          <w:szCs w:val="21"/>
          <w:u w:val="single"/>
        </w:rPr>
        <w:t>广州交易集团有限公司（广州公共资源交易中心）网站最新指引</w:t>
      </w:r>
      <w:r>
        <w:rPr>
          <w:rFonts w:ascii="宋体" w:hAnsi="宋体" w:cs="宋体" w:hint="eastAsia"/>
          <w:szCs w:val="21"/>
        </w:rPr>
        <w:t>。</w:t>
      </w:r>
      <w:r>
        <w:rPr>
          <w:rFonts w:ascii="宋体" w:hAnsi="宋体" w:cs="宋体" w:hint="eastAsia"/>
          <w:b/>
          <w:bCs/>
          <w:szCs w:val="21"/>
          <w:u w:val="single"/>
        </w:rPr>
        <w:t>如联合体投标，投标文件中的“投标人”、“声明企业”、“投标单位”应填写联合体各成员的单位全称“（主）</w:t>
      </w:r>
      <w:r>
        <w:rPr>
          <w:rFonts w:ascii="宋体" w:hAnsi="宋体" w:cs="宋体" w:hint="eastAsia"/>
          <w:b/>
          <w:bCs/>
          <w:szCs w:val="21"/>
          <w:u w:val="single"/>
        </w:rPr>
        <w:t>***</w:t>
      </w:r>
      <w:r>
        <w:rPr>
          <w:rFonts w:ascii="宋体" w:hAnsi="宋体" w:cs="宋体" w:hint="eastAsia"/>
          <w:b/>
          <w:bCs/>
          <w:szCs w:val="21"/>
          <w:u w:val="single"/>
        </w:rPr>
        <w:t>公司（成）</w:t>
      </w:r>
      <w:r>
        <w:rPr>
          <w:rFonts w:ascii="宋体" w:hAnsi="宋体" w:cs="宋体" w:hint="eastAsia"/>
          <w:b/>
          <w:bCs/>
          <w:szCs w:val="21"/>
          <w:u w:val="single"/>
        </w:rPr>
        <w:t>***</w:t>
      </w:r>
      <w:r>
        <w:rPr>
          <w:rFonts w:ascii="宋体" w:hAnsi="宋体" w:cs="宋体" w:hint="eastAsia"/>
          <w:b/>
          <w:bCs/>
          <w:szCs w:val="21"/>
          <w:u w:val="single"/>
        </w:rPr>
        <w:t>公司”。除投标文件中的联合体工作协议、投标</w:t>
      </w:r>
      <w:r>
        <w:rPr>
          <w:rFonts w:ascii="宋体" w:hAnsi="宋体" w:cs="宋体" w:hint="eastAsia"/>
          <w:b/>
          <w:bCs/>
          <w:szCs w:val="21"/>
          <w:u w:val="single"/>
        </w:rPr>
        <w:t>人声明需联合体各成员按格式要求盖章或签字外，其他资料均由主办方盖章或签字即可</w:t>
      </w:r>
      <w:r>
        <w:rPr>
          <w:rFonts w:ascii="宋体" w:hAnsi="宋体" w:cs="宋体" w:hint="eastAsia"/>
          <w:szCs w:val="21"/>
          <w:u w:val="single"/>
        </w:rPr>
        <w:t>。</w:t>
      </w:r>
    </w:p>
    <w:p w:rsidR="00137431" w:rsidRDefault="00853940">
      <w:pPr>
        <w:pBdr>
          <w:bottom w:val="single" w:sz="6" w:space="1" w:color="auto"/>
        </w:pBdr>
        <w:adjustRightInd w:val="0"/>
        <w:snapToGrid w:val="0"/>
        <w:spacing w:line="360" w:lineRule="auto"/>
        <w:ind w:firstLineChars="250" w:firstLine="525"/>
        <w:textAlignment w:val="baseline"/>
        <w:rPr>
          <w:rFonts w:ascii="宋体" w:hAnsi="宋体" w:cs="宋体"/>
          <w:b/>
          <w:szCs w:val="21"/>
        </w:rPr>
      </w:pPr>
      <w:r>
        <w:rPr>
          <w:rFonts w:ascii="宋体" w:hAnsi="宋体" w:cs="宋体" w:hint="eastAsia"/>
          <w:szCs w:val="21"/>
        </w:rPr>
        <w:t>注释：投标文件电子文档需要投标人单位盖章的材料，投标人加盖电子印章即可，不得将投标人未对电子文档加盖实物印章作为否决投标的情形。</w:t>
      </w:r>
    </w:p>
    <w:p w:rsidR="00137431" w:rsidRDefault="00853940">
      <w:pPr>
        <w:adjustRightInd w:val="0"/>
        <w:snapToGrid w:val="0"/>
        <w:spacing w:line="360" w:lineRule="auto"/>
        <w:ind w:firstLineChars="200" w:firstLine="422"/>
        <w:textAlignment w:val="baseline"/>
        <w:rPr>
          <w:rFonts w:ascii="宋体" w:hAnsi="宋体" w:cs="宋体"/>
          <w:b/>
          <w:szCs w:val="21"/>
        </w:rPr>
      </w:pPr>
      <w:r>
        <w:rPr>
          <w:rFonts w:ascii="宋体" w:hAnsi="宋体" w:cs="宋体" w:hint="eastAsia"/>
          <w:b/>
          <w:szCs w:val="21"/>
        </w:rPr>
        <w:t>条款号：</w:t>
      </w:r>
      <w:r>
        <w:rPr>
          <w:rFonts w:ascii="宋体" w:hAnsi="宋体" w:cs="宋体" w:hint="eastAsia"/>
          <w:b/>
          <w:szCs w:val="21"/>
        </w:rPr>
        <w:t xml:space="preserve">12.3                       </w:t>
      </w:r>
      <w:r>
        <w:rPr>
          <w:rFonts w:ascii="宋体" w:hAnsi="宋体" w:cs="宋体" w:hint="eastAsia"/>
          <w:b/>
          <w:szCs w:val="21"/>
        </w:rPr>
        <w:t>修改类型：修改</w:t>
      </w:r>
    </w:p>
    <w:p w:rsidR="00137431" w:rsidRDefault="00853940">
      <w:pPr>
        <w:adjustRightInd w:val="0"/>
        <w:snapToGrid w:val="0"/>
        <w:spacing w:line="360" w:lineRule="auto"/>
        <w:ind w:firstLineChars="200" w:firstLine="422"/>
        <w:textAlignment w:val="baseline"/>
        <w:rPr>
          <w:rFonts w:ascii="宋体" w:hAnsi="宋体" w:cs="宋体"/>
          <w:b/>
          <w:szCs w:val="21"/>
        </w:rPr>
      </w:pPr>
      <w:r>
        <w:rPr>
          <w:rFonts w:ascii="宋体" w:hAnsi="宋体" w:cs="宋体" w:hint="eastAsia"/>
          <w:b/>
          <w:szCs w:val="21"/>
        </w:rPr>
        <w:t>原文：</w:t>
      </w:r>
      <w:r>
        <w:rPr>
          <w:rFonts w:ascii="宋体" w:hAnsi="宋体" w:cs="宋体" w:hint="eastAsia"/>
          <w:szCs w:val="21"/>
        </w:rPr>
        <w:t xml:space="preserve">12.3 </w:t>
      </w:r>
      <w:r>
        <w:rPr>
          <w:rFonts w:ascii="宋体" w:hAnsi="宋体" w:cs="宋体" w:hint="eastAsia"/>
          <w:bCs/>
          <w:szCs w:val="21"/>
        </w:rPr>
        <w:t>投标文件应按</w:t>
      </w:r>
      <w:r>
        <w:rPr>
          <w:rFonts w:ascii="宋体" w:hAnsi="宋体" w:cs="宋体" w:hint="eastAsia"/>
          <w:szCs w:val="21"/>
        </w:rPr>
        <w:t>照交易平台关于全流程电子化项目的相关指南进行编制，详见：</w:t>
      </w:r>
      <w:r>
        <w:rPr>
          <w:rFonts w:ascii="宋体" w:hAnsi="宋体" w:cs="宋体" w:hint="eastAsia"/>
          <w:szCs w:val="21"/>
          <w:u w:val="single"/>
        </w:rPr>
        <w:t xml:space="preserve">    </w:t>
      </w:r>
      <w:r>
        <w:rPr>
          <w:rFonts w:ascii="宋体" w:hAnsi="宋体" w:cs="宋体" w:hint="eastAsia"/>
          <w:szCs w:val="21"/>
        </w:rPr>
        <w:t>。</w:t>
      </w:r>
    </w:p>
    <w:p w:rsidR="00137431" w:rsidRDefault="00853940">
      <w:pPr>
        <w:pBdr>
          <w:bottom w:val="single" w:sz="6" w:space="1" w:color="auto"/>
        </w:pBdr>
        <w:adjustRightInd w:val="0"/>
        <w:snapToGrid w:val="0"/>
        <w:spacing w:line="360" w:lineRule="auto"/>
        <w:ind w:firstLineChars="200" w:firstLine="420"/>
        <w:textAlignment w:val="baseline"/>
        <w:rPr>
          <w:rFonts w:ascii="宋体" w:hAnsi="宋体" w:cs="宋体"/>
          <w:b/>
          <w:szCs w:val="21"/>
        </w:rPr>
      </w:pPr>
      <w:r>
        <w:rPr>
          <w:rFonts w:ascii="宋体" w:hAnsi="宋体" w:cs="宋体" w:hint="eastAsia"/>
          <w:bCs/>
          <w:szCs w:val="21"/>
        </w:rPr>
        <w:t>如不按上述要求编制引起系统无法检索、读取相关信息的，其后果由投标人承担</w:t>
      </w:r>
      <w:r>
        <w:rPr>
          <w:rFonts w:ascii="宋体" w:hAnsi="宋体" w:cs="宋体" w:hint="eastAsia"/>
          <w:szCs w:val="21"/>
        </w:rPr>
        <w:t>。</w:t>
      </w:r>
    </w:p>
    <w:p w:rsidR="00137431" w:rsidRDefault="00853940">
      <w:pPr>
        <w:pBdr>
          <w:bottom w:val="single" w:sz="6" w:space="1" w:color="auto"/>
        </w:pBdr>
        <w:adjustRightInd w:val="0"/>
        <w:snapToGrid w:val="0"/>
        <w:spacing w:line="360" w:lineRule="auto"/>
        <w:ind w:firstLineChars="200" w:firstLine="422"/>
        <w:textAlignment w:val="baseline"/>
        <w:rPr>
          <w:rFonts w:ascii="宋体" w:hAnsi="宋体" w:cs="宋体"/>
          <w:b/>
          <w:szCs w:val="21"/>
          <w:u w:val="single"/>
        </w:rPr>
      </w:pPr>
      <w:r>
        <w:rPr>
          <w:rFonts w:ascii="宋体" w:hAnsi="宋体" w:cs="宋体" w:hint="eastAsia"/>
          <w:b/>
          <w:szCs w:val="21"/>
        </w:rPr>
        <w:t>现文：</w:t>
      </w:r>
      <w:r>
        <w:rPr>
          <w:rFonts w:ascii="宋体" w:hAnsi="宋体" w:cs="宋体" w:hint="eastAsia"/>
          <w:szCs w:val="21"/>
        </w:rPr>
        <w:t>12.3</w:t>
      </w:r>
      <w:r>
        <w:rPr>
          <w:rFonts w:ascii="宋体" w:hAnsi="宋体" w:cs="宋体" w:hint="eastAsia"/>
          <w:bCs/>
          <w:szCs w:val="21"/>
        </w:rPr>
        <w:t>投标文件应按</w:t>
      </w:r>
      <w:r>
        <w:rPr>
          <w:rFonts w:ascii="宋体" w:hAnsi="宋体" w:cs="宋体" w:hint="eastAsia"/>
          <w:szCs w:val="21"/>
        </w:rPr>
        <w:t>照</w:t>
      </w:r>
      <w:r>
        <w:rPr>
          <w:rFonts w:ascii="宋体" w:hAnsi="宋体" w:cs="宋体" w:hint="eastAsia"/>
          <w:bCs/>
          <w:szCs w:val="21"/>
          <w:u w:val="single"/>
        </w:rPr>
        <w:t>广州交易集团有限公司（广州公共资源交易中心）</w:t>
      </w:r>
      <w:r>
        <w:rPr>
          <w:rFonts w:ascii="宋体" w:hAnsi="宋体" w:cs="宋体" w:hint="eastAsia"/>
          <w:szCs w:val="21"/>
        </w:rPr>
        <w:t>交易平台关于全流程电子化项目的相关指南进行编制，详见：</w:t>
      </w:r>
      <w:r>
        <w:rPr>
          <w:rFonts w:ascii="宋体" w:hAnsi="宋体" w:cs="宋体" w:hint="eastAsia"/>
          <w:bCs/>
          <w:szCs w:val="21"/>
          <w:u w:val="single"/>
        </w:rPr>
        <w:t>广州交易集团有限公司（广州公共资源交易中心）网站最新指引</w:t>
      </w:r>
      <w:r>
        <w:rPr>
          <w:rFonts w:ascii="宋体" w:hAnsi="宋体" w:cs="宋体" w:hint="eastAsia"/>
          <w:szCs w:val="21"/>
          <w:u w:val="single"/>
        </w:rPr>
        <w:t>。</w:t>
      </w:r>
      <w:r>
        <w:rPr>
          <w:rFonts w:ascii="宋体" w:hAnsi="宋体" w:cs="宋体" w:hint="eastAsia"/>
          <w:b/>
          <w:szCs w:val="21"/>
          <w:u w:val="single"/>
        </w:rPr>
        <w:t>请各投标单位在投标系统上传投标文件时，</w:t>
      </w:r>
      <w:proofErr w:type="gramStart"/>
      <w:r>
        <w:rPr>
          <w:rFonts w:ascii="宋体" w:hAnsi="宋体" w:cs="宋体" w:hint="eastAsia"/>
          <w:b/>
          <w:szCs w:val="21"/>
          <w:u w:val="single"/>
        </w:rPr>
        <w:t>要把资审文件</w:t>
      </w:r>
      <w:proofErr w:type="gramEnd"/>
      <w:r>
        <w:rPr>
          <w:rFonts w:ascii="宋体" w:hAnsi="宋体" w:cs="宋体" w:hint="eastAsia"/>
          <w:b/>
          <w:szCs w:val="21"/>
          <w:u w:val="single"/>
        </w:rPr>
        <w:t>、技术文件、经济文件等内容，分别上传至投标系统内对应的文件夹中，不要上传到定标文件夹中。定标文件夹中只上传定标文件。</w:t>
      </w:r>
      <w:r>
        <w:rPr>
          <w:rFonts w:ascii="宋体" w:hAnsi="宋体" w:cs="宋体"/>
          <w:b/>
          <w:szCs w:val="21"/>
          <w:u w:val="single"/>
        </w:rPr>
        <w:t xml:space="preserve"> </w:t>
      </w:r>
    </w:p>
    <w:p w:rsidR="00137431" w:rsidRDefault="00853940">
      <w:pPr>
        <w:pBdr>
          <w:bottom w:val="single" w:sz="6" w:space="1" w:color="auto"/>
        </w:pBdr>
        <w:adjustRightInd w:val="0"/>
        <w:snapToGrid w:val="0"/>
        <w:spacing w:line="360" w:lineRule="auto"/>
        <w:ind w:firstLineChars="200" w:firstLine="422"/>
        <w:textAlignment w:val="baseline"/>
        <w:rPr>
          <w:rFonts w:ascii="宋体" w:hAnsi="宋体" w:cs="宋体"/>
          <w:szCs w:val="21"/>
        </w:rPr>
      </w:pPr>
      <w:r>
        <w:rPr>
          <w:rFonts w:ascii="宋体" w:hAnsi="宋体" w:cs="宋体" w:hint="eastAsia"/>
          <w:b/>
          <w:szCs w:val="21"/>
          <w:u w:val="single"/>
        </w:rPr>
        <w:t>注</w:t>
      </w:r>
      <w:r>
        <w:rPr>
          <w:rFonts w:ascii="宋体" w:hAnsi="宋体" w:cs="宋体"/>
          <w:b/>
          <w:szCs w:val="21"/>
          <w:u w:val="single"/>
        </w:rPr>
        <w:t>:</w:t>
      </w:r>
      <w:r>
        <w:rPr>
          <w:rFonts w:ascii="宋体" w:hAnsi="宋体" w:cs="宋体"/>
          <w:b/>
          <w:szCs w:val="21"/>
          <w:u w:val="single"/>
        </w:rPr>
        <w:t>投标单位提交的定标文件在评标阶段不对评标委员会公开，由交易中心系统对定标文件进行加密处理</w:t>
      </w:r>
      <w:r>
        <w:rPr>
          <w:rFonts w:ascii="宋体" w:hAnsi="宋体" w:cs="宋体" w:hint="eastAsia"/>
          <w:b/>
          <w:szCs w:val="21"/>
          <w:u w:val="single"/>
        </w:rPr>
        <w:t>；评标委员会不对定标文件进行评审，因投标人未按招标文件要求提供规定的资料，而未能通过资格审查</w:t>
      </w:r>
      <w:r>
        <w:rPr>
          <w:rFonts w:ascii="宋体" w:hAnsi="宋体" w:cs="宋体"/>
          <w:b/>
          <w:szCs w:val="21"/>
          <w:u w:val="single"/>
        </w:rPr>
        <w:t>(</w:t>
      </w:r>
      <w:r>
        <w:rPr>
          <w:rFonts w:ascii="宋体" w:hAnsi="宋体" w:cs="宋体"/>
          <w:b/>
          <w:szCs w:val="21"/>
          <w:u w:val="single"/>
        </w:rPr>
        <w:t>或技术标有效性审查或经济标有效性审查</w:t>
      </w:r>
      <w:r>
        <w:rPr>
          <w:rFonts w:ascii="宋体" w:hAnsi="宋体" w:cs="宋体"/>
          <w:b/>
          <w:szCs w:val="21"/>
          <w:u w:val="single"/>
        </w:rPr>
        <w:t>)</w:t>
      </w:r>
      <w:r>
        <w:rPr>
          <w:rFonts w:ascii="宋体" w:hAnsi="宋体" w:cs="宋体"/>
          <w:b/>
          <w:szCs w:val="21"/>
          <w:u w:val="single"/>
        </w:rPr>
        <w:t>或影响评分的后果由投标人自行承担。</w:t>
      </w:r>
    </w:p>
    <w:p w:rsidR="00137431" w:rsidRDefault="00853940">
      <w:pPr>
        <w:pBdr>
          <w:bottom w:val="single" w:sz="6" w:space="1" w:color="auto"/>
        </w:pBdr>
        <w:adjustRightInd w:val="0"/>
        <w:snapToGrid w:val="0"/>
        <w:spacing w:line="360" w:lineRule="auto"/>
        <w:ind w:firstLineChars="200" w:firstLine="420"/>
        <w:textAlignment w:val="baseline"/>
        <w:rPr>
          <w:rFonts w:ascii="宋体" w:hAnsi="宋体" w:cs="宋体"/>
          <w:b/>
          <w:szCs w:val="21"/>
        </w:rPr>
      </w:pPr>
      <w:r>
        <w:rPr>
          <w:rFonts w:ascii="宋体" w:hAnsi="宋体" w:cs="宋体" w:hint="eastAsia"/>
          <w:bCs/>
          <w:szCs w:val="21"/>
        </w:rPr>
        <w:t>如不按上述要求编制引起系统无法检索、读取相关信息的，其后果由投标人承担</w:t>
      </w:r>
      <w:r>
        <w:rPr>
          <w:rFonts w:ascii="宋体" w:hAnsi="宋体" w:cs="宋体" w:hint="eastAsia"/>
          <w:szCs w:val="21"/>
        </w:rPr>
        <w:t>。</w:t>
      </w:r>
    </w:p>
    <w:p w:rsidR="00137431" w:rsidRDefault="00853940">
      <w:pPr>
        <w:adjustRightInd w:val="0"/>
        <w:snapToGrid w:val="0"/>
        <w:spacing w:line="360" w:lineRule="auto"/>
        <w:ind w:firstLineChars="224" w:firstLine="472"/>
        <w:rPr>
          <w:rFonts w:ascii="宋体" w:hAnsi="宋体" w:cs="宋体"/>
          <w:b/>
          <w:szCs w:val="21"/>
        </w:rPr>
      </w:pPr>
      <w:r>
        <w:rPr>
          <w:rFonts w:ascii="宋体" w:hAnsi="宋体" w:cs="宋体" w:hint="eastAsia"/>
          <w:b/>
          <w:szCs w:val="21"/>
        </w:rPr>
        <w:t>条款号：</w:t>
      </w:r>
      <w:r>
        <w:rPr>
          <w:rFonts w:ascii="宋体" w:hAnsi="宋体" w:cs="宋体" w:hint="eastAsia"/>
          <w:b/>
          <w:szCs w:val="21"/>
        </w:rPr>
        <w:t xml:space="preserve">13.1                        </w:t>
      </w:r>
      <w:r>
        <w:rPr>
          <w:rFonts w:ascii="宋体" w:hAnsi="宋体" w:cs="宋体" w:hint="eastAsia"/>
          <w:b/>
          <w:szCs w:val="21"/>
        </w:rPr>
        <w:t>修改类型：修改</w:t>
      </w:r>
    </w:p>
    <w:p w:rsidR="00137431" w:rsidRDefault="00853940">
      <w:pPr>
        <w:pBdr>
          <w:bottom w:val="single" w:sz="6" w:space="1" w:color="auto"/>
        </w:pBdr>
        <w:adjustRightInd w:val="0"/>
        <w:snapToGrid w:val="0"/>
        <w:spacing w:line="360" w:lineRule="auto"/>
        <w:ind w:firstLineChars="224" w:firstLine="472"/>
        <w:rPr>
          <w:rFonts w:ascii="宋体" w:hAnsi="宋体" w:cs="宋体"/>
          <w:szCs w:val="21"/>
          <w:u w:val="single"/>
        </w:rPr>
      </w:pPr>
      <w:r>
        <w:rPr>
          <w:rFonts w:ascii="宋体" w:hAnsi="宋体" w:cs="宋体" w:hint="eastAsia"/>
          <w:b/>
          <w:szCs w:val="21"/>
        </w:rPr>
        <w:t>原文：</w:t>
      </w:r>
      <w:r>
        <w:rPr>
          <w:rFonts w:ascii="宋体" w:hAnsi="宋体" w:cs="宋体" w:hint="eastAsia"/>
          <w:szCs w:val="21"/>
        </w:rPr>
        <w:t>13.1</w:t>
      </w:r>
      <w:r>
        <w:rPr>
          <w:rFonts w:ascii="宋体" w:hAnsi="宋体" w:cs="宋体" w:hint="eastAsia"/>
          <w:szCs w:val="21"/>
        </w:rPr>
        <w:t>本工程的投标报价采用投标须知前附表第</w:t>
      </w:r>
      <w:r>
        <w:rPr>
          <w:rFonts w:ascii="宋体" w:hAnsi="宋体" w:cs="宋体" w:hint="eastAsia"/>
          <w:szCs w:val="21"/>
        </w:rPr>
        <w:t>12</w:t>
      </w:r>
      <w:r>
        <w:rPr>
          <w:rFonts w:ascii="宋体" w:hAnsi="宋体" w:cs="宋体" w:hint="eastAsia"/>
          <w:szCs w:val="21"/>
        </w:rPr>
        <w:t>项所规定的方式。投标报价（含单价及总价）精确到“分”。</w:t>
      </w:r>
    </w:p>
    <w:p w:rsidR="00137431" w:rsidRDefault="00853940">
      <w:pPr>
        <w:pBdr>
          <w:bottom w:val="single" w:sz="6" w:space="1" w:color="auto"/>
        </w:pBdr>
        <w:adjustRightInd w:val="0"/>
        <w:snapToGrid w:val="0"/>
        <w:spacing w:line="360" w:lineRule="auto"/>
        <w:ind w:firstLineChars="224" w:firstLine="472"/>
        <w:rPr>
          <w:rFonts w:ascii="宋体" w:hAnsi="宋体" w:cs="宋体"/>
          <w:szCs w:val="21"/>
        </w:rPr>
      </w:pPr>
      <w:r>
        <w:rPr>
          <w:rFonts w:ascii="宋体" w:hAnsi="宋体" w:cs="宋体" w:hint="eastAsia"/>
          <w:b/>
          <w:szCs w:val="21"/>
        </w:rPr>
        <w:t>现文：</w:t>
      </w:r>
      <w:r>
        <w:rPr>
          <w:rFonts w:ascii="宋体" w:hAnsi="宋体" w:cs="宋体" w:hint="eastAsia"/>
          <w:szCs w:val="21"/>
        </w:rPr>
        <w:t xml:space="preserve">13.1 </w:t>
      </w:r>
      <w:r>
        <w:rPr>
          <w:rFonts w:ascii="宋体" w:hAnsi="宋体" w:cs="宋体" w:hint="eastAsia"/>
          <w:szCs w:val="21"/>
        </w:rPr>
        <w:t>本工程的投标报价采用投标须知前附表第</w:t>
      </w:r>
      <w:r>
        <w:rPr>
          <w:rFonts w:ascii="宋体" w:hAnsi="宋体" w:cs="宋体" w:hint="eastAsia"/>
          <w:szCs w:val="21"/>
        </w:rPr>
        <w:t>12</w:t>
      </w:r>
      <w:r>
        <w:rPr>
          <w:rFonts w:ascii="宋体" w:hAnsi="宋体" w:cs="宋体" w:hint="eastAsia"/>
          <w:szCs w:val="21"/>
        </w:rPr>
        <w:t>项所规定的方式。</w:t>
      </w:r>
      <w:r>
        <w:rPr>
          <w:rFonts w:ascii="宋体" w:hAnsi="宋体" w:cs="宋体" w:hint="eastAsia"/>
          <w:szCs w:val="21"/>
          <w:u w:val="single"/>
        </w:rPr>
        <w:t>投标文件中的大写</w:t>
      </w:r>
      <w:r>
        <w:rPr>
          <w:rFonts w:ascii="宋体" w:hAnsi="宋体" w:cs="宋体" w:hint="eastAsia"/>
          <w:szCs w:val="21"/>
          <w:u w:val="single"/>
        </w:rPr>
        <w:lastRenderedPageBreak/>
        <w:t>金额和小写金额不一致的，以大写金额为准。</w:t>
      </w:r>
      <w:r>
        <w:rPr>
          <w:rFonts w:ascii="宋体" w:hAnsi="宋体" w:cs="宋体" w:hint="eastAsia"/>
          <w:szCs w:val="21"/>
        </w:rPr>
        <w:t>投标报价（含单价及总价）精确到“分”。</w:t>
      </w:r>
    </w:p>
    <w:p w:rsidR="00137431" w:rsidRDefault="00853940">
      <w:pPr>
        <w:adjustRightInd w:val="0"/>
        <w:snapToGrid w:val="0"/>
        <w:spacing w:line="360" w:lineRule="auto"/>
        <w:ind w:firstLineChars="224" w:firstLine="472"/>
        <w:rPr>
          <w:rFonts w:ascii="宋体" w:hAnsi="宋体" w:cs="宋体"/>
          <w:b/>
          <w:szCs w:val="21"/>
        </w:rPr>
      </w:pPr>
      <w:r>
        <w:rPr>
          <w:rFonts w:ascii="宋体" w:hAnsi="宋体" w:cs="宋体" w:hint="eastAsia"/>
          <w:b/>
          <w:szCs w:val="21"/>
        </w:rPr>
        <w:t>条款号</w:t>
      </w:r>
      <w:r>
        <w:rPr>
          <w:rFonts w:ascii="宋体" w:hAnsi="宋体" w:cs="宋体" w:hint="eastAsia"/>
          <w:b/>
          <w:szCs w:val="21"/>
        </w:rPr>
        <w:t>：</w:t>
      </w:r>
      <w:r>
        <w:rPr>
          <w:rFonts w:ascii="宋体" w:hAnsi="宋体" w:cs="宋体" w:hint="eastAsia"/>
          <w:b/>
          <w:szCs w:val="21"/>
        </w:rPr>
        <w:t xml:space="preserve">13.3                        </w:t>
      </w:r>
      <w:r>
        <w:rPr>
          <w:rFonts w:ascii="宋体" w:hAnsi="宋体" w:cs="宋体" w:hint="eastAsia"/>
          <w:b/>
          <w:szCs w:val="21"/>
        </w:rPr>
        <w:t>修改类型：修改</w:t>
      </w:r>
    </w:p>
    <w:p w:rsidR="00137431" w:rsidRDefault="00853940">
      <w:pPr>
        <w:adjustRightInd w:val="0"/>
        <w:snapToGrid w:val="0"/>
        <w:spacing w:line="360" w:lineRule="auto"/>
        <w:ind w:firstLineChars="224" w:firstLine="472"/>
        <w:rPr>
          <w:rFonts w:ascii="宋体" w:hAnsi="宋体" w:cs="宋体"/>
          <w:b/>
          <w:szCs w:val="21"/>
        </w:rPr>
      </w:pPr>
      <w:r>
        <w:rPr>
          <w:rFonts w:ascii="宋体" w:hAnsi="宋体" w:cs="宋体" w:hint="eastAsia"/>
          <w:b/>
          <w:szCs w:val="21"/>
        </w:rPr>
        <w:t>原文：</w:t>
      </w:r>
      <w:r>
        <w:rPr>
          <w:rFonts w:ascii="宋体" w:hAnsi="宋体" w:cs="宋体" w:hint="eastAsia"/>
          <w:szCs w:val="21"/>
        </w:rPr>
        <w:t>13.3</w:t>
      </w:r>
      <w:r>
        <w:rPr>
          <w:rFonts w:ascii="宋体" w:hAnsi="宋体" w:cs="宋体" w:hint="eastAsia"/>
          <w:szCs w:val="21"/>
        </w:rPr>
        <w:t>投标人的投标报价，应是按照投标须知前附表第</w:t>
      </w:r>
      <w:r>
        <w:rPr>
          <w:rFonts w:ascii="宋体" w:hAnsi="宋体" w:cs="宋体" w:hint="eastAsia"/>
          <w:szCs w:val="21"/>
        </w:rPr>
        <w:t>8</w:t>
      </w:r>
      <w:r>
        <w:rPr>
          <w:rFonts w:ascii="宋体" w:hAnsi="宋体" w:cs="宋体" w:hint="eastAsia"/>
          <w:szCs w:val="21"/>
        </w:rPr>
        <w:t>项的工期要求，在投标须知前附表第</w:t>
      </w:r>
      <w:r>
        <w:rPr>
          <w:rFonts w:ascii="宋体" w:hAnsi="宋体" w:cs="宋体" w:hint="eastAsia"/>
          <w:szCs w:val="21"/>
        </w:rPr>
        <w:t>3</w:t>
      </w:r>
      <w:r>
        <w:rPr>
          <w:rFonts w:ascii="宋体" w:hAnsi="宋体" w:cs="宋体" w:hint="eastAsia"/>
          <w:szCs w:val="21"/>
        </w:rPr>
        <w:t>项的建设地点，完成投标须知前附表第</w:t>
      </w:r>
      <w:r>
        <w:rPr>
          <w:rFonts w:ascii="宋体" w:hAnsi="宋体" w:cs="宋体" w:hint="eastAsia"/>
          <w:szCs w:val="21"/>
        </w:rPr>
        <w:t>7</w:t>
      </w:r>
      <w:r>
        <w:rPr>
          <w:rFonts w:ascii="宋体" w:hAnsi="宋体" w:cs="宋体" w:hint="eastAsia"/>
          <w:szCs w:val="21"/>
        </w:rPr>
        <w:t>项的招标范围内已由招标</w:t>
      </w:r>
      <w:proofErr w:type="gramStart"/>
      <w:r>
        <w:rPr>
          <w:rFonts w:ascii="宋体" w:hAnsi="宋体" w:cs="宋体" w:hint="eastAsia"/>
          <w:szCs w:val="21"/>
        </w:rPr>
        <w:t>人制</w:t>
      </w:r>
      <w:proofErr w:type="gramEnd"/>
      <w:r>
        <w:rPr>
          <w:rFonts w:ascii="宋体" w:hAnsi="宋体" w:cs="宋体" w:hint="eastAsia"/>
          <w:szCs w:val="21"/>
        </w:rPr>
        <w:t>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w:t>
      </w:r>
      <w:proofErr w:type="gramStart"/>
      <w:r>
        <w:rPr>
          <w:rFonts w:ascii="宋体" w:hAnsi="宋体" w:cs="宋体" w:hint="eastAsia"/>
          <w:szCs w:val="21"/>
        </w:rPr>
        <w:t>规</w:t>
      </w:r>
      <w:proofErr w:type="gramEnd"/>
      <w:r>
        <w:rPr>
          <w:rFonts w:ascii="宋体" w:hAnsi="宋体" w:cs="宋体" w:hint="eastAsia"/>
          <w:szCs w:val="21"/>
        </w:rPr>
        <w:t>费、暂列金额、暂估价、绿色施工安全防护措施费等非竞争性项目明列了单价或合价的金额的，投标人应按照明列的单价或合价的金额报价，未按照规定金额报价的，由评标</w:t>
      </w:r>
      <w:r>
        <w:rPr>
          <w:rFonts w:ascii="宋体" w:hAnsi="宋体" w:cs="宋体" w:hint="eastAsia"/>
          <w:szCs w:val="21"/>
        </w:rPr>
        <w:t>委员会按照招标文件规定的金额进行修正。</w:t>
      </w:r>
    </w:p>
    <w:p w:rsidR="00137431" w:rsidRDefault="00853940">
      <w:pPr>
        <w:pBdr>
          <w:bottom w:val="single" w:sz="6" w:space="1" w:color="auto"/>
        </w:pBdr>
        <w:adjustRightInd w:val="0"/>
        <w:snapToGrid w:val="0"/>
        <w:spacing w:line="360" w:lineRule="auto"/>
        <w:ind w:firstLineChars="250" w:firstLine="527"/>
        <w:rPr>
          <w:rFonts w:ascii="宋体" w:hAnsi="宋体" w:cs="宋体"/>
          <w:szCs w:val="21"/>
        </w:rPr>
      </w:pPr>
      <w:r>
        <w:rPr>
          <w:rFonts w:ascii="宋体" w:hAnsi="宋体" w:cs="宋体" w:hint="eastAsia"/>
          <w:b/>
          <w:szCs w:val="21"/>
        </w:rPr>
        <w:t>现文：</w:t>
      </w:r>
      <w:r>
        <w:rPr>
          <w:rFonts w:ascii="宋体" w:hAnsi="宋体" w:cs="宋体" w:hint="eastAsia"/>
          <w:szCs w:val="21"/>
        </w:rPr>
        <w:t>13.3</w:t>
      </w:r>
      <w:r>
        <w:rPr>
          <w:rFonts w:ascii="宋体" w:hAnsi="宋体" w:cs="宋体" w:hint="eastAsia"/>
          <w:szCs w:val="21"/>
        </w:rPr>
        <w:t>投标人的投标报价，应是按照投标须知前附表第</w:t>
      </w:r>
      <w:r>
        <w:rPr>
          <w:rFonts w:ascii="宋体" w:hAnsi="宋体" w:cs="宋体" w:hint="eastAsia"/>
          <w:szCs w:val="21"/>
        </w:rPr>
        <w:t>8</w:t>
      </w:r>
      <w:r>
        <w:rPr>
          <w:rFonts w:ascii="宋体" w:hAnsi="宋体" w:cs="宋体" w:hint="eastAsia"/>
          <w:szCs w:val="21"/>
        </w:rPr>
        <w:t>项的工期要求，在投标须知前附表第</w:t>
      </w:r>
      <w:r>
        <w:rPr>
          <w:rFonts w:ascii="宋体" w:hAnsi="宋体" w:cs="宋体" w:hint="eastAsia"/>
          <w:szCs w:val="21"/>
        </w:rPr>
        <w:t>3</w:t>
      </w:r>
      <w:r>
        <w:rPr>
          <w:rFonts w:ascii="宋体" w:hAnsi="宋体" w:cs="宋体" w:hint="eastAsia"/>
          <w:szCs w:val="21"/>
        </w:rPr>
        <w:t>项的建设地点，完成投标须知前附表第</w:t>
      </w:r>
      <w:r>
        <w:rPr>
          <w:rFonts w:ascii="宋体" w:hAnsi="宋体" w:cs="宋体" w:hint="eastAsia"/>
          <w:szCs w:val="21"/>
        </w:rPr>
        <w:t>7</w:t>
      </w:r>
      <w:r>
        <w:rPr>
          <w:rFonts w:ascii="宋体" w:hAnsi="宋体" w:cs="宋体" w:hint="eastAsia"/>
          <w:szCs w:val="21"/>
        </w:rPr>
        <w:t>项的招标范围内已由招标人</w:t>
      </w:r>
      <w:r>
        <w:rPr>
          <w:rFonts w:ascii="宋体" w:hAnsi="宋体" w:cs="宋体" w:hint="eastAsia"/>
          <w:szCs w:val="21"/>
          <w:u w:val="single"/>
        </w:rPr>
        <w:t>提供的招标图纸（包括有关于本项目招标的相关资料）及</w:t>
      </w:r>
      <w:r>
        <w:rPr>
          <w:rFonts w:ascii="宋体" w:hAnsi="宋体" w:cs="宋体" w:hint="eastAsia"/>
          <w:szCs w:val="21"/>
        </w:rPr>
        <w:t>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w:t>
      </w:r>
      <w:proofErr w:type="gramStart"/>
      <w:r>
        <w:rPr>
          <w:rFonts w:ascii="宋体" w:hAnsi="宋体" w:cs="宋体" w:hint="eastAsia"/>
          <w:szCs w:val="21"/>
        </w:rPr>
        <w:t>规</w:t>
      </w:r>
      <w:proofErr w:type="gramEnd"/>
      <w:r>
        <w:rPr>
          <w:rFonts w:ascii="宋体" w:hAnsi="宋体" w:cs="宋体" w:hint="eastAsia"/>
          <w:szCs w:val="21"/>
        </w:rPr>
        <w:t>费、暂列金额、暂估价、绿色施工安全防护措施费等非竞争性项</w:t>
      </w:r>
      <w:r>
        <w:rPr>
          <w:rFonts w:ascii="宋体" w:hAnsi="宋体" w:cs="宋体" w:hint="eastAsia"/>
          <w:szCs w:val="21"/>
        </w:rPr>
        <w:t>目明列了单价或合价的金额的，投标人应按照明列的单价或合价的金额报价，未按照规定金额报价的，由评标委员会按照招标文件规定的金额进行修正。</w:t>
      </w:r>
    </w:p>
    <w:p w:rsidR="00137431" w:rsidRDefault="00853940">
      <w:pPr>
        <w:adjustRightInd w:val="0"/>
        <w:snapToGrid w:val="0"/>
        <w:spacing w:line="360" w:lineRule="auto"/>
        <w:ind w:firstLineChars="196" w:firstLine="413"/>
        <w:rPr>
          <w:rFonts w:ascii="宋体" w:hAnsi="宋体" w:cs="宋体"/>
          <w:b/>
          <w:szCs w:val="21"/>
        </w:rPr>
      </w:pPr>
      <w:r>
        <w:rPr>
          <w:rFonts w:ascii="宋体" w:hAnsi="宋体" w:cs="宋体" w:hint="eastAsia"/>
          <w:b/>
          <w:szCs w:val="21"/>
        </w:rPr>
        <w:t>条款号：</w:t>
      </w:r>
      <w:r>
        <w:rPr>
          <w:rFonts w:ascii="宋体" w:hAnsi="宋体" w:cs="宋体" w:hint="eastAsia"/>
          <w:b/>
          <w:szCs w:val="21"/>
        </w:rPr>
        <w:t xml:space="preserve">13.4                         </w:t>
      </w:r>
      <w:r>
        <w:rPr>
          <w:rFonts w:ascii="宋体" w:hAnsi="宋体" w:cs="宋体" w:hint="eastAsia"/>
          <w:b/>
          <w:szCs w:val="21"/>
        </w:rPr>
        <w:t>修改类型：修改</w:t>
      </w:r>
    </w:p>
    <w:p w:rsidR="00137431" w:rsidRDefault="00853940">
      <w:pPr>
        <w:pStyle w:val="af0"/>
        <w:adjustRightInd w:val="0"/>
        <w:snapToGrid w:val="0"/>
        <w:spacing w:after="0" w:line="360" w:lineRule="auto"/>
        <w:ind w:firstLineChars="200" w:firstLine="422"/>
        <w:rPr>
          <w:rFonts w:ascii="宋体" w:hAnsi="宋体" w:cs="宋体"/>
          <w:sz w:val="21"/>
          <w:szCs w:val="21"/>
        </w:rPr>
      </w:pPr>
      <w:r>
        <w:rPr>
          <w:rFonts w:ascii="宋体" w:hAnsi="宋体" w:cs="宋体" w:hint="eastAsia"/>
          <w:b/>
          <w:sz w:val="21"/>
          <w:szCs w:val="21"/>
        </w:rPr>
        <w:t>原文：</w:t>
      </w:r>
      <w:r>
        <w:rPr>
          <w:rFonts w:ascii="宋体" w:hAnsi="宋体" w:cs="宋体" w:hint="eastAsia"/>
          <w:sz w:val="21"/>
          <w:szCs w:val="21"/>
        </w:rPr>
        <w:t>13.4</w:t>
      </w:r>
      <w:r>
        <w:rPr>
          <w:rFonts w:ascii="宋体" w:hAnsi="宋体" w:cs="宋体" w:hint="eastAsia"/>
          <w:sz w:val="21"/>
          <w:szCs w:val="21"/>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rsidR="00137431" w:rsidRDefault="00853940">
      <w:pPr>
        <w:pBdr>
          <w:bottom w:val="single" w:sz="6" w:space="1" w:color="auto"/>
        </w:pBdr>
        <w:adjustRightInd w:val="0"/>
        <w:snapToGrid w:val="0"/>
        <w:spacing w:line="360" w:lineRule="auto"/>
        <w:ind w:firstLineChars="200" w:firstLine="422"/>
        <w:rPr>
          <w:rFonts w:ascii="宋体" w:hAnsi="宋体" w:cs="宋体"/>
          <w:szCs w:val="21"/>
          <w:u w:val="single"/>
        </w:rPr>
      </w:pPr>
      <w:r>
        <w:rPr>
          <w:rFonts w:ascii="宋体" w:hAnsi="宋体" w:cs="宋体" w:hint="eastAsia"/>
          <w:b/>
          <w:szCs w:val="21"/>
        </w:rPr>
        <w:t>现文：</w:t>
      </w:r>
      <w:r>
        <w:rPr>
          <w:rFonts w:ascii="宋体" w:hAnsi="宋体" w:cs="宋体" w:hint="eastAsia"/>
          <w:szCs w:val="21"/>
        </w:rPr>
        <w:t>13.4</w:t>
      </w:r>
      <w:r>
        <w:rPr>
          <w:rFonts w:ascii="宋体" w:hAnsi="宋体" w:cs="宋体" w:hint="eastAsia"/>
          <w:szCs w:val="21"/>
        </w:rPr>
        <w:t>投标人一旦中标，投标人对招标人提供的招标工程量清单中列出的工程项目所报</w:t>
      </w:r>
      <w:r>
        <w:rPr>
          <w:rFonts w:ascii="宋体" w:hAnsi="宋体" w:cs="宋体" w:hint="eastAsia"/>
          <w:szCs w:val="21"/>
        </w:rPr>
        <w:t>出的综合单价</w:t>
      </w:r>
      <w:r>
        <w:rPr>
          <w:rFonts w:ascii="宋体" w:hAnsi="宋体" w:cs="宋体" w:hint="eastAsia"/>
          <w:szCs w:val="21"/>
          <w:u w:val="single"/>
        </w:rPr>
        <w:t>和措施项目费（措施项目费必须单列，没有单独列出的，视为已经包含在投标报价中），在工程结算时，按招标文件第三章合同条款相关约定调整。</w:t>
      </w:r>
    </w:p>
    <w:p w:rsidR="00137431" w:rsidRDefault="00853940">
      <w:pPr>
        <w:adjustRightInd w:val="0"/>
        <w:snapToGrid w:val="0"/>
        <w:spacing w:line="360" w:lineRule="auto"/>
        <w:ind w:firstLineChars="196" w:firstLine="413"/>
        <w:rPr>
          <w:rFonts w:ascii="宋体" w:hAnsi="宋体" w:cs="宋体"/>
          <w:b/>
          <w:szCs w:val="21"/>
        </w:rPr>
      </w:pPr>
      <w:r>
        <w:rPr>
          <w:rFonts w:ascii="宋体" w:hAnsi="宋体" w:cs="宋体" w:hint="eastAsia"/>
          <w:b/>
          <w:szCs w:val="21"/>
        </w:rPr>
        <w:t>条款号：</w:t>
      </w:r>
      <w:r>
        <w:rPr>
          <w:rFonts w:ascii="宋体" w:hAnsi="宋体" w:cs="宋体" w:hint="eastAsia"/>
          <w:b/>
          <w:szCs w:val="21"/>
        </w:rPr>
        <w:t xml:space="preserve">13.5                         </w:t>
      </w:r>
      <w:r>
        <w:rPr>
          <w:rFonts w:ascii="宋体" w:hAnsi="宋体" w:cs="宋体" w:hint="eastAsia"/>
          <w:b/>
          <w:szCs w:val="21"/>
        </w:rPr>
        <w:t>修改类型：修改</w:t>
      </w:r>
    </w:p>
    <w:p w:rsidR="00137431" w:rsidRDefault="00853940">
      <w:pPr>
        <w:pStyle w:val="af0"/>
        <w:adjustRightInd w:val="0"/>
        <w:snapToGrid w:val="0"/>
        <w:spacing w:after="0" w:line="360" w:lineRule="auto"/>
        <w:ind w:firstLineChars="200" w:firstLine="422"/>
        <w:rPr>
          <w:rFonts w:ascii="宋体" w:hAnsi="宋体" w:cs="宋体"/>
          <w:sz w:val="21"/>
          <w:szCs w:val="21"/>
        </w:rPr>
      </w:pPr>
      <w:r>
        <w:rPr>
          <w:rFonts w:ascii="宋体" w:hAnsi="宋体" w:cs="宋体" w:hint="eastAsia"/>
          <w:b/>
          <w:sz w:val="21"/>
          <w:szCs w:val="21"/>
        </w:rPr>
        <w:t>原文：</w:t>
      </w:r>
      <w:r>
        <w:rPr>
          <w:rFonts w:ascii="宋体" w:hAnsi="宋体" w:cs="宋体" w:hint="eastAsia"/>
          <w:sz w:val="21"/>
          <w:szCs w:val="21"/>
        </w:rPr>
        <w:t>13.5</w:t>
      </w:r>
      <w:r>
        <w:rPr>
          <w:rFonts w:ascii="宋体" w:hAnsi="宋体" w:cs="宋体" w:hint="eastAsia"/>
          <w:sz w:val="21"/>
          <w:szCs w:val="21"/>
        </w:rPr>
        <w:t>工程项目实施期间和结算时，招标文件工程量清单中漏列而由监理单位和招标人现场签证确认的工程项目、原设计没有而由招标人批准设计变更产生的工程项目，视为新增项目，按以下顺序确定价格：</w:t>
      </w:r>
    </w:p>
    <w:p w:rsidR="00137431" w:rsidRDefault="00853940">
      <w:pPr>
        <w:pStyle w:val="af0"/>
        <w:adjustRightInd w:val="0"/>
        <w:snapToGrid w:val="0"/>
        <w:spacing w:after="0" w:line="360" w:lineRule="auto"/>
        <w:ind w:firstLineChars="200"/>
        <w:rPr>
          <w:rFonts w:ascii="宋体" w:hAnsi="宋体" w:cs="宋体"/>
          <w:sz w:val="21"/>
          <w:szCs w:val="21"/>
        </w:rPr>
      </w:pPr>
      <w:r>
        <w:rPr>
          <w:rFonts w:ascii="宋体" w:hAnsi="宋体" w:cs="宋体" w:hint="eastAsia"/>
          <w:sz w:val="21"/>
          <w:szCs w:val="21"/>
        </w:rPr>
        <w:t>13.5.1</w:t>
      </w:r>
      <w:r>
        <w:rPr>
          <w:rFonts w:ascii="宋体" w:hAnsi="宋体" w:cs="宋体" w:hint="eastAsia"/>
          <w:sz w:val="21"/>
          <w:szCs w:val="21"/>
        </w:rPr>
        <w:t>中标的投标文件工程量清单中已有相同项目的适用综合单价，则沿用；</w:t>
      </w:r>
    </w:p>
    <w:p w:rsidR="00137431" w:rsidRDefault="00853940">
      <w:pPr>
        <w:pStyle w:val="af0"/>
        <w:adjustRightInd w:val="0"/>
        <w:snapToGrid w:val="0"/>
        <w:spacing w:after="0" w:line="360" w:lineRule="auto"/>
        <w:ind w:firstLineChars="200"/>
        <w:rPr>
          <w:rFonts w:ascii="宋体" w:hAnsi="宋体" w:cs="宋体"/>
          <w:sz w:val="21"/>
          <w:szCs w:val="21"/>
        </w:rPr>
      </w:pPr>
      <w:r>
        <w:rPr>
          <w:rFonts w:ascii="宋体" w:hAnsi="宋体" w:cs="宋体" w:hint="eastAsia"/>
          <w:sz w:val="21"/>
          <w:szCs w:val="21"/>
        </w:rPr>
        <w:t>13.5.2</w:t>
      </w:r>
      <w:r>
        <w:rPr>
          <w:rFonts w:ascii="宋体" w:hAnsi="宋体" w:cs="宋体" w:hint="eastAsia"/>
          <w:sz w:val="21"/>
          <w:szCs w:val="21"/>
        </w:rPr>
        <w:t>中标的</w:t>
      </w:r>
      <w:r>
        <w:rPr>
          <w:rFonts w:ascii="宋体" w:hAnsi="宋体" w:cs="宋体" w:hint="eastAsia"/>
          <w:sz w:val="21"/>
          <w:szCs w:val="21"/>
        </w:rPr>
        <w:t>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w:t>
      </w:r>
      <w:r>
        <w:rPr>
          <w:rFonts w:ascii="宋体" w:hAnsi="宋体" w:cs="宋体" w:hint="eastAsia"/>
          <w:sz w:val="21"/>
          <w:szCs w:val="21"/>
        </w:rPr>
        <w:lastRenderedPageBreak/>
        <w:t>州地区建设工程常用材料税前综合价格》计算，《广州地区建设工程常用材料税前综合价格》没有的材料单价，由招标人在招标文件中依法确定计价方式。</w:t>
      </w:r>
    </w:p>
    <w:p w:rsidR="00137431" w:rsidRDefault="00853940">
      <w:pPr>
        <w:pStyle w:val="af0"/>
        <w:adjustRightInd w:val="0"/>
        <w:snapToGrid w:val="0"/>
        <w:spacing w:after="0" w:line="360" w:lineRule="auto"/>
        <w:ind w:firstLineChars="200"/>
        <w:rPr>
          <w:rFonts w:ascii="宋体" w:hAnsi="宋体" w:cs="宋体"/>
          <w:sz w:val="21"/>
          <w:szCs w:val="21"/>
        </w:rPr>
      </w:pPr>
      <w:r>
        <w:rPr>
          <w:rFonts w:ascii="宋体" w:hAnsi="宋体" w:cs="宋体" w:hint="eastAsia"/>
          <w:sz w:val="21"/>
          <w:szCs w:val="21"/>
        </w:rPr>
        <w:t xml:space="preserve">13.5.3 </w:t>
      </w:r>
      <w:r>
        <w:rPr>
          <w:rFonts w:ascii="宋体" w:hAnsi="宋体" w:cs="宋体" w:hint="eastAsia"/>
          <w:sz w:val="21"/>
          <w:szCs w:val="21"/>
        </w:rPr>
        <w:t>中标的投标文件工程量清单</w:t>
      </w:r>
      <w:r>
        <w:rPr>
          <w:rFonts w:ascii="宋体" w:hAnsi="宋体" w:cs="宋体" w:hint="eastAsia"/>
          <w:sz w:val="21"/>
          <w:szCs w:val="21"/>
        </w:rPr>
        <w:t>中没有相同项目或类似项目的，如可套取相关定额，则以相关定额为基数下浮计算单价</w:t>
      </w:r>
      <w:r>
        <w:rPr>
          <w:rFonts w:ascii="宋体" w:hAnsi="宋体" w:cs="宋体" w:hint="eastAsia"/>
          <w:sz w:val="21"/>
          <w:szCs w:val="21"/>
        </w:rPr>
        <w:t>,</w:t>
      </w:r>
      <w:proofErr w:type="gramStart"/>
      <w:r>
        <w:rPr>
          <w:rFonts w:ascii="宋体" w:hAnsi="宋体" w:cs="宋体" w:hint="eastAsia"/>
          <w:sz w:val="21"/>
          <w:szCs w:val="21"/>
        </w:rPr>
        <w:t>下浮率</w:t>
      </w:r>
      <w:proofErr w:type="gramEnd"/>
      <w:r>
        <w:rPr>
          <w:rFonts w:ascii="宋体" w:hAnsi="宋体" w:cs="宋体" w:hint="eastAsia"/>
          <w:sz w:val="21"/>
          <w:szCs w:val="21"/>
        </w:rPr>
        <w:t>为中标价相对于最高投标限价的下浮率（</w:t>
      </w:r>
      <w:proofErr w:type="gramStart"/>
      <w:r>
        <w:rPr>
          <w:rFonts w:ascii="宋体" w:hAnsi="宋体" w:cs="宋体" w:hint="eastAsia"/>
          <w:sz w:val="21"/>
          <w:szCs w:val="21"/>
        </w:rPr>
        <w:t>下浮率</w:t>
      </w:r>
      <w:proofErr w:type="gramEnd"/>
      <w:r>
        <w:rPr>
          <w:rFonts w:ascii="宋体" w:hAnsi="宋体" w:cs="宋体" w:hint="eastAsia"/>
          <w:sz w:val="21"/>
          <w:szCs w:val="21"/>
        </w:rPr>
        <w:t>=(</w:t>
      </w:r>
      <w:r>
        <w:rPr>
          <w:rFonts w:ascii="宋体" w:hAnsi="宋体" w:cs="宋体" w:hint="eastAsia"/>
          <w:sz w:val="21"/>
          <w:szCs w:val="21"/>
        </w:rPr>
        <w:t>最高投标限价</w:t>
      </w:r>
      <w:r>
        <w:rPr>
          <w:rFonts w:ascii="宋体" w:hAnsi="宋体" w:cs="宋体" w:hint="eastAsia"/>
          <w:sz w:val="21"/>
          <w:szCs w:val="21"/>
        </w:rPr>
        <w:t>-</w:t>
      </w:r>
      <w:r>
        <w:rPr>
          <w:rFonts w:ascii="宋体" w:hAnsi="宋体" w:cs="宋体" w:hint="eastAsia"/>
          <w:sz w:val="21"/>
          <w:szCs w:val="21"/>
        </w:rPr>
        <w:t>中标价</w:t>
      </w:r>
      <w:r>
        <w:rPr>
          <w:rFonts w:ascii="宋体" w:hAnsi="宋体" w:cs="宋体" w:hint="eastAsia"/>
          <w:sz w:val="21"/>
          <w:szCs w:val="21"/>
        </w:rPr>
        <w:t xml:space="preserve">)/ </w:t>
      </w:r>
      <w:r>
        <w:rPr>
          <w:rFonts w:ascii="宋体" w:hAnsi="宋体" w:cs="宋体" w:hint="eastAsia"/>
          <w:sz w:val="21"/>
          <w:szCs w:val="21"/>
        </w:rPr>
        <w:t>最高投标限价）。</w:t>
      </w:r>
    </w:p>
    <w:p w:rsidR="00137431" w:rsidRDefault="00853940" w:rsidP="00C418E9">
      <w:pPr>
        <w:adjustRightInd w:val="0"/>
        <w:snapToGrid w:val="0"/>
        <w:spacing w:line="360" w:lineRule="auto"/>
        <w:ind w:firstLineChars="196" w:firstLine="412"/>
        <w:rPr>
          <w:rFonts w:ascii="宋体" w:hAnsi="宋体" w:cs="宋体"/>
          <w:szCs w:val="21"/>
        </w:rPr>
      </w:pPr>
      <w:r>
        <w:rPr>
          <w:rFonts w:ascii="宋体" w:hAnsi="宋体" w:cs="宋体" w:hint="eastAsia"/>
          <w:szCs w:val="21"/>
        </w:rPr>
        <w:t xml:space="preserve">13.5.4 </w:t>
      </w:r>
      <w:r>
        <w:rPr>
          <w:rFonts w:ascii="宋体" w:hAnsi="宋体" w:cs="宋体" w:hint="eastAsia"/>
          <w:szCs w:val="21"/>
        </w:rPr>
        <w:t>如相关定额没有相应子目的，其计价方式由招标人在本招标文件第三章中另行规定。未规定的，中标后双方协商约定。</w:t>
      </w:r>
    </w:p>
    <w:p w:rsidR="00137431" w:rsidRDefault="00853940">
      <w:pPr>
        <w:adjustRightInd w:val="0"/>
        <w:snapToGrid w:val="0"/>
        <w:spacing w:line="360" w:lineRule="auto"/>
        <w:ind w:firstLineChars="196" w:firstLine="413"/>
        <w:rPr>
          <w:rFonts w:ascii="宋体" w:hAnsi="宋体" w:cs="宋体"/>
          <w:b/>
          <w:szCs w:val="21"/>
          <w:u w:val="single"/>
        </w:rPr>
      </w:pPr>
      <w:r>
        <w:rPr>
          <w:rFonts w:ascii="宋体" w:hAnsi="宋体" w:cs="宋体" w:hint="eastAsia"/>
          <w:b/>
          <w:szCs w:val="21"/>
        </w:rPr>
        <w:t>现文：</w:t>
      </w:r>
      <w:r>
        <w:rPr>
          <w:rFonts w:ascii="宋体" w:hAnsi="宋体" w:cs="宋体" w:hint="eastAsia"/>
          <w:szCs w:val="21"/>
        </w:rPr>
        <w:t>13.5</w:t>
      </w:r>
      <w:r>
        <w:rPr>
          <w:rFonts w:ascii="宋体" w:hAnsi="宋体" w:cs="宋体" w:hint="eastAsia"/>
          <w:szCs w:val="21"/>
          <w:u w:val="single"/>
        </w:rPr>
        <w:t>工程项目实施期间和结算时，根据招标图纸及工程量清单计价规范在招标文件工程量清单中漏列而由监理单位和招标人现场签证确认的实体工程项目、原设计没有而由招标人批准设计变更产生的实体工程项目，视为新增项目，按合同</w:t>
      </w:r>
      <w:r>
        <w:rPr>
          <w:rFonts w:ascii="宋体" w:hAnsi="宋体" w:cs="宋体" w:hint="eastAsia"/>
          <w:szCs w:val="21"/>
          <w:u w:val="single"/>
        </w:rPr>
        <w:t>专用条款相关约定确定价格。</w:t>
      </w:r>
    </w:p>
    <w:p w:rsidR="00137431" w:rsidRDefault="00853940">
      <w:pPr>
        <w:pBdr>
          <w:top w:val="single" w:sz="4" w:space="1" w:color="auto"/>
        </w:pBdr>
        <w:adjustRightInd w:val="0"/>
        <w:snapToGrid w:val="0"/>
        <w:spacing w:line="360" w:lineRule="auto"/>
        <w:ind w:firstLineChars="196" w:firstLine="413"/>
        <w:rPr>
          <w:rFonts w:ascii="宋体" w:hAnsi="宋体" w:cs="宋体"/>
          <w:b/>
          <w:szCs w:val="21"/>
        </w:rPr>
      </w:pPr>
      <w:r>
        <w:rPr>
          <w:rFonts w:ascii="宋体" w:hAnsi="宋体" w:cs="宋体" w:hint="eastAsia"/>
          <w:b/>
          <w:szCs w:val="21"/>
        </w:rPr>
        <w:t>条款号：</w:t>
      </w:r>
      <w:r>
        <w:rPr>
          <w:rFonts w:ascii="宋体" w:hAnsi="宋体" w:cs="宋体" w:hint="eastAsia"/>
          <w:b/>
          <w:szCs w:val="21"/>
        </w:rPr>
        <w:t xml:space="preserve">13.6.2                      </w:t>
      </w:r>
      <w:r>
        <w:rPr>
          <w:rFonts w:ascii="宋体" w:hAnsi="宋体" w:cs="宋体" w:hint="eastAsia"/>
          <w:b/>
          <w:szCs w:val="21"/>
        </w:rPr>
        <w:t>修改类型：修改</w:t>
      </w:r>
    </w:p>
    <w:p w:rsidR="00137431" w:rsidRDefault="00853940">
      <w:pPr>
        <w:adjustRightInd w:val="0"/>
        <w:snapToGrid w:val="0"/>
        <w:spacing w:line="360" w:lineRule="auto"/>
        <w:ind w:firstLineChars="196" w:firstLine="413"/>
        <w:rPr>
          <w:rFonts w:ascii="宋体" w:hAnsi="宋体" w:cs="宋体"/>
          <w:szCs w:val="21"/>
        </w:rPr>
      </w:pPr>
      <w:r>
        <w:rPr>
          <w:rFonts w:ascii="宋体" w:hAnsi="宋体" w:cs="宋体" w:hint="eastAsia"/>
          <w:b/>
          <w:szCs w:val="21"/>
        </w:rPr>
        <w:t>原文：</w:t>
      </w:r>
      <w:r>
        <w:rPr>
          <w:rFonts w:ascii="宋体" w:hAnsi="宋体" w:cs="宋体" w:hint="eastAsia"/>
          <w:szCs w:val="21"/>
        </w:rPr>
        <w:t>13.6.2</w:t>
      </w:r>
      <w:r>
        <w:rPr>
          <w:rFonts w:ascii="宋体" w:hAnsi="宋体" w:cs="宋体" w:hint="eastAsia"/>
          <w:szCs w:val="21"/>
        </w:rPr>
        <w:t>在工程实施中，暂列金额、暂估价所包含的工作范围和图纸、标准深化固定后，按照工程专业、设备、材料类别等分类汇总的金额，达到法定招标范围标准的，应由招标人同中标人联合招标，确定承包人和承包价格。</w:t>
      </w:r>
    </w:p>
    <w:p w:rsidR="00137431" w:rsidRDefault="00853940">
      <w:pPr>
        <w:pBdr>
          <w:bottom w:val="single" w:sz="6" w:space="1" w:color="auto"/>
        </w:pBdr>
        <w:adjustRightInd w:val="0"/>
        <w:snapToGrid w:val="0"/>
        <w:spacing w:line="360" w:lineRule="auto"/>
        <w:ind w:firstLineChars="200" w:firstLine="422"/>
        <w:rPr>
          <w:rFonts w:ascii="宋体" w:hAnsi="宋体" w:cs="宋体"/>
          <w:szCs w:val="21"/>
        </w:rPr>
      </w:pPr>
      <w:r>
        <w:rPr>
          <w:rFonts w:ascii="宋体" w:hAnsi="宋体" w:cs="宋体" w:hint="eastAsia"/>
          <w:b/>
          <w:szCs w:val="21"/>
        </w:rPr>
        <w:t>现文：</w:t>
      </w:r>
      <w:r>
        <w:rPr>
          <w:rFonts w:ascii="宋体" w:hAnsi="宋体" w:cs="宋体" w:hint="eastAsia"/>
          <w:szCs w:val="21"/>
        </w:rPr>
        <w:t>13.6.2</w:t>
      </w:r>
      <w:r>
        <w:rPr>
          <w:rFonts w:ascii="宋体" w:hAnsi="宋体" w:cs="宋体" w:hint="eastAsia"/>
          <w:szCs w:val="21"/>
        </w:rPr>
        <w:t>在工程实施中，暂列金额、暂估价所包含的工作范围和图纸、标准深化固定后，按照工程专业、设备、材料类别等分类汇总的金额，达到法定招标范围标准的</w:t>
      </w:r>
      <w:r>
        <w:rPr>
          <w:rFonts w:ascii="宋体" w:hAnsi="宋体" w:cs="宋体" w:hint="eastAsia"/>
          <w:szCs w:val="21"/>
          <w:u w:val="single"/>
        </w:rPr>
        <w:t>应由招标人招标确定承包人和承包价格。</w:t>
      </w:r>
    </w:p>
    <w:p w:rsidR="00137431" w:rsidRDefault="00853940">
      <w:pPr>
        <w:adjustRightInd w:val="0"/>
        <w:snapToGrid w:val="0"/>
        <w:spacing w:line="360" w:lineRule="auto"/>
        <w:ind w:firstLineChars="200" w:firstLine="422"/>
        <w:rPr>
          <w:rFonts w:ascii="宋体" w:hAnsi="宋体" w:cs="宋体"/>
          <w:b/>
          <w:szCs w:val="21"/>
        </w:rPr>
      </w:pPr>
      <w:r>
        <w:rPr>
          <w:rFonts w:ascii="宋体" w:hAnsi="宋体" w:cs="宋体" w:hint="eastAsia"/>
          <w:b/>
          <w:szCs w:val="21"/>
        </w:rPr>
        <w:t>条款号：</w:t>
      </w:r>
      <w:r>
        <w:rPr>
          <w:rFonts w:ascii="宋体" w:hAnsi="宋体" w:cs="宋体" w:hint="eastAsia"/>
          <w:b/>
          <w:szCs w:val="21"/>
        </w:rPr>
        <w:t xml:space="preserve">13.6.4                      </w:t>
      </w:r>
      <w:r>
        <w:rPr>
          <w:rFonts w:ascii="宋体" w:hAnsi="宋体" w:cs="宋体" w:hint="eastAsia"/>
          <w:b/>
          <w:szCs w:val="21"/>
        </w:rPr>
        <w:t>修改类型：修改</w:t>
      </w:r>
    </w:p>
    <w:p w:rsidR="00137431" w:rsidRDefault="00853940">
      <w:pPr>
        <w:adjustRightInd w:val="0"/>
        <w:snapToGrid w:val="0"/>
        <w:spacing w:line="360" w:lineRule="auto"/>
        <w:ind w:firstLineChars="200" w:firstLine="422"/>
        <w:rPr>
          <w:rFonts w:ascii="宋体" w:hAnsi="宋体" w:cs="宋体"/>
          <w:szCs w:val="21"/>
        </w:rPr>
      </w:pPr>
      <w:r>
        <w:rPr>
          <w:rFonts w:ascii="宋体" w:hAnsi="宋体" w:cs="宋体" w:hint="eastAsia"/>
          <w:b/>
          <w:szCs w:val="21"/>
        </w:rPr>
        <w:t>原文：</w:t>
      </w:r>
      <w:r>
        <w:rPr>
          <w:rFonts w:ascii="宋体" w:hAnsi="宋体" w:cs="宋体" w:hint="eastAsia"/>
          <w:szCs w:val="21"/>
        </w:rPr>
        <w:t>13.6.4</w:t>
      </w:r>
      <w:r>
        <w:rPr>
          <w:rFonts w:ascii="宋体" w:hAnsi="宋体" w:cs="宋体" w:hint="eastAsia"/>
          <w:szCs w:val="21"/>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cs="宋体" w:hint="eastAsia"/>
          <w:szCs w:val="21"/>
        </w:rPr>
        <w:t>13.5</w:t>
      </w:r>
      <w:r>
        <w:rPr>
          <w:rFonts w:ascii="宋体" w:hAnsi="宋体" w:cs="宋体" w:hint="eastAsia"/>
          <w:szCs w:val="21"/>
        </w:rPr>
        <w:t>款规定确定。</w:t>
      </w:r>
    </w:p>
    <w:p w:rsidR="00137431" w:rsidRDefault="00853940">
      <w:pPr>
        <w:pStyle w:val="af0"/>
        <w:pBdr>
          <w:bottom w:val="single" w:sz="6" w:space="1" w:color="auto"/>
        </w:pBdr>
        <w:adjustRightInd w:val="0"/>
        <w:snapToGrid w:val="0"/>
        <w:spacing w:after="0" w:line="360" w:lineRule="auto"/>
        <w:ind w:firstLineChars="200" w:firstLine="422"/>
        <w:rPr>
          <w:rFonts w:ascii="宋体" w:hAnsi="宋体" w:cs="宋体"/>
          <w:sz w:val="21"/>
          <w:szCs w:val="21"/>
        </w:rPr>
      </w:pPr>
      <w:r>
        <w:rPr>
          <w:rFonts w:ascii="宋体" w:hAnsi="宋体" w:cs="宋体" w:hint="eastAsia"/>
          <w:b/>
          <w:sz w:val="21"/>
          <w:szCs w:val="21"/>
        </w:rPr>
        <w:t>现文：</w:t>
      </w:r>
      <w:r>
        <w:rPr>
          <w:rFonts w:ascii="宋体" w:hAnsi="宋体" w:cs="宋体" w:hint="eastAsia"/>
          <w:sz w:val="21"/>
          <w:szCs w:val="21"/>
        </w:rPr>
        <w:t>13.6.4</w:t>
      </w:r>
      <w:r>
        <w:rPr>
          <w:rFonts w:ascii="宋体" w:hAnsi="宋体" w:cs="宋体" w:hint="eastAsia"/>
          <w:sz w:val="21"/>
          <w:szCs w:val="21"/>
        </w:rPr>
        <w:t>在工程实施中，暂列金额、暂估价所包含的工作范围和图纸、标准深化固定后，按照工程专业</w:t>
      </w:r>
      <w:r>
        <w:rPr>
          <w:rFonts w:ascii="宋体" w:hAnsi="宋体" w:cs="宋体" w:hint="eastAsia"/>
          <w:sz w:val="21"/>
          <w:szCs w:val="21"/>
        </w:rPr>
        <w:t>、设备、材料类别等分类汇总的金额，未达到法定招标范围标准也不适用政府采购规定，</w:t>
      </w:r>
      <w:r>
        <w:rPr>
          <w:rFonts w:ascii="宋体" w:hAnsi="宋体" w:cs="宋体" w:hint="eastAsia"/>
          <w:sz w:val="21"/>
          <w:szCs w:val="21"/>
          <w:u w:val="single"/>
        </w:rPr>
        <w:t>经发包人同意，</w:t>
      </w:r>
      <w:r>
        <w:rPr>
          <w:rFonts w:ascii="宋体" w:hAnsi="宋体" w:cs="宋体" w:hint="eastAsia"/>
          <w:sz w:val="21"/>
          <w:szCs w:val="21"/>
        </w:rPr>
        <w:t>承包人有法定的承包资格的，由承包人承包，承包人无法定的承包资格但有法定的分包权的，由承包人分包，招标人同承包人结算的价格按本投标须知</w:t>
      </w:r>
      <w:r>
        <w:rPr>
          <w:rFonts w:ascii="宋体" w:hAnsi="宋体" w:cs="宋体" w:hint="eastAsia"/>
          <w:sz w:val="21"/>
          <w:szCs w:val="21"/>
        </w:rPr>
        <w:t>13.5</w:t>
      </w:r>
      <w:r>
        <w:rPr>
          <w:rFonts w:ascii="宋体" w:hAnsi="宋体" w:cs="宋体" w:hint="eastAsia"/>
          <w:sz w:val="21"/>
          <w:szCs w:val="21"/>
        </w:rPr>
        <w:t>款规定确定。</w:t>
      </w:r>
    </w:p>
    <w:p w:rsidR="00137431" w:rsidRDefault="00853940">
      <w:pPr>
        <w:adjustRightInd w:val="0"/>
        <w:snapToGrid w:val="0"/>
        <w:spacing w:line="360" w:lineRule="auto"/>
        <w:ind w:firstLineChars="196" w:firstLine="413"/>
        <w:rPr>
          <w:rFonts w:ascii="宋体" w:hAnsi="宋体" w:cs="宋体"/>
          <w:b/>
          <w:szCs w:val="21"/>
        </w:rPr>
      </w:pPr>
      <w:r>
        <w:rPr>
          <w:rFonts w:ascii="宋体" w:hAnsi="宋体" w:cs="宋体" w:hint="eastAsia"/>
          <w:b/>
          <w:szCs w:val="21"/>
        </w:rPr>
        <w:t>条款号：</w:t>
      </w:r>
      <w:r>
        <w:rPr>
          <w:rFonts w:ascii="宋体" w:hAnsi="宋体" w:cs="宋体" w:hint="eastAsia"/>
          <w:b/>
          <w:szCs w:val="21"/>
        </w:rPr>
        <w:t xml:space="preserve">13.8                         </w:t>
      </w:r>
      <w:r>
        <w:rPr>
          <w:rFonts w:ascii="宋体" w:hAnsi="宋体" w:cs="宋体" w:hint="eastAsia"/>
          <w:b/>
          <w:szCs w:val="21"/>
        </w:rPr>
        <w:t>修改类型：修改</w:t>
      </w:r>
    </w:p>
    <w:p w:rsidR="00137431" w:rsidRDefault="00853940">
      <w:pPr>
        <w:pStyle w:val="af0"/>
        <w:adjustRightInd w:val="0"/>
        <w:snapToGrid w:val="0"/>
        <w:spacing w:after="0" w:line="360" w:lineRule="auto"/>
        <w:ind w:firstLineChars="200" w:firstLine="422"/>
        <w:rPr>
          <w:rFonts w:ascii="宋体" w:hAnsi="宋体" w:cs="宋体"/>
          <w:sz w:val="21"/>
          <w:szCs w:val="21"/>
        </w:rPr>
      </w:pPr>
      <w:r>
        <w:rPr>
          <w:rFonts w:ascii="宋体" w:hAnsi="宋体" w:cs="宋体" w:hint="eastAsia"/>
          <w:b/>
          <w:sz w:val="21"/>
          <w:szCs w:val="21"/>
        </w:rPr>
        <w:t>原文：</w:t>
      </w:r>
      <w:r>
        <w:rPr>
          <w:rFonts w:ascii="宋体" w:hAnsi="宋体" w:cs="宋体" w:hint="eastAsia"/>
          <w:sz w:val="21"/>
          <w:szCs w:val="21"/>
        </w:rPr>
        <w:t>13.8</w:t>
      </w:r>
      <w:r>
        <w:rPr>
          <w:rFonts w:ascii="宋体" w:hAnsi="宋体" w:cs="宋体" w:hint="eastAsia"/>
          <w:sz w:val="21"/>
          <w:szCs w:val="21"/>
        </w:rPr>
        <w:t>属于承包人自行采购的主要材料、设备，招标人应当在招标文件中提出材料、设备的技术标准或者质量要求，或者提出不少于</w:t>
      </w:r>
      <w:r>
        <w:rPr>
          <w:rFonts w:ascii="宋体" w:hAnsi="宋体" w:cs="宋体" w:hint="eastAsia"/>
          <w:sz w:val="21"/>
          <w:szCs w:val="21"/>
        </w:rPr>
        <w:t>3</w:t>
      </w:r>
      <w:r>
        <w:rPr>
          <w:rFonts w:ascii="宋体" w:hAnsi="宋体" w:cs="宋体" w:hint="eastAsia"/>
          <w:sz w:val="21"/>
          <w:szCs w:val="21"/>
        </w:rPr>
        <w:t>个同等档次品牌或</w:t>
      </w:r>
      <w:proofErr w:type="gramStart"/>
      <w:r>
        <w:rPr>
          <w:rFonts w:ascii="宋体" w:hAnsi="宋体" w:cs="宋体" w:hint="eastAsia"/>
          <w:sz w:val="21"/>
          <w:szCs w:val="21"/>
        </w:rPr>
        <w:t>分包商供投标人</w:t>
      </w:r>
      <w:proofErr w:type="gramEnd"/>
      <w:r>
        <w:rPr>
          <w:rFonts w:ascii="宋体" w:hAnsi="宋体" w:cs="宋体" w:hint="eastAsia"/>
          <w:sz w:val="21"/>
          <w:szCs w:val="21"/>
        </w:rPr>
        <w:t>报价时选择</w:t>
      </w:r>
      <w:r>
        <w:rPr>
          <w:rFonts w:ascii="宋体" w:hAnsi="宋体" w:cs="宋体" w:hint="eastAsia"/>
          <w:sz w:val="21"/>
          <w:szCs w:val="21"/>
        </w:rPr>
        <w:t>,</w:t>
      </w:r>
      <w:r>
        <w:rPr>
          <w:rFonts w:ascii="宋体" w:hAnsi="宋体" w:cs="宋体" w:hint="eastAsia"/>
          <w:sz w:val="21"/>
          <w:szCs w:val="21"/>
        </w:rPr>
        <w:t>凡招标人在招标文件中提出参考品牌的，必须在参考品牌后面加上“或相当于”字样。投标人在投标文件中应明确所选用主要材料、设备的品牌、厂家以及质量等级，并且应当符合招标文件的要求。</w:t>
      </w:r>
    </w:p>
    <w:p w:rsidR="00137431" w:rsidRDefault="00853940">
      <w:pPr>
        <w:pBdr>
          <w:bottom w:val="single" w:sz="4" w:space="0" w:color="auto"/>
        </w:pBdr>
        <w:adjustRightInd w:val="0"/>
        <w:snapToGrid w:val="0"/>
        <w:spacing w:line="360" w:lineRule="auto"/>
        <w:ind w:firstLineChars="200" w:firstLine="422"/>
        <w:rPr>
          <w:rFonts w:ascii="宋体" w:hAnsi="宋体" w:cs="宋体"/>
          <w:b/>
          <w:szCs w:val="21"/>
        </w:rPr>
      </w:pPr>
      <w:r>
        <w:rPr>
          <w:rFonts w:ascii="宋体" w:hAnsi="宋体" w:cs="宋体" w:hint="eastAsia"/>
          <w:b/>
          <w:szCs w:val="21"/>
        </w:rPr>
        <w:t>现文：</w:t>
      </w:r>
      <w:r>
        <w:rPr>
          <w:rFonts w:ascii="宋体" w:hAnsi="宋体" w:cs="宋体" w:hint="eastAsia"/>
          <w:szCs w:val="21"/>
        </w:rPr>
        <w:t>13.8</w:t>
      </w:r>
      <w:r>
        <w:rPr>
          <w:rFonts w:ascii="宋体" w:hAnsi="宋体" w:cs="宋体" w:hint="eastAsia"/>
          <w:szCs w:val="21"/>
          <w:u w:val="single"/>
        </w:rPr>
        <w:t>本工程采用的主要材料推荐选用本招标文件附件《参考品牌》的品牌、厂家或选用相当于该档次（或以上）的产品。投标期间，投标人不需在投标文件中明确所选用主要材料、设备的</w:t>
      </w:r>
      <w:r>
        <w:rPr>
          <w:rFonts w:ascii="宋体" w:hAnsi="宋体" w:cs="宋体" w:hint="eastAsia"/>
          <w:szCs w:val="21"/>
          <w:u w:val="single"/>
        </w:rPr>
        <w:t>品牌、厂家以及质量等级。实施期间，所有材料品牌选择均须报发包人、监理工程师确认，所有材料</w:t>
      </w:r>
      <w:r>
        <w:rPr>
          <w:rFonts w:ascii="宋体" w:hAnsi="宋体" w:cs="宋体" w:hint="eastAsia"/>
          <w:szCs w:val="21"/>
          <w:u w:val="single"/>
        </w:rPr>
        <w:lastRenderedPageBreak/>
        <w:t>及成品质量必须满足设计与规范要求，且经检验合格后方可使用。</w:t>
      </w:r>
    </w:p>
    <w:p w:rsidR="00137431" w:rsidRDefault="00853940">
      <w:pPr>
        <w:adjustRightInd w:val="0"/>
        <w:snapToGrid w:val="0"/>
        <w:spacing w:line="360" w:lineRule="auto"/>
        <w:ind w:firstLineChars="196" w:firstLine="413"/>
        <w:rPr>
          <w:rFonts w:ascii="宋体" w:hAnsi="宋体" w:cs="宋体"/>
          <w:b/>
          <w:szCs w:val="21"/>
        </w:rPr>
      </w:pPr>
      <w:r>
        <w:rPr>
          <w:rFonts w:ascii="宋体" w:hAnsi="宋体" w:cs="宋体" w:hint="eastAsia"/>
          <w:b/>
          <w:szCs w:val="21"/>
        </w:rPr>
        <w:t>条款号：</w:t>
      </w:r>
      <w:r>
        <w:rPr>
          <w:rFonts w:ascii="宋体" w:hAnsi="宋体" w:cs="宋体" w:hint="eastAsia"/>
          <w:b/>
          <w:szCs w:val="21"/>
        </w:rPr>
        <w:t xml:space="preserve">13.10                         </w:t>
      </w:r>
      <w:r>
        <w:rPr>
          <w:rFonts w:ascii="宋体" w:hAnsi="宋体" w:cs="宋体" w:hint="eastAsia"/>
          <w:b/>
          <w:szCs w:val="21"/>
        </w:rPr>
        <w:t>修改类型：增加</w:t>
      </w:r>
    </w:p>
    <w:p w:rsidR="00137431" w:rsidRDefault="00853940">
      <w:pPr>
        <w:adjustRightInd w:val="0"/>
        <w:snapToGrid w:val="0"/>
        <w:spacing w:line="360" w:lineRule="auto"/>
        <w:ind w:firstLineChars="196" w:firstLine="413"/>
        <w:rPr>
          <w:rFonts w:ascii="宋体" w:hAnsi="宋体" w:cs="宋体"/>
          <w:szCs w:val="21"/>
          <w:u w:val="single"/>
        </w:rPr>
      </w:pPr>
      <w:r>
        <w:rPr>
          <w:rFonts w:ascii="宋体" w:hAnsi="宋体" w:cs="宋体" w:hint="eastAsia"/>
          <w:b/>
          <w:szCs w:val="21"/>
        </w:rPr>
        <w:t>现文：</w:t>
      </w:r>
      <w:r>
        <w:rPr>
          <w:rFonts w:ascii="宋体" w:hAnsi="宋体" w:cs="宋体" w:hint="eastAsia"/>
          <w:bCs/>
          <w:szCs w:val="21"/>
          <w:u w:val="single"/>
        </w:rPr>
        <w:t>13.10</w:t>
      </w:r>
      <w:r>
        <w:rPr>
          <w:rFonts w:ascii="宋体" w:hAnsi="宋体" w:cs="宋体" w:hint="eastAsia"/>
          <w:szCs w:val="21"/>
          <w:u w:val="single"/>
        </w:rPr>
        <w:t>工程量清单报价中有关问题的说明：</w:t>
      </w:r>
    </w:p>
    <w:p w:rsidR="00137431" w:rsidRDefault="00853940" w:rsidP="00C418E9">
      <w:pPr>
        <w:adjustRightInd w:val="0"/>
        <w:snapToGrid w:val="0"/>
        <w:spacing w:line="360" w:lineRule="auto"/>
        <w:ind w:firstLineChars="196" w:firstLine="412"/>
        <w:rPr>
          <w:rFonts w:ascii="宋体" w:hAnsi="宋体" w:cs="宋体"/>
          <w:szCs w:val="21"/>
        </w:rPr>
      </w:pPr>
      <w:r>
        <w:rPr>
          <w:rFonts w:ascii="宋体" w:hAnsi="宋体" w:cs="宋体" w:hint="eastAsia"/>
          <w:szCs w:val="21"/>
          <w:u w:val="single"/>
        </w:rPr>
        <w:t>（</w:t>
      </w:r>
      <w:r>
        <w:rPr>
          <w:rFonts w:ascii="宋体" w:hAnsi="宋体" w:cs="宋体" w:hint="eastAsia"/>
          <w:szCs w:val="21"/>
          <w:u w:val="single"/>
        </w:rPr>
        <w:t>1</w:t>
      </w:r>
      <w:r>
        <w:rPr>
          <w:rFonts w:ascii="宋体" w:hAnsi="宋体" w:cs="宋体" w:hint="eastAsia"/>
          <w:szCs w:val="21"/>
          <w:u w:val="single"/>
        </w:rPr>
        <w:t>）投标时，土方</w:t>
      </w:r>
      <w:proofErr w:type="gramStart"/>
      <w:r>
        <w:rPr>
          <w:rFonts w:ascii="宋体" w:hAnsi="宋体" w:cs="宋体" w:hint="eastAsia"/>
          <w:szCs w:val="21"/>
          <w:u w:val="single"/>
        </w:rPr>
        <w:t>的弃运距离</w:t>
      </w:r>
      <w:proofErr w:type="gramEnd"/>
      <w:r>
        <w:rPr>
          <w:rFonts w:ascii="宋体" w:hAnsi="宋体" w:cs="宋体" w:hint="eastAsia"/>
          <w:szCs w:val="21"/>
          <w:u w:val="single"/>
        </w:rPr>
        <w:t>暂按</w:t>
      </w:r>
      <w:r>
        <w:rPr>
          <w:rFonts w:ascii="宋体" w:hAnsi="宋体" w:cs="宋体" w:hint="eastAsia"/>
          <w:szCs w:val="21"/>
          <w:u w:val="single"/>
        </w:rPr>
        <w:t>15km</w:t>
      </w:r>
      <w:r>
        <w:rPr>
          <w:rFonts w:ascii="宋体" w:hAnsi="宋体" w:cs="宋体" w:hint="eastAsia"/>
          <w:szCs w:val="21"/>
          <w:u w:val="single"/>
        </w:rPr>
        <w:t>内考虑，超过</w:t>
      </w:r>
      <w:r>
        <w:rPr>
          <w:rFonts w:ascii="宋体" w:hAnsi="宋体" w:cs="宋体" w:hint="eastAsia"/>
          <w:szCs w:val="21"/>
          <w:u w:val="single"/>
        </w:rPr>
        <w:t>15km</w:t>
      </w:r>
      <w:r>
        <w:rPr>
          <w:rFonts w:ascii="宋体" w:hAnsi="宋体" w:cs="宋体" w:hint="eastAsia"/>
          <w:szCs w:val="21"/>
          <w:u w:val="single"/>
        </w:rPr>
        <w:t>按</w:t>
      </w:r>
      <w:r>
        <w:rPr>
          <w:rFonts w:ascii="宋体" w:hAnsi="宋体" w:cs="宋体" w:hint="eastAsia"/>
          <w:szCs w:val="21"/>
          <w:u w:val="single"/>
        </w:rPr>
        <w:t>15km</w:t>
      </w:r>
      <w:r>
        <w:rPr>
          <w:rFonts w:ascii="宋体" w:hAnsi="宋体" w:cs="宋体" w:hint="eastAsia"/>
          <w:szCs w:val="21"/>
          <w:u w:val="single"/>
        </w:rPr>
        <w:t>计算，结算时按招标人确认的实际运距计算，实际运距超过</w:t>
      </w:r>
      <w:r>
        <w:rPr>
          <w:rFonts w:ascii="宋体" w:hAnsi="宋体" w:cs="宋体" w:hint="eastAsia"/>
          <w:szCs w:val="21"/>
          <w:u w:val="single"/>
        </w:rPr>
        <w:t>15</w:t>
      </w:r>
      <w:r>
        <w:rPr>
          <w:rFonts w:ascii="宋体" w:hAnsi="宋体" w:cs="宋体" w:hint="eastAsia"/>
          <w:szCs w:val="21"/>
          <w:u w:val="single"/>
        </w:rPr>
        <w:t>公里时，按</w:t>
      </w:r>
      <w:r>
        <w:rPr>
          <w:rFonts w:ascii="宋体" w:hAnsi="宋体" w:cs="宋体" w:hint="eastAsia"/>
          <w:szCs w:val="21"/>
          <w:u w:val="single"/>
        </w:rPr>
        <w:t>15</w:t>
      </w:r>
      <w:r>
        <w:rPr>
          <w:rFonts w:ascii="宋体" w:hAnsi="宋体" w:cs="宋体" w:hint="eastAsia"/>
          <w:szCs w:val="21"/>
          <w:u w:val="single"/>
        </w:rPr>
        <w:t>公里包干，</w:t>
      </w:r>
      <w:proofErr w:type="gramStart"/>
      <w:r>
        <w:rPr>
          <w:rFonts w:ascii="宋体" w:hAnsi="宋体" w:cs="宋体" w:hint="eastAsia"/>
          <w:szCs w:val="21"/>
          <w:u w:val="single"/>
        </w:rPr>
        <w:t>弃运的</w:t>
      </w:r>
      <w:proofErr w:type="gramEnd"/>
      <w:r>
        <w:rPr>
          <w:rFonts w:ascii="宋体" w:hAnsi="宋体" w:cs="宋体" w:hint="eastAsia"/>
          <w:szCs w:val="21"/>
          <w:u w:val="single"/>
        </w:rPr>
        <w:t>土方单价按定额计算</w:t>
      </w:r>
      <w:r>
        <w:rPr>
          <w:rFonts w:ascii="宋体" w:hAnsi="宋体" w:cs="宋体" w:hint="eastAsia"/>
          <w:szCs w:val="21"/>
        </w:rPr>
        <w:t>。</w:t>
      </w:r>
    </w:p>
    <w:p w:rsidR="00137431" w:rsidRDefault="00853940">
      <w:pPr>
        <w:pBdr>
          <w:bottom w:val="single" w:sz="4" w:space="0" w:color="auto"/>
        </w:pBdr>
        <w:adjustRightInd w:val="0"/>
        <w:snapToGrid w:val="0"/>
        <w:spacing w:line="360" w:lineRule="auto"/>
        <w:ind w:firstLineChars="224" w:firstLine="470"/>
        <w:rPr>
          <w:rFonts w:ascii="宋体" w:hAnsi="宋体" w:cs="宋体"/>
          <w:szCs w:val="21"/>
        </w:rPr>
      </w:pPr>
      <w:r>
        <w:rPr>
          <w:rFonts w:ascii="宋体" w:hAnsi="宋体" w:cs="宋体" w:hint="eastAsia"/>
          <w:szCs w:val="21"/>
          <w:u w:val="single"/>
        </w:rPr>
        <w:t>（</w:t>
      </w:r>
      <w:r>
        <w:rPr>
          <w:rFonts w:ascii="宋体" w:hAnsi="宋体" w:cs="宋体" w:hint="eastAsia"/>
          <w:szCs w:val="21"/>
          <w:u w:val="single"/>
        </w:rPr>
        <w:t>2</w:t>
      </w:r>
      <w:r>
        <w:rPr>
          <w:rFonts w:ascii="宋体" w:hAnsi="宋体" w:cs="宋体" w:hint="eastAsia"/>
          <w:szCs w:val="21"/>
          <w:u w:val="single"/>
        </w:rPr>
        <w:t>）工程量清单中措施项目清单费计价表中的绿色施工安</w:t>
      </w:r>
      <w:r>
        <w:rPr>
          <w:rFonts w:ascii="宋体" w:hAnsi="宋体" w:cs="宋体" w:hint="eastAsia"/>
          <w:szCs w:val="21"/>
          <w:u w:val="single"/>
        </w:rPr>
        <w:t>全防护措施</w:t>
      </w:r>
      <w:proofErr w:type="gramStart"/>
      <w:r>
        <w:rPr>
          <w:rFonts w:ascii="宋体" w:hAnsi="宋体" w:cs="宋体" w:hint="eastAsia"/>
          <w:szCs w:val="21"/>
          <w:u w:val="single"/>
        </w:rPr>
        <w:t>费执行</w:t>
      </w:r>
      <w:proofErr w:type="gramEnd"/>
      <w:r>
        <w:rPr>
          <w:rFonts w:ascii="宋体" w:hAnsi="宋体" w:cs="宋体" w:hint="eastAsia"/>
          <w:szCs w:val="21"/>
          <w:u w:val="single"/>
        </w:rPr>
        <w:t>《广东省住房和城乡建设厅关于印发</w:t>
      </w:r>
      <w:r>
        <w:rPr>
          <w:rFonts w:ascii="宋体" w:hAnsi="宋体" w:cs="宋体" w:hint="eastAsia"/>
          <w:szCs w:val="21"/>
          <w:u w:val="single"/>
        </w:rPr>
        <w:t>&lt;</w:t>
      </w:r>
      <w:r>
        <w:rPr>
          <w:rFonts w:ascii="宋体" w:hAnsi="宋体" w:cs="宋体" w:hint="eastAsia"/>
          <w:szCs w:val="21"/>
          <w:u w:val="single"/>
        </w:rPr>
        <w:t>广东省建设工程计价依据（</w:t>
      </w:r>
      <w:r>
        <w:rPr>
          <w:rFonts w:ascii="宋体" w:hAnsi="宋体" w:cs="宋体" w:hint="eastAsia"/>
          <w:szCs w:val="21"/>
          <w:u w:val="single"/>
        </w:rPr>
        <w:t>2018)&gt;</w:t>
      </w:r>
      <w:r>
        <w:rPr>
          <w:rFonts w:ascii="宋体" w:hAnsi="宋体" w:cs="宋体" w:hint="eastAsia"/>
          <w:szCs w:val="21"/>
          <w:u w:val="single"/>
        </w:rPr>
        <w:t>的通知》（穗建市〔</w:t>
      </w:r>
      <w:r>
        <w:rPr>
          <w:rFonts w:ascii="宋体" w:hAnsi="宋体" w:cs="宋体" w:hint="eastAsia"/>
          <w:szCs w:val="21"/>
          <w:u w:val="single"/>
        </w:rPr>
        <w:t>2019</w:t>
      </w:r>
      <w:r>
        <w:rPr>
          <w:rFonts w:ascii="宋体" w:hAnsi="宋体" w:cs="宋体" w:hint="eastAsia"/>
          <w:szCs w:val="21"/>
          <w:u w:val="single"/>
        </w:rPr>
        <w:t>〕</w:t>
      </w:r>
      <w:r>
        <w:rPr>
          <w:rFonts w:ascii="宋体" w:hAnsi="宋体" w:cs="宋体" w:hint="eastAsia"/>
          <w:szCs w:val="21"/>
          <w:u w:val="single"/>
        </w:rPr>
        <w:t>6</w:t>
      </w:r>
      <w:r>
        <w:rPr>
          <w:rFonts w:ascii="宋体" w:hAnsi="宋体" w:cs="宋体" w:hint="eastAsia"/>
          <w:szCs w:val="21"/>
          <w:u w:val="single"/>
        </w:rPr>
        <w:t>号）文，绿色施工安全防护措施费按发包人公布的本工程招标控制价（最高投标限价）中的绿色施工安全防护措施费计取，作为非竞争费用，在投标报价中单列，不参与投标竞价，该费用从工程施工中标价中提取，专款专用</w:t>
      </w:r>
      <w:r>
        <w:rPr>
          <w:rFonts w:ascii="宋体" w:hAnsi="宋体" w:cs="宋体" w:hint="eastAsia"/>
          <w:szCs w:val="21"/>
        </w:rPr>
        <w:t>。</w:t>
      </w:r>
    </w:p>
    <w:p w:rsidR="00137431" w:rsidRDefault="00853940">
      <w:pPr>
        <w:adjustRightInd w:val="0"/>
        <w:snapToGrid w:val="0"/>
        <w:spacing w:line="360" w:lineRule="auto"/>
        <w:ind w:firstLineChars="196" w:firstLine="413"/>
        <w:rPr>
          <w:rFonts w:ascii="宋体" w:hAnsi="宋体" w:cs="宋体"/>
          <w:b/>
          <w:szCs w:val="21"/>
        </w:rPr>
      </w:pPr>
      <w:r>
        <w:rPr>
          <w:rFonts w:ascii="宋体" w:hAnsi="宋体" w:cs="宋体" w:hint="eastAsia"/>
          <w:b/>
          <w:szCs w:val="21"/>
        </w:rPr>
        <w:t>条款号：</w:t>
      </w:r>
      <w:r>
        <w:rPr>
          <w:rFonts w:ascii="宋体" w:hAnsi="宋体" w:cs="宋体" w:hint="eastAsia"/>
          <w:b/>
          <w:szCs w:val="21"/>
        </w:rPr>
        <w:t xml:space="preserve">13.11                          </w:t>
      </w:r>
      <w:r>
        <w:rPr>
          <w:rFonts w:ascii="宋体" w:hAnsi="宋体" w:cs="宋体" w:hint="eastAsia"/>
          <w:b/>
          <w:szCs w:val="21"/>
        </w:rPr>
        <w:t>修改类型：增加</w:t>
      </w:r>
    </w:p>
    <w:p w:rsidR="00137431" w:rsidRDefault="00853940">
      <w:pPr>
        <w:pBdr>
          <w:bottom w:val="single" w:sz="6" w:space="1" w:color="auto"/>
        </w:pBdr>
        <w:adjustRightInd w:val="0"/>
        <w:snapToGrid w:val="0"/>
        <w:spacing w:line="360" w:lineRule="auto"/>
        <w:ind w:firstLineChars="200" w:firstLine="422"/>
        <w:rPr>
          <w:rFonts w:ascii="宋体" w:hAnsi="宋体" w:cs="宋体"/>
          <w:szCs w:val="21"/>
        </w:rPr>
      </w:pPr>
      <w:r>
        <w:rPr>
          <w:rFonts w:ascii="宋体" w:hAnsi="宋体" w:cs="宋体" w:hint="eastAsia"/>
          <w:b/>
          <w:szCs w:val="21"/>
        </w:rPr>
        <w:t>现文：</w:t>
      </w:r>
      <w:r>
        <w:rPr>
          <w:rFonts w:ascii="宋体" w:hAnsi="宋体" w:cs="宋体" w:hint="eastAsia"/>
          <w:szCs w:val="21"/>
          <w:u w:val="single"/>
        </w:rPr>
        <w:t>13.11</w:t>
      </w:r>
      <w:r>
        <w:rPr>
          <w:rFonts w:ascii="宋体" w:hAnsi="宋体" w:cs="宋体" w:hint="eastAsia"/>
          <w:szCs w:val="21"/>
          <w:u w:val="single"/>
        </w:rPr>
        <w:t>投标人应对当地现有的交通道路状况进行充分调查，充分考虑该路段的交通疏导问题和文明施工，制定可行的交通疏导（包括场内和场外）方案，确保原有道路的交通畅通和施工临时排水的通畅，并符合施工环保要求。承包人应与交警及公路管理部门协商，取得同意和协助，并负责承担道路改线或改善和其他费用。相关费用包含在措施项目费中，结算时按发包人批准的实施方案，再按合同约定结算。如果中标人不及时按要求设置，业主可以另行委托实施，业主按实际发生的费用在工程款中扣除，中标人不得有任何异议。</w:t>
      </w:r>
    </w:p>
    <w:p w:rsidR="00137431" w:rsidRDefault="00853940">
      <w:pPr>
        <w:adjustRightInd w:val="0"/>
        <w:snapToGrid w:val="0"/>
        <w:spacing w:line="360" w:lineRule="auto"/>
        <w:ind w:firstLineChars="196" w:firstLine="413"/>
        <w:rPr>
          <w:rFonts w:ascii="宋体" w:hAnsi="宋体" w:cs="宋体"/>
          <w:b/>
          <w:szCs w:val="21"/>
        </w:rPr>
      </w:pPr>
      <w:r>
        <w:rPr>
          <w:rFonts w:ascii="宋体" w:hAnsi="宋体" w:cs="宋体" w:hint="eastAsia"/>
          <w:b/>
          <w:szCs w:val="21"/>
        </w:rPr>
        <w:t>条款号：</w:t>
      </w:r>
      <w:r>
        <w:rPr>
          <w:rFonts w:ascii="宋体" w:hAnsi="宋体" w:cs="宋体" w:hint="eastAsia"/>
          <w:b/>
          <w:szCs w:val="21"/>
        </w:rPr>
        <w:t xml:space="preserve">13.12          </w:t>
      </w:r>
      <w:r>
        <w:rPr>
          <w:rFonts w:ascii="宋体" w:hAnsi="宋体" w:cs="宋体" w:hint="eastAsia"/>
          <w:b/>
          <w:szCs w:val="21"/>
        </w:rPr>
        <w:t xml:space="preserve">                </w:t>
      </w:r>
      <w:r>
        <w:rPr>
          <w:rFonts w:ascii="宋体" w:hAnsi="宋体" w:cs="宋体" w:hint="eastAsia"/>
          <w:b/>
          <w:szCs w:val="21"/>
        </w:rPr>
        <w:t>修改类型：增加</w:t>
      </w:r>
    </w:p>
    <w:p w:rsidR="00137431" w:rsidRDefault="00853940">
      <w:pPr>
        <w:pBdr>
          <w:bottom w:val="single" w:sz="4" w:space="0" w:color="auto"/>
        </w:pBdr>
        <w:adjustRightInd w:val="0"/>
        <w:snapToGrid w:val="0"/>
        <w:spacing w:line="360" w:lineRule="auto"/>
        <w:ind w:firstLineChars="200" w:firstLine="422"/>
        <w:rPr>
          <w:rFonts w:ascii="宋体" w:hAnsi="宋体" w:cs="宋体"/>
          <w:szCs w:val="21"/>
          <w:u w:val="single"/>
        </w:rPr>
      </w:pPr>
      <w:r>
        <w:rPr>
          <w:rFonts w:ascii="宋体" w:hAnsi="宋体" w:cs="宋体" w:hint="eastAsia"/>
          <w:b/>
          <w:szCs w:val="21"/>
        </w:rPr>
        <w:t>现文：</w:t>
      </w:r>
      <w:r>
        <w:rPr>
          <w:rFonts w:ascii="宋体" w:hAnsi="宋体" w:cs="宋体" w:hint="eastAsia"/>
          <w:szCs w:val="21"/>
          <w:u w:val="single"/>
        </w:rPr>
        <w:t>13.12</w:t>
      </w:r>
      <w:r>
        <w:rPr>
          <w:rFonts w:ascii="宋体" w:hAnsi="宋体" w:cs="宋体" w:hint="eastAsia"/>
          <w:szCs w:val="21"/>
          <w:u w:val="single"/>
        </w:rPr>
        <w:t>承包人应加强周边学校、居民住宅的环境保护，制定绿色施工安全防护措施（包括防尘、防噪音、施工围蔽等），施工现场严格按照《广州市建设工程文明施工管理规定》（广州市人民政府令第</w:t>
      </w:r>
      <w:r>
        <w:rPr>
          <w:rFonts w:ascii="宋体" w:hAnsi="宋体" w:cs="宋体" w:hint="eastAsia"/>
          <w:szCs w:val="21"/>
          <w:u w:val="single"/>
        </w:rPr>
        <w:t>158</w:t>
      </w:r>
      <w:r>
        <w:rPr>
          <w:rFonts w:ascii="宋体" w:hAnsi="宋体" w:cs="宋体" w:hint="eastAsia"/>
          <w:szCs w:val="21"/>
          <w:u w:val="single"/>
        </w:rPr>
        <w:t>号）、《广州市建设工程现场文明施工管理办法》（</w:t>
      </w:r>
      <w:proofErr w:type="gramStart"/>
      <w:r>
        <w:rPr>
          <w:rFonts w:ascii="宋体" w:hAnsi="宋体" w:cs="宋体" w:hint="eastAsia"/>
          <w:szCs w:val="21"/>
          <w:u w:val="single"/>
        </w:rPr>
        <w:t>穗建质〔</w:t>
      </w:r>
      <w:r>
        <w:rPr>
          <w:rFonts w:ascii="宋体" w:hAnsi="宋体" w:cs="宋体" w:hint="eastAsia"/>
          <w:szCs w:val="21"/>
          <w:u w:val="single"/>
        </w:rPr>
        <w:t>2008</w:t>
      </w:r>
      <w:r>
        <w:rPr>
          <w:rFonts w:ascii="宋体" w:hAnsi="宋体" w:cs="宋体" w:hint="eastAsia"/>
          <w:szCs w:val="21"/>
          <w:u w:val="single"/>
        </w:rPr>
        <w:t>〕</w:t>
      </w:r>
      <w:proofErr w:type="gramEnd"/>
      <w:r>
        <w:rPr>
          <w:rFonts w:ascii="宋体" w:hAnsi="宋体" w:cs="宋体" w:hint="eastAsia"/>
          <w:szCs w:val="21"/>
          <w:u w:val="single"/>
        </w:rPr>
        <w:t>937</w:t>
      </w:r>
      <w:r>
        <w:rPr>
          <w:rFonts w:ascii="宋体" w:hAnsi="宋体" w:cs="宋体" w:hint="eastAsia"/>
          <w:szCs w:val="21"/>
          <w:u w:val="single"/>
        </w:rPr>
        <w:t>号）、《关于进一步加强我区建设工地文明施工管理的通知》（穗开</w:t>
      </w:r>
      <w:proofErr w:type="gramStart"/>
      <w:r>
        <w:rPr>
          <w:rFonts w:ascii="宋体" w:hAnsi="宋体" w:cs="宋体" w:hint="eastAsia"/>
          <w:szCs w:val="21"/>
          <w:u w:val="single"/>
        </w:rPr>
        <w:t>规</w:t>
      </w:r>
      <w:proofErr w:type="gramEnd"/>
      <w:r>
        <w:rPr>
          <w:rFonts w:ascii="宋体" w:hAnsi="宋体" w:cs="宋体" w:hint="eastAsia"/>
          <w:szCs w:val="21"/>
          <w:u w:val="single"/>
        </w:rPr>
        <w:t>建〔</w:t>
      </w:r>
      <w:r>
        <w:rPr>
          <w:rFonts w:ascii="宋体" w:hAnsi="宋体" w:cs="宋体" w:hint="eastAsia"/>
          <w:szCs w:val="21"/>
          <w:u w:val="single"/>
        </w:rPr>
        <w:t>2006</w:t>
      </w:r>
      <w:r>
        <w:rPr>
          <w:rFonts w:ascii="宋体" w:hAnsi="宋体" w:cs="宋体" w:hint="eastAsia"/>
          <w:szCs w:val="21"/>
          <w:u w:val="single"/>
        </w:rPr>
        <w:t>〕</w:t>
      </w:r>
      <w:r>
        <w:rPr>
          <w:rFonts w:ascii="宋体" w:hAnsi="宋体" w:cs="宋体" w:hint="eastAsia"/>
          <w:szCs w:val="21"/>
          <w:u w:val="single"/>
        </w:rPr>
        <w:t>74</w:t>
      </w:r>
      <w:r>
        <w:rPr>
          <w:rFonts w:ascii="宋体" w:hAnsi="宋体" w:cs="宋体" w:hint="eastAsia"/>
          <w:szCs w:val="21"/>
          <w:u w:val="single"/>
        </w:rPr>
        <w:t>号）、《广州市住房和城乡建设委员会关于印发建设工程扬尘防治“</w:t>
      </w:r>
      <w:r>
        <w:rPr>
          <w:rFonts w:ascii="宋体" w:hAnsi="宋体" w:cs="宋体" w:hint="eastAsia"/>
          <w:szCs w:val="21"/>
          <w:u w:val="single"/>
        </w:rPr>
        <w:t>6</w:t>
      </w:r>
      <w:r>
        <w:rPr>
          <w:rFonts w:ascii="宋体" w:hAnsi="宋体" w:cs="宋体" w:hint="eastAsia"/>
          <w:szCs w:val="21"/>
          <w:u w:val="single"/>
        </w:rPr>
        <w:t>个</w:t>
      </w:r>
      <w:r>
        <w:rPr>
          <w:rFonts w:ascii="宋体" w:hAnsi="宋体" w:cs="宋体" w:hint="eastAsia"/>
          <w:szCs w:val="21"/>
          <w:u w:val="single"/>
        </w:rPr>
        <w:t>100%</w:t>
      </w:r>
      <w:r>
        <w:rPr>
          <w:rFonts w:ascii="宋体" w:hAnsi="宋体" w:cs="宋体" w:hint="eastAsia"/>
          <w:szCs w:val="21"/>
          <w:u w:val="single"/>
        </w:rPr>
        <w:t>”管理标准细化措施的通知》（</w:t>
      </w:r>
      <w:proofErr w:type="gramStart"/>
      <w:r>
        <w:rPr>
          <w:rFonts w:ascii="宋体" w:hAnsi="宋体" w:cs="宋体" w:hint="eastAsia"/>
          <w:szCs w:val="21"/>
          <w:u w:val="single"/>
        </w:rPr>
        <w:t>穗建质〔</w:t>
      </w:r>
      <w:r>
        <w:rPr>
          <w:rFonts w:ascii="宋体" w:hAnsi="宋体" w:cs="宋体" w:hint="eastAsia"/>
          <w:szCs w:val="21"/>
          <w:u w:val="single"/>
        </w:rPr>
        <w:t>2018</w:t>
      </w:r>
      <w:r>
        <w:rPr>
          <w:rFonts w:ascii="宋体" w:hAnsi="宋体" w:cs="宋体" w:hint="eastAsia"/>
          <w:szCs w:val="21"/>
          <w:u w:val="single"/>
        </w:rPr>
        <w:t>〕</w:t>
      </w:r>
      <w:proofErr w:type="gramEnd"/>
      <w:r>
        <w:rPr>
          <w:rFonts w:ascii="宋体" w:hAnsi="宋体" w:cs="宋体" w:hint="eastAsia"/>
          <w:szCs w:val="21"/>
          <w:u w:val="single"/>
        </w:rPr>
        <w:t>13</w:t>
      </w:r>
      <w:r>
        <w:rPr>
          <w:rFonts w:ascii="宋体" w:hAnsi="宋体" w:cs="宋体" w:hint="eastAsia"/>
          <w:szCs w:val="21"/>
          <w:u w:val="single"/>
        </w:rPr>
        <w:t>94</w:t>
      </w:r>
      <w:r>
        <w:rPr>
          <w:rFonts w:ascii="宋体" w:hAnsi="宋体" w:cs="宋体" w:hint="eastAsia"/>
          <w:szCs w:val="21"/>
          <w:u w:val="single"/>
        </w:rPr>
        <w:t>号）及其他相关规定实施，施工围</w:t>
      </w:r>
      <w:proofErr w:type="gramStart"/>
      <w:r>
        <w:rPr>
          <w:rFonts w:ascii="宋体" w:hAnsi="宋体" w:cs="宋体" w:hint="eastAsia"/>
          <w:szCs w:val="21"/>
          <w:u w:val="single"/>
        </w:rPr>
        <w:t>蔽严格</w:t>
      </w:r>
      <w:proofErr w:type="gramEnd"/>
      <w:r>
        <w:rPr>
          <w:rFonts w:ascii="宋体" w:hAnsi="宋体" w:cs="宋体" w:hint="eastAsia"/>
          <w:szCs w:val="21"/>
          <w:u w:val="single"/>
        </w:rPr>
        <w:t>按照、《关于进一步加强规范建设施工现场围蔽的通知》（</w:t>
      </w:r>
      <w:proofErr w:type="gramStart"/>
      <w:r>
        <w:rPr>
          <w:rFonts w:ascii="宋体" w:hAnsi="宋体" w:cs="宋体" w:hint="eastAsia"/>
          <w:szCs w:val="21"/>
          <w:u w:val="single"/>
        </w:rPr>
        <w:t>穗建质〔</w:t>
      </w:r>
      <w:r>
        <w:rPr>
          <w:rFonts w:ascii="宋体" w:hAnsi="宋体" w:cs="宋体" w:hint="eastAsia"/>
          <w:szCs w:val="21"/>
          <w:u w:val="single"/>
        </w:rPr>
        <w:t>2018</w:t>
      </w:r>
      <w:r>
        <w:rPr>
          <w:rFonts w:ascii="宋体" w:hAnsi="宋体" w:cs="宋体" w:hint="eastAsia"/>
          <w:szCs w:val="21"/>
          <w:u w:val="single"/>
        </w:rPr>
        <w:t>〕</w:t>
      </w:r>
      <w:proofErr w:type="gramEnd"/>
      <w:r>
        <w:rPr>
          <w:rFonts w:ascii="宋体" w:hAnsi="宋体" w:cs="宋体" w:hint="eastAsia"/>
          <w:szCs w:val="21"/>
          <w:u w:val="single"/>
        </w:rPr>
        <w:t>1008</w:t>
      </w:r>
      <w:r>
        <w:rPr>
          <w:rFonts w:ascii="宋体" w:hAnsi="宋体" w:cs="宋体" w:hint="eastAsia"/>
          <w:szCs w:val="21"/>
          <w:u w:val="single"/>
        </w:rPr>
        <w:t>号）、《广州市建设工程绿色施工围蔽指导图集（</w:t>
      </w:r>
      <w:r>
        <w:rPr>
          <w:rFonts w:ascii="宋体" w:hAnsi="宋体" w:cs="宋体" w:hint="eastAsia"/>
          <w:szCs w:val="21"/>
          <w:u w:val="single"/>
        </w:rPr>
        <w:t>V2.0</w:t>
      </w:r>
      <w:r>
        <w:rPr>
          <w:rFonts w:ascii="宋体" w:hAnsi="宋体" w:cs="宋体" w:hint="eastAsia"/>
          <w:szCs w:val="21"/>
          <w:u w:val="single"/>
        </w:rPr>
        <w:t>版）》</w:t>
      </w:r>
      <w:r>
        <w:rPr>
          <w:rFonts w:ascii="宋体" w:hAnsi="宋体" w:cs="宋体" w:hint="eastAsia"/>
          <w:szCs w:val="21"/>
          <w:u w:val="single"/>
        </w:rPr>
        <w:t>(</w:t>
      </w:r>
      <w:proofErr w:type="gramStart"/>
      <w:r>
        <w:rPr>
          <w:rFonts w:ascii="宋体" w:hAnsi="宋体" w:cs="宋体" w:hint="eastAsia"/>
          <w:szCs w:val="21"/>
          <w:u w:val="single"/>
        </w:rPr>
        <w:t>穗建质〔</w:t>
      </w:r>
      <w:r>
        <w:rPr>
          <w:rFonts w:ascii="宋体" w:hAnsi="宋体" w:cs="宋体" w:hint="eastAsia"/>
          <w:szCs w:val="21"/>
          <w:u w:val="single"/>
        </w:rPr>
        <w:t>2020</w:t>
      </w:r>
      <w:r>
        <w:rPr>
          <w:rFonts w:ascii="宋体" w:hAnsi="宋体" w:cs="宋体" w:hint="eastAsia"/>
          <w:szCs w:val="21"/>
          <w:u w:val="single"/>
        </w:rPr>
        <w:t>〕</w:t>
      </w:r>
      <w:proofErr w:type="gramEnd"/>
      <w:r>
        <w:rPr>
          <w:rFonts w:ascii="宋体" w:hAnsi="宋体" w:cs="宋体" w:hint="eastAsia"/>
          <w:szCs w:val="21"/>
          <w:u w:val="single"/>
        </w:rPr>
        <w:t>1</w:t>
      </w:r>
      <w:r>
        <w:rPr>
          <w:rFonts w:ascii="宋体" w:hAnsi="宋体" w:cs="宋体" w:hint="eastAsia"/>
          <w:szCs w:val="21"/>
          <w:u w:val="single"/>
        </w:rPr>
        <w:t>号）、《危险性较大的分部分项工程安全管理规定》</w:t>
      </w:r>
      <w:r>
        <w:rPr>
          <w:rFonts w:ascii="宋体" w:hAnsi="宋体" w:cs="宋体" w:hint="eastAsia"/>
          <w:szCs w:val="21"/>
          <w:u w:val="single"/>
        </w:rPr>
        <w:t>(</w:t>
      </w:r>
      <w:r>
        <w:rPr>
          <w:rFonts w:ascii="宋体" w:hAnsi="宋体" w:cs="宋体" w:hint="eastAsia"/>
          <w:szCs w:val="21"/>
          <w:u w:val="single"/>
        </w:rPr>
        <w:t>中华人民共和国住房和城乡建设部令第</w:t>
      </w:r>
      <w:r>
        <w:rPr>
          <w:rFonts w:ascii="宋体" w:hAnsi="宋体" w:cs="宋体" w:hint="eastAsia"/>
          <w:szCs w:val="21"/>
          <w:u w:val="single"/>
        </w:rPr>
        <w:t>47</w:t>
      </w:r>
      <w:r>
        <w:rPr>
          <w:rFonts w:ascii="宋体" w:hAnsi="宋体" w:cs="宋体" w:hint="eastAsia"/>
          <w:szCs w:val="21"/>
          <w:u w:val="single"/>
        </w:rPr>
        <w:t>号</w:t>
      </w:r>
      <w:r>
        <w:rPr>
          <w:rFonts w:ascii="宋体" w:hAnsi="宋体" w:cs="宋体" w:hint="eastAsia"/>
          <w:szCs w:val="21"/>
          <w:u w:val="single"/>
        </w:rPr>
        <w:t>)</w:t>
      </w:r>
      <w:r>
        <w:rPr>
          <w:rFonts w:ascii="宋体" w:hAnsi="宋体" w:cs="宋体" w:hint="eastAsia"/>
          <w:szCs w:val="21"/>
          <w:u w:val="single"/>
        </w:rPr>
        <w:t>、《关于进一步落实我区市政建设项目施工围蔽提升工作的通知》（穗</w:t>
      </w:r>
      <w:proofErr w:type="gramStart"/>
      <w:r>
        <w:rPr>
          <w:rFonts w:ascii="宋体" w:hAnsi="宋体" w:cs="宋体" w:hint="eastAsia"/>
          <w:szCs w:val="21"/>
          <w:u w:val="single"/>
        </w:rPr>
        <w:t>埔</w:t>
      </w:r>
      <w:proofErr w:type="gramEnd"/>
      <w:r>
        <w:rPr>
          <w:rFonts w:ascii="宋体" w:hAnsi="宋体" w:cs="宋体" w:hint="eastAsia"/>
          <w:szCs w:val="21"/>
          <w:u w:val="single"/>
        </w:rPr>
        <w:t>建</w:t>
      </w:r>
      <w:r>
        <w:rPr>
          <w:rFonts w:ascii="宋体" w:hAnsi="宋体" w:cs="宋体" w:hint="eastAsia"/>
          <w:szCs w:val="21"/>
          <w:u w:val="single"/>
        </w:rPr>
        <w:t>[2019]123</w:t>
      </w:r>
      <w:r>
        <w:rPr>
          <w:rFonts w:ascii="宋体" w:hAnsi="宋体" w:cs="宋体" w:hint="eastAsia"/>
          <w:szCs w:val="21"/>
          <w:u w:val="single"/>
        </w:rPr>
        <w:t>号）及《黄埔区住房和城乡建设局</w:t>
      </w:r>
      <w:r>
        <w:rPr>
          <w:rFonts w:ascii="宋体" w:hAnsi="宋体" w:cs="宋体" w:hint="eastAsia"/>
          <w:szCs w:val="21"/>
          <w:u w:val="single"/>
        </w:rPr>
        <w:t xml:space="preserve"> </w:t>
      </w:r>
      <w:r>
        <w:rPr>
          <w:rFonts w:ascii="宋体" w:hAnsi="宋体" w:cs="宋体" w:hint="eastAsia"/>
          <w:szCs w:val="21"/>
          <w:u w:val="single"/>
        </w:rPr>
        <w:t>广州开发区建设和交通局关于进一步规范全区建设工程施工围蔽标准的通知》（穗</w:t>
      </w:r>
      <w:proofErr w:type="gramStart"/>
      <w:r>
        <w:rPr>
          <w:rFonts w:ascii="宋体" w:hAnsi="宋体" w:cs="宋体" w:hint="eastAsia"/>
          <w:szCs w:val="21"/>
          <w:u w:val="single"/>
        </w:rPr>
        <w:t>埔</w:t>
      </w:r>
      <w:proofErr w:type="gramEnd"/>
      <w:r>
        <w:rPr>
          <w:rFonts w:ascii="宋体" w:hAnsi="宋体" w:cs="宋体" w:hint="eastAsia"/>
          <w:szCs w:val="21"/>
          <w:u w:val="single"/>
        </w:rPr>
        <w:t>建﹝</w:t>
      </w:r>
      <w:r>
        <w:rPr>
          <w:rFonts w:ascii="宋体" w:hAnsi="宋体" w:cs="宋体" w:hint="eastAsia"/>
          <w:szCs w:val="21"/>
          <w:u w:val="single"/>
        </w:rPr>
        <w:t>2020</w:t>
      </w:r>
      <w:r>
        <w:rPr>
          <w:rFonts w:ascii="宋体" w:hAnsi="宋体" w:cs="宋体" w:hint="eastAsia"/>
          <w:szCs w:val="21"/>
          <w:u w:val="single"/>
        </w:rPr>
        <w:t>﹞</w:t>
      </w:r>
      <w:r>
        <w:rPr>
          <w:rFonts w:ascii="宋体" w:hAnsi="宋体" w:cs="宋体" w:hint="eastAsia"/>
          <w:szCs w:val="21"/>
          <w:u w:val="single"/>
        </w:rPr>
        <w:t>183</w:t>
      </w:r>
      <w:r>
        <w:rPr>
          <w:rFonts w:ascii="宋体" w:hAnsi="宋体" w:cs="宋体" w:hint="eastAsia"/>
          <w:szCs w:val="21"/>
          <w:u w:val="single"/>
        </w:rPr>
        <w:t>号）实施。以上</w:t>
      </w:r>
      <w:r>
        <w:rPr>
          <w:rFonts w:ascii="宋体" w:hAnsi="宋体" w:cs="宋体" w:hint="eastAsia"/>
          <w:szCs w:val="21"/>
          <w:u w:val="single"/>
        </w:rPr>
        <w:t>文件要求不一致的，以后发布文件为准，</w:t>
      </w:r>
      <w:proofErr w:type="gramStart"/>
      <w:r>
        <w:rPr>
          <w:rFonts w:ascii="宋体" w:hAnsi="宋体" w:cs="宋体" w:hint="eastAsia"/>
          <w:szCs w:val="21"/>
          <w:u w:val="single"/>
        </w:rPr>
        <w:t>若相关</w:t>
      </w:r>
      <w:proofErr w:type="gramEnd"/>
      <w:r>
        <w:rPr>
          <w:rFonts w:ascii="宋体" w:hAnsi="宋体" w:cs="宋体" w:hint="eastAsia"/>
          <w:szCs w:val="21"/>
          <w:u w:val="single"/>
        </w:rPr>
        <w:t>部门发布有关施工</w:t>
      </w:r>
      <w:proofErr w:type="gramStart"/>
      <w:r>
        <w:rPr>
          <w:rFonts w:ascii="宋体" w:hAnsi="宋体" w:cs="宋体" w:hint="eastAsia"/>
          <w:szCs w:val="21"/>
          <w:u w:val="single"/>
        </w:rPr>
        <w:t>围蔽新文件</w:t>
      </w:r>
      <w:proofErr w:type="gramEnd"/>
      <w:r>
        <w:rPr>
          <w:rFonts w:ascii="宋体" w:hAnsi="宋体" w:cs="宋体" w:hint="eastAsia"/>
          <w:szCs w:val="21"/>
          <w:u w:val="single"/>
        </w:rPr>
        <w:t>规定的，按新规定执行。如承包人未及时按要求做好围蔽、落实工地扬尘防治等绿色施工安全防护措施，业主可另行委托单位实施，业主在工程款中扣减相应措施费用。承包人应当在项目施工前编制扬尘污染防治专项方案和扬尘污染防治费用使用计划，明确扬尘控制目标、防治部位、控制措施，并将扬尘污染防治费用专项使用。</w:t>
      </w:r>
    </w:p>
    <w:p w:rsidR="00137431" w:rsidRDefault="00853940">
      <w:pPr>
        <w:pBdr>
          <w:bottom w:val="single" w:sz="6" w:space="1" w:color="auto"/>
        </w:pBdr>
        <w:adjustRightInd w:val="0"/>
        <w:snapToGrid w:val="0"/>
        <w:spacing w:line="360" w:lineRule="auto"/>
        <w:ind w:firstLineChars="200" w:firstLine="422"/>
        <w:rPr>
          <w:rFonts w:ascii="宋体" w:hAnsi="宋体" w:cs="宋体"/>
          <w:b/>
          <w:szCs w:val="21"/>
        </w:rPr>
      </w:pPr>
      <w:r>
        <w:rPr>
          <w:rFonts w:ascii="宋体" w:hAnsi="宋体" w:cs="宋体" w:hint="eastAsia"/>
          <w:b/>
          <w:szCs w:val="21"/>
        </w:rPr>
        <w:t>条款号：</w:t>
      </w:r>
      <w:r>
        <w:rPr>
          <w:rFonts w:ascii="宋体" w:hAnsi="宋体" w:cs="宋体" w:hint="eastAsia"/>
          <w:b/>
          <w:szCs w:val="21"/>
        </w:rPr>
        <w:t xml:space="preserve">13.13                            </w:t>
      </w:r>
      <w:r>
        <w:rPr>
          <w:rFonts w:ascii="宋体" w:hAnsi="宋体" w:cs="宋体" w:hint="eastAsia"/>
          <w:b/>
          <w:szCs w:val="21"/>
        </w:rPr>
        <w:t>修改类型：增加</w:t>
      </w:r>
    </w:p>
    <w:p w:rsidR="00137431" w:rsidRDefault="00853940">
      <w:pPr>
        <w:pBdr>
          <w:bottom w:val="single" w:sz="6" w:space="1" w:color="auto"/>
        </w:pBdr>
        <w:adjustRightInd w:val="0"/>
        <w:snapToGrid w:val="0"/>
        <w:spacing w:line="360" w:lineRule="auto"/>
        <w:ind w:firstLineChars="200" w:firstLine="422"/>
        <w:rPr>
          <w:rFonts w:ascii="宋体" w:hAnsi="宋体" w:cs="宋体"/>
          <w:szCs w:val="21"/>
        </w:rPr>
      </w:pPr>
      <w:r>
        <w:rPr>
          <w:rFonts w:ascii="宋体" w:hAnsi="宋体" w:cs="宋体" w:hint="eastAsia"/>
          <w:b/>
          <w:szCs w:val="21"/>
        </w:rPr>
        <w:lastRenderedPageBreak/>
        <w:t>现文：</w:t>
      </w:r>
      <w:r>
        <w:rPr>
          <w:rFonts w:ascii="宋体" w:hAnsi="宋体" w:cs="宋体" w:hint="eastAsia"/>
          <w:szCs w:val="21"/>
          <w:u w:val="single"/>
        </w:rPr>
        <w:t>13.13</w:t>
      </w:r>
      <w:r>
        <w:rPr>
          <w:rFonts w:ascii="宋体" w:hAnsi="宋体" w:cs="宋体" w:hint="eastAsia"/>
          <w:szCs w:val="21"/>
          <w:u w:val="single"/>
        </w:rPr>
        <w:t>本工程中标人通过现场考察，提出具体施工方案，无</w:t>
      </w:r>
      <w:r>
        <w:rPr>
          <w:rFonts w:ascii="宋体" w:hAnsi="宋体" w:cs="宋体" w:hint="eastAsia"/>
          <w:szCs w:val="21"/>
          <w:u w:val="single"/>
        </w:rPr>
        <w:t>论在工程施工期间或是在质量保修期内，若因施工而引起的一切索赔、赔偿、诉讼费用和其他开支，由中标人承担全部责任。该项费用在措施项目费中设有独立单项项目，该费用（</w:t>
      </w:r>
      <w:proofErr w:type="gramStart"/>
      <w:r>
        <w:rPr>
          <w:rFonts w:ascii="宋体" w:hAnsi="宋体" w:cs="宋体" w:hint="eastAsia"/>
          <w:szCs w:val="21"/>
          <w:u w:val="single"/>
        </w:rPr>
        <w:t>除围蔽费用</w:t>
      </w:r>
      <w:proofErr w:type="gramEnd"/>
      <w:r>
        <w:rPr>
          <w:rFonts w:ascii="宋体" w:hAnsi="宋体" w:cs="宋体" w:hint="eastAsia"/>
          <w:szCs w:val="21"/>
          <w:u w:val="single"/>
        </w:rPr>
        <w:t>除外）包干使用，且中标人不得以任何理由要求业主另行增加该部分费用（中标人要充分考虑最不利因素影响而采用的施工方案所需的费用）。</w:t>
      </w:r>
    </w:p>
    <w:p w:rsidR="00137431" w:rsidRDefault="00853940">
      <w:pPr>
        <w:pBdr>
          <w:top w:val="single" w:sz="4" w:space="1" w:color="auto"/>
          <w:bottom w:val="single" w:sz="6" w:space="1" w:color="auto"/>
        </w:pBdr>
        <w:adjustRightInd w:val="0"/>
        <w:snapToGrid w:val="0"/>
        <w:spacing w:line="360" w:lineRule="auto"/>
        <w:ind w:firstLineChars="200" w:firstLine="422"/>
        <w:rPr>
          <w:rFonts w:ascii="宋体" w:hAnsi="宋体" w:cs="宋体"/>
          <w:b/>
          <w:szCs w:val="21"/>
        </w:rPr>
      </w:pPr>
      <w:r>
        <w:rPr>
          <w:rFonts w:ascii="宋体" w:hAnsi="宋体" w:cs="宋体" w:hint="eastAsia"/>
          <w:b/>
          <w:szCs w:val="21"/>
        </w:rPr>
        <w:t>条款号：</w:t>
      </w:r>
      <w:r>
        <w:rPr>
          <w:rFonts w:ascii="宋体" w:hAnsi="宋体" w:cs="宋体" w:hint="eastAsia"/>
          <w:b/>
          <w:szCs w:val="21"/>
        </w:rPr>
        <w:t xml:space="preserve">13.14                             </w:t>
      </w:r>
      <w:r>
        <w:rPr>
          <w:rFonts w:ascii="宋体" w:hAnsi="宋体" w:cs="宋体" w:hint="eastAsia"/>
          <w:b/>
          <w:szCs w:val="21"/>
        </w:rPr>
        <w:t>修改类型：增加</w:t>
      </w:r>
    </w:p>
    <w:p w:rsidR="00137431" w:rsidRDefault="00853940">
      <w:pPr>
        <w:pBdr>
          <w:top w:val="single" w:sz="4" w:space="1" w:color="auto"/>
          <w:bottom w:val="single" w:sz="6" w:space="1" w:color="auto"/>
        </w:pBdr>
        <w:adjustRightInd w:val="0"/>
        <w:snapToGrid w:val="0"/>
        <w:spacing w:line="360" w:lineRule="auto"/>
        <w:ind w:firstLineChars="200" w:firstLine="422"/>
        <w:rPr>
          <w:rFonts w:ascii="宋体" w:hAnsi="宋体" w:cs="宋体"/>
          <w:szCs w:val="21"/>
          <w:u w:val="single"/>
        </w:rPr>
      </w:pPr>
      <w:r>
        <w:rPr>
          <w:rFonts w:ascii="宋体" w:hAnsi="宋体" w:cs="宋体" w:hint="eastAsia"/>
          <w:b/>
          <w:szCs w:val="21"/>
        </w:rPr>
        <w:t>现文：</w:t>
      </w:r>
      <w:r>
        <w:rPr>
          <w:rFonts w:ascii="宋体" w:hAnsi="宋体" w:cs="宋体" w:hint="eastAsia"/>
          <w:szCs w:val="21"/>
          <w:u w:val="single"/>
        </w:rPr>
        <w:t>13.14</w:t>
      </w:r>
      <w:r>
        <w:rPr>
          <w:rFonts w:ascii="宋体" w:hAnsi="宋体" w:cs="宋体" w:hint="eastAsia"/>
          <w:szCs w:val="21"/>
          <w:u w:val="single"/>
        </w:rPr>
        <w:t>投标单位应结合本工程招标内容对现场进行充分的调查，充分考虑工程招标内容及施工组织方案，承包单位应与相关管理部</w:t>
      </w:r>
      <w:r>
        <w:rPr>
          <w:rFonts w:ascii="宋体" w:hAnsi="宋体" w:cs="宋体" w:hint="eastAsia"/>
          <w:szCs w:val="21"/>
          <w:u w:val="single"/>
        </w:rPr>
        <w:t>门（如铁路管理部门）协商，取得同意协调，按要求完成工程招标内容，工程及相关费用包含在投标总价中，</w:t>
      </w:r>
      <w:proofErr w:type="gramStart"/>
      <w:r>
        <w:rPr>
          <w:rFonts w:ascii="宋体" w:hAnsi="宋体" w:cs="宋体" w:hint="eastAsia"/>
          <w:szCs w:val="21"/>
          <w:u w:val="single"/>
        </w:rPr>
        <w:t>不</w:t>
      </w:r>
      <w:proofErr w:type="gramEnd"/>
      <w:r>
        <w:rPr>
          <w:rFonts w:ascii="宋体" w:hAnsi="宋体" w:cs="宋体" w:hint="eastAsia"/>
          <w:szCs w:val="21"/>
          <w:u w:val="single"/>
        </w:rPr>
        <w:t>另行计费。如果中标人不及时按要求完成，业主可以另行委托实施，业主按实际发生的费用在工程款中扣除，中标人不得有任何异议。</w:t>
      </w:r>
    </w:p>
    <w:p w:rsidR="00137431" w:rsidRDefault="00853940">
      <w:pPr>
        <w:adjustRightInd w:val="0"/>
        <w:snapToGrid w:val="0"/>
        <w:spacing w:line="360" w:lineRule="auto"/>
        <w:ind w:firstLineChars="196" w:firstLine="413"/>
        <w:rPr>
          <w:rFonts w:ascii="宋体" w:hAnsi="宋体" w:cs="宋体"/>
          <w:b/>
          <w:szCs w:val="21"/>
        </w:rPr>
      </w:pPr>
      <w:r>
        <w:rPr>
          <w:rFonts w:ascii="宋体" w:hAnsi="宋体" w:cs="宋体" w:hint="eastAsia"/>
          <w:b/>
          <w:szCs w:val="21"/>
        </w:rPr>
        <w:t>条款号：</w:t>
      </w:r>
      <w:r>
        <w:rPr>
          <w:rFonts w:ascii="宋体" w:hAnsi="宋体" w:cs="宋体" w:hint="eastAsia"/>
          <w:b/>
          <w:szCs w:val="21"/>
        </w:rPr>
        <w:t xml:space="preserve">13.15                             </w:t>
      </w:r>
      <w:r>
        <w:rPr>
          <w:rFonts w:ascii="宋体" w:hAnsi="宋体" w:cs="宋体" w:hint="eastAsia"/>
          <w:b/>
          <w:szCs w:val="21"/>
        </w:rPr>
        <w:t>修改类型：增加</w:t>
      </w:r>
    </w:p>
    <w:p w:rsidR="00137431" w:rsidRDefault="00853940">
      <w:pPr>
        <w:pBdr>
          <w:bottom w:val="single" w:sz="6" w:space="1" w:color="auto"/>
        </w:pBdr>
        <w:adjustRightInd w:val="0"/>
        <w:snapToGrid w:val="0"/>
        <w:spacing w:line="360" w:lineRule="auto"/>
        <w:ind w:firstLineChars="200" w:firstLine="422"/>
        <w:rPr>
          <w:rFonts w:ascii="宋体" w:hAnsi="宋体" w:cs="宋体"/>
          <w:szCs w:val="21"/>
          <w:u w:val="single"/>
        </w:rPr>
      </w:pPr>
      <w:r>
        <w:rPr>
          <w:rFonts w:ascii="宋体" w:hAnsi="宋体" w:cs="宋体" w:hint="eastAsia"/>
          <w:b/>
          <w:szCs w:val="21"/>
        </w:rPr>
        <w:t>现文：</w:t>
      </w:r>
      <w:r>
        <w:rPr>
          <w:rFonts w:ascii="宋体" w:hAnsi="宋体" w:cs="宋体" w:hint="eastAsia"/>
          <w:szCs w:val="21"/>
          <w:u w:val="single"/>
        </w:rPr>
        <w:t>13.15</w:t>
      </w:r>
      <w:r>
        <w:rPr>
          <w:rFonts w:ascii="宋体" w:hAnsi="宋体" w:cs="宋体" w:hint="eastAsia"/>
          <w:szCs w:val="21"/>
          <w:u w:val="single"/>
        </w:rPr>
        <w:t>投标单位应根据区相关主管部门批复的水土保持实施方案及相关规定完成本工程的水土保持工作，承担防止水土流失职责，相关费用包含在投标总价中，</w:t>
      </w:r>
      <w:proofErr w:type="gramStart"/>
      <w:r>
        <w:rPr>
          <w:rFonts w:ascii="宋体" w:hAnsi="宋体" w:cs="宋体" w:hint="eastAsia"/>
          <w:szCs w:val="21"/>
          <w:u w:val="single"/>
        </w:rPr>
        <w:t>不</w:t>
      </w:r>
      <w:proofErr w:type="gramEnd"/>
      <w:r>
        <w:rPr>
          <w:rFonts w:ascii="宋体" w:hAnsi="宋体" w:cs="宋体" w:hint="eastAsia"/>
          <w:szCs w:val="21"/>
          <w:u w:val="single"/>
        </w:rPr>
        <w:t>另行计费。如果中标人不及时按要求完成上述工作，业主</w:t>
      </w:r>
      <w:r>
        <w:rPr>
          <w:rFonts w:ascii="宋体" w:hAnsi="宋体" w:cs="宋体" w:hint="eastAsia"/>
          <w:szCs w:val="21"/>
          <w:u w:val="single"/>
        </w:rPr>
        <w:t>可以另行委托实施，业主按实际发生的费用在工程款中扣除，中标人不得有任何异议。</w:t>
      </w:r>
    </w:p>
    <w:p w:rsidR="00137431" w:rsidRDefault="00853940">
      <w:pPr>
        <w:adjustRightInd w:val="0"/>
        <w:snapToGrid w:val="0"/>
        <w:spacing w:line="360" w:lineRule="auto"/>
        <w:ind w:firstLineChars="196" w:firstLine="413"/>
        <w:rPr>
          <w:rFonts w:ascii="宋体" w:hAnsi="宋体" w:cs="宋体"/>
          <w:b/>
          <w:szCs w:val="21"/>
        </w:rPr>
      </w:pPr>
      <w:r>
        <w:rPr>
          <w:rFonts w:ascii="宋体" w:hAnsi="宋体" w:cs="宋体" w:hint="eastAsia"/>
          <w:b/>
          <w:szCs w:val="21"/>
        </w:rPr>
        <w:t>条款号：</w:t>
      </w:r>
      <w:r>
        <w:rPr>
          <w:rFonts w:ascii="宋体" w:hAnsi="宋体" w:cs="宋体" w:hint="eastAsia"/>
          <w:b/>
          <w:szCs w:val="21"/>
        </w:rPr>
        <w:t xml:space="preserve">13.16                              </w:t>
      </w:r>
      <w:r>
        <w:rPr>
          <w:rFonts w:ascii="宋体" w:hAnsi="宋体" w:cs="宋体" w:hint="eastAsia"/>
          <w:b/>
          <w:szCs w:val="21"/>
        </w:rPr>
        <w:t>修改类型：增加</w:t>
      </w:r>
    </w:p>
    <w:p w:rsidR="00137431" w:rsidRDefault="00853940">
      <w:pPr>
        <w:pBdr>
          <w:bottom w:val="single" w:sz="6" w:space="1" w:color="auto"/>
        </w:pBdr>
        <w:adjustRightInd w:val="0"/>
        <w:snapToGrid w:val="0"/>
        <w:spacing w:line="360" w:lineRule="auto"/>
        <w:ind w:firstLineChars="200" w:firstLine="422"/>
        <w:rPr>
          <w:rFonts w:ascii="宋体" w:hAnsi="宋体" w:cs="宋体"/>
          <w:szCs w:val="21"/>
          <w:u w:val="single"/>
        </w:rPr>
      </w:pPr>
      <w:r>
        <w:rPr>
          <w:rFonts w:ascii="宋体" w:hAnsi="宋体" w:cs="宋体" w:hint="eastAsia"/>
          <w:b/>
          <w:szCs w:val="21"/>
        </w:rPr>
        <w:t>现文：</w:t>
      </w:r>
      <w:r>
        <w:rPr>
          <w:rFonts w:ascii="宋体" w:hAnsi="宋体" w:cs="宋体" w:hint="eastAsia"/>
          <w:szCs w:val="21"/>
          <w:u w:val="single"/>
        </w:rPr>
        <w:t>13.16</w:t>
      </w:r>
      <w:r>
        <w:rPr>
          <w:rFonts w:ascii="宋体" w:hAnsi="宋体" w:cs="宋体" w:hint="eastAsia"/>
          <w:szCs w:val="21"/>
          <w:u w:val="single"/>
        </w:rPr>
        <w:t>中标人应使用绿色生产达标企业生产的混凝土，若不遵守承诺，自愿按不履行合同约定处理。</w:t>
      </w:r>
    </w:p>
    <w:p w:rsidR="00137431" w:rsidRDefault="00853940">
      <w:pPr>
        <w:adjustRightInd w:val="0"/>
        <w:snapToGrid w:val="0"/>
        <w:spacing w:line="360" w:lineRule="auto"/>
        <w:ind w:firstLineChars="200" w:firstLine="422"/>
        <w:rPr>
          <w:rFonts w:ascii="宋体" w:hAnsi="宋体" w:cs="宋体"/>
          <w:b/>
          <w:szCs w:val="21"/>
        </w:rPr>
      </w:pPr>
      <w:r>
        <w:rPr>
          <w:rFonts w:ascii="宋体" w:hAnsi="宋体" w:cs="宋体" w:hint="eastAsia"/>
          <w:b/>
          <w:szCs w:val="21"/>
        </w:rPr>
        <w:t>条款号：</w:t>
      </w:r>
      <w:r>
        <w:rPr>
          <w:rFonts w:ascii="宋体" w:hAnsi="宋体" w:cs="宋体" w:hint="eastAsia"/>
          <w:b/>
          <w:szCs w:val="21"/>
        </w:rPr>
        <w:t xml:space="preserve">13.17                              </w:t>
      </w:r>
      <w:r>
        <w:rPr>
          <w:rFonts w:ascii="宋体" w:hAnsi="宋体" w:cs="宋体" w:hint="eastAsia"/>
          <w:b/>
          <w:szCs w:val="21"/>
        </w:rPr>
        <w:t>修改类型：增加</w:t>
      </w:r>
    </w:p>
    <w:p w:rsidR="00137431" w:rsidRDefault="00853940">
      <w:pPr>
        <w:pBdr>
          <w:bottom w:val="single" w:sz="6" w:space="1" w:color="auto"/>
        </w:pBdr>
        <w:adjustRightInd w:val="0"/>
        <w:snapToGrid w:val="0"/>
        <w:spacing w:line="360" w:lineRule="auto"/>
        <w:ind w:firstLineChars="224" w:firstLine="472"/>
        <w:rPr>
          <w:rFonts w:ascii="宋体" w:hAnsi="宋体" w:cs="宋体"/>
          <w:szCs w:val="21"/>
        </w:rPr>
      </w:pPr>
      <w:r>
        <w:rPr>
          <w:rFonts w:ascii="宋体" w:hAnsi="宋体" w:cs="宋体" w:hint="eastAsia"/>
          <w:b/>
          <w:szCs w:val="21"/>
        </w:rPr>
        <w:t>现文：</w:t>
      </w:r>
      <w:r>
        <w:rPr>
          <w:rFonts w:ascii="宋体" w:hAnsi="宋体" w:cs="宋体" w:hint="eastAsia"/>
          <w:szCs w:val="21"/>
          <w:u w:val="single"/>
        </w:rPr>
        <w:t>13.17</w:t>
      </w:r>
      <w:r>
        <w:rPr>
          <w:rFonts w:ascii="宋体" w:hAnsi="宋体" w:cs="宋体" w:hint="eastAsia"/>
          <w:szCs w:val="21"/>
          <w:u w:val="single"/>
        </w:rPr>
        <w:t>中标人应按有关规定协助建设业主完成公共排水设施竣工图纸备案工作。</w:t>
      </w:r>
    </w:p>
    <w:p w:rsidR="00137431" w:rsidRDefault="00853940">
      <w:pPr>
        <w:adjustRightInd w:val="0"/>
        <w:snapToGrid w:val="0"/>
        <w:spacing w:line="360" w:lineRule="auto"/>
        <w:ind w:firstLineChars="200" w:firstLine="422"/>
        <w:rPr>
          <w:rFonts w:ascii="宋体" w:hAnsi="宋体" w:cs="宋体"/>
          <w:b/>
          <w:szCs w:val="21"/>
        </w:rPr>
      </w:pPr>
      <w:r>
        <w:rPr>
          <w:rFonts w:ascii="宋体" w:hAnsi="宋体" w:cs="宋体" w:hint="eastAsia"/>
          <w:b/>
          <w:szCs w:val="21"/>
        </w:rPr>
        <w:t>条款号：</w:t>
      </w:r>
      <w:r>
        <w:rPr>
          <w:rFonts w:ascii="宋体" w:hAnsi="宋体" w:cs="宋体" w:hint="eastAsia"/>
          <w:b/>
          <w:szCs w:val="21"/>
        </w:rPr>
        <w:t xml:space="preserve">15.2                        </w:t>
      </w:r>
      <w:r>
        <w:rPr>
          <w:rFonts w:ascii="宋体" w:hAnsi="宋体" w:cs="宋体" w:hint="eastAsia"/>
          <w:b/>
          <w:szCs w:val="21"/>
        </w:rPr>
        <w:t xml:space="preserve">       </w:t>
      </w:r>
      <w:r>
        <w:rPr>
          <w:rFonts w:ascii="宋体" w:hAnsi="宋体" w:cs="宋体" w:hint="eastAsia"/>
          <w:b/>
          <w:szCs w:val="21"/>
        </w:rPr>
        <w:t>修改类型：修改</w:t>
      </w:r>
    </w:p>
    <w:p w:rsidR="00137431" w:rsidRDefault="00853940">
      <w:pPr>
        <w:pBdr>
          <w:bottom w:val="single" w:sz="6" w:space="1" w:color="auto"/>
        </w:pBdr>
        <w:adjustRightInd w:val="0"/>
        <w:snapToGrid w:val="0"/>
        <w:spacing w:line="360" w:lineRule="auto"/>
        <w:ind w:firstLineChars="224" w:firstLine="472"/>
        <w:rPr>
          <w:rFonts w:ascii="宋体" w:hAnsi="宋体" w:cs="宋体"/>
          <w:szCs w:val="21"/>
        </w:rPr>
      </w:pPr>
      <w:r>
        <w:rPr>
          <w:rFonts w:ascii="宋体" w:hAnsi="宋体" w:cs="宋体" w:hint="eastAsia"/>
          <w:b/>
          <w:szCs w:val="21"/>
        </w:rPr>
        <w:t>原文：</w:t>
      </w:r>
      <w:r>
        <w:rPr>
          <w:rFonts w:ascii="宋体" w:hAnsi="宋体" w:cs="宋体" w:hint="eastAsia"/>
          <w:szCs w:val="21"/>
        </w:rPr>
        <w:t>15.2</w:t>
      </w:r>
      <w:r>
        <w:rPr>
          <w:rFonts w:ascii="宋体" w:hAnsi="宋体" w:cs="宋体" w:hint="eastAsia"/>
          <w:szCs w:val="21"/>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cs="宋体" w:hint="eastAsia"/>
          <w:szCs w:val="21"/>
        </w:rPr>
        <w:t>16</w:t>
      </w:r>
      <w:r>
        <w:rPr>
          <w:rFonts w:ascii="宋体" w:hAnsi="宋体" w:cs="宋体" w:hint="eastAsia"/>
          <w:szCs w:val="21"/>
        </w:rPr>
        <w:t>条关于投标保证金的退还与不予退还的规定仍然适用。</w:t>
      </w:r>
    </w:p>
    <w:p w:rsidR="00137431" w:rsidRDefault="00853940">
      <w:pPr>
        <w:pBdr>
          <w:bottom w:val="single" w:sz="6" w:space="1" w:color="auto"/>
        </w:pBdr>
        <w:adjustRightInd w:val="0"/>
        <w:snapToGrid w:val="0"/>
        <w:spacing w:line="360" w:lineRule="auto"/>
        <w:ind w:firstLineChars="224" w:firstLine="472"/>
        <w:rPr>
          <w:rFonts w:ascii="宋体" w:hAnsi="宋体" w:cs="宋体"/>
          <w:szCs w:val="21"/>
        </w:rPr>
      </w:pPr>
      <w:r>
        <w:rPr>
          <w:rFonts w:ascii="宋体" w:hAnsi="宋体" w:cs="宋体" w:hint="eastAsia"/>
          <w:b/>
          <w:szCs w:val="21"/>
        </w:rPr>
        <w:t>现文：</w:t>
      </w:r>
      <w:r>
        <w:rPr>
          <w:rFonts w:ascii="宋体" w:hAnsi="宋体" w:cs="宋体" w:hint="eastAsia"/>
          <w:szCs w:val="21"/>
        </w:rPr>
        <w:t>15.2</w:t>
      </w:r>
      <w:r>
        <w:rPr>
          <w:rFonts w:ascii="宋体" w:hAnsi="宋体" w:cs="宋体" w:hint="eastAsia"/>
          <w:szCs w:val="21"/>
        </w:rPr>
        <w:t>在特殊情况下，招标人在原定投标有效期内，可以根据需要以书面形式向投标人提出延长投标有效期的要求，对此要求投标人须以书面形式予以答复。</w:t>
      </w:r>
      <w:r>
        <w:rPr>
          <w:rFonts w:ascii="宋体" w:hAnsi="宋体" w:cs="宋体" w:hint="eastAsia"/>
          <w:szCs w:val="21"/>
          <w:u w:val="single"/>
        </w:rPr>
        <w:t>投标人可以拒绝招标人这种要求。同意延长投标有效期的投标人既不能要求也不允许修改其投标文件。</w:t>
      </w:r>
    </w:p>
    <w:p w:rsidR="00137431" w:rsidRDefault="00853940">
      <w:pPr>
        <w:adjustRightInd w:val="0"/>
        <w:snapToGrid w:val="0"/>
        <w:spacing w:line="360" w:lineRule="auto"/>
        <w:ind w:firstLineChars="200" w:firstLine="422"/>
        <w:rPr>
          <w:rFonts w:ascii="宋体" w:hAnsi="宋体" w:cs="宋体"/>
          <w:szCs w:val="21"/>
        </w:rPr>
      </w:pPr>
      <w:r>
        <w:rPr>
          <w:rFonts w:ascii="宋体" w:hAnsi="宋体" w:cs="宋体" w:hint="eastAsia"/>
          <w:b/>
          <w:szCs w:val="21"/>
        </w:rPr>
        <w:t>条款号：</w:t>
      </w:r>
      <w:r>
        <w:rPr>
          <w:rFonts w:ascii="宋体" w:hAnsi="宋体" w:cs="宋体" w:hint="eastAsia"/>
          <w:b/>
          <w:szCs w:val="21"/>
        </w:rPr>
        <w:t>16.</w:t>
      </w:r>
      <w:r>
        <w:rPr>
          <w:rFonts w:ascii="宋体" w:hAnsi="宋体" w:cs="宋体" w:hint="eastAsia"/>
          <w:b/>
          <w:szCs w:val="21"/>
        </w:rPr>
        <w:t>投标保证金</w:t>
      </w:r>
      <w:r>
        <w:rPr>
          <w:rFonts w:ascii="宋体" w:hAnsi="宋体" w:cs="宋体" w:hint="eastAsia"/>
          <w:b/>
          <w:szCs w:val="21"/>
        </w:rPr>
        <w:t xml:space="preserve">                      </w:t>
      </w:r>
      <w:r>
        <w:rPr>
          <w:rFonts w:ascii="宋体" w:hAnsi="宋体" w:cs="宋体" w:hint="eastAsia"/>
          <w:b/>
          <w:szCs w:val="21"/>
        </w:rPr>
        <w:t>修改类型：修改</w:t>
      </w:r>
    </w:p>
    <w:p w:rsidR="00137431" w:rsidRDefault="00853940">
      <w:pPr>
        <w:pBdr>
          <w:bottom w:val="single" w:sz="6" w:space="1" w:color="auto"/>
        </w:pBdr>
        <w:adjustRightInd w:val="0"/>
        <w:snapToGrid w:val="0"/>
        <w:spacing w:line="360" w:lineRule="auto"/>
        <w:ind w:firstLineChars="200" w:firstLine="422"/>
        <w:rPr>
          <w:rFonts w:ascii="宋体" w:hAnsi="宋体" w:cs="宋体"/>
          <w:szCs w:val="21"/>
        </w:rPr>
      </w:pPr>
      <w:r>
        <w:rPr>
          <w:rFonts w:ascii="宋体" w:hAnsi="宋体" w:cs="宋体" w:hint="eastAsia"/>
          <w:b/>
          <w:szCs w:val="21"/>
        </w:rPr>
        <w:t>原文：</w:t>
      </w:r>
      <w:r>
        <w:rPr>
          <w:rFonts w:ascii="宋体" w:hAnsi="宋体" w:cs="宋体" w:hint="eastAsia"/>
          <w:szCs w:val="21"/>
        </w:rPr>
        <w:t>16.1</w:t>
      </w:r>
      <w:r>
        <w:rPr>
          <w:rFonts w:ascii="宋体" w:hAnsi="宋体" w:cs="宋体" w:hint="eastAsia"/>
          <w:szCs w:val="21"/>
        </w:rPr>
        <w:t>投标人应按投标须知前附表第</w:t>
      </w:r>
      <w:r>
        <w:rPr>
          <w:rFonts w:ascii="宋体" w:hAnsi="宋体" w:cs="宋体" w:hint="eastAsia"/>
          <w:szCs w:val="21"/>
        </w:rPr>
        <w:t>14</w:t>
      </w:r>
      <w:r>
        <w:rPr>
          <w:rFonts w:ascii="宋体" w:hAnsi="宋体" w:cs="宋体" w:hint="eastAsia"/>
          <w:szCs w:val="21"/>
        </w:rPr>
        <w:t>项所述金额和时间递交投标保证金。招标人应当允许投标人自主选择现金、银行保函、保证保险、专业工程担保公司担保等方式缴纳投标保证金。</w:t>
      </w:r>
    </w:p>
    <w:p w:rsidR="00137431" w:rsidRDefault="00853940">
      <w:pPr>
        <w:pBdr>
          <w:bottom w:val="single" w:sz="6" w:space="1" w:color="auto"/>
        </w:pBdr>
        <w:adjustRightInd w:val="0"/>
        <w:snapToGrid w:val="0"/>
        <w:spacing w:line="360" w:lineRule="auto"/>
        <w:ind w:firstLineChars="200" w:firstLine="420"/>
        <w:rPr>
          <w:rFonts w:ascii="宋体" w:hAnsi="宋体" w:cs="宋体"/>
          <w:szCs w:val="21"/>
        </w:rPr>
      </w:pPr>
      <w:r>
        <w:rPr>
          <w:rFonts w:ascii="宋体" w:hAnsi="宋体" w:cs="宋体" w:hint="eastAsia"/>
          <w:szCs w:val="21"/>
        </w:rPr>
        <w:t xml:space="preserve">16.1.1 </w:t>
      </w:r>
      <w:r>
        <w:rPr>
          <w:rFonts w:ascii="宋体" w:hAnsi="宋体" w:cs="宋体" w:hint="eastAsia"/>
          <w:szCs w:val="21"/>
        </w:rPr>
        <w:t>采用现金</w:t>
      </w:r>
      <w:r>
        <w:rPr>
          <w:rFonts w:ascii="宋体" w:hAnsi="宋体" w:cs="宋体" w:hint="eastAsia"/>
          <w:szCs w:val="21"/>
        </w:rPr>
        <w:t>或者支票形式提交的，投标保证金须从投标人的银行基本账户转出。</w:t>
      </w:r>
    </w:p>
    <w:p w:rsidR="00137431" w:rsidRDefault="00853940">
      <w:pPr>
        <w:pBdr>
          <w:bottom w:val="single" w:sz="6" w:space="1" w:color="auto"/>
        </w:pBdr>
        <w:adjustRightInd w:val="0"/>
        <w:snapToGrid w:val="0"/>
        <w:spacing w:line="360" w:lineRule="auto"/>
        <w:ind w:firstLineChars="200" w:firstLine="420"/>
        <w:rPr>
          <w:rFonts w:ascii="宋体" w:hAnsi="宋体" w:cs="宋体"/>
          <w:szCs w:val="21"/>
        </w:rPr>
      </w:pPr>
      <w:r>
        <w:rPr>
          <w:rFonts w:ascii="宋体" w:hAnsi="宋体" w:cs="宋体" w:hint="eastAsia"/>
          <w:szCs w:val="21"/>
        </w:rPr>
        <w:lastRenderedPageBreak/>
        <w:t xml:space="preserve">16.1.2 </w:t>
      </w:r>
      <w:r>
        <w:rPr>
          <w:rFonts w:ascii="宋体" w:hAnsi="宋体" w:cs="宋体" w:hint="eastAsia"/>
          <w:szCs w:val="21"/>
        </w:rPr>
        <w:t>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w:t>
      </w:r>
      <w:proofErr w:type="gramStart"/>
      <w:r>
        <w:rPr>
          <w:rFonts w:ascii="宋体" w:hAnsi="宋体" w:cs="宋体" w:hint="eastAsia"/>
          <w:szCs w:val="21"/>
        </w:rPr>
        <w:t>扫描件并加盖</w:t>
      </w:r>
      <w:proofErr w:type="gramEnd"/>
      <w:r>
        <w:rPr>
          <w:rFonts w:ascii="宋体" w:hAnsi="宋体" w:cs="宋体" w:hint="eastAsia"/>
          <w:szCs w:val="21"/>
        </w:rPr>
        <w:t>投标人电子印章。如投标人存在</w:t>
      </w:r>
      <w:r>
        <w:rPr>
          <w:rFonts w:ascii="宋体" w:hAnsi="宋体" w:cs="宋体" w:hint="eastAsia"/>
          <w:szCs w:val="21"/>
        </w:rPr>
        <w:t>16.4</w:t>
      </w:r>
      <w:r>
        <w:rPr>
          <w:rFonts w:ascii="宋体" w:hAnsi="宋体" w:cs="宋体" w:hint="eastAsia"/>
          <w:szCs w:val="21"/>
        </w:rPr>
        <w:t>条款所列情形的，应将纸质原件提交给招标人。</w:t>
      </w:r>
    </w:p>
    <w:p w:rsidR="00137431" w:rsidRDefault="00853940">
      <w:pPr>
        <w:pBdr>
          <w:bottom w:val="single" w:sz="6" w:space="1" w:color="auto"/>
        </w:pBdr>
        <w:adjustRightInd w:val="0"/>
        <w:snapToGrid w:val="0"/>
        <w:spacing w:line="360" w:lineRule="auto"/>
        <w:ind w:firstLineChars="200" w:firstLine="420"/>
        <w:rPr>
          <w:rFonts w:ascii="宋体" w:hAnsi="宋体" w:cs="宋体"/>
          <w:szCs w:val="21"/>
        </w:rPr>
      </w:pPr>
      <w:r>
        <w:rPr>
          <w:rFonts w:ascii="宋体" w:hAnsi="宋体" w:cs="宋体" w:hint="eastAsia"/>
          <w:szCs w:val="21"/>
        </w:rPr>
        <w:t xml:space="preserve">16.1.3 </w:t>
      </w:r>
      <w:r>
        <w:rPr>
          <w:rFonts w:ascii="宋体" w:hAnsi="宋体" w:cs="宋体" w:hint="eastAsia"/>
          <w:szCs w:val="21"/>
        </w:rPr>
        <w:t>采用电子形式的保函、担保或保证保险提交投标保证金的，应在招标文件中明确电子递交途径。</w:t>
      </w:r>
    </w:p>
    <w:p w:rsidR="00137431" w:rsidRDefault="00853940">
      <w:pPr>
        <w:pBdr>
          <w:bottom w:val="single" w:sz="6" w:space="1" w:color="auto"/>
        </w:pBdr>
        <w:adjustRightInd w:val="0"/>
        <w:snapToGrid w:val="0"/>
        <w:spacing w:line="360" w:lineRule="auto"/>
        <w:ind w:firstLineChars="200" w:firstLine="420"/>
        <w:rPr>
          <w:rFonts w:ascii="宋体" w:hAnsi="宋体" w:cs="宋体"/>
          <w:szCs w:val="21"/>
        </w:rPr>
      </w:pPr>
      <w:r>
        <w:rPr>
          <w:rFonts w:ascii="宋体" w:hAnsi="宋体" w:cs="宋体" w:hint="eastAsia"/>
          <w:szCs w:val="21"/>
        </w:rPr>
        <w:t>16.2</w:t>
      </w:r>
      <w:r>
        <w:rPr>
          <w:rFonts w:ascii="宋体" w:hAnsi="宋体" w:cs="宋体" w:hint="eastAsia"/>
          <w:szCs w:val="21"/>
        </w:rPr>
        <w:t>开标</w:t>
      </w:r>
      <w:r>
        <w:rPr>
          <w:rFonts w:ascii="宋体" w:hAnsi="宋体" w:cs="宋体" w:hint="eastAsia"/>
          <w:szCs w:val="21"/>
        </w:rPr>
        <w:t>时投标人没有按要求提供投标保证金的，其投标文件将被否决；未按招标文件要求提交符合免予提供投标保证金相关证明材料，且未提交投标保证金的投标人，视为未按要求提供投标保证金。</w:t>
      </w:r>
    </w:p>
    <w:p w:rsidR="00137431" w:rsidRDefault="00853940">
      <w:pPr>
        <w:pBdr>
          <w:bottom w:val="single" w:sz="6" w:space="1" w:color="auto"/>
        </w:pBdr>
        <w:adjustRightInd w:val="0"/>
        <w:snapToGrid w:val="0"/>
        <w:spacing w:line="360" w:lineRule="auto"/>
        <w:ind w:firstLineChars="200" w:firstLine="420"/>
        <w:rPr>
          <w:rFonts w:ascii="宋体" w:hAnsi="宋体" w:cs="宋体"/>
          <w:szCs w:val="21"/>
        </w:rPr>
      </w:pPr>
      <w:r>
        <w:rPr>
          <w:rFonts w:ascii="宋体" w:hAnsi="宋体" w:cs="宋体" w:hint="eastAsia"/>
          <w:szCs w:val="21"/>
        </w:rPr>
        <w:t>16.3</w:t>
      </w:r>
      <w:r>
        <w:rPr>
          <w:rFonts w:ascii="宋体" w:hAnsi="宋体" w:cs="宋体" w:hint="eastAsia"/>
          <w:szCs w:val="21"/>
        </w:rPr>
        <w:t>投标保证金应依据法律法规的相关规定退还。</w:t>
      </w:r>
    </w:p>
    <w:p w:rsidR="00137431" w:rsidRDefault="00853940">
      <w:pPr>
        <w:pBdr>
          <w:bottom w:val="single" w:sz="6" w:space="1" w:color="auto"/>
        </w:pBdr>
        <w:adjustRightInd w:val="0"/>
        <w:snapToGrid w:val="0"/>
        <w:spacing w:line="360" w:lineRule="auto"/>
        <w:ind w:firstLineChars="200" w:firstLine="420"/>
        <w:rPr>
          <w:rFonts w:ascii="宋体" w:hAnsi="宋体" w:cs="宋体"/>
          <w:szCs w:val="21"/>
        </w:rPr>
      </w:pPr>
      <w:r>
        <w:rPr>
          <w:rFonts w:ascii="宋体" w:hAnsi="宋体" w:cs="宋体" w:hint="eastAsia"/>
          <w:szCs w:val="21"/>
        </w:rPr>
        <w:t>16.4</w:t>
      </w:r>
      <w:r>
        <w:rPr>
          <w:rFonts w:ascii="宋体" w:hAnsi="宋体" w:cs="宋体" w:hint="eastAsia"/>
          <w:szCs w:val="21"/>
        </w:rPr>
        <w:t>如有下列情况之一的，招标人可以不予退还投标保证金（是否退还投标保证金由招标人在招标文件中规定）：</w:t>
      </w:r>
    </w:p>
    <w:p w:rsidR="00137431" w:rsidRDefault="00853940">
      <w:pPr>
        <w:pBdr>
          <w:bottom w:val="single" w:sz="6" w:space="1" w:color="auto"/>
        </w:pBdr>
        <w:adjustRightInd w:val="0"/>
        <w:snapToGrid w:val="0"/>
        <w:spacing w:line="360" w:lineRule="auto"/>
        <w:ind w:firstLineChars="200" w:firstLine="420"/>
        <w:rPr>
          <w:rFonts w:ascii="宋体" w:hAnsi="宋体" w:cs="宋体"/>
          <w:szCs w:val="21"/>
        </w:rPr>
      </w:pPr>
      <w:r>
        <w:rPr>
          <w:rFonts w:ascii="宋体" w:hAnsi="宋体" w:cs="宋体" w:hint="eastAsia"/>
          <w:szCs w:val="21"/>
        </w:rPr>
        <w:t>16.4.1</w:t>
      </w:r>
      <w:r>
        <w:rPr>
          <w:rFonts w:ascii="宋体" w:hAnsi="宋体" w:cs="宋体" w:hint="eastAsia"/>
          <w:szCs w:val="21"/>
        </w:rPr>
        <w:t>因投标人原因造成投标文件未解密的；</w:t>
      </w:r>
    </w:p>
    <w:p w:rsidR="00137431" w:rsidRDefault="00853940">
      <w:pPr>
        <w:pBdr>
          <w:bottom w:val="single" w:sz="6" w:space="1" w:color="auto"/>
        </w:pBdr>
        <w:adjustRightInd w:val="0"/>
        <w:snapToGrid w:val="0"/>
        <w:spacing w:line="360" w:lineRule="auto"/>
        <w:ind w:firstLineChars="200" w:firstLine="420"/>
        <w:rPr>
          <w:rFonts w:ascii="宋体" w:hAnsi="宋体" w:cs="宋体"/>
          <w:szCs w:val="21"/>
        </w:rPr>
      </w:pPr>
      <w:r>
        <w:rPr>
          <w:rFonts w:ascii="宋体" w:hAnsi="宋体" w:cs="宋体" w:hint="eastAsia"/>
          <w:szCs w:val="21"/>
        </w:rPr>
        <w:t>16.4.2</w:t>
      </w:r>
      <w:r>
        <w:rPr>
          <w:rFonts w:ascii="宋体" w:hAnsi="宋体" w:cs="宋体" w:hint="eastAsia"/>
          <w:szCs w:val="21"/>
        </w:rPr>
        <w:t>投标人在投标有效期内撤销投标文件；</w:t>
      </w:r>
    </w:p>
    <w:p w:rsidR="00137431" w:rsidRDefault="00853940">
      <w:pPr>
        <w:pBdr>
          <w:bottom w:val="single" w:sz="6" w:space="1" w:color="auto"/>
        </w:pBdr>
        <w:adjustRightInd w:val="0"/>
        <w:snapToGrid w:val="0"/>
        <w:spacing w:line="360" w:lineRule="auto"/>
        <w:ind w:firstLineChars="200" w:firstLine="420"/>
        <w:rPr>
          <w:rFonts w:ascii="宋体" w:hAnsi="宋体" w:cs="宋体"/>
          <w:szCs w:val="21"/>
        </w:rPr>
      </w:pPr>
      <w:r>
        <w:rPr>
          <w:rFonts w:ascii="宋体" w:hAnsi="宋体" w:cs="宋体" w:hint="eastAsia"/>
          <w:szCs w:val="21"/>
        </w:rPr>
        <w:t>16.4.3</w:t>
      </w:r>
      <w:r>
        <w:rPr>
          <w:rFonts w:ascii="宋体" w:hAnsi="宋体" w:cs="宋体" w:hint="eastAsia"/>
          <w:szCs w:val="21"/>
        </w:rPr>
        <w:t>中标人未能在规定期限内按要求提交履约担保；</w:t>
      </w:r>
    </w:p>
    <w:p w:rsidR="00137431" w:rsidRDefault="00853940">
      <w:pPr>
        <w:pBdr>
          <w:bottom w:val="single" w:sz="6" w:space="1" w:color="auto"/>
        </w:pBdr>
        <w:adjustRightInd w:val="0"/>
        <w:snapToGrid w:val="0"/>
        <w:spacing w:line="360" w:lineRule="auto"/>
        <w:ind w:firstLineChars="200" w:firstLine="420"/>
        <w:rPr>
          <w:rFonts w:ascii="宋体" w:hAnsi="宋体" w:cs="宋体"/>
          <w:szCs w:val="21"/>
        </w:rPr>
      </w:pPr>
      <w:r>
        <w:rPr>
          <w:rFonts w:ascii="宋体" w:hAnsi="宋体" w:cs="宋体" w:hint="eastAsia"/>
          <w:szCs w:val="21"/>
        </w:rPr>
        <w:t>16.4.4</w:t>
      </w:r>
      <w:r>
        <w:rPr>
          <w:rFonts w:ascii="宋体" w:hAnsi="宋体" w:cs="宋体" w:hint="eastAsia"/>
          <w:szCs w:val="21"/>
        </w:rPr>
        <w:t>中标人未能在规定期限内</w:t>
      </w:r>
      <w:r>
        <w:rPr>
          <w:rFonts w:ascii="宋体" w:hAnsi="宋体" w:cs="宋体" w:hint="eastAsia"/>
          <w:szCs w:val="21"/>
        </w:rPr>
        <w:t>签署合同协议。</w:t>
      </w:r>
    </w:p>
    <w:p w:rsidR="00137431" w:rsidRDefault="00853940">
      <w:pPr>
        <w:pBdr>
          <w:bottom w:val="single" w:sz="6" w:space="1" w:color="auto"/>
        </w:pBdr>
        <w:adjustRightInd w:val="0"/>
        <w:snapToGrid w:val="0"/>
        <w:spacing w:line="360" w:lineRule="auto"/>
        <w:ind w:firstLineChars="200" w:firstLine="420"/>
        <w:rPr>
          <w:rFonts w:ascii="宋体" w:hAnsi="宋体" w:cs="宋体"/>
          <w:szCs w:val="21"/>
        </w:rPr>
      </w:pPr>
      <w:r>
        <w:rPr>
          <w:rFonts w:ascii="宋体" w:hAnsi="宋体" w:cs="宋体" w:hint="eastAsia"/>
          <w:szCs w:val="21"/>
        </w:rPr>
        <w:t>16.5</w:t>
      </w:r>
      <w:r>
        <w:rPr>
          <w:rFonts w:ascii="宋体" w:hAnsi="宋体" w:cs="宋体" w:hint="eastAsia"/>
          <w:szCs w:val="21"/>
        </w:rPr>
        <w:t>投标人如存在下列情况之一的，将被拒绝在一定时期内参与招标人后续工程投标（拒绝时限需在招标文件中明确）：</w:t>
      </w:r>
    </w:p>
    <w:p w:rsidR="00137431" w:rsidRDefault="00853940">
      <w:pPr>
        <w:pBdr>
          <w:bottom w:val="single" w:sz="6" w:space="1" w:color="auto"/>
        </w:pBdr>
        <w:adjustRightInd w:val="0"/>
        <w:snapToGrid w:val="0"/>
        <w:spacing w:line="360" w:lineRule="auto"/>
        <w:ind w:firstLineChars="200" w:firstLine="420"/>
        <w:rPr>
          <w:rFonts w:ascii="宋体" w:hAnsi="宋体" w:cs="宋体"/>
          <w:szCs w:val="21"/>
        </w:rPr>
      </w:pPr>
      <w:r>
        <w:rPr>
          <w:rFonts w:ascii="宋体" w:hAnsi="宋体" w:cs="宋体" w:hint="eastAsia"/>
          <w:szCs w:val="21"/>
        </w:rPr>
        <w:t>16.5.1</w:t>
      </w:r>
      <w:r>
        <w:rPr>
          <w:rFonts w:ascii="宋体" w:hAnsi="宋体" w:cs="宋体" w:hint="eastAsia"/>
          <w:szCs w:val="21"/>
        </w:rPr>
        <w:t>投标人存在</w:t>
      </w:r>
      <w:r>
        <w:rPr>
          <w:rFonts w:ascii="宋体" w:hAnsi="宋体" w:cs="宋体" w:hint="eastAsia"/>
          <w:szCs w:val="21"/>
        </w:rPr>
        <w:t>16.4</w:t>
      </w:r>
      <w:r>
        <w:rPr>
          <w:rFonts w:ascii="宋体" w:hAnsi="宋体" w:cs="宋体" w:hint="eastAsia"/>
          <w:szCs w:val="21"/>
        </w:rPr>
        <w:t>条款所列情形且投标人提交的保函、担保或保证保险无法兑付的；</w:t>
      </w:r>
    </w:p>
    <w:p w:rsidR="00137431" w:rsidRDefault="00853940">
      <w:pPr>
        <w:pBdr>
          <w:bottom w:val="single" w:sz="6" w:space="1" w:color="auto"/>
        </w:pBdr>
        <w:adjustRightInd w:val="0"/>
        <w:snapToGrid w:val="0"/>
        <w:spacing w:line="360" w:lineRule="auto"/>
        <w:ind w:firstLineChars="200" w:firstLine="420"/>
        <w:rPr>
          <w:rFonts w:ascii="宋体" w:hAnsi="宋体" w:cs="宋体"/>
          <w:szCs w:val="21"/>
        </w:rPr>
      </w:pPr>
      <w:r>
        <w:rPr>
          <w:rFonts w:ascii="宋体" w:hAnsi="宋体" w:cs="宋体" w:hint="eastAsia"/>
          <w:szCs w:val="21"/>
        </w:rPr>
        <w:t>16.5.2</w:t>
      </w:r>
      <w:r>
        <w:rPr>
          <w:rFonts w:ascii="宋体" w:hAnsi="宋体" w:cs="宋体" w:hint="eastAsia"/>
          <w:szCs w:val="21"/>
        </w:rPr>
        <w:t>采用非电子形式提交投标保证金的投标人存在</w:t>
      </w:r>
      <w:r>
        <w:rPr>
          <w:rFonts w:ascii="宋体" w:hAnsi="宋体" w:cs="宋体" w:hint="eastAsia"/>
          <w:szCs w:val="21"/>
        </w:rPr>
        <w:t>16.4</w:t>
      </w:r>
      <w:r>
        <w:rPr>
          <w:rFonts w:ascii="宋体" w:hAnsi="宋体" w:cs="宋体" w:hint="eastAsia"/>
          <w:szCs w:val="21"/>
        </w:rPr>
        <w:t>条款所列情形，且未按招标人要求补交银行保函、专业工程担保公司担保或保证保险原件的；</w:t>
      </w:r>
    </w:p>
    <w:p w:rsidR="00137431" w:rsidRDefault="00853940">
      <w:pPr>
        <w:pBdr>
          <w:bottom w:val="single" w:sz="6" w:space="1" w:color="auto"/>
        </w:pBdr>
        <w:adjustRightInd w:val="0"/>
        <w:snapToGrid w:val="0"/>
        <w:spacing w:line="360" w:lineRule="auto"/>
        <w:ind w:firstLineChars="200" w:firstLine="420"/>
        <w:rPr>
          <w:rFonts w:ascii="宋体" w:hAnsi="宋体" w:cs="宋体"/>
          <w:szCs w:val="21"/>
        </w:rPr>
      </w:pPr>
      <w:r>
        <w:rPr>
          <w:rFonts w:ascii="宋体" w:hAnsi="宋体" w:cs="宋体" w:hint="eastAsia"/>
          <w:szCs w:val="21"/>
        </w:rPr>
        <w:t>16.5.3</w:t>
      </w:r>
      <w:r>
        <w:rPr>
          <w:rFonts w:ascii="宋体" w:hAnsi="宋体" w:cs="宋体" w:hint="eastAsia"/>
          <w:szCs w:val="21"/>
        </w:rPr>
        <w:t>按招标文件要求免于提供投标保证金的投标人存在</w:t>
      </w:r>
      <w:r>
        <w:rPr>
          <w:rFonts w:ascii="宋体" w:hAnsi="宋体" w:cs="宋体" w:hint="eastAsia"/>
          <w:szCs w:val="21"/>
        </w:rPr>
        <w:t>16.4</w:t>
      </w:r>
      <w:r>
        <w:rPr>
          <w:rFonts w:ascii="宋体" w:hAnsi="宋体" w:cs="宋体" w:hint="eastAsia"/>
          <w:szCs w:val="21"/>
        </w:rPr>
        <w:t>条款所列情形，且未按招标人要求补交投标保证金的；</w:t>
      </w:r>
    </w:p>
    <w:p w:rsidR="00137431" w:rsidRDefault="00853940">
      <w:pPr>
        <w:pBdr>
          <w:bottom w:val="single" w:sz="6" w:space="1" w:color="auto"/>
        </w:pBdr>
        <w:adjustRightInd w:val="0"/>
        <w:snapToGrid w:val="0"/>
        <w:spacing w:line="360" w:lineRule="auto"/>
        <w:ind w:firstLineChars="200" w:firstLine="420"/>
        <w:rPr>
          <w:rFonts w:ascii="宋体" w:hAnsi="宋体" w:cs="宋体"/>
          <w:szCs w:val="21"/>
        </w:rPr>
      </w:pPr>
      <w:r>
        <w:rPr>
          <w:rFonts w:ascii="宋体" w:hAnsi="宋体" w:cs="宋体" w:hint="eastAsia"/>
          <w:szCs w:val="21"/>
        </w:rPr>
        <w:t>16.5.3</w:t>
      </w:r>
      <w:r>
        <w:rPr>
          <w:rFonts w:ascii="宋体" w:hAnsi="宋体" w:cs="宋体" w:hint="eastAsia"/>
          <w:szCs w:val="21"/>
        </w:rPr>
        <w:t>按招标文件要求免于提供投</w:t>
      </w:r>
      <w:r>
        <w:rPr>
          <w:rFonts w:ascii="宋体" w:hAnsi="宋体" w:cs="宋体" w:hint="eastAsia"/>
          <w:szCs w:val="21"/>
        </w:rPr>
        <w:t>标保证金的投标人存在</w:t>
      </w:r>
      <w:r>
        <w:rPr>
          <w:rFonts w:ascii="宋体" w:hAnsi="宋体" w:cs="宋体" w:hint="eastAsia"/>
          <w:szCs w:val="21"/>
        </w:rPr>
        <w:t>16.4</w:t>
      </w:r>
      <w:r>
        <w:rPr>
          <w:rFonts w:ascii="宋体" w:hAnsi="宋体" w:cs="宋体" w:hint="eastAsia"/>
          <w:szCs w:val="21"/>
        </w:rPr>
        <w:t>条款所列情形的。</w:t>
      </w:r>
    </w:p>
    <w:p w:rsidR="00137431" w:rsidRDefault="00853940">
      <w:pPr>
        <w:pBdr>
          <w:bottom w:val="single" w:sz="6" w:space="1" w:color="auto"/>
        </w:pBdr>
        <w:adjustRightInd w:val="0"/>
        <w:snapToGrid w:val="0"/>
        <w:spacing w:line="360" w:lineRule="auto"/>
        <w:ind w:firstLineChars="200" w:firstLine="420"/>
        <w:rPr>
          <w:rFonts w:ascii="宋体" w:hAnsi="宋体" w:cs="宋体"/>
          <w:b/>
          <w:szCs w:val="21"/>
        </w:rPr>
      </w:pPr>
      <w:r>
        <w:rPr>
          <w:rFonts w:ascii="宋体" w:hAnsi="宋体" w:cs="宋体" w:hint="eastAsia"/>
          <w:szCs w:val="21"/>
        </w:rPr>
        <w:t>注：</w:t>
      </w:r>
      <w:r>
        <w:rPr>
          <w:rFonts w:ascii="宋体" w:hAnsi="宋体" w:cs="宋体" w:hint="eastAsia"/>
          <w:szCs w:val="21"/>
        </w:rPr>
        <w:t>16.5.3</w:t>
      </w:r>
      <w:r>
        <w:rPr>
          <w:rFonts w:ascii="宋体" w:hAnsi="宋体" w:cs="宋体" w:hint="eastAsia"/>
          <w:szCs w:val="21"/>
        </w:rPr>
        <w:t>款由招标人二选</w:t>
      </w:r>
      <w:proofErr w:type="gramStart"/>
      <w:r>
        <w:rPr>
          <w:rFonts w:ascii="宋体" w:hAnsi="宋体" w:cs="宋体" w:hint="eastAsia"/>
          <w:szCs w:val="21"/>
        </w:rPr>
        <w:t>一</w:t>
      </w:r>
      <w:proofErr w:type="gramEnd"/>
      <w:r>
        <w:rPr>
          <w:rFonts w:ascii="宋体" w:hAnsi="宋体" w:cs="宋体" w:hint="eastAsia"/>
          <w:szCs w:val="21"/>
        </w:rPr>
        <w:t>，需在招标文件中明确。</w:t>
      </w:r>
    </w:p>
    <w:p w:rsidR="00137431" w:rsidRDefault="00853940">
      <w:pPr>
        <w:pBdr>
          <w:bottom w:val="single" w:sz="6" w:space="1" w:color="auto"/>
        </w:pBdr>
        <w:adjustRightInd w:val="0"/>
        <w:snapToGrid w:val="0"/>
        <w:spacing w:line="360" w:lineRule="auto"/>
        <w:ind w:firstLineChars="200" w:firstLine="422"/>
        <w:rPr>
          <w:rFonts w:ascii="宋体" w:hAnsi="宋体" w:cs="宋体"/>
          <w:b/>
          <w:szCs w:val="21"/>
        </w:rPr>
      </w:pPr>
      <w:r>
        <w:rPr>
          <w:rFonts w:ascii="宋体" w:hAnsi="宋体" w:cs="宋体" w:hint="eastAsia"/>
          <w:b/>
          <w:szCs w:val="21"/>
        </w:rPr>
        <w:t>现文：</w:t>
      </w:r>
      <w:r>
        <w:rPr>
          <w:rFonts w:ascii="宋体" w:hAnsi="宋体" w:cs="宋体" w:hint="eastAsia"/>
          <w:szCs w:val="21"/>
        </w:rPr>
        <w:t>16.1</w:t>
      </w:r>
      <w:r>
        <w:rPr>
          <w:rFonts w:ascii="宋体" w:hAnsi="宋体" w:cs="宋体" w:hint="eastAsia"/>
          <w:szCs w:val="21"/>
          <w:u w:val="single"/>
        </w:rPr>
        <w:t>本项目不收投标保证金。</w:t>
      </w:r>
    </w:p>
    <w:p w:rsidR="00137431" w:rsidRDefault="00853940">
      <w:pPr>
        <w:pBdr>
          <w:bottom w:val="single" w:sz="6" w:space="1" w:color="auto"/>
        </w:pBdr>
        <w:adjustRightInd w:val="0"/>
        <w:snapToGrid w:val="0"/>
        <w:spacing w:line="360" w:lineRule="auto"/>
        <w:ind w:firstLineChars="200" w:firstLine="420"/>
        <w:rPr>
          <w:rFonts w:ascii="宋体" w:hAnsi="宋体" w:cs="宋体"/>
          <w:strike/>
          <w:szCs w:val="21"/>
        </w:rPr>
      </w:pPr>
      <w:r>
        <w:rPr>
          <w:rFonts w:ascii="宋体" w:hAnsi="宋体" w:cs="宋体" w:hint="eastAsia"/>
          <w:strike/>
          <w:szCs w:val="21"/>
        </w:rPr>
        <w:t>16.2</w:t>
      </w:r>
      <w:r>
        <w:rPr>
          <w:rFonts w:ascii="宋体" w:hAnsi="宋体" w:cs="宋体" w:hint="eastAsia"/>
          <w:strike/>
          <w:szCs w:val="21"/>
        </w:rPr>
        <w:t>开标时投标人没有按要求提供投标保证金的，其投标文件将被否决；未按招标文件要求提交符合免予提供投标保证金相关证明材料，且未提交投标保证金的投标人，视为未按要求提供投标保证金。</w:t>
      </w:r>
    </w:p>
    <w:p w:rsidR="00137431" w:rsidRDefault="00853940">
      <w:pPr>
        <w:pBdr>
          <w:bottom w:val="single" w:sz="6" w:space="1" w:color="auto"/>
        </w:pBdr>
        <w:adjustRightInd w:val="0"/>
        <w:snapToGrid w:val="0"/>
        <w:spacing w:line="360" w:lineRule="auto"/>
        <w:ind w:firstLineChars="200" w:firstLine="420"/>
        <w:rPr>
          <w:rFonts w:ascii="宋体" w:hAnsi="宋体" w:cs="宋体"/>
          <w:szCs w:val="21"/>
        </w:rPr>
      </w:pPr>
      <w:r>
        <w:rPr>
          <w:rFonts w:ascii="宋体" w:hAnsi="宋体" w:cs="宋体" w:hint="eastAsia"/>
          <w:strike/>
          <w:szCs w:val="21"/>
        </w:rPr>
        <w:t>16.3</w:t>
      </w:r>
      <w:r>
        <w:rPr>
          <w:rFonts w:ascii="宋体" w:hAnsi="宋体" w:cs="宋体" w:hint="eastAsia"/>
          <w:strike/>
          <w:szCs w:val="21"/>
        </w:rPr>
        <w:t>投标保证金应依据法律法规的相关规定退还。</w:t>
      </w:r>
    </w:p>
    <w:p w:rsidR="00137431" w:rsidRDefault="00853940">
      <w:pPr>
        <w:pBdr>
          <w:bottom w:val="single" w:sz="6" w:space="1" w:color="auto"/>
        </w:pBdr>
        <w:adjustRightInd w:val="0"/>
        <w:snapToGrid w:val="0"/>
        <w:spacing w:line="360" w:lineRule="auto"/>
        <w:ind w:firstLineChars="200" w:firstLine="420"/>
        <w:rPr>
          <w:rFonts w:ascii="宋体" w:hAnsi="宋体" w:cs="宋体"/>
          <w:szCs w:val="21"/>
        </w:rPr>
      </w:pPr>
      <w:r>
        <w:rPr>
          <w:rFonts w:ascii="宋体" w:hAnsi="宋体" w:cs="宋体" w:hint="eastAsia"/>
          <w:szCs w:val="21"/>
        </w:rPr>
        <w:t>16.4</w:t>
      </w:r>
      <w:r>
        <w:rPr>
          <w:rFonts w:ascii="宋体" w:hAnsi="宋体" w:cs="宋体" w:hint="eastAsia"/>
          <w:szCs w:val="21"/>
        </w:rPr>
        <w:t>如有下列情况之一的，</w:t>
      </w:r>
      <w:r>
        <w:rPr>
          <w:rFonts w:ascii="宋体" w:hAnsi="宋体" w:cs="宋体" w:hint="eastAsia"/>
          <w:szCs w:val="21"/>
          <w:u w:val="single"/>
        </w:rPr>
        <w:t>将被拒绝在</w:t>
      </w:r>
      <w:r>
        <w:rPr>
          <w:rFonts w:ascii="宋体" w:hAnsi="宋体" w:cs="宋体" w:hint="eastAsia"/>
          <w:szCs w:val="21"/>
          <w:u w:val="single"/>
        </w:rPr>
        <w:t>3</w:t>
      </w:r>
      <w:r>
        <w:rPr>
          <w:rFonts w:ascii="宋体" w:hAnsi="宋体" w:cs="宋体" w:hint="eastAsia"/>
          <w:szCs w:val="21"/>
          <w:u w:val="single"/>
        </w:rPr>
        <w:t>个月内参与招标人后续工程投标；</w:t>
      </w:r>
    </w:p>
    <w:p w:rsidR="00137431" w:rsidRDefault="00853940">
      <w:pPr>
        <w:pBdr>
          <w:bottom w:val="single" w:sz="6" w:space="1" w:color="auto"/>
        </w:pBdr>
        <w:adjustRightInd w:val="0"/>
        <w:snapToGrid w:val="0"/>
        <w:spacing w:line="360" w:lineRule="auto"/>
        <w:ind w:firstLineChars="200" w:firstLine="420"/>
        <w:rPr>
          <w:rFonts w:ascii="宋体" w:hAnsi="宋体" w:cs="宋体"/>
          <w:szCs w:val="21"/>
        </w:rPr>
      </w:pPr>
      <w:r>
        <w:rPr>
          <w:rFonts w:ascii="宋体" w:hAnsi="宋体" w:cs="宋体" w:hint="eastAsia"/>
          <w:szCs w:val="21"/>
        </w:rPr>
        <w:t>16.4.1</w:t>
      </w:r>
      <w:r>
        <w:rPr>
          <w:rFonts w:ascii="宋体" w:hAnsi="宋体" w:cs="宋体" w:hint="eastAsia"/>
          <w:szCs w:val="21"/>
        </w:rPr>
        <w:t>因投标人原因造成投标文件未解密的；</w:t>
      </w:r>
    </w:p>
    <w:p w:rsidR="00137431" w:rsidRDefault="00853940">
      <w:pPr>
        <w:pBdr>
          <w:bottom w:val="single" w:sz="6" w:space="1" w:color="auto"/>
        </w:pBdr>
        <w:adjustRightInd w:val="0"/>
        <w:snapToGrid w:val="0"/>
        <w:spacing w:line="360" w:lineRule="auto"/>
        <w:ind w:firstLineChars="200" w:firstLine="420"/>
        <w:rPr>
          <w:rFonts w:ascii="宋体" w:hAnsi="宋体" w:cs="宋体"/>
          <w:szCs w:val="21"/>
        </w:rPr>
      </w:pPr>
      <w:r>
        <w:rPr>
          <w:rFonts w:ascii="宋体" w:hAnsi="宋体" w:cs="宋体" w:hint="eastAsia"/>
          <w:szCs w:val="21"/>
        </w:rPr>
        <w:t>16.4.2</w:t>
      </w:r>
      <w:r>
        <w:rPr>
          <w:rFonts w:ascii="宋体" w:hAnsi="宋体" w:cs="宋体" w:hint="eastAsia"/>
          <w:szCs w:val="21"/>
        </w:rPr>
        <w:t>投标人在投标有效期内撤销投标文件</w:t>
      </w:r>
      <w:r>
        <w:rPr>
          <w:rFonts w:ascii="宋体" w:hAnsi="宋体" w:cs="宋体" w:hint="eastAsia"/>
          <w:szCs w:val="21"/>
          <w:u w:val="single"/>
        </w:rPr>
        <w:t>或放弃中标资格的</w:t>
      </w:r>
      <w:r>
        <w:rPr>
          <w:rFonts w:ascii="宋体" w:hAnsi="宋体" w:cs="宋体" w:hint="eastAsia"/>
          <w:szCs w:val="21"/>
        </w:rPr>
        <w:t>；</w:t>
      </w:r>
    </w:p>
    <w:p w:rsidR="00137431" w:rsidRDefault="00853940">
      <w:pPr>
        <w:pBdr>
          <w:bottom w:val="single" w:sz="6" w:space="1" w:color="auto"/>
        </w:pBdr>
        <w:adjustRightInd w:val="0"/>
        <w:snapToGrid w:val="0"/>
        <w:spacing w:line="360" w:lineRule="auto"/>
        <w:ind w:firstLineChars="200" w:firstLine="420"/>
        <w:rPr>
          <w:rFonts w:ascii="宋体" w:hAnsi="宋体" w:cs="宋体"/>
          <w:szCs w:val="21"/>
        </w:rPr>
      </w:pPr>
      <w:r>
        <w:rPr>
          <w:rFonts w:ascii="宋体" w:hAnsi="宋体" w:cs="宋体" w:hint="eastAsia"/>
          <w:szCs w:val="21"/>
        </w:rPr>
        <w:t>16.4.3</w:t>
      </w:r>
      <w:r>
        <w:rPr>
          <w:rFonts w:ascii="宋体" w:hAnsi="宋体" w:cs="宋体" w:hint="eastAsia"/>
          <w:szCs w:val="21"/>
        </w:rPr>
        <w:t>中标人未能在规定期限内按要求提交履约担保；</w:t>
      </w:r>
    </w:p>
    <w:p w:rsidR="00137431" w:rsidRDefault="00853940">
      <w:pPr>
        <w:pBdr>
          <w:bottom w:val="single" w:sz="6" w:space="1" w:color="auto"/>
        </w:pBdr>
        <w:adjustRightInd w:val="0"/>
        <w:snapToGrid w:val="0"/>
        <w:spacing w:line="360" w:lineRule="auto"/>
        <w:ind w:firstLineChars="200" w:firstLine="420"/>
        <w:rPr>
          <w:rFonts w:ascii="宋体" w:hAnsi="宋体" w:cs="宋体"/>
          <w:szCs w:val="21"/>
        </w:rPr>
      </w:pPr>
      <w:r>
        <w:rPr>
          <w:rFonts w:ascii="宋体" w:hAnsi="宋体" w:cs="宋体" w:hint="eastAsia"/>
          <w:szCs w:val="21"/>
        </w:rPr>
        <w:lastRenderedPageBreak/>
        <w:t>16.4.4</w:t>
      </w:r>
      <w:r>
        <w:rPr>
          <w:rFonts w:ascii="宋体" w:hAnsi="宋体" w:cs="宋体" w:hint="eastAsia"/>
          <w:szCs w:val="21"/>
        </w:rPr>
        <w:t>中标人未能在规定期限内签署合同协议</w:t>
      </w:r>
      <w:r>
        <w:rPr>
          <w:rFonts w:ascii="宋体" w:hAnsi="宋体" w:cs="宋体" w:hint="eastAsia"/>
          <w:szCs w:val="21"/>
          <w:u w:val="single"/>
        </w:rPr>
        <w:t>；</w:t>
      </w:r>
    </w:p>
    <w:p w:rsidR="00137431" w:rsidRDefault="00853940">
      <w:pPr>
        <w:pBdr>
          <w:bottom w:val="single" w:sz="6" w:space="1" w:color="auto"/>
        </w:pBdr>
        <w:adjustRightInd w:val="0"/>
        <w:snapToGrid w:val="0"/>
        <w:spacing w:line="360" w:lineRule="auto"/>
        <w:ind w:firstLineChars="200" w:firstLine="420"/>
        <w:rPr>
          <w:rFonts w:ascii="宋体" w:hAnsi="宋体" w:cs="宋体"/>
          <w:b/>
          <w:szCs w:val="21"/>
          <w:u w:val="single"/>
        </w:rPr>
      </w:pPr>
      <w:r>
        <w:rPr>
          <w:rFonts w:ascii="宋体" w:hAnsi="宋体" w:cs="宋体" w:hint="eastAsia"/>
          <w:szCs w:val="21"/>
          <w:u w:val="single"/>
        </w:rPr>
        <w:t>16.4.5</w:t>
      </w:r>
      <w:r>
        <w:rPr>
          <w:rFonts w:ascii="宋体" w:hAnsi="宋体" w:cs="宋体" w:hint="eastAsia"/>
          <w:szCs w:val="21"/>
          <w:u w:val="single"/>
        </w:rPr>
        <w:t>投标人弄虚作假骗取中标的。</w:t>
      </w:r>
    </w:p>
    <w:p w:rsidR="00137431" w:rsidRDefault="00853940">
      <w:pPr>
        <w:pStyle w:val="af0"/>
        <w:adjustRightInd w:val="0"/>
        <w:snapToGrid w:val="0"/>
        <w:spacing w:after="0" w:line="360" w:lineRule="auto"/>
        <w:ind w:firstLineChars="200" w:firstLine="422"/>
        <w:rPr>
          <w:rFonts w:ascii="宋体" w:hAnsi="宋体" w:cs="宋体"/>
          <w:b/>
          <w:kern w:val="2"/>
          <w:sz w:val="21"/>
          <w:szCs w:val="21"/>
        </w:rPr>
      </w:pPr>
      <w:r>
        <w:rPr>
          <w:rFonts w:ascii="宋体" w:hAnsi="宋体" w:cs="宋体" w:hint="eastAsia"/>
          <w:b/>
          <w:kern w:val="2"/>
          <w:sz w:val="21"/>
          <w:szCs w:val="21"/>
        </w:rPr>
        <w:t>条款号：</w:t>
      </w:r>
      <w:r>
        <w:rPr>
          <w:rFonts w:ascii="宋体" w:hAnsi="宋体" w:cs="宋体" w:hint="eastAsia"/>
          <w:b/>
          <w:bCs/>
          <w:kern w:val="2"/>
          <w:sz w:val="21"/>
          <w:szCs w:val="21"/>
        </w:rPr>
        <w:t>17</w:t>
      </w:r>
      <w:r>
        <w:rPr>
          <w:rFonts w:ascii="宋体" w:hAnsi="宋体" w:cs="宋体" w:hint="eastAsia"/>
          <w:b/>
          <w:bCs/>
          <w:kern w:val="2"/>
          <w:sz w:val="21"/>
          <w:szCs w:val="21"/>
        </w:rPr>
        <w:t>．</w:t>
      </w:r>
      <w:r>
        <w:rPr>
          <w:rFonts w:ascii="宋体" w:hAnsi="宋体" w:cs="宋体" w:hint="eastAsia"/>
          <w:b/>
          <w:kern w:val="2"/>
          <w:sz w:val="21"/>
          <w:szCs w:val="21"/>
        </w:rPr>
        <w:t>投标文件的签署</w:t>
      </w:r>
      <w:r>
        <w:rPr>
          <w:rFonts w:ascii="宋体" w:hAnsi="宋体" w:cs="宋体" w:hint="eastAsia"/>
          <w:b/>
          <w:kern w:val="2"/>
          <w:sz w:val="21"/>
          <w:szCs w:val="21"/>
        </w:rPr>
        <w:t xml:space="preserve">                </w:t>
      </w:r>
      <w:r>
        <w:rPr>
          <w:rFonts w:ascii="宋体" w:hAnsi="宋体" w:cs="宋体" w:hint="eastAsia"/>
          <w:b/>
          <w:kern w:val="2"/>
          <w:sz w:val="21"/>
          <w:szCs w:val="21"/>
        </w:rPr>
        <w:t>修改类型：修改</w:t>
      </w:r>
    </w:p>
    <w:p w:rsidR="00137431" w:rsidRDefault="00853940">
      <w:pPr>
        <w:adjustRightInd w:val="0"/>
        <w:snapToGrid w:val="0"/>
        <w:spacing w:line="360" w:lineRule="auto"/>
        <w:ind w:firstLineChars="200" w:firstLine="422"/>
        <w:rPr>
          <w:rFonts w:ascii="宋体" w:hAnsi="宋体" w:cs="宋体"/>
          <w:b/>
          <w:szCs w:val="21"/>
        </w:rPr>
      </w:pPr>
      <w:r>
        <w:rPr>
          <w:rFonts w:ascii="宋体" w:hAnsi="宋体" w:cs="宋体" w:hint="eastAsia"/>
          <w:b/>
          <w:szCs w:val="21"/>
        </w:rPr>
        <w:t>原文：</w:t>
      </w:r>
      <w:r>
        <w:rPr>
          <w:rFonts w:ascii="宋体" w:hAnsi="宋体" w:cs="宋体" w:hint="eastAsia"/>
          <w:b/>
          <w:bCs/>
          <w:szCs w:val="21"/>
        </w:rPr>
        <w:t>17</w:t>
      </w:r>
      <w:r>
        <w:rPr>
          <w:rFonts w:ascii="宋体" w:hAnsi="宋体" w:cs="宋体" w:hint="eastAsia"/>
          <w:b/>
          <w:bCs/>
          <w:szCs w:val="21"/>
        </w:rPr>
        <w:t>．</w:t>
      </w:r>
      <w:r>
        <w:rPr>
          <w:rFonts w:ascii="宋体" w:hAnsi="宋体" w:cs="宋体" w:hint="eastAsia"/>
          <w:b/>
          <w:szCs w:val="21"/>
        </w:rPr>
        <w:t>投标文件的签署</w:t>
      </w:r>
    </w:p>
    <w:p w:rsidR="00137431" w:rsidRDefault="00853940">
      <w:pPr>
        <w:adjustRightInd w:val="0"/>
        <w:snapToGrid w:val="0"/>
        <w:spacing w:line="360" w:lineRule="auto"/>
        <w:ind w:firstLineChars="200" w:firstLine="420"/>
        <w:rPr>
          <w:rFonts w:ascii="宋体" w:hAnsi="宋体" w:cs="宋体"/>
          <w:bCs/>
          <w:szCs w:val="21"/>
        </w:rPr>
      </w:pPr>
      <w:r>
        <w:rPr>
          <w:rFonts w:ascii="宋体" w:hAnsi="宋体" w:cs="宋体" w:hint="eastAsia"/>
          <w:szCs w:val="21"/>
        </w:rPr>
        <w:t>17.1</w:t>
      </w:r>
      <w:r>
        <w:rPr>
          <w:rFonts w:ascii="宋体" w:hAnsi="宋体" w:cs="宋体" w:hint="eastAsia"/>
          <w:bCs/>
          <w:szCs w:val="21"/>
        </w:rPr>
        <w:t>投标人应采用单位数字证书，对投标文件加盖电子印章。投标文件中需个人签字或盖章的，应加盖个人电子印章或在线下完成后原件扫描上传。按照交易平台关于全流程电子化项目的相关指南进行操作。详见：</w:t>
      </w:r>
      <w:r>
        <w:rPr>
          <w:rFonts w:ascii="宋体" w:hAnsi="宋体" w:cs="宋体" w:hint="eastAsia"/>
          <w:szCs w:val="21"/>
          <w:u w:val="single"/>
        </w:rPr>
        <w:t xml:space="preserve">        </w:t>
      </w:r>
      <w:r>
        <w:rPr>
          <w:rFonts w:ascii="宋体" w:hAnsi="宋体" w:cs="宋体" w:hint="eastAsia"/>
          <w:bCs/>
          <w:szCs w:val="21"/>
        </w:rPr>
        <w:t>。</w:t>
      </w:r>
    </w:p>
    <w:p w:rsidR="00137431" w:rsidRDefault="00853940">
      <w:pPr>
        <w:adjustRightInd w:val="0"/>
        <w:snapToGrid w:val="0"/>
        <w:spacing w:line="360" w:lineRule="auto"/>
        <w:ind w:firstLineChars="200" w:firstLine="422"/>
        <w:rPr>
          <w:rFonts w:ascii="宋体" w:hAnsi="宋体" w:cs="宋体"/>
          <w:b/>
          <w:szCs w:val="21"/>
        </w:rPr>
      </w:pPr>
      <w:r>
        <w:rPr>
          <w:rFonts w:ascii="宋体" w:hAnsi="宋体" w:cs="宋体" w:hint="eastAsia"/>
          <w:b/>
          <w:szCs w:val="21"/>
        </w:rPr>
        <w:t>现文：</w:t>
      </w:r>
      <w:r>
        <w:rPr>
          <w:rFonts w:ascii="宋体" w:hAnsi="宋体" w:cs="宋体" w:hint="eastAsia"/>
          <w:b/>
          <w:szCs w:val="21"/>
        </w:rPr>
        <w:t>17</w:t>
      </w:r>
      <w:r>
        <w:rPr>
          <w:rFonts w:ascii="宋体" w:hAnsi="宋体" w:cs="宋体" w:hint="eastAsia"/>
          <w:b/>
          <w:szCs w:val="21"/>
        </w:rPr>
        <w:t>．投标文件的签署</w:t>
      </w:r>
      <w:r>
        <w:rPr>
          <w:rFonts w:ascii="宋体" w:hAnsi="宋体" w:cs="宋体" w:hint="eastAsia"/>
          <w:b/>
          <w:szCs w:val="21"/>
          <w:u w:val="single"/>
        </w:rPr>
        <w:t>及份数</w:t>
      </w:r>
    </w:p>
    <w:p w:rsidR="00137431" w:rsidRDefault="00853940">
      <w:pPr>
        <w:adjustRightInd w:val="0"/>
        <w:snapToGrid w:val="0"/>
        <w:spacing w:line="360" w:lineRule="auto"/>
        <w:ind w:firstLineChars="200" w:firstLine="420"/>
        <w:rPr>
          <w:rFonts w:ascii="宋体" w:hAnsi="宋体" w:cs="宋体"/>
          <w:szCs w:val="21"/>
        </w:rPr>
      </w:pPr>
      <w:r>
        <w:rPr>
          <w:rFonts w:ascii="宋体" w:hAnsi="宋体" w:cs="宋体" w:hint="eastAsia"/>
          <w:szCs w:val="21"/>
        </w:rPr>
        <w:t>17.1</w:t>
      </w:r>
      <w:r>
        <w:rPr>
          <w:rFonts w:ascii="宋体" w:hAnsi="宋体" w:cs="宋体" w:hint="eastAsia"/>
          <w:szCs w:val="21"/>
        </w:rPr>
        <w:t>投标人应采用单位数字证书，对投标文件加盖电子印章。投标文件中需个人签字或盖章的，应加盖个人电子印章或在线下完成后原件扫描上传。按照</w:t>
      </w:r>
      <w:r>
        <w:rPr>
          <w:rFonts w:ascii="宋体" w:hAnsi="宋体" w:cs="宋体" w:hint="eastAsia"/>
          <w:szCs w:val="21"/>
          <w:u w:val="single"/>
        </w:rPr>
        <w:t>广州交易集团有限公司（广州公共资源交易中心）</w:t>
      </w:r>
      <w:r>
        <w:rPr>
          <w:rFonts w:ascii="宋体" w:hAnsi="宋体" w:cs="宋体" w:hint="eastAsia"/>
          <w:szCs w:val="21"/>
        </w:rPr>
        <w:t>交易平台关于全流程电子化项目的相关指南进行操作。详见：</w:t>
      </w:r>
      <w:r>
        <w:rPr>
          <w:rFonts w:ascii="宋体" w:hAnsi="宋体" w:cs="宋体" w:hint="eastAsia"/>
          <w:szCs w:val="21"/>
          <w:u w:val="single"/>
        </w:rPr>
        <w:t>广州交易集团有限公司（广州公共资源交易中心）网站最新指引</w:t>
      </w:r>
      <w:r>
        <w:rPr>
          <w:rFonts w:ascii="宋体" w:hAnsi="宋体" w:cs="宋体" w:hint="eastAsia"/>
          <w:szCs w:val="21"/>
        </w:rPr>
        <w:t>。</w:t>
      </w:r>
    </w:p>
    <w:p w:rsidR="00137431" w:rsidRDefault="00853940">
      <w:pPr>
        <w:pBdr>
          <w:bottom w:val="single" w:sz="4" w:space="0" w:color="auto"/>
        </w:pBdr>
        <w:adjustRightInd w:val="0"/>
        <w:snapToGrid w:val="0"/>
        <w:spacing w:line="360" w:lineRule="auto"/>
        <w:ind w:firstLineChars="200" w:firstLine="420"/>
        <w:rPr>
          <w:rFonts w:ascii="宋体" w:hAnsi="宋体" w:cs="宋体"/>
          <w:b/>
          <w:szCs w:val="21"/>
        </w:rPr>
      </w:pPr>
      <w:r>
        <w:rPr>
          <w:rFonts w:ascii="宋体" w:hAnsi="宋体" w:cs="宋体" w:hint="eastAsia"/>
          <w:szCs w:val="21"/>
          <w:u w:val="single"/>
        </w:rPr>
        <w:t>17.2</w:t>
      </w:r>
      <w:r>
        <w:rPr>
          <w:rFonts w:ascii="宋体" w:hAnsi="宋体" w:cs="宋体" w:hint="eastAsia"/>
          <w:szCs w:val="21"/>
          <w:u w:val="single"/>
        </w:rPr>
        <w:t>投标文件份数为含电子印章的加密电子投标文件</w:t>
      </w:r>
      <w:r>
        <w:rPr>
          <w:rFonts w:ascii="宋体" w:hAnsi="宋体" w:cs="宋体" w:hint="eastAsia"/>
          <w:szCs w:val="21"/>
          <w:u w:val="single"/>
        </w:rPr>
        <w:t>1</w:t>
      </w:r>
      <w:r>
        <w:rPr>
          <w:rFonts w:ascii="宋体" w:hAnsi="宋体" w:cs="宋体" w:hint="eastAsia"/>
          <w:szCs w:val="21"/>
          <w:u w:val="single"/>
        </w:rPr>
        <w:t>套。中标人在签订合同前需向招标人另行提供与投标递交的电子标书一致且加盖单位公章的纸质投标文件（含投标人须知</w:t>
      </w:r>
      <w:r>
        <w:rPr>
          <w:rFonts w:ascii="宋体" w:hAnsi="宋体" w:cs="宋体" w:hint="eastAsia"/>
          <w:szCs w:val="21"/>
          <w:u w:val="single"/>
        </w:rPr>
        <w:t>11</w:t>
      </w:r>
      <w:r>
        <w:rPr>
          <w:rFonts w:ascii="宋体" w:hAnsi="宋体" w:cs="宋体" w:hint="eastAsia"/>
          <w:szCs w:val="21"/>
          <w:u w:val="single"/>
        </w:rPr>
        <w:t>.3</w:t>
      </w:r>
      <w:r>
        <w:rPr>
          <w:rFonts w:ascii="宋体" w:hAnsi="宋体" w:cs="宋体" w:hint="eastAsia"/>
          <w:szCs w:val="21"/>
          <w:u w:val="single"/>
        </w:rPr>
        <w:t>列表明细包含的所有工程量清单报价表）</w:t>
      </w:r>
      <w:r>
        <w:rPr>
          <w:rFonts w:ascii="宋体" w:hAnsi="宋体" w:cs="宋体" w:hint="eastAsia"/>
          <w:szCs w:val="21"/>
          <w:u w:val="single"/>
        </w:rPr>
        <w:t>4</w:t>
      </w:r>
      <w:r>
        <w:rPr>
          <w:rFonts w:ascii="宋体" w:hAnsi="宋体" w:cs="宋体" w:hint="eastAsia"/>
          <w:szCs w:val="21"/>
          <w:u w:val="single"/>
        </w:rPr>
        <w:t>份及电子文件</w:t>
      </w:r>
      <w:r>
        <w:rPr>
          <w:rFonts w:ascii="宋体" w:hAnsi="宋体" w:cs="宋体" w:hint="eastAsia"/>
          <w:szCs w:val="21"/>
          <w:u w:val="single"/>
        </w:rPr>
        <w:t>1</w:t>
      </w:r>
      <w:r>
        <w:rPr>
          <w:rFonts w:ascii="宋体" w:hAnsi="宋体" w:cs="宋体" w:hint="eastAsia"/>
          <w:szCs w:val="21"/>
          <w:u w:val="single"/>
        </w:rPr>
        <w:t>份（不用生成投标书；包括用</w:t>
      </w:r>
      <w:r>
        <w:rPr>
          <w:rFonts w:ascii="宋体" w:hAnsi="宋体" w:cs="宋体" w:hint="eastAsia"/>
          <w:szCs w:val="21"/>
          <w:u w:val="single"/>
        </w:rPr>
        <w:t xml:space="preserve">Microsoft Excel </w:t>
      </w:r>
      <w:r>
        <w:rPr>
          <w:rFonts w:ascii="宋体" w:hAnsi="宋体" w:cs="宋体" w:hint="eastAsia"/>
          <w:szCs w:val="21"/>
          <w:u w:val="single"/>
        </w:rPr>
        <w:t>软件或广州交易集团有限公司（广州公共资源交易中心）提供的投标书制作软件制作的工程量清单报价表和单价分析表，用</w:t>
      </w:r>
      <w:r>
        <w:rPr>
          <w:rFonts w:ascii="宋体" w:hAnsi="宋体" w:cs="宋体" w:hint="eastAsia"/>
          <w:szCs w:val="21"/>
          <w:u w:val="single"/>
        </w:rPr>
        <w:t xml:space="preserve"> Microsoft Word </w:t>
      </w:r>
      <w:r>
        <w:rPr>
          <w:rFonts w:ascii="宋体" w:hAnsi="宋体" w:cs="宋体" w:hint="eastAsia"/>
          <w:szCs w:val="21"/>
          <w:u w:val="single"/>
        </w:rPr>
        <w:t>软件或广州交易集团有限公司（广州公共资源交易中心）提供的投标书制作软件制作的经济投标文件其他部分。电子文件介质使用</w:t>
      </w:r>
      <w:r>
        <w:rPr>
          <w:rFonts w:ascii="宋体" w:hAnsi="宋体" w:cs="宋体" w:hint="eastAsia"/>
          <w:szCs w:val="21"/>
          <w:u w:val="single"/>
        </w:rPr>
        <w:t>CD-R</w:t>
      </w:r>
      <w:r>
        <w:rPr>
          <w:rFonts w:ascii="宋体" w:hAnsi="宋体" w:cs="宋体" w:hint="eastAsia"/>
          <w:szCs w:val="21"/>
          <w:u w:val="single"/>
        </w:rPr>
        <w:t>光盘，所有电子文件不能采用压缩处理）。</w:t>
      </w:r>
    </w:p>
    <w:p w:rsidR="00137431" w:rsidRDefault="00853940">
      <w:pPr>
        <w:adjustRightInd w:val="0"/>
        <w:snapToGrid w:val="0"/>
        <w:spacing w:line="360" w:lineRule="auto"/>
        <w:ind w:firstLineChars="196" w:firstLine="413"/>
        <w:rPr>
          <w:rFonts w:ascii="宋体" w:hAnsi="宋体" w:cs="宋体"/>
          <w:b/>
          <w:szCs w:val="21"/>
        </w:rPr>
      </w:pPr>
      <w:r>
        <w:rPr>
          <w:rFonts w:ascii="宋体" w:hAnsi="宋体" w:cs="宋体" w:hint="eastAsia"/>
          <w:b/>
          <w:szCs w:val="21"/>
        </w:rPr>
        <w:t>条款号：</w:t>
      </w:r>
      <w:r>
        <w:rPr>
          <w:rFonts w:ascii="宋体" w:hAnsi="宋体" w:cs="宋体" w:hint="eastAsia"/>
          <w:b/>
          <w:bCs/>
          <w:szCs w:val="21"/>
        </w:rPr>
        <w:t xml:space="preserve">18.                          </w:t>
      </w:r>
      <w:r>
        <w:rPr>
          <w:rFonts w:ascii="宋体" w:hAnsi="宋体" w:cs="宋体" w:hint="eastAsia"/>
          <w:b/>
          <w:szCs w:val="21"/>
        </w:rPr>
        <w:t>修改类型：修改</w:t>
      </w:r>
    </w:p>
    <w:p w:rsidR="00137431" w:rsidRDefault="00853940">
      <w:pPr>
        <w:adjustRightInd w:val="0"/>
        <w:snapToGrid w:val="0"/>
        <w:spacing w:line="360" w:lineRule="auto"/>
        <w:ind w:firstLineChars="196" w:firstLine="413"/>
        <w:rPr>
          <w:rFonts w:ascii="宋体" w:hAnsi="宋体" w:cs="宋体"/>
          <w:b/>
          <w:bCs/>
          <w:szCs w:val="21"/>
        </w:rPr>
      </w:pPr>
      <w:r>
        <w:rPr>
          <w:rFonts w:ascii="宋体" w:hAnsi="宋体" w:cs="宋体" w:hint="eastAsia"/>
          <w:b/>
          <w:szCs w:val="21"/>
        </w:rPr>
        <w:t>原文：</w:t>
      </w:r>
      <w:r>
        <w:rPr>
          <w:rFonts w:ascii="宋体" w:hAnsi="宋体" w:cs="宋体" w:hint="eastAsia"/>
          <w:b/>
          <w:szCs w:val="21"/>
        </w:rPr>
        <w:t>18</w:t>
      </w:r>
      <w:r>
        <w:rPr>
          <w:rFonts w:ascii="宋体" w:hAnsi="宋体" w:cs="宋体" w:hint="eastAsia"/>
          <w:b/>
          <w:szCs w:val="21"/>
        </w:rPr>
        <w:t>．投标文件的密封和标记</w:t>
      </w:r>
    </w:p>
    <w:p w:rsidR="00137431" w:rsidRDefault="00853940">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18.1</w:t>
      </w:r>
      <w:r>
        <w:rPr>
          <w:rFonts w:ascii="宋体" w:hAnsi="宋体" w:cs="宋体" w:hint="eastAsia"/>
          <w:bCs/>
          <w:szCs w:val="21"/>
        </w:rPr>
        <w:t>递交的电子投标文件（不含备用光盘）必须进行加密。按照交易平台关于</w:t>
      </w:r>
      <w:r>
        <w:rPr>
          <w:rFonts w:ascii="宋体" w:hAnsi="宋体" w:cs="宋体" w:hint="eastAsia"/>
          <w:szCs w:val="21"/>
        </w:rPr>
        <w:t>全流程电子化项目的相关指南进行操作。详见：</w:t>
      </w:r>
      <w:r>
        <w:rPr>
          <w:rFonts w:ascii="宋体" w:hAnsi="宋体" w:cs="宋体" w:hint="eastAsia"/>
          <w:szCs w:val="21"/>
          <w:u w:val="single"/>
        </w:rPr>
        <w:t xml:space="preserve">        </w:t>
      </w:r>
      <w:r>
        <w:rPr>
          <w:rFonts w:ascii="宋体" w:hAnsi="宋体" w:cs="宋体" w:hint="eastAsia"/>
          <w:szCs w:val="21"/>
        </w:rPr>
        <w:t>。</w:t>
      </w:r>
    </w:p>
    <w:p w:rsidR="00137431" w:rsidRDefault="00853940">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 xml:space="preserve">18.2 </w:t>
      </w:r>
      <w:r>
        <w:rPr>
          <w:rFonts w:ascii="宋体" w:hAnsi="宋体" w:cs="宋体" w:hint="eastAsia"/>
          <w:bCs/>
          <w:szCs w:val="21"/>
        </w:rPr>
        <w:t>未按要求加密的投标文件，</w:t>
      </w:r>
      <w:r>
        <w:rPr>
          <w:rFonts w:ascii="宋体" w:hAnsi="宋体" w:cs="宋体" w:hint="eastAsia"/>
          <w:szCs w:val="21"/>
          <w:u w:val="single"/>
        </w:rPr>
        <w:t xml:space="preserve">        </w:t>
      </w:r>
      <w:r>
        <w:rPr>
          <w:rFonts w:ascii="宋体" w:hAnsi="宋体" w:cs="宋体" w:hint="eastAsia"/>
          <w:szCs w:val="21"/>
        </w:rPr>
        <w:t>交易平台</w:t>
      </w:r>
      <w:r>
        <w:rPr>
          <w:rFonts w:ascii="宋体" w:hAnsi="宋体" w:cs="宋体" w:hint="eastAsia"/>
          <w:bCs/>
          <w:szCs w:val="21"/>
        </w:rPr>
        <w:t>将予以拒收。</w:t>
      </w:r>
    </w:p>
    <w:p w:rsidR="00137431" w:rsidRDefault="00853940">
      <w:pPr>
        <w:pBdr>
          <w:bottom w:val="single" w:sz="6" w:space="1" w:color="auto"/>
        </w:pBdr>
        <w:adjustRightInd w:val="0"/>
        <w:snapToGrid w:val="0"/>
        <w:spacing w:line="360" w:lineRule="auto"/>
        <w:ind w:firstLineChars="200" w:firstLine="422"/>
        <w:rPr>
          <w:rFonts w:ascii="宋体" w:hAnsi="宋体" w:cs="宋体"/>
          <w:b/>
          <w:szCs w:val="21"/>
        </w:rPr>
      </w:pPr>
      <w:r>
        <w:rPr>
          <w:rFonts w:ascii="宋体" w:hAnsi="宋体" w:cs="宋体" w:hint="eastAsia"/>
          <w:b/>
          <w:szCs w:val="21"/>
        </w:rPr>
        <w:t>现文：</w:t>
      </w:r>
      <w:r>
        <w:rPr>
          <w:rFonts w:ascii="宋体" w:hAnsi="宋体" w:cs="宋体" w:hint="eastAsia"/>
          <w:b/>
          <w:szCs w:val="21"/>
        </w:rPr>
        <w:t>18</w:t>
      </w:r>
      <w:r>
        <w:rPr>
          <w:rFonts w:ascii="宋体" w:hAnsi="宋体" w:cs="宋体" w:hint="eastAsia"/>
          <w:b/>
          <w:szCs w:val="21"/>
        </w:rPr>
        <w:t>．投标文件的密封和标记</w:t>
      </w:r>
    </w:p>
    <w:p w:rsidR="00137431" w:rsidRDefault="00853940">
      <w:pPr>
        <w:pBdr>
          <w:bottom w:val="single" w:sz="6" w:space="1" w:color="auto"/>
        </w:pBdr>
        <w:adjustRightInd w:val="0"/>
        <w:snapToGrid w:val="0"/>
        <w:spacing w:line="360" w:lineRule="auto"/>
        <w:ind w:firstLineChars="200" w:firstLine="420"/>
        <w:rPr>
          <w:rFonts w:ascii="宋体" w:hAnsi="宋体" w:cs="宋体"/>
          <w:szCs w:val="21"/>
          <w:u w:val="single"/>
        </w:rPr>
      </w:pPr>
      <w:r>
        <w:rPr>
          <w:rFonts w:ascii="宋体" w:hAnsi="宋体" w:cs="宋体" w:hint="eastAsia"/>
          <w:szCs w:val="21"/>
        </w:rPr>
        <w:t>18.1</w:t>
      </w:r>
      <w:r>
        <w:rPr>
          <w:rFonts w:ascii="宋体" w:hAnsi="宋体" w:cs="宋体" w:hint="eastAsia"/>
          <w:bCs/>
          <w:szCs w:val="21"/>
        </w:rPr>
        <w:t>递交的电子投标文件（不含备用光盘）必须进行加密。按照</w:t>
      </w:r>
      <w:r>
        <w:rPr>
          <w:rFonts w:ascii="宋体" w:hAnsi="宋体" w:cs="宋体" w:hint="eastAsia"/>
          <w:szCs w:val="21"/>
          <w:u w:val="single"/>
        </w:rPr>
        <w:t>广州交易集团有限公司（广州公共资源交易中心）</w:t>
      </w:r>
      <w:r>
        <w:rPr>
          <w:rFonts w:ascii="宋体" w:hAnsi="宋体" w:cs="宋体" w:hint="eastAsia"/>
          <w:bCs/>
          <w:szCs w:val="21"/>
        </w:rPr>
        <w:t>交易平台关于</w:t>
      </w:r>
      <w:r>
        <w:rPr>
          <w:rFonts w:ascii="宋体" w:hAnsi="宋体" w:cs="宋体" w:hint="eastAsia"/>
          <w:szCs w:val="21"/>
        </w:rPr>
        <w:t>全流程电子化项目的相关指南进行操作。详见：</w:t>
      </w:r>
      <w:r>
        <w:rPr>
          <w:rFonts w:ascii="宋体" w:hAnsi="宋体" w:cs="宋体" w:hint="eastAsia"/>
          <w:szCs w:val="21"/>
          <w:u w:val="single"/>
        </w:rPr>
        <w:t>广州交易集团有限公司（广州公共资源交易中心）网站最新指引</w:t>
      </w:r>
      <w:r>
        <w:rPr>
          <w:rFonts w:ascii="宋体" w:hAnsi="宋体" w:cs="宋体" w:hint="eastAsia"/>
          <w:szCs w:val="21"/>
        </w:rPr>
        <w:t>。</w:t>
      </w:r>
    </w:p>
    <w:p w:rsidR="00137431" w:rsidRDefault="00853940">
      <w:pPr>
        <w:pBdr>
          <w:bottom w:val="single" w:sz="6" w:space="1" w:color="auto"/>
        </w:pBd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18.2</w:t>
      </w:r>
      <w:r>
        <w:rPr>
          <w:rFonts w:ascii="宋体" w:hAnsi="宋体" w:cs="宋体" w:hint="eastAsia"/>
          <w:bCs/>
          <w:szCs w:val="21"/>
        </w:rPr>
        <w:t>未按要求加密</w:t>
      </w:r>
      <w:r>
        <w:rPr>
          <w:rFonts w:ascii="宋体" w:hAnsi="宋体" w:cs="宋体" w:hint="eastAsia"/>
          <w:bCs/>
          <w:szCs w:val="21"/>
        </w:rPr>
        <w:t>的投标文件，</w:t>
      </w:r>
      <w:r>
        <w:rPr>
          <w:rFonts w:ascii="宋体" w:hAnsi="宋体" w:cs="宋体" w:hint="eastAsia"/>
          <w:bCs/>
          <w:szCs w:val="21"/>
          <w:u w:val="single"/>
        </w:rPr>
        <w:t>广州交易集团有限公司（广州公共资源交易中心）</w:t>
      </w:r>
      <w:r>
        <w:rPr>
          <w:rFonts w:ascii="宋体" w:hAnsi="宋体" w:cs="宋体" w:hint="eastAsia"/>
          <w:bCs/>
          <w:szCs w:val="21"/>
        </w:rPr>
        <w:t>交易平台将予以拒收。</w:t>
      </w:r>
    </w:p>
    <w:p w:rsidR="00137431" w:rsidRDefault="00853940">
      <w:pPr>
        <w:adjustRightInd w:val="0"/>
        <w:snapToGrid w:val="0"/>
        <w:spacing w:line="360" w:lineRule="auto"/>
        <w:ind w:firstLineChars="196" w:firstLine="413"/>
        <w:rPr>
          <w:rFonts w:ascii="宋体" w:hAnsi="宋体" w:cs="宋体"/>
          <w:b/>
          <w:szCs w:val="21"/>
        </w:rPr>
      </w:pPr>
      <w:r>
        <w:rPr>
          <w:rFonts w:ascii="宋体" w:hAnsi="宋体" w:cs="宋体" w:hint="eastAsia"/>
          <w:b/>
          <w:szCs w:val="21"/>
        </w:rPr>
        <w:t>条款号：</w:t>
      </w:r>
      <w:r>
        <w:rPr>
          <w:rFonts w:ascii="宋体" w:hAnsi="宋体" w:cs="宋体" w:hint="eastAsia"/>
          <w:b/>
          <w:szCs w:val="21"/>
        </w:rPr>
        <w:t>19</w:t>
      </w:r>
      <w:r>
        <w:rPr>
          <w:rFonts w:ascii="宋体" w:hAnsi="宋体" w:cs="宋体" w:hint="eastAsia"/>
          <w:b/>
          <w:bCs/>
          <w:szCs w:val="21"/>
        </w:rPr>
        <w:t>.</w:t>
      </w:r>
      <w:r>
        <w:rPr>
          <w:rFonts w:ascii="宋体" w:hAnsi="宋体" w:cs="宋体" w:hint="eastAsia"/>
          <w:b/>
          <w:szCs w:val="21"/>
        </w:rPr>
        <w:t xml:space="preserve">                         </w:t>
      </w:r>
      <w:r>
        <w:rPr>
          <w:rFonts w:ascii="宋体" w:hAnsi="宋体" w:cs="宋体" w:hint="eastAsia"/>
          <w:b/>
          <w:szCs w:val="21"/>
        </w:rPr>
        <w:t>修改类型：修改</w:t>
      </w:r>
    </w:p>
    <w:p w:rsidR="00137431" w:rsidRDefault="00853940">
      <w:pPr>
        <w:adjustRightInd w:val="0"/>
        <w:snapToGrid w:val="0"/>
        <w:spacing w:line="360" w:lineRule="auto"/>
        <w:ind w:firstLineChars="200" w:firstLine="422"/>
        <w:rPr>
          <w:rFonts w:ascii="宋体" w:hAnsi="宋体" w:cs="宋体"/>
          <w:szCs w:val="21"/>
        </w:rPr>
      </w:pPr>
      <w:r>
        <w:rPr>
          <w:rFonts w:ascii="宋体" w:hAnsi="宋体" w:cs="宋体" w:hint="eastAsia"/>
          <w:b/>
          <w:szCs w:val="21"/>
        </w:rPr>
        <w:t>原文：</w:t>
      </w:r>
      <w:r>
        <w:rPr>
          <w:rFonts w:ascii="宋体" w:hAnsi="宋体" w:cs="宋体" w:hint="eastAsia"/>
          <w:b/>
          <w:szCs w:val="21"/>
        </w:rPr>
        <w:t>19.</w:t>
      </w:r>
      <w:r>
        <w:rPr>
          <w:rFonts w:ascii="宋体" w:hAnsi="宋体" w:cs="宋体" w:hint="eastAsia"/>
          <w:b/>
          <w:szCs w:val="21"/>
        </w:rPr>
        <w:t>投标文件的递交和接收</w:t>
      </w:r>
    </w:p>
    <w:p w:rsidR="00137431" w:rsidRDefault="00853940">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19.1</w:t>
      </w:r>
      <w:r>
        <w:rPr>
          <w:rFonts w:ascii="宋体" w:hAnsi="宋体" w:cs="宋体" w:hint="eastAsia"/>
          <w:bCs/>
          <w:szCs w:val="21"/>
        </w:rPr>
        <w:t>投标人通过</w:t>
      </w:r>
      <w:r>
        <w:rPr>
          <w:rFonts w:ascii="宋体" w:hAnsi="宋体" w:cs="宋体" w:hint="eastAsia"/>
          <w:bCs/>
          <w:szCs w:val="21"/>
          <w:u w:val="single"/>
        </w:rPr>
        <w:t xml:space="preserve">        </w:t>
      </w:r>
      <w:r>
        <w:rPr>
          <w:rFonts w:ascii="宋体" w:hAnsi="宋体" w:cs="宋体" w:hint="eastAsia"/>
          <w:bCs/>
          <w:szCs w:val="21"/>
        </w:rPr>
        <w:t>交易平台递交电子投标文件。</w:t>
      </w:r>
    </w:p>
    <w:p w:rsidR="00137431" w:rsidRDefault="00853940">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19.2</w:t>
      </w:r>
      <w:r>
        <w:rPr>
          <w:rFonts w:ascii="宋体" w:hAnsi="宋体" w:cs="宋体" w:hint="eastAsia"/>
          <w:bCs/>
          <w:szCs w:val="21"/>
        </w:rPr>
        <w:t>投标人完成电子投标文件上传后，</w:t>
      </w:r>
      <w:r>
        <w:rPr>
          <w:rFonts w:ascii="宋体" w:hAnsi="宋体" w:cs="宋体" w:hint="eastAsia"/>
          <w:bCs/>
          <w:szCs w:val="21"/>
          <w:u w:val="single"/>
        </w:rPr>
        <w:t xml:space="preserve">        </w:t>
      </w:r>
      <w:r>
        <w:rPr>
          <w:rFonts w:ascii="宋体" w:hAnsi="宋体" w:cs="宋体" w:hint="eastAsia"/>
          <w:bCs/>
          <w:szCs w:val="21"/>
        </w:rPr>
        <w:t>交易平台即时向投标人发出递交回执通知。递</w:t>
      </w:r>
      <w:r>
        <w:rPr>
          <w:rFonts w:ascii="宋体" w:hAnsi="宋体" w:cs="宋体" w:hint="eastAsia"/>
          <w:bCs/>
          <w:szCs w:val="21"/>
        </w:rPr>
        <w:lastRenderedPageBreak/>
        <w:t>交时间以递交回执通知载明的传输完成时间为准。</w:t>
      </w:r>
    </w:p>
    <w:p w:rsidR="00137431" w:rsidRDefault="00853940">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19.3</w:t>
      </w:r>
      <w:r>
        <w:rPr>
          <w:rFonts w:ascii="宋体" w:hAnsi="宋体" w:cs="宋体" w:hint="eastAsia"/>
          <w:bCs/>
          <w:szCs w:val="21"/>
        </w:rPr>
        <w:t>逾期送达的电子投标文件，</w:t>
      </w:r>
      <w:r>
        <w:rPr>
          <w:rFonts w:ascii="宋体" w:hAnsi="宋体" w:cs="宋体" w:hint="eastAsia"/>
          <w:bCs/>
          <w:szCs w:val="21"/>
          <w:u w:val="single"/>
        </w:rPr>
        <w:t xml:space="preserve">        </w:t>
      </w:r>
      <w:r>
        <w:rPr>
          <w:rFonts w:ascii="宋体" w:hAnsi="宋体" w:cs="宋体" w:hint="eastAsia"/>
          <w:bCs/>
          <w:szCs w:val="21"/>
        </w:rPr>
        <w:t>交易平台将予以拒收。</w:t>
      </w:r>
    </w:p>
    <w:p w:rsidR="00137431" w:rsidRDefault="00853940">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 xml:space="preserve">19.4 </w:t>
      </w:r>
      <w:r>
        <w:rPr>
          <w:rFonts w:ascii="宋体" w:hAnsi="宋体" w:cs="宋体" w:hint="eastAsia"/>
          <w:bCs/>
          <w:szCs w:val="21"/>
        </w:rPr>
        <w:t>投标截止前，招标人拒绝接收符合条件的投标文件，投标人可向招标投标监督机构投诉。</w:t>
      </w:r>
    </w:p>
    <w:p w:rsidR="00137431" w:rsidRDefault="00853940">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19.5</w:t>
      </w:r>
      <w:r>
        <w:rPr>
          <w:rFonts w:ascii="宋体" w:hAnsi="宋体" w:cs="宋体" w:hint="eastAsia"/>
          <w:bCs/>
          <w:szCs w:val="21"/>
        </w:rPr>
        <w:t>如技术标和经济</w:t>
      </w:r>
      <w:proofErr w:type="gramStart"/>
      <w:r>
        <w:rPr>
          <w:rFonts w:ascii="宋体" w:hAnsi="宋体" w:cs="宋体" w:hint="eastAsia"/>
          <w:bCs/>
          <w:szCs w:val="21"/>
        </w:rPr>
        <w:t>标先后</w:t>
      </w:r>
      <w:proofErr w:type="gramEnd"/>
      <w:r>
        <w:rPr>
          <w:rFonts w:ascii="宋体" w:hAnsi="宋体" w:cs="宋体" w:hint="eastAsia"/>
          <w:bCs/>
          <w:szCs w:val="21"/>
        </w:rPr>
        <w:t>分别开启，</w:t>
      </w:r>
      <w:r>
        <w:rPr>
          <w:rFonts w:ascii="宋体" w:hAnsi="宋体" w:cs="宋体" w:hint="eastAsia"/>
          <w:bCs/>
          <w:szCs w:val="21"/>
          <w:u w:val="single"/>
        </w:rPr>
        <w:t xml:space="preserve">        </w:t>
      </w:r>
      <w:r>
        <w:rPr>
          <w:rFonts w:ascii="宋体" w:hAnsi="宋体" w:cs="宋体" w:hint="eastAsia"/>
          <w:bCs/>
          <w:szCs w:val="21"/>
        </w:rPr>
        <w:t>交易平台将按招标文件规定的时间分别开启技术标和经济标。</w:t>
      </w:r>
    </w:p>
    <w:p w:rsidR="00137431" w:rsidRDefault="00853940">
      <w:pPr>
        <w:adjustRightInd w:val="0"/>
        <w:snapToGrid w:val="0"/>
        <w:spacing w:line="360" w:lineRule="auto"/>
        <w:ind w:firstLineChars="200" w:firstLine="422"/>
        <w:rPr>
          <w:rFonts w:ascii="宋体" w:hAnsi="宋体" w:cs="宋体"/>
          <w:b/>
          <w:szCs w:val="21"/>
        </w:rPr>
      </w:pPr>
      <w:r>
        <w:rPr>
          <w:rFonts w:ascii="宋体" w:hAnsi="宋体" w:cs="宋体" w:hint="eastAsia"/>
          <w:b/>
          <w:szCs w:val="21"/>
        </w:rPr>
        <w:t>现文：</w:t>
      </w:r>
      <w:r>
        <w:rPr>
          <w:rFonts w:ascii="宋体" w:hAnsi="宋体" w:cs="宋体" w:hint="eastAsia"/>
          <w:b/>
          <w:szCs w:val="21"/>
        </w:rPr>
        <w:t>19.</w:t>
      </w:r>
      <w:r>
        <w:rPr>
          <w:rFonts w:ascii="宋体" w:hAnsi="宋体" w:cs="宋体" w:hint="eastAsia"/>
          <w:b/>
          <w:szCs w:val="21"/>
          <w:u w:val="single"/>
        </w:rPr>
        <w:t>投标登记和</w:t>
      </w:r>
      <w:r>
        <w:rPr>
          <w:rFonts w:ascii="宋体" w:hAnsi="宋体" w:cs="宋体" w:hint="eastAsia"/>
          <w:b/>
          <w:szCs w:val="21"/>
        </w:rPr>
        <w:t>投标文件的递交和接收</w:t>
      </w:r>
    </w:p>
    <w:p w:rsidR="00137431" w:rsidRDefault="00853940">
      <w:pPr>
        <w:adjustRightInd w:val="0"/>
        <w:snapToGrid w:val="0"/>
        <w:spacing w:line="360" w:lineRule="auto"/>
        <w:ind w:firstLineChars="200" w:firstLine="420"/>
        <w:rPr>
          <w:rFonts w:ascii="宋体" w:hAnsi="宋体" w:cs="宋体"/>
          <w:szCs w:val="21"/>
        </w:rPr>
      </w:pPr>
      <w:r>
        <w:rPr>
          <w:rFonts w:ascii="宋体" w:hAnsi="宋体" w:cs="宋体" w:hint="eastAsia"/>
          <w:szCs w:val="21"/>
        </w:rPr>
        <w:t>19.1</w:t>
      </w:r>
      <w:r>
        <w:rPr>
          <w:rFonts w:ascii="宋体" w:hAnsi="宋体" w:cs="宋体" w:hint="eastAsia"/>
          <w:bCs/>
          <w:szCs w:val="21"/>
        </w:rPr>
        <w:t>投标人通过</w:t>
      </w:r>
      <w:r>
        <w:rPr>
          <w:rFonts w:ascii="宋体" w:hAnsi="宋体" w:cs="宋体" w:hint="eastAsia"/>
          <w:szCs w:val="21"/>
          <w:u w:val="single"/>
        </w:rPr>
        <w:t>广州交易集团有限公司（广州公共资源交易中心）</w:t>
      </w:r>
      <w:r>
        <w:rPr>
          <w:rFonts w:ascii="宋体" w:hAnsi="宋体" w:cs="宋体" w:hint="eastAsia"/>
          <w:szCs w:val="21"/>
        </w:rPr>
        <w:t>交易平台递交电子投标文件。</w:t>
      </w:r>
    </w:p>
    <w:p w:rsidR="00137431" w:rsidRDefault="00853940">
      <w:pPr>
        <w:adjustRightInd w:val="0"/>
        <w:snapToGrid w:val="0"/>
        <w:spacing w:line="360" w:lineRule="auto"/>
        <w:ind w:firstLineChars="200" w:firstLine="420"/>
        <w:rPr>
          <w:rFonts w:ascii="宋体" w:hAnsi="宋体" w:cs="宋体"/>
          <w:szCs w:val="21"/>
        </w:rPr>
      </w:pPr>
      <w:r>
        <w:rPr>
          <w:rFonts w:ascii="宋体" w:hAnsi="宋体" w:cs="宋体" w:hint="eastAsia"/>
          <w:szCs w:val="21"/>
        </w:rPr>
        <w:t>19.2</w:t>
      </w:r>
      <w:r>
        <w:rPr>
          <w:rFonts w:ascii="宋体" w:hAnsi="宋体" w:cs="宋体" w:hint="eastAsia"/>
          <w:szCs w:val="21"/>
        </w:rPr>
        <w:t>投标人完成电子投标文件上传后，</w:t>
      </w:r>
      <w:r>
        <w:rPr>
          <w:rFonts w:ascii="宋体" w:hAnsi="宋体" w:cs="宋体" w:hint="eastAsia"/>
          <w:szCs w:val="21"/>
          <w:u w:val="single"/>
        </w:rPr>
        <w:t>广州交易集团有限公司（广州公共资源交易中心）</w:t>
      </w:r>
      <w:r>
        <w:rPr>
          <w:rFonts w:ascii="宋体" w:hAnsi="宋体" w:cs="宋体" w:hint="eastAsia"/>
          <w:szCs w:val="21"/>
        </w:rPr>
        <w:t>交易平台即时向投标人发出递交回执通知。递交时间以递交回执通知载明的传输完成时间为准。</w:t>
      </w:r>
    </w:p>
    <w:p w:rsidR="00137431" w:rsidRDefault="00853940">
      <w:pPr>
        <w:adjustRightInd w:val="0"/>
        <w:snapToGrid w:val="0"/>
        <w:spacing w:line="360" w:lineRule="auto"/>
        <w:ind w:firstLineChars="200" w:firstLine="420"/>
        <w:rPr>
          <w:rFonts w:ascii="宋体" w:hAnsi="宋体" w:cs="宋体"/>
          <w:szCs w:val="21"/>
        </w:rPr>
      </w:pPr>
      <w:r>
        <w:rPr>
          <w:rFonts w:ascii="宋体" w:hAnsi="宋体" w:cs="宋体" w:hint="eastAsia"/>
          <w:szCs w:val="21"/>
        </w:rPr>
        <w:t>19.3</w:t>
      </w:r>
      <w:r>
        <w:rPr>
          <w:rFonts w:ascii="宋体" w:hAnsi="宋体" w:cs="宋体" w:hint="eastAsia"/>
          <w:szCs w:val="21"/>
        </w:rPr>
        <w:t>逾期送达的电</w:t>
      </w:r>
      <w:r>
        <w:rPr>
          <w:rFonts w:ascii="宋体" w:hAnsi="宋体" w:cs="宋体" w:hint="eastAsia"/>
          <w:szCs w:val="21"/>
        </w:rPr>
        <w:t>子投标文件，</w:t>
      </w:r>
      <w:r>
        <w:rPr>
          <w:rFonts w:ascii="宋体" w:hAnsi="宋体" w:cs="宋体" w:hint="eastAsia"/>
          <w:szCs w:val="21"/>
          <w:u w:val="single"/>
        </w:rPr>
        <w:t>广州交易集团有限公司（广州公共资源交易中心）</w:t>
      </w:r>
      <w:r>
        <w:rPr>
          <w:rFonts w:ascii="宋体" w:hAnsi="宋体" w:cs="宋体" w:hint="eastAsia"/>
          <w:szCs w:val="21"/>
        </w:rPr>
        <w:t>交易平台将予以拒收。</w:t>
      </w:r>
    </w:p>
    <w:p w:rsidR="00137431" w:rsidRDefault="00853940">
      <w:pPr>
        <w:adjustRightInd w:val="0"/>
        <w:snapToGrid w:val="0"/>
        <w:spacing w:line="360" w:lineRule="auto"/>
        <w:ind w:firstLineChars="200" w:firstLine="420"/>
        <w:rPr>
          <w:rFonts w:ascii="宋体" w:hAnsi="宋体" w:cs="宋体"/>
          <w:szCs w:val="21"/>
        </w:rPr>
      </w:pPr>
      <w:r>
        <w:rPr>
          <w:rFonts w:ascii="宋体" w:hAnsi="宋体" w:cs="宋体" w:hint="eastAsia"/>
          <w:szCs w:val="21"/>
        </w:rPr>
        <w:t>19.4</w:t>
      </w:r>
      <w:r>
        <w:rPr>
          <w:rFonts w:ascii="宋体" w:hAnsi="宋体" w:cs="宋体" w:hint="eastAsia"/>
          <w:szCs w:val="21"/>
        </w:rPr>
        <w:t>投标截止前，招标人拒绝接收符合条件的投标文件，投标人可向招标投标监督机构投诉。</w:t>
      </w:r>
    </w:p>
    <w:p w:rsidR="00137431" w:rsidRDefault="00853940">
      <w:pPr>
        <w:pBdr>
          <w:bottom w:val="single" w:sz="6" w:space="1" w:color="auto"/>
        </w:pBdr>
        <w:adjustRightInd w:val="0"/>
        <w:snapToGrid w:val="0"/>
        <w:spacing w:line="360" w:lineRule="auto"/>
        <w:ind w:firstLineChars="200" w:firstLine="420"/>
        <w:rPr>
          <w:rFonts w:ascii="宋体" w:hAnsi="宋体" w:cs="宋体"/>
          <w:szCs w:val="21"/>
        </w:rPr>
      </w:pPr>
      <w:r>
        <w:rPr>
          <w:rFonts w:ascii="宋体" w:hAnsi="宋体" w:cs="宋体" w:hint="eastAsia"/>
          <w:szCs w:val="21"/>
        </w:rPr>
        <w:t>19.5</w:t>
      </w:r>
      <w:r>
        <w:rPr>
          <w:rFonts w:ascii="宋体" w:hAnsi="宋体" w:cs="宋体" w:hint="eastAsia"/>
          <w:szCs w:val="21"/>
          <w:u w:val="single"/>
        </w:rPr>
        <w:t>广州交易集团有限公司（广州公共资源交易中心）交易平台将按招标文件规定的时间同时开启技术标（</w:t>
      </w:r>
      <w:proofErr w:type="gramStart"/>
      <w:r>
        <w:rPr>
          <w:rFonts w:ascii="宋体" w:hAnsi="宋体" w:cs="宋体" w:hint="eastAsia"/>
          <w:szCs w:val="21"/>
          <w:u w:val="single"/>
        </w:rPr>
        <w:t>含资格</w:t>
      </w:r>
      <w:proofErr w:type="gramEnd"/>
      <w:r>
        <w:rPr>
          <w:rFonts w:ascii="宋体" w:hAnsi="宋体" w:cs="宋体" w:hint="eastAsia"/>
          <w:szCs w:val="21"/>
          <w:u w:val="single"/>
        </w:rPr>
        <w:t>审查文件）和经济标文件。</w:t>
      </w:r>
    </w:p>
    <w:p w:rsidR="00137431" w:rsidRDefault="00853940">
      <w:pPr>
        <w:adjustRightInd w:val="0"/>
        <w:snapToGrid w:val="0"/>
        <w:spacing w:line="360" w:lineRule="auto"/>
        <w:ind w:firstLineChars="224" w:firstLine="472"/>
        <w:rPr>
          <w:rFonts w:ascii="宋体" w:hAnsi="宋体" w:cs="宋体"/>
          <w:b/>
          <w:szCs w:val="21"/>
        </w:rPr>
      </w:pPr>
      <w:r>
        <w:rPr>
          <w:rFonts w:ascii="宋体" w:hAnsi="宋体" w:cs="宋体" w:hint="eastAsia"/>
          <w:b/>
          <w:szCs w:val="21"/>
        </w:rPr>
        <w:t>条款号：</w:t>
      </w:r>
      <w:r>
        <w:rPr>
          <w:rFonts w:ascii="宋体" w:hAnsi="宋体" w:cs="宋体" w:hint="eastAsia"/>
          <w:b/>
          <w:szCs w:val="21"/>
        </w:rPr>
        <w:t xml:space="preserve">20.3                       </w:t>
      </w:r>
      <w:r>
        <w:rPr>
          <w:rFonts w:ascii="宋体" w:hAnsi="宋体" w:cs="宋体" w:hint="eastAsia"/>
          <w:b/>
          <w:szCs w:val="21"/>
        </w:rPr>
        <w:t>修改类型：修改</w:t>
      </w:r>
    </w:p>
    <w:p w:rsidR="00137431" w:rsidRDefault="00853940">
      <w:pPr>
        <w:pBdr>
          <w:bottom w:val="single" w:sz="6" w:space="1" w:color="auto"/>
        </w:pBdr>
        <w:adjustRightInd w:val="0"/>
        <w:snapToGrid w:val="0"/>
        <w:spacing w:line="360" w:lineRule="auto"/>
        <w:ind w:firstLineChars="224" w:firstLine="472"/>
        <w:rPr>
          <w:rFonts w:ascii="宋体" w:hAnsi="宋体" w:cs="宋体"/>
          <w:szCs w:val="21"/>
        </w:rPr>
      </w:pPr>
      <w:r>
        <w:rPr>
          <w:rFonts w:ascii="宋体" w:hAnsi="宋体" w:cs="宋体" w:hint="eastAsia"/>
          <w:b/>
          <w:szCs w:val="21"/>
        </w:rPr>
        <w:t>原文：</w:t>
      </w:r>
      <w:r>
        <w:rPr>
          <w:rFonts w:ascii="宋体" w:hAnsi="宋体" w:cs="宋体" w:hint="eastAsia"/>
          <w:szCs w:val="21"/>
        </w:rPr>
        <w:t>20.3</w:t>
      </w:r>
      <w:r>
        <w:rPr>
          <w:rFonts w:ascii="宋体" w:hAnsi="宋体" w:cs="宋体" w:hint="eastAsia"/>
          <w:szCs w:val="21"/>
        </w:rPr>
        <w:t>到投标截止时间止，招标人收到的投标文件少于</w:t>
      </w:r>
      <w:r>
        <w:rPr>
          <w:rFonts w:ascii="宋体" w:hAnsi="宋体" w:cs="宋体" w:hint="eastAsia"/>
          <w:szCs w:val="21"/>
        </w:rPr>
        <w:t>3</w:t>
      </w:r>
      <w:r>
        <w:rPr>
          <w:rFonts w:ascii="宋体" w:hAnsi="宋体" w:cs="宋体" w:hint="eastAsia"/>
          <w:szCs w:val="21"/>
        </w:rPr>
        <w:t>家的，招标人将重新组织招标（当</w:t>
      </w:r>
      <w:r>
        <w:rPr>
          <w:rFonts w:ascii="宋体" w:hAnsi="宋体" w:cs="宋体" w:hint="eastAsia"/>
          <w:szCs w:val="21"/>
        </w:rPr>
        <w:t>N</w:t>
      </w:r>
      <w:proofErr w:type="gramStart"/>
      <w:r>
        <w:rPr>
          <w:rFonts w:ascii="宋体" w:hAnsi="宋体" w:cs="宋体" w:hint="eastAsia"/>
          <w:szCs w:val="21"/>
        </w:rPr>
        <w:t>个</w:t>
      </w:r>
      <w:proofErr w:type="gramEnd"/>
      <w:r>
        <w:rPr>
          <w:rFonts w:ascii="宋体" w:hAnsi="宋体" w:cs="宋体" w:hint="eastAsia"/>
          <w:szCs w:val="21"/>
        </w:rPr>
        <w:t>标段同时招标且不允许兼中时，若有效投标人不足</w:t>
      </w:r>
      <w:r>
        <w:rPr>
          <w:rFonts w:ascii="宋体" w:hAnsi="宋体" w:cs="宋体" w:hint="eastAsia"/>
          <w:szCs w:val="21"/>
        </w:rPr>
        <w:t>N+2</w:t>
      </w:r>
      <w:r>
        <w:rPr>
          <w:rFonts w:ascii="宋体" w:hAnsi="宋体" w:cs="宋体" w:hint="eastAsia"/>
          <w:szCs w:val="21"/>
        </w:rPr>
        <w:t>家，则重新组织招标）。</w:t>
      </w:r>
    </w:p>
    <w:p w:rsidR="00137431" w:rsidRDefault="00853940">
      <w:pPr>
        <w:pBdr>
          <w:bottom w:val="single" w:sz="6" w:space="1" w:color="auto"/>
        </w:pBdr>
        <w:adjustRightInd w:val="0"/>
        <w:snapToGrid w:val="0"/>
        <w:spacing w:line="360" w:lineRule="auto"/>
        <w:ind w:firstLineChars="224" w:firstLine="472"/>
        <w:rPr>
          <w:rFonts w:ascii="宋体" w:hAnsi="宋体" w:cs="宋体"/>
          <w:szCs w:val="21"/>
        </w:rPr>
      </w:pPr>
      <w:r>
        <w:rPr>
          <w:rFonts w:ascii="宋体" w:hAnsi="宋体" w:cs="宋体" w:hint="eastAsia"/>
          <w:b/>
          <w:szCs w:val="21"/>
        </w:rPr>
        <w:t>现文：</w:t>
      </w:r>
      <w:r>
        <w:rPr>
          <w:rFonts w:ascii="宋体" w:hAnsi="宋体" w:cs="宋体" w:hint="eastAsia"/>
          <w:szCs w:val="21"/>
        </w:rPr>
        <w:t>20.3</w:t>
      </w:r>
      <w:r>
        <w:rPr>
          <w:rFonts w:ascii="宋体" w:hAnsi="宋体" w:cs="宋体" w:hint="eastAsia"/>
          <w:szCs w:val="21"/>
          <w:u w:val="single"/>
        </w:rPr>
        <w:t>到投标截止时间止，招标人收到的投标文件少于</w:t>
      </w:r>
      <w:r>
        <w:rPr>
          <w:rFonts w:ascii="宋体" w:hAnsi="宋体" w:cs="宋体" w:hint="eastAsia"/>
          <w:szCs w:val="21"/>
          <w:u w:val="single"/>
        </w:rPr>
        <w:t>3</w:t>
      </w:r>
      <w:r>
        <w:rPr>
          <w:rFonts w:ascii="宋体" w:hAnsi="宋体" w:cs="宋体" w:hint="eastAsia"/>
          <w:szCs w:val="21"/>
          <w:u w:val="single"/>
        </w:rPr>
        <w:t>家的，招标人将重新组织招标。</w:t>
      </w:r>
    </w:p>
    <w:p w:rsidR="00137431" w:rsidRDefault="00853940">
      <w:pPr>
        <w:adjustRightInd w:val="0"/>
        <w:snapToGrid w:val="0"/>
        <w:spacing w:line="360" w:lineRule="auto"/>
        <w:ind w:firstLineChars="224" w:firstLine="472"/>
        <w:textAlignment w:val="baseline"/>
        <w:rPr>
          <w:rFonts w:ascii="宋体" w:hAnsi="宋体" w:cs="宋体"/>
          <w:b/>
          <w:szCs w:val="21"/>
        </w:rPr>
      </w:pPr>
      <w:r>
        <w:rPr>
          <w:rFonts w:ascii="宋体" w:hAnsi="宋体" w:cs="宋体" w:hint="eastAsia"/>
          <w:b/>
          <w:szCs w:val="21"/>
        </w:rPr>
        <w:t>条款号：</w:t>
      </w:r>
      <w:r>
        <w:rPr>
          <w:rFonts w:ascii="宋体" w:hAnsi="宋体" w:cs="宋体" w:hint="eastAsia"/>
          <w:b/>
          <w:szCs w:val="21"/>
        </w:rPr>
        <w:t xml:space="preserve">21.1                       </w:t>
      </w:r>
      <w:r>
        <w:rPr>
          <w:rFonts w:ascii="宋体" w:hAnsi="宋体" w:cs="宋体" w:hint="eastAsia"/>
          <w:b/>
          <w:szCs w:val="21"/>
        </w:rPr>
        <w:t>修改类型：修改</w:t>
      </w:r>
    </w:p>
    <w:p w:rsidR="00137431" w:rsidRDefault="00853940">
      <w:pPr>
        <w:adjustRightInd w:val="0"/>
        <w:snapToGrid w:val="0"/>
        <w:spacing w:line="360" w:lineRule="auto"/>
        <w:ind w:firstLineChars="224" w:firstLine="472"/>
        <w:textAlignment w:val="baseline"/>
        <w:rPr>
          <w:rFonts w:ascii="宋体" w:hAnsi="宋体" w:cs="宋体"/>
          <w:b/>
          <w:szCs w:val="21"/>
        </w:rPr>
      </w:pPr>
      <w:r>
        <w:rPr>
          <w:rFonts w:ascii="宋体" w:hAnsi="宋体" w:cs="宋体" w:hint="eastAsia"/>
          <w:b/>
          <w:szCs w:val="21"/>
        </w:rPr>
        <w:t>原文：</w:t>
      </w:r>
      <w:r>
        <w:rPr>
          <w:rFonts w:ascii="宋体" w:hAnsi="宋体" w:cs="宋体" w:hint="eastAsia"/>
          <w:szCs w:val="21"/>
        </w:rPr>
        <w:t>21.1</w:t>
      </w:r>
      <w:r>
        <w:rPr>
          <w:rFonts w:ascii="宋体" w:hAnsi="宋体" w:cs="宋体" w:hint="eastAsia"/>
          <w:szCs w:val="21"/>
        </w:rPr>
        <w:t>本须知前附表第</w:t>
      </w:r>
      <w:r>
        <w:rPr>
          <w:rFonts w:ascii="宋体" w:hAnsi="宋体" w:cs="宋体" w:hint="eastAsia"/>
          <w:szCs w:val="21"/>
        </w:rPr>
        <w:t>17</w:t>
      </w:r>
      <w:r>
        <w:rPr>
          <w:rFonts w:ascii="宋体" w:hAnsi="宋体" w:cs="宋体" w:hint="eastAsia"/>
          <w:szCs w:val="21"/>
        </w:rPr>
        <w:t>项规定的投标截止时间</w:t>
      </w:r>
      <w:r>
        <w:rPr>
          <w:rFonts w:ascii="宋体" w:hAnsi="宋体" w:cs="宋体" w:hint="eastAsia"/>
          <w:bCs/>
          <w:szCs w:val="21"/>
        </w:rPr>
        <w:t>后送达的电子投标文件，</w:t>
      </w:r>
      <w:r>
        <w:rPr>
          <w:rFonts w:ascii="宋体" w:hAnsi="宋体" w:cs="宋体" w:hint="eastAsia"/>
          <w:szCs w:val="21"/>
          <w:u w:val="single"/>
        </w:rPr>
        <w:t xml:space="preserve">       </w:t>
      </w:r>
      <w:r>
        <w:rPr>
          <w:rFonts w:ascii="宋体" w:hAnsi="宋体" w:cs="宋体" w:hint="eastAsia"/>
          <w:szCs w:val="21"/>
        </w:rPr>
        <w:t>交易平台将予以拒收。</w:t>
      </w:r>
    </w:p>
    <w:p w:rsidR="00137431" w:rsidRDefault="00853940">
      <w:pPr>
        <w:pBdr>
          <w:bottom w:val="single" w:sz="6" w:space="1" w:color="auto"/>
        </w:pBdr>
        <w:adjustRightInd w:val="0"/>
        <w:snapToGrid w:val="0"/>
        <w:spacing w:line="360" w:lineRule="auto"/>
        <w:ind w:firstLineChars="250" w:firstLine="527"/>
        <w:textAlignment w:val="baseline"/>
        <w:rPr>
          <w:rFonts w:ascii="宋体" w:hAnsi="宋体" w:cs="宋体"/>
          <w:szCs w:val="21"/>
        </w:rPr>
      </w:pPr>
      <w:r>
        <w:rPr>
          <w:rFonts w:ascii="宋体" w:hAnsi="宋体" w:cs="宋体" w:hint="eastAsia"/>
          <w:b/>
          <w:szCs w:val="21"/>
        </w:rPr>
        <w:t>现文：</w:t>
      </w:r>
      <w:r>
        <w:rPr>
          <w:rFonts w:ascii="宋体" w:hAnsi="宋体" w:cs="宋体" w:hint="eastAsia"/>
          <w:szCs w:val="21"/>
        </w:rPr>
        <w:t>21.1</w:t>
      </w:r>
      <w:r>
        <w:rPr>
          <w:rFonts w:ascii="宋体" w:hAnsi="宋体" w:cs="宋体" w:hint="eastAsia"/>
          <w:szCs w:val="21"/>
        </w:rPr>
        <w:t>本须知前附表第</w:t>
      </w:r>
      <w:r>
        <w:rPr>
          <w:rFonts w:ascii="宋体" w:hAnsi="宋体" w:cs="宋体" w:hint="eastAsia"/>
          <w:szCs w:val="21"/>
        </w:rPr>
        <w:t>17</w:t>
      </w:r>
      <w:r>
        <w:rPr>
          <w:rFonts w:ascii="宋体" w:hAnsi="宋体" w:cs="宋体" w:hint="eastAsia"/>
          <w:szCs w:val="21"/>
        </w:rPr>
        <w:t>项规定的投标截止时间</w:t>
      </w:r>
      <w:r>
        <w:rPr>
          <w:rFonts w:ascii="宋体" w:hAnsi="宋体" w:cs="宋体" w:hint="eastAsia"/>
          <w:bCs/>
          <w:szCs w:val="21"/>
        </w:rPr>
        <w:t>后送达的电子投标文件，</w:t>
      </w:r>
      <w:r>
        <w:rPr>
          <w:rFonts w:ascii="宋体" w:hAnsi="宋体" w:cs="宋体" w:hint="eastAsia"/>
          <w:szCs w:val="21"/>
          <w:u w:val="single"/>
        </w:rPr>
        <w:t>广</w:t>
      </w:r>
      <w:r>
        <w:rPr>
          <w:rFonts w:ascii="宋体" w:hAnsi="宋体" w:cs="宋体" w:hint="eastAsia"/>
          <w:szCs w:val="21"/>
          <w:u w:val="single"/>
        </w:rPr>
        <w:t>州交易集团有限公司（广州公共资源交易中心）</w:t>
      </w:r>
      <w:r>
        <w:rPr>
          <w:rFonts w:ascii="宋体" w:hAnsi="宋体" w:cs="宋体" w:hint="eastAsia"/>
          <w:szCs w:val="21"/>
        </w:rPr>
        <w:t>交易平台将予以拒收。</w:t>
      </w:r>
    </w:p>
    <w:p w:rsidR="00137431" w:rsidRDefault="00853940">
      <w:pPr>
        <w:adjustRightInd w:val="0"/>
        <w:snapToGrid w:val="0"/>
        <w:spacing w:line="360" w:lineRule="auto"/>
        <w:ind w:firstLineChars="224" w:firstLine="472"/>
        <w:textAlignment w:val="baseline"/>
        <w:rPr>
          <w:rFonts w:ascii="宋体" w:hAnsi="宋体" w:cs="宋体"/>
          <w:b/>
          <w:szCs w:val="21"/>
        </w:rPr>
      </w:pPr>
      <w:r>
        <w:rPr>
          <w:rFonts w:ascii="宋体" w:hAnsi="宋体" w:cs="宋体" w:hint="eastAsia"/>
          <w:b/>
          <w:szCs w:val="21"/>
        </w:rPr>
        <w:t>条款号：</w:t>
      </w:r>
      <w:r>
        <w:rPr>
          <w:rFonts w:ascii="宋体" w:hAnsi="宋体" w:cs="宋体" w:hint="eastAsia"/>
          <w:b/>
          <w:szCs w:val="21"/>
        </w:rPr>
        <w:t xml:space="preserve">24                         </w:t>
      </w:r>
      <w:r>
        <w:rPr>
          <w:rFonts w:ascii="宋体" w:hAnsi="宋体" w:cs="宋体" w:hint="eastAsia"/>
          <w:b/>
          <w:szCs w:val="21"/>
        </w:rPr>
        <w:t>修改类型：修改</w:t>
      </w:r>
    </w:p>
    <w:p w:rsidR="00137431" w:rsidRDefault="00853940">
      <w:pPr>
        <w:adjustRightInd w:val="0"/>
        <w:snapToGrid w:val="0"/>
        <w:spacing w:line="360" w:lineRule="auto"/>
        <w:ind w:firstLineChars="224" w:firstLine="472"/>
        <w:textAlignment w:val="baseline"/>
        <w:rPr>
          <w:rFonts w:ascii="宋体" w:hAnsi="宋体" w:cs="宋体"/>
          <w:b/>
          <w:szCs w:val="21"/>
        </w:rPr>
      </w:pPr>
      <w:r>
        <w:rPr>
          <w:rFonts w:ascii="宋体" w:hAnsi="宋体" w:cs="宋体" w:hint="eastAsia"/>
          <w:b/>
          <w:szCs w:val="21"/>
        </w:rPr>
        <w:t>原文：</w:t>
      </w:r>
      <w:r>
        <w:rPr>
          <w:rFonts w:ascii="宋体" w:hAnsi="宋体" w:cs="宋体" w:hint="eastAsia"/>
          <w:b/>
          <w:szCs w:val="21"/>
        </w:rPr>
        <w:t>24</w:t>
      </w:r>
      <w:r>
        <w:rPr>
          <w:rFonts w:ascii="宋体" w:hAnsi="宋体" w:cs="宋体" w:hint="eastAsia"/>
          <w:b/>
          <w:szCs w:val="21"/>
        </w:rPr>
        <w:t>．评标过程的保密</w:t>
      </w:r>
    </w:p>
    <w:p w:rsidR="00137431" w:rsidRDefault="00853940">
      <w:pPr>
        <w:adjustRightInd w:val="0"/>
        <w:snapToGrid w:val="0"/>
        <w:spacing w:line="360" w:lineRule="auto"/>
        <w:ind w:firstLineChars="200" w:firstLine="420"/>
        <w:textAlignment w:val="baseline"/>
        <w:rPr>
          <w:rFonts w:ascii="宋体" w:hAnsi="宋体" w:cs="宋体"/>
          <w:szCs w:val="21"/>
        </w:rPr>
      </w:pPr>
      <w:r>
        <w:rPr>
          <w:rFonts w:ascii="宋体" w:hAnsi="宋体" w:cs="宋体" w:hint="eastAsia"/>
          <w:szCs w:val="21"/>
        </w:rPr>
        <w:t>24.1</w:t>
      </w:r>
      <w:r>
        <w:rPr>
          <w:rFonts w:ascii="宋体" w:hAnsi="宋体" w:cs="宋体" w:hint="eastAsia"/>
          <w:szCs w:val="21"/>
        </w:rPr>
        <w:t>开标后，直至中标公示为止，凡属于对投标文件的审查、澄清、评价和比较有关的资料以及中标候选人的推荐情况，与评标有关的其他任何情况均严格保密。</w:t>
      </w:r>
    </w:p>
    <w:p w:rsidR="00137431" w:rsidRDefault="00853940">
      <w:pPr>
        <w:adjustRightInd w:val="0"/>
        <w:snapToGrid w:val="0"/>
        <w:spacing w:line="360" w:lineRule="auto"/>
        <w:ind w:firstLineChars="200" w:firstLine="420"/>
        <w:textAlignment w:val="baseline"/>
        <w:rPr>
          <w:rFonts w:ascii="宋体" w:hAnsi="宋体" w:cs="宋体"/>
          <w:b/>
          <w:szCs w:val="21"/>
        </w:rPr>
      </w:pPr>
      <w:r>
        <w:rPr>
          <w:rFonts w:ascii="宋体" w:hAnsi="宋体" w:cs="宋体" w:hint="eastAsia"/>
          <w:szCs w:val="21"/>
        </w:rPr>
        <w:t>24.2</w:t>
      </w:r>
      <w:r>
        <w:rPr>
          <w:rFonts w:ascii="宋体" w:hAnsi="宋体" w:cs="宋体" w:hint="eastAsia"/>
          <w:szCs w:val="21"/>
        </w:rPr>
        <w:t>在投标文件的评审和比较、中标候选人推荐以及授予合同的过程中，投标人向招标人和评标委员会施加不公正影响的任何行为，都将会导致其投标被拒绝。</w:t>
      </w:r>
    </w:p>
    <w:p w:rsidR="00137431" w:rsidRDefault="00853940">
      <w:pPr>
        <w:pBdr>
          <w:bottom w:val="single" w:sz="6" w:space="1" w:color="auto"/>
        </w:pBdr>
        <w:adjustRightInd w:val="0"/>
        <w:snapToGrid w:val="0"/>
        <w:spacing w:line="360" w:lineRule="auto"/>
        <w:ind w:firstLineChars="250" w:firstLine="527"/>
        <w:textAlignment w:val="baseline"/>
        <w:rPr>
          <w:rFonts w:ascii="宋体" w:hAnsi="宋体" w:cs="宋体"/>
          <w:b/>
          <w:szCs w:val="21"/>
        </w:rPr>
      </w:pPr>
      <w:r>
        <w:rPr>
          <w:rFonts w:ascii="宋体" w:hAnsi="宋体" w:cs="宋体" w:hint="eastAsia"/>
          <w:b/>
          <w:szCs w:val="21"/>
        </w:rPr>
        <w:t>现文：</w:t>
      </w:r>
      <w:r>
        <w:rPr>
          <w:rFonts w:ascii="宋体" w:hAnsi="宋体" w:cs="宋体" w:hint="eastAsia"/>
          <w:b/>
          <w:szCs w:val="21"/>
        </w:rPr>
        <w:t>24</w:t>
      </w:r>
      <w:r>
        <w:rPr>
          <w:rFonts w:ascii="宋体" w:hAnsi="宋体" w:cs="宋体" w:hint="eastAsia"/>
          <w:b/>
          <w:szCs w:val="21"/>
        </w:rPr>
        <w:t>．评标过程的保密</w:t>
      </w:r>
    </w:p>
    <w:p w:rsidR="00137431" w:rsidRDefault="00853940">
      <w:pPr>
        <w:pBdr>
          <w:bottom w:val="single" w:sz="6" w:space="1" w:color="auto"/>
        </w:pBdr>
        <w:adjustRightInd w:val="0"/>
        <w:snapToGrid w:val="0"/>
        <w:spacing w:line="360" w:lineRule="auto"/>
        <w:ind w:firstLineChars="200" w:firstLine="420"/>
        <w:textAlignment w:val="baseline"/>
        <w:rPr>
          <w:rFonts w:ascii="宋体" w:hAnsi="宋体" w:cs="宋体"/>
          <w:szCs w:val="21"/>
        </w:rPr>
      </w:pPr>
      <w:r>
        <w:rPr>
          <w:rFonts w:ascii="宋体" w:hAnsi="宋体" w:cs="宋体" w:hint="eastAsia"/>
          <w:szCs w:val="21"/>
        </w:rPr>
        <w:t>24.1</w:t>
      </w:r>
      <w:r>
        <w:rPr>
          <w:rFonts w:ascii="宋体" w:hAnsi="宋体" w:cs="宋体" w:hint="eastAsia"/>
          <w:szCs w:val="21"/>
        </w:rPr>
        <w:t>开标后，直至</w:t>
      </w:r>
      <w:r>
        <w:rPr>
          <w:rFonts w:ascii="宋体" w:hAnsi="宋体" w:cs="宋体" w:hint="eastAsia"/>
          <w:szCs w:val="21"/>
          <w:u w:val="single"/>
        </w:rPr>
        <w:t>合格的中标候选人</w:t>
      </w:r>
      <w:r>
        <w:rPr>
          <w:rFonts w:ascii="宋体" w:hAnsi="宋体" w:cs="宋体" w:hint="eastAsia"/>
          <w:szCs w:val="21"/>
        </w:rPr>
        <w:t>公示为止，凡属于对投标文件的审查、澄清、评价和比较有关的资料以及</w:t>
      </w:r>
      <w:r>
        <w:rPr>
          <w:rFonts w:ascii="宋体" w:hAnsi="宋体" w:cs="宋体" w:hint="eastAsia"/>
          <w:szCs w:val="21"/>
          <w:u w:val="single"/>
        </w:rPr>
        <w:t>合格的</w:t>
      </w:r>
      <w:r>
        <w:rPr>
          <w:rFonts w:ascii="宋体" w:hAnsi="宋体" w:cs="宋体" w:hint="eastAsia"/>
          <w:szCs w:val="21"/>
        </w:rPr>
        <w:t>中标候选人的推荐情况，与评标有关的其他任何情况均严格保密。</w:t>
      </w:r>
    </w:p>
    <w:p w:rsidR="00137431" w:rsidRDefault="00853940">
      <w:pPr>
        <w:pBdr>
          <w:bottom w:val="single" w:sz="6" w:space="1" w:color="auto"/>
        </w:pBdr>
        <w:adjustRightInd w:val="0"/>
        <w:snapToGrid w:val="0"/>
        <w:spacing w:line="360" w:lineRule="auto"/>
        <w:ind w:firstLineChars="200" w:firstLine="420"/>
        <w:textAlignment w:val="baseline"/>
        <w:rPr>
          <w:rFonts w:ascii="宋体" w:hAnsi="宋体" w:cs="宋体"/>
          <w:szCs w:val="21"/>
        </w:rPr>
      </w:pPr>
      <w:r>
        <w:rPr>
          <w:rFonts w:ascii="宋体" w:hAnsi="宋体" w:cs="宋体" w:hint="eastAsia"/>
          <w:szCs w:val="21"/>
        </w:rPr>
        <w:t>24.2</w:t>
      </w:r>
      <w:r>
        <w:rPr>
          <w:rFonts w:ascii="宋体" w:hAnsi="宋体" w:cs="宋体" w:hint="eastAsia"/>
          <w:szCs w:val="21"/>
        </w:rPr>
        <w:t>在投标文件的评审和比较、</w:t>
      </w:r>
      <w:r>
        <w:rPr>
          <w:rFonts w:ascii="宋体" w:hAnsi="宋体" w:cs="宋体" w:hint="eastAsia"/>
          <w:szCs w:val="21"/>
          <w:u w:val="single"/>
        </w:rPr>
        <w:t>合格的</w:t>
      </w:r>
      <w:r>
        <w:rPr>
          <w:rFonts w:ascii="宋体" w:hAnsi="宋体" w:cs="宋体" w:hint="eastAsia"/>
          <w:szCs w:val="21"/>
        </w:rPr>
        <w:t>中标候选人推荐</w:t>
      </w:r>
      <w:r>
        <w:rPr>
          <w:rFonts w:ascii="宋体" w:hAnsi="宋体" w:cs="宋体" w:hint="eastAsia"/>
          <w:szCs w:val="21"/>
          <w:u w:val="single"/>
        </w:rPr>
        <w:t>[</w:t>
      </w:r>
      <w:proofErr w:type="gramStart"/>
      <w:r>
        <w:rPr>
          <w:rFonts w:ascii="宋体" w:hAnsi="宋体" w:cs="宋体" w:hint="eastAsia"/>
          <w:szCs w:val="21"/>
          <w:u w:val="single"/>
        </w:rPr>
        <w:t>不</w:t>
      </w:r>
      <w:proofErr w:type="gramEnd"/>
      <w:r>
        <w:rPr>
          <w:rFonts w:ascii="宋体" w:hAnsi="宋体" w:cs="宋体" w:hint="eastAsia"/>
          <w:szCs w:val="21"/>
          <w:u w:val="single"/>
        </w:rPr>
        <w:t>排序，按统一社会信用代码后</w:t>
      </w:r>
      <w:r>
        <w:rPr>
          <w:rFonts w:ascii="宋体" w:hAnsi="宋体" w:cs="宋体" w:hint="eastAsia"/>
          <w:szCs w:val="21"/>
          <w:u w:val="single"/>
        </w:rPr>
        <w:t>4</w:t>
      </w:r>
      <w:r>
        <w:rPr>
          <w:rFonts w:ascii="宋体" w:hAnsi="宋体" w:cs="宋体" w:hint="eastAsia"/>
          <w:szCs w:val="21"/>
          <w:u w:val="single"/>
        </w:rPr>
        <w:t>位（除校验码外）大小排位，如统一社会信用代码后</w:t>
      </w:r>
      <w:r>
        <w:rPr>
          <w:rFonts w:ascii="宋体" w:hAnsi="宋体" w:cs="宋体" w:hint="eastAsia"/>
          <w:szCs w:val="21"/>
          <w:u w:val="single"/>
        </w:rPr>
        <w:t>4</w:t>
      </w:r>
      <w:r>
        <w:rPr>
          <w:rFonts w:ascii="宋体" w:hAnsi="宋体" w:cs="宋体" w:hint="eastAsia"/>
          <w:szCs w:val="21"/>
          <w:u w:val="single"/>
        </w:rPr>
        <w:t>位出现字母情况的，字母以“</w:t>
      </w:r>
      <w:r>
        <w:rPr>
          <w:rFonts w:ascii="宋体" w:hAnsi="宋体" w:cs="宋体" w:hint="eastAsia"/>
          <w:szCs w:val="21"/>
          <w:u w:val="single"/>
        </w:rPr>
        <w:t>0</w:t>
      </w:r>
      <w:r>
        <w:rPr>
          <w:rFonts w:ascii="宋体" w:hAnsi="宋体" w:cs="宋体" w:hint="eastAsia"/>
          <w:szCs w:val="21"/>
          <w:u w:val="single"/>
        </w:rPr>
        <w:t>”进行代替大小排位；</w:t>
      </w:r>
      <w:r>
        <w:rPr>
          <w:rFonts w:ascii="宋体" w:hAnsi="宋体" w:cs="宋体" w:hint="eastAsia"/>
          <w:szCs w:val="21"/>
          <w:u w:val="single"/>
        </w:rPr>
        <w:lastRenderedPageBreak/>
        <w:t>如出现后</w:t>
      </w:r>
      <w:r>
        <w:rPr>
          <w:rFonts w:ascii="宋体" w:hAnsi="宋体" w:cs="宋体" w:hint="eastAsia"/>
          <w:szCs w:val="21"/>
          <w:u w:val="single"/>
        </w:rPr>
        <w:t>4</w:t>
      </w:r>
      <w:r>
        <w:rPr>
          <w:rFonts w:ascii="宋体" w:hAnsi="宋体" w:cs="宋体" w:hint="eastAsia"/>
          <w:szCs w:val="21"/>
          <w:u w:val="single"/>
        </w:rPr>
        <w:t>位（除校验码外）大小一致的，则随机排位（联合体投标的，按联合体主办方的统一社会信用代码排位）。</w:t>
      </w:r>
      <w:r>
        <w:rPr>
          <w:rFonts w:ascii="宋体" w:hAnsi="宋体" w:cs="宋体" w:hint="eastAsia"/>
          <w:szCs w:val="21"/>
          <w:u w:val="single"/>
        </w:rPr>
        <w:t>]</w:t>
      </w:r>
      <w:r>
        <w:rPr>
          <w:rFonts w:ascii="宋体" w:hAnsi="宋体" w:cs="宋体" w:hint="eastAsia"/>
          <w:szCs w:val="21"/>
          <w:u w:val="single"/>
        </w:rPr>
        <w:t>、定标</w:t>
      </w:r>
      <w:r>
        <w:rPr>
          <w:rFonts w:ascii="宋体" w:hAnsi="宋体" w:cs="宋体" w:hint="eastAsia"/>
          <w:szCs w:val="21"/>
        </w:rPr>
        <w:t>以及授予合同的过程中，投标人向招标人和评标委员会</w:t>
      </w:r>
      <w:r>
        <w:rPr>
          <w:rFonts w:ascii="宋体" w:hAnsi="宋体" w:cs="宋体" w:hint="eastAsia"/>
          <w:szCs w:val="21"/>
          <w:u w:val="single"/>
        </w:rPr>
        <w:t>和定标委员会</w:t>
      </w:r>
      <w:r>
        <w:rPr>
          <w:rFonts w:ascii="宋体" w:hAnsi="宋体" w:cs="宋体" w:hint="eastAsia"/>
          <w:szCs w:val="21"/>
        </w:rPr>
        <w:t>施加不公正影响的任何行为，都将会导致其投标被拒绝。</w:t>
      </w:r>
    </w:p>
    <w:p w:rsidR="00137431" w:rsidRDefault="00853940">
      <w:pPr>
        <w:adjustRightInd w:val="0"/>
        <w:snapToGrid w:val="0"/>
        <w:spacing w:line="360" w:lineRule="auto"/>
        <w:ind w:firstLineChars="196" w:firstLine="413"/>
        <w:rPr>
          <w:rFonts w:ascii="宋体" w:hAnsi="宋体" w:cs="宋体"/>
          <w:b/>
          <w:szCs w:val="21"/>
        </w:rPr>
      </w:pPr>
      <w:r>
        <w:rPr>
          <w:rFonts w:ascii="宋体" w:hAnsi="宋体" w:cs="宋体" w:hint="eastAsia"/>
          <w:b/>
          <w:szCs w:val="21"/>
        </w:rPr>
        <w:t>条款号：</w:t>
      </w:r>
      <w:r>
        <w:rPr>
          <w:rFonts w:ascii="宋体" w:hAnsi="宋体" w:cs="宋体" w:hint="eastAsia"/>
          <w:b/>
          <w:szCs w:val="21"/>
        </w:rPr>
        <w:t xml:space="preserve">27.1                        </w:t>
      </w:r>
      <w:r>
        <w:rPr>
          <w:rFonts w:ascii="宋体" w:hAnsi="宋体" w:cs="宋体" w:hint="eastAsia"/>
          <w:b/>
          <w:szCs w:val="21"/>
        </w:rPr>
        <w:t>修改类型：修改</w:t>
      </w:r>
    </w:p>
    <w:p w:rsidR="00137431" w:rsidRDefault="00853940">
      <w:pPr>
        <w:adjustRightInd w:val="0"/>
        <w:snapToGrid w:val="0"/>
        <w:spacing w:line="360" w:lineRule="auto"/>
        <w:ind w:firstLineChars="200" w:firstLine="422"/>
        <w:rPr>
          <w:rFonts w:ascii="宋体" w:hAnsi="宋体" w:cs="宋体"/>
          <w:szCs w:val="21"/>
        </w:rPr>
      </w:pPr>
      <w:r>
        <w:rPr>
          <w:rFonts w:ascii="宋体" w:hAnsi="宋体" w:cs="宋体" w:hint="eastAsia"/>
          <w:b/>
          <w:szCs w:val="21"/>
        </w:rPr>
        <w:t>原文：</w:t>
      </w:r>
      <w:r>
        <w:rPr>
          <w:rFonts w:ascii="宋体" w:hAnsi="宋体" w:cs="宋体" w:hint="eastAsia"/>
          <w:szCs w:val="21"/>
        </w:rPr>
        <w:t>27.1</w:t>
      </w:r>
      <w:r>
        <w:rPr>
          <w:rFonts w:ascii="宋体" w:hAnsi="宋体" w:cs="宋体" w:hint="eastAsia"/>
          <w:szCs w:val="21"/>
        </w:rPr>
        <w:t>招标人将在</w:t>
      </w:r>
      <w:r>
        <w:rPr>
          <w:rFonts w:ascii="宋体" w:hAnsi="宋体" w:cs="宋体" w:hint="eastAsia"/>
          <w:szCs w:val="21"/>
          <w:u w:val="single"/>
        </w:rPr>
        <w:t xml:space="preserve">     </w:t>
      </w:r>
      <w:r>
        <w:rPr>
          <w:rFonts w:ascii="宋体" w:hAnsi="宋体" w:cs="宋体" w:hint="eastAsia"/>
          <w:szCs w:val="21"/>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w:t>
      </w:r>
      <w:r>
        <w:rPr>
          <w:rFonts w:ascii="宋体" w:hAnsi="宋体" w:cs="宋体" w:hint="eastAsia"/>
          <w:szCs w:val="21"/>
          <w:u w:val="single"/>
        </w:rPr>
        <w:t xml:space="preserve">      </w:t>
      </w:r>
      <w:r>
        <w:rPr>
          <w:rFonts w:ascii="宋体" w:hAnsi="宋体" w:cs="宋体" w:hint="eastAsia"/>
          <w:szCs w:val="21"/>
        </w:rPr>
        <w:t>交易平台进行，招标人也应通过</w:t>
      </w:r>
      <w:r>
        <w:rPr>
          <w:rFonts w:ascii="宋体" w:hAnsi="宋体" w:cs="宋体" w:hint="eastAsia"/>
          <w:szCs w:val="21"/>
          <w:u w:val="single"/>
        </w:rPr>
        <w:t xml:space="preserve">      </w:t>
      </w:r>
      <w:r>
        <w:rPr>
          <w:rFonts w:ascii="宋体" w:hAnsi="宋体" w:cs="宋体" w:hint="eastAsia"/>
          <w:szCs w:val="21"/>
        </w:rPr>
        <w:t>交易平台</w:t>
      </w:r>
      <w:proofErr w:type="gramStart"/>
      <w:r>
        <w:rPr>
          <w:rFonts w:ascii="宋体" w:hAnsi="宋体" w:cs="宋体" w:hint="eastAsia"/>
          <w:szCs w:val="21"/>
        </w:rPr>
        <w:t>答复线</w:t>
      </w:r>
      <w:proofErr w:type="gramEnd"/>
      <w:r>
        <w:rPr>
          <w:rFonts w:ascii="宋体" w:hAnsi="宋体" w:cs="宋体" w:hint="eastAsia"/>
          <w:szCs w:val="21"/>
        </w:rPr>
        <w:t>上提交的异议。</w:t>
      </w:r>
      <w:proofErr w:type="gramStart"/>
      <w:r>
        <w:rPr>
          <w:rFonts w:ascii="宋体" w:hAnsi="宋体" w:cs="宋体" w:hint="eastAsia"/>
          <w:szCs w:val="21"/>
        </w:rPr>
        <w:t>作出</w:t>
      </w:r>
      <w:proofErr w:type="gramEnd"/>
      <w:r>
        <w:rPr>
          <w:rFonts w:ascii="宋体" w:hAnsi="宋体" w:cs="宋体" w:hint="eastAsia"/>
          <w:szCs w:val="21"/>
        </w:rPr>
        <w:t>答复前，应当暂停招标投标活动。</w:t>
      </w:r>
    </w:p>
    <w:p w:rsidR="00137431" w:rsidRDefault="00853940">
      <w:pPr>
        <w:pBdr>
          <w:bottom w:val="single" w:sz="6" w:space="1" w:color="auto"/>
        </w:pBdr>
        <w:adjustRightInd w:val="0"/>
        <w:snapToGrid w:val="0"/>
        <w:spacing w:line="360" w:lineRule="auto"/>
        <w:ind w:firstLineChars="224" w:firstLine="472"/>
        <w:rPr>
          <w:rFonts w:ascii="宋体" w:hAnsi="宋体" w:cs="宋体"/>
          <w:szCs w:val="21"/>
        </w:rPr>
      </w:pPr>
      <w:r>
        <w:rPr>
          <w:rFonts w:ascii="宋体" w:hAnsi="宋体" w:cs="宋体" w:hint="eastAsia"/>
          <w:b/>
          <w:szCs w:val="21"/>
        </w:rPr>
        <w:t>现文：</w:t>
      </w:r>
      <w:r>
        <w:rPr>
          <w:rFonts w:ascii="宋体" w:hAnsi="宋体" w:cs="宋体" w:hint="eastAsia"/>
          <w:szCs w:val="21"/>
        </w:rPr>
        <w:t>27.1</w:t>
      </w:r>
      <w:r>
        <w:rPr>
          <w:rFonts w:ascii="宋体" w:hAnsi="宋体" w:cs="宋体" w:hint="eastAsia"/>
          <w:szCs w:val="21"/>
          <w:u w:val="single"/>
        </w:rPr>
        <w:t>在评标</w:t>
      </w:r>
      <w:r>
        <w:rPr>
          <w:rFonts w:ascii="宋体" w:hAnsi="宋体" w:cs="宋体" w:hint="eastAsia"/>
          <w:szCs w:val="21"/>
          <w:u w:val="single"/>
        </w:rPr>
        <w:t>委员会完成评标工作后，</w:t>
      </w:r>
      <w:r>
        <w:rPr>
          <w:rFonts w:ascii="宋体" w:hAnsi="宋体" w:cs="宋体" w:hint="eastAsia"/>
          <w:szCs w:val="21"/>
        </w:rPr>
        <w:t>招标人将在</w:t>
      </w:r>
      <w:r>
        <w:rPr>
          <w:rFonts w:ascii="宋体" w:hAnsi="宋体" w:cs="宋体" w:hint="eastAsia"/>
          <w:szCs w:val="21"/>
          <w:u w:val="single"/>
        </w:rPr>
        <w:t>广州交易集团有限公司（广州公共资源交易中心）</w:t>
      </w:r>
      <w:r>
        <w:rPr>
          <w:rFonts w:ascii="宋体" w:hAnsi="宋体" w:cs="宋体" w:hint="eastAsia"/>
          <w:szCs w:val="21"/>
        </w:rPr>
        <w:t>交易平台、广东省招标投标监管网和中国招标投标公共服务平台公示</w:t>
      </w:r>
      <w:r>
        <w:rPr>
          <w:rFonts w:ascii="宋体" w:hAnsi="宋体" w:cs="宋体" w:hint="eastAsia"/>
          <w:szCs w:val="21"/>
          <w:u w:val="single"/>
        </w:rPr>
        <w:t>合格的</w:t>
      </w:r>
      <w:r>
        <w:rPr>
          <w:rFonts w:ascii="宋体" w:hAnsi="宋体" w:cs="宋体" w:hint="eastAsia"/>
          <w:szCs w:val="21"/>
        </w:rPr>
        <w:t>中标候选人，公示期为三天。投标人或其他利害关系人对评标结果有异议的，应当在中标候选人公示期间提出，可以通过线下或线上的形式提出异议。线上提交的，应通过</w:t>
      </w:r>
      <w:r>
        <w:rPr>
          <w:rFonts w:ascii="宋体" w:hAnsi="宋体" w:cs="宋体" w:hint="eastAsia"/>
          <w:szCs w:val="21"/>
          <w:u w:val="single"/>
        </w:rPr>
        <w:t>广州交易集团有限公司（广州公共资源交易中心）</w:t>
      </w:r>
      <w:r>
        <w:rPr>
          <w:rFonts w:ascii="宋体" w:hAnsi="宋体" w:cs="宋体" w:hint="eastAsia"/>
          <w:szCs w:val="21"/>
        </w:rPr>
        <w:t>交易平台进行，招标人也应通过</w:t>
      </w:r>
      <w:r>
        <w:rPr>
          <w:rFonts w:ascii="宋体" w:hAnsi="宋体" w:cs="宋体" w:hint="eastAsia"/>
          <w:szCs w:val="21"/>
          <w:u w:val="single"/>
        </w:rPr>
        <w:t>广州交易集团有限公司（广州公共资源交易中心）</w:t>
      </w:r>
      <w:r>
        <w:rPr>
          <w:rFonts w:ascii="宋体" w:hAnsi="宋体" w:cs="宋体" w:hint="eastAsia"/>
          <w:szCs w:val="21"/>
        </w:rPr>
        <w:t>交易平台</w:t>
      </w:r>
      <w:proofErr w:type="gramStart"/>
      <w:r>
        <w:rPr>
          <w:rFonts w:ascii="宋体" w:hAnsi="宋体" w:cs="宋体" w:hint="eastAsia"/>
          <w:szCs w:val="21"/>
        </w:rPr>
        <w:t>答复线</w:t>
      </w:r>
      <w:proofErr w:type="gramEnd"/>
      <w:r>
        <w:rPr>
          <w:rFonts w:ascii="宋体" w:hAnsi="宋体" w:cs="宋体" w:hint="eastAsia"/>
          <w:szCs w:val="21"/>
        </w:rPr>
        <w:t>上提交的异议。</w:t>
      </w:r>
      <w:proofErr w:type="gramStart"/>
      <w:r>
        <w:rPr>
          <w:rFonts w:ascii="宋体" w:hAnsi="宋体" w:cs="宋体" w:hint="eastAsia"/>
          <w:szCs w:val="21"/>
        </w:rPr>
        <w:t>作出</w:t>
      </w:r>
      <w:proofErr w:type="gramEnd"/>
      <w:r>
        <w:rPr>
          <w:rFonts w:ascii="宋体" w:hAnsi="宋体" w:cs="宋体" w:hint="eastAsia"/>
          <w:szCs w:val="21"/>
        </w:rPr>
        <w:t>答复前，应当暂停招标投标活动。</w:t>
      </w:r>
    </w:p>
    <w:p w:rsidR="00137431" w:rsidRDefault="00853940">
      <w:pPr>
        <w:adjustRightInd w:val="0"/>
        <w:snapToGrid w:val="0"/>
        <w:spacing w:line="360" w:lineRule="auto"/>
        <w:ind w:firstLineChars="196" w:firstLine="413"/>
        <w:rPr>
          <w:rFonts w:ascii="宋体" w:hAnsi="宋体" w:cs="宋体"/>
          <w:b/>
          <w:szCs w:val="21"/>
        </w:rPr>
      </w:pPr>
      <w:r>
        <w:rPr>
          <w:rFonts w:ascii="宋体" w:hAnsi="宋体" w:cs="宋体" w:hint="eastAsia"/>
          <w:b/>
          <w:szCs w:val="21"/>
        </w:rPr>
        <w:t>条款号：</w:t>
      </w:r>
      <w:r>
        <w:rPr>
          <w:rFonts w:ascii="宋体" w:hAnsi="宋体" w:cs="宋体" w:hint="eastAsia"/>
          <w:b/>
          <w:szCs w:val="21"/>
        </w:rPr>
        <w:t xml:space="preserve">27.4            </w:t>
      </w:r>
      <w:r>
        <w:rPr>
          <w:rFonts w:ascii="宋体" w:hAnsi="宋体" w:cs="宋体" w:hint="eastAsia"/>
          <w:b/>
          <w:szCs w:val="21"/>
        </w:rPr>
        <w:t xml:space="preserve">            </w:t>
      </w:r>
      <w:r>
        <w:rPr>
          <w:rFonts w:ascii="宋体" w:hAnsi="宋体" w:cs="宋体" w:hint="eastAsia"/>
          <w:b/>
          <w:szCs w:val="21"/>
        </w:rPr>
        <w:t>修改类型：修改</w:t>
      </w:r>
    </w:p>
    <w:p w:rsidR="00137431" w:rsidRDefault="00853940">
      <w:pPr>
        <w:adjustRightInd w:val="0"/>
        <w:snapToGrid w:val="0"/>
        <w:spacing w:line="360" w:lineRule="auto"/>
        <w:ind w:firstLineChars="200" w:firstLine="422"/>
        <w:rPr>
          <w:rFonts w:ascii="宋体" w:hAnsi="宋体" w:cs="宋体"/>
          <w:szCs w:val="21"/>
        </w:rPr>
      </w:pPr>
      <w:r>
        <w:rPr>
          <w:rFonts w:ascii="宋体" w:hAnsi="宋体" w:cs="宋体" w:hint="eastAsia"/>
          <w:b/>
          <w:szCs w:val="21"/>
        </w:rPr>
        <w:t>原文：</w:t>
      </w:r>
      <w:r>
        <w:rPr>
          <w:rFonts w:ascii="宋体" w:hAnsi="宋体" w:cs="宋体" w:hint="eastAsia"/>
          <w:szCs w:val="21"/>
        </w:rPr>
        <w:t>27.4</w:t>
      </w:r>
      <w:r>
        <w:rPr>
          <w:rFonts w:ascii="宋体" w:hAnsi="宋体" w:cs="宋体" w:hint="eastAsia"/>
          <w:szCs w:val="21"/>
        </w:rPr>
        <w:t>在产生中标候选人后，招标人将中标候选人的投标文件商务部</w:t>
      </w:r>
      <w:proofErr w:type="gramStart"/>
      <w:r>
        <w:rPr>
          <w:rFonts w:ascii="宋体" w:hAnsi="宋体" w:cs="宋体" w:hint="eastAsia"/>
          <w:szCs w:val="21"/>
        </w:rPr>
        <w:t>分文件</w:t>
      </w:r>
      <w:proofErr w:type="gramEnd"/>
      <w:r>
        <w:rPr>
          <w:rFonts w:ascii="宋体" w:hAnsi="宋体" w:cs="宋体" w:hint="eastAsia"/>
          <w:szCs w:val="21"/>
        </w:rPr>
        <w:t>的所有内容（包括人员、业绩、奖项等资料）在</w:t>
      </w:r>
      <w:r>
        <w:rPr>
          <w:rFonts w:ascii="宋体" w:hAnsi="宋体" w:cs="宋体" w:hint="eastAsia"/>
          <w:szCs w:val="21"/>
          <w:u w:val="single"/>
        </w:rPr>
        <w:t xml:space="preserve">       </w:t>
      </w:r>
      <w:r>
        <w:rPr>
          <w:rFonts w:ascii="宋体" w:hAnsi="宋体" w:cs="宋体" w:hint="eastAsia"/>
          <w:szCs w:val="21"/>
        </w:rPr>
        <w:t>交易平台和广东省招标投标监管网公开。</w:t>
      </w:r>
    </w:p>
    <w:p w:rsidR="00137431" w:rsidRDefault="00853940">
      <w:pPr>
        <w:pBdr>
          <w:bottom w:val="single" w:sz="6" w:space="1" w:color="auto"/>
        </w:pBdr>
        <w:adjustRightInd w:val="0"/>
        <w:snapToGrid w:val="0"/>
        <w:spacing w:line="360" w:lineRule="auto"/>
        <w:ind w:firstLineChars="224" w:firstLine="472"/>
        <w:rPr>
          <w:rFonts w:ascii="宋体" w:hAnsi="宋体" w:cs="宋体"/>
          <w:szCs w:val="21"/>
        </w:rPr>
      </w:pPr>
      <w:r>
        <w:rPr>
          <w:rFonts w:ascii="宋体" w:hAnsi="宋体" w:cs="宋体" w:hint="eastAsia"/>
          <w:b/>
          <w:szCs w:val="21"/>
        </w:rPr>
        <w:t>现文：</w:t>
      </w:r>
      <w:r>
        <w:rPr>
          <w:rFonts w:ascii="宋体" w:hAnsi="宋体" w:cs="宋体" w:hint="eastAsia"/>
          <w:szCs w:val="21"/>
        </w:rPr>
        <w:t>27.4</w:t>
      </w:r>
      <w:r>
        <w:rPr>
          <w:rFonts w:ascii="宋体" w:hAnsi="宋体" w:cs="宋体" w:hint="eastAsia"/>
          <w:szCs w:val="21"/>
        </w:rPr>
        <w:t>在产生</w:t>
      </w:r>
      <w:r>
        <w:rPr>
          <w:rFonts w:ascii="宋体" w:hAnsi="宋体" w:cs="宋体" w:hint="eastAsia"/>
          <w:szCs w:val="21"/>
          <w:u w:val="single"/>
        </w:rPr>
        <w:t>合格的</w:t>
      </w:r>
      <w:r>
        <w:rPr>
          <w:rFonts w:ascii="宋体" w:hAnsi="宋体" w:cs="宋体" w:hint="eastAsia"/>
          <w:szCs w:val="21"/>
        </w:rPr>
        <w:t>中标候选人后，招标人将</w:t>
      </w:r>
      <w:r>
        <w:rPr>
          <w:rFonts w:ascii="宋体" w:hAnsi="宋体" w:cs="宋体" w:hint="eastAsia"/>
          <w:szCs w:val="21"/>
          <w:u w:val="single"/>
        </w:rPr>
        <w:t>合格的</w:t>
      </w:r>
      <w:r>
        <w:rPr>
          <w:rFonts w:ascii="宋体" w:hAnsi="宋体" w:cs="宋体" w:hint="eastAsia"/>
          <w:szCs w:val="21"/>
        </w:rPr>
        <w:t>中标候选人的投标文件商务部</w:t>
      </w:r>
      <w:proofErr w:type="gramStart"/>
      <w:r>
        <w:rPr>
          <w:rFonts w:ascii="宋体" w:hAnsi="宋体" w:cs="宋体" w:hint="eastAsia"/>
          <w:szCs w:val="21"/>
        </w:rPr>
        <w:t>分文件</w:t>
      </w:r>
      <w:proofErr w:type="gramEnd"/>
      <w:r>
        <w:rPr>
          <w:rFonts w:ascii="宋体" w:hAnsi="宋体" w:cs="宋体" w:hint="eastAsia"/>
          <w:szCs w:val="21"/>
        </w:rPr>
        <w:t>的所有内容（包括人员、业绩、奖项等资料）在</w:t>
      </w:r>
      <w:r>
        <w:rPr>
          <w:rFonts w:ascii="宋体" w:hAnsi="宋体" w:cs="宋体" w:hint="eastAsia"/>
          <w:szCs w:val="21"/>
          <w:u w:val="single"/>
        </w:rPr>
        <w:t>广州交易集团有限公司（广州公共资源交易中心）</w:t>
      </w:r>
      <w:r>
        <w:rPr>
          <w:rFonts w:ascii="宋体" w:hAnsi="宋体" w:cs="宋体" w:hint="eastAsia"/>
          <w:szCs w:val="21"/>
        </w:rPr>
        <w:t>交易平台和广东省招标投标监管网公开。</w:t>
      </w:r>
    </w:p>
    <w:p w:rsidR="00137431" w:rsidRDefault="00853940">
      <w:pPr>
        <w:adjustRightInd w:val="0"/>
        <w:snapToGrid w:val="0"/>
        <w:spacing w:line="360" w:lineRule="auto"/>
        <w:ind w:firstLineChars="196" w:firstLine="413"/>
        <w:rPr>
          <w:rFonts w:ascii="宋体" w:hAnsi="宋体" w:cs="宋体"/>
          <w:b/>
          <w:szCs w:val="21"/>
        </w:rPr>
      </w:pPr>
      <w:r>
        <w:rPr>
          <w:rFonts w:ascii="宋体" w:hAnsi="宋体" w:cs="宋体" w:hint="eastAsia"/>
          <w:b/>
          <w:szCs w:val="21"/>
        </w:rPr>
        <w:t>条款号：</w:t>
      </w:r>
      <w:r>
        <w:rPr>
          <w:rFonts w:ascii="宋体" w:hAnsi="宋体" w:cs="宋体" w:hint="eastAsia"/>
          <w:b/>
          <w:szCs w:val="21"/>
        </w:rPr>
        <w:t xml:space="preserve">28.2                        </w:t>
      </w:r>
      <w:r>
        <w:rPr>
          <w:rFonts w:ascii="宋体" w:hAnsi="宋体" w:cs="宋体" w:hint="eastAsia"/>
          <w:b/>
          <w:szCs w:val="21"/>
        </w:rPr>
        <w:t>修改类型：修改</w:t>
      </w:r>
    </w:p>
    <w:p w:rsidR="00137431" w:rsidRDefault="00853940">
      <w:pPr>
        <w:adjustRightInd w:val="0"/>
        <w:snapToGrid w:val="0"/>
        <w:spacing w:line="360" w:lineRule="auto"/>
        <w:ind w:firstLineChars="200" w:firstLine="422"/>
        <w:rPr>
          <w:rFonts w:ascii="宋体" w:hAnsi="宋体" w:cs="宋体"/>
          <w:szCs w:val="21"/>
        </w:rPr>
      </w:pPr>
      <w:r>
        <w:rPr>
          <w:rFonts w:ascii="宋体" w:hAnsi="宋体" w:cs="宋体" w:hint="eastAsia"/>
          <w:b/>
          <w:szCs w:val="21"/>
        </w:rPr>
        <w:t>原文：</w:t>
      </w:r>
      <w:r>
        <w:rPr>
          <w:rFonts w:ascii="宋体" w:hAnsi="宋体" w:cs="宋体" w:hint="eastAsia"/>
          <w:szCs w:val="21"/>
        </w:rPr>
        <w:t>28.2</w:t>
      </w:r>
      <w:r>
        <w:rPr>
          <w:rFonts w:ascii="宋体" w:hAnsi="宋体" w:cs="宋体" w:hint="eastAsia"/>
          <w:szCs w:val="21"/>
        </w:rPr>
        <w:t>中标通知书发出之日起</w:t>
      </w:r>
      <w:r>
        <w:rPr>
          <w:rFonts w:ascii="宋体" w:hAnsi="宋体" w:cs="宋体" w:hint="eastAsia"/>
          <w:szCs w:val="21"/>
        </w:rPr>
        <w:t>30</w:t>
      </w:r>
      <w:r>
        <w:rPr>
          <w:rFonts w:ascii="宋体" w:hAnsi="宋体" w:cs="宋体" w:hint="eastAsia"/>
          <w:szCs w:val="21"/>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rsidR="00137431" w:rsidRDefault="00853940">
      <w:pPr>
        <w:pBdr>
          <w:bottom w:val="single" w:sz="6" w:space="1" w:color="auto"/>
        </w:pBdr>
        <w:adjustRightInd w:val="0"/>
        <w:snapToGrid w:val="0"/>
        <w:spacing w:line="360" w:lineRule="auto"/>
        <w:ind w:firstLineChars="224" w:firstLine="472"/>
        <w:rPr>
          <w:rFonts w:ascii="宋体" w:hAnsi="宋体" w:cs="宋体"/>
          <w:szCs w:val="21"/>
        </w:rPr>
      </w:pPr>
      <w:r>
        <w:rPr>
          <w:rFonts w:ascii="宋体" w:hAnsi="宋体" w:cs="宋体" w:hint="eastAsia"/>
          <w:b/>
          <w:szCs w:val="21"/>
        </w:rPr>
        <w:t>现文：</w:t>
      </w:r>
      <w:r>
        <w:rPr>
          <w:rFonts w:ascii="宋体" w:hAnsi="宋体" w:cs="宋体" w:hint="eastAsia"/>
          <w:szCs w:val="21"/>
        </w:rPr>
        <w:t>28.2</w:t>
      </w:r>
      <w:r>
        <w:rPr>
          <w:rFonts w:ascii="宋体" w:hAnsi="宋体" w:cs="宋体" w:hint="eastAsia"/>
          <w:szCs w:val="21"/>
        </w:rPr>
        <w:t>中标通知书发出之日起</w:t>
      </w:r>
      <w:r>
        <w:rPr>
          <w:rFonts w:ascii="宋体" w:hAnsi="宋体" w:cs="宋体" w:hint="eastAsia"/>
          <w:szCs w:val="21"/>
        </w:rPr>
        <w:t>30</w:t>
      </w:r>
      <w:r>
        <w:rPr>
          <w:rFonts w:ascii="宋体" w:hAnsi="宋体" w:cs="宋体" w:hint="eastAsia"/>
          <w:szCs w:val="21"/>
        </w:rPr>
        <w:t>日后，中标人未按上款的规定与招标人订立合同，招标人将解除中标通知书，</w:t>
      </w:r>
      <w:r>
        <w:rPr>
          <w:rFonts w:ascii="宋体" w:hAnsi="宋体" w:cs="宋体" w:hint="eastAsia"/>
          <w:szCs w:val="21"/>
          <w:u w:val="single"/>
        </w:rPr>
        <w:t>原中标人依法承担相应法律责任。原中标人给招标人造成的损失，应当对其予以赔偿。</w:t>
      </w:r>
      <w:r>
        <w:rPr>
          <w:rFonts w:ascii="宋体" w:hAnsi="宋体" w:cs="宋体" w:hint="eastAsia"/>
          <w:szCs w:val="21"/>
        </w:rPr>
        <w:t>原中标人有异议的，可以向人民法院起诉。</w:t>
      </w:r>
    </w:p>
    <w:p w:rsidR="00137431" w:rsidRDefault="00853940">
      <w:pPr>
        <w:adjustRightInd w:val="0"/>
        <w:snapToGrid w:val="0"/>
        <w:spacing w:line="360" w:lineRule="auto"/>
        <w:ind w:firstLineChars="196" w:firstLine="413"/>
        <w:rPr>
          <w:rFonts w:ascii="宋体" w:hAnsi="宋体" w:cs="宋体"/>
          <w:b/>
          <w:szCs w:val="21"/>
        </w:rPr>
      </w:pPr>
      <w:r>
        <w:rPr>
          <w:rFonts w:ascii="宋体" w:hAnsi="宋体" w:cs="宋体" w:hint="eastAsia"/>
          <w:b/>
          <w:szCs w:val="21"/>
        </w:rPr>
        <w:t>条款号：</w:t>
      </w:r>
      <w:r>
        <w:rPr>
          <w:rFonts w:ascii="宋体" w:hAnsi="宋体" w:cs="宋体" w:hint="eastAsia"/>
          <w:b/>
          <w:szCs w:val="21"/>
        </w:rPr>
        <w:t xml:space="preserve">28.3       </w:t>
      </w:r>
      <w:r>
        <w:rPr>
          <w:rFonts w:ascii="宋体" w:hAnsi="宋体" w:cs="宋体" w:hint="eastAsia"/>
          <w:b/>
          <w:szCs w:val="21"/>
        </w:rPr>
        <w:t xml:space="preserve">                 </w:t>
      </w:r>
      <w:r>
        <w:rPr>
          <w:rFonts w:ascii="宋体" w:hAnsi="宋体" w:cs="宋体" w:hint="eastAsia"/>
          <w:b/>
          <w:szCs w:val="21"/>
        </w:rPr>
        <w:t>修改类型：修改</w:t>
      </w:r>
    </w:p>
    <w:p w:rsidR="00137431" w:rsidRDefault="00853940">
      <w:pPr>
        <w:adjustRightInd w:val="0"/>
        <w:snapToGrid w:val="0"/>
        <w:spacing w:line="360" w:lineRule="auto"/>
        <w:ind w:firstLineChars="200" w:firstLine="422"/>
        <w:rPr>
          <w:rFonts w:ascii="宋体" w:hAnsi="宋体" w:cs="宋体"/>
          <w:szCs w:val="21"/>
        </w:rPr>
      </w:pPr>
      <w:r>
        <w:rPr>
          <w:rFonts w:ascii="宋体" w:hAnsi="宋体" w:cs="宋体" w:hint="eastAsia"/>
          <w:b/>
          <w:szCs w:val="21"/>
        </w:rPr>
        <w:t>原文：</w:t>
      </w:r>
      <w:r>
        <w:rPr>
          <w:rFonts w:ascii="宋体" w:hAnsi="宋体" w:cs="宋体" w:hint="eastAsia"/>
          <w:szCs w:val="21"/>
        </w:rPr>
        <w:t>28.3</w:t>
      </w:r>
      <w:r>
        <w:rPr>
          <w:rFonts w:ascii="宋体" w:hAnsi="宋体" w:cs="宋体" w:hint="eastAsia"/>
          <w:szCs w:val="21"/>
        </w:rPr>
        <w:t>非经招标人同意，中标人在投标过程中使用的银行名称及</w:t>
      </w:r>
      <w:proofErr w:type="gramStart"/>
      <w:r>
        <w:rPr>
          <w:rFonts w:ascii="宋体" w:hAnsi="宋体" w:cs="宋体" w:hint="eastAsia"/>
          <w:szCs w:val="21"/>
        </w:rPr>
        <w:t>帐号</w:t>
      </w:r>
      <w:proofErr w:type="gramEnd"/>
      <w:r>
        <w:rPr>
          <w:rFonts w:ascii="宋体" w:hAnsi="宋体" w:cs="宋体" w:hint="eastAsia"/>
          <w:szCs w:val="21"/>
        </w:rPr>
        <w:t>至完成竣工结算不得变更，否则招标人有权停止工程款项的</w:t>
      </w:r>
      <w:proofErr w:type="gramStart"/>
      <w:r>
        <w:rPr>
          <w:rFonts w:ascii="宋体" w:hAnsi="宋体" w:cs="宋体" w:hint="eastAsia"/>
          <w:szCs w:val="21"/>
        </w:rPr>
        <w:t>拔付</w:t>
      </w:r>
      <w:proofErr w:type="gramEnd"/>
      <w:r>
        <w:rPr>
          <w:rFonts w:ascii="宋体" w:hAnsi="宋体" w:cs="宋体" w:hint="eastAsia"/>
          <w:szCs w:val="21"/>
        </w:rPr>
        <w:t>及至解除合同，由此造成的一切责任由中标人承担。</w:t>
      </w:r>
    </w:p>
    <w:p w:rsidR="00137431" w:rsidRDefault="00853940">
      <w:pPr>
        <w:pBdr>
          <w:bottom w:val="single" w:sz="6" w:space="1" w:color="auto"/>
        </w:pBdr>
        <w:adjustRightInd w:val="0"/>
        <w:snapToGrid w:val="0"/>
        <w:spacing w:line="360" w:lineRule="auto"/>
        <w:ind w:firstLineChars="224" w:firstLine="472"/>
        <w:rPr>
          <w:rFonts w:ascii="宋体" w:hAnsi="宋体" w:cs="宋体"/>
          <w:szCs w:val="21"/>
        </w:rPr>
      </w:pPr>
      <w:r>
        <w:rPr>
          <w:rFonts w:ascii="宋体" w:hAnsi="宋体" w:cs="宋体" w:hint="eastAsia"/>
          <w:b/>
          <w:szCs w:val="21"/>
        </w:rPr>
        <w:t>现文：</w:t>
      </w:r>
      <w:r>
        <w:rPr>
          <w:rFonts w:ascii="宋体" w:hAnsi="宋体" w:cs="宋体" w:hint="eastAsia"/>
          <w:szCs w:val="21"/>
        </w:rPr>
        <w:t>28.3</w:t>
      </w:r>
      <w:r>
        <w:rPr>
          <w:rFonts w:ascii="宋体" w:hAnsi="宋体" w:cs="宋体" w:hint="eastAsia"/>
          <w:szCs w:val="21"/>
        </w:rPr>
        <w:t>非经招标人同意，中标人在投标过程中使用的银行名称及</w:t>
      </w:r>
      <w:r>
        <w:rPr>
          <w:rFonts w:ascii="宋体" w:hAnsi="宋体" w:cs="宋体" w:hint="eastAsia"/>
          <w:szCs w:val="21"/>
          <w:u w:val="single"/>
        </w:rPr>
        <w:t>账号</w:t>
      </w:r>
      <w:r>
        <w:rPr>
          <w:rFonts w:ascii="宋体" w:hAnsi="宋体" w:cs="宋体" w:hint="eastAsia"/>
          <w:szCs w:val="21"/>
        </w:rPr>
        <w:t>至完成竣工结算不得变更，否则招标人有权停止工程款项的</w:t>
      </w:r>
      <w:r>
        <w:rPr>
          <w:rFonts w:ascii="宋体" w:hAnsi="宋体" w:cs="宋体" w:hint="eastAsia"/>
          <w:szCs w:val="21"/>
          <w:u w:val="single"/>
        </w:rPr>
        <w:t>拨付</w:t>
      </w:r>
      <w:r>
        <w:rPr>
          <w:rFonts w:ascii="宋体" w:hAnsi="宋体" w:cs="宋体" w:hint="eastAsia"/>
          <w:szCs w:val="21"/>
        </w:rPr>
        <w:t>及至解除合同，由此造成的一切责任由中标人承担。</w:t>
      </w:r>
    </w:p>
    <w:p w:rsidR="00137431" w:rsidRDefault="00853940">
      <w:pPr>
        <w:adjustRightInd w:val="0"/>
        <w:snapToGrid w:val="0"/>
        <w:spacing w:line="360" w:lineRule="auto"/>
        <w:ind w:firstLineChars="196" w:firstLine="413"/>
        <w:contextualSpacing/>
        <w:rPr>
          <w:rFonts w:ascii="宋体" w:hAnsi="宋体" w:cs="宋体"/>
          <w:b/>
          <w:szCs w:val="21"/>
        </w:rPr>
      </w:pPr>
      <w:r>
        <w:rPr>
          <w:rFonts w:ascii="宋体" w:hAnsi="宋体" w:cs="宋体" w:hint="eastAsia"/>
          <w:b/>
          <w:szCs w:val="21"/>
        </w:rPr>
        <w:t>条款号：</w:t>
      </w:r>
      <w:r>
        <w:rPr>
          <w:rFonts w:ascii="宋体" w:hAnsi="宋体" w:cs="宋体" w:hint="eastAsia"/>
          <w:b/>
          <w:szCs w:val="21"/>
        </w:rPr>
        <w:t xml:space="preserve">28.5                        </w:t>
      </w:r>
      <w:r>
        <w:rPr>
          <w:rFonts w:ascii="宋体" w:hAnsi="宋体" w:cs="宋体" w:hint="eastAsia"/>
          <w:b/>
          <w:szCs w:val="21"/>
        </w:rPr>
        <w:t>修改类型：增加</w:t>
      </w:r>
    </w:p>
    <w:p w:rsidR="00137431" w:rsidRDefault="00853940">
      <w:pPr>
        <w:pBdr>
          <w:bottom w:val="single" w:sz="6" w:space="1" w:color="auto"/>
        </w:pBdr>
        <w:adjustRightInd w:val="0"/>
        <w:snapToGrid w:val="0"/>
        <w:spacing w:line="360" w:lineRule="auto"/>
        <w:ind w:firstLineChars="200" w:firstLine="422"/>
        <w:rPr>
          <w:rFonts w:ascii="宋体" w:hAnsi="宋体" w:cs="宋体"/>
          <w:b/>
          <w:szCs w:val="21"/>
          <w:u w:val="single"/>
        </w:rPr>
      </w:pPr>
      <w:r>
        <w:rPr>
          <w:rFonts w:ascii="宋体" w:hAnsi="宋体" w:cs="宋体" w:hint="eastAsia"/>
          <w:b/>
          <w:szCs w:val="21"/>
        </w:rPr>
        <w:lastRenderedPageBreak/>
        <w:t>现文：</w:t>
      </w:r>
      <w:r>
        <w:rPr>
          <w:rFonts w:ascii="宋体" w:hAnsi="宋体" w:cs="宋体" w:hint="eastAsia"/>
          <w:szCs w:val="21"/>
          <w:u w:val="single"/>
        </w:rPr>
        <w:t>28.5</w:t>
      </w:r>
      <w:r>
        <w:rPr>
          <w:rFonts w:ascii="宋体" w:hAnsi="宋体" w:cs="宋体" w:hint="eastAsia"/>
          <w:szCs w:val="21"/>
          <w:u w:val="single"/>
        </w:rPr>
        <w:t>如本工程委托代建单位（项目建设管理单位），则可由代建单位作为发包人与中标人签订合同。</w:t>
      </w:r>
    </w:p>
    <w:p w:rsidR="00137431" w:rsidRDefault="00853940">
      <w:pPr>
        <w:adjustRightInd w:val="0"/>
        <w:snapToGrid w:val="0"/>
        <w:spacing w:line="360" w:lineRule="auto"/>
        <w:ind w:firstLineChars="196" w:firstLine="413"/>
        <w:rPr>
          <w:rFonts w:ascii="宋体" w:hAnsi="宋体" w:cs="宋体"/>
          <w:b/>
          <w:szCs w:val="21"/>
        </w:rPr>
      </w:pPr>
      <w:r>
        <w:rPr>
          <w:rFonts w:ascii="宋体" w:hAnsi="宋体" w:cs="宋体" w:hint="eastAsia"/>
          <w:b/>
          <w:szCs w:val="21"/>
        </w:rPr>
        <w:t>条款号：</w:t>
      </w:r>
      <w:r>
        <w:rPr>
          <w:rFonts w:ascii="宋体" w:hAnsi="宋体" w:cs="宋体" w:hint="eastAsia"/>
          <w:b/>
          <w:szCs w:val="21"/>
        </w:rPr>
        <w:t xml:space="preserve">29.1                        </w:t>
      </w:r>
      <w:r>
        <w:rPr>
          <w:rFonts w:ascii="宋体" w:hAnsi="宋体" w:cs="宋体" w:hint="eastAsia"/>
          <w:b/>
          <w:szCs w:val="21"/>
        </w:rPr>
        <w:t>修改类型：修改</w:t>
      </w:r>
    </w:p>
    <w:p w:rsidR="00137431" w:rsidRDefault="00853940">
      <w:pPr>
        <w:pBdr>
          <w:bottom w:val="single" w:sz="6" w:space="1" w:color="auto"/>
        </w:pBdr>
        <w:adjustRightInd w:val="0"/>
        <w:snapToGrid w:val="0"/>
        <w:spacing w:line="360" w:lineRule="auto"/>
        <w:ind w:firstLineChars="200" w:firstLine="422"/>
        <w:rPr>
          <w:rFonts w:ascii="宋体" w:hAnsi="宋体" w:cs="宋体"/>
          <w:szCs w:val="21"/>
        </w:rPr>
      </w:pPr>
      <w:r>
        <w:rPr>
          <w:rFonts w:ascii="宋体" w:hAnsi="宋体" w:cs="宋体" w:hint="eastAsia"/>
          <w:b/>
          <w:szCs w:val="21"/>
        </w:rPr>
        <w:t>原文：</w:t>
      </w:r>
      <w:r>
        <w:rPr>
          <w:rFonts w:ascii="宋体" w:hAnsi="宋体" w:cs="宋体" w:hint="eastAsia"/>
          <w:szCs w:val="21"/>
        </w:rPr>
        <w:t>29.1</w:t>
      </w:r>
      <w:r>
        <w:rPr>
          <w:rFonts w:ascii="宋体" w:hAnsi="宋体" w:cs="宋体" w:hint="eastAsia"/>
          <w:szCs w:val="21"/>
        </w:rPr>
        <w:t>在收到中标通知书后的</w:t>
      </w:r>
      <w:r>
        <w:rPr>
          <w:rFonts w:ascii="宋体" w:hAnsi="宋体" w:cs="宋体" w:hint="eastAsia"/>
          <w:bCs/>
          <w:szCs w:val="21"/>
        </w:rPr>
        <w:t>15</w:t>
      </w:r>
      <w:r>
        <w:rPr>
          <w:rFonts w:ascii="宋体" w:hAnsi="宋体" w:cs="宋体" w:hint="eastAsia"/>
          <w:bCs/>
          <w:szCs w:val="21"/>
        </w:rPr>
        <w:t>日</w:t>
      </w:r>
      <w:r>
        <w:rPr>
          <w:rFonts w:ascii="宋体" w:hAnsi="宋体" w:cs="宋体" w:hint="eastAsia"/>
          <w:szCs w:val="21"/>
        </w:rPr>
        <w:t>内，中标人应按本须知前附表第</w:t>
      </w:r>
      <w:r>
        <w:rPr>
          <w:rFonts w:ascii="宋体" w:hAnsi="宋体" w:cs="宋体" w:hint="eastAsia"/>
          <w:szCs w:val="21"/>
        </w:rPr>
        <w:t>20</w:t>
      </w:r>
      <w:r>
        <w:rPr>
          <w:rFonts w:ascii="宋体" w:hAnsi="宋体" w:cs="宋体" w:hint="eastAsia"/>
          <w:szCs w:val="21"/>
        </w:rPr>
        <w:t>项的规定向招标人提交履约担保。</w:t>
      </w:r>
    </w:p>
    <w:p w:rsidR="00137431" w:rsidRDefault="00853940">
      <w:pPr>
        <w:pBdr>
          <w:bottom w:val="single" w:sz="6" w:space="1" w:color="auto"/>
        </w:pBdr>
        <w:adjustRightInd w:val="0"/>
        <w:snapToGrid w:val="0"/>
        <w:spacing w:line="360" w:lineRule="auto"/>
        <w:ind w:firstLineChars="200" w:firstLine="422"/>
        <w:rPr>
          <w:rFonts w:ascii="宋体" w:hAnsi="宋体" w:cs="宋体"/>
          <w:szCs w:val="21"/>
        </w:rPr>
      </w:pPr>
      <w:r>
        <w:rPr>
          <w:rFonts w:ascii="宋体" w:hAnsi="宋体" w:cs="宋体" w:hint="eastAsia"/>
          <w:b/>
          <w:szCs w:val="21"/>
        </w:rPr>
        <w:t>现文：</w:t>
      </w:r>
      <w:r>
        <w:rPr>
          <w:rFonts w:ascii="宋体" w:hAnsi="宋体" w:cs="宋体" w:hint="eastAsia"/>
          <w:szCs w:val="21"/>
        </w:rPr>
        <w:t>29.1</w:t>
      </w:r>
      <w:r>
        <w:rPr>
          <w:rFonts w:ascii="宋体" w:hAnsi="宋体" w:cs="宋体" w:hint="eastAsia"/>
          <w:szCs w:val="21"/>
          <w:u w:val="single"/>
        </w:rPr>
        <w:t>合同正式签订之日后的</w:t>
      </w:r>
      <w:r>
        <w:rPr>
          <w:rFonts w:ascii="宋体" w:hAnsi="宋体" w:cs="宋体" w:hint="eastAsia"/>
          <w:szCs w:val="21"/>
          <w:u w:val="single"/>
        </w:rPr>
        <w:t>30</w:t>
      </w:r>
      <w:r>
        <w:rPr>
          <w:rFonts w:ascii="宋体" w:hAnsi="宋体" w:cs="宋体" w:hint="eastAsia"/>
          <w:szCs w:val="21"/>
          <w:u w:val="single"/>
        </w:rPr>
        <w:t>日内</w:t>
      </w:r>
      <w:r>
        <w:rPr>
          <w:rFonts w:ascii="宋体" w:hAnsi="宋体" w:cs="宋体" w:hint="eastAsia"/>
          <w:szCs w:val="21"/>
        </w:rPr>
        <w:t>，中标人应按本须知前附表第</w:t>
      </w:r>
      <w:r>
        <w:rPr>
          <w:rFonts w:ascii="宋体" w:hAnsi="宋体" w:cs="宋体" w:hint="eastAsia"/>
          <w:szCs w:val="21"/>
        </w:rPr>
        <w:t>20</w:t>
      </w:r>
      <w:r>
        <w:rPr>
          <w:rFonts w:ascii="宋体" w:hAnsi="宋体" w:cs="宋体" w:hint="eastAsia"/>
          <w:szCs w:val="21"/>
        </w:rPr>
        <w:t>项的规定向招标人提交履约担保。</w:t>
      </w:r>
    </w:p>
    <w:p w:rsidR="00137431" w:rsidRDefault="00853940">
      <w:pPr>
        <w:adjustRightInd w:val="0"/>
        <w:snapToGrid w:val="0"/>
        <w:spacing w:line="360" w:lineRule="auto"/>
        <w:ind w:firstLineChars="196" w:firstLine="413"/>
        <w:rPr>
          <w:rFonts w:ascii="宋体" w:hAnsi="宋体" w:cs="宋体"/>
          <w:b/>
          <w:szCs w:val="21"/>
        </w:rPr>
      </w:pPr>
      <w:r>
        <w:rPr>
          <w:rFonts w:ascii="宋体" w:hAnsi="宋体" w:cs="宋体" w:hint="eastAsia"/>
          <w:b/>
          <w:szCs w:val="21"/>
        </w:rPr>
        <w:t>条款号：</w:t>
      </w:r>
      <w:r>
        <w:rPr>
          <w:rFonts w:ascii="宋体" w:hAnsi="宋体" w:cs="宋体" w:hint="eastAsia"/>
          <w:b/>
          <w:szCs w:val="21"/>
        </w:rPr>
        <w:t xml:space="preserve">29.2                        </w:t>
      </w:r>
      <w:r>
        <w:rPr>
          <w:rFonts w:ascii="宋体" w:hAnsi="宋体" w:cs="宋体" w:hint="eastAsia"/>
          <w:b/>
          <w:szCs w:val="21"/>
        </w:rPr>
        <w:t>修改类型：修改</w:t>
      </w:r>
    </w:p>
    <w:p w:rsidR="00137431" w:rsidRDefault="00853940">
      <w:pPr>
        <w:adjustRightInd w:val="0"/>
        <w:snapToGrid w:val="0"/>
        <w:spacing w:line="360" w:lineRule="auto"/>
        <w:ind w:firstLineChars="196" w:firstLine="413"/>
        <w:rPr>
          <w:rFonts w:ascii="宋体" w:hAnsi="宋体" w:cs="宋体"/>
          <w:szCs w:val="21"/>
        </w:rPr>
      </w:pPr>
      <w:r>
        <w:rPr>
          <w:rFonts w:ascii="宋体" w:hAnsi="宋体" w:cs="宋体" w:hint="eastAsia"/>
          <w:b/>
          <w:szCs w:val="21"/>
        </w:rPr>
        <w:t>原文：</w:t>
      </w:r>
      <w:r>
        <w:rPr>
          <w:rFonts w:ascii="宋体" w:hAnsi="宋体" w:cs="宋体" w:hint="eastAsia"/>
          <w:szCs w:val="21"/>
        </w:rPr>
        <w:t>29.2</w:t>
      </w:r>
      <w:r>
        <w:rPr>
          <w:rFonts w:ascii="宋体" w:hAnsi="宋体" w:cs="宋体" w:hint="eastAsia"/>
          <w:szCs w:val="21"/>
        </w:rPr>
        <w:t>中标通知书发出之日起</w:t>
      </w:r>
      <w:r>
        <w:rPr>
          <w:rFonts w:ascii="宋体" w:hAnsi="宋体" w:cs="宋体" w:hint="eastAsia"/>
          <w:szCs w:val="21"/>
        </w:rPr>
        <w:t>15</w:t>
      </w:r>
      <w:r>
        <w:rPr>
          <w:rFonts w:ascii="宋体" w:hAnsi="宋体" w:cs="宋体" w:hint="eastAsia"/>
          <w:szCs w:val="21"/>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rsidR="00137431" w:rsidRDefault="00853940">
      <w:pPr>
        <w:pBdr>
          <w:bottom w:val="single" w:sz="6" w:space="1" w:color="auto"/>
        </w:pBdr>
        <w:adjustRightInd w:val="0"/>
        <w:snapToGrid w:val="0"/>
        <w:spacing w:line="360" w:lineRule="auto"/>
        <w:ind w:firstLineChars="200" w:firstLine="422"/>
        <w:rPr>
          <w:rFonts w:ascii="宋体" w:hAnsi="宋体" w:cs="宋体"/>
          <w:szCs w:val="21"/>
        </w:rPr>
      </w:pPr>
      <w:r>
        <w:rPr>
          <w:rFonts w:ascii="宋体" w:hAnsi="宋体" w:cs="宋体" w:hint="eastAsia"/>
          <w:b/>
          <w:szCs w:val="21"/>
        </w:rPr>
        <w:t>现文</w:t>
      </w:r>
      <w:r>
        <w:rPr>
          <w:rFonts w:ascii="宋体" w:hAnsi="宋体" w:cs="宋体" w:hint="eastAsia"/>
          <w:szCs w:val="21"/>
        </w:rPr>
        <w:t>：</w:t>
      </w:r>
      <w:r>
        <w:rPr>
          <w:rFonts w:ascii="宋体" w:hAnsi="宋体" w:cs="宋体" w:hint="eastAsia"/>
          <w:szCs w:val="21"/>
        </w:rPr>
        <w:t>29.2</w:t>
      </w:r>
      <w:r>
        <w:rPr>
          <w:rFonts w:ascii="宋体" w:hAnsi="宋体" w:cs="宋体" w:hint="eastAsia"/>
          <w:szCs w:val="21"/>
          <w:u w:val="single"/>
        </w:rPr>
        <w:t>合同正式签订之日后的</w:t>
      </w:r>
      <w:r>
        <w:rPr>
          <w:rFonts w:ascii="宋体" w:hAnsi="宋体" w:cs="宋体" w:hint="eastAsia"/>
          <w:szCs w:val="21"/>
          <w:u w:val="single"/>
        </w:rPr>
        <w:t>30</w:t>
      </w:r>
      <w:r>
        <w:rPr>
          <w:rFonts w:ascii="宋体" w:hAnsi="宋体" w:cs="宋体" w:hint="eastAsia"/>
          <w:szCs w:val="21"/>
          <w:u w:val="single"/>
        </w:rPr>
        <w:t>日内</w:t>
      </w:r>
      <w:r>
        <w:rPr>
          <w:rFonts w:ascii="宋体" w:hAnsi="宋体" w:cs="宋体" w:hint="eastAsia"/>
          <w:szCs w:val="21"/>
        </w:rPr>
        <w:t>，中标人未按上款的规定递交履约担保，招标人将解除中标通知书，</w:t>
      </w:r>
      <w:r>
        <w:rPr>
          <w:rFonts w:ascii="宋体" w:hAnsi="宋体" w:cs="宋体" w:hint="eastAsia"/>
          <w:szCs w:val="21"/>
          <w:u w:val="single"/>
        </w:rPr>
        <w:t>原中标人依法承担相应法律责任。原中标人给招标人造成的损失，还应当予以赔偿</w:t>
      </w:r>
      <w:r>
        <w:rPr>
          <w:rFonts w:ascii="宋体" w:hAnsi="宋体" w:cs="宋体" w:hint="eastAsia"/>
          <w:szCs w:val="21"/>
        </w:rPr>
        <w:t>。原中标人有异议的，可以向人民法院起诉。</w:t>
      </w:r>
    </w:p>
    <w:p w:rsidR="00137431" w:rsidRDefault="00853940">
      <w:pPr>
        <w:adjustRightInd w:val="0"/>
        <w:snapToGrid w:val="0"/>
        <w:spacing w:line="360" w:lineRule="auto"/>
        <w:ind w:firstLineChars="196" w:firstLine="413"/>
        <w:rPr>
          <w:rFonts w:ascii="宋体" w:hAnsi="宋体" w:cs="宋体"/>
          <w:b/>
          <w:szCs w:val="21"/>
        </w:rPr>
      </w:pPr>
      <w:r>
        <w:rPr>
          <w:rFonts w:ascii="宋体" w:hAnsi="宋体" w:cs="宋体" w:hint="eastAsia"/>
          <w:b/>
          <w:szCs w:val="21"/>
        </w:rPr>
        <w:t>条款号：</w:t>
      </w:r>
      <w:r>
        <w:rPr>
          <w:rFonts w:ascii="宋体" w:hAnsi="宋体" w:cs="宋体" w:hint="eastAsia"/>
          <w:b/>
          <w:szCs w:val="21"/>
        </w:rPr>
        <w:t xml:space="preserve">30.1        </w:t>
      </w:r>
      <w:r>
        <w:rPr>
          <w:rFonts w:ascii="宋体" w:hAnsi="宋体" w:cs="宋体" w:hint="eastAsia"/>
          <w:b/>
          <w:szCs w:val="21"/>
        </w:rPr>
        <w:t xml:space="preserve">                </w:t>
      </w:r>
      <w:r>
        <w:rPr>
          <w:rFonts w:ascii="宋体" w:hAnsi="宋体" w:cs="宋体" w:hint="eastAsia"/>
          <w:b/>
          <w:szCs w:val="21"/>
        </w:rPr>
        <w:t>修改类型：修改</w:t>
      </w:r>
    </w:p>
    <w:p w:rsidR="00137431" w:rsidRDefault="00853940">
      <w:pPr>
        <w:adjustRightInd w:val="0"/>
        <w:snapToGrid w:val="0"/>
        <w:spacing w:line="360" w:lineRule="auto"/>
        <w:ind w:firstLineChars="200" w:firstLine="422"/>
        <w:rPr>
          <w:rFonts w:ascii="宋体" w:hAnsi="宋体" w:cs="宋体"/>
          <w:szCs w:val="21"/>
        </w:rPr>
      </w:pPr>
      <w:r>
        <w:rPr>
          <w:rFonts w:ascii="宋体" w:hAnsi="宋体" w:cs="宋体" w:hint="eastAsia"/>
          <w:b/>
          <w:szCs w:val="21"/>
        </w:rPr>
        <w:t>原文：</w:t>
      </w:r>
      <w:r>
        <w:rPr>
          <w:rFonts w:ascii="宋体" w:hAnsi="宋体" w:cs="宋体" w:hint="eastAsia"/>
          <w:szCs w:val="21"/>
        </w:rPr>
        <w:t>30.1</w:t>
      </w:r>
      <w:r>
        <w:rPr>
          <w:rFonts w:ascii="宋体" w:hAnsi="宋体" w:cs="宋体" w:hint="eastAsia"/>
          <w:szCs w:val="21"/>
        </w:rPr>
        <w:t>在合同双方全权代表在合同协议书上签字，并分别加盖双方单位的公章后，合同正式生效。</w:t>
      </w:r>
    </w:p>
    <w:p w:rsidR="00137431" w:rsidRDefault="00853940">
      <w:pPr>
        <w:pBdr>
          <w:bottom w:val="single" w:sz="6" w:space="1" w:color="auto"/>
        </w:pBdr>
        <w:adjustRightInd w:val="0"/>
        <w:snapToGrid w:val="0"/>
        <w:spacing w:line="360" w:lineRule="auto"/>
        <w:ind w:firstLineChars="224" w:firstLine="472"/>
        <w:rPr>
          <w:rFonts w:ascii="宋体" w:hAnsi="宋体" w:cs="宋体"/>
          <w:szCs w:val="21"/>
        </w:rPr>
      </w:pPr>
      <w:r>
        <w:rPr>
          <w:rFonts w:ascii="宋体" w:hAnsi="宋体" w:cs="宋体" w:hint="eastAsia"/>
          <w:b/>
          <w:szCs w:val="21"/>
        </w:rPr>
        <w:t>现文：</w:t>
      </w:r>
      <w:r>
        <w:rPr>
          <w:rFonts w:ascii="宋体" w:hAnsi="宋体" w:cs="宋体" w:hint="eastAsia"/>
          <w:szCs w:val="21"/>
        </w:rPr>
        <w:t>30.1</w:t>
      </w:r>
      <w:r>
        <w:rPr>
          <w:rFonts w:ascii="宋体" w:hAnsi="宋体" w:cs="宋体" w:hint="eastAsia"/>
          <w:szCs w:val="21"/>
        </w:rPr>
        <w:t>在合同双方全权代表在合同协议书上签字，并分别加盖双方单位的公章</w:t>
      </w:r>
      <w:r>
        <w:rPr>
          <w:rFonts w:ascii="宋体" w:hAnsi="宋体" w:cs="宋体" w:hint="eastAsia"/>
          <w:szCs w:val="21"/>
          <w:u w:val="single"/>
        </w:rPr>
        <w:t>且承包人提交履约担保后，合同正式生效。</w:t>
      </w:r>
    </w:p>
    <w:p w:rsidR="00137431" w:rsidRDefault="00853940">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条款号：</w:t>
      </w:r>
      <w:r>
        <w:rPr>
          <w:rFonts w:ascii="宋体" w:hAnsi="宋体" w:cs="宋体" w:hint="eastAsia"/>
          <w:b/>
          <w:bCs/>
          <w:szCs w:val="21"/>
        </w:rPr>
        <w:t xml:space="preserve">31                          </w:t>
      </w:r>
      <w:r>
        <w:rPr>
          <w:rFonts w:ascii="宋体" w:hAnsi="宋体" w:cs="宋体" w:hint="eastAsia"/>
          <w:b/>
          <w:bCs/>
          <w:szCs w:val="21"/>
        </w:rPr>
        <w:t>修改类型：修改</w:t>
      </w:r>
    </w:p>
    <w:p w:rsidR="00137431" w:rsidRDefault="00853940">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原文：</w:t>
      </w:r>
      <w:r>
        <w:rPr>
          <w:rFonts w:ascii="宋体" w:hAnsi="宋体" w:cs="宋体" w:hint="eastAsia"/>
          <w:b/>
          <w:bCs/>
          <w:szCs w:val="21"/>
        </w:rPr>
        <w:t>31.</w:t>
      </w:r>
      <w:r>
        <w:rPr>
          <w:rFonts w:ascii="宋体" w:hAnsi="宋体" w:cs="宋体" w:hint="eastAsia"/>
          <w:b/>
          <w:bCs/>
          <w:szCs w:val="21"/>
        </w:rPr>
        <w:t>其它费用</w:t>
      </w:r>
    </w:p>
    <w:p w:rsidR="00137431" w:rsidRDefault="00853940">
      <w:pPr>
        <w:adjustRightInd w:val="0"/>
        <w:snapToGrid w:val="0"/>
        <w:spacing w:line="360" w:lineRule="auto"/>
        <w:ind w:firstLineChars="200" w:firstLine="422"/>
        <w:rPr>
          <w:rFonts w:ascii="宋体" w:hAnsi="宋体" w:cs="宋体"/>
          <w:szCs w:val="21"/>
        </w:rPr>
      </w:pPr>
      <w:r>
        <w:rPr>
          <w:rFonts w:ascii="宋体" w:hAnsi="宋体" w:cs="宋体" w:hint="eastAsia"/>
          <w:b/>
          <w:szCs w:val="21"/>
        </w:rPr>
        <w:t>现文</w:t>
      </w:r>
      <w:r>
        <w:rPr>
          <w:rFonts w:ascii="宋体" w:hAnsi="宋体" w:cs="宋体" w:hint="eastAsia"/>
          <w:szCs w:val="21"/>
        </w:rPr>
        <w:t>：</w:t>
      </w:r>
      <w:r>
        <w:rPr>
          <w:rFonts w:ascii="宋体" w:hAnsi="宋体" w:cs="宋体" w:hint="eastAsia"/>
          <w:b/>
          <w:szCs w:val="21"/>
        </w:rPr>
        <w:t>31.</w:t>
      </w:r>
      <w:r>
        <w:rPr>
          <w:rFonts w:ascii="宋体" w:hAnsi="宋体" w:cs="宋体" w:hint="eastAsia"/>
          <w:b/>
          <w:bCs/>
          <w:szCs w:val="21"/>
        </w:rPr>
        <w:t>其它费用</w:t>
      </w:r>
    </w:p>
    <w:p w:rsidR="00137431" w:rsidRDefault="00853940">
      <w:pPr>
        <w:pBdr>
          <w:bottom w:val="single" w:sz="6" w:space="1" w:color="auto"/>
        </w:pBdr>
        <w:adjustRightInd w:val="0"/>
        <w:snapToGrid w:val="0"/>
        <w:spacing w:line="360" w:lineRule="auto"/>
        <w:ind w:firstLineChars="200" w:firstLine="420"/>
        <w:rPr>
          <w:rFonts w:ascii="宋体" w:hAnsi="宋体" w:cs="宋体"/>
          <w:szCs w:val="21"/>
        </w:rPr>
      </w:pPr>
      <w:r>
        <w:rPr>
          <w:rFonts w:ascii="宋体" w:hAnsi="宋体" w:cs="宋体" w:hint="eastAsia"/>
          <w:szCs w:val="21"/>
          <w:u w:val="single"/>
        </w:rPr>
        <w:t>中标人应交纳交易服务费，该费用包含在投标价中</w:t>
      </w:r>
      <w:r>
        <w:rPr>
          <w:rFonts w:ascii="宋体" w:hAnsi="宋体" w:cs="宋体" w:hint="eastAsia"/>
          <w:szCs w:val="21"/>
        </w:rPr>
        <w:t>。</w:t>
      </w:r>
    </w:p>
    <w:p w:rsidR="00137431" w:rsidRDefault="00853940">
      <w:pPr>
        <w:adjustRightInd w:val="0"/>
        <w:snapToGrid w:val="0"/>
        <w:spacing w:line="360" w:lineRule="auto"/>
        <w:ind w:firstLineChars="100" w:firstLine="211"/>
        <w:rPr>
          <w:rFonts w:ascii="宋体" w:hAnsi="宋体" w:cs="宋体"/>
          <w:b/>
          <w:strike/>
          <w:szCs w:val="21"/>
        </w:rPr>
      </w:pPr>
      <w:r>
        <w:rPr>
          <w:rFonts w:ascii="宋体" w:hAnsi="宋体" w:cs="宋体" w:hint="eastAsia"/>
          <w:b/>
          <w:strike/>
          <w:szCs w:val="21"/>
        </w:rPr>
        <w:t>注：以上修改，仅限于本范本中有可供选择条款的情形。</w:t>
      </w:r>
    </w:p>
    <w:p w:rsidR="00137431" w:rsidRDefault="00853940">
      <w:pPr>
        <w:adjustRightInd w:val="0"/>
        <w:snapToGrid w:val="0"/>
        <w:spacing w:line="360" w:lineRule="auto"/>
        <w:rPr>
          <w:rFonts w:ascii="宋体" w:hAnsi="宋体" w:cs="宋体"/>
          <w:szCs w:val="21"/>
        </w:rPr>
      </w:pPr>
      <w:r>
        <w:rPr>
          <w:rFonts w:ascii="宋体" w:hAnsi="宋体" w:cs="宋体" w:hint="eastAsia"/>
          <w:b/>
          <w:szCs w:val="21"/>
        </w:rPr>
        <w:t>（以下无正文）</w:t>
      </w:r>
    </w:p>
    <w:p w:rsidR="00137431" w:rsidRDefault="00137431"/>
    <w:p w:rsidR="00137431" w:rsidRDefault="00853940">
      <w:pPr>
        <w:pStyle w:val="2"/>
        <w:snapToGrid w:val="0"/>
        <w:spacing w:before="0" w:after="0" w:line="360" w:lineRule="auto"/>
        <w:ind w:left="0"/>
        <w:rPr>
          <w:rFonts w:ascii="宋体" w:hAnsi="宋体" w:cs="宋体"/>
          <w:color w:val="auto"/>
        </w:rPr>
      </w:pPr>
      <w:r>
        <w:rPr>
          <w:rFonts w:ascii="宋体" w:hAnsi="宋体" w:cs="宋体" w:hint="eastAsia"/>
          <w:color w:val="auto"/>
        </w:rPr>
        <w:br w:type="page"/>
      </w:r>
      <w:bookmarkStart w:id="4" w:name="_Toc21525492"/>
      <w:bookmarkStart w:id="5" w:name="_Toc31334"/>
      <w:r>
        <w:rPr>
          <w:rFonts w:ascii="宋体" w:hAnsi="宋体" w:cs="宋体" w:hint="eastAsia"/>
          <w:color w:val="auto"/>
          <w:sz w:val="32"/>
          <w:szCs w:val="32"/>
        </w:rPr>
        <w:lastRenderedPageBreak/>
        <w:t>三、投标须知通用条款</w:t>
      </w:r>
      <w:bookmarkEnd w:id="4"/>
      <w:bookmarkEnd w:id="5"/>
    </w:p>
    <w:p w:rsidR="00137431" w:rsidRDefault="00853940">
      <w:pPr>
        <w:pStyle w:val="3"/>
        <w:snapToGrid w:val="0"/>
        <w:spacing w:before="0" w:beforeAutospacing="0" w:after="0" w:afterAutospacing="0" w:line="360" w:lineRule="auto"/>
        <w:rPr>
          <w:rFonts w:cs="宋体"/>
          <w:sz w:val="21"/>
          <w:szCs w:val="21"/>
        </w:rPr>
      </w:pPr>
      <w:bookmarkStart w:id="6" w:name="_Toc21525493"/>
      <w:bookmarkStart w:id="7" w:name="_Toc12947"/>
      <w:r>
        <w:rPr>
          <w:rFonts w:cs="宋体" w:hint="eastAsia"/>
          <w:sz w:val="21"/>
          <w:szCs w:val="21"/>
        </w:rPr>
        <w:t>（一）总则</w:t>
      </w:r>
      <w:bookmarkEnd w:id="6"/>
      <w:bookmarkEnd w:id="7"/>
    </w:p>
    <w:p w:rsidR="00137431" w:rsidRDefault="00853940">
      <w:pPr>
        <w:pStyle w:val="af0"/>
        <w:snapToGrid w:val="0"/>
        <w:spacing w:after="0" w:line="360" w:lineRule="auto"/>
        <w:ind w:firstLineChars="200" w:firstLine="422"/>
        <w:rPr>
          <w:rFonts w:ascii="宋体" w:hAnsi="宋体" w:cs="宋体"/>
          <w:b/>
          <w:bCs/>
          <w:sz w:val="21"/>
          <w:szCs w:val="21"/>
        </w:rPr>
      </w:pPr>
      <w:r>
        <w:rPr>
          <w:rFonts w:ascii="宋体" w:hAnsi="宋体" w:cs="宋体" w:hint="eastAsia"/>
          <w:b/>
          <w:bCs/>
          <w:sz w:val="21"/>
          <w:szCs w:val="21"/>
        </w:rPr>
        <w:t>1</w:t>
      </w:r>
      <w:r>
        <w:rPr>
          <w:rFonts w:ascii="宋体" w:hAnsi="宋体" w:cs="宋体" w:hint="eastAsia"/>
          <w:b/>
          <w:bCs/>
          <w:sz w:val="21"/>
          <w:szCs w:val="21"/>
        </w:rPr>
        <w:t>、定义</w:t>
      </w:r>
    </w:p>
    <w:p w:rsidR="00137431" w:rsidRDefault="00853940">
      <w:pPr>
        <w:pStyle w:val="af0"/>
        <w:snapToGrid w:val="0"/>
        <w:spacing w:after="0" w:line="360" w:lineRule="auto"/>
        <w:ind w:firstLineChars="200"/>
        <w:rPr>
          <w:rFonts w:ascii="宋体" w:hAnsi="宋体" w:cs="宋体"/>
          <w:b/>
          <w:bCs/>
          <w:sz w:val="21"/>
          <w:szCs w:val="21"/>
        </w:rPr>
      </w:pPr>
      <w:r>
        <w:rPr>
          <w:rFonts w:ascii="宋体" w:hAnsi="宋体" w:cs="宋体" w:hint="eastAsia"/>
          <w:sz w:val="21"/>
          <w:szCs w:val="21"/>
        </w:rPr>
        <w:t>本招标文件使用的下列词语具有如下规定的意义：</w:t>
      </w:r>
    </w:p>
    <w:p w:rsidR="00137431" w:rsidRDefault="00853940">
      <w:pPr>
        <w:pStyle w:val="af0"/>
        <w:snapToGrid w:val="0"/>
        <w:spacing w:after="0" w:line="360" w:lineRule="auto"/>
        <w:ind w:firstLineChars="200"/>
        <w:rPr>
          <w:rFonts w:ascii="宋体" w:hAnsi="宋体" w:cs="宋体"/>
          <w:b/>
          <w:bCs/>
          <w:sz w:val="21"/>
          <w:szCs w:val="21"/>
          <w:u w:val="single"/>
        </w:rPr>
      </w:pPr>
      <w:r>
        <w:rPr>
          <w:rFonts w:ascii="宋体" w:hAnsi="宋体" w:cs="宋体" w:hint="eastAsia"/>
          <w:sz w:val="21"/>
          <w:szCs w:val="21"/>
        </w:rPr>
        <w:t>（</w:t>
      </w:r>
      <w:r>
        <w:rPr>
          <w:rFonts w:ascii="宋体" w:hAnsi="宋体" w:cs="宋体" w:hint="eastAsia"/>
          <w:sz w:val="21"/>
          <w:szCs w:val="21"/>
        </w:rPr>
        <w:t>1</w:t>
      </w:r>
      <w:r>
        <w:rPr>
          <w:rFonts w:ascii="宋体" w:hAnsi="宋体" w:cs="宋体" w:hint="eastAsia"/>
          <w:sz w:val="21"/>
          <w:szCs w:val="21"/>
        </w:rPr>
        <w:t>）“招标人”（即发包人）、“项目建设管理单位”（或称“项目代建单位”）、“招标代理”、“设计单位”、“监理单位”均已在投标须知前附表中列明。</w:t>
      </w:r>
    </w:p>
    <w:p w:rsidR="00137431" w:rsidRDefault="00853940">
      <w:pPr>
        <w:pStyle w:val="af0"/>
        <w:snapToGrid w:val="0"/>
        <w:spacing w:after="0" w:line="360" w:lineRule="auto"/>
        <w:ind w:firstLineChars="200"/>
        <w:rPr>
          <w:rFonts w:ascii="宋体" w:hAnsi="宋体" w:cs="宋体"/>
          <w:sz w:val="21"/>
          <w:szCs w:val="21"/>
          <w:u w:val="single"/>
        </w:rPr>
      </w:pPr>
      <w:r>
        <w:rPr>
          <w:rFonts w:ascii="宋体" w:hAnsi="宋体" w:cs="宋体" w:hint="eastAsia"/>
          <w:sz w:val="21"/>
          <w:szCs w:val="21"/>
        </w:rPr>
        <w:t>（</w:t>
      </w:r>
      <w:r>
        <w:rPr>
          <w:rFonts w:ascii="宋体" w:hAnsi="宋体" w:cs="宋体" w:hint="eastAsia"/>
          <w:sz w:val="21"/>
          <w:szCs w:val="21"/>
        </w:rPr>
        <w:t>2</w:t>
      </w:r>
      <w:r>
        <w:rPr>
          <w:rFonts w:ascii="宋体" w:hAnsi="宋体" w:cs="宋体" w:hint="eastAsia"/>
          <w:sz w:val="21"/>
          <w:szCs w:val="21"/>
        </w:rPr>
        <w:t>）“投标人”指向招标人提交投标文件的当事人。</w:t>
      </w:r>
    </w:p>
    <w:p w:rsidR="00137431" w:rsidRDefault="00853940">
      <w:pPr>
        <w:pStyle w:val="af0"/>
        <w:snapToGrid w:val="0"/>
        <w:spacing w:after="0" w:line="360" w:lineRule="auto"/>
        <w:ind w:firstLineChars="200"/>
        <w:rPr>
          <w:rFonts w:ascii="宋体" w:hAnsi="宋体" w:cs="宋体"/>
          <w:sz w:val="21"/>
          <w:szCs w:val="21"/>
        </w:rPr>
      </w:pPr>
      <w:r>
        <w:rPr>
          <w:rFonts w:ascii="宋体" w:hAnsi="宋体" w:cs="宋体" w:hint="eastAsia"/>
          <w:sz w:val="21"/>
          <w:szCs w:val="21"/>
        </w:rPr>
        <w:t>（</w:t>
      </w:r>
      <w:r>
        <w:rPr>
          <w:rFonts w:ascii="宋体" w:hAnsi="宋体" w:cs="宋体" w:hint="eastAsia"/>
          <w:sz w:val="21"/>
          <w:szCs w:val="21"/>
        </w:rPr>
        <w:t>3</w:t>
      </w:r>
      <w:r>
        <w:rPr>
          <w:rFonts w:ascii="宋体" w:hAnsi="宋体" w:cs="宋体" w:hint="eastAsia"/>
          <w:sz w:val="21"/>
          <w:szCs w:val="21"/>
        </w:rPr>
        <w:t>）“承包人”指其投标被招标人接受并与其签订承包合同的当事人。</w:t>
      </w:r>
    </w:p>
    <w:p w:rsidR="00137431" w:rsidRDefault="00853940">
      <w:pPr>
        <w:pStyle w:val="af0"/>
        <w:snapToGrid w:val="0"/>
        <w:spacing w:after="0" w:line="360" w:lineRule="auto"/>
        <w:ind w:firstLineChars="200"/>
        <w:rPr>
          <w:rFonts w:ascii="宋体" w:hAnsi="宋体" w:cs="宋体"/>
          <w:sz w:val="21"/>
          <w:szCs w:val="21"/>
          <w:u w:val="single"/>
        </w:rPr>
      </w:pPr>
      <w:r>
        <w:rPr>
          <w:rFonts w:ascii="宋体" w:hAnsi="宋体" w:cs="宋体" w:hint="eastAsia"/>
          <w:sz w:val="21"/>
          <w:szCs w:val="21"/>
        </w:rPr>
        <w:t>（</w:t>
      </w:r>
      <w:r>
        <w:rPr>
          <w:rFonts w:ascii="宋体" w:hAnsi="宋体" w:cs="宋体" w:hint="eastAsia"/>
          <w:sz w:val="21"/>
          <w:szCs w:val="21"/>
        </w:rPr>
        <w:t>4</w:t>
      </w:r>
      <w:r>
        <w:rPr>
          <w:rFonts w:ascii="宋体" w:hAnsi="宋体" w:cs="宋体" w:hint="eastAsia"/>
          <w:sz w:val="21"/>
          <w:szCs w:val="21"/>
        </w:rPr>
        <w:t>）“招标文件”指由招标代理发出的本文件（包括全部章节、附件）及招标答疑会会议纪要和</w:t>
      </w:r>
      <w:r>
        <w:rPr>
          <w:rFonts w:ascii="宋体" w:hAnsi="宋体" w:cs="宋体" w:hint="eastAsia"/>
          <w:bCs/>
          <w:sz w:val="21"/>
          <w:szCs w:val="21"/>
        </w:rPr>
        <w:t>招标文件的澄清与修改</w:t>
      </w:r>
      <w:r>
        <w:rPr>
          <w:rFonts w:ascii="宋体" w:hAnsi="宋体" w:cs="宋体" w:hint="eastAsia"/>
          <w:sz w:val="21"/>
          <w:szCs w:val="21"/>
        </w:rPr>
        <w:t>文件。</w:t>
      </w:r>
    </w:p>
    <w:p w:rsidR="00137431" w:rsidRDefault="00853940">
      <w:pPr>
        <w:pStyle w:val="af0"/>
        <w:snapToGrid w:val="0"/>
        <w:spacing w:after="0" w:line="360" w:lineRule="auto"/>
        <w:ind w:firstLineChars="200"/>
        <w:rPr>
          <w:rFonts w:ascii="宋体" w:hAnsi="宋体" w:cs="宋体"/>
          <w:sz w:val="21"/>
          <w:szCs w:val="21"/>
        </w:rPr>
      </w:pPr>
      <w:r>
        <w:rPr>
          <w:rFonts w:ascii="宋体" w:hAnsi="宋体" w:cs="宋体" w:hint="eastAsia"/>
          <w:sz w:val="21"/>
          <w:szCs w:val="21"/>
        </w:rPr>
        <w:t>（</w:t>
      </w:r>
      <w:r>
        <w:rPr>
          <w:rFonts w:ascii="宋体" w:hAnsi="宋体" w:cs="宋体" w:hint="eastAsia"/>
          <w:sz w:val="21"/>
          <w:szCs w:val="21"/>
        </w:rPr>
        <w:t>5</w:t>
      </w:r>
      <w:r>
        <w:rPr>
          <w:rFonts w:ascii="宋体" w:hAnsi="宋体" w:cs="宋体" w:hint="eastAsia"/>
          <w:sz w:val="21"/>
          <w:szCs w:val="21"/>
        </w:rPr>
        <w:t>）“投标文件”指投标人根据本项目招标文件向招标人提交的全部文件。</w:t>
      </w:r>
    </w:p>
    <w:p w:rsidR="00137431" w:rsidRDefault="00853940">
      <w:pPr>
        <w:pStyle w:val="af0"/>
        <w:snapToGrid w:val="0"/>
        <w:spacing w:after="0" w:line="360" w:lineRule="auto"/>
        <w:ind w:firstLineChars="200"/>
        <w:rPr>
          <w:rFonts w:ascii="宋体" w:hAnsi="宋体" w:cs="宋体"/>
          <w:sz w:val="21"/>
          <w:szCs w:val="21"/>
        </w:rPr>
      </w:pPr>
      <w:r>
        <w:rPr>
          <w:rFonts w:ascii="宋体" w:hAnsi="宋体" w:cs="宋体" w:hint="eastAsia"/>
          <w:sz w:val="21"/>
          <w:szCs w:val="21"/>
        </w:rPr>
        <w:t>（</w:t>
      </w:r>
      <w:r>
        <w:rPr>
          <w:rFonts w:ascii="宋体" w:hAnsi="宋体" w:cs="宋体" w:hint="eastAsia"/>
          <w:sz w:val="21"/>
          <w:szCs w:val="21"/>
        </w:rPr>
        <w:t>6</w:t>
      </w:r>
      <w:r>
        <w:rPr>
          <w:rFonts w:ascii="宋体" w:hAnsi="宋体" w:cs="宋体" w:hint="eastAsia"/>
          <w:sz w:val="21"/>
          <w:szCs w:val="21"/>
        </w:rPr>
        <w:t>）“书面形式”指打字或印刷的文件和数据电文（包括电报、电传、传真、电子数据交换和电子邮件）。</w:t>
      </w:r>
    </w:p>
    <w:p w:rsidR="00137431" w:rsidRDefault="00853940">
      <w:pPr>
        <w:snapToGrid w:val="0"/>
        <w:spacing w:line="360" w:lineRule="auto"/>
        <w:ind w:firstLineChars="200" w:firstLine="422"/>
        <w:rPr>
          <w:rFonts w:ascii="宋体" w:hAnsi="宋体" w:cs="宋体"/>
          <w:b/>
          <w:szCs w:val="21"/>
        </w:rPr>
      </w:pPr>
      <w:r>
        <w:rPr>
          <w:rFonts w:ascii="宋体" w:hAnsi="宋体" w:cs="宋体" w:hint="eastAsia"/>
          <w:b/>
          <w:szCs w:val="21"/>
        </w:rPr>
        <w:t>2</w:t>
      </w:r>
      <w:r>
        <w:rPr>
          <w:rFonts w:ascii="宋体" w:hAnsi="宋体" w:cs="宋体" w:hint="eastAsia"/>
          <w:b/>
          <w:szCs w:val="21"/>
        </w:rPr>
        <w:t>、招标说明</w:t>
      </w:r>
    </w:p>
    <w:p w:rsidR="00137431" w:rsidRDefault="00853940">
      <w:pPr>
        <w:snapToGrid w:val="0"/>
        <w:spacing w:line="360" w:lineRule="auto"/>
        <w:ind w:firstLineChars="200" w:firstLine="420"/>
        <w:rPr>
          <w:rFonts w:ascii="宋体" w:hAnsi="宋体" w:cs="宋体"/>
          <w:bCs/>
          <w:szCs w:val="21"/>
        </w:rPr>
      </w:pPr>
      <w:r>
        <w:rPr>
          <w:rFonts w:ascii="宋体" w:hAnsi="宋体" w:cs="宋体" w:hint="eastAsia"/>
          <w:bCs/>
          <w:szCs w:val="21"/>
        </w:rPr>
        <w:t>2.1</w:t>
      </w:r>
      <w:r>
        <w:rPr>
          <w:rFonts w:ascii="宋体" w:hAnsi="宋体" w:cs="宋体" w:hint="eastAsia"/>
          <w:bCs/>
          <w:szCs w:val="21"/>
        </w:rPr>
        <w:t>本招标工程项目按照《中华人民共和国招标投标法》等有关法律、行政法规、规章和规范性文件，通过招标方式选定承包人。</w:t>
      </w:r>
    </w:p>
    <w:p w:rsidR="00137431" w:rsidRDefault="00853940">
      <w:pPr>
        <w:snapToGrid w:val="0"/>
        <w:spacing w:line="360" w:lineRule="auto"/>
        <w:ind w:firstLineChars="200" w:firstLine="420"/>
        <w:rPr>
          <w:rFonts w:ascii="宋体" w:hAnsi="宋体" w:cs="宋体"/>
          <w:bCs/>
          <w:szCs w:val="21"/>
        </w:rPr>
      </w:pPr>
      <w:r>
        <w:rPr>
          <w:rFonts w:ascii="宋体" w:hAnsi="宋体" w:cs="宋体" w:hint="eastAsia"/>
          <w:bCs/>
          <w:szCs w:val="21"/>
        </w:rPr>
        <w:t>2.2</w:t>
      </w:r>
      <w:r>
        <w:rPr>
          <w:rFonts w:ascii="宋体" w:hAnsi="宋体" w:cs="宋体" w:hint="eastAsia"/>
          <w:bCs/>
          <w:szCs w:val="21"/>
        </w:rPr>
        <w:t>工程名称、建设地点、建设规模、承包方式、质量标准、招标范围、工期要求等均在投标须知前附表中列明。</w:t>
      </w:r>
    </w:p>
    <w:p w:rsidR="00137431" w:rsidRDefault="00853940">
      <w:pPr>
        <w:snapToGrid w:val="0"/>
        <w:spacing w:line="360" w:lineRule="auto"/>
        <w:ind w:firstLineChars="200" w:firstLine="420"/>
        <w:rPr>
          <w:rFonts w:ascii="宋体" w:hAnsi="宋体" w:cs="宋体"/>
          <w:bCs/>
          <w:szCs w:val="21"/>
        </w:rPr>
      </w:pPr>
      <w:r>
        <w:rPr>
          <w:rFonts w:ascii="宋体" w:hAnsi="宋体" w:cs="宋体" w:hint="eastAsia"/>
          <w:bCs/>
          <w:szCs w:val="21"/>
        </w:rPr>
        <w:t>2.3</w:t>
      </w:r>
      <w:r>
        <w:rPr>
          <w:rFonts w:ascii="宋体" w:hAnsi="宋体" w:cs="宋体" w:hint="eastAsia"/>
          <w:bCs/>
          <w:szCs w:val="21"/>
        </w:rPr>
        <w:t>设计说明：详见招标图纸。</w:t>
      </w:r>
    </w:p>
    <w:p w:rsidR="00137431" w:rsidRDefault="00853940">
      <w:pPr>
        <w:snapToGrid w:val="0"/>
        <w:spacing w:line="360" w:lineRule="auto"/>
        <w:ind w:firstLineChars="200" w:firstLine="420"/>
        <w:rPr>
          <w:rFonts w:ascii="宋体" w:hAnsi="宋体" w:cs="宋体"/>
          <w:bCs/>
          <w:szCs w:val="21"/>
        </w:rPr>
      </w:pPr>
      <w:r>
        <w:rPr>
          <w:rFonts w:ascii="宋体" w:hAnsi="宋体" w:cs="宋体" w:hint="eastAsia"/>
          <w:bCs/>
          <w:szCs w:val="21"/>
        </w:rPr>
        <w:t>2.4</w:t>
      </w:r>
      <w:r>
        <w:rPr>
          <w:rFonts w:ascii="宋体" w:hAnsi="宋体" w:cs="宋体" w:hint="eastAsia"/>
          <w:bCs/>
          <w:szCs w:val="21"/>
        </w:rPr>
        <w:t>工程施工特点：详见招标图纸。</w:t>
      </w:r>
    </w:p>
    <w:p w:rsidR="00137431" w:rsidRDefault="00853940">
      <w:pPr>
        <w:tabs>
          <w:tab w:val="left" w:pos="105"/>
        </w:tabs>
        <w:snapToGrid w:val="0"/>
        <w:spacing w:line="360" w:lineRule="auto"/>
        <w:ind w:firstLineChars="200" w:firstLine="422"/>
        <w:rPr>
          <w:rFonts w:ascii="宋体" w:hAnsi="宋体" w:cs="宋体"/>
          <w:b/>
          <w:szCs w:val="21"/>
        </w:rPr>
      </w:pPr>
      <w:r>
        <w:rPr>
          <w:rFonts w:ascii="宋体" w:hAnsi="宋体" w:cs="宋体" w:hint="eastAsia"/>
          <w:b/>
          <w:szCs w:val="21"/>
        </w:rPr>
        <w:t>3</w:t>
      </w:r>
      <w:r>
        <w:rPr>
          <w:rFonts w:ascii="宋体" w:hAnsi="宋体" w:cs="宋体" w:hint="eastAsia"/>
          <w:b/>
          <w:szCs w:val="21"/>
        </w:rPr>
        <w:t>．资金来源</w:t>
      </w:r>
    </w:p>
    <w:p w:rsidR="00137431" w:rsidRDefault="00853940">
      <w:pPr>
        <w:snapToGrid w:val="0"/>
        <w:spacing w:line="360" w:lineRule="auto"/>
        <w:ind w:firstLineChars="200" w:firstLine="420"/>
        <w:rPr>
          <w:rFonts w:ascii="宋体" w:hAnsi="宋体" w:cs="宋体"/>
          <w:bCs/>
          <w:szCs w:val="21"/>
        </w:rPr>
      </w:pPr>
      <w:r>
        <w:rPr>
          <w:rFonts w:ascii="宋体" w:hAnsi="宋体" w:cs="宋体" w:hint="eastAsia"/>
          <w:bCs/>
          <w:szCs w:val="21"/>
        </w:rPr>
        <w:t>3.1</w:t>
      </w:r>
      <w:r>
        <w:rPr>
          <w:rFonts w:ascii="宋体" w:hAnsi="宋体" w:cs="宋体" w:hint="eastAsia"/>
          <w:bCs/>
          <w:szCs w:val="21"/>
        </w:rPr>
        <w:t>本招标工程项目资金来</w:t>
      </w:r>
      <w:r>
        <w:rPr>
          <w:rFonts w:ascii="宋体" w:hAnsi="宋体" w:cs="宋体" w:hint="eastAsia"/>
          <w:bCs/>
          <w:szCs w:val="21"/>
        </w:rPr>
        <w:t>源见投标须知前附表第</w:t>
      </w:r>
      <w:r>
        <w:rPr>
          <w:rFonts w:ascii="宋体" w:hAnsi="宋体" w:cs="宋体" w:hint="eastAsia"/>
          <w:bCs/>
          <w:szCs w:val="21"/>
        </w:rPr>
        <w:t>9</w:t>
      </w:r>
      <w:r>
        <w:rPr>
          <w:rFonts w:ascii="宋体" w:hAnsi="宋体" w:cs="宋体" w:hint="eastAsia"/>
          <w:bCs/>
          <w:szCs w:val="21"/>
        </w:rPr>
        <w:t>项</w:t>
      </w:r>
    </w:p>
    <w:p w:rsidR="00137431" w:rsidRDefault="00853940">
      <w:pPr>
        <w:tabs>
          <w:tab w:val="left" w:pos="105"/>
        </w:tabs>
        <w:snapToGrid w:val="0"/>
        <w:spacing w:line="360" w:lineRule="auto"/>
        <w:ind w:firstLineChars="200" w:firstLine="422"/>
        <w:rPr>
          <w:rFonts w:ascii="宋体" w:hAnsi="宋体" w:cs="宋体"/>
          <w:b/>
          <w:szCs w:val="21"/>
        </w:rPr>
      </w:pPr>
      <w:r>
        <w:rPr>
          <w:rFonts w:ascii="宋体" w:hAnsi="宋体" w:cs="宋体" w:hint="eastAsia"/>
          <w:b/>
          <w:szCs w:val="21"/>
        </w:rPr>
        <w:t>4</w:t>
      </w:r>
      <w:r>
        <w:rPr>
          <w:rFonts w:ascii="宋体" w:hAnsi="宋体" w:cs="宋体" w:hint="eastAsia"/>
          <w:b/>
          <w:szCs w:val="21"/>
        </w:rPr>
        <w:t>．合格投标人的条件</w:t>
      </w:r>
    </w:p>
    <w:p w:rsidR="00137431" w:rsidRDefault="00853940">
      <w:pPr>
        <w:snapToGrid w:val="0"/>
        <w:spacing w:line="360" w:lineRule="auto"/>
        <w:ind w:firstLineChars="200" w:firstLine="420"/>
        <w:rPr>
          <w:rFonts w:ascii="宋体" w:hAnsi="宋体" w:cs="宋体"/>
          <w:bCs/>
          <w:szCs w:val="21"/>
        </w:rPr>
      </w:pPr>
      <w:r>
        <w:rPr>
          <w:rFonts w:ascii="宋体" w:hAnsi="宋体" w:cs="宋体" w:hint="eastAsia"/>
          <w:bCs/>
          <w:szCs w:val="21"/>
        </w:rPr>
        <w:t>4.1</w:t>
      </w:r>
      <w:r>
        <w:rPr>
          <w:rFonts w:ascii="宋体" w:hAnsi="宋体" w:cs="宋体" w:hint="eastAsia"/>
          <w:bCs/>
          <w:szCs w:val="21"/>
        </w:rPr>
        <w:t>详见本项目招标公告</w:t>
      </w:r>
    </w:p>
    <w:p w:rsidR="00137431" w:rsidRDefault="00853940">
      <w:pPr>
        <w:tabs>
          <w:tab w:val="left" w:pos="105"/>
        </w:tabs>
        <w:snapToGrid w:val="0"/>
        <w:spacing w:line="360" w:lineRule="auto"/>
        <w:ind w:firstLineChars="200" w:firstLine="422"/>
        <w:rPr>
          <w:rFonts w:ascii="宋体" w:hAnsi="宋体" w:cs="宋体"/>
          <w:b/>
          <w:szCs w:val="21"/>
        </w:rPr>
      </w:pPr>
      <w:r>
        <w:rPr>
          <w:rFonts w:ascii="宋体" w:hAnsi="宋体" w:cs="宋体" w:hint="eastAsia"/>
          <w:b/>
          <w:szCs w:val="21"/>
        </w:rPr>
        <w:t>5</w:t>
      </w:r>
      <w:r>
        <w:rPr>
          <w:rFonts w:ascii="宋体" w:hAnsi="宋体" w:cs="宋体" w:hint="eastAsia"/>
          <w:b/>
          <w:szCs w:val="21"/>
        </w:rPr>
        <w:t>．踏勘现场</w:t>
      </w:r>
    </w:p>
    <w:p w:rsidR="00137431" w:rsidRDefault="00853940">
      <w:pPr>
        <w:snapToGrid w:val="0"/>
        <w:spacing w:line="360" w:lineRule="auto"/>
        <w:ind w:firstLineChars="200" w:firstLine="420"/>
        <w:rPr>
          <w:rFonts w:ascii="宋体" w:hAnsi="宋体" w:cs="宋体"/>
          <w:bCs/>
          <w:szCs w:val="21"/>
          <w:u w:val="single"/>
        </w:rPr>
      </w:pPr>
      <w:r>
        <w:rPr>
          <w:rFonts w:ascii="宋体" w:hAnsi="宋体" w:cs="宋体" w:hint="eastAsia"/>
          <w:bCs/>
          <w:szCs w:val="21"/>
        </w:rPr>
        <w:t xml:space="preserve">5.1 </w:t>
      </w:r>
      <w:r>
        <w:rPr>
          <w:rFonts w:ascii="宋体" w:hAnsi="宋体" w:cs="宋体" w:hint="eastAsia"/>
          <w:bCs/>
          <w:szCs w:val="21"/>
        </w:rPr>
        <w:t>投标人应按本投标须知前附表第</w:t>
      </w:r>
      <w:r>
        <w:rPr>
          <w:rFonts w:ascii="宋体" w:hAnsi="宋体" w:cs="宋体" w:hint="eastAsia"/>
          <w:bCs/>
          <w:szCs w:val="21"/>
        </w:rPr>
        <w:t>15</w:t>
      </w:r>
      <w:r>
        <w:rPr>
          <w:rFonts w:ascii="宋体" w:hAnsi="宋体" w:cs="宋体" w:hint="eastAsia"/>
          <w:bCs/>
          <w:szCs w:val="21"/>
        </w:rPr>
        <w:t>项所述时间和要求对工程现场及周围环境进行踏勘，</w:t>
      </w:r>
      <w:r>
        <w:rPr>
          <w:rFonts w:ascii="宋体" w:hAnsi="宋体" w:cs="宋体" w:hint="eastAsia"/>
          <w:szCs w:val="21"/>
        </w:rPr>
        <w:t>投标人应充分重视和仔细地进行这种考察，</w:t>
      </w:r>
      <w:r>
        <w:rPr>
          <w:rFonts w:ascii="宋体" w:hAnsi="宋体" w:cs="宋体" w:hint="eastAsia"/>
          <w:bCs/>
          <w:szCs w:val="21"/>
        </w:rPr>
        <w:t>以便投标人获取</w:t>
      </w:r>
      <w:r>
        <w:rPr>
          <w:rFonts w:ascii="宋体" w:hAnsi="宋体" w:cs="宋体" w:hint="eastAsia"/>
          <w:szCs w:val="21"/>
        </w:rPr>
        <w:t>那些须投标人自己负责的</w:t>
      </w:r>
      <w:r>
        <w:rPr>
          <w:rFonts w:ascii="宋体" w:hAnsi="宋体" w:cs="宋体" w:hint="eastAsia"/>
          <w:bCs/>
          <w:szCs w:val="21"/>
        </w:rPr>
        <w:t>有关编制投标文件和签署合同所涉及现场所有的资料。</w:t>
      </w:r>
      <w:r>
        <w:rPr>
          <w:rFonts w:ascii="宋体" w:hAnsi="宋体" w:cs="宋体" w:hint="eastAsia"/>
          <w:szCs w:val="21"/>
        </w:rPr>
        <w:t>一旦中标，这种考察即被认为其结果已在中标文件中得到充分反映。考察现场的费用由投标人自己承担。</w:t>
      </w:r>
    </w:p>
    <w:p w:rsidR="00137431" w:rsidRDefault="00853940">
      <w:pPr>
        <w:tabs>
          <w:tab w:val="left" w:pos="105"/>
        </w:tabs>
        <w:snapToGrid w:val="0"/>
        <w:spacing w:line="360" w:lineRule="auto"/>
        <w:ind w:firstLineChars="200" w:firstLine="420"/>
        <w:rPr>
          <w:rFonts w:ascii="宋体" w:hAnsi="宋体" w:cs="宋体"/>
          <w:bCs/>
          <w:szCs w:val="21"/>
        </w:rPr>
      </w:pPr>
      <w:r>
        <w:rPr>
          <w:rFonts w:ascii="宋体" w:hAnsi="宋体" w:cs="宋体" w:hint="eastAsia"/>
          <w:bCs/>
          <w:szCs w:val="21"/>
        </w:rPr>
        <w:t xml:space="preserve">5.2 </w:t>
      </w:r>
      <w:r>
        <w:rPr>
          <w:rFonts w:ascii="宋体" w:hAnsi="宋体" w:cs="宋体" w:hint="eastAsia"/>
          <w:bCs/>
          <w:szCs w:val="21"/>
        </w:rPr>
        <w:t>招标人向投标人提供的有关现场的数据和资料，是招标人现有的能被投标人利用的资料，招标人对投标人做出的任何推论、理解和结论均不负责任。</w:t>
      </w:r>
    </w:p>
    <w:p w:rsidR="00137431" w:rsidRDefault="00853940">
      <w:pPr>
        <w:snapToGrid w:val="0"/>
        <w:spacing w:line="360" w:lineRule="auto"/>
        <w:ind w:firstLineChars="200" w:firstLine="420"/>
        <w:rPr>
          <w:rFonts w:ascii="宋体" w:hAnsi="宋体" w:cs="宋体"/>
          <w:bCs/>
          <w:szCs w:val="21"/>
        </w:rPr>
      </w:pPr>
      <w:r>
        <w:rPr>
          <w:rFonts w:ascii="宋体" w:hAnsi="宋体" w:cs="宋体" w:hint="eastAsia"/>
          <w:bCs/>
          <w:szCs w:val="21"/>
        </w:rPr>
        <w:t xml:space="preserve">5.3 </w:t>
      </w:r>
      <w:r>
        <w:rPr>
          <w:rFonts w:ascii="宋体" w:hAnsi="宋体" w:cs="宋体" w:hint="eastAsia"/>
          <w:bCs/>
          <w:szCs w:val="21"/>
        </w:rPr>
        <w:t>经招标人允许，投标人可为踏勘目的进入招标人的项目现场。</w:t>
      </w:r>
      <w:r>
        <w:rPr>
          <w:rFonts w:ascii="宋体" w:hAnsi="宋体" w:cs="宋体" w:hint="eastAsia"/>
          <w:szCs w:val="21"/>
        </w:rPr>
        <w:t>在考察过程中，投标人及其代表必须承担那些进入现场后，由于他们的行为所造成的人身伤害（不管是否致命）、财产损失或损坏，</w:t>
      </w:r>
      <w:r>
        <w:rPr>
          <w:rFonts w:ascii="宋体" w:hAnsi="宋体" w:cs="宋体" w:hint="eastAsia"/>
          <w:szCs w:val="21"/>
        </w:rPr>
        <w:lastRenderedPageBreak/>
        <w:t>以及其他任何原因造成的损失、损坏或费用，</w:t>
      </w:r>
      <w:r>
        <w:rPr>
          <w:rFonts w:ascii="宋体" w:hAnsi="宋体" w:cs="宋体" w:hint="eastAsia"/>
          <w:bCs/>
          <w:szCs w:val="21"/>
        </w:rPr>
        <w:t>投标人不得因此使招标人承担有关的责任和蒙受损失。</w:t>
      </w:r>
    </w:p>
    <w:p w:rsidR="00137431" w:rsidRDefault="00853940">
      <w:pPr>
        <w:tabs>
          <w:tab w:val="left" w:pos="105"/>
        </w:tabs>
        <w:snapToGrid w:val="0"/>
        <w:spacing w:line="360" w:lineRule="auto"/>
        <w:ind w:firstLineChars="200" w:firstLine="422"/>
        <w:rPr>
          <w:rFonts w:ascii="宋体" w:hAnsi="宋体" w:cs="宋体"/>
          <w:b/>
          <w:szCs w:val="21"/>
        </w:rPr>
      </w:pPr>
      <w:r>
        <w:rPr>
          <w:rFonts w:ascii="宋体" w:hAnsi="宋体" w:cs="宋体" w:hint="eastAsia"/>
          <w:b/>
          <w:szCs w:val="21"/>
        </w:rPr>
        <w:t>6</w:t>
      </w:r>
      <w:r>
        <w:rPr>
          <w:rFonts w:ascii="宋体" w:hAnsi="宋体" w:cs="宋体" w:hint="eastAsia"/>
          <w:b/>
          <w:szCs w:val="21"/>
        </w:rPr>
        <w:t>．投标费用</w:t>
      </w:r>
    </w:p>
    <w:p w:rsidR="00137431" w:rsidRDefault="00853940">
      <w:pPr>
        <w:tabs>
          <w:tab w:val="left" w:pos="105"/>
        </w:tabs>
        <w:snapToGrid w:val="0"/>
        <w:spacing w:line="360" w:lineRule="auto"/>
        <w:ind w:firstLineChars="200" w:firstLine="420"/>
        <w:rPr>
          <w:rFonts w:ascii="宋体" w:hAnsi="宋体" w:cs="宋体"/>
          <w:bCs/>
          <w:szCs w:val="21"/>
        </w:rPr>
      </w:pPr>
      <w:r>
        <w:rPr>
          <w:rFonts w:ascii="宋体" w:hAnsi="宋体" w:cs="宋体" w:hint="eastAsia"/>
          <w:bCs/>
          <w:szCs w:val="21"/>
        </w:rPr>
        <w:t>6.1</w:t>
      </w:r>
      <w:r>
        <w:rPr>
          <w:rFonts w:ascii="宋体" w:hAnsi="宋体" w:cs="宋体" w:hint="eastAsia"/>
          <w:szCs w:val="21"/>
        </w:rPr>
        <w:t>不论投标结果如何，投标人应承担</w:t>
      </w:r>
      <w:r>
        <w:rPr>
          <w:rFonts w:ascii="宋体" w:hAnsi="宋体" w:cs="宋体" w:hint="eastAsia"/>
          <w:bCs/>
          <w:szCs w:val="21"/>
        </w:rPr>
        <w:t>自身</w:t>
      </w:r>
      <w:r>
        <w:rPr>
          <w:rFonts w:ascii="宋体" w:hAnsi="宋体" w:cs="宋体" w:hint="eastAsia"/>
          <w:szCs w:val="21"/>
        </w:rPr>
        <w:t>因投标文件编制、递交及其他</w:t>
      </w:r>
      <w:r>
        <w:rPr>
          <w:rFonts w:ascii="宋体" w:hAnsi="宋体" w:cs="宋体" w:hint="eastAsia"/>
          <w:bCs/>
          <w:szCs w:val="21"/>
        </w:rPr>
        <w:t>参加本招标活动</w:t>
      </w:r>
      <w:r>
        <w:rPr>
          <w:rFonts w:ascii="宋体" w:hAnsi="宋体" w:cs="宋体" w:hint="eastAsia"/>
          <w:szCs w:val="21"/>
        </w:rPr>
        <w:t>所涉及的一切费用，招标人对上述费用不负任何责任。</w:t>
      </w:r>
    </w:p>
    <w:p w:rsidR="00137431" w:rsidRDefault="00853940">
      <w:pPr>
        <w:pStyle w:val="3"/>
        <w:snapToGrid w:val="0"/>
        <w:spacing w:before="0" w:beforeAutospacing="0" w:after="0" w:afterAutospacing="0" w:line="360" w:lineRule="auto"/>
        <w:rPr>
          <w:rFonts w:cs="宋体"/>
          <w:sz w:val="21"/>
          <w:szCs w:val="21"/>
        </w:rPr>
      </w:pPr>
      <w:bookmarkStart w:id="8" w:name="_Toc32111"/>
      <w:bookmarkStart w:id="9" w:name="_Toc21525494"/>
      <w:r>
        <w:rPr>
          <w:rFonts w:cs="宋体" w:hint="eastAsia"/>
          <w:sz w:val="21"/>
          <w:szCs w:val="21"/>
        </w:rPr>
        <w:t>（二）招标文件</w:t>
      </w:r>
      <w:bookmarkEnd w:id="8"/>
      <w:bookmarkEnd w:id="9"/>
    </w:p>
    <w:p w:rsidR="00137431" w:rsidRDefault="00853940">
      <w:pPr>
        <w:tabs>
          <w:tab w:val="left" w:pos="105"/>
        </w:tabs>
        <w:snapToGrid w:val="0"/>
        <w:spacing w:line="360" w:lineRule="auto"/>
        <w:ind w:firstLineChars="200" w:firstLine="422"/>
        <w:rPr>
          <w:rFonts w:ascii="宋体" w:hAnsi="宋体" w:cs="宋体"/>
          <w:b/>
          <w:szCs w:val="21"/>
        </w:rPr>
      </w:pPr>
      <w:r>
        <w:rPr>
          <w:rFonts w:ascii="宋体" w:hAnsi="宋体" w:cs="宋体" w:hint="eastAsia"/>
          <w:b/>
          <w:szCs w:val="21"/>
        </w:rPr>
        <w:t>7.</w:t>
      </w:r>
      <w:r>
        <w:rPr>
          <w:rFonts w:ascii="宋体" w:hAnsi="宋体" w:cs="宋体" w:hint="eastAsia"/>
          <w:b/>
          <w:szCs w:val="21"/>
        </w:rPr>
        <w:t>招标文件的组成</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bCs/>
          <w:szCs w:val="21"/>
        </w:rPr>
        <w:t>7.1</w:t>
      </w:r>
      <w:r>
        <w:rPr>
          <w:rFonts w:ascii="宋体" w:hAnsi="宋体" w:cs="宋体" w:hint="eastAsia"/>
          <w:szCs w:val="21"/>
        </w:rPr>
        <w:t>本招标文件包括下列文件，以及所有按本须知第</w:t>
      </w:r>
      <w:r>
        <w:rPr>
          <w:rFonts w:ascii="宋体" w:hAnsi="宋体" w:cs="宋体" w:hint="eastAsia"/>
          <w:szCs w:val="21"/>
        </w:rPr>
        <w:t>8</w:t>
      </w:r>
      <w:r>
        <w:rPr>
          <w:rFonts w:ascii="宋体" w:hAnsi="宋体" w:cs="宋体" w:hint="eastAsia"/>
          <w:szCs w:val="21"/>
        </w:rPr>
        <w:t>条发出的招标答疑会会议纪要和按本须知第</w:t>
      </w:r>
      <w:r>
        <w:rPr>
          <w:rFonts w:ascii="宋体" w:hAnsi="宋体" w:cs="宋体" w:hint="eastAsia"/>
          <w:szCs w:val="21"/>
        </w:rPr>
        <w:t>9</w:t>
      </w:r>
      <w:r>
        <w:rPr>
          <w:rFonts w:ascii="宋体" w:hAnsi="宋体" w:cs="宋体" w:hint="eastAsia"/>
          <w:szCs w:val="21"/>
        </w:rPr>
        <w:t>条发出的澄清或修改：</w:t>
      </w:r>
    </w:p>
    <w:p w:rsidR="00137431" w:rsidRDefault="00853940">
      <w:pPr>
        <w:pStyle w:val="af0"/>
        <w:snapToGrid w:val="0"/>
        <w:spacing w:after="0" w:line="360" w:lineRule="auto"/>
        <w:ind w:left="-2" w:firstLineChars="200"/>
        <w:rPr>
          <w:rFonts w:ascii="宋体" w:hAnsi="宋体" w:cs="宋体"/>
          <w:sz w:val="21"/>
          <w:szCs w:val="21"/>
        </w:rPr>
      </w:pPr>
      <w:r>
        <w:rPr>
          <w:rFonts w:ascii="宋体" w:hAnsi="宋体" w:cs="宋体" w:hint="eastAsia"/>
          <w:bCs/>
          <w:sz w:val="21"/>
          <w:szCs w:val="21"/>
        </w:rPr>
        <w:t>第一章</w:t>
      </w:r>
      <w:r>
        <w:rPr>
          <w:rFonts w:ascii="宋体" w:hAnsi="宋体" w:cs="宋体" w:hint="eastAsia"/>
          <w:bCs/>
          <w:sz w:val="21"/>
          <w:szCs w:val="21"/>
        </w:rPr>
        <w:t xml:space="preserve">  </w:t>
      </w:r>
      <w:r>
        <w:rPr>
          <w:rFonts w:ascii="宋体" w:hAnsi="宋体" w:cs="宋体" w:hint="eastAsia"/>
          <w:sz w:val="21"/>
          <w:szCs w:val="21"/>
        </w:rPr>
        <w:t>投标须知</w:t>
      </w:r>
    </w:p>
    <w:p w:rsidR="00137431" w:rsidRDefault="00853940">
      <w:pPr>
        <w:pStyle w:val="af0"/>
        <w:snapToGrid w:val="0"/>
        <w:spacing w:after="0" w:line="360" w:lineRule="auto"/>
        <w:ind w:left="-2" w:firstLineChars="200"/>
        <w:rPr>
          <w:rFonts w:ascii="宋体" w:hAnsi="宋体" w:cs="宋体"/>
          <w:sz w:val="21"/>
          <w:szCs w:val="21"/>
        </w:rPr>
      </w:pPr>
      <w:r>
        <w:rPr>
          <w:rFonts w:ascii="宋体" w:hAnsi="宋体" w:cs="宋体" w:hint="eastAsia"/>
          <w:bCs/>
          <w:sz w:val="21"/>
          <w:szCs w:val="21"/>
        </w:rPr>
        <w:t>第二章</w:t>
      </w:r>
      <w:r>
        <w:rPr>
          <w:rFonts w:ascii="宋体" w:hAnsi="宋体" w:cs="宋体" w:hint="eastAsia"/>
          <w:bCs/>
          <w:sz w:val="21"/>
          <w:szCs w:val="21"/>
        </w:rPr>
        <w:t xml:space="preserve">  </w:t>
      </w:r>
      <w:r>
        <w:rPr>
          <w:rFonts w:ascii="宋体" w:hAnsi="宋体" w:cs="宋体" w:hint="eastAsia"/>
          <w:sz w:val="21"/>
          <w:szCs w:val="21"/>
        </w:rPr>
        <w:t>开标、评标及定标办法</w:t>
      </w:r>
    </w:p>
    <w:p w:rsidR="00137431" w:rsidRDefault="00853940">
      <w:pPr>
        <w:pStyle w:val="af0"/>
        <w:snapToGrid w:val="0"/>
        <w:spacing w:after="0" w:line="360" w:lineRule="auto"/>
        <w:ind w:firstLineChars="200"/>
        <w:rPr>
          <w:rFonts w:ascii="宋体" w:hAnsi="宋体" w:cs="宋体"/>
          <w:sz w:val="21"/>
          <w:szCs w:val="21"/>
        </w:rPr>
      </w:pPr>
      <w:r>
        <w:rPr>
          <w:rFonts w:ascii="宋体" w:hAnsi="宋体" w:cs="宋体" w:hint="eastAsia"/>
          <w:sz w:val="21"/>
          <w:szCs w:val="21"/>
        </w:rPr>
        <w:t>第三章</w:t>
      </w:r>
      <w:r>
        <w:rPr>
          <w:rFonts w:ascii="宋体" w:hAnsi="宋体" w:cs="宋体" w:hint="eastAsia"/>
          <w:sz w:val="21"/>
          <w:szCs w:val="21"/>
        </w:rPr>
        <w:t xml:space="preserve">  </w:t>
      </w:r>
      <w:r>
        <w:rPr>
          <w:rFonts w:ascii="宋体" w:hAnsi="宋体" w:cs="宋体" w:hint="eastAsia"/>
          <w:sz w:val="21"/>
          <w:szCs w:val="21"/>
        </w:rPr>
        <w:t>合同条款</w:t>
      </w:r>
    </w:p>
    <w:p w:rsidR="00137431" w:rsidRDefault="00853940">
      <w:pPr>
        <w:pStyle w:val="af0"/>
        <w:snapToGrid w:val="0"/>
        <w:spacing w:after="0" w:line="360" w:lineRule="auto"/>
        <w:ind w:firstLineChars="200"/>
        <w:rPr>
          <w:rFonts w:ascii="宋体" w:hAnsi="宋体" w:cs="宋体"/>
          <w:sz w:val="21"/>
          <w:szCs w:val="21"/>
        </w:rPr>
      </w:pPr>
      <w:r>
        <w:rPr>
          <w:rFonts w:ascii="宋体" w:hAnsi="宋体" w:cs="宋体" w:hint="eastAsia"/>
          <w:bCs/>
          <w:sz w:val="21"/>
          <w:szCs w:val="21"/>
        </w:rPr>
        <w:t>第四章</w:t>
      </w:r>
      <w:r>
        <w:rPr>
          <w:rFonts w:ascii="宋体" w:hAnsi="宋体" w:cs="宋体" w:hint="eastAsia"/>
          <w:bCs/>
          <w:sz w:val="21"/>
          <w:szCs w:val="21"/>
        </w:rPr>
        <w:t xml:space="preserve">  </w:t>
      </w:r>
      <w:r>
        <w:rPr>
          <w:rFonts w:ascii="宋体" w:hAnsi="宋体" w:cs="宋体" w:hint="eastAsia"/>
          <w:sz w:val="21"/>
          <w:szCs w:val="21"/>
        </w:rPr>
        <w:t>投标文件格式</w:t>
      </w:r>
    </w:p>
    <w:p w:rsidR="00137431" w:rsidRDefault="00853940">
      <w:pPr>
        <w:pStyle w:val="af0"/>
        <w:snapToGrid w:val="0"/>
        <w:spacing w:after="0" w:line="360" w:lineRule="auto"/>
        <w:ind w:left="-2" w:firstLineChars="200"/>
        <w:rPr>
          <w:rFonts w:ascii="宋体" w:hAnsi="宋体" w:cs="宋体"/>
          <w:sz w:val="21"/>
          <w:szCs w:val="21"/>
        </w:rPr>
      </w:pPr>
      <w:r>
        <w:rPr>
          <w:rFonts w:ascii="宋体" w:hAnsi="宋体" w:cs="宋体" w:hint="eastAsia"/>
          <w:bCs/>
          <w:sz w:val="21"/>
          <w:szCs w:val="21"/>
        </w:rPr>
        <w:t>第五章</w:t>
      </w:r>
      <w:r>
        <w:rPr>
          <w:rFonts w:ascii="宋体" w:hAnsi="宋体" w:cs="宋体" w:hint="eastAsia"/>
          <w:bCs/>
          <w:sz w:val="21"/>
          <w:szCs w:val="21"/>
        </w:rPr>
        <w:t xml:space="preserve">  </w:t>
      </w:r>
      <w:r>
        <w:rPr>
          <w:rFonts w:ascii="宋体" w:hAnsi="宋体" w:cs="宋体" w:hint="eastAsia"/>
          <w:sz w:val="21"/>
          <w:szCs w:val="21"/>
        </w:rPr>
        <w:t>技术条件（工程建设标准）（另册）</w:t>
      </w:r>
    </w:p>
    <w:p w:rsidR="00137431" w:rsidRDefault="00853940">
      <w:pPr>
        <w:pStyle w:val="af0"/>
        <w:snapToGrid w:val="0"/>
        <w:spacing w:after="0" w:line="360" w:lineRule="auto"/>
        <w:ind w:left="-2" w:firstLineChars="200"/>
        <w:rPr>
          <w:rFonts w:ascii="宋体" w:hAnsi="宋体" w:cs="宋体"/>
          <w:sz w:val="21"/>
          <w:szCs w:val="21"/>
        </w:rPr>
      </w:pPr>
      <w:r>
        <w:rPr>
          <w:rFonts w:ascii="宋体" w:hAnsi="宋体" w:cs="宋体" w:hint="eastAsia"/>
          <w:bCs/>
          <w:sz w:val="21"/>
          <w:szCs w:val="21"/>
        </w:rPr>
        <w:t>第六章</w:t>
      </w:r>
      <w:r>
        <w:rPr>
          <w:rFonts w:ascii="宋体" w:hAnsi="宋体" w:cs="宋体" w:hint="eastAsia"/>
          <w:bCs/>
          <w:sz w:val="21"/>
          <w:szCs w:val="21"/>
        </w:rPr>
        <w:t xml:space="preserve">  </w:t>
      </w:r>
      <w:r>
        <w:rPr>
          <w:rFonts w:ascii="宋体" w:hAnsi="宋体" w:cs="宋体" w:hint="eastAsia"/>
          <w:sz w:val="21"/>
          <w:szCs w:val="21"/>
        </w:rPr>
        <w:t>图纸及勘察资料（另册）</w:t>
      </w:r>
    </w:p>
    <w:p w:rsidR="00137431" w:rsidRDefault="00853940">
      <w:pPr>
        <w:pStyle w:val="af0"/>
        <w:snapToGrid w:val="0"/>
        <w:spacing w:after="0" w:line="360" w:lineRule="auto"/>
        <w:ind w:left="-2" w:firstLineChars="200"/>
        <w:rPr>
          <w:rFonts w:ascii="宋体" w:hAnsi="宋体" w:cs="宋体"/>
          <w:sz w:val="21"/>
          <w:szCs w:val="21"/>
        </w:rPr>
      </w:pPr>
      <w:r>
        <w:rPr>
          <w:rFonts w:ascii="宋体" w:hAnsi="宋体" w:cs="宋体" w:hint="eastAsia"/>
          <w:bCs/>
          <w:sz w:val="21"/>
          <w:szCs w:val="21"/>
        </w:rPr>
        <w:t>第七章</w:t>
      </w:r>
      <w:r>
        <w:rPr>
          <w:rFonts w:ascii="宋体" w:hAnsi="宋体" w:cs="宋体" w:hint="eastAsia"/>
          <w:bCs/>
          <w:sz w:val="21"/>
          <w:szCs w:val="21"/>
        </w:rPr>
        <w:t xml:space="preserve">  </w:t>
      </w:r>
      <w:r>
        <w:rPr>
          <w:rFonts w:ascii="宋体" w:hAnsi="宋体" w:cs="宋体" w:hint="eastAsia"/>
          <w:bCs/>
          <w:sz w:val="21"/>
          <w:szCs w:val="21"/>
        </w:rPr>
        <w:t>招标</w:t>
      </w:r>
      <w:r>
        <w:rPr>
          <w:rFonts w:ascii="宋体" w:hAnsi="宋体" w:cs="宋体" w:hint="eastAsia"/>
          <w:sz w:val="21"/>
          <w:szCs w:val="21"/>
        </w:rPr>
        <w:t>工程量清单（另册）</w:t>
      </w:r>
    </w:p>
    <w:p w:rsidR="00137431" w:rsidRDefault="00853940">
      <w:pPr>
        <w:pStyle w:val="af0"/>
        <w:snapToGrid w:val="0"/>
        <w:spacing w:after="0" w:line="360" w:lineRule="auto"/>
        <w:ind w:left="-2" w:firstLineChars="200"/>
        <w:rPr>
          <w:rFonts w:ascii="宋体" w:hAnsi="宋体" w:cs="宋体"/>
          <w:sz w:val="21"/>
          <w:szCs w:val="21"/>
        </w:rPr>
      </w:pPr>
      <w:r>
        <w:rPr>
          <w:rFonts w:ascii="宋体" w:hAnsi="宋体" w:cs="宋体" w:hint="eastAsia"/>
          <w:sz w:val="21"/>
          <w:szCs w:val="21"/>
        </w:rPr>
        <w:t>第八章</w:t>
      </w:r>
      <w:r>
        <w:rPr>
          <w:rFonts w:ascii="宋体" w:hAnsi="宋体" w:cs="宋体" w:hint="eastAsia"/>
          <w:sz w:val="21"/>
          <w:szCs w:val="21"/>
        </w:rPr>
        <w:t xml:space="preserve">  </w:t>
      </w:r>
      <w:r>
        <w:rPr>
          <w:rFonts w:ascii="宋体" w:hAnsi="宋体" w:cs="宋体" w:hint="eastAsia"/>
          <w:sz w:val="21"/>
          <w:szCs w:val="21"/>
        </w:rPr>
        <w:t>最高投标限价</w:t>
      </w:r>
    </w:p>
    <w:p w:rsidR="00137431" w:rsidRDefault="00853940">
      <w:pPr>
        <w:pStyle w:val="af0"/>
        <w:snapToGrid w:val="0"/>
        <w:spacing w:after="0" w:line="360" w:lineRule="auto"/>
        <w:ind w:left="-2" w:firstLineChars="200"/>
        <w:rPr>
          <w:rFonts w:ascii="宋体" w:hAnsi="宋体" w:cs="宋体"/>
          <w:sz w:val="21"/>
          <w:szCs w:val="21"/>
        </w:rPr>
      </w:pPr>
      <w:r>
        <w:rPr>
          <w:rFonts w:ascii="宋体" w:hAnsi="宋体" w:cs="宋体" w:hint="eastAsia"/>
          <w:sz w:val="21"/>
          <w:szCs w:val="21"/>
        </w:rPr>
        <w:t>注：</w:t>
      </w:r>
      <w:r>
        <w:rPr>
          <w:rFonts w:ascii="宋体" w:hAnsi="宋体" w:cs="宋体" w:hint="eastAsia"/>
          <w:sz w:val="22"/>
        </w:rPr>
        <w:fldChar w:fldCharType="begin"/>
      </w:r>
      <w:r>
        <w:rPr>
          <w:rFonts w:ascii="宋体" w:hAnsi="宋体" w:cs="宋体" w:hint="eastAsia"/>
          <w:sz w:val="22"/>
        </w:rPr>
        <w:instrText xml:space="preserve"> = 1 \* GB3 </w:instrText>
      </w:r>
      <w:r>
        <w:rPr>
          <w:rFonts w:ascii="宋体" w:hAnsi="宋体" w:cs="宋体" w:hint="eastAsia"/>
          <w:sz w:val="22"/>
        </w:rPr>
        <w:fldChar w:fldCharType="separate"/>
      </w:r>
      <w:r>
        <w:rPr>
          <w:rFonts w:ascii="宋体" w:hAnsi="宋体" w:cs="宋体" w:hint="eastAsia"/>
          <w:sz w:val="22"/>
        </w:rPr>
        <w:t>①</w:t>
      </w:r>
      <w:r>
        <w:rPr>
          <w:rFonts w:ascii="宋体" w:hAnsi="宋体" w:cs="宋体" w:hint="eastAsia"/>
          <w:sz w:val="22"/>
        </w:rPr>
        <w:fldChar w:fldCharType="end"/>
      </w:r>
      <w:r>
        <w:rPr>
          <w:rFonts w:ascii="宋体" w:hAnsi="宋体" w:cs="宋体" w:hint="eastAsia"/>
          <w:sz w:val="22"/>
        </w:rPr>
        <w:t>招标人应在技术条件（工程建设标准）中提出本项目</w:t>
      </w:r>
      <w:r>
        <w:rPr>
          <w:rFonts w:ascii="宋体" w:hAnsi="宋体" w:cs="宋体" w:hint="eastAsia"/>
          <w:sz w:val="22"/>
        </w:rPr>
        <w:t>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w:t>
      </w:r>
      <w:r>
        <w:rPr>
          <w:rFonts w:ascii="宋体" w:hAnsi="宋体" w:cs="宋体" w:hint="eastAsia"/>
          <w:sz w:val="22"/>
        </w:rPr>
        <w:fldChar w:fldCharType="begin"/>
      </w:r>
      <w:r>
        <w:rPr>
          <w:rFonts w:ascii="宋体" w:hAnsi="宋体" w:cs="宋体" w:hint="eastAsia"/>
          <w:sz w:val="22"/>
        </w:rPr>
        <w:instrText xml:space="preserve"> = 2 \* GB3 </w:instrText>
      </w:r>
      <w:r>
        <w:rPr>
          <w:rFonts w:ascii="宋体" w:hAnsi="宋体" w:cs="宋体" w:hint="eastAsia"/>
          <w:sz w:val="22"/>
        </w:rPr>
        <w:fldChar w:fldCharType="separate"/>
      </w:r>
      <w:r>
        <w:rPr>
          <w:rFonts w:ascii="宋体" w:hAnsi="宋体" w:cs="宋体" w:hint="eastAsia"/>
          <w:sz w:val="22"/>
        </w:rPr>
        <w:t>②</w:t>
      </w:r>
      <w:r>
        <w:rPr>
          <w:rFonts w:ascii="宋体" w:hAnsi="宋体" w:cs="宋体" w:hint="eastAsia"/>
          <w:sz w:val="22"/>
        </w:rPr>
        <w:fldChar w:fldCharType="end"/>
      </w:r>
      <w:r>
        <w:rPr>
          <w:rFonts w:ascii="宋体" w:hAnsi="宋体" w:cs="宋体" w:hint="eastAsia"/>
          <w:sz w:val="22"/>
        </w:rPr>
        <w:t>鼓励招标人对施工组织设计或施工方案实行隐藏投标人信息的暗标评审</w:t>
      </w:r>
      <w:r>
        <w:rPr>
          <w:rFonts w:ascii="宋体" w:hAnsi="宋体" w:cs="宋体" w:hint="eastAsia"/>
          <w:sz w:val="21"/>
          <w:szCs w:val="21"/>
        </w:rPr>
        <w:t>。</w:t>
      </w:r>
    </w:p>
    <w:p w:rsidR="00137431" w:rsidRDefault="00853940">
      <w:pPr>
        <w:pStyle w:val="af0"/>
        <w:snapToGrid w:val="0"/>
        <w:spacing w:after="0" w:line="360" w:lineRule="auto"/>
        <w:ind w:firstLineChars="200"/>
        <w:rPr>
          <w:rFonts w:ascii="宋体" w:hAnsi="宋体" w:cs="宋体"/>
          <w:sz w:val="21"/>
          <w:szCs w:val="21"/>
        </w:rPr>
      </w:pPr>
      <w:r>
        <w:rPr>
          <w:rFonts w:ascii="宋体" w:hAnsi="宋体" w:cs="宋体" w:hint="eastAsia"/>
          <w:sz w:val="21"/>
          <w:szCs w:val="21"/>
        </w:rPr>
        <w:t xml:space="preserve">7.2 </w:t>
      </w:r>
      <w:r>
        <w:rPr>
          <w:rFonts w:ascii="宋体" w:hAnsi="宋体" w:cs="宋体" w:hint="eastAsia"/>
          <w:sz w:val="21"/>
          <w:szCs w:val="21"/>
        </w:rPr>
        <w:t>投标人获取招标文件后，应仔细检查招标文件的所有内容，认真审阅招标文件中所有的事项、格式、条款和规范要求等，若投标人的投标文件没有按招标文件要求提交全部资料，或投标文件</w:t>
      </w:r>
      <w:r>
        <w:rPr>
          <w:rFonts w:ascii="宋体" w:hAnsi="宋体" w:cs="宋体" w:hint="eastAsia"/>
          <w:sz w:val="21"/>
          <w:szCs w:val="21"/>
        </w:rPr>
        <w:t>实质上没有响应招标文件的要求，招标人将按评标办法的规定予以拒绝，并且不允许投标人通过修改或撤消其不符合要求的差异或保留使之成为具有响应性的投标文件。</w:t>
      </w:r>
    </w:p>
    <w:p w:rsidR="00137431" w:rsidRDefault="00853940">
      <w:pPr>
        <w:pStyle w:val="af0"/>
        <w:snapToGrid w:val="0"/>
        <w:spacing w:after="0" w:line="360" w:lineRule="auto"/>
        <w:ind w:firstLineChars="200"/>
        <w:rPr>
          <w:rFonts w:ascii="宋体" w:hAnsi="宋体" w:cs="宋体"/>
          <w:sz w:val="21"/>
          <w:szCs w:val="21"/>
        </w:rPr>
      </w:pPr>
      <w:r>
        <w:rPr>
          <w:rFonts w:ascii="宋体" w:hAnsi="宋体" w:cs="宋体" w:hint="eastAsia"/>
          <w:sz w:val="21"/>
          <w:szCs w:val="21"/>
        </w:rPr>
        <w:t xml:space="preserve">7.3 </w:t>
      </w:r>
      <w:r>
        <w:rPr>
          <w:rFonts w:ascii="宋体" w:hAnsi="宋体" w:cs="宋体" w:hint="eastAsia"/>
          <w:sz w:val="21"/>
          <w:szCs w:val="21"/>
        </w:rPr>
        <w:t>投标人一旦中标，招标文件的内容对招标人和中标人双方均有约束力。</w:t>
      </w:r>
    </w:p>
    <w:p w:rsidR="00137431" w:rsidRDefault="00853940">
      <w:pPr>
        <w:pStyle w:val="af0"/>
        <w:snapToGrid w:val="0"/>
        <w:spacing w:after="0" w:line="360" w:lineRule="auto"/>
        <w:ind w:firstLineChars="200" w:firstLine="422"/>
        <w:rPr>
          <w:rFonts w:ascii="宋体" w:hAnsi="宋体" w:cs="宋体"/>
          <w:b/>
          <w:bCs/>
          <w:sz w:val="21"/>
          <w:szCs w:val="21"/>
        </w:rPr>
      </w:pPr>
      <w:r>
        <w:rPr>
          <w:rFonts w:ascii="宋体" w:hAnsi="宋体" w:cs="宋体" w:hint="eastAsia"/>
          <w:b/>
          <w:bCs/>
          <w:sz w:val="21"/>
          <w:szCs w:val="21"/>
        </w:rPr>
        <w:t>8</w:t>
      </w:r>
      <w:r>
        <w:rPr>
          <w:rFonts w:ascii="宋体" w:hAnsi="宋体" w:cs="宋体" w:hint="eastAsia"/>
          <w:b/>
          <w:bCs/>
          <w:sz w:val="21"/>
          <w:szCs w:val="21"/>
        </w:rPr>
        <w:t>．招标答疑</w:t>
      </w:r>
    </w:p>
    <w:p w:rsidR="00137431" w:rsidRDefault="00853940">
      <w:pPr>
        <w:pStyle w:val="af0"/>
        <w:snapToGrid w:val="0"/>
        <w:spacing w:after="0" w:line="360" w:lineRule="auto"/>
        <w:ind w:firstLineChars="200"/>
        <w:rPr>
          <w:rFonts w:ascii="宋体" w:hAnsi="宋体" w:cs="宋体"/>
          <w:sz w:val="21"/>
          <w:szCs w:val="21"/>
        </w:rPr>
      </w:pPr>
      <w:r>
        <w:rPr>
          <w:rFonts w:ascii="宋体" w:hAnsi="宋体" w:cs="宋体" w:hint="eastAsia"/>
          <w:sz w:val="21"/>
          <w:szCs w:val="21"/>
        </w:rPr>
        <w:t xml:space="preserve">8.1 </w:t>
      </w:r>
      <w:r>
        <w:rPr>
          <w:rFonts w:ascii="宋体" w:hAnsi="宋体" w:cs="宋体" w:hint="eastAsia"/>
          <w:sz w:val="21"/>
          <w:szCs w:val="21"/>
        </w:rPr>
        <w:t>投标人若对招标文件（包括招标图纸）中有疑问，可以书面形式通过</w:t>
      </w:r>
      <w:r>
        <w:rPr>
          <w:rFonts w:ascii="宋体" w:hAnsi="宋体" w:cs="宋体" w:hint="eastAsia"/>
          <w:sz w:val="21"/>
          <w:szCs w:val="21"/>
          <w:u w:val="single"/>
        </w:rPr>
        <w:t xml:space="preserve">        </w:t>
      </w:r>
      <w:r>
        <w:rPr>
          <w:rFonts w:ascii="宋体" w:hAnsi="宋体" w:cs="宋体" w:hint="eastAsia"/>
          <w:sz w:val="21"/>
          <w:szCs w:val="21"/>
        </w:rPr>
        <w:t>交易平台提交给招标人或招标代理人，提交形式见本须知前附表第</w:t>
      </w:r>
      <w:r>
        <w:rPr>
          <w:rFonts w:ascii="宋体" w:hAnsi="宋体" w:cs="宋体" w:hint="eastAsia"/>
          <w:sz w:val="21"/>
          <w:szCs w:val="21"/>
        </w:rPr>
        <w:t>16</w:t>
      </w:r>
      <w:r>
        <w:rPr>
          <w:rFonts w:ascii="宋体" w:hAnsi="宋体" w:cs="宋体" w:hint="eastAsia"/>
          <w:sz w:val="21"/>
          <w:szCs w:val="21"/>
        </w:rPr>
        <w:t>项。</w:t>
      </w:r>
    </w:p>
    <w:p w:rsidR="00137431" w:rsidRDefault="00853940">
      <w:pPr>
        <w:pStyle w:val="af0"/>
        <w:snapToGrid w:val="0"/>
        <w:spacing w:after="0" w:line="360" w:lineRule="auto"/>
        <w:ind w:firstLineChars="200"/>
        <w:rPr>
          <w:rFonts w:ascii="宋体" w:hAnsi="宋体" w:cs="宋体"/>
          <w:sz w:val="21"/>
          <w:szCs w:val="21"/>
        </w:rPr>
      </w:pPr>
      <w:r>
        <w:rPr>
          <w:rFonts w:ascii="宋体" w:hAnsi="宋体" w:cs="宋体" w:hint="eastAsia"/>
          <w:sz w:val="21"/>
          <w:szCs w:val="21"/>
        </w:rPr>
        <w:t>8.2</w:t>
      </w:r>
      <w:r>
        <w:rPr>
          <w:rFonts w:ascii="宋体" w:hAnsi="宋体" w:cs="宋体" w:hint="eastAsia"/>
          <w:sz w:val="21"/>
          <w:szCs w:val="21"/>
        </w:rPr>
        <w:t>招标答疑会会议纪要将在提交投标文件截止时间</w:t>
      </w:r>
      <w:r>
        <w:rPr>
          <w:rFonts w:ascii="宋体" w:hAnsi="宋体" w:cs="宋体" w:hint="eastAsia"/>
          <w:sz w:val="21"/>
          <w:szCs w:val="21"/>
        </w:rPr>
        <w:t>15</w:t>
      </w:r>
      <w:r>
        <w:rPr>
          <w:rFonts w:ascii="宋体" w:hAnsi="宋体" w:cs="宋体" w:hint="eastAsia"/>
          <w:sz w:val="21"/>
          <w:szCs w:val="21"/>
        </w:rPr>
        <w:t>日前在</w:t>
      </w:r>
      <w:r>
        <w:rPr>
          <w:rFonts w:ascii="宋体" w:hAnsi="宋体" w:cs="宋体" w:hint="eastAsia"/>
          <w:sz w:val="21"/>
          <w:szCs w:val="21"/>
          <w:u w:val="single"/>
        </w:rPr>
        <w:t xml:space="preserve">        </w:t>
      </w:r>
      <w:r>
        <w:rPr>
          <w:rFonts w:ascii="宋体" w:hAnsi="宋体" w:cs="宋体" w:hint="eastAsia"/>
          <w:sz w:val="21"/>
          <w:szCs w:val="21"/>
        </w:rPr>
        <w:t>交易平台“项目答疑纪要”专区公开发布。答疑纪要一经在</w:t>
      </w:r>
      <w:r>
        <w:rPr>
          <w:rFonts w:ascii="宋体" w:hAnsi="宋体" w:cs="宋体" w:hint="eastAsia"/>
          <w:sz w:val="21"/>
          <w:szCs w:val="21"/>
          <w:u w:val="single"/>
        </w:rPr>
        <w:t xml:space="preserve">        </w:t>
      </w:r>
      <w:r>
        <w:rPr>
          <w:rFonts w:ascii="宋体" w:hAnsi="宋体" w:cs="宋体" w:hint="eastAsia"/>
          <w:sz w:val="21"/>
          <w:szCs w:val="21"/>
        </w:rPr>
        <w:t>交易平台发布，视作已发放给所有投标人。</w:t>
      </w:r>
    </w:p>
    <w:p w:rsidR="00137431" w:rsidRDefault="00853940">
      <w:pPr>
        <w:pStyle w:val="af0"/>
        <w:snapToGrid w:val="0"/>
        <w:spacing w:after="0" w:line="360" w:lineRule="auto"/>
        <w:ind w:firstLineChars="200"/>
        <w:rPr>
          <w:rFonts w:ascii="宋体" w:hAnsi="宋体" w:cs="宋体"/>
          <w:sz w:val="21"/>
          <w:szCs w:val="21"/>
        </w:rPr>
      </w:pPr>
      <w:r>
        <w:rPr>
          <w:rFonts w:ascii="宋体" w:hAnsi="宋体" w:cs="宋体" w:hint="eastAsia"/>
          <w:sz w:val="21"/>
          <w:szCs w:val="21"/>
        </w:rPr>
        <w:t>8.3</w:t>
      </w:r>
      <w:r>
        <w:rPr>
          <w:rFonts w:ascii="宋体" w:hAnsi="宋体" w:cs="宋体" w:hint="eastAsia"/>
          <w:sz w:val="21"/>
          <w:szCs w:val="21"/>
        </w:rPr>
        <w:t>答疑会会议纪要为招标文件的一部分。</w:t>
      </w:r>
    </w:p>
    <w:p w:rsidR="00137431" w:rsidRDefault="00853940">
      <w:pPr>
        <w:pStyle w:val="af0"/>
        <w:snapToGrid w:val="0"/>
        <w:spacing w:after="0" w:line="360" w:lineRule="auto"/>
        <w:ind w:firstLineChars="200"/>
        <w:rPr>
          <w:rFonts w:ascii="宋体" w:hAnsi="宋体" w:cs="宋体"/>
          <w:sz w:val="21"/>
          <w:szCs w:val="21"/>
        </w:rPr>
      </w:pPr>
      <w:r>
        <w:rPr>
          <w:rFonts w:ascii="宋体" w:hAnsi="宋体" w:cs="宋体" w:hint="eastAsia"/>
          <w:sz w:val="21"/>
          <w:szCs w:val="21"/>
        </w:rPr>
        <w:t>8.4</w:t>
      </w:r>
      <w:r>
        <w:rPr>
          <w:rFonts w:ascii="宋体" w:hAnsi="宋体" w:cs="宋体" w:hint="eastAsia"/>
          <w:sz w:val="21"/>
          <w:szCs w:val="21"/>
        </w:rPr>
        <w:t>若招标答疑会会议纪要与招标文件有矛盾，以答疑会议纪要最后发出的书面形式的文件为准。</w:t>
      </w:r>
    </w:p>
    <w:p w:rsidR="00137431" w:rsidRDefault="00853940">
      <w:pPr>
        <w:pStyle w:val="af0"/>
        <w:snapToGrid w:val="0"/>
        <w:spacing w:after="0" w:line="360" w:lineRule="auto"/>
        <w:ind w:firstLineChars="200" w:firstLine="422"/>
        <w:rPr>
          <w:rFonts w:ascii="宋体" w:hAnsi="宋体" w:cs="宋体"/>
          <w:b/>
          <w:bCs/>
          <w:sz w:val="21"/>
          <w:szCs w:val="21"/>
        </w:rPr>
      </w:pPr>
      <w:r>
        <w:rPr>
          <w:rFonts w:ascii="宋体" w:hAnsi="宋体" w:cs="宋体" w:hint="eastAsia"/>
          <w:b/>
          <w:bCs/>
          <w:sz w:val="21"/>
          <w:szCs w:val="21"/>
        </w:rPr>
        <w:t>9.</w:t>
      </w:r>
      <w:r>
        <w:rPr>
          <w:rFonts w:ascii="宋体" w:hAnsi="宋体" w:cs="宋体" w:hint="eastAsia"/>
          <w:b/>
          <w:bCs/>
          <w:sz w:val="21"/>
          <w:szCs w:val="21"/>
        </w:rPr>
        <w:t>招标文件的澄清与修改</w:t>
      </w:r>
    </w:p>
    <w:p w:rsidR="00137431" w:rsidRDefault="00853940">
      <w:pPr>
        <w:pStyle w:val="af0"/>
        <w:snapToGrid w:val="0"/>
        <w:spacing w:after="0" w:line="360" w:lineRule="auto"/>
        <w:ind w:firstLineChars="200"/>
        <w:rPr>
          <w:rFonts w:ascii="宋体" w:hAnsi="宋体" w:cs="宋体"/>
          <w:sz w:val="21"/>
          <w:szCs w:val="21"/>
        </w:rPr>
      </w:pPr>
      <w:r>
        <w:rPr>
          <w:rFonts w:ascii="宋体" w:hAnsi="宋体" w:cs="宋体" w:hint="eastAsia"/>
          <w:sz w:val="21"/>
          <w:szCs w:val="21"/>
        </w:rPr>
        <w:lastRenderedPageBreak/>
        <w:t>9.1</w:t>
      </w:r>
      <w:r>
        <w:rPr>
          <w:rFonts w:ascii="宋体" w:hAnsi="宋体" w:cs="宋体" w:hint="eastAsia"/>
          <w:sz w:val="21"/>
          <w:szCs w:val="21"/>
        </w:rPr>
        <w:t>招标文件发出后</w:t>
      </w:r>
      <w:r>
        <w:rPr>
          <w:rFonts w:ascii="宋体" w:hAnsi="宋体" w:cs="宋体" w:hint="eastAsia"/>
          <w:sz w:val="21"/>
          <w:szCs w:val="21"/>
        </w:rPr>
        <w:t>,</w:t>
      </w:r>
      <w:r>
        <w:rPr>
          <w:rFonts w:ascii="宋体" w:hAnsi="宋体" w:cs="宋体" w:hint="eastAsia"/>
          <w:sz w:val="21"/>
          <w:szCs w:val="21"/>
        </w:rPr>
        <w:t>在提交投标文件截止时间</w:t>
      </w:r>
      <w:r>
        <w:rPr>
          <w:rFonts w:ascii="宋体" w:hAnsi="宋体" w:cs="宋体" w:hint="eastAsia"/>
          <w:sz w:val="21"/>
          <w:szCs w:val="21"/>
        </w:rPr>
        <w:t>15</w:t>
      </w:r>
      <w:r>
        <w:rPr>
          <w:rFonts w:ascii="宋体" w:hAnsi="宋体" w:cs="宋体" w:hint="eastAsia"/>
          <w:sz w:val="21"/>
          <w:szCs w:val="21"/>
        </w:rPr>
        <w:t>日前，招标人可对招标文件进行必要的澄清或修改。</w:t>
      </w:r>
    </w:p>
    <w:p w:rsidR="00137431" w:rsidRDefault="00853940">
      <w:pPr>
        <w:pStyle w:val="af0"/>
        <w:snapToGrid w:val="0"/>
        <w:spacing w:after="0" w:line="360" w:lineRule="auto"/>
        <w:ind w:firstLineChars="200"/>
        <w:rPr>
          <w:rFonts w:ascii="宋体" w:hAnsi="宋体" w:cs="宋体"/>
          <w:sz w:val="21"/>
          <w:szCs w:val="21"/>
        </w:rPr>
      </w:pPr>
      <w:r>
        <w:rPr>
          <w:rFonts w:ascii="宋体" w:hAnsi="宋体" w:cs="宋体" w:hint="eastAsia"/>
          <w:sz w:val="21"/>
          <w:szCs w:val="21"/>
        </w:rPr>
        <w:t>9.2</w:t>
      </w:r>
      <w:r>
        <w:rPr>
          <w:rFonts w:ascii="宋体" w:hAnsi="宋体" w:cs="宋体" w:hint="eastAsia"/>
          <w:sz w:val="21"/>
          <w:szCs w:val="21"/>
        </w:rPr>
        <w:t>招标文件的澄清或修改将在</w:t>
      </w:r>
      <w:r>
        <w:rPr>
          <w:rFonts w:ascii="宋体" w:hAnsi="宋体" w:cs="宋体" w:hint="eastAsia"/>
          <w:sz w:val="21"/>
          <w:szCs w:val="21"/>
          <w:u w:val="single"/>
        </w:rPr>
        <w:t xml:space="preserve">        </w:t>
      </w:r>
      <w:r>
        <w:rPr>
          <w:rFonts w:ascii="宋体" w:hAnsi="宋体" w:cs="宋体" w:hint="eastAsia"/>
          <w:sz w:val="21"/>
          <w:szCs w:val="21"/>
        </w:rPr>
        <w:t>交易平台“项目答疑纪要”专区公开发布。答疑纪要一经在</w:t>
      </w:r>
      <w:r>
        <w:rPr>
          <w:rFonts w:ascii="宋体" w:hAnsi="宋体" w:cs="宋体" w:hint="eastAsia"/>
          <w:sz w:val="21"/>
          <w:szCs w:val="21"/>
          <w:u w:val="single"/>
        </w:rPr>
        <w:t xml:space="preserve">        </w:t>
      </w:r>
      <w:r>
        <w:rPr>
          <w:rFonts w:ascii="宋体" w:hAnsi="宋体" w:cs="宋体" w:hint="eastAsia"/>
          <w:sz w:val="21"/>
          <w:szCs w:val="21"/>
        </w:rPr>
        <w:t>交易平台发布，视作已发放给所有投标人</w:t>
      </w:r>
      <w:r>
        <w:rPr>
          <w:rFonts w:ascii="宋体" w:hAnsi="宋体" w:cs="宋体" w:hint="eastAsia"/>
          <w:sz w:val="21"/>
          <w:szCs w:val="21"/>
        </w:rPr>
        <w:t>，以</w:t>
      </w:r>
      <w:r>
        <w:rPr>
          <w:rFonts w:ascii="宋体" w:hAnsi="宋体" w:cs="宋体" w:hint="eastAsia"/>
          <w:sz w:val="21"/>
          <w:szCs w:val="21"/>
          <w:u w:val="single"/>
        </w:rPr>
        <w:t xml:space="preserve">        </w:t>
      </w:r>
      <w:r>
        <w:rPr>
          <w:rFonts w:ascii="宋体" w:hAnsi="宋体" w:cs="宋体" w:hint="eastAsia"/>
          <w:sz w:val="21"/>
          <w:szCs w:val="21"/>
        </w:rPr>
        <w:t>交易平台上网发布时间作为送达时间。</w:t>
      </w:r>
    </w:p>
    <w:p w:rsidR="00137431" w:rsidRDefault="00853940">
      <w:pPr>
        <w:pStyle w:val="af0"/>
        <w:snapToGrid w:val="0"/>
        <w:spacing w:after="0" w:line="360" w:lineRule="auto"/>
        <w:ind w:firstLineChars="200"/>
        <w:rPr>
          <w:rFonts w:ascii="宋体" w:hAnsi="宋体" w:cs="宋体"/>
          <w:sz w:val="21"/>
          <w:szCs w:val="21"/>
        </w:rPr>
      </w:pPr>
      <w:r>
        <w:rPr>
          <w:rFonts w:ascii="宋体" w:hAnsi="宋体" w:cs="宋体" w:hint="eastAsia"/>
          <w:sz w:val="21"/>
          <w:szCs w:val="21"/>
        </w:rPr>
        <w:t>9.3</w:t>
      </w:r>
      <w:r>
        <w:rPr>
          <w:rFonts w:ascii="宋体" w:hAnsi="宋体" w:cs="宋体" w:hint="eastAsia"/>
          <w:sz w:val="21"/>
          <w:szCs w:val="21"/>
        </w:rPr>
        <w:t>招标文件的修改内容为招标文件的组成部分。</w:t>
      </w:r>
    </w:p>
    <w:p w:rsidR="00137431" w:rsidRDefault="00853940">
      <w:pPr>
        <w:pStyle w:val="af0"/>
        <w:snapToGrid w:val="0"/>
        <w:spacing w:after="0" w:line="360" w:lineRule="auto"/>
        <w:ind w:firstLineChars="200"/>
        <w:rPr>
          <w:rFonts w:ascii="宋体" w:hAnsi="宋体" w:cs="宋体"/>
          <w:sz w:val="21"/>
          <w:szCs w:val="21"/>
        </w:rPr>
      </w:pPr>
      <w:r>
        <w:rPr>
          <w:rFonts w:ascii="宋体" w:hAnsi="宋体" w:cs="宋体" w:hint="eastAsia"/>
          <w:sz w:val="21"/>
          <w:szCs w:val="21"/>
        </w:rPr>
        <w:t>9.4</w:t>
      </w:r>
      <w:r>
        <w:rPr>
          <w:rFonts w:ascii="宋体" w:hAnsi="宋体" w:cs="宋体" w:hint="eastAsia"/>
          <w:sz w:val="21"/>
          <w:szCs w:val="21"/>
        </w:rPr>
        <w:t>招标文件的澄清或修改均以书面形式明确的内容为准。当招标文件的澄清、修改、补充等在同一内容的表述不一致时，以最后发出的书面形式的文件为准。</w:t>
      </w:r>
    </w:p>
    <w:p w:rsidR="00137431" w:rsidRDefault="00853940">
      <w:pPr>
        <w:pStyle w:val="af0"/>
        <w:snapToGrid w:val="0"/>
        <w:spacing w:after="0" w:line="360" w:lineRule="auto"/>
        <w:ind w:firstLineChars="200"/>
        <w:rPr>
          <w:rFonts w:ascii="宋体" w:hAnsi="宋体" w:cs="宋体"/>
          <w:sz w:val="21"/>
          <w:szCs w:val="21"/>
        </w:rPr>
      </w:pPr>
      <w:r>
        <w:rPr>
          <w:rFonts w:ascii="宋体" w:hAnsi="宋体" w:cs="宋体" w:hint="eastAsia"/>
          <w:sz w:val="21"/>
          <w:szCs w:val="21"/>
        </w:rPr>
        <w:t>9.5</w:t>
      </w:r>
      <w:r>
        <w:rPr>
          <w:rFonts w:ascii="宋体" w:hAnsi="宋体" w:cs="宋体" w:hint="eastAsia"/>
          <w:sz w:val="21"/>
          <w:szCs w:val="21"/>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rsidR="00137431" w:rsidRDefault="00853940">
      <w:pPr>
        <w:pStyle w:val="3"/>
        <w:snapToGrid w:val="0"/>
        <w:spacing w:before="0" w:beforeAutospacing="0" w:after="0" w:afterAutospacing="0" w:line="360" w:lineRule="auto"/>
        <w:rPr>
          <w:rFonts w:cs="宋体"/>
          <w:sz w:val="21"/>
          <w:szCs w:val="21"/>
        </w:rPr>
      </w:pPr>
      <w:bookmarkStart w:id="10" w:name="_Toc21525495"/>
      <w:bookmarkStart w:id="11" w:name="_Toc32542"/>
      <w:r>
        <w:rPr>
          <w:rFonts w:cs="宋体" w:hint="eastAsia"/>
          <w:sz w:val="21"/>
          <w:szCs w:val="21"/>
        </w:rPr>
        <w:t>（三）投标文件的编制</w:t>
      </w:r>
      <w:bookmarkEnd w:id="10"/>
      <w:bookmarkEnd w:id="11"/>
    </w:p>
    <w:p w:rsidR="00137431" w:rsidRDefault="00853940">
      <w:pPr>
        <w:pStyle w:val="af0"/>
        <w:snapToGrid w:val="0"/>
        <w:spacing w:after="0" w:line="360" w:lineRule="auto"/>
        <w:ind w:firstLineChars="200" w:firstLine="422"/>
        <w:rPr>
          <w:rFonts w:ascii="宋体" w:hAnsi="宋体" w:cs="宋体"/>
          <w:b/>
          <w:bCs/>
          <w:sz w:val="21"/>
          <w:szCs w:val="21"/>
        </w:rPr>
      </w:pPr>
      <w:r>
        <w:rPr>
          <w:rFonts w:ascii="宋体" w:hAnsi="宋体" w:cs="宋体" w:hint="eastAsia"/>
          <w:b/>
          <w:bCs/>
          <w:sz w:val="21"/>
          <w:szCs w:val="21"/>
        </w:rPr>
        <w:t>10</w:t>
      </w:r>
      <w:r>
        <w:rPr>
          <w:rFonts w:ascii="宋体" w:hAnsi="宋体" w:cs="宋体" w:hint="eastAsia"/>
          <w:b/>
          <w:bCs/>
          <w:sz w:val="21"/>
          <w:szCs w:val="21"/>
        </w:rPr>
        <w:t>．投标文件的语言</w:t>
      </w:r>
      <w:r>
        <w:rPr>
          <w:rFonts w:ascii="宋体" w:hAnsi="宋体" w:cs="宋体" w:hint="eastAsia"/>
          <w:b/>
          <w:bCs/>
          <w:sz w:val="21"/>
          <w:szCs w:val="21"/>
        </w:rPr>
        <w:t>及度量衡单位</w:t>
      </w:r>
    </w:p>
    <w:p w:rsidR="00137431" w:rsidRDefault="00853940">
      <w:pPr>
        <w:pStyle w:val="af0"/>
        <w:snapToGrid w:val="0"/>
        <w:spacing w:after="0" w:line="360" w:lineRule="auto"/>
        <w:ind w:firstLineChars="200"/>
        <w:rPr>
          <w:rFonts w:ascii="宋体" w:hAnsi="宋体" w:cs="宋体"/>
          <w:sz w:val="21"/>
          <w:szCs w:val="21"/>
        </w:rPr>
      </w:pPr>
      <w:r>
        <w:rPr>
          <w:rFonts w:ascii="宋体" w:hAnsi="宋体" w:cs="宋体" w:hint="eastAsia"/>
          <w:sz w:val="21"/>
          <w:szCs w:val="21"/>
        </w:rPr>
        <w:t xml:space="preserve">10.1 </w:t>
      </w:r>
      <w:r>
        <w:rPr>
          <w:rFonts w:ascii="宋体" w:hAnsi="宋体" w:cs="宋体" w:hint="eastAsia"/>
          <w:sz w:val="21"/>
          <w:szCs w:val="21"/>
        </w:rPr>
        <w:t>投标文件和与投标有关的所有文件均应使用中文。</w:t>
      </w:r>
    </w:p>
    <w:p w:rsidR="00137431" w:rsidRDefault="00853940">
      <w:pPr>
        <w:pStyle w:val="af0"/>
        <w:snapToGrid w:val="0"/>
        <w:spacing w:after="0" w:line="360" w:lineRule="auto"/>
        <w:ind w:firstLineChars="200"/>
        <w:rPr>
          <w:rFonts w:ascii="宋体" w:hAnsi="宋体" w:cs="宋体"/>
          <w:sz w:val="21"/>
          <w:szCs w:val="21"/>
        </w:rPr>
      </w:pPr>
      <w:r>
        <w:rPr>
          <w:rFonts w:ascii="宋体" w:hAnsi="宋体" w:cs="宋体" w:hint="eastAsia"/>
          <w:sz w:val="21"/>
          <w:szCs w:val="21"/>
        </w:rPr>
        <w:t xml:space="preserve">10.2 </w:t>
      </w:r>
      <w:r>
        <w:rPr>
          <w:rFonts w:ascii="宋体" w:hAnsi="宋体" w:cs="宋体" w:hint="eastAsia"/>
          <w:sz w:val="21"/>
          <w:szCs w:val="21"/>
        </w:rPr>
        <w:t>除工程规范另有规定外，投标文件使用的度量衡单位，均采用中华人民共和国法定计量单位。</w:t>
      </w:r>
    </w:p>
    <w:p w:rsidR="00137431" w:rsidRDefault="00853940">
      <w:pPr>
        <w:pStyle w:val="af0"/>
        <w:snapToGrid w:val="0"/>
        <w:spacing w:after="0" w:line="360" w:lineRule="auto"/>
        <w:ind w:firstLineChars="200" w:firstLine="422"/>
        <w:rPr>
          <w:rFonts w:ascii="宋体" w:hAnsi="宋体" w:cs="宋体"/>
          <w:b/>
          <w:bCs/>
          <w:sz w:val="21"/>
          <w:szCs w:val="21"/>
        </w:rPr>
      </w:pPr>
      <w:r>
        <w:rPr>
          <w:rFonts w:ascii="宋体" w:hAnsi="宋体" w:cs="宋体" w:hint="eastAsia"/>
          <w:b/>
          <w:bCs/>
          <w:sz w:val="21"/>
          <w:szCs w:val="21"/>
        </w:rPr>
        <w:t>11</w:t>
      </w:r>
      <w:r>
        <w:rPr>
          <w:rFonts w:ascii="宋体" w:hAnsi="宋体" w:cs="宋体" w:hint="eastAsia"/>
          <w:b/>
          <w:bCs/>
          <w:sz w:val="21"/>
          <w:szCs w:val="21"/>
        </w:rPr>
        <w:t>．投标文件的组成</w:t>
      </w:r>
    </w:p>
    <w:p w:rsidR="00137431" w:rsidRDefault="00853940">
      <w:pPr>
        <w:pStyle w:val="af0"/>
        <w:snapToGrid w:val="0"/>
        <w:spacing w:after="0" w:line="360" w:lineRule="auto"/>
        <w:ind w:firstLineChars="200"/>
        <w:rPr>
          <w:rFonts w:ascii="宋体" w:hAnsi="宋体" w:cs="宋体"/>
          <w:b/>
          <w:sz w:val="21"/>
          <w:szCs w:val="21"/>
        </w:rPr>
      </w:pPr>
      <w:r>
        <w:rPr>
          <w:rFonts w:ascii="宋体" w:hAnsi="宋体" w:cs="宋体" w:hint="eastAsia"/>
          <w:sz w:val="21"/>
          <w:szCs w:val="21"/>
        </w:rPr>
        <w:t xml:space="preserve">11.1 </w:t>
      </w:r>
      <w:r>
        <w:rPr>
          <w:rFonts w:ascii="宋体" w:hAnsi="宋体" w:cs="宋体" w:hint="eastAsia"/>
          <w:sz w:val="21"/>
          <w:szCs w:val="21"/>
        </w:rPr>
        <w:t>投标文件由技术部分（</w:t>
      </w:r>
      <w:proofErr w:type="gramStart"/>
      <w:r>
        <w:rPr>
          <w:rFonts w:ascii="宋体" w:hAnsi="宋体" w:cs="宋体" w:hint="eastAsia"/>
          <w:sz w:val="21"/>
          <w:szCs w:val="21"/>
        </w:rPr>
        <w:t>含资格</w:t>
      </w:r>
      <w:proofErr w:type="gramEnd"/>
      <w:r>
        <w:rPr>
          <w:rFonts w:ascii="宋体" w:hAnsi="宋体" w:cs="宋体" w:hint="eastAsia"/>
          <w:sz w:val="21"/>
          <w:szCs w:val="21"/>
        </w:rPr>
        <w:t>审查文件）和经济部分二部分投标文件组成</w:t>
      </w:r>
      <w:r>
        <w:rPr>
          <w:rFonts w:ascii="宋体" w:hAnsi="宋体" w:cs="宋体" w:hint="eastAsia"/>
          <w:b/>
          <w:sz w:val="21"/>
          <w:szCs w:val="21"/>
        </w:rPr>
        <w:t>。</w:t>
      </w:r>
    </w:p>
    <w:p w:rsidR="00137431" w:rsidRDefault="00853940">
      <w:pPr>
        <w:snapToGrid w:val="0"/>
        <w:spacing w:line="360" w:lineRule="auto"/>
        <w:ind w:firstLineChars="200" w:firstLine="420"/>
        <w:rPr>
          <w:rFonts w:ascii="宋体" w:hAnsi="宋体" w:cs="宋体"/>
          <w:bCs/>
          <w:szCs w:val="21"/>
        </w:rPr>
      </w:pPr>
      <w:r>
        <w:rPr>
          <w:rFonts w:ascii="宋体" w:hAnsi="宋体" w:cs="宋体" w:hint="eastAsia"/>
          <w:bCs/>
          <w:szCs w:val="21"/>
        </w:rPr>
        <w:t>11.2</w:t>
      </w:r>
      <w:r>
        <w:rPr>
          <w:rFonts w:ascii="宋体" w:hAnsi="宋体" w:cs="宋体" w:hint="eastAsia"/>
          <w:bCs/>
          <w:szCs w:val="21"/>
        </w:rPr>
        <w:t>投标文件技术标部分主要包括下列内容</w:t>
      </w:r>
      <w:r>
        <w:rPr>
          <w:rFonts w:ascii="宋体" w:hAnsi="宋体" w:cs="宋体" w:hint="eastAsia"/>
          <w:bCs/>
          <w:szCs w:val="21"/>
        </w:rPr>
        <w:t>:</w:t>
      </w:r>
    </w:p>
    <w:p w:rsidR="00137431" w:rsidRDefault="00853940">
      <w:pPr>
        <w:snapToGrid w:val="0"/>
        <w:spacing w:line="360" w:lineRule="auto"/>
        <w:ind w:firstLineChars="200" w:firstLine="420"/>
        <w:rPr>
          <w:rFonts w:ascii="宋体" w:hAnsi="宋体" w:cs="宋体"/>
          <w:bCs/>
          <w:szCs w:val="21"/>
        </w:rPr>
      </w:pPr>
      <w:r>
        <w:rPr>
          <w:rFonts w:ascii="宋体" w:hAnsi="宋体" w:cs="宋体" w:hint="eastAsia"/>
          <w:bCs/>
          <w:szCs w:val="21"/>
        </w:rPr>
        <w:t xml:space="preserve">11.2.1 </w:t>
      </w:r>
      <w:r>
        <w:rPr>
          <w:rFonts w:ascii="宋体" w:hAnsi="宋体" w:cs="宋体" w:hint="eastAsia"/>
          <w:bCs/>
          <w:szCs w:val="21"/>
        </w:rPr>
        <w:t>技术投标文件</w:t>
      </w:r>
      <w:r>
        <w:rPr>
          <w:rFonts w:ascii="宋体" w:hAnsi="宋体" w:cs="宋体" w:hint="eastAsia"/>
          <w:szCs w:val="21"/>
        </w:rPr>
        <w:t>(</w:t>
      </w:r>
      <w:r>
        <w:rPr>
          <w:rFonts w:ascii="宋体" w:hAnsi="宋体" w:cs="宋体" w:hint="eastAsia"/>
          <w:szCs w:val="21"/>
        </w:rPr>
        <w:t>按招标文件的要求填写</w:t>
      </w:r>
      <w:r>
        <w:rPr>
          <w:rFonts w:ascii="宋体" w:hAnsi="宋体" w:cs="宋体" w:hint="eastAsia"/>
          <w:szCs w:val="21"/>
        </w:rPr>
        <w:t>)</w:t>
      </w:r>
      <w:r>
        <w:rPr>
          <w:rFonts w:ascii="宋体" w:hAnsi="宋体" w:cs="宋体" w:hint="eastAsia"/>
          <w:bCs/>
          <w:szCs w:val="21"/>
        </w:rPr>
        <w:t>；</w:t>
      </w:r>
    </w:p>
    <w:p w:rsidR="00137431" w:rsidRDefault="00853940">
      <w:pPr>
        <w:snapToGrid w:val="0"/>
        <w:spacing w:line="360" w:lineRule="auto"/>
        <w:ind w:firstLineChars="200" w:firstLine="420"/>
        <w:rPr>
          <w:rFonts w:ascii="宋体" w:hAnsi="宋体" w:cs="宋体"/>
          <w:bCs/>
          <w:szCs w:val="21"/>
        </w:rPr>
      </w:pPr>
      <w:r>
        <w:rPr>
          <w:rFonts w:ascii="宋体" w:hAnsi="宋体" w:cs="宋体" w:hint="eastAsia"/>
          <w:bCs/>
          <w:szCs w:val="21"/>
        </w:rPr>
        <w:t xml:space="preserve">11.2.2 </w:t>
      </w:r>
      <w:r>
        <w:rPr>
          <w:rFonts w:ascii="宋体" w:hAnsi="宋体" w:cs="宋体" w:hint="eastAsia"/>
          <w:bCs/>
          <w:szCs w:val="21"/>
        </w:rPr>
        <w:t>资格审查文件：</w:t>
      </w:r>
    </w:p>
    <w:p w:rsidR="00137431" w:rsidRDefault="00853940">
      <w:pPr>
        <w:snapToGrid w:val="0"/>
        <w:spacing w:line="360" w:lineRule="auto"/>
        <w:ind w:firstLineChars="200" w:firstLine="420"/>
        <w:rPr>
          <w:rFonts w:ascii="宋体" w:hAnsi="宋体" w:cs="宋体"/>
          <w:bCs/>
          <w:szCs w:val="21"/>
        </w:rPr>
      </w:pPr>
      <w:r>
        <w:rPr>
          <w:rFonts w:ascii="宋体" w:hAnsi="宋体" w:cs="宋体" w:hint="eastAsia"/>
          <w:bCs/>
          <w:szCs w:val="21"/>
        </w:rPr>
        <w:t>（</w:t>
      </w:r>
      <w:r>
        <w:rPr>
          <w:rFonts w:ascii="宋体" w:hAnsi="宋体" w:cs="宋体" w:hint="eastAsia"/>
          <w:bCs/>
          <w:szCs w:val="21"/>
        </w:rPr>
        <w:t>1</w:t>
      </w:r>
      <w:r>
        <w:rPr>
          <w:rFonts w:ascii="宋体" w:hAnsi="宋体" w:cs="宋体" w:hint="eastAsia"/>
          <w:bCs/>
          <w:szCs w:val="21"/>
        </w:rPr>
        <w:t>）投标人声明；</w:t>
      </w:r>
    </w:p>
    <w:p w:rsidR="00137431" w:rsidRDefault="00853940">
      <w:pPr>
        <w:snapToGrid w:val="0"/>
        <w:spacing w:line="360" w:lineRule="auto"/>
        <w:ind w:firstLineChars="200" w:firstLine="420"/>
        <w:rPr>
          <w:rFonts w:ascii="宋体" w:hAnsi="宋体" w:cs="宋体"/>
          <w:bCs/>
          <w:szCs w:val="21"/>
        </w:rPr>
      </w:pPr>
      <w:r>
        <w:rPr>
          <w:rFonts w:ascii="宋体" w:hAnsi="宋体" w:cs="宋体" w:hint="eastAsia"/>
          <w:bCs/>
          <w:szCs w:val="21"/>
        </w:rPr>
        <w:t>（</w:t>
      </w:r>
      <w:r>
        <w:rPr>
          <w:rFonts w:ascii="宋体" w:hAnsi="宋体" w:cs="宋体" w:hint="eastAsia"/>
          <w:bCs/>
          <w:szCs w:val="21"/>
        </w:rPr>
        <w:t>2</w:t>
      </w:r>
      <w:r>
        <w:rPr>
          <w:rFonts w:ascii="宋体" w:hAnsi="宋体" w:cs="宋体" w:hint="eastAsia"/>
          <w:bCs/>
          <w:szCs w:val="21"/>
        </w:rPr>
        <w:t>）法定代表人证明书、法定代表人签字或盖章的本投标文件授权委托证明书；</w:t>
      </w:r>
    </w:p>
    <w:p w:rsidR="00137431" w:rsidRDefault="00853940">
      <w:pPr>
        <w:snapToGrid w:val="0"/>
        <w:spacing w:line="360" w:lineRule="auto"/>
        <w:ind w:firstLineChars="200" w:firstLine="420"/>
        <w:rPr>
          <w:rFonts w:ascii="宋体" w:hAnsi="宋体" w:cs="宋体"/>
          <w:bCs/>
          <w:szCs w:val="21"/>
        </w:rPr>
      </w:pPr>
      <w:r>
        <w:rPr>
          <w:rFonts w:ascii="宋体" w:hAnsi="宋体" w:cs="宋体" w:hint="eastAsia"/>
          <w:bCs/>
          <w:szCs w:val="21"/>
        </w:rPr>
        <w:t>（</w:t>
      </w:r>
      <w:r>
        <w:rPr>
          <w:rFonts w:ascii="宋体" w:hAnsi="宋体" w:cs="宋体" w:hint="eastAsia"/>
          <w:bCs/>
          <w:szCs w:val="21"/>
        </w:rPr>
        <w:t>3</w:t>
      </w:r>
      <w:r>
        <w:rPr>
          <w:rFonts w:ascii="宋体" w:hAnsi="宋体" w:cs="宋体" w:hint="eastAsia"/>
          <w:bCs/>
          <w:szCs w:val="21"/>
        </w:rPr>
        <w:t>）企业营业执照扫描件或电子证照；</w:t>
      </w:r>
    </w:p>
    <w:p w:rsidR="00137431" w:rsidRDefault="00853940">
      <w:pPr>
        <w:snapToGrid w:val="0"/>
        <w:spacing w:line="360" w:lineRule="auto"/>
        <w:ind w:firstLineChars="200" w:firstLine="420"/>
        <w:rPr>
          <w:rFonts w:ascii="宋体" w:hAnsi="宋体" w:cs="宋体"/>
          <w:bCs/>
          <w:szCs w:val="21"/>
        </w:rPr>
      </w:pPr>
      <w:r>
        <w:rPr>
          <w:rFonts w:ascii="宋体" w:hAnsi="宋体" w:cs="宋体" w:hint="eastAsia"/>
          <w:bCs/>
          <w:szCs w:val="21"/>
        </w:rPr>
        <w:t>（</w:t>
      </w:r>
      <w:r>
        <w:rPr>
          <w:rFonts w:ascii="宋体" w:hAnsi="宋体" w:cs="宋体" w:hint="eastAsia"/>
          <w:bCs/>
          <w:szCs w:val="21"/>
        </w:rPr>
        <w:t>4</w:t>
      </w:r>
      <w:r>
        <w:rPr>
          <w:rFonts w:ascii="宋体" w:hAnsi="宋体" w:cs="宋体" w:hint="eastAsia"/>
          <w:bCs/>
          <w:szCs w:val="21"/>
        </w:rPr>
        <w:t>）企业资质证书扫描件或电子证照；</w:t>
      </w:r>
    </w:p>
    <w:p w:rsidR="00137431" w:rsidRDefault="00853940">
      <w:pPr>
        <w:snapToGrid w:val="0"/>
        <w:spacing w:line="360" w:lineRule="auto"/>
        <w:ind w:firstLineChars="200" w:firstLine="420"/>
        <w:rPr>
          <w:rFonts w:ascii="宋体" w:hAnsi="宋体" w:cs="宋体"/>
          <w:bCs/>
          <w:szCs w:val="21"/>
        </w:rPr>
      </w:pPr>
      <w:r>
        <w:rPr>
          <w:rFonts w:ascii="宋体" w:hAnsi="宋体" w:cs="宋体" w:hint="eastAsia"/>
          <w:bCs/>
          <w:szCs w:val="21"/>
        </w:rPr>
        <w:t>（</w:t>
      </w:r>
      <w:r>
        <w:rPr>
          <w:rFonts w:ascii="宋体" w:hAnsi="宋体" w:cs="宋体" w:hint="eastAsia"/>
          <w:bCs/>
          <w:szCs w:val="21"/>
        </w:rPr>
        <w:t>5</w:t>
      </w:r>
      <w:r>
        <w:rPr>
          <w:rFonts w:ascii="宋体" w:hAnsi="宋体" w:cs="宋体" w:hint="eastAsia"/>
          <w:bCs/>
          <w:szCs w:val="21"/>
        </w:rPr>
        <w:t>）建筑施工企业安全生产许可证扫描件或电子证照；</w:t>
      </w:r>
    </w:p>
    <w:p w:rsidR="00137431" w:rsidRDefault="00853940">
      <w:pPr>
        <w:snapToGrid w:val="0"/>
        <w:spacing w:line="360" w:lineRule="auto"/>
        <w:ind w:firstLineChars="200" w:firstLine="420"/>
        <w:rPr>
          <w:rFonts w:ascii="宋体" w:hAnsi="宋体" w:cs="宋体"/>
          <w:bCs/>
          <w:szCs w:val="21"/>
        </w:rPr>
      </w:pPr>
      <w:r>
        <w:rPr>
          <w:rFonts w:ascii="宋体" w:hAnsi="宋体" w:cs="宋体" w:hint="eastAsia"/>
          <w:bCs/>
          <w:szCs w:val="21"/>
        </w:rPr>
        <w:t>（</w:t>
      </w:r>
      <w:r>
        <w:rPr>
          <w:rFonts w:ascii="宋体" w:hAnsi="宋体" w:cs="宋体" w:hint="eastAsia"/>
          <w:bCs/>
          <w:szCs w:val="21"/>
        </w:rPr>
        <w:t>6</w:t>
      </w:r>
      <w:r>
        <w:rPr>
          <w:rFonts w:ascii="宋体" w:hAnsi="宋体" w:cs="宋体" w:hint="eastAsia"/>
          <w:bCs/>
          <w:szCs w:val="21"/>
        </w:rPr>
        <w:t>）项目负责人（按网上投标登记时选择拟投标的项目负责人）；</w:t>
      </w:r>
    </w:p>
    <w:p w:rsidR="00137431" w:rsidRDefault="00853940">
      <w:pPr>
        <w:snapToGrid w:val="0"/>
        <w:spacing w:line="360" w:lineRule="auto"/>
        <w:ind w:firstLineChars="200" w:firstLine="420"/>
        <w:rPr>
          <w:rFonts w:ascii="宋体" w:hAnsi="宋体" w:cs="宋体"/>
          <w:bCs/>
          <w:szCs w:val="21"/>
        </w:rPr>
      </w:pPr>
      <w:r>
        <w:rPr>
          <w:rFonts w:ascii="宋体" w:hAnsi="宋体" w:cs="宋体" w:hint="eastAsia"/>
          <w:bCs/>
          <w:szCs w:val="21"/>
        </w:rPr>
        <w:t>（</w:t>
      </w:r>
      <w:r>
        <w:rPr>
          <w:rFonts w:ascii="宋体" w:hAnsi="宋体" w:cs="宋体" w:hint="eastAsia"/>
          <w:bCs/>
          <w:szCs w:val="21"/>
        </w:rPr>
        <w:t>7</w:t>
      </w:r>
      <w:r>
        <w:rPr>
          <w:rFonts w:ascii="宋体" w:hAnsi="宋体" w:cs="宋体" w:hint="eastAsia"/>
          <w:bCs/>
          <w:szCs w:val="21"/>
        </w:rPr>
        <w:t>）专职安全员（按网上投标登记时选择拟投标的专职安全员）；</w:t>
      </w:r>
    </w:p>
    <w:p w:rsidR="00137431" w:rsidRDefault="00853940">
      <w:pPr>
        <w:snapToGrid w:val="0"/>
        <w:spacing w:line="360" w:lineRule="auto"/>
        <w:ind w:firstLineChars="200" w:firstLine="420"/>
        <w:rPr>
          <w:rFonts w:ascii="宋体" w:hAnsi="宋体" w:cs="宋体"/>
          <w:bCs/>
          <w:szCs w:val="21"/>
        </w:rPr>
      </w:pPr>
      <w:r>
        <w:rPr>
          <w:rFonts w:ascii="宋体" w:hAnsi="宋体" w:cs="宋体" w:hint="eastAsia"/>
          <w:bCs/>
          <w:szCs w:val="21"/>
        </w:rPr>
        <w:t>（</w:t>
      </w:r>
      <w:r>
        <w:rPr>
          <w:rFonts w:ascii="宋体" w:hAnsi="宋体" w:cs="宋体" w:hint="eastAsia"/>
          <w:bCs/>
          <w:szCs w:val="21"/>
        </w:rPr>
        <w:t>8</w:t>
      </w:r>
      <w:r>
        <w:rPr>
          <w:rFonts w:ascii="宋体" w:hAnsi="宋体" w:cs="宋体" w:hint="eastAsia"/>
          <w:bCs/>
          <w:szCs w:val="21"/>
        </w:rPr>
        <w:t>）拟委派技术负责人的相关证书、资料（具体要求由招标人明确；）</w:t>
      </w:r>
    </w:p>
    <w:p w:rsidR="00137431" w:rsidRDefault="00853940">
      <w:pPr>
        <w:snapToGrid w:val="0"/>
        <w:spacing w:line="360" w:lineRule="auto"/>
        <w:ind w:firstLineChars="200" w:firstLine="420"/>
        <w:rPr>
          <w:rFonts w:ascii="宋体" w:hAnsi="宋体" w:cs="宋体"/>
          <w:bCs/>
          <w:szCs w:val="21"/>
        </w:rPr>
      </w:pPr>
      <w:r>
        <w:rPr>
          <w:rFonts w:ascii="宋体" w:hAnsi="宋体" w:cs="宋体" w:hint="eastAsia"/>
          <w:bCs/>
          <w:szCs w:val="21"/>
        </w:rPr>
        <w:t>（</w:t>
      </w:r>
      <w:r>
        <w:rPr>
          <w:rFonts w:ascii="宋体" w:hAnsi="宋体" w:cs="宋体" w:hint="eastAsia"/>
          <w:bCs/>
          <w:szCs w:val="21"/>
        </w:rPr>
        <w:t>9</w:t>
      </w:r>
      <w:r>
        <w:rPr>
          <w:rFonts w:ascii="宋体" w:hAnsi="宋体" w:cs="宋体" w:hint="eastAsia"/>
          <w:bCs/>
          <w:szCs w:val="21"/>
        </w:rPr>
        <w:t>）拟委派项目负责人的有效期内的建造</w:t>
      </w:r>
      <w:proofErr w:type="gramStart"/>
      <w:r>
        <w:rPr>
          <w:rFonts w:ascii="宋体" w:hAnsi="宋体" w:cs="宋体" w:hint="eastAsia"/>
          <w:bCs/>
          <w:szCs w:val="21"/>
        </w:rPr>
        <w:t>师注册</w:t>
      </w:r>
      <w:proofErr w:type="gramEnd"/>
      <w:r>
        <w:rPr>
          <w:rFonts w:ascii="宋体" w:hAnsi="宋体" w:cs="宋体" w:hint="eastAsia"/>
          <w:bCs/>
          <w:szCs w:val="21"/>
        </w:rPr>
        <w:t>证书扫描件或电子证书；</w:t>
      </w:r>
    </w:p>
    <w:p w:rsidR="00137431" w:rsidRDefault="00853940">
      <w:pPr>
        <w:snapToGrid w:val="0"/>
        <w:spacing w:line="360" w:lineRule="auto"/>
        <w:ind w:firstLineChars="200" w:firstLine="420"/>
        <w:rPr>
          <w:rFonts w:ascii="宋体" w:hAnsi="宋体" w:cs="宋体"/>
          <w:bCs/>
          <w:szCs w:val="21"/>
        </w:rPr>
      </w:pPr>
      <w:r>
        <w:rPr>
          <w:rFonts w:ascii="宋体" w:hAnsi="宋体" w:cs="宋体" w:hint="eastAsia"/>
          <w:bCs/>
          <w:szCs w:val="21"/>
        </w:rPr>
        <w:t>（</w:t>
      </w:r>
      <w:r>
        <w:rPr>
          <w:rFonts w:ascii="宋体" w:hAnsi="宋体" w:cs="宋体" w:hint="eastAsia"/>
          <w:bCs/>
          <w:szCs w:val="21"/>
        </w:rPr>
        <w:t>10</w:t>
      </w:r>
      <w:r>
        <w:rPr>
          <w:rFonts w:ascii="宋体" w:hAnsi="宋体" w:cs="宋体" w:hint="eastAsia"/>
          <w:bCs/>
          <w:szCs w:val="21"/>
        </w:rPr>
        <w:t>）项目负责人在有效期内的安全生产考核合格证书（</w:t>
      </w:r>
      <w:r>
        <w:rPr>
          <w:rFonts w:ascii="宋体" w:hAnsi="宋体" w:cs="宋体" w:hint="eastAsia"/>
          <w:bCs/>
          <w:szCs w:val="21"/>
        </w:rPr>
        <w:t>B</w:t>
      </w:r>
      <w:r>
        <w:rPr>
          <w:rFonts w:ascii="宋体" w:hAnsi="宋体" w:cs="宋体" w:hint="eastAsia"/>
          <w:bCs/>
          <w:szCs w:val="21"/>
        </w:rPr>
        <w:t>类）或建筑施工企业项目负责人安全生产考核合格证书扫描件或电子证书；</w:t>
      </w:r>
    </w:p>
    <w:p w:rsidR="00137431" w:rsidRDefault="00853940">
      <w:pPr>
        <w:snapToGrid w:val="0"/>
        <w:spacing w:line="360" w:lineRule="auto"/>
        <w:ind w:firstLineChars="200" w:firstLine="420"/>
        <w:rPr>
          <w:rFonts w:ascii="宋体" w:hAnsi="宋体" w:cs="宋体"/>
          <w:bCs/>
          <w:szCs w:val="21"/>
        </w:rPr>
      </w:pPr>
      <w:r>
        <w:rPr>
          <w:rFonts w:ascii="宋体" w:hAnsi="宋体" w:cs="宋体" w:hint="eastAsia"/>
          <w:bCs/>
          <w:szCs w:val="21"/>
        </w:rPr>
        <w:t>（</w:t>
      </w:r>
      <w:r>
        <w:rPr>
          <w:rFonts w:ascii="宋体" w:hAnsi="宋体" w:cs="宋体" w:hint="eastAsia"/>
          <w:bCs/>
          <w:szCs w:val="21"/>
        </w:rPr>
        <w:t>11</w:t>
      </w:r>
      <w:r>
        <w:rPr>
          <w:rFonts w:ascii="宋体" w:hAnsi="宋体" w:cs="宋体" w:hint="eastAsia"/>
          <w:bCs/>
          <w:szCs w:val="21"/>
        </w:rPr>
        <w:t>）专职安全员须具有在有效期内的安全生产考核合格证书（</w:t>
      </w:r>
      <w:r>
        <w:rPr>
          <w:rFonts w:ascii="宋体" w:hAnsi="宋体" w:cs="宋体" w:hint="eastAsia"/>
          <w:bCs/>
          <w:szCs w:val="21"/>
        </w:rPr>
        <w:t>C</w:t>
      </w:r>
      <w:r>
        <w:rPr>
          <w:rFonts w:ascii="宋体" w:hAnsi="宋体" w:cs="宋体" w:hint="eastAsia"/>
          <w:bCs/>
          <w:szCs w:val="21"/>
        </w:rPr>
        <w:t>类）或建筑施工企业专职安全生产管理人员安全生产考核合格证书扫描件或电子证书；</w:t>
      </w:r>
    </w:p>
    <w:p w:rsidR="00137431" w:rsidRDefault="00853940">
      <w:pPr>
        <w:snapToGrid w:val="0"/>
        <w:spacing w:line="360" w:lineRule="auto"/>
        <w:ind w:firstLineChars="200" w:firstLine="420"/>
        <w:rPr>
          <w:rFonts w:ascii="宋体" w:hAnsi="宋体" w:cs="宋体"/>
          <w:bCs/>
          <w:szCs w:val="21"/>
        </w:rPr>
      </w:pPr>
      <w:r>
        <w:rPr>
          <w:rFonts w:ascii="宋体" w:hAnsi="宋体" w:cs="宋体" w:hint="eastAsia"/>
          <w:bCs/>
          <w:szCs w:val="21"/>
        </w:rPr>
        <w:lastRenderedPageBreak/>
        <w:t>（</w:t>
      </w:r>
      <w:r>
        <w:rPr>
          <w:rFonts w:ascii="宋体" w:hAnsi="宋体" w:cs="宋体" w:hint="eastAsia"/>
          <w:bCs/>
          <w:szCs w:val="21"/>
        </w:rPr>
        <w:t>12</w:t>
      </w:r>
      <w:r>
        <w:rPr>
          <w:rFonts w:ascii="宋体" w:hAnsi="宋体" w:cs="宋体" w:hint="eastAsia"/>
          <w:bCs/>
          <w:szCs w:val="21"/>
        </w:rPr>
        <w:t>）用于资格审查的业绩（设置业绩要求时选择此项，投标人须提供类似工程业绩的项目名称及项目编号，具体格式由招标人自定）；</w:t>
      </w:r>
    </w:p>
    <w:p w:rsidR="00137431" w:rsidRDefault="00853940">
      <w:pPr>
        <w:snapToGrid w:val="0"/>
        <w:spacing w:line="360" w:lineRule="auto"/>
        <w:ind w:firstLineChars="200" w:firstLine="420"/>
        <w:rPr>
          <w:rFonts w:ascii="宋体" w:hAnsi="宋体" w:cs="宋体"/>
          <w:bCs/>
          <w:szCs w:val="21"/>
        </w:rPr>
      </w:pPr>
      <w:r>
        <w:rPr>
          <w:rFonts w:ascii="宋体" w:hAnsi="宋体" w:cs="宋体" w:hint="eastAsia"/>
          <w:bCs/>
          <w:szCs w:val="21"/>
        </w:rPr>
        <w:t>（</w:t>
      </w:r>
      <w:r>
        <w:rPr>
          <w:rFonts w:ascii="宋体" w:hAnsi="宋体" w:cs="宋体" w:hint="eastAsia"/>
          <w:bCs/>
          <w:szCs w:val="21"/>
        </w:rPr>
        <w:t>13</w:t>
      </w:r>
      <w:r>
        <w:rPr>
          <w:rFonts w:ascii="宋体" w:hAnsi="宋体" w:cs="宋体" w:hint="eastAsia"/>
          <w:bCs/>
          <w:szCs w:val="21"/>
        </w:rPr>
        <w:t>）资格审查前，投标人须在广州市住房和城乡建设局建立企业信用档案，拟担任本工程项目负责人、专职安全员须是本企业信用档案中的在册人员；</w:t>
      </w:r>
    </w:p>
    <w:p w:rsidR="00137431" w:rsidRDefault="00853940">
      <w:pPr>
        <w:snapToGrid w:val="0"/>
        <w:spacing w:line="360" w:lineRule="auto"/>
        <w:ind w:firstLineChars="200" w:firstLine="420"/>
        <w:rPr>
          <w:rFonts w:ascii="宋体" w:hAnsi="宋体" w:cs="宋体"/>
          <w:bCs/>
          <w:szCs w:val="21"/>
        </w:rPr>
      </w:pPr>
      <w:r>
        <w:rPr>
          <w:rFonts w:ascii="宋体" w:hAnsi="宋体" w:cs="宋体" w:hint="eastAsia"/>
          <w:bCs/>
          <w:szCs w:val="21"/>
        </w:rPr>
        <w:t>（</w:t>
      </w:r>
      <w:r>
        <w:rPr>
          <w:rFonts w:ascii="宋体" w:hAnsi="宋体" w:cs="宋体" w:hint="eastAsia"/>
          <w:bCs/>
          <w:szCs w:val="21"/>
        </w:rPr>
        <w:t>14</w:t>
      </w:r>
      <w:r>
        <w:rPr>
          <w:rFonts w:ascii="宋体" w:hAnsi="宋体" w:cs="宋体" w:hint="eastAsia"/>
          <w:bCs/>
          <w:szCs w:val="21"/>
        </w:rPr>
        <w:t>）列明主办单位的联合体工作协议（采用联合体投标时需递交，投标人拟任本工程项目负责人应为联合体主办方信用档案</w:t>
      </w:r>
      <w:r>
        <w:rPr>
          <w:rFonts w:ascii="宋体" w:hAnsi="宋体" w:cs="宋体" w:hint="eastAsia"/>
          <w:bCs/>
          <w:szCs w:val="21"/>
        </w:rPr>
        <w:t>中的在册人员，联合体工作协议应明确约定各方拟承担的工作和责任）。</w:t>
      </w:r>
    </w:p>
    <w:p w:rsidR="00137431" w:rsidRDefault="00853940">
      <w:pPr>
        <w:snapToGrid w:val="0"/>
        <w:spacing w:line="360" w:lineRule="auto"/>
        <w:ind w:firstLineChars="200" w:firstLine="420"/>
        <w:rPr>
          <w:rFonts w:ascii="宋体" w:hAnsi="宋体" w:cs="宋体"/>
          <w:bCs/>
          <w:szCs w:val="21"/>
        </w:rPr>
      </w:pPr>
      <w:r>
        <w:rPr>
          <w:rFonts w:ascii="宋体" w:hAnsi="宋体" w:cs="宋体" w:hint="eastAsia"/>
          <w:bCs/>
          <w:szCs w:val="21"/>
        </w:rPr>
        <w:t>注：</w:t>
      </w:r>
      <w:r>
        <w:rPr>
          <w:rFonts w:ascii="宋体" w:hAnsi="宋体" w:cs="宋体" w:hint="eastAsia"/>
          <w:bCs/>
          <w:szCs w:val="21"/>
        </w:rPr>
        <w:t>1.</w:t>
      </w:r>
      <w:r>
        <w:rPr>
          <w:rFonts w:ascii="宋体" w:hAnsi="宋体" w:cs="宋体" w:hint="eastAsia"/>
          <w:bCs/>
          <w:szCs w:val="21"/>
        </w:rPr>
        <w:t>相关电子证书按规定需打印后手写本人签名的，应按照规定手写本人签名后再扫描提交。</w:t>
      </w:r>
    </w:p>
    <w:p w:rsidR="00137431" w:rsidRDefault="00853940">
      <w:pPr>
        <w:snapToGrid w:val="0"/>
        <w:spacing w:line="360" w:lineRule="auto"/>
        <w:ind w:firstLineChars="200" w:firstLine="420"/>
        <w:rPr>
          <w:rFonts w:ascii="宋体" w:hAnsi="宋体" w:cs="宋体"/>
          <w:bCs/>
          <w:szCs w:val="21"/>
        </w:rPr>
      </w:pPr>
      <w:r>
        <w:rPr>
          <w:rFonts w:ascii="宋体" w:hAnsi="宋体" w:cs="宋体" w:hint="eastAsia"/>
          <w:bCs/>
          <w:szCs w:val="21"/>
        </w:rPr>
        <w:t>2.</w:t>
      </w:r>
      <w:r>
        <w:rPr>
          <w:rFonts w:ascii="宋体" w:hAnsi="宋体" w:cs="宋体" w:hint="eastAsia"/>
          <w:bCs/>
          <w:szCs w:val="21"/>
        </w:rPr>
        <w:t>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11.2.3</w:t>
      </w:r>
      <w:r>
        <w:rPr>
          <w:rFonts w:ascii="宋体" w:hAnsi="宋体" w:cs="宋体" w:hint="eastAsia"/>
          <w:szCs w:val="21"/>
        </w:rPr>
        <w:t>项目管理机构配备。</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）投标人应列出该项目工程的施工组织机构构成和画出机构框架图及其负责人；</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）投标人</w:t>
      </w:r>
      <w:r>
        <w:rPr>
          <w:rFonts w:ascii="宋体" w:hAnsi="宋体" w:cs="宋体" w:hint="eastAsia"/>
          <w:szCs w:val="21"/>
        </w:rPr>
        <w:t>应详细列出该施工组织机构中主要成员的名单、简历资料、职务职称和在本项目中拟担任的职务等资料，并附上有关证明材料扫描件；</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）其他辅助说明资料。</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11.2.4</w:t>
      </w:r>
      <w:r>
        <w:rPr>
          <w:rFonts w:ascii="宋体" w:hAnsi="宋体" w:cs="宋体" w:hint="eastAsia"/>
          <w:szCs w:val="21"/>
        </w:rPr>
        <w:t>投标人在广州市可使用适合本工程的机械设备（附：机械设备为自有或租赁的说明；及承诺机械设备如属于租赁的，其租赁是不属于重复租赁）。</w:t>
      </w:r>
    </w:p>
    <w:p w:rsidR="00137431" w:rsidRDefault="00853940">
      <w:pPr>
        <w:tabs>
          <w:tab w:val="left" w:pos="1125"/>
        </w:tabs>
        <w:snapToGrid w:val="0"/>
        <w:spacing w:line="360" w:lineRule="auto"/>
        <w:ind w:firstLineChars="200" w:firstLine="420"/>
        <w:rPr>
          <w:rFonts w:ascii="宋体" w:hAnsi="宋体" w:cs="宋体"/>
          <w:szCs w:val="21"/>
        </w:rPr>
      </w:pPr>
      <w:r>
        <w:rPr>
          <w:rFonts w:ascii="宋体" w:hAnsi="宋体" w:cs="宋体" w:hint="eastAsia"/>
          <w:szCs w:val="21"/>
        </w:rPr>
        <w:t>11.2.5</w:t>
      </w:r>
      <w:r>
        <w:rPr>
          <w:rFonts w:ascii="宋体" w:hAnsi="宋体" w:cs="宋体" w:hint="eastAsia"/>
          <w:szCs w:val="21"/>
        </w:rPr>
        <w:t>施工组织设计或施工方案。</w:t>
      </w:r>
    </w:p>
    <w:p w:rsidR="00137431" w:rsidRDefault="00853940">
      <w:pPr>
        <w:tabs>
          <w:tab w:val="left" w:pos="1125"/>
        </w:tabs>
        <w:snapToGrid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）投标人在编制施工组织设计或施工方案时应按照招标人提出的施工现场建筑垃圾源头减量的具体要求以及建筑垃圾综合利用产品的使用要求提供相应措施。</w:t>
      </w:r>
    </w:p>
    <w:p w:rsidR="00137431" w:rsidRDefault="00853940">
      <w:pPr>
        <w:tabs>
          <w:tab w:val="left" w:pos="1125"/>
        </w:tabs>
        <w:snapToGrid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）投标人在编制施工组织设计或施工方案时</w:t>
      </w:r>
      <w:r>
        <w:rPr>
          <w:rFonts w:ascii="宋体" w:hAnsi="宋体" w:cs="宋体" w:hint="eastAsia"/>
          <w:szCs w:val="21"/>
        </w:rPr>
        <w:t>应按照招标文件要求，并针对本项目的关键技术、工艺、重点、难点以及拟在本项目采用的新工艺、新技术、新材料编制，应突出重点，标准、规范中已有的内容无需赘述，一般篇幅不宜超过</w:t>
      </w:r>
      <w:r>
        <w:rPr>
          <w:rFonts w:ascii="宋体" w:hAnsi="宋体" w:cs="宋体" w:hint="eastAsia"/>
          <w:szCs w:val="21"/>
        </w:rPr>
        <w:t>150</w:t>
      </w:r>
      <w:r>
        <w:rPr>
          <w:rFonts w:ascii="宋体" w:hAnsi="宋体" w:cs="宋体" w:hint="eastAsia"/>
          <w:szCs w:val="21"/>
        </w:rPr>
        <w:t>页；对于技术特别复杂，施工工艺超出国家标准的项目，施工组织设计的篇幅要求可适当放宽，但不宜超过</w:t>
      </w:r>
      <w:r>
        <w:rPr>
          <w:rFonts w:ascii="宋体" w:hAnsi="宋体" w:cs="宋体" w:hint="eastAsia"/>
          <w:szCs w:val="21"/>
        </w:rPr>
        <w:t>200</w:t>
      </w:r>
      <w:r>
        <w:rPr>
          <w:rFonts w:ascii="宋体" w:hAnsi="宋体" w:cs="宋体" w:hint="eastAsia"/>
          <w:szCs w:val="21"/>
        </w:rPr>
        <w:t>页。超过部分不予评审。</w:t>
      </w:r>
    </w:p>
    <w:p w:rsidR="00137431" w:rsidRDefault="00853940">
      <w:pPr>
        <w:tabs>
          <w:tab w:val="left" w:pos="1125"/>
        </w:tabs>
        <w:snapToGrid w:val="0"/>
        <w:spacing w:line="360" w:lineRule="auto"/>
        <w:ind w:firstLineChars="200" w:firstLine="420"/>
        <w:rPr>
          <w:rFonts w:ascii="宋体" w:hAnsi="宋体" w:cs="宋体"/>
          <w:szCs w:val="21"/>
        </w:rPr>
      </w:pPr>
      <w:r>
        <w:rPr>
          <w:rFonts w:ascii="宋体" w:hAnsi="宋体" w:cs="宋体" w:hint="eastAsia"/>
          <w:szCs w:val="21"/>
        </w:rPr>
        <w:t>11.2.6</w:t>
      </w:r>
      <w:r>
        <w:rPr>
          <w:rFonts w:ascii="宋体" w:hAnsi="宋体" w:cs="宋体" w:hint="eastAsia"/>
          <w:szCs w:val="21"/>
        </w:rPr>
        <w:t>按照</w:t>
      </w:r>
      <w:r>
        <w:rPr>
          <w:rFonts w:ascii="宋体" w:hAnsi="宋体" w:cs="宋体" w:hint="eastAsia"/>
          <w:bCs/>
          <w:szCs w:val="21"/>
        </w:rPr>
        <w:t>招标文件要求</w:t>
      </w:r>
      <w:r>
        <w:rPr>
          <w:rFonts w:ascii="宋体" w:hAnsi="宋体" w:cs="宋体" w:hint="eastAsia"/>
          <w:szCs w:val="21"/>
        </w:rPr>
        <w:t>填写的《参与编制技术标投标文件人员名单》。</w:t>
      </w:r>
    </w:p>
    <w:p w:rsidR="00137431" w:rsidRDefault="00853940">
      <w:pPr>
        <w:snapToGrid w:val="0"/>
        <w:spacing w:line="360" w:lineRule="auto"/>
        <w:ind w:firstLineChars="200" w:firstLine="420"/>
        <w:rPr>
          <w:rFonts w:ascii="宋体" w:hAnsi="宋体" w:cs="宋体"/>
          <w:bCs/>
          <w:szCs w:val="21"/>
        </w:rPr>
      </w:pPr>
      <w:r>
        <w:rPr>
          <w:rFonts w:ascii="宋体" w:hAnsi="宋体" w:cs="宋体" w:hint="eastAsia"/>
          <w:bCs/>
          <w:szCs w:val="21"/>
        </w:rPr>
        <w:t xml:space="preserve">11.3 </w:t>
      </w:r>
      <w:r>
        <w:rPr>
          <w:rFonts w:ascii="宋体" w:hAnsi="宋体" w:cs="宋体" w:hint="eastAsia"/>
          <w:bCs/>
          <w:szCs w:val="21"/>
        </w:rPr>
        <w:t>经济部分投标文件主要包括下列内容：</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 xml:space="preserve">11.3.1 </w:t>
      </w:r>
      <w:r>
        <w:rPr>
          <w:rFonts w:ascii="宋体" w:hAnsi="宋体" w:cs="宋体" w:hint="eastAsia"/>
          <w:szCs w:val="21"/>
        </w:rPr>
        <w:t>经济投标文件</w:t>
      </w:r>
      <w:r>
        <w:rPr>
          <w:rFonts w:ascii="宋体" w:hAnsi="宋体" w:cs="宋体" w:hint="eastAsia"/>
          <w:szCs w:val="21"/>
        </w:rPr>
        <w:t>(</w:t>
      </w:r>
      <w:r>
        <w:rPr>
          <w:rFonts w:ascii="宋体" w:hAnsi="宋体" w:cs="宋体" w:hint="eastAsia"/>
          <w:szCs w:val="21"/>
        </w:rPr>
        <w:t>按招标文件的要求填写</w:t>
      </w:r>
      <w:r>
        <w:rPr>
          <w:rFonts w:ascii="宋体" w:hAnsi="宋体" w:cs="宋体" w:hint="eastAsia"/>
          <w:szCs w:val="21"/>
        </w:rPr>
        <w:t>)</w:t>
      </w:r>
      <w:r>
        <w:rPr>
          <w:rFonts w:ascii="宋体" w:hAnsi="宋体" w:cs="宋体" w:hint="eastAsia"/>
          <w:szCs w:val="21"/>
        </w:rPr>
        <w:t>。</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11.3.2</w:t>
      </w:r>
      <w:r>
        <w:rPr>
          <w:rFonts w:ascii="宋体" w:hAnsi="宋体" w:cs="宋体" w:hint="eastAsia"/>
          <w:szCs w:val="21"/>
        </w:rPr>
        <w:t>投标总价。投标人必须按招标工程</w:t>
      </w:r>
      <w:r>
        <w:rPr>
          <w:rFonts w:ascii="宋体" w:hAnsi="宋体" w:cs="宋体" w:hint="eastAsia"/>
          <w:szCs w:val="21"/>
        </w:rPr>
        <w:t>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rsidR="00137431" w:rsidRDefault="00853940" w:rsidP="00C418E9">
      <w:pPr>
        <w:snapToGrid w:val="0"/>
        <w:spacing w:line="360" w:lineRule="auto"/>
        <w:ind w:firstLineChars="236" w:firstLine="496"/>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）投标总价封面、扉页；</w:t>
      </w:r>
    </w:p>
    <w:p w:rsidR="00137431" w:rsidRDefault="00853940" w:rsidP="00C418E9">
      <w:pPr>
        <w:snapToGrid w:val="0"/>
        <w:spacing w:line="360" w:lineRule="auto"/>
        <w:ind w:firstLineChars="236" w:firstLine="496"/>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）总说明</w:t>
      </w:r>
    </w:p>
    <w:p w:rsidR="00137431" w:rsidRDefault="00853940" w:rsidP="00C418E9">
      <w:pPr>
        <w:snapToGrid w:val="0"/>
        <w:spacing w:line="360" w:lineRule="auto"/>
        <w:ind w:firstLineChars="236" w:firstLine="496"/>
        <w:rPr>
          <w:rFonts w:ascii="宋体" w:hAnsi="宋体" w:cs="宋体"/>
          <w:szCs w:val="21"/>
        </w:rPr>
      </w:pPr>
      <w:r>
        <w:rPr>
          <w:rFonts w:ascii="宋体" w:hAnsi="宋体" w:cs="宋体" w:hint="eastAsia"/>
          <w:szCs w:val="21"/>
        </w:rPr>
        <w:lastRenderedPageBreak/>
        <w:t>（</w:t>
      </w:r>
      <w:r>
        <w:rPr>
          <w:rFonts w:ascii="宋体" w:hAnsi="宋体" w:cs="宋体" w:hint="eastAsia"/>
          <w:szCs w:val="21"/>
        </w:rPr>
        <w:t>3</w:t>
      </w:r>
      <w:r>
        <w:rPr>
          <w:rFonts w:ascii="宋体" w:hAnsi="宋体" w:cs="宋体" w:hint="eastAsia"/>
          <w:szCs w:val="21"/>
        </w:rPr>
        <w:t>）工程项目投标报价汇总表；</w:t>
      </w:r>
    </w:p>
    <w:p w:rsidR="00137431" w:rsidRDefault="00853940" w:rsidP="00C418E9">
      <w:pPr>
        <w:snapToGrid w:val="0"/>
        <w:spacing w:line="360" w:lineRule="auto"/>
        <w:ind w:firstLineChars="236" w:firstLine="496"/>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）单项工程投标报价汇总表；</w:t>
      </w:r>
    </w:p>
    <w:p w:rsidR="00137431" w:rsidRDefault="00853940" w:rsidP="00C418E9">
      <w:pPr>
        <w:snapToGrid w:val="0"/>
        <w:spacing w:line="360" w:lineRule="auto"/>
        <w:ind w:firstLineChars="236" w:firstLine="496"/>
        <w:rPr>
          <w:rFonts w:ascii="宋体" w:hAnsi="宋体" w:cs="宋体"/>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）单位工程投标报价汇总表；</w:t>
      </w:r>
    </w:p>
    <w:p w:rsidR="00137431" w:rsidRDefault="00853940" w:rsidP="00C418E9">
      <w:pPr>
        <w:snapToGrid w:val="0"/>
        <w:spacing w:line="360" w:lineRule="auto"/>
        <w:ind w:firstLineChars="236" w:firstLine="496"/>
        <w:rPr>
          <w:rFonts w:ascii="宋体" w:hAnsi="宋体" w:cs="宋体"/>
          <w:szCs w:val="21"/>
        </w:rPr>
      </w:pPr>
      <w:r>
        <w:rPr>
          <w:rFonts w:ascii="宋体" w:hAnsi="宋体" w:cs="宋体" w:hint="eastAsia"/>
          <w:szCs w:val="21"/>
        </w:rPr>
        <w:t>（</w:t>
      </w:r>
      <w:r>
        <w:rPr>
          <w:rFonts w:ascii="宋体" w:hAnsi="宋体" w:cs="宋体" w:hint="eastAsia"/>
          <w:szCs w:val="21"/>
        </w:rPr>
        <w:t>6</w:t>
      </w:r>
      <w:r>
        <w:rPr>
          <w:rFonts w:ascii="宋体" w:hAnsi="宋体" w:cs="宋体" w:hint="eastAsia"/>
          <w:szCs w:val="21"/>
        </w:rPr>
        <w:t>）分部分项工程清单与计价表；</w:t>
      </w:r>
    </w:p>
    <w:p w:rsidR="00137431" w:rsidRDefault="00853940" w:rsidP="00C418E9">
      <w:pPr>
        <w:snapToGrid w:val="0"/>
        <w:spacing w:line="360" w:lineRule="auto"/>
        <w:ind w:firstLineChars="236" w:firstLine="496"/>
        <w:rPr>
          <w:rFonts w:ascii="宋体" w:hAnsi="宋体" w:cs="宋体"/>
          <w:szCs w:val="21"/>
        </w:rPr>
      </w:pPr>
      <w:r>
        <w:rPr>
          <w:rFonts w:ascii="宋体" w:hAnsi="宋体" w:cs="宋体" w:hint="eastAsia"/>
          <w:szCs w:val="21"/>
        </w:rPr>
        <w:t>（</w:t>
      </w:r>
      <w:r>
        <w:rPr>
          <w:rFonts w:ascii="宋体" w:hAnsi="宋体" w:cs="宋体" w:hint="eastAsia"/>
          <w:szCs w:val="21"/>
        </w:rPr>
        <w:t>7</w:t>
      </w:r>
      <w:r>
        <w:rPr>
          <w:rFonts w:ascii="宋体" w:hAnsi="宋体" w:cs="宋体" w:hint="eastAsia"/>
          <w:szCs w:val="21"/>
        </w:rPr>
        <w:t>）单价措施项目清单与计价表；</w:t>
      </w:r>
    </w:p>
    <w:p w:rsidR="00137431" w:rsidRDefault="00853940" w:rsidP="00C418E9">
      <w:pPr>
        <w:snapToGrid w:val="0"/>
        <w:spacing w:line="360" w:lineRule="auto"/>
        <w:ind w:firstLineChars="236" w:firstLine="496"/>
        <w:rPr>
          <w:rFonts w:ascii="宋体" w:hAnsi="宋体" w:cs="宋体"/>
          <w:szCs w:val="21"/>
        </w:rPr>
      </w:pPr>
      <w:r>
        <w:rPr>
          <w:rFonts w:ascii="宋体" w:hAnsi="宋体" w:cs="宋体" w:hint="eastAsia"/>
          <w:szCs w:val="21"/>
        </w:rPr>
        <w:t>（</w:t>
      </w:r>
      <w:r>
        <w:rPr>
          <w:rFonts w:ascii="宋体" w:hAnsi="宋体" w:cs="宋体" w:hint="eastAsia"/>
          <w:szCs w:val="21"/>
        </w:rPr>
        <w:t>8</w:t>
      </w:r>
      <w:r>
        <w:rPr>
          <w:rFonts w:ascii="宋体" w:hAnsi="宋体" w:cs="宋体" w:hint="eastAsia"/>
          <w:szCs w:val="21"/>
        </w:rPr>
        <w:t>）总价措施项目清单与计价表；</w:t>
      </w:r>
    </w:p>
    <w:p w:rsidR="00137431" w:rsidRDefault="00853940" w:rsidP="00C418E9">
      <w:pPr>
        <w:snapToGrid w:val="0"/>
        <w:spacing w:line="360" w:lineRule="auto"/>
        <w:ind w:firstLineChars="236" w:firstLine="496"/>
        <w:rPr>
          <w:rFonts w:ascii="宋体" w:hAnsi="宋体" w:cs="宋体"/>
          <w:szCs w:val="21"/>
        </w:rPr>
      </w:pPr>
      <w:r>
        <w:rPr>
          <w:rFonts w:ascii="宋体" w:hAnsi="宋体" w:cs="宋体" w:hint="eastAsia"/>
          <w:szCs w:val="21"/>
        </w:rPr>
        <w:t>（</w:t>
      </w:r>
      <w:r>
        <w:rPr>
          <w:rFonts w:ascii="宋体" w:hAnsi="宋体" w:cs="宋体" w:hint="eastAsia"/>
          <w:szCs w:val="21"/>
        </w:rPr>
        <w:t>9</w:t>
      </w:r>
      <w:r>
        <w:rPr>
          <w:rFonts w:ascii="宋体" w:hAnsi="宋体" w:cs="宋体" w:hint="eastAsia"/>
          <w:szCs w:val="21"/>
        </w:rPr>
        <w:t>）综合单价分析表；</w:t>
      </w:r>
    </w:p>
    <w:p w:rsidR="00137431" w:rsidRDefault="00853940" w:rsidP="00C418E9">
      <w:pPr>
        <w:snapToGrid w:val="0"/>
        <w:spacing w:line="360" w:lineRule="auto"/>
        <w:ind w:firstLineChars="236" w:firstLine="496"/>
        <w:rPr>
          <w:rFonts w:ascii="宋体" w:hAnsi="宋体" w:cs="宋体"/>
          <w:szCs w:val="21"/>
        </w:rPr>
      </w:pPr>
      <w:r>
        <w:rPr>
          <w:rFonts w:ascii="宋体" w:hAnsi="宋体" w:cs="宋体" w:hint="eastAsia"/>
          <w:szCs w:val="21"/>
        </w:rPr>
        <w:t>（</w:t>
      </w:r>
      <w:r>
        <w:rPr>
          <w:rFonts w:ascii="宋体" w:hAnsi="宋体" w:cs="宋体" w:hint="eastAsia"/>
          <w:szCs w:val="21"/>
        </w:rPr>
        <w:t>10</w:t>
      </w:r>
      <w:r>
        <w:rPr>
          <w:rFonts w:ascii="宋体" w:hAnsi="宋体" w:cs="宋体" w:hint="eastAsia"/>
          <w:szCs w:val="21"/>
        </w:rPr>
        <w:t>）其他项目清单与计价汇总表；</w:t>
      </w:r>
    </w:p>
    <w:p w:rsidR="00137431" w:rsidRDefault="00853940" w:rsidP="00C418E9">
      <w:pPr>
        <w:snapToGrid w:val="0"/>
        <w:spacing w:line="360" w:lineRule="auto"/>
        <w:ind w:firstLineChars="236" w:firstLine="496"/>
        <w:rPr>
          <w:rFonts w:ascii="宋体" w:hAnsi="宋体" w:cs="宋体"/>
          <w:szCs w:val="21"/>
        </w:rPr>
      </w:pPr>
      <w:r>
        <w:rPr>
          <w:rFonts w:ascii="宋体" w:hAnsi="宋体" w:cs="宋体" w:hint="eastAsia"/>
          <w:szCs w:val="21"/>
        </w:rPr>
        <w:t>（</w:t>
      </w:r>
      <w:r>
        <w:rPr>
          <w:rFonts w:ascii="宋体" w:hAnsi="宋体" w:cs="宋体" w:hint="eastAsia"/>
          <w:szCs w:val="21"/>
        </w:rPr>
        <w:t>11</w:t>
      </w:r>
      <w:r>
        <w:rPr>
          <w:rFonts w:ascii="宋体" w:hAnsi="宋体" w:cs="宋体" w:hint="eastAsia"/>
          <w:szCs w:val="21"/>
        </w:rPr>
        <w:t>）暂列金额明细表；</w:t>
      </w:r>
    </w:p>
    <w:p w:rsidR="00137431" w:rsidRDefault="00853940" w:rsidP="00C418E9">
      <w:pPr>
        <w:snapToGrid w:val="0"/>
        <w:spacing w:line="360" w:lineRule="auto"/>
        <w:ind w:firstLineChars="236" w:firstLine="496"/>
        <w:rPr>
          <w:rFonts w:ascii="宋体" w:hAnsi="宋体" w:cs="宋体"/>
          <w:szCs w:val="21"/>
        </w:rPr>
      </w:pPr>
      <w:r>
        <w:rPr>
          <w:rFonts w:ascii="宋体" w:hAnsi="宋体" w:cs="宋体" w:hint="eastAsia"/>
          <w:szCs w:val="21"/>
        </w:rPr>
        <w:t>（</w:t>
      </w:r>
      <w:r>
        <w:rPr>
          <w:rFonts w:ascii="宋体" w:hAnsi="宋体" w:cs="宋体" w:hint="eastAsia"/>
          <w:szCs w:val="21"/>
        </w:rPr>
        <w:t>12</w:t>
      </w:r>
      <w:r>
        <w:rPr>
          <w:rFonts w:ascii="宋体" w:hAnsi="宋体" w:cs="宋体" w:hint="eastAsia"/>
          <w:szCs w:val="21"/>
        </w:rPr>
        <w:t>）材料（工程设备）暂估价明细表；</w:t>
      </w:r>
    </w:p>
    <w:p w:rsidR="00137431" w:rsidRDefault="00853940" w:rsidP="00C418E9">
      <w:pPr>
        <w:snapToGrid w:val="0"/>
        <w:spacing w:line="360" w:lineRule="auto"/>
        <w:ind w:firstLineChars="236" w:firstLine="496"/>
        <w:rPr>
          <w:rFonts w:ascii="宋体" w:hAnsi="宋体" w:cs="宋体"/>
          <w:szCs w:val="21"/>
        </w:rPr>
      </w:pPr>
      <w:r>
        <w:rPr>
          <w:rFonts w:ascii="宋体" w:hAnsi="宋体" w:cs="宋体" w:hint="eastAsia"/>
          <w:szCs w:val="21"/>
        </w:rPr>
        <w:t>（</w:t>
      </w:r>
      <w:r>
        <w:rPr>
          <w:rFonts w:ascii="宋体" w:hAnsi="宋体" w:cs="宋体" w:hint="eastAsia"/>
          <w:szCs w:val="21"/>
        </w:rPr>
        <w:t>13</w:t>
      </w:r>
      <w:r>
        <w:rPr>
          <w:rFonts w:ascii="宋体" w:hAnsi="宋体" w:cs="宋体" w:hint="eastAsia"/>
          <w:szCs w:val="21"/>
        </w:rPr>
        <w:t>）专业工程暂估价明细表；</w:t>
      </w:r>
    </w:p>
    <w:p w:rsidR="00137431" w:rsidRDefault="00853940" w:rsidP="00C418E9">
      <w:pPr>
        <w:snapToGrid w:val="0"/>
        <w:spacing w:line="360" w:lineRule="auto"/>
        <w:ind w:firstLineChars="236" w:firstLine="496"/>
        <w:rPr>
          <w:rFonts w:ascii="宋体" w:hAnsi="宋体" w:cs="宋体"/>
          <w:szCs w:val="21"/>
        </w:rPr>
      </w:pPr>
      <w:r>
        <w:rPr>
          <w:rFonts w:ascii="宋体" w:hAnsi="宋体" w:cs="宋体" w:hint="eastAsia"/>
          <w:szCs w:val="21"/>
        </w:rPr>
        <w:t>（</w:t>
      </w:r>
      <w:r>
        <w:rPr>
          <w:rFonts w:ascii="宋体" w:hAnsi="宋体" w:cs="宋体" w:hint="eastAsia"/>
          <w:szCs w:val="21"/>
        </w:rPr>
        <w:t>14</w:t>
      </w:r>
      <w:r>
        <w:rPr>
          <w:rFonts w:ascii="宋体" w:hAnsi="宋体" w:cs="宋体" w:hint="eastAsia"/>
          <w:szCs w:val="21"/>
        </w:rPr>
        <w:t>）计日工表；</w:t>
      </w:r>
    </w:p>
    <w:p w:rsidR="00137431" w:rsidRDefault="00853940" w:rsidP="00C418E9">
      <w:pPr>
        <w:snapToGrid w:val="0"/>
        <w:spacing w:line="360" w:lineRule="auto"/>
        <w:ind w:firstLineChars="236" w:firstLine="496"/>
        <w:rPr>
          <w:rFonts w:ascii="宋体" w:hAnsi="宋体" w:cs="宋体"/>
          <w:szCs w:val="21"/>
        </w:rPr>
      </w:pPr>
      <w:r>
        <w:rPr>
          <w:rFonts w:ascii="宋体" w:hAnsi="宋体" w:cs="宋体" w:hint="eastAsia"/>
          <w:szCs w:val="21"/>
        </w:rPr>
        <w:t>（</w:t>
      </w:r>
      <w:r>
        <w:rPr>
          <w:rFonts w:ascii="宋体" w:hAnsi="宋体" w:cs="宋体" w:hint="eastAsia"/>
          <w:szCs w:val="21"/>
        </w:rPr>
        <w:t>15</w:t>
      </w:r>
      <w:r>
        <w:rPr>
          <w:rFonts w:ascii="宋体" w:hAnsi="宋体" w:cs="宋体" w:hint="eastAsia"/>
          <w:szCs w:val="21"/>
        </w:rPr>
        <w:t>）总承包服务计价表；</w:t>
      </w:r>
    </w:p>
    <w:p w:rsidR="00137431" w:rsidRDefault="00853940" w:rsidP="00C418E9">
      <w:pPr>
        <w:snapToGrid w:val="0"/>
        <w:spacing w:line="360" w:lineRule="auto"/>
        <w:ind w:firstLineChars="236" w:firstLine="496"/>
        <w:rPr>
          <w:rFonts w:ascii="宋体" w:hAnsi="宋体" w:cs="宋体"/>
          <w:szCs w:val="21"/>
        </w:rPr>
      </w:pPr>
      <w:r>
        <w:rPr>
          <w:rFonts w:ascii="宋体" w:hAnsi="宋体" w:cs="宋体" w:hint="eastAsia"/>
          <w:szCs w:val="21"/>
        </w:rPr>
        <w:t>（</w:t>
      </w:r>
      <w:r>
        <w:rPr>
          <w:rFonts w:ascii="宋体" w:hAnsi="宋体" w:cs="宋体" w:hint="eastAsia"/>
          <w:szCs w:val="21"/>
        </w:rPr>
        <w:t>16</w:t>
      </w:r>
      <w:r>
        <w:rPr>
          <w:rFonts w:ascii="宋体" w:hAnsi="宋体" w:cs="宋体" w:hint="eastAsia"/>
          <w:szCs w:val="21"/>
        </w:rPr>
        <w:t>）</w:t>
      </w:r>
      <w:proofErr w:type="gramStart"/>
      <w:r>
        <w:rPr>
          <w:rFonts w:ascii="宋体" w:hAnsi="宋体" w:cs="宋体" w:hint="eastAsia"/>
          <w:szCs w:val="21"/>
        </w:rPr>
        <w:t>规</w:t>
      </w:r>
      <w:proofErr w:type="gramEnd"/>
      <w:r>
        <w:rPr>
          <w:rFonts w:ascii="宋体" w:hAnsi="宋体" w:cs="宋体" w:hint="eastAsia"/>
          <w:szCs w:val="21"/>
        </w:rPr>
        <w:t>费和税金项目计价表；</w:t>
      </w:r>
    </w:p>
    <w:p w:rsidR="00137431" w:rsidRDefault="00853940" w:rsidP="00C418E9">
      <w:pPr>
        <w:snapToGrid w:val="0"/>
        <w:spacing w:line="360" w:lineRule="auto"/>
        <w:ind w:firstLineChars="236" w:firstLine="496"/>
        <w:rPr>
          <w:rFonts w:ascii="宋体" w:hAnsi="宋体" w:cs="宋体"/>
          <w:szCs w:val="21"/>
        </w:rPr>
      </w:pPr>
      <w:r>
        <w:rPr>
          <w:rFonts w:ascii="宋体" w:hAnsi="宋体" w:cs="宋体" w:hint="eastAsia"/>
          <w:szCs w:val="21"/>
        </w:rPr>
        <w:t>（</w:t>
      </w:r>
      <w:r>
        <w:rPr>
          <w:rFonts w:ascii="宋体" w:hAnsi="宋体" w:cs="宋体" w:hint="eastAsia"/>
          <w:szCs w:val="21"/>
        </w:rPr>
        <w:t>17</w:t>
      </w:r>
      <w:r>
        <w:rPr>
          <w:rFonts w:ascii="宋体" w:hAnsi="宋体" w:cs="宋体" w:hint="eastAsia"/>
          <w:szCs w:val="21"/>
        </w:rPr>
        <w:t>）人工、主要材料和设备一览表。</w:t>
      </w:r>
    </w:p>
    <w:p w:rsidR="00137431" w:rsidRDefault="00853940">
      <w:pPr>
        <w:tabs>
          <w:tab w:val="left" w:pos="1125"/>
        </w:tabs>
        <w:snapToGrid w:val="0"/>
        <w:spacing w:line="360" w:lineRule="auto"/>
        <w:ind w:firstLineChars="200" w:firstLine="420"/>
        <w:rPr>
          <w:rFonts w:ascii="宋体" w:hAnsi="宋体" w:cs="宋体"/>
          <w:szCs w:val="21"/>
        </w:rPr>
      </w:pPr>
      <w:r>
        <w:rPr>
          <w:rFonts w:ascii="宋体" w:hAnsi="宋体" w:cs="宋体" w:hint="eastAsia"/>
          <w:szCs w:val="21"/>
        </w:rPr>
        <w:t>11.3.3</w:t>
      </w:r>
      <w:r>
        <w:rPr>
          <w:rFonts w:ascii="宋体" w:hAnsi="宋体" w:cs="宋体" w:hint="eastAsia"/>
          <w:szCs w:val="21"/>
        </w:rPr>
        <w:t>按照</w:t>
      </w:r>
      <w:r>
        <w:rPr>
          <w:rFonts w:ascii="宋体" w:hAnsi="宋体" w:cs="宋体" w:hint="eastAsia"/>
          <w:bCs/>
          <w:szCs w:val="21"/>
        </w:rPr>
        <w:t>招标文件要求</w:t>
      </w:r>
      <w:r>
        <w:rPr>
          <w:rFonts w:ascii="宋体" w:hAnsi="宋体" w:cs="宋体" w:hint="eastAsia"/>
          <w:szCs w:val="21"/>
        </w:rPr>
        <w:t>填写的《参与编制经济标投标文件人员名单》。</w:t>
      </w:r>
    </w:p>
    <w:p w:rsidR="00137431" w:rsidRDefault="00853940">
      <w:pPr>
        <w:tabs>
          <w:tab w:val="left" w:pos="1125"/>
        </w:tabs>
        <w:snapToGrid w:val="0"/>
        <w:spacing w:line="360" w:lineRule="auto"/>
        <w:ind w:firstLineChars="200" w:firstLine="420"/>
        <w:rPr>
          <w:rFonts w:ascii="宋体" w:hAnsi="宋体" w:cs="宋体"/>
          <w:szCs w:val="21"/>
        </w:rPr>
      </w:pPr>
      <w:r>
        <w:rPr>
          <w:rFonts w:ascii="宋体" w:hAnsi="宋体" w:cs="宋体" w:hint="eastAsia"/>
          <w:szCs w:val="21"/>
        </w:rPr>
        <w:t>11.3.4</w:t>
      </w:r>
      <w:r>
        <w:rPr>
          <w:rFonts w:ascii="宋体" w:hAnsi="宋体" w:cs="宋体" w:hint="eastAsia"/>
          <w:szCs w:val="21"/>
        </w:rPr>
        <w:t>若投标人的投标报价低于工程成本警戒价的，投标人还须提供详细的施工组织设计、单价、措施性费用、单价分析表、主要材料价格表、投标人成本分析供评标委员会评审。</w:t>
      </w:r>
    </w:p>
    <w:p w:rsidR="00137431" w:rsidRDefault="00853940">
      <w:pPr>
        <w:pStyle w:val="af0"/>
        <w:snapToGrid w:val="0"/>
        <w:spacing w:after="0" w:line="360" w:lineRule="auto"/>
        <w:ind w:firstLineChars="200" w:firstLine="422"/>
        <w:rPr>
          <w:rFonts w:ascii="宋体" w:hAnsi="宋体" w:cs="宋体"/>
          <w:b/>
          <w:bCs/>
          <w:sz w:val="21"/>
          <w:szCs w:val="21"/>
        </w:rPr>
      </w:pPr>
      <w:r>
        <w:rPr>
          <w:rFonts w:ascii="宋体" w:hAnsi="宋体" w:cs="宋体" w:hint="eastAsia"/>
          <w:b/>
          <w:bCs/>
          <w:sz w:val="21"/>
          <w:szCs w:val="21"/>
        </w:rPr>
        <w:t>12</w:t>
      </w:r>
      <w:r>
        <w:rPr>
          <w:rFonts w:ascii="宋体" w:hAnsi="宋体" w:cs="宋体" w:hint="eastAsia"/>
          <w:b/>
          <w:bCs/>
          <w:sz w:val="21"/>
          <w:szCs w:val="21"/>
        </w:rPr>
        <w:t>．投标文件格式</w:t>
      </w:r>
    </w:p>
    <w:p w:rsidR="00137431" w:rsidRDefault="00853940">
      <w:pPr>
        <w:pStyle w:val="af0"/>
        <w:snapToGrid w:val="0"/>
        <w:spacing w:after="0" w:line="360" w:lineRule="auto"/>
        <w:ind w:firstLineChars="200"/>
        <w:rPr>
          <w:rFonts w:ascii="宋体" w:hAnsi="宋体" w:cs="宋体"/>
          <w:sz w:val="21"/>
          <w:szCs w:val="21"/>
        </w:rPr>
      </w:pPr>
      <w:r>
        <w:rPr>
          <w:rFonts w:ascii="宋体" w:hAnsi="宋体" w:cs="宋体" w:hint="eastAsia"/>
          <w:sz w:val="21"/>
          <w:szCs w:val="21"/>
        </w:rPr>
        <w:t xml:space="preserve">12.1 </w:t>
      </w:r>
      <w:r>
        <w:rPr>
          <w:rFonts w:ascii="宋体" w:hAnsi="宋体" w:cs="宋体" w:hint="eastAsia"/>
          <w:sz w:val="21"/>
          <w:szCs w:val="21"/>
        </w:rPr>
        <w:t>投标文件包括本须知第</w:t>
      </w:r>
      <w:r>
        <w:rPr>
          <w:rFonts w:ascii="宋体" w:hAnsi="宋体" w:cs="宋体" w:hint="eastAsia"/>
          <w:sz w:val="21"/>
          <w:szCs w:val="21"/>
        </w:rPr>
        <w:t>11</w:t>
      </w:r>
      <w:r>
        <w:rPr>
          <w:rFonts w:ascii="宋体" w:hAnsi="宋体" w:cs="宋体" w:hint="eastAsia"/>
          <w:sz w:val="21"/>
          <w:szCs w:val="21"/>
        </w:rPr>
        <w:t>条中规定的内容，投标人提交的投标文件应当使用招标文件所提供的投标文件全部格式（表格可以按同样格式扩展）。</w:t>
      </w:r>
    </w:p>
    <w:p w:rsidR="00137431" w:rsidRDefault="00853940">
      <w:pPr>
        <w:pStyle w:val="af0"/>
        <w:snapToGrid w:val="0"/>
        <w:spacing w:after="0" w:line="360" w:lineRule="auto"/>
        <w:ind w:firstLineChars="200"/>
        <w:rPr>
          <w:rFonts w:ascii="宋体" w:hAnsi="宋体" w:cs="宋体"/>
          <w:sz w:val="21"/>
          <w:szCs w:val="21"/>
        </w:rPr>
      </w:pPr>
      <w:r>
        <w:rPr>
          <w:rFonts w:ascii="宋体" w:hAnsi="宋体" w:cs="宋体" w:hint="eastAsia"/>
          <w:sz w:val="21"/>
          <w:szCs w:val="21"/>
        </w:rPr>
        <w:t xml:space="preserve">12.2 </w:t>
      </w:r>
      <w:r>
        <w:rPr>
          <w:rFonts w:ascii="宋体" w:hAnsi="宋体" w:cs="宋体" w:hint="eastAsia"/>
          <w:sz w:val="21"/>
          <w:szCs w:val="21"/>
        </w:rPr>
        <w:t>投标文件全部采用电子文档，投标文件所附证书证件均为原件扫描件，并采用单位数字证书，对投标文件加盖电子印章。投标文件中需个人签字或盖章的，应加盖个人电子印章或在线下完成后扫描上传</w:t>
      </w:r>
      <w:r>
        <w:rPr>
          <w:rFonts w:ascii="宋体" w:hAnsi="宋体" w:cs="宋体" w:hint="eastAsia"/>
          <w:sz w:val="21"/>
          <w:szCs w:val="21"/>
        </w:rPr>
        <w:t>。按照交易平台关于全流程电子化项目的相关指南进行操作。详见：</w:t>
      </w:r>
      <w:r>
        <w:rPr>
          <w:rFonts w:ascii="宋体" w:hAnsi="宋体" w:cs="宋体" w:hint="eastAsia"/>
          <w:sz w:val="21"/>
          <w:szCs w:val="21"/>
          <w:u w:val="single"/>
        </w:rPr>
        <w:t xml:space="preserve">        </w:t>
      </w:r>
      <w:r>
        <w:rPr>
          <w:rFonts w:ascii="宋体" w:hAnsi="宋体" w:cs="宋体" w:hint="eastAsia"/>
          <w:sz w:val="21"/>
          <w:szCs w:val="21"/>
        </w:rPr>
        <w:t>。</w:t>
      </w:r>
    </w:p>
    <w:p w:rsidR="00137431" w:rsidRDefault="00853940">
      <w:pPr>
        <w:pStyle w:val="af0"/>
        <w:snapToGrid w:val="0"/>
        <w:spacing w:after="0" w:line="360" w:lineRule="auto"/>
        <w:ind w:firstLineChars="200"/>
        <w:rPr>
          <w:rFonts w:ascii="宋体" w:hAnsi="宋体" w:cs="宋体"/>
          <w:sz w:val="21"/>
          <w:szCs w:val="21"/>
        </w:rPr>
      </w:pPr>
      <w:r>
        <w:rPr>
          <w:rFonts w:ascii="宋体" w:hAnsi="宋体" w:cs="宋体" w:hint="eastAsia"/>
          <w:sz w:val="21"/>
          <w:szCs w:val="21"/>
        </w:rPr>
        <w:t>注释：投标文件电子文档需要投标人单位盖章的材料，投标人加盖电子印章即可，不得将投标人未对电子文档加盖实物印章作为否决投标的情形。</w:t>
      </w:r>
    </w:p>
    <w:p w:rsidR="00137431" w:rsidRDefault="00853940">
      <w:pPr>
        <w:pStyle w:val="af0"/>
        <w:snapToGrid w:val="0"/>
        <w:spacing w:after="0" w:line="360" w:lineRule="auto"/>
        <w:ind w:firstLineChars="200"/>
        <w:rPr>
          <w:rFonts w:ascii="宋体" w:hAnsi="宋体" w:cs="宋体"/>
          <w:sz w:val="21"/>
          <w:szCs w:val="21"/>
        </w:rPr>
      </w:pPr>
      <w:r>
        <w:rPr>
          <w:rFonts w:ascii="宋体" w:hAnsi="宋体" w:cs="宋体" w:hint="eastAsia"/>
          <w:sz w:val="21"/>
          <w:szCs w:val="21"/>
        </w:rPr>
        <w:t xml:space="preserve">12.3 </w:t>
      </w:r>
      <w:r>
        <w:rPr>
          <w:rFonts w:ascii="宋体" w:hAnsi="宋体" w:cs="宋体" w:hint="eastAsia"/>
          <w:bCs/>
          <w:sz w:val="21"/>
          <w:szCs w:val="21"/>
        </w:rPr>
        <w:t>投标文件应按</w:t>
      </w:r>
      <w:r>
        <w:rPr>
          <w:rFonts w:ascii="宋体" w:hAnsi="宋体" w:cs="宋体" w:hint="eastAsia"/>
          <w:sz w:val="21"/>
          <w:szCs w:val="21"/>
        </w:rPr>
        <w:t>照交易平台关于全流程电子化项目的相关指南进行编制，详见：</w:t>
      </w:r>
      <w:r>
        <w:rPr>
          <w:rFonts w:ascii="宋体" w:hAnsi="宋体" w:cs="宋体" w:hint="eastAsia"/>
          <w:sz w:val="21"/>
          <w:szCs w:val="21"/>
          <w:u w:val="single"/>
        </w:rPr>
        <w:t xml:space="preserve">        </w:t>
      </w:r>
      <w:r>
        <w:rPr>
          <w:rFonts w:ascii="宋体" w:hAnsi="宋体" w:cs="宋体" w:hint="eastAsia"/>
          <w:sz w:val="21"/>
          <w:szCs w:val="21"/>
        </w:rPr>
        <w:t>。</w:t>
      </w:r>
    </w:p>
    <w:p w:rsidR="00137431" w:rsidRDefault="00853940">
      <w:pPr>
        <w:pStyle w:val="af0"/>
        <w:snapToGrid w:val="0"/>
        <w:spacing w:after="0" w:line="360" w:lineRule="auto"/>
        <w:ind w:firstLine="0"/>
        <w:rPr>
          <w:rFonts w:ascii="宋体" w:hAnsi="宋体" w:cs="宋体"/>
          <w:sz w:val="21"/>
          <w:szCs w:val="21"/>
        </w:rPr>
      </w:pPr>
      <w:r>
        <w:rPr>
          <w:rFonts w:ascii="宋体" w:hAnsi="宋体" w:cs="宋体" w:hint="eastAsia"/>
          <w:bCs/>
          <w:sz w:val="21"/>
          <w:szCs w:val="21"/>
        </w:rPr>
        <w:t>如不按上述要求编制引起系统无法检索、读取相关信息的，其后果由投标人承担。</w:t>
      </w:r>
    </w:p>
    <w:p w:rsidR="00137431" w:rsidRDefault="00853940">
      <w:pPr>
        <w:pStyle w:val="af0"/>
        <w:snapToGrid w:val="0"/>
        <w:spacing w:after="0" w:line="360" w:lineRule="auto"/>
        <w:ind w:firstLineChars="200" w:firstLine="422"/>
        <w:rPr>
          <w:rFonts w:ascii="宋体" w:hAnsi="宋体" w:cs="宋体"/>
          <w:b/>
          <w:bCs/>
          <w:sz w:val="21"/>
          <w:szCs w:val="21"/>
        </w:rPr>
      </w:pPr>
      <w:r>
        <w:rPr>
          <w:rFonts w:ascii="宋体" w:hAnsi="宋体" w:cs="宋体" w:hint="eastAsia"/>
          <w:b/>
          <w:bCs/>
          <w:sz w:val="21"/>
          <w:szCs w:val="21"/>
        </w:rPr>
        <w:t>13</w:t>
      </w:r>
      <w:r>
        <w:rPr>
          <w:rFonts w:ascii="宋体" w:hAnsi="宋体" w:cs="宋体" w:hint="eastAsia"/>
          <w:b/>
          <w:bCs/>
          <w:sz w:val="21"/>
          <w:szCs w:val="21"/>
        </w:rPr>
        <w:t>．投标报价及造价承包和变更结算方式</w:t>
      </w:r>
    </w:p>
    <w:p w:rsidR="00137431" w:rsidRDefault="00853940">
      <w:pPr>
        <w:pStyle w:val="af0"/>
        <w:snapToGrid w:val="0"/>
        <w:spacing w:after="0" w:line="360" w:lineRule="auto"/>
        <w:ind w:firstLineChars="200"/>
        <w:rPr>
          <w:rFonts w:ascii="宋体" w:hAnsi="宋体" w:cs="宋体"/>
          <w:sz w:val="21"/>
          <w:szCs w:val="21"/>
        </w:rPr>
      </w:pPr>
      <w:r>
        <w:rPr>
          <w:rFonts w:ascii="宋体" w:hAnsi="宋体" w:cs="宋体" w:hint="eastAsia"/>
          <w:sz w:val="21"/>
          <w:szCs w:val="21"/>
        </w:rPr>
        <w:t xml:space="preserve">13.1 </w:t>
      </w:r>
      <w:r>
        <w:rPr>
          <w:rFonts w:ascii="宋体" w:hAnsi="宋体" w:cs="宋体" w:hint="eastAsia"/>
          <w:sz w:val="21"/>
          <w:szCs w:val="21"/>
        </w:rPr>
        <w:t>本工程的投标报价采用投标须知前附表第</w:t>
      </w:r>
      <w:r>
        <w:rPr>
          <w:rFonts w:ascii="宋体" w:hAnsi="宋体" w:cs="宋体" w:hint="eastAsia"/>
          <w:sz w:val="21"/>
          <w:szCs w:val="21"/>
        </w:rPr>
        <w:t>12</w:t>
      </w:r>
      <w:r>
        <w:rPr>
          <w:rFonts w:ascii="宋体" w:hAnsi="宋体" w:cs="宋体" w:hint="eastAsia"/>
          <w:sz w:val="21"/>
          <w:szCs w:val="21"/>
        </w:rPr>
        <w:t>项所规定的方式。投标报价（含单价及总价）精确到“分”。</w:t>
      </w:r>
    </w:p>
    <w:p w:rsidR="00137431" w:rsidRDefault="00853940">
      <w:pPr>
        <w:pStyle w:val="af0"/>
        <w:snapToGrid w:val="0"/>
        <w:spacing w:after="0" w:line="360" w:lineRule="auto"/>
        <w:ind w:firstLineChars="200"/>
        <w:rPr>
          <w:rFonts w:ascii="宋体" w:hAnsi="宋体" w:cs="宋体"/>
          <w:sz w:val="21"/>
          <w:szCs w:val="21"/>
        </w:rPr>
      </w:pPr>
      <w:r>
        <w:rPr>
          <w:rFonts w:ascii="宋体" w:hAnsi="宋体" w:cs="宋体" w:hint="eastAsia"/>
          <w:sz w:val="21"/>
          <w:szCs w:val="21"/>
        </w:rPr>
        <w:t>13.2</w:t>
      </w:r>
      <w:r>
        <w:rPr>
          <w:rFonts w:ascii="宋体" w:hAnsi="宋体" w:cs="宋体" w:hint="eastAsia"/>
          <w:sz w:val="21"/>
          <w:szCs w:val="21"/>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w:t>
      </w:r>
      <w:r>
        <w:rPr>
          <w:rFonts w:ascii="宋体" w:hAnsi="宋体" w:cs="宋体" w:hint="eastAsia"/>
          <w:sz w:val="21"/>
          <w:szCs w:val="21"/>
        </w:rPr>
        <w:lastRenderedPageBreak/>
        <w:t>标价工程量清单中其他项目的单价和合价之中，在实施后，此项目不得重新</w:t>
      </w:r>
      <w:proofErr w:type="gramStart"/>
      <w:r>
        <w:rPr>
          <w:rFonts w:ascii="宋体" w:hAnsi="宋体" w:cs="宋体" w:hint="eastAsia"/>
          <w:sz w:val="21"/>
          <w:szCs w:val="21"/>
        </w:rPr>
        <w:t>组价予以</w:t>
      </w:r>
      <w:proofErr w:type="gramEnd"/>
      <w:r>
        <w:rPr>
          <w:rFonts w:ascii="宋体" w:hAnsi="宋体" w:cs="宋体" w:hint="eastAsia"/>
          <w:sz w:val="21"/>
          <w:szCs w:val="21"/>
        </w:rPr>
        <w:t>调整，招标人将不予支付。</w:t>
      </w:r>
    </w:p>
    <w:p w:rsidR="00137431" w:rsidRDefault="00853940">
      <w:pPr>
        <w:pStyle w:val="af0"/>
        <w:snapToGrid w:val="0"/>
        <w:spacing w:after="0" w:line="360" w:lineRule="auto"/>
        <w:ind w:firstLineChars="200"/>
        <w:rPr>
          <w:rFonts w:ascii="宋体" w:hAnsi="宋体" w:cs="宋体"/>
          <w:sz w:val="21"/>
          <w:szCs w:val="21"/>
        </w:rPr>
      </w:pPr>
      <w:r>
        <w:rPr>
          <w:rFonts w:ascii="宋体" w:hAnsi="宋体" w:cs="宋体" w:hint="eastAsia"/>
          <w:sz w:val="21"/>
          <w:szCs w:val="21"/>
        </w:rPr>
        <w:t>13.3</w:t>
      </w:r>
      <w:r>
        <w:rPr>
          <w:rFonts w:ascii="宋体" w:hAnsi="宋体" w:cs="宋体" w:hint="eastAsia"/>
          <w:sz w:val="21"/>
          <w:szCs w:val="21"/>
        </w:rPr>
        <w:t>投标人的投标报价，应是按照投标须知前附表第</w:t>
      </w:r>
      <w:r>
        <w:rPr>
          <w:rFonts w:ascii="宋体" w:hAnsi="宋体" w:cs="宋体" w:hint="eastAsia"/>
          <w:sz w:val="21"/>
          <w:szCs w:val="21"/>
        </w:rPr>
        <w:t>8</w:t>
      </w:r>
      <w:r>
        <w:rPr>
          <w:rFonts w:ascii="宋体" w:hAnsi="宋体" w:cs="宋体" w:hint="eastAsia"/>
          <w:sz w:val="21"/>
          <w:szCs w:val="21"/>
        </w:rPr>
        <w:t>项</w:t>
      </w:r>
      <w:r>
        <w:rPr>
          <w:rFonts w:ascii="宋体" w:hAnsi="宋体" w:cs="宋体" w:hint="eastAsia"/>
          <w:sz w:val="21"/>
          <w:szCs w:val="21"/>
        </w:rPr>
        <w:t>的工期要求，在投标须知前附表第</w:t>
      </w:r>
      <w:r>
        <w:rPr>
          <w:rFonts w:ascii="宋体" w:hAnsi="宋体" w:cs="宋体" w:hint="eastAsia"/>
          <w:sz w:val="21"/>
          <w:szCs w:val="21"/>
        </w:rPr>
        <w:t>3</w:t>
      </w:r>
      <w:r>
        <w:rPr>
          <w:rFonts w:ascii="宋体" w:hAnsi="宋体" w:cs="宋体" w:hint="eastAsia"/>
          <w:sz w:val="21"/>
          <w:szCs w:val="21"/>
        </w:rPr>
        <w:t>项的建设地点，完成投标须知前附表第</w:t>
      </w:r>
      <w:r>
        <w:rPr>
          <w:rFonts w:ascii="宋体" w:hAnsi="宋体" w:cs="宋体" w:hint="eastAsia"/>
          <w:sz w:val="21"/>
          <w:szCs w:val="21"/>
        </w:rPr>
        <w:t>7</w:t>
      </w:r>
      <w:r>
        <w:rPr>
          <w:rFonts w:ascii="宋体" w:hAnsi="宋体" w:cs="宋体" w:hint="eastAsia"/>
          <w:sz w:val="21"/>
          <w:szCs w:val="21"/>
        </w:rPr>
        <w:t>项的招标范围内已由招标</w:t>
      </w:r>
      <w:proofErr w:type="gramStart"/>
      <w:r>
        <w:rPr>
          <w:rFonts w:ascii="宋体" w:hAnsi="宋体" w:cs="宋体" w:hint="eastAsia"/>
          <w:sz w:val="21"/>
          <w:szCs w:val="21"/>
        </w:rPr>
        <w:t>人制</w:t>
      </w:r>
      <w:proofErr w:type="gramEnd"/>
      <w:r>
        <w:rPr>
          <w:rFonts w:ascii="宋体" w:hAnsi="宋体" w:cs="宋体" w:hint="eastAsia"/>
          <w:sz w:val="21"/>
          <w:szCs w:val="21"/>
        </w:rPr>
        <w:t>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w:t>
      </w:r>
      <w:proofErr w:type="gramStart"/>
      <w:r>
        <w:rPr>
          <w:rFonts w:ascii="宋体" w:hAnsi="宋体" w:cs="宋体" w:hint="eastAsia"/>
          <w:sz w:val="21"/>
          <w:szCs w:val="21"/>
        </w:rPr>
        <w:t>规</w:t>
      </w:r>
      <w:proofErr w:type="gramEnd"/>
      <w:r>
        <w:rPr>
          <w:rFonts w:ascii="宋体" w:hAnsi="宋体" w:cs="宋体" w:hint="eastAsia"/>
          <w:sz w:val="21"/>
          <w:szCs w:val="21"/>
        </w:rPr>
        <w:t>费、暂列金额、暂估价、绿色施工安全防护措施费等非竞争性项目明列了单价或合价的金额的，投标人应按照明列的单价或合价的金额报价，未按照规定金额报价的，由评标委员会按照招标文件规定的金额进行修正。</w:t>
      </w:r>
    </w:p>
    <w:p w:rsidR="00137431" w:rsidRDefault="00853940">
      <w:pPr>
        <w:pStyle w:val="af0"/>
        <w:snapToGrid w:val="0"/>
        <w:spacing w:after="0" w:line="360" w:lineRule="auto"/>
        <w:ind w:firstLineChars="200"/>
        <w:rPr>
          <w:rFonts w:ascii="宋体" w:hAnsi="宋体" w:cs="宋体"/>
          <w:sz w:val="21"/>
          <w:szCs w:val="21"/>
        </w:rPr>
      </w:pPr>
      <w:r>
        <w:rPr>
          <w:rFonts w:ascii="宋体" w:hAnsi="宋体" w:cs="宋体" w:hint="eastAsia"/>
          <w:sz w:val="21"/>
          <w:szCs w:val="21"/>
        </w:rPr>
        <w:t>13.4</w:t>
      </w:r>
      <w:r>
        <w:rPr>
          <w:rFonts w:ascii="宋体" w:hAnsi="宋体" w:cs="宋体" w:hint="eastAsia"/>
          <w:sz w:val="21"/>
          <w:szCs w:val="21"/>
        </w:rPr>
        <w:t>投标人</w:t>
      </w:r>
      <w:r>
        <w:rPr>
          <w:rFonts w:ascii="宋体" w:hAnsi="宋体" w:cs="宋体" w:hint="eastAsia"/>
          <w:sz w:val="21"/>
          <w:szCs w:val="21"/>
        </w:rPr>
        <w:t>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rsidR="00137431" w:rsidRDefault="00853940">
      <w:pPr>
        <w:pStyle w:val="af0"/>
        <w:snapToGrid w:val="0"/>
        <w:spacing w:after="0" w:line="360" w:lineRule="auto"/>
        <w:ind w:firstLineChars="200"/>
        <w:rPr>
          <w:rFonts w:ascii="宋体" w:hAnsi="宋体" w:cs="宋体"/>
          <w:sz w:val="21"/>
          <w:szCs w:val="21"/>
        </w:rPr>
      </w:pPr>
      <w:r>
        <w:rPr>
          <w:rFonts w:ascii="宋体" w:hAnsi="宋体" w:cs="宋体" w:hint="eastAsia"/>
          <w:sz w:val="21"/>
          <w:szCs w:val="21"/>
        </w:rPr>
        <w:t>13.5</w:t>
      </w:r>
      <w:r>
        <w:rPr>
          <w:rFonts w:ascii="宋体" w:hAnsi="宋体" w:cs="宋体" w:hint="eastAsia"/>
          <w:sz w:val="21"/>
          <w:szCs w:val="21"/>
        </w:rPr>
        <w:t>工程项目实施期间和结算时，招标文件工程量清单中漏列而由监理单位和招标人现场签证确认的工程项</w:t>
      </w:r>
      <w:r>
        <w:rPr>
          <w:rFonts w:ascii="宋体" w:hAnsi="宋体" w:cs="宋体" w:hint="eastAsia"/>
          <w:sz w:val="21"/>
          <w:szCs w:val="21"/>
        </w:rPr>
        <w:t>目、原设计没有而由招标人批准设计变更产生的工程项目，视为新增项目，按以下顺序确定价格：</w:t>
      </w:r>
    </w:p>
    <w:p w:rsidR="00137431" w:rsidRDefault="00853940">
      <w:pPr>
        <w:pStyle w:val="af0"/>
        <w:snapToGrid w:val="0"/>
        <w:spacing w:after="0" w:line="360" w:lineRule="auto"/>
        <w:ind w:firstLineChars="200"/>
        <w:rPr>
          <w:rFonts w:ascii="宋体" w:hAnsi="宋体" w:cs="宋体"/>
          <w:sz w:val="21"/>
          <w:szCs w:val="21"/>
        </w:rPr>
      </w:pPr>
      <w:r>
        <w:rPr>
          <w:rFonts w:ascii="宋体" w:hAnsi="宋体" w:cs="宋体" w:hint="eastAsia"/>
          <w:sz w:val="21"/>
          <w:szCs w:val="21"/>
        </w:rPr>
        <w:t>13.5.1</w:t>
      </w:r>
      <w:r>
        <w:rPr>
          <w:rFonts w:ascii="宋体" w:hAnsi="宋体" w:cs="宋体" w:hint="eastAsia"/>
          <w:sz w:val="21"/>
          <w:szCs w:val="21"/>
        </w:rPr>
        <w:t>中标的投标文件工程量清单中已有相同项目的适用综合单价，则沿用；</w:t>
      </w:r>
    </w:p>
    <w:p w:rsidR="00137431" w:rsidRDefault="00853940">
      <w:pPr>
        <w:pStyle w:val="af0"/>
        <w:snapToGrid w:val="0"/>
        <w:spacing w:after="0" w:line="360" w:lineRule="auto"/>
        <w:ind w:firstLineChars="200"/>
        <w:rPr>
          <w:rFonts w:ascii="宋体" w:hAnsi="宋体" w:cs="宋体"/>
          <w:sz w:val="21"/>
          <w:szCs w:val="21"/>
        </w:rPr>
      </w:pPr>
      <w:r>
        <w:rPr>
          <w:rFonts w:ascii="宋体" w:hAnsi="宋体" w:cs="宋体" w:hint="eastAsia"/>
          <w:sz w:val="21"/>
          <w:szCs w:val="21"/>
        </w:rPr>
        <w:t>13.5.2</w:t>
      </w:r>
      <w:r>
        <w:rPr>
          <w:rFonts w:ascii="宋体" w:hAnsi="宋体" w:cs="宋体" w:hint="eastAsia"/>
          <w:sz w:val="21"/>
          <w:szCs w:val="21"/>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rsidR="00137431" w:rsidRDefault="00853940">
      <w:pPr>
        <w:pStyle w:val="af0"/>
        <w:snapToGrid w:val="0"/>
        <w:spacing w:after="0" w:line="360" w:lineRule="auto"/>
        <w:ind w:firstLineChars="200"/>
        <w:rPr>
          <w:rFonts w:ascii="宋体" w:hAnsi="宋体" w:cs="宋体"/>
          <w:sz w:val="21"/>
          <w:szCs w:val="21"/>
        </w:rPr>
      </w:pPr>
      <w:r>
        <w:rPr>
          <w:rFonts w:ascii="宋体" w:hAnsi="宋体" w:cs="宋体" w:hint="eastAsia"/>
          <w:sz w:val="21"/>
          <w:szCs w:val="21"/>
        </w:rPr>
        <w:t xml:space="preserve">13.5.3 </w:t>
      </w:r>
      <w:r>
        <w:rPr>
          <w:rFonts w:ascii="宋体" w:hAnsi="宋体" w:cs="宋体" w:hint="eastAsia"/>
          <w:sz w:val="21"/>
          <w:szCs w:val="21"/>
        </w:rPr>
        <w:t>中标的</w:t>
      </w:r>
      <w:r>
        <w:rPr>
          <w:rFonts w:ascii="宋体" w:hAnsi="宋体" w:cs="宋体" w:hint="eastAsia"/>
          <w:sz w:val="21"/>
          <w:szCs w:val="21"/>
        </w:rPr>
        <w:t>投标文件工程量清单中没有相同项目或类似项目的，如可套取相关定额，则以相关定额为基数下浮计算单价</w:t>
      </w:r>
      <w:r>
        <w:rPr>
          <w:rFonts w:ascii="宋体" w:hAnsi="宋体" w:cs="宋体" w:hint="eastAsia"/>
          <w:sz w:val="21"/>
          <w:szCs w:val="21"/>
        </w:rPr>
        <w:t>,</w:t>
      </w:r>
      <w:proofErr w:type="gramStart"/>
      <w:r>
        <w:rPr>
          <w:rFonts w:ascii="宋体" w:hAnsi="宋体" w:cs="宋体" w:hint="eastAsia"/>
          <w:sz w:val="21"/>
          <w:szCs w:val="21"/>
        </w:rPr>
        <w:t>下浮率</w:t>
      </w:r>
      <w:proofErr w:type="gramEnd"/>
      <w:r>
        <w:rPr>
          <w:rFonts w:ascii="宋体" w:hAnsi="宋体" w:cs="宋体" w:hint="eastAsia"/>
          <w:sz w:val="21"/>
          <w:szCs w:val="21"/>
        </w:rPr>
        <w:t>为中标价相对于最高投标限价的下浮率（</w:t>
      </w:r>
      <w:proofErr w:type="gramStart"/>
      <w:r>
        <w:rPr>
          <w:rFonts w:ascii="宋体" w:hAnsi="宋体" w:cs="宋体" w:hint="eastAsia"/>
          <w:sz w:val="21"/>
          <w:szCs w:val="21"/>
        </w:rPr>
        <w:t>下浮率</w:t>
      </w:r>
      <w:proofErr w:type="gramEnd"/>
      <w:r>
        <w:rPr>
          <w:rFonts w:ascii="宋体" w:hAnsi="宋体" w:cs="宋体" w:hint="eastAsia"/>
          <w:sz w:val="21"/>
          <w:szCs w:val="21"/>
        </w:rPr>
        <w:t>=(</w:t>
      </w:r>
      <w:r>
        <w:rPr>
          <w:rFonts w:ascii="宋体" w:hAnsi="宋体" w:cs="宋体" w:hint="eastAsia"/>
          <w:sz w:val="21"/>
          <w:szCs w:val="21"/>
        </w:rPr>
        <w:t>最高投标限价</w:t>
      </w:r>
      <w:r>
        <w:rPr>
          <w:rFonts w:ascii="宋体" w:hAnsi="宋体" w:cs="宋体" w:hint="eastAsia"/>
          <w:sz w:val="21"/>
          <w:szCs w:val="21"/>
        </w:rPr>
        <w:t>-</w:t>
      </w:r>
      <w:r>
        <w:rPr>
          <w:rFonts w:ascii="宋体" w:hAnsi="宋体" w:cs="宋体" w:hint="eastAsia"/>
          <w:sz w:val="21"/>
          <w:szCs w:val="21"/>
        </w:rPr>
        <w:t>中标价</w:t>
      </w:r>
      <w:r>
        <w:rPr>
          <w:rFonts w:ascii="宋体" w:hAnsi="宋体" w:cs="宋体" w:hint="eastAsia"/>
          <w:sz w:val="21"/>
          <w:szCs w:val="21"/>
        </w:rPr>
        <w:t xml:space="preserve">)/ </w:t>
      </w:r>
      <w:r>
        <w:rPr>
          <w:rFonts w:ascii="宋体" w:hAnsi="宋体" w:cs="宋体" w:hint="eastAsia"/>
          <w:sz w:val="21"/>
          <w:szCs w:val="21"/>
        </w:rPr>
        <w:t>最高投标限价）。</w:t>
      </w:r>
    </w:p>
    <w:p w:rsidR="00137431" w:rsidRDefault="00853940">
      <w:pPr>
        <w:pStyle w:val="af0"/>
        <w:snapToGrid w:val="0"/>
        <w:spacing w:after="0" w:line="360" w:lineRule="auto"/>
        <w:ind w:firstLineChars="200"/>
        <w:rPr>
          <w:rFonts w:ascii="宋体" w:hAnsi="宋体" w:cs="宋体"/>
          <w:sz w:val="21"/>
          <w:szCs w:val="21"/>
        </w:rPr>
      </w:pPr>
      <w:r>
        <w:rPr>
          <w:rFonts w:ascii="宋体" w:hAnsi="宋体" w:cs="宋体" w:hint="eastAsia"/>
          <w:sz w:val="21"/>
          <w:szCs w:val="21"/>
        </w:rPr>
        <w:t xml:space="preserve">13.5.4 </w:t>
      </w:r>
      <w:r>
        <w:rPr>
          <w:rFonts w:ascii="宋体" w:hAnsi="宋体" w:cs="宋体" w:hint="eastAsia"/>
          <w:sz w:val="21"/>
          <w:szCs w:val="21"/>
        </w:rPr>
        <w:t>如相关定额没有相应子目的，其计价方式由招标人在本招标文件第三章中另行规定。未规定的，中标后双方协商约定。</w:t>
      </w:r>
    </w:p>
    <w:p w:rsidR="00137431" w:rsidRDefault="00853940">
      <w:pPr>
        <w:pStyle w:val="af0"/>
        <w:snapToGrid w:val="0"/>
        <w:spacing w:after="0" w:line="360" w:lineRule="auto"/>
        <w:ind w:firstLineChars="200"/>
        <w:rPr>
          <w:rFonts w:ascii="宋体" w:hAnsi="宋体" w:cs="宋体"/>
          <w:sz w:val="21"/>
          <w:szCs w:val="21"/>
        </w:rPr>
      </w:pPr>
      <w:r>
        <w:rPr>
          <w:rFonts w:ascii="宋体" w:hAnsi="宋体" w:cs="宋体" w:hint="eastAsia"/>
          <w:sz w:val="21"/>
          <w:szCs w:val="21"/>
        </w:rPr>
        <w:t>13.6</w:t>
      </w:r>
      <w:r>
        <w:rPr>
          <w:rFonts w:ascii="宋体" w:hAnsi="宋体" w:cs="宋体" w:hint="eastAsia"/>
          <w:sz w:val="21"/>
          <w:szCs w:val="21"/>
        </w:rPr>
        <w:t>暂列金额、暂估价</w:t>
      </w:r>
    </w:p>
    <w:p w:rsidR="00137431" w:rsidRDefault="00853940">
      <w:pPr>
        <w:pStyle w:val="af0"/>
        <w:snapToGrid w:val="0"/>
        <w:spacing w:after="0" w:line="360" w:lineRule="auto"/>
        <w:ind w:firstLineChars="200"/>
        <w:rPr>
          <w:rFonts w:ascii="宋体" w:hAnsi="宋体" w:cs="宋体"/>
          <w:sz w:val="21"/>
          <w:szCs w:val="21"/>
        </w:rPr>
      </w:pPr>
      <w:r>
        <w:rPr>
          <w:rFonts w:ascii="宋体" w:hAnsi="宋体" w:cs="宋体" w:hint="eastAsia"/>
          <w:sz w:val="21"/>
          <w:szCs w:val="21"/>
        </w:rPr>
        <w:t>13.6.1</w:t>
      </w:r>
      <w:r>
        <w:rPr>
          <w:rFonts w:ascii="宋体" w:hAnsi="宋体" w:cs="宋体" w:hint="eastAsia"/>
          <w:sz w:val="21"/>
          <w:szCs w:val="21"/>
        </w:rPr>
        <w:t>暂列金额指招标人在工程量清单中暂定并包括在合同价款中的一笔款项。用于施工合同签订时尚未确定或者不可预见的所需材料、设备、服务的采购，施工中可能发生的工程量变更、合</w:t>
      </w:r>
      <w:r>
        <w:rPr>
          <w:rFonts w:ascii="宋体" w:hAnsi="宋体" w:cs="宋体" w:hint="eastAsia"/>
          <w:sz w:val="21"/>
          <w:szCs w:val="21"/>
        </w:rPr>
        <w:t>同约定调整因素出现时的工程价款调整以及发生的索赔、现场签证等费用。</w:t>
      </w:r>
    </w:p>
    <w:p w:rsidR="00137431" w:rsidRDefault="00853940">
      <w:pPr>
        <w:pStyle w:val="af0"/>
        <w:snapToGrid w:val="0"/>
        <w:spacing w:after="0" w:line="360" w:lineRule="auto"/>
        <w:ind w:firstLineChars="200"/>
        <w:rPr>
          <w:rFonts w:ascii="宋体" w:hAnsi="宋体" w:cs="宋体"/>
          <w:sz w:val="21"/>
          <w:szCs w:val="21"/>
        </w:rPr>
      </w:pPr>
      <w:r>
        <w:rPr>
          <w:rFonts w:ascii="宋体" w:hAnsi="宋体" w:cs="宋体" w:hint="eastAsia"/>
          <w:sz w:val="21"/>
          <w:szCs w:val="21"/>
        </w:rPr>
        <w:t>暂估价是指招标人在工程量清单中提供的用于支付必然发生但暂时不能确定价格的材料的单价</w:t>
      </w:r>
      <w:r>
        <w:rPr>
          <w:rFonts w:ascii="宋体" w:hAnsi="宋体" w:cs="宋体" w:hint="eastAsia"/>
          <w:sz w:val="21"/>
          <w:szCs w:val="21"/>
        </w:rPr>
        <w:lastRenderedPageBreak/>
        <w:t>以及专业工程的金额。</w:t>
      </w:r>
    </w:p>
    <w:p w:rsidR="00137431" w:rsidRDefault="00853940">
      <w:pPr>
        <w:pStyle w:val="af0"/>
        <w:snapToGrid w:val="0"/>
        <w:spacing w:after="0" w:line="360" w:lineRule="auto"/>
        <w:ind w:firstLineChars="200"/>
        <w:rPr>
          <w:rFonts w:ascii="宋体" w:hAnsi="宋体" w:cs="宋体"/>
          <w:sz w:val="21"/>
          <w:szCs w:val="21"/>
        </w:rPr>
      </w:pPr>
      <w:r>
        <w:rPr>
          <w:rFonts w:ascii="宋体" w:hAnsi="宋体" w:cs="宋体" w:hint="eastAsia"/>
          <w:sz w:val="21"/>
          <w:szCs w:val="21"/>
        </w:rPr>
        <w:t>13.6.2</w:t>
      </w:r>
      <w:r>
        <w:rPr>
          <w:rFonts w:ascii="宋体" w:hAnsi="宋体" w:cs="宋体" w:hint="eastAsia"/>
          <w:sz w:val="21"/>
          <w:szCs w:val="21"/>
        </w:rPr>
        <w:t>在工程实施中，暂列金额、暂估价所包含的工作范围和图纸、标准深化固定后，按照工程专业、设备、材料类别等分类汇总的金额，达到法定招标范围标准的，应由招标人同中标人联合招标，确定承包人和承包价格。</w:t>
      </w:r>
    </w:p>
    <w:p w:rsidR="00137431" w:rsidRDefault="00853940">
      <w:pPr>
        <w:pStyle w:val="af0"/>
        <w:snapToGrid w:val="0"/>
        <w:spacing w:after="0" w:line="360" w:lineRule="auto"/>
        <w:ind w:firstLineChars="200"/>
        <w:rPr>
          <w:rFonts w:ascii="宋体" w:hAnsi="宋体" w:cs="宋体"/>
          <w:sz w:val="21"/>
          <w:szCs w:val="21"/>
        </w:rPr>
      </w:pPr>
      <w:r>
        <w:rPr>
          <w:rFonts w:ascii="宋体" w:hAnsi="宋体" w:cs="宋体" w:hint="eastAsia"/>
          <w:sz w:val="21"/>
          <w:szCs w:val="21"/>
        </w:rPr>
        <w:t>13.6.3</w:t>
      </w:r>
      <w:r>
        <w:rPr>
          <w:rFonts w:ascii="宋体" w:hAnsi="宋体" w:cs="宋体" w:hint="eastAsia"/>
          <w:sz w:val="21"/>
          <w:szCs w:val="21"/>
        </w:rPr>
        <w:t>在工程实施中，暂列金额、暂估价所包含的工作范围和图纸、标准深化固定后，按照工程专业、设备、材料类别等分类汇总的金额，未达到法</w:t>
      </w:r>
      <w:r>
        <w:rPr>
          <w:rFonts w:ascii="宋体" w:hAnsi="宋体" w:cs="宋体" w:hint="eastAsia"/>
          <w:sz w:val="21"/>
          <w:szCs w:val="21"/>
        </w:rPr>
        <w:t>定招标范围标准但适用政府采购规定的，应按照政府采购规定确定承包人和承包价格。</w:t>
      </w:r>
    </w:p>
    <w:p w:rsidR="00137431" w:rsidRDefault="00853940">
      <w:pPr>
        <w:pStyle w:val="af0"/>
        <w:snapToGrid w:val="0"/>
        <w:spacing w:after="0" w:line="360" w:lineRule="auto"/>
        <w:ind w:firstLineChars="200"/>
        <w:rPr>
          <w:rFonts w:ascii="宋体" w:hAnsi="宋体" w:cs="宋体"/>
          <w:sz w:val="21"/>
          <w:szCs w:val="21"/>
        </w:rPr>
      </w:pPr>
      <w:r>
        <w:rPr>
          <w:rFonts w:ascii="宋体" w:hAnsi="宋体" w:cs="宋体" w:hint="eastAsia"/>
          <w:sz w:val="21"/>
          <w:szCs w:val="21"/>
        </w:rPr>
        <w:t>13.6.4</w:t>
      </w:r>
      <w:r>
        <w:rPr>
          <w:rFonts w:ascii="宋体" w:hAnsi="宋体" w:cs="宋体" w:hint="eastAsia"/>
          <w:sz w:val="21"/>
          <w:szCs w:val="21"/>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cs="宋体" w:hint="eastAsia"/>
          <w:sz w:val="21"/>
          <w:szCs w:val="21"/>
        </w:rPr>
        <w:t>13.5</w:t>
      </w:r>
      <w:r>
        <w:rPr>
          <w:rFonts w:ascii="宋体" w:hAnsi="宋体" w:cs="宋体" w:hint="eastAsia"/>
          <w:sz w:val="21"/>
          <w:szCs w:val="21"/>
        </w:rPr>
        <w:t>款规定确定。</w:t>
      </w:r>
    </w:p>
    <w:p w:rsidR="00137431" w:rsidRDefault="00853940">
      <w:pPr>
        <w:pStyle w:val="af0"/>
        <w:snapToGrid w:val="0"/>
        <w:spacing w:after="0" w:line="360" w:lineRule="auto"/>
        <w:ind w:firstLineChars="200"/>
        <w:rPr>
          <w:rFonts w:ascii="宋体" w:hAnsi="宋体" w:cs="宋体"/>
          <w:sz w:val="21"/>
          <w:szCs w:val="21"/>
        </w:rPr>
      </w:pPr>
      <w:r>
        <w:rPr>
          <w:rFonts w:ascii="宋体" w:hAnsi="宋体" w:cs="宋体" w:hint="eastAsia"/>
          <w:sz w:val="21"/>
          <w:szCs w:val="21"/>
        </w:rPr>
        <w:t>13.6.5</w:t>
      </w:r>
      <w:r>
        <w:rPr>
          <w:rFonts w:ascii="宋体" w:hAnsi="宋体" w:cs="宋体" w:hint="eastAsia"/>
          <w:sz w:val="21"/>
          <w:szCs w:val="21"/>
        </w:rPr>
        <w:t>在工程实施中，暂列金额、暂估价所包含的工作范围和图纸、标准深化固定后，按照工程专业、设备、材料类</w:t>
      </w:r>
      <w:r>
        <w:rPr>
          <w:rFonts w:ascii="宋体" w:hAnsi="宋体" w:cs="宋体" w:hint="eastAsia"/>
          <w:sz w:val="21"/>
          <w:szCs w:val="21"/>
        </w:rPr>
        <w:t>别等分类汇总的金额，未达到法定招标范围标准也不适用政府采购规定，承包人既无法定的承包资格又无法定的分包权的，由招标人另行发包。</w:t>
      </w:r>
    </w:p>
    <w:p w:rsidR="00137431" w:rsidRDefault="00853940">
      <w:pPr>
        <w:pStyle w:val="af0"/>
        <w:snapToGrid w:val="0"/>
        <w:spacing w:after="0" w:line="360" w:lineRule="auto"/>
        <w:ind w:firstLineChars="200"/>
        <w:rPr>
          <w:rFonts w:ascii="宋体" w:hAnsi="宋体" w:cs="宋体"/>
          <w:sz w:val="21"/>
          <w:szCs w:val="21"/>
        </w:rPr>
      </w:pPr>
      <w:r>
        <w:rPr>
          <w:rFonts w:ascii="宋体" w:hAnsi="宋体" w:cs="宋体" w:hint="eastAsia"/>
          <w:sz w:val="21"/>
          <w:szCs w:val="21"/>
        </w:rPr>
        <w:t xml:space="preserve">13.6.6 </w:t>
      </w:r>
      <w:r>
        <w:rPr>
          <w:rFonts w:ascii="宋体" w:hAnsi="宋体" w:cs="宋体" w:hint="eastAsia"/>
          <w:sz w:val="21"/>
          <w:szCs w:val="21"/>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w:t>
      </w:r>
      <w:r>
        <w:rPr>
          <w:rFonts w:ascii="宋体" w:hAnsi="宋体" w:cs="宋体" w:hint="eastAsia"/>
          <w:sz w:val="21"/>
          <w:szCs w:val="21"/>
        </w:rPr>
        <w:t>，招标人将不予支付。</w:t>
      </w:r>
    </w:p>
    <w:p w:rsidR="00137431" w:rsidRDefault="00853940">
      <w:pPr>
        <w:pStyle w:val="af0"/>
        <w:snapToGrid w:val="0"/>
        <w:spacing w:after="0" w:line="360" w:lineRule="auto"/>
        <w:ind w:firstLineChars="200"/>
        <w:rPr>
          <w:rFonts w:ascii="宋体" w:hAnsi="宋体" w:cs="宋体"/>
          <w:sz w:val="21"/>
          <w:szCs w:val="21"/>
        </w:rPr>
      </w:pPr>
      <w:r>
        <w:rPr>
          <w:rFonts w:ascii="宋体" w:hAnsi="宋体" w:cs="宋体" w:hint="eastAsia"/>
          <w:sz w:val="21"/>
          <w:szCs w:val="21"/>
        </w:rPr>
        <w:t>13.7</w:t>
      </w:r>
      <w:r>
        <w:rPr>
          <w:rFonts w:ascii="宋体" w:hAnsi="宋体" w:cs="宋体" w:hint="eastAsia"/>
          <w:sz w:val="21"/>
          <w:szCs w:val="21"/>
        </w:rPr>
        <w:t>投标人可先到工地踏勘以充分了解工地位置、情况、道路、储存空间、装卸限制及任何其他足以影响承包价的情况，任何因忽视或误解工地情况而导致的索赔或工期延长申请将不被批准。</w:t>
      </w:r>
    </w:p>
    <w:p w:rsidR="00137431" w:rsidRDefault="00853940">
      <w:pPr>
        <w:pStyle w:val="af0"/>
        <w:snapToGrid w:val="0"/>
        <w:spacing w:after="0" w:line="360" w:lineRule="auto"/>
        <w:ind w:firstLineChars="200"/>
        <w:rPr>
          <w:rFonts w:ascii="宋体" w:hAnsi="宋体" w:cs="宋体"/>
          <w:sz w:val="21"/>
          <w:szCs w:val="21"/>
        </w:rPr>
      </w:pPr>
      <w:r>
        <w:rPr>
          <w:rFonts w:ascii="宋体" w:hAnsi="宋体" w:cs="宋体" w:hint="eastAsia"/>
          <w:sz w:val="21"/>
          <w:szCs w:val="21"/>
        </w:rPr>
        <w:t>13.8</w:t>
      </w:r>
      <w:r>
        <w:rPr>
          <w:rFonts w:ascii="宋体" w:hAnsi="宋体" w:cs="宋体" w:hint="eastAsia"/>
          <w:sz w:val="21"/>
          <w:szCs w:val="21"/>
        </w:rPr>
        <w:t>属于承包人自行采购的主要材料、设备，招标人应当在招标文件中提出材料、设备的技术标准或者质量要求，或者提出不少于</w:t>
      </w:r>
      <w:r>
        <w:rPr>
          <w:rFonts w:ascii="宋体" w:hAnsi="宋体" w:cs="宋体" w:hint="eastAsia"/>
          <w:sz w:val="21"/>
          <w:szCs w:val="21"/>
        </w:rPr>
        <w:t>3</w:t>
      </w:r>
      <w:r>
        <w:rPr>
          <w:rFonts w:ascii="宋体" w:hAnsi="宋体" w:cs="宋体" w:hint="eastAsia"/>
          <w:sz w:val="21"/>
          <w:szCs w:val="21"/>
        </w:rPr>
        <w:t>个同等档次品牌或</w:t>
      </w:r>
      <w:proofErr w:type="gramStart"/>
      <w:r>
        <w:rPr>
          <w:rFonts w:ascii="宋体" w:hAnsi="宋体" w:cs="宋体" w:hint="eastAsia"/>
          <w:sz w:val="21"/>
          <w:szCs w:val="21"/>
        </w:rPr>
        <w:t>分包商供投标人</w:t>
      </w:r>
      <w:proofErr w:type="gramEnd"/>
      <w:r>
        <w:rPr>
          <w:rFonts w:ascii="宋体" w:hAnsi="宋体" w:cs="宋体" w:hint="eastAsia"/>
          <w:sz w:val="21"/>
          <w:szCs w:val="21"/>
        </w:rPr>
        <w:t>报价时选择</w:t>
      </w:r>
      <w:r>
        <w:rPr>
          <w:rFonts w:ascii="宋体" w:hAnsi="宋体" w:cs="宋体" w:hint="eastAsia"/>
          <w:sz w:val="21"/>
          <w:szCs w:val="21"/>
        </w:rPr>
        <w:t>,</w:t>
      </w:r>
      <w:r>
        <w:rPr>
          <w:rFonts w:ascii="宋体" w:hAnsi="宋体" w:cs="宋体" w:hint="eastAsia"/>
          <w:sz w:val="21"/>
          <w:szCs w:val="21"/>
        </w:rPr>
        <w:t>凡招标人在招标文件中提出参考品牌的，必须在参考品牌后面加上“或相当于”字样。投标人在投标文件中应明确所选用主要材料、设备的品牌、厂家以及质量等级，并且应当</w:t>
      </w:r>
      <w:r>
        <w:rPr>
          <w:rFonts w:ascii="宋体" w:hAnsi="宋体" w:cs="宋体" w:hint="eastAsia"/>
          <w:sz w:val="21"/>
          <w:szCs w:val="21"/>
        </w:rPr>
        <w:t>符合招标文件的要求。</w:t>
      </w:r>
    </w:p>
    <w:p w:rsidR="00137431" w:rsidRDefault="00853940">
      <w:pPr>
        <w:pStyle w:val="af0"/>
        <w:snapToGrid w:val="0"/>
        <w:spacing w:after="0" w:line="360" w:lineRule="auto"/>
        <w:ind w:firstLineChars="200"/>
        <w:rPr>
          <w:rFonts w:ascii="宋体" w:hAnsi="宋体" w:cs="宋体"/>
          <w:sz w:val="21"/>
          <w:szCs w:val="21"/>
        </w:rPr>
      </w:pPr>
      <w:r>
        <w:rPr>
          <w:rFonts w:ascii="宋体" w:hAnsi="宋体" w:cs="宋体" w:hint="eastAsia"/>
          <w:sz w:val="21"/>
          <w:szCs w:val="21"/>
        </w:rPr>
        <w:t>13.9</w:t>
      </w:r>
      <w:r>
        <w:rPr>
          <w:rFonts w:ascii="宋体" w:hAnsi="宋体" w:cs="宋体" w:hint="eastAsia"/>
          <w:sz w:val="21"/>
          <w:szCs w:val="21"/>
        </w:rPr>
        <w:t>招标人与中标人应本着实事求是、风险共担的原则，充分考虑施工合同履行期间人工、建筑材料、机械设备价格因素的影响。对于各类钢筋、混凝土等主要材料以及人工、机械设备等，应结合合同工期、</w:t>
      </w:r>
      <w:proofErr w:type="gramStart"/>
      <w:r>
        <w:rPr>
          <w:rFonts w:ascii="宋体" w:hAnsi="宋体" w:cs="宋体" w:hint="eastAsia"/>
          <w:sz w:val="21"/>
          <w:szCs w:val="21"/>
        </w:rPr>
        <w:t>各价格</w:t>
      </w:r>
      <w:proofErr w:type="gramEnd"/>
      <w:r>
        <w:rPr>
          <w:rFonts w:ascii="宋体" w:hAnsi="宋体" w:cs="宋体" w:hint="eastAsia"/>
          <w:sz w:val="21"/>
          <w:szCs w:val="21"/>
        </w:rPr>
        <w:t>因素对工程总造价的影响等，合理约定调价机制。调价机制应由招标人在招标文件及合同中明确，内容包括调价范围（含材料、机械的具体名称、工种等）、价格变动时限、幅度以及相应的合同价款调整方法。</w:t>
      </w:r>
    </w:p>
    <w:p w:rsidR="00137431" w:rsidRDefault="00853940">
      <w:pPr>
        <w:pStyle w:val="af0"/>
        <w:snapToGrid w:val="0"/>
        <w:spacing w:after="0" w:line="360" w:lineRule="auto"/>
        <w:ind w:firstLineChars="200" w:firstLine="422"/>
        <w:rPr>
          <w:rFonts w:ascii="宋体" w:hAnsi="宋体" w:cs="宋体"/>
          <w:b/>
          <w:bCs/>
          <w:sz w:val="21"/>
          <w:szCs w:val="21"/>
        </w:rPr>
      </w:pPr>
      <w:r>
        <w:rPr>
          <w:rFonts w:ascii="宋体" w:hAnsi="宋体" w:cs="宋体" w:hint="eastAsia"/>
          <w:b/>
          <w:bCs/>
          <w:sz w:val="21"/>
          <w:szCs w:val="21"/>
        </w:rPr>
        <w:t>14</w:t>
      </w:r>
      <w:r>
        <w:rPr>
          <w:rFonts w:ascii="宋体" w:hAnsi="宋体" w:cs="宋体" w:hint="eastAsia"/>
          <w:b/>
          <w:bCs/>
          <w:sz w:val="21"/>
          <w:szCs w:val="21"/>
        </w:rPr>
        <w:t>．投标货币</w:t>
      </w:r>
    </w:p>
    <w:p w:rsidR="00137431" w:rsidRDefault="00853940">
      <w:pPr>
        <w:pStyle w:val="af0"/>
        <w:snapToGrid w:val="0"/>
        <w:spacing w:after="0" w:line="360" w:lineRule="auto"/>
        <w:ind w:firstLineChars="200"/>
        <w:rPr>
          <w:rFonts w:ascii="宋体" w:hAnsi="宋体" w:cs="宋体"/>
          <w:sz w:val="21"/>
          <w:szCs w:val="21"/>
        </w:rPr>
      </w:pPr>
      <w:r>
        <w:rPr>
          <w:rFonts w:ascii="宋体" w:hAnsi="宋体" w:cs="宋体" w:hint="eastAsia"/>
          <w:sz w:val="21"/>
          <w:szCs w:val="21"/>
        </w:rPr>
        <w:t xml:space="preserve">14.1 </w:t>
      </w:r>
      <w:r>
        <w:rPr>
          <w:rFonts w:ascii="宋体" w:hAnsi="宋体" w:cs="宋体" w:hint="eastAsia"/>
          <w:sz w:val="21"/>
          <w:szCs w:val="21"/>
        </w:rPr>
        <w:t>本工程投标报价采用的币种为人民币。</w:t>
      </w:r>
    </w:p>
    <w:p w:rsidR="00137431" w:rsidRDefault="00853940">
      <w:pPr>
        <w:pStyle w:val="af0"/>
        <w:snapToGrid w:val="0"/>
        <w:spacing w:after="0" w:line="360" w:lineRule="auto"/>
        <w:ind w:firstLineChars="200" w:firstLine="422"/>
        <w:rPr>
          <w:rFonts w:ascii="宋体" w:hAnsi="宋体" w:cs="宋体"/>
          <w:sz w:val="21"/>
          <w:szCs w:val="21"/>
        </w:rPr>
      </w:pPr>
      <w:r>
        <w:rPr>
          <w:rFonts w:ascii="宋体" w:hAnsi="宋体" w:cs="宋体" w:hint="eastAsia"/>
          <w:b/>
          <w:bCs/>
          <w:sz w:val="21"/>
          <w:szCs w:val="21"/>
        </w:rPr>
        <w:t>15</w:t>
      </w:r>
      <w:r>
        <w:rPr>
          <w:rFonts w:ascii="宋体" w:hAnsi="宋体" w:cs="宋体" w:hint="eastAsia"/>
          <w:b/>
          <w:bCs/>
          <w:sz w:val="21"/>
          <w:szCs w:val="21"/>
        </w:rPr>
        <w:t>．投标有效期</w:t>
      </w:r>
    </w:p>
    <w:p w:rsidR="00137431" w:rsidRDefault="00853940">
      <w:pPr>
        <w:pStyle w:val="af0"/>
        <w:snapToGrid w:val="0"/>
        <w:spacing w:after="0" w:line="360" w:lineRule="auto"/>
        <w:ind w:firstLineChars="200"/>
        <w:rPr>
          <w:rFonts w:ascii="宋体" w:hAnsi="宋体" w:cs="宋体"/>
          <w:sz w:val="21"/>
          <w:szCs w:val="21"/>
        </w:rPr>
      </w:pPr>
      <w:r>
        <w:rPr>
          <w:rFonts w:ascii="宋体" w:hAnsi="宋体" w:cs="宋体" w:hint="eastAsia"/>
          <w:sz w:val="21"/>
          <w:szCs w:val="21"/>
        </w:rPr>
        <w:t xml:space="preserve">15.1 </w:t>
      </w:r>
      <w:r>
        <w:rPr>
          <w:rFonts w:ascii="宋体" w:hAnsi="宋体" w:cs="宋体" w:hint="eastAsia"/>
          <w:sz w:val="21"/>
          <w:szCs w:val="21"/>
        </w:rPr>
        <w:t>投标有效期见投标须知前附表第</w:t>
      </w:r>
      <w:r>
        <w:rPr>
          <w:rFonts w:ascii="宋体" w:hAnsi="宋体" w:cs="宋体" w:hint="eastAsia"/>
          <w:sz w:val="21"/>
          <w:szCs w:val="21"/>
        </w:rPr>
        <w:t>13</w:t>
      </w:r>
      <w:r>
        <w:rPr>
          <w:rFonts w:ascii="宋体" w:hAnsi="宋体" w:cs="宋体" w:hint="eastAsia"/>
          <w:sz w:val="21"/>
          <w:szCs w:val="21"/>
        </w:rPr>
        <w:t>项所规定的期限，在此期限内，凡符合本招标文件要求</w:t>
      </w:r>
      <w:r>
        <w:rPr>
          <w:rFonts w:ascii="宋体" w:hAnsi="宋体" w:cs="宋体" w:hint="eastAsia"/>
          <w:sz w:val="21"/>
          <w:szCs w:val="21"/>
        </w:rPr>
        <w:lastRenderedPageBreak/>
        <w:t>的投标文件均保持有效。</w:t>
      </w:r>
    </w:p>
    <w:p w:rsidR="00137431" w:rsidRDefault="00853940">
      <w:pPr>
        <w:pStyle w:val="af0"/>
        <w:snapToGrid w:val="0"/>
        <w:spacing w:after="0" w:line="360" w:lineRule="auto"/>
        <w:ind w:firstLineChars="200"/>
        <w:rPr>
          <w:rFonts w:ascii="宋体" w:hAnsi="宋体" w:cs="宋体"/>
          <w:sz w:val="21"/>
          <w:szCs w:val="21"/>
        </w:rPr>
      </w:pPr>
      <w:r>
        <w:rPr>
          <w:rFonts w:ascii="宋体" w:hAnsi="宋体" w:cs="宋体" w:hint="eastAsia"/>
          <w:sz w:val="21"/>
          <w:szCs w:val="21"/>
        </w:rPr>
        <w:t xml:space="preserve">15.2 </w:t>
      </w:r>
      <w:r>
        <w:rPr>
          <w:rFonts w:ascii="宋体" w:hAnsi="宋体" w:cs="宋体" w:hint="eastAsia"/>
          <w:sz w:val="21"/>
          <w:szCs w:val="21"/>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cs="宋体" w:hint="eastAsia"/>
          <w:sz w:val="21"/>
          <w:szCs w:val="21"/>
        </w:rPr>
        <w:t>16</w:t>
      </w:r>
      <w:r>
        <w:rPr>
          <w:rFonts w:ascii="宋体" w:hAnsi="宋体" w:cs="宋体" w:hint="eastAsia"/>
          <w:sz w:val="21"/>
          <w:szCs w:val="21"/>
        </w:rPr>
        <w:t>条关于投标保证金的退还与不予退还的规定仍然适用。</w:t>
      </w:r>
    </w:p>
    <w:p w:rsidR="00137431" w:rsidRDefault="00853940">
      <w:pPr>
        <w:pStyle w:val="af0"/>
        <w:snapToGrid w:val="0"/>
        <w:spacing w:after="0" w:line="360" w:lineRule="auto"/>
        <w:ind w:firstLineChars="200" w:firstLine="422"/>
        <w:rPr>
          <w:rFonts w:ascii="宋体" w:hAnsi="宋体" w:cs="宋体"/>
          <w:b/>
          <w:bCs/>
          <w:sz w:val="21"/>
          <w:szCs w:val="21"/>
        </w:rPr>
      </w:pPr>
      <w:r>
        <w:rPr>
          <w:rFonts w:ascii="宋体" w:hAnsi="宋体" w:cs="宋体" w:hint="eastAsia"/>
          <w:b/>
          <w:bCs/>
          <w:sz w:val="21"/>
          <w:szCs w:val="21"/>
        </w:rPr>
        <w:t>16</w:t>
      </w:r>
      <w:r>
        <w:rPr>
          <w:rFonts w:ascii="宋体" w:hAnsi="宋体" w:cs="宋体" w:hint="eastAsia"/>
          <w:b/>
          <w:bCs/>
          <w:sz w:val="21"/>
          <w:szCs w:val="21"/>
        </w:rPr>
        <w:t>．投标保证金</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16.1</w:t>
      </w:r>
      <w:r>
        <w:rPr>
          <w:rFonts w:ascii="宋体" w:hAnsi="宋体" w:cs="宋体" w:hint="eastAsia"/>
          <w:szCs w:val="21"/>
        </w:rPr>
        <w:t>投标</w:t>
      </w:r>
      <w:r>
        <w:rPr>
          <w:rFonts w:ascii="宋体" w:hAnsi="宋体" w:cs="宋体" w:hint="eastAsia"/>
          <w:szCs w:val="21"/>
        </w:rPr>
        <w:t>人应按投标须知前附表第</w:t>
      </w:r>
      <w:r>
        <w:rPr>
          <w:rFonts w:ascii="宋体" w:hAnsi="宋体" w:cs="宋体" w:hint="eastAsia"/>
          <w:szCs w:val="21"/>
        </w:rPr>
        <w:t>14</w:t>
      </w:r>
      <w:r>
        <w:rPr>
          <w:rFonts w:ascii="宋体" w:hAnsi="宋体" w:cs="宋体" w:hint="eastAsia"/>
          <w:szCs w:val="21"/>
        </w:rPr>
        <w:t>项所述金额和时间递交</w:t>
      </w:r>
      <w:r>
        <w:rPr>
          <w:rFonts w:ascii="宋体" w:hAnsi="宋体" w:cs="宋体" w:hint="eastAsia"/>
          <w:bCs/>
          <w:szCs w:val="21"/>
        </w:rPr>
        <w:t>投标保证金</w:t>
      </w:r>
      <w:r>
        <w:rPr>
          <w:rFonts w:ascii="宋体" w:hAnsi="宋体" w:cs="宋体" w:hint="eastAsia"/>
          <w:szCs w:val="21"/>
        </w:rPr>
        <w:t>。招标人应当允许投标人自主选择现金、银行保函、保证保险、专业工程担保公司担保等方式缴纳投标保证金。</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 xml:space="preserve">16.1.1 </w:t>
      </w:r>
      <w:r>
        <w:rPr>
          <w:rFonts w:ascii="宋体" w:hAnsi="宋体" w:cs="宋体" w:hint="eastAsia"/>
          <w:szCs w:val="21"/>
        </w:rPr>
        <w:t>采用现金或者支票形式提交的，投标保证金须从投标人的银行基本账户转出。</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 xml:space="preserve">16.1.2 </w:t>
      </w:r>
      <w:r>
        <w:rPr>
          <w:rFonts w:ascii="宋体" w:hAnsi="宋体" w:cs="宋体" w:hint="eastAsia"/>
          <w:szCs w:val="21"/>
        </w:rPr>
        <w:t>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w:t>
      </w:r>
      <w:proofErr w:type="gramStart"/>
      <w:r>
        <w:rPr>
          <w:rFonts w:ascii="宋体" w:hAnsi="宋体" w:cs="宋体" w:hint="eastAsia"/>
          <w:szCs w:val="21"/>
        </w:rPr>
        <w:t>扫描件并加盖</w:t>
      </w:r>
      <w:proofErr w:type="gramEnd"/>
      <w:r>
        <w:rPr>
          <w:rFonts w:ascii="宋体" w:hAnsi="宋体" w:cs="宋体" w:hint="eastAsia"/>
          <w:szCs w:val="21"/>
        </w:rPr>
        <w:t>投标人电子印章</w:t>
      </w:r>
      <w:r>
        <w:rPr>
          <w:rFonts w:ascii="宋体" w:hAnsi="宋体" w:cs="宋体" w:hint="eastAsia"/>
          <w:szCs w:val="21"/>
        </w:rPr>
        <w:t>。如投标人存在</w:t>
      </w:r>
      <w:r>
        <w:rPr>
          <w:rFonts w:ascii="宋体" w:hAnsi="宋体" w:cs="宋体" w:hint="eastAsia"/>
          <w:szCs w:val="21"/>
        </w:rPr>
        <w:t>16.4</w:t>
      </w:r>
      <w:r>
        <w:rPr>
          <w:rFonts w:ascii="宋体" w:hAnsi="宋体" w:cs="宋体" w:hint="eastAsia"/>
          <w:szCs w:val="21"/>
        </w:rPr>
        <w:t>条款所列情形的，应将纸质原件提交给招标人。</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 xml:space="preserve">16.1.3 </w:t>
      </w:r>
      <w:r>
        <w:rPr>
          <w:rFonts w:ascii="宋体" w:hAnsi="宋体" w:cs="宋体" w:hint="eastAsia"/>
          <w:szCs w:val="21"/>
        </w:rPr>
        <w:t>采用电子形式的保函、担保或保证保险提交投标保证金的，应在招标文件中明确电子递交途径。</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16.2</w:t>
      </w:r>
      <w:r>
        <w:rPr>
          <w:rFonts w:ascii="宋体" w:hAnsi="宋体" w:cs="宋体" w:hint="eastAsia"/>
          <w:szCs w:val="21"/>
        </w:rPr>
        <w:t>开标时投标人没有按要求提供投标保证金的，其投标文件将被否决；未按招标文件要求提交符合免予提供投标保证金相关证明材料，且未提交投标保证金的投标人，视为未按要求提供投标保证金。</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16.3</w:t>
      </w:r>
      <w:r>
        <w:rPr>
          <w:rFonts w:ascii="宋体" w:hAnsi="宋体" w:cs="宋体" w:hint="eastAsia"/>
          <w:szCs w:val="21"/>
        </w:rPr>
        <w:t>投标保证金应依据法律法规的相关规定退还。</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16.4</w:t>
      </w:r>
      <w:r>
        <w:rPr>
          <w:rFonts w:ascii="宋体" w:hAnsi="宋体" w:cs="宋体" w:hint="eastAsia"/>
          <w:szCs w:val="21"/>
        </w:rPr>
        <w:t>如有下列情况之一的，招标人可以不予退还投标保证金（是否退还投标保证金由招标人在招标文件中规定）：</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16.4</w:t>
      </w:r>
      <w:r>
        <w:rPr>
          <w:rFonts w:ascii="宋体" w:hAnsi="宋体" w:cs="宋体" w:hint="eastAsia"/>
          <w:szCs w:val="21"/>
        </w:rPr>
        <w:t>.1</w:t>
      </w:r>
      <w:r>
        <w:rPr>
          <w:rFonts w:ascii="宋体" w:hAnsi="宋体" w:cs="宋体" w:hint="eastAsia"/>
          <w:szCs w:val="21"/>
        </w:rPr>
        <w:t>因投标人原因造成投标文件未解密的；</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16.4.2</w:t>
      </w:r>
      <w:r>
        <w:rPr>
          <w:rFonts w:ascii="宋体" w:hAnsi="宋体" w:cs="宋体" w:hint="eastAsia"/>
          <w:szCs w:val="21"/>
        </w:rPr>
        <w:t>投标人在投标有效期内撤销投标文件；</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16.4.3</w:t>
      </w:r>
      <w:r>
        <w:rPr>
          <w:rFonts w:ascii="宋体" w:hAnsi="宋体" w:cs="宋体" w:hint="eastAsia"/>
          <w:szCs w:val="21"/>
        </w:rPr>
        <w:t>中标人未能在规定期限内按要求提交履约担保；</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16.4.4</w:t>
      </w:r>
      <w:r>
        <w:rPr>
          <w:rFonts w:ascii="宋体" w:hAnsi="宋体" w:cs="宋体" w:hint="eastAsia"/>
          <w:szCs w:val="21"/>
        </w:rPr>
        <w:t>中标人未能在规定期限内签署合同协议。</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16.5</w:t>
      </w:r>
      <w:r>
        <w:rPr>
          <w:rFonts w:ascii="宋体" w:hAnsi="宋体" w:cs="宋体" w:hint="eastAsia"/>
          <w:szCs w:val="21"/>
        </w:rPr>
        <w:t>投标人如存在下列情况之一的，将被拒绝在一定时期内参与招标人后续工程投标（拒绝时限需在招标文件中明确）：</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16.5.1</w:t>
      </w:r>
      <w:r>
        <w:rPr>
          <w:rFonts w:ascii="宋体" w:hAnsi="宋体" w:cs="宋体" w:hint="eastAsia"/>
          <w:szCs w:val="21"/>
        </w:rPr>
        <w:t>投标人存在</w:t>
      </w:r>
      <w:r>
        <w:rPr>
          <w:rFonts w:ascii="宋体" w:hAnsi="宋体" w:cs="宋体" w:hint="eastAsia"/>
          <w:szCs w:val="21"/>
        </w:rPr>
        <w:t>16.4</w:t>
      </w:r>
      <w:r>
        <w:rPr>
          <w:rFonts w:ascii="宋体" w:hAnsi="宋体" w:cs="宋体" w:hint="eastAsia"/>
          <w:szCs w:val="21"/>
        </w:rPr>
        <w:t>条款所列情形且投标人提交的保函、担保或保证保险无法兑付的；</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16.5.2</w:t>
      </w:r>
      <w:r>
        <w:rPr>
          <w:rFonts w:ascii="宋体" w:hAnsi="宋体" w:cs="宋体" w:hint="eastAsia"/>
          <w:szCs w:val="21"/>
        </w:rPr>
        <w:t>采用非电子形式提交投标保证金的投标人存在</w:t>
      </w:r>
      <w:r>
        <w:rPr>
          <w:rFonts w:ascii="宋体" w:hAnsi="宋体" w:cs="宋体" w:hint="eastAsia"/>
          <w:szCs w:val="21"/>
        </w:rPr>
        <w:t>16.4</w:t>
      </w:r>
      <w:r>
        <w:rPr>
          <w:rFonts w:ascii="宋体" w:hAnsi="宋体" w:cs="宋体" w:hint="eastAsia"/>
          <w:szCs w:val="21"/>
        </w:rPr>
        <w:t>条款所列情形，且未按招标人要求补交银行保函、专业工程担保公司担保或保证保险原件的；</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16.5.3</w:t>
      </w:r>
      <w:r>
        <w:rPr>
          <w:rFonts w:ascii="宋体" w:hAnsi="宋体" w:cs="宋体" w:hint="eastAsia"/>
          <w:szCs w:val="21"/>
        </w:rPr>
        <w:t>按招标文件要求免于提供投标保证金的投标人存在</w:t>
      </w:r>
      <w:r>
        <w:rPr>
          <w:rFonts w:ascii="宋体" w:hAnsi="宋体" w:cs="宋体" w:hint="eastAsia"/>
          <w:szCs w:val="21"/>
        </w:rPr>
        <w:t>16.4</w:t>
      </w:r>
      <w:r>
        <w:rPr>
          <w:rFonts w:ascii="宋体" w:hAnsi="宋体" w:cs="宋体" w:hint="eastAsia"/>
          <w:szCs w:val="21"/>
        </w:rPr>
        <w:t>条款所列情形，且未按招标人要求补交投标保证金的；</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16.5.3</w:t>
      </w:r>
      <w:r>
        <w:rPr>
          <w:rFonts w:ascii="宋体" w:hAnsi="宋体" w:cs="宋体" w:hint="eastAsia"/>
          <w:szCs w:val="21"/>
        </w:rPr>
        <w:t>按招标文件要求免于提供投标保证金的投标人存在</w:t>
      </w:r>
      <w:r>
        <w:rPr>
          <w:rFonts w:ascii="宋体" w:hAnsi="宋体" w:cs="宋体" w:hint="eastAsia"/>
          <w:szCs w:val="21"/>
        </w:rPr>
        <w:t>16.4</w:t>
      </w:r>
      <w:r>
        <w:rPr>
          <w:rFonts w:ascii="宋体" w:hAnsi="宋体" w:cs="宋体" w:hint="eastAsia"/>
          <w:szCs w:val="21"/>
        </w:rPr>
        <w:t>条款所列情形的。</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lastRenderedPageBreak/>
        <w:t>注：</w:t>
      </w:r>
      <w:r>
        <w:rPr>
          <w:rFonts w:ascii="宋体" w:hAnsi="宋体" w:cs="宋体" w:hint="eastAsia"/>
          <w:szCs w:val="21"/>
        </w:rPr>
        <w:t>16.5.3</w:t>
      </w:r>
      <w:r>
        <w:rPr>
          <w:rFonts w:ascii="宋体" w:hAnsi="宋体" w:cs="宋体" w:hint="eastAsia"/>
          <w:szCs w:val="21"/>
        </w:rPr>
        <w:t>款由招标人二选</w:t>
      </w:r>
      <w:proofErr w:type="gramStart"/>
      <w:r>
        <w:rPr>
          <w:rFonts w:ascii="宋体" w:hAnsi="宋体" w:cs="宋体" w:hint="eastAsia"/>
          <w:szCs w:val="21"/>
        </w:rPr>
        <w:t>一</w:t>
      </w:r>
      <w:proofErr w:type="gramEnd"/>
      <w:r>
        <w:rPr>
          <w:rFonts w:ascii="宋体" w:hAnsi="宋体" w:cs="宋体" w:hint="eastAsia"/>
          <w:szCs w:val="21"/>
        </w:rPr>
        <w:t>，需在招标文件中明确。</w:t>
      </w:r>
    </w:p>
    <w:p w:rsidR="00137431" w:rsidRDefault="00853940">
      <w:pPr>
        <w:pStyle w:val="af0"/>
        <w:snapToGrid w:val="0"/>
        <w:spacing w:after="0" w:line="360" w:lineRule="auto"/>
        <w:ind w:firstLineChars="200" w:firstLine="422"/>
        <w:rPr>
          <w:rFonts w:ascii="宋体" w:hAnsi="宋体" w:cs="宋体"/>
          <w:b/>
          <w:bCs/>
          <w:sz w:val="21"/>
          <w:szCs w:val="21"/>
        </w:rPr>
      </w:pPr>
      <w:r>
        <w:rPr>
          <w:rFonts w:ascii="宋体" w:hAnsi="宋体" w:cs="宋体" w:hint="eastAsia"/>
          <w:b/>
          <w:bCs/>
          <w:sz w:val="21"/>
          <w:szCs w:val="21"/>
        </w:rPr>
        <w:t>17</w:t>
      </w:r>
      <w:r>
        <w:rPr>
          <w:rFonts w:ascii="宋体" w:hAnsi="宋体" w:cs="宋体" w:hint="eastAsia"/>
          <w:b/>
          <w:bCs/>
          <w:sz w:val="21"/>
          <w:szCs w:val="21"/>
        </w:rPr>
        <w:t>．投标文件的签署</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17.1</w:t>
      </w:r>
      <w:r>
        <w:rPr>
          <w:rFonts w:ascii="宋体" w:hAnsi="宋体" w:cs="宋体" w:hint="eastAsia"/>
          <w:szCs w:val="21"/>
        </w:rPr>
        <w:t>投标人应采用单位数字证书，对投标文件加盖电子印章。投标文件中需个人签字或盖章的，应加盖</w:t>
      </w:r>
      <w:r>
        <w:rPr>
          <w:rFonts w:ascii="宋体" w:hAnsi="宋体" w:cs="宋体" w:hint="eastAsia"/>
          <w:szCs w:val="21"/>
        </w:rPr>
        <w:t>个人电子印章或在线下完成后扫描上传。按照交易平台关于全流程电子化项目的相关指南进行操作。详见：</w:t>
      </w:r>
      <w:r>
        <w:rPr>
          <w:rFonts w:ascii="宋体" w:hAnsi="宋体" w:cs="宋体" w:hint="eastAsia"/>
          <w:szCs w:val="21"/>
          <w:u w:val="single"/>
        </w:rPr>
        <w:t xml:space="preserve">        </w:t>
      </w:r>
      <w:r>
        <w:rPr>
          <w:rFonts w:ascii="宋体" w:hAnsi="宋体" w:cs="宋体" w:hint="eastAsia"/>
          <w:szCs w:val="21"/>
        </w:rPr>
        <w:t>。</w:t>
      </w:r>
    </w:p>
    <w:p w:rsidR="00137431" w:rsidRDefault="00853940">
      <w:pPr>
        <w:pStyle w:val="3"/>
        <w:snapToGrid w:val="0"/>
        <w:spacing w:before="0" w:beforeAutospacing="0" w:after="0" w:afterAutospacing="0" w:line="360" w:lineRule="auto"/>
        <w:rPr>
          <w:rFonts w:cs="宋体"/>
          <w:sz w:val="21"/>
          <w:szCs w:val="21"/>
        </w:rPr>
      </w:pPr>
      <w:bookmarkStart w:id="12" w:name="_Toc21525496"/>
      <w:bookmarkStart w:id="13" w:name="_Toc24057"/>
      <w:r>
        <w:rPr>
          <w:rFonts w:cs="宋体" w:hint="eastAsia"/>
          <w:sz w:val="21"/>
          <w:szCs w:val="21"/>
        </w:rPr>
        <w:t>（四）投标文件的提交</w:t>
      </w:r>
      <w:bookmarkEnd w:id="12"/>
      <w:bookmarkEnd w:id="13"/>
    </w:p>
    <w:p w:rsidR="00137431" w:rsidRDefault="00853940">
      <w:pPr>
        <w:pStyle w:val="af0"/>
        <w:snapToGrid w:val="0"/>
        <w:spacing w:after="0" w:line="360" w:lineRule="auto"/>
        <w:ind w:firstLineChars="200" w:firstLine="422"/>
        <w:rPr>
          <w:rFonts w:ascii="宋体" w:hAnsi="宋体" w:cs="宋体"/>
          <w:b/>
          <w:bCs/>
          <w:sz w:val="21"/>
          <w:szCs w:val="21"/>
        </w:rPr>
      </w:pPr>
      <w:r>
        <w:rPr>
          <w:rFonts w:ascii="宋体" w:hAnsi="宋体" w:cs="宋体" w:hint="eastAsia"/>
          <w:b/>
          <w:bCs/>
          <w:sz w:val="21"/>
          <w:szCs w:val="21"/>
        </w:rPr>
        <w:t>18</w:t>
      </w:r>
      <w:r>
        <w:rPr>
          <w:rFonts w:ascii="宋体" w:hAnsi="宋体" w:cs="宋体" w:hint="eastAsia"/>
          <w:b/>
          <w:bCs/>
          <w:sz w:val="21"/>
          <w:szCs w:val="21"/>
        </w:rPr>
        <w:t>．</w:t>
      </w:r>
      <w:r>
        <w:rPr>
          <w:rFonts w:ascii="宋体" w:hAnsi="宋体" w:cs="宋体" w:hint="eastAsia"/>
          <w:b/>
          <w:sz w:val="21"/>
          <w:szCs w:val="21"/>
        </w:rPr>
        <w:t>投标文件的密封和标记</w:t>
      </w:r>
    </w:p>
    <w:p w:rsidR="00137431" w:rsidRDefault="00853940">
      <w:pPr>
        <w:snapToGrid w:val="0"/>
        <w:spacing w:line="360" w:lineRule="auto"/>
        <w:ind w:firstLineChars="200" w:firstLine="420"/>
        <w:rPr>
          <w:rFonts w:ascii="宋体" w:hAnsi="宋体" w:cs="宋体"/>
          <w:bCs/>
          <w:szCs w:val="21"/>
        </w:rPr>
      </w:pPr>
      <w:r>
        <w:rPr>
          <w:rFonts w:ascii="宋体" w:hAnsi="宋体" w:cs="宋体" w:hint="eastAsia"/>
          <w:bCs/>
          <w:szCs w:val="21"/>
        </w:rPr>
        <w:t>18.1</w:t>
      </w:r>
      <w:r>
        <w:rPr>
          <w:rFonts w:ascii="宋体" w:hAnsi="宋体" w:cs="宋体" w:hint="eastAsia"/>
          <w:bCs/>
          <w:szCs w:val="21"/>
        </w:rPr>
        <w:t>递交的电子投标文件（不含备用光盘）必须进行加密。按照交易平台关于</w:t>
      </w:r>
      <w:r>
        <w:rPr>
          <w:rFonts w:ascii="宋体" w:hAnsi="宋体" w:cs="宋体" w:hint="eastAsia"/>
          <w:szCs w:val="21"/>
        </w:rPr>
        <w:t>全流程电子化项目的相关指南进行操作。详见：</w:t>
      </w:r>
      <w:r>
        <w:rPr>
          <w:rFonts w:ascii="宋体" w:hAnsi="宋体" w:cs="宋体" w:hint="eastAsia"/>
          <w:szCs w:val="21"/>
          <w:u w:val="single"/>
        </w:rPr>
        <w:t xml:space="preserve">        </w:t>
      </w:r>
      <w:r>
        <w:rPr>
          <w:rFonts w:ascii="宋体" w:hAnsi="宋体" w:cs="宋体" w:hint="eastAsia"/>
          <w:szCs w:val="21"/>
        </w:rPr>
        <w:t>。</w:t>
      </w:r>
    </w:p>
    <w:p w:rsidR="00137431" w:rsidRDefault="00853940">
      <w:pPr>
        <w:snapToGrid w:val="0"/>
        <w:spacing w:line="360" w:lineRule="auto"/>
        <w:ind w:firstLineChars="200" w:firstLine="420"/>
        <w:rPr>
          <w:rFonts w:ascii="宋体" w:hAnsi="宋体" w:cs="宋体"/>
          <w:bCs/>
          <w:szCs w:val="21"/>
        </w:rPr>
      </w:pPr>
      <w:r>
        <w:rPr>
          <w:rFonts w:ascii="宋体" w:hAnsi="宋体" w:cs="宋体" w:hint="eastAsia"/>
          <w:bCs/>
          <w:szCs w:val="21"/>
        </w:rPr>
        <w:t xml:space="preserve">18.2 </w:t>
      </w:r>
      <w:r>
        <w:rPr>
          <w:rFonts w:ascii="宋体" w:hAnsi="宋体" w:cs="宋体" w:hint="eastAsia"/>
          <w:bCs/>
          <w:szCs w:val="21"/>
        </w:rPr>
        <w:t>未按要求加密的投标文件，</w:t>
      </w:r>
      <w:r>
        <w:rPr>
          <w:rFonts w:ascii="宋体" w:hAnsi="宋体" w:cs="宋体" w:hint="eastAsia"/>
          <w:szCs w:val="21"/>
          <w:u w:val="single"/>
        </w:rPr>
        <w:t xml:space="preserve">        </w:t>
      </w:r>
      <w:r>
        <w:rPr>
          <w:rFonts w:ascii="宋体" w:hAnsi="宋体" w:cs="宋体" w:hint="eastAsia"/>
          <w:szCs w:val="21"/>
        </w:rPr>
        <w:t>交易平台</w:t>
      </w:r>
      <w:r>
        <w:rPr>
          <w:rFonts w:ascii="宋体" w:hAnsi="宋体" w:cs="宋体" w:hint="eastAsia"/>
          <w:bCs/>
          <w:szCs w:val="21"/>
        </w:rPr>
        <w:t>将予以拒收。</w:t>
      </w:r>
    </w:p>
    <w:p w:rsidR="00137431" w:rsidRDefault="00853940">
      <w:pPr>
        <w:snapToGrid w:val="0"/>
        <w:spacing w:line="360" w:lineRule="auto"/>
        <w:ind w:firstLineChars="200" w:firstLine="422"/>
        <w:rPr>
          <w:rFonts w:ascii="宋体" w:hAnsi="宋体" w:cs="宋体"/>
          <w:b/>
          <w:bCs/>
          <w:szCs w:val="21"/>
        </w:rPr>
      </w:pPr>
      <w:r>
        <w:rPr>
          <w:rFonts w:ascii="宋体" w:hAnsi="宋体" w:cs="宋体" w:hint="eastAsia"/>
          <w:b/>
          <w:bCs/>
          <w:szCs w:val="21"/>
        </w:rPr>
        <w:t>19</w:t>
      </w:r>
      <w:r>
        <w:rPr>
          <w:rFonts w:ascii="宋体" w:hAnsi="宋体" w:cs="宋体" w:hint="eastAsia"/>
          <w:b/>
          <w:bCs/>
          <w:szCs w:val="21"/>
        </w:rPr>
        <w:t>．投标文件的递交和接收</w:t>
      </w:r>
    </w:p>
    <w:p w:rsidR="00137431" w:rsidRDefault="00853940">
      <w:pPr>
        <w:snapToGrid w:val="0"/>
        <w:spacing w:line="360" w:lineRule="auto"/>
        <w:ind w:firstLineChars="200" w:firstLine="420"/>
        <w:rPr>
          <w:rFonts w:ascii="宋体" w:hAnsi="宋体" w:cs="宋体"/>
          <w:bCs/>
          <w:szCs w:val="21"/>
        </w:rPr>
      </w:pPr>
      <w:r>
        <w:rPr>
          <w:rFonts w:ascii="宋体" w:hAnsi="宋体" w:cs="宋体" w:hint="eastAsia"/>
          <w:bCs/>
          <w:szCs w:val="21"/>
        </w:rPr>
        <w:t>19.1</w:t>
      </w:r>
      <w:r>
        <w:rPr>
          <w:rFonts w:ascii="宋体" w:hAnsi="宋体" w:cs="宋体" w:hint="eastAsia"/>
          <w:bCs/>
          <w:szCs w:val="21"/>
        </w:rPr>
        <w:t>投标人通过</w:t>
      </w:r>
      <w:r>
        <w:rPr>
          <w:rFonts w:ascii="宋体" w:hAnsi="宋体" w:cs="宋体" w:hint="eastAsia"/>
          <w:szCs w:val="21"/>
          <w:u w:val="single"/>
        </w:rPr>
        <w:t xml:space="preserve">        </w:t>
      </w:r>
      <w:r>
        <w:rPr>
          <w:rFonts w:ascii="宋体" w:hAnsi="宋体" w:cs="宋体" w:hint="eastAsia"/>
          <w:szCs w:val="21"/>
        </w:rPr>
        <w:t>交易平台递交电子投标文件。</w:t>
      </w:r>
    </w:p>
    <w:p w:rsidR="00137431" w:rsidRDefault="00853940">
      <w:pPr>
        <w:snapToGrid w:val="0"/>
        <w:spacing w:line="360" w:lineRule="auto"/>
        <w:ind w:firstLineChars="200" w:firstLine="420"/>
        <w:rPr>
          <w:rFonts w:ascii="宋体" w:hAnsi="宋体" w:cs="宋体"/>
          <w:bCs/>
          <w:szCs w:val="21"/>
        </w:rPr>
      </w:pPr>
      <w:r>
        <w:rPr>
          <w:rFonts w:ascii="宋体" w:hAnsi="宋体" w:cs="宋体" w:hint="eastAsia"/>
          <w:bCs/>
          <w:szCs w:val="21"/>
        </w:rPr>
        <w:t>19.2</w:t>
      </w:r>
      <w:r>
        <w:rPr>
          <w:rFonts w:ascii="宋体" w:hAnsi="宋体" w:cs="宋体" w:hint="eastAsia"/>
          <w:bCs/>
          <w:szCs w:val="21"/>
        </w:rPr>
        <w:t>投标人完成电子</w:t>
      </w:r>
      <w:r>
        <w:rPr>
          <w:rFonts w:ascii="宋体" w:hAnsi="宋体" w:cs="宋体" w:hint="eastAsia"/>
          <w:szCs w:val="21"/>
        </w:rPr>
        <w:t>投标文件</w:t>
      </w:r>
      <w:r>
        <w:rPr>
          <w:rFonts w:ascii="宋体" w:hAnsi="宋体" w:cs="宋体" w:hint="eastAsia"/>
          <w:bCs/>
          <w:szCs w:val="21"/>
        </w:rPr>
        <w:t>上传后，</w:t>
      </w:r>
      <w:r>
        <w:rPr>
          <w:rFonts w:ascii="宋体" w:hAnsi="宋体" w:cs="宋体" w:hint="eastAsia"/>
          <w:szCs w:val="21"/>
          <w:u w:val="single"/>
        </w:rPr>
        <w:t xml:space="preserve">        </w:t>
      </w:r>
      <w:r>
        <w:rPr>
          <w:rFonts w:ascii="宋体" w:hAnsi="宋体" w:cs="宋体" w:hint="eastAsia"/>
          <w:szCs w:val="21"/>
        </w:rPr>
        <w:t>交易平台即时向投标人发出递交回执通知。递交时间以递交回执通知载明的传输完成时间为准。</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bCs/>
          <w:szCs w:val="21"/>
        </w:rPr>
        <w:t>19.3</w:t>
      </w:r>
      <w:r>
        <w:rPr>
          <w:rFonts w:ascii="宋体" w:hAnsi="宋体" w:cs="宋体" w:hint="eastAsia"/>
          <w:bCs/>
          <w:szCs w:val="21"/>
        </w:rPr>
        <w:t>逾期送达的电子投标文件，</w:t>
      </w:r>
      <w:r>
        <w:rPr>
          <w:rFonts w:ascii="宋体" w:hAnsi="宋体" w:cs="宋体" w:hint="eastAsia"/>
          <w:szCs w:val="21"/>
          <w:u w:val="single"/>
        </w:rPr>
        <w:t xml:space="preserve">        </w:t>
      </w:r>
      <w:r>
        <w:rPr>
          <w:rFonts w:ascii="宋体" w:hAnsi="宋体" w:cs="宋体" w:hint="eastAsia"/>
          <w:szCs w:val="21"/>
        </w:rPr>
        <w:t>交易平台将予以拒收。</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 xml:space="preserve">19.4 </w:t>
      </w:r>
      <w:r>
        <w:rPr>
          <w:rFonts w:ascii="宋体" w:hAnsi="宋体" w:cs="宋体" w:hint="eastAsia"/>
          <w:szCs w:val="21"/>
        </w:rPr>
        <w:t>投标截止前，招标人拒绝接收符合条件的投标文件，投标人可向招标投标监督机构投诉。</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19.5</w:t>
      </w:r>
      <w:r>
        <w:rPr>
          <w:rFonts w:ascii="宋体" w:hAnsi="宋体" w:cs="宋体" w:hint="eastAsia"/>
          <w:szCs w:val="21"/>
        </w:rPr>
        <w:t>如技术标和经济</w:t>
      </w:r>
      <w:proofErr w:type="gramStart"/>
      <w:r>
        <w:rPr>
          <w:rFonts w:ascii="宋体" w:hAnsi="宋体" w:cs="宋体" w:hint="eastAsia"/>
          <w:szCs w:val="21"/>
        </w:rPr>
        <w:t>标先后</w:t>
      </w:r>
      <w:proofErr w:type="gramEnd"/>
      <w:r>
        <w:rPr>
          <w:rFonts w:ascii="宋体" w:hAnsi="宋体" w:cs="宋体" w:hint="eastAsia"/>
          <w:szCs w:val="21"/>
        </w:rPr>
        <w:t>分别开启，</w:t>
      </w:r>
      <w:r>
        <w:rPr>
          <w:rFonts w:ascii="宋体" w:hAnsi="宋体" w:cs="宋体" w:hint="eastAsia"/>
          <w:szCs w:val="21"/>
          <w:u w:val="single"/>
        </w:rPr>
        <w:t xml:space="preserve">        </w:t>
      </w:r>
      <w:r>
        <w:rPr>
          <w:rFonts w:ascii="宋体" w:hAnsi="宋体" w:cs="宋体" w:hint="eastAsia"/>
          <w:szCs w:val="21"/>
        </w:rPr>
        <w:t>交易平台将按招标文件规定的时间分别开启技术标和经济标。</w:t>
      </w:r>
    </w:p>
    <w:p w:rsidR="00137431" w:rsidRDefault="00853940">
      <w:pPr>
        <w:snapToGrid w:val="0"/>
        <w:spacing w:line="360" w:lineRule="auto"/>
        <w:ind w:firstLineChars="200" w:firstLine="422"/>
        <w:rPr>
          <w:rFonts w:ascii="宋体" w:hAnsi="宋体" w:cs="宋体"/>
          <w:b/>
          <w:bCs/>
          <w:szCs w:val="21"/>
        </w:rPr>
      </w:pPr>
      <w:r>
        <w:rPr>
          <w:rFonts w:ascii="宋体" w:hAnsi="宋体" w:cs="宋体" w:hint="eastAsia"/>
          <w:b/>
          <w:bCs/>
          <w:szCs w:val="21"/>
        </w:rPr>
        <w:t>20</w:t>
      </w:r>
      <w:r>
        <w:rPr>
          <w:rFonts w:ascii="宋体" w:hAnsi="宋体" w:cs="宋体" w:hint="eastAsia"/>
          <w:b/>
          <w:bCs/>
          <w:szCs w:val="21"/>
        </w:rPr>
        <w:t>．投标文件提交的截止时间</w:t>
      </w:r>
    </w:p>
    <w:p w:rsidR="00137431" w:rsidRDefault="00853940">
      <w:pPr>
        <w:snapToGrid w:val="0"/>
        <w:spacing w:line="360" w:lineRule="auto"/>
        <w:ind w:firstLineChars="200" w:firstLine="420"/>
        <w:rPr>
          <w:rFonts w:ascii="宋体" w:hAnsi="宋体" w:cs="宋体"/>
          <w:b/>
          <w:bCs/>
          <w:szCs w:val="21"/>
        </w:rPr>
      </w:pPr>
      <w:r>
        <w:rPr>
          <w:rFonts w:ascii="宋体" w:hAnsi="宋体" w:cs="宋体" w:hint="eastAsia"/>
          <w:szCs w:val="21"/>
        </w:rPr>
        <w:t>20.1</w:t>
      </w:r>
      <w:r>
        <w:rPr>
          <w:rFonts w:ascii="宋体" w:hAnsi="宋体" w:cs="宋体" w:hint="eastAsia"/>
          <w:szCs w:val="21"/>
        </w:rPr>
        <w:t>投标人应在投标须知前附表第</w:t>
      </w:r>
      <w:r>
        <w:rPr>
          <w:rFonts w:ascii="宋体" w:hAnsi="宋体" w:cs="宋体" w:hint="eastAsia"/>
          <w:szCs w:val="21"/>
        </w:rPr>
        <w:t>17</w:t>
      </w:r>
      <w:r>
        <w:rPr>
          <w:rFonts w:ascii="宋体" w:hAnsi="宋体" w:cs="宋体" w:hint="eastAsia"/>
          <w:szCs w:val="21"/>
        </w:rPr>
        <w:t>项所述的时间前提交投标文件。</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20.2</w:t>
      </w:r>
      <w:r>
        <w:rPr>
          <w:rFonts w:ascii="宋体" w:hAnsi="宋体" w:cs="宋体" w:hint="eastAsia"/>
          <w:szCs w:val="21"/>
        </w:rPr>
        <w:t>招标人可按本须知第</w:t>
      </w:r>
      <w:r>
        <w:rPr>
          <w:rFonts w:ascii="宋体" w:hAnsi="宋体" w:cs="宋体" w:hint="eastAsia"/>
          <w:szCs w:val="21"/>
        </w:rPr>
        <w:t>9</w:t>
      </w:r>
      <w:r>
        <w:rPr>
          <w:rFonts w:ascii="宋体" w:hAnsi="宋体" w:cs="宋体" w:hint="eastAsia"/>
          <w:szCs w:val="21"/>
        </w:rPr>
        <w:t>条规定以招标文</w:t>
      </w:r>
      <w:r>
        <w:rPr>
          <w:rFonts w:ascii="宋体" w:hAnsi="宋体" w:cs="宋体" w:hint="eastAsia"/>
          <w:szCs w:val="21"/>
        </w:rPr>
        <w:t>件修改的方式，酌情延长提交投标文件的截止时间。在此情况下，投标人的所有权利和义务以及投标人受制约的截止时间，均以延长后新的投标截止时间为准。</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 xml:space="preserve">20.3 </w:t>
      </w:r>
      <w:r>
        <w:rPr>
          <w:rFonts w:ascii="宋体" w:hAnsi="宋体" w:cs="宋体" w:hint="eastAsia"/>
          <w:szCs w:val="21"/>
        </w:rPr>
        <w:t>到投标截止时间止，招标人收到的投标文件少于</w:t>
      </w:r>
      <w:r>
        <w:rPr>
          <w:rFonts w:ascii="宋体" w:hAnsi="宋体" w:cs="宋体" w:hint="eastAsia"/>
          <w:szCs w:val="21"/>
        </w:rPr>
        <w:t>3</w:t>
      </w:r>
      <w:r>
        <w:rPr>
          <w:rFonts w:ascii="宋体" w:hAnsi="宋体" w:cs="宋体" w:hint="eastAsia"/>
          <w:szCs w:val="21"/>
        </w:rPr>
        <w:t>家的，招标人将重新组织招标（当</w:t>
      </w:r>
      <w:r>
        <w:rPr>
          <w:rFonts w:ascii="宋体" w:hAnsi="宋体" w:cs="宋体" w:hint="eastAsia"/>
          <w:szCs w:val="21"/>
        </w:rPr>
        <w:t>N</w:t>
      </w:r>
      <w:proofErr w:type="gramStart"/>
      <w:r>
        <w:rPr>
          <w:rFonts w:ascii="宋体" w:hAnsi="宋体" w:cs="宋体" w:hint="eastAsia"/>
          <w:szCs w:val="21"/>
        </w:rPr>
        <w:t>个</w:t>
      </w:r>
      <w:proofErr w:type="gramEnd"/>
      <w:r>
        <w:rPr>
          <w:rFonts w:ascii="宋体" w:hAnsi="宋体" w:cs="宋体" w:hint="eastAsia"/>
          <w:szCs w:val="21"/>
        </w:rPr>
        <w:t>标段同时招标且不允许兼中时，若有效投标人不足</w:t>
      </w:r>
      <w:r>
        <w:rPr>
          <w:rFonts w:ascii="宋体" w:hAnsi="宋体" w:cs="宋体" w:hint="eastAsia"/>
          <w:szCs w:val="21"/>
        </w:rPr>
        <w:t>N+2</w:t>
      </w:r>
      <w:r>
        <w:rPr>
          <w:rFonts w:ascii="宋体" w:hAnsi="宋体" w:cs="宋体" w:hint="eastAsia"/>
          <w:szCs w:val="21"/>
        </w:rPr>
        <w:t>家，则重新组织招标）。</w:t>
      </w:r>
    </w:p>
    <w:p w:rsidR="00137431" w:rsidRDefault="00853940">
      <w:pPr>
        <w:snapToGrid w:val="0"/>
        <w:spacing w:line="360" w:lineRule="auto"/>
        <w:ind w:firstLineChars="200" w:firstLine="422"/>
        <w:rPr>
          <w:rFonts w:ascii="宋体" w:hAnsi="宋体" w:cs="宋体"/>
          <w:b/>
          <w:bCs/>
          <w:szCs w:val="21"/>
        </w:rPr>
      </w:pPr>
      <w:r>
        <w:rPr>
          <w:rFonts w:ascii="宋体" w:hAnsi="宋体" w:cs="宋体" w:hint="eastAsia"/>
          <w:b/>
          <w:bCs/>
          <w:szCs w:val="21"/>
        </w:rPr>
        <w:t>21</w:t>
      </w:r>
      <w:r>
        <w:rPr>
          <w:rFonts w:ascii="宋体" w:hAnsi="宋体" w:cs="宋体" w:hint="eastAsia"/>
          <w:b/>
          <w:bCs/>
          <w:szCs w:val="21"/>
        </w:rPr>
        <w:t>．迟交的投标文件</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 xml:space="preserve">21.1 </w:t>
      </w:r>
      <w:r>
        <w:rPr>
          <w:rFonts w:ascii="宋体" w:hAnsi="宋体" w:cs="宋体" w:hint="eastAsia"/>
          <w:szCs w:val="21"/>
        </w:rPr>
        <w:t>本须知前附表第</w:t>
      </w:r>
      <w:r>
        <w:rPr>
          <w:rFonts w:ascii="宋体" w:hAnsi="宋体" w:cs="宋体" w:hint="eastAsia"/>
          <w:szCs w:val="21"/>
        </w:rPr>
        <w:t>17</w:t>
      </w:r>
      <w:r>
        <w:rPr>
          <w:rFonts w:ascii="宋体" w:hAnsi="宋体" w:cs="宋体" w:hint="eastAsia"/>
          <w:szCs w:val="21"/>
        </w:rPr>
        <w:t>项规定的投标截止时间</w:t>
      </w:r>
      <w:r>
        <w:rPr>
          <w:rFonts w:ascii="宋体" w:hAnsi="宋体" w:cs="宋体" w:hint="eastAsia"/>
          <w:bCs/>
          <w:szCs w:val="21"/>
        </w:rPr>
        <w:t>后送达的电子投标文件，</w:t>
      </w:r>
      <w:r>
        <w:rPr>
          <w:rFonts w:ascii="宋体" w:hAnsi="宋体" w:cs="宋体" w:hint="eastAsia"/>
          <w:szCs w:val="21"/>
          <w:u w:val="single"/>
        </w:rPr>
        <w:t xml:space="preserve">        </w:t>
      </w:r>
      <w:r>
        <w:rPr>
          <w:rFonts w:ascii="宋体" w:hAnsi="宋体" w:cs="宋体" w:hint="eastAsia"/>
          <w:szCs w:val="21"/>
        </w:rPr>
        <w:t>交易平台将予以拒收。</w:t>
      </w:r>
    </w:p>
    <w:p w:rsidR="00137431" w:rsidRDefault="00853940">
      <w:pPr>
        <w:snapToGrid w:val="0"/>
        <w:spacing w:line="360" w:lineRule="auto"/>
        <w:ind w:firstLineChars="200" w:firstLine="422"/>
        <w:rPr>
          <w:rFonts w:ascii="宋体" w:hAnsi="宋体" w:cs="宋体"/>
          <w:b/>
          <w:bCs/>
          <w:szCs w:val="21"/>
        </w:rPr>
      </w:pPr>
      <w:r>
        <w:rPr>
          <w:rFonts w:ascii="宋体" w:hAnsi="宋体" w:cs="宋体" w:hint="eastAsia"/>
          <w:b/>
          <w:bCs/>
          <w:szCs w:val="21"/>
        </w:rPr>
        <w:t>22</w:t>
      </w:r>
      <w:r>
        <w:rPr>
          <w:rFonts w:ascii="宋体" w:hAnsi="宋体" w:cs="宋体" w:hint="eastAsia"/>
          <w:b/>
          <w:bCs/>
          <w:szCs w:val="21"/>
        </w:rPr>
        <w:t>．投标文件的修改与撤回</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22.1</w:t>
      </w:r>
      <w:r>
        <w:rPr>
          <w:rFonts w:ascii="宋体" w:hAnsi="宋体" w:cs="宋体" w:hint="eastAsia"/>
          <w:szCs w:val="21"/>
        </w:rPr>
        <w:t>在规定的投标截止时间前，投标人可以修改或撤</w:t>
      </w:r>
      <w:r>
        <w:rPr>
          <w:rFonts w:ascii="宋体" w:hAnsi="宋体" w:cs="宋体" w:hint="eastAsia"/>
          <w:szCs w:val="21"/>
        </w:rPr>
        <w:t>回已递交的投标文件，但应以书面形式通知招标人。</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22.2</w:t>
      </w:r>
      <w:r>
        <w:rPr>
          <w:rFonts w:ascii="宋体" w:hAnsi="宋体" w:cs="宋体" w:hint="eastAsia"/>
          <w:szCs w:val="21"/>
        </w:rPr>
        <w:t>投标人修改或撤回已递交的投标文件，需在交易平台发出修改或撤回通知，并按要求加盖电子印章。</w:t>
      </w:r>
      <w:r>
        <w:rPr>
          <w:rFonts w:ascii="宋体" w:hAnsi="宋体" w:cs="宋体" w:hint="eastAsia"/>
          <w:bCs/>
          <w:iCs/>
          <w:szCs w:val="21"/>
        </w:rPr>
        <w:t>电子招标投标交易平台收到通知后，</w:t>
      </w:r>
      <w:r>
        <w:rPr>
          <w:rFonts w:ascii="宋体" w:hAnsi="宋体" w:cs="宋体" w:hint="eastAsia"/>
          <w:szCs w:val="21"/>
        </w:rPr>
        <w:t>即时向投标人发出确认回执通知。</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22.3</w:t>
      </w:r>
      <w:r>
        <w:rPr>
          <w:rFonts w:ascii="宋体" w:hAnsi="宋体" w:cs="宋体" w:hint="eastAsia"/>
          <w:szCs w:val="21"/>
        </w:rPr>
        <w:t>修改后再次递交的，按</w:t>
      </w:r>
      <w:r>
        <w:rPr>
          <w:rFonts w:ascii="宋体" w:hAnsi="宋体" w:cs="宋体" w:hint="eastAsia"/>
          <w:szCs w:val="21"/>
        </w:rPr>
        <w:t>19</w:t>
      </w:r>
      <w:r>
        <w:rPr>
          <w:rFonts w:ascii="宋体" w:hAnsi="宋体" w:cs="宋体" w:hint="eastAsia"/>
          <w:szCs w:val="21"/>
        </w:rPr>
        <w:t>点的规定执行。</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lastRenderedPageBreak/>
        <w:t xml:space="preserve">22.4 </w:t>
      </w:r>
      <w:r>
        <w:rPr>
          <w:rFonts w:ascii="宋体" w:hAnsi="宋体" w:cs="宋体" w:hint="eastAsia"/>
          <w:szCs w:val="21"/>
        </w:rPr>
        <w:t>在投标截止时间之后，投标人不得补充、修改和更换投标文件。</w:t>
      </w:r>
    </w:p>
    <w:p w:rsidR="00137431" w:rsidRDefault="00853940">
      <w:pPr>
        <w:pStyle w:val="3"/>
        <w:snapToGrid w:val="0"/>
        <w:spacing w:before="0" w:beforeAutospacing="0" w:after="0" w:afterAutospacing="0" w:line="360" w:lineRule="auto"/>
        <w:rPr>
          <w:rFonts w:cs="宋体"/>
          <w:sz w:val="21"/>
          <w:szCs w:val="21"/>
        </w:rPr>
      </w:pPr>
      <w:bookmarkStart w:id="14" w:name="_Toc21525497"/>
      <w:bookmarkStart w:id="15" w:name="_Toc13732"/>
      <w:r>
        <w:rPr>
          <w:rFonts w:cs="宋体" w:hint="eastAsia"/>
          <w:sz w:val="21"/>
          <w:szCs w:val="21"/>
        </w:rPr>
        <w:t>（五）开标、评标、定标及合同</w:t>
      </w:r>
      <w:proofErr w:type="gramStart"/>
      <w:r>
        <w:rPr>
          <w:rFonts w:cs="宋体" w:hint="eastAsia"/>
          <w:sz w:val="21"/>
          <w:szCs w:val="21"/>
        </w:rPr>
        <w:t>签定</w:t>
      </w:r>
      <w:bookmarkEnd w:id="14"/>
      <w:bookmarkEnd w:id="15"/>
      <w:proofErr w:type="gramEnd"/>
    </w:p>
    <w:p w:rsidR="00137431" w:rsidRDefault="00853940">
      <w:pPr>
        <w:snapToGrid w:val="0"/>
        <w:spacing w:line="360" w:lineRule="auto"/>
        <w:ind w:firstLineChars="200" w:firstLine="422"/>
        <w:rPr>
          <w:rFonts w:ascii="宋体" w:hAnsi="宋体" w:cs="宋体"/>
          <w:b/>
          <w:bCs/>
          <w:szCs w:val="21"/>
        </w:rPr>
      </w:pPr>
      <w:r>
        <w:rPr>
          <w:rFonts w:ascii="宋体" w:hAnsi="宋体" w:cs="宋体" w:hint="eastAsia"/>
          <w:b/>
          <w:bCs/>
          <w:szCs w:val="21"/>
        </w:rPr>
        <w:t>23</w:t>
      </w:r>
      <w:r>
        <w:rPr>
          <w:rFonts w:ascii="宋体" w:hAnsi="宋体" w:cs="宋体" w:hint="eastAsia"/>
          <w:b/>
          <w:bCs/>
          <w:szCs w:val="21"/>
        </w:rPr>
        <w:t>、开标。</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详见第二章开标、评标及定标办法</w:t>
      </w:r>
    </w:p>
    <w:p w:rsidR="00137431" w:rsidRDefault="00853940">
      <w:pPr>
        <w:snapToGrid w:val="0"/>
        <w:spacing w:line="360" w:lineRule="auto"/>
        <w:ind w:firstLineChars="200" w:firstLine="422"/>
        <w:rPr>
          <w:rFonts w:ascii="宋体" w:hAnsi="宋体" w:cs="宋体"/>
          <w:b/>
          <w:bCs/>
          <w:szCs w:val="21"/>
        </w:rPr>
      </w:pPr>
      <w:r>
        <w:rPr>
          <w:rFonts w:ascii="宋体" w:hAnsi="宋体" w:cs="宋体" w:hint="eastAsia"/>
          <w:b/>
          <w:bCs/>
          <w:szCs w:val="21"/>
        </w:rPr>
        <w:t>24</w:t>
      </w:r>
      <w:r>
        <w:rPr>
          <w:rFonts w:ascii="宋体" w:hAnsi="宋体" w:cs="宋体" w:hint="eastAsia"/>
          <w:b/>
          <w:bCs/>
          <w:szCs w:val="21"/>
        </w:rPr>
        <w:t>．评标过程的保密</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 xml:space="preserve">24.1 </w:t>
      </w:r>
      <w:r>
        <w:rPr>
          <w:rFonts w:ascii="宋体" w:hAnsi="宋体" w:cs="宋体" w:hint="eastAsia"/>
          <w:szCs w:val="21"/>
        </w:rPr>
        <w:t>开标后，直至中标公示为止，凡属于对投标文件的审查、澄清、评价和比较有关的资料</w:t>
      </w:r>
      <w:r>
        <w:rPr>
          <w:rFonts w:ascii="宋体" w:hAnsi="宋体" w:cs="宋体" w:hint="eastAsia"/>
          <w:szCs w:val="21"/>
        </w:rPr>
        <w:t>以及中标候选人的推荐情况，与评标有关的其他任何情况均严格保密。</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 xml:space="preserve">24.2 </w:t>
      </w:r>
      <w:r>
        <w:rPr>
          <w:rFonts w:ascii="宋体" w:hAnsi="宋体" w:cs="宋体" w:hint="eastAsia"/>
          <w:szCs w:val="21"/>
        </w:rPr>
        <w:t>在投标文件的评审和比较、中标候选人推荐以及授予合同的过程中，投标人向招标人和评标委员会施加不公正影响的任何行为，都将会导致其投标被拒绝。</w:t>
      </w:r>
    </w:p>
    <w:p w:rsidR="00137431" w:rsidRDefault="00853940">
      <w:pPr>
        <w:snapToGrid w:val="0"/>
        <w:spacing w:line="360" w:lineRule="auto"/>
        <w:ind w:firstLineChars="200" w:firstLine="422"/>
        <w:rPr>
          <w:rFonts w:ascii="宋体" w:hAnsi="宋体" w:cs="宋体"/>
          <w:b/>
          <w:bCs/>
          <w:szCs w:val="21"/>
        </w:rPr>
      </w:pPr>
      <w:r>
        <w:rPr>
          <w:rFonts w:ascii="宋体" w:hAnsi="宋体" w:cs="宋体" w:hint="eastAsia"/>
          <w:b/>
          <w:bCs/>
          <w:szCs w:val="21"/>
        </w:rPr>
        <w:t>25</w:t>
      </w:r>
      <w:r>
        <w:rPr>
          <w:rFonts w:ascii="宋体" w:hAnsi="宋体" w:cs="宋体" w:hint="eastAsia"/>
          <w:b/>
          <w:bCs/>
          <w:szCs w:val="21"/>
        </w:rPr>
        <w:t>．投标文件的澄清，计算错误的修正</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详见招标文件第二章开标、评标及定标办法</w:t>
      </w:r>
    </w:p>
    <w:p w:rsidR="00137431" w:rsidRDefault="00853940">
      <w:pPr>
        <w:snapToGrid w:val="0"/>
        <w:spacing w:line="360" w:lineRule="auto"/>
        <w:ind w:firstLineChars="200" w:firstLine="422"/>
        <w:rPr>
          <w:rFonts w:ascii="宋体" w:hAnsi="宋体" w:cs="宋体"/>
          <w:b/>
          <w:bCs/>
          <w:szCs w:val="21"/>
        </w:rPr>
      </w:pPr>
      <w:r>
        <w:rPr>
          <w:rFonts w:ascii="宋体" w:hAnsi="宋体" w:cs="宋体" w:hint="eastAsia"/>
          <w:b/>
          <w:bCs/>
          <w:szCs w:val="21"/>
        </w:rPr>
        <w:t>26</w:t>
      </w:r>
      <w:r>
        <w:rPr>
          <w:rFonts w:ascii="宋体" w:hAnsi="宋体" w:cs="宋体" w:hint="eastAsia"/>
          <w:b/>
          <w:bCs/>
          <w:szCs w:val="21"/>
        </w:rPr>
        <w:t>．投标文件的评审、比较和否决</w:t>
      </w:r>
    </w:p>
    <w:p w:rsidR="00137431" w:rsidRDefault="00853940">
      <w:pPr>
        <w:snapToGrid w:val="0"/>
        <w:spacing w:line="360" w:lineRule="auto"/>
        <w:ind w:firstLineChars="200" w:firstLine="420"/>
        <w:rPr>
          <w:rFonts w:ascii="宋体" w:hAnsi="宋体" w:cs="宋体"/>
          <w:bCs/>
          <w:szCs w:val="21"/>
        </w:rPr>
      </w:pPr>
      <w:r>
        <w:rPr>
          <w:rFonts w:ascii="宋体" w:hAnsi="宋体" w:cs="宋体" w:hint="eastAsia"/>
          <w:szCs w:val="21"/>
        </w:rPr>
        <w:t>详见招标文件第二章开标、评标及定标办法。</w:t>
      </w:r>
    </w:p>
    <w:p w:rsidR="00137431" w:rsidRDefault="00853940">
      <w:pPr>
        <w:snapToGrid w:val="0"/>
        <w:spacing w:line="360" w:lineRule="auto"/>
        <w:ind w:firstLineChars="200" w:firstLine="422"/>
        <w:rPr>
          <w:rFonts w:ascii="宋体" w:hAnsi="宋体" w:cs="宋体"/>
          <w:b/>
          <w:bCs/>
          <w:szCs w:val="21"/>
        </w:rPr>
      </w:pPr>
      <w:r>
        <w:rPr>
          <w:rFonts w:ascii="宋体" w:hAnsi="宋体" w:cs="宋体" w:hint="eastAsia"/>
          <w:b/>
          <w:bCs/>
          <w:szCs w:val="21"/>
        </w:rPr>
        <w:t>27</w:t>
      </w:r>
      <w:r>
        <w:rPr>
          <w:rFonts w:ascii="宋体" w:hAnsi="宋体" w:cs="宋体" w:hint="eastAsia"/>
          <w:b/>
          <w:bCs/>
          <w:szCs w:val="21"/>
        </w:rPr>
        <w:t>．中标通知书</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27.1</w:t>
      </w:r>
      <w:r>
        <w:rPr>
          <w:rFonts w:ascii="宋体" w:hAnsi="宋体" w:cs="宋体" w:hint="eastAsia"/>
          <w:szCs w:val="21"/>
        </w:rPr>
        <w:t>招标人将在</w:t>
      </w:r>
      <w:r>
        <w:rPr>
          <w:rFonts w:ascii="宋体" w:hAnsi="宋体" w:cs="宋体" w:hint="eastAsia"/>
          <w:szCs w:val="21"/>
          <w:u w:val="single"/>
        </w:rPr>
        <w:t xml:space="preserve">        </w:t>
      </w:r>
      <w:r>
        <w:rPr>
          <w:rFonts w:ascii="宋体" w:hAnsi="宋体" w:cs="宋体" w:hint="eastAsia"/>
          <w:szCs w:val="21"/>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w:t>
      </w:r>
      <w:r>
        <w:rPr>
          <w:rFonts w:ascii="宋体" w:hAnsi="宋体" w:cs="宋体" w:hint="eastAsia"/>
          <w:szCs w:val="21"/>
          <w:u w:val="single"/>
        </w:rPr>
        <w:t xml:space="preserve">        </w:t>
      </w:r>
      <w:r>
        <w:rPr>
          <w:rFonts w:ascii="宋体" w:hAnsi="宋体" w:cs="宋体" w:hint="eastAsia"/>
          <w:szCs w:val="21"/>
        </w:rPr>
        <w:t>交易平台进行，招标人也应通过</w:t>
      </w:r>
      <w:r>
        <w:rPr>
          <w:rFonts w:ascii="宋体" w:hAnsi="宋体" w:cs="宋体" w:hint="eastAsia"/>
          <w:szCs w:val="21"/>
          <w:u w:val="single"/>
        </w:rPr>
        <w:t xml:space="preserve">        </w:t>
      </w:r>
      <w:r>
        <w:rPr>
          <w:rFonts w:ascii="宋体" w:hAnsi="宋体" w:cs="宋体" w:hint="eastAsia"/>
          <w:szCs w:val="21"/>
        </w:rPr>
        <w:t>交易平台</w:t>
      </w:r>
      <w:proofErr w:type="gramStart"/>
      <w:r>
        <w:rPr>
          <w:rFonts w:ascii="宋体" w:hAnsi="宋体" w:cs="宋体" w:hint="eastAsia"/>
          <w:szCs w:val="21"/>
        </w:rPr>
        <w:t>答复线</w:t>
      </w:r>
      <w:proofErr w:type="gramEnd"/>
      <w:r>
        <w:rPr>
          <w:rFonts w:ascii="宋体" w:hAnsi="宋体" w:cs="宋体" w:hint="eastAsia"/>
          <w:szCs w:val="21"/>
        </w:rPr>
        <w:t>上提交的异议。</w:t>
      </w:r>
      <w:proofErr w:type="gramStart"/>
      <w:r>
        <w:rPr>
          <w:rFonts w:ascii="宋体" w:hAnsi="宋体" w:cs="宋体" w:hint="eastAsia"/>
          <w:szCs w:val="21"/>
        </w:rPr>
        <w:t>作出</w:t>
      </w:r>
      <w:proofErr w:type="gramEnd"/>
      <w:r>
        <w:rPr>
          <w:rFonts w:ascii="宋体" w:hAnsi="宋体" w:cs="宋体" w:hint="eastAsia"/>
          <w:szCs w:val="21"/>
        </w:rPr>
        <w:t>答复前，应当暂停招标投标活动。</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27.2</w:t>
      </w:r>
      <w:r>
        <w:rPr>
          <w:rFonts w:ascii="宋体" w:hAnsi="宋体" w:cs="宋体" w:hint="eastAsia"/>
          <w:szCs w:val="21"/>
        </w:rPr>
        <w:t>招标人应当自确定中标人后，向招标投标监管机构提交招标投标情况的书面报告；</w:t>
      </w:r>
      <w:proofErr w:type="gramStart"/>
      <w:r>
        <w:rPr>
          <w:rFonts w:ascii="宋体" w:hAnsi="宋体" w:cs="宋体" w:hint="eastAsia"/>
          <w:szCs w:val="21"/>
        </w:rPr>
        <w:t>经招投标</w:t>
      </w:r>
      <w:proofErr w:type="gramEnd"/>
      <w:r>
        <w:rPr>
          <w:rFonts w:ascii="宋体" w:hAnsi="宋体" w:cs="宋体" w:hint="eastAsia"/>
          <w:szCs w:val="21"/>
        </w:rPr>
        <w:t>监管机构备案后，方可发出中标通知书。</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27.3</w:t>
      </w:r>
      <w:r>
        <w:rPr>
          <w:rFonts w:ascii="宋体" w:hAnsi="宋体" w:cs="宋体" w:hint="eastAsia"/>
          <w:szCs w:val="21"/>
        </w:rPr>
        <w:t>中标人必须在收到中标通知书后</w:t>
      </w:r>
      <w:r>
        <w:rPr>
          <w:rFonts w:ascii="宋体" w:hAnsi="宋体" w:cs="宋体" w:hint="eastAsia"/>
          <w:szCs w:val="21"/>
        </w:rPr>
        <w:t>24</w:t>
      </w:r>
      <w:r>
        <w:rPr>
          <w:rFonts w:ascii="宋体" w:hAnsi="宋体" w:cs="宋体" w:hint="eastAsia"/>
          <w:szCs w:val="21"/>
        </w:rPr>
        <w:t>小时之内以书</w:t>
      </w:r>
      <w:r>
        <w:rPr>
          <w:rFonts w:ascii="宋体" w:hAnsi="宋体" w:cs="宋体" w:hint="eastAsia"/>
          <w:szCs w:val="21"/>
        </w:rPr>
        <w:t>面形式回复招标人，确认收到。</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27.4</w:t>
      </w:r>
      <w:r>
        <w:rPr>
          <w:rFonts w:ascii="宋体" w:hAnsi="宋体" w:cs="宋体" w:hint="eastAsia"/>
          <w:szCs w:val="21"/>
        </w:rPr>
        <w:t>在产生中标候选人后，招标人将中标候选人的投标文件商务部</w:t>
      </w:r>
      <w:proofErr w:type="gramStart"/>
      <w:r>
        <w:rPr>
          <w:rFonts w:ascii="宋体" w:hAnsi="宋体" w:cs="宋体" w:hint="eastAsia"/>
          <w:szCs w:val="21"/>
        </w:rPr>
        <w:t>分文件</w:t>
      </w:r>
      <w:proofErr w:type="gramEnd"/>
      <w:r>
        <w:rPr>
          <w:rFonts w:ascii="宋体" w:hAnsi="宋体" w:cs="宋体" w:hint="eastAsia"/>
          <w:szCs w:val="21"/>
        </w:rPr>
        <w:t>的所有内容（包括人员、业绩、奖项等资料）在</w:t>
      </w:r>
      <w:r>
        <w:rPr>
          <w:rFonts w:ascii="宋体" w:hAnsi="宋体" w:cs="宋体" w:hint="eastAsia"/>
          <w:szCs w:val="21"/>
          <w:u w:val="single"/>
        </w:rPr>
        <w:t xml:space="preserve">        </w:t>
      </w:r>
      <w:r>
        <w:rPr>
          <w:rFonts w:ascii="宋体" w:hAnsi="宋体" w:cs="宋体" w:hint="eastAsia"/>
          <w:szCs w:val="21"/>
        </w:rPr>
        <w:t>交易平台和广东省招标投标监管网公开。</w:t>
      </w:r>
    </w:p>
    <w:p w:rsidR="00137431" w:rsidRDefault="00853940">
      <w:pPr>
        <w:snapToGrid w:val="0"/>
        <w:spacing w:line="360" w:lineRule="auto"/>
        <w:ind w:firstLineChars="200" w:firstLine="422"/>
        <w:rPr>
          <w:rFonts w:ascii="宋体" w:hAnsi="宋体" w:cs="宋体"/>
          <w:b/>
          <w:bCs/>
          <w:szCs w:val="21"/>
        </w:rPr>
      </w:pPr>
      <w:r>
        <w:rPr>
          <w:rFonts w:ascii="宋体" w:hAnsi="宋体" w:cs="宋体" w:hint="eastAsia"/>
          <w:b/>
          <w:bCs/>
          <w:szCs w:val="21"/>
        </w:rPr>
        <w:t>28</w:t>
      </w:r>
      <w:r>
        <w:rPr>
          <w:rFonts w:ascii="宋体" w:hAnsi="宋体" w:cs="宋体" w:hint="eastAsia"/>
          <w:b/>
          <w:bCs/>
          <w:szCs w:val="21"/>
        </w:rPr>
        <w:t>．合同协议书的签订</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 xml:space="preserve">28.1 </w:t>
      </w:r>
      <w:r>
        <w:rPr>
          <w:rFonts w:ascii="宋体" w:hAnsi="宋体" w:cs="宋体" w:hint="eastAsia"/>
          <w:szCs w:val="21"/>
        </w:rPr>
        <w:t>招标人与中标人将于中标通知书发出之日起</w:t>
      </w:r>
      <w:r>
        <w:rPr>
          <w:rFonts w:ascii="宋体" w:hAnsi="宋体" w:cs="宋体" w:hint="eastAsia"/>
          <w:szCs w:val="21"/>
        </w:rPr>
        <w:t>30</w:t>
      </w:r>
      <w:r>
        <w:rPr>
          <w:rFonts w:ascii="宋体" w:hAnsi="宋体" w:cs="宋体" w:hint="eastAsia"/>
          <w:szCs w:val="21"/>
        </w:rPr>
        <w:t>日内，按照招标文件和中标人的投标文件商定和签订合同，招标人和中标人不得再行订立背离合同实质性内容的其他协议。</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28.2</w:t>
      </w:r>
      <w:r>
        <w:rPr>
          <w:rFonts w:ascii="宋体" w:hAnsi="宋体" w:cs="宋体" w:hint="eastAsia"/>
          <w:szCs w:val="21"/>
        </w:rPr>
        <w:t>中标通知书发出之日起</w:t>
      </w:r>
      <w:r>
        <w:rPr>
          <w:rFonts w:ascii="宋体" w:hAnsi="宋体" w:cs="宋体" w:hint="eastAsia"/>
          <w:szCs w:val="21"/>
        </w:rPr>
        <w:t>30</w:t>
      </w:r>
      <w:r>
        <w:rPr>
          <w:rFonts w:ascii="宋体" w:hAnsi="宋体" w:cs="宋体" w:hint="eastAsia"/>
          <w:szCs w:val="21"/>
        </w:rPr>
        <w:t>日后，中标人未按上款的规定与招标人订立合同，招标人将解除中标通知书，原中标人的投标保证金不予退还，且</w:t>
      </w:r>
      <w:r>
        <w:rPr>
          <w:rFonts w:ascii="宋体" w:hAnsi="宋体" w:cs="宋体" w:hint="eastAsia"/>
          <w:szCs w:val="21"/>
        </w:rPr>
        <w:t>依法承担相应法律责任。原中标人给招标人造成的损失超过投标保证金数额的，还应当对超过部分予以赔偿。原中标人有异议的，可以向人民法院起诉。</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28.3</w:t>
      </w:r>
      <w:r>
        <w:rPr>
          <w:rFonts w:ascii="宋体" w:hAnsi="宋体" w:cs="宋体" w:hint="eastAsia"/>
          <w:szCs w:val="21"/>
        </w:rPr>
        <w:t>非经招标人同意，中标人在投标过程中使用的银行名称及</w:t>
      </w:r>
      <w:proofErr w:type="gramStart"/>
      <w:r>
        <w:rPr>
          <w:rFonts w:ascii="宋体" w:hAnsi="宋体" w:cs="宋体" w:hint="eastAsia"/>
          <w:szCs w:val="21"/>
        </w:rPr>
        <w:t>帐号</w:t>
      </w:r>
      <w:proofErr w:type="gramEnd"/>
      <w:r>
        <w:rPr>
          <w:rFonts w:ascii="宋体" w:hAnsi="宋体" w:cs="宋体" w:hint="eastAsia"/>
          <w:szCs w:val="21"/>
        </w:rPr>
        <w:t>至完成竣工结算不得变更，否则招标人有权停止工程款项的</w:t>
      </w:r>
      <w:proofErr w:type="gramStart"/>
      <w:r>
        <w:rPr>
          <w:rFonts w:ascii="宋体" w:hAnsi="宋体" w:cs="宋体" w:hint="eastAsia"/>
          <w:szCs w:val="21"/>
        </w:rPr>
        <w:t>拔付</w:t>
      </w:r>
      <w:proofErr w:type="gramEnd"/>
      <w:r>
        <w:rPr>
          <w:rFonts w:ascii="宋体" w:hAnsi="宋体" w:cs="宋体" w:hint="eastAsia"/>
          <w:szCs w:val="21"/>
        </w:rPr>
        <w:t>及至解除合同，由此造成的一切责任由中标人承担。</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28.4</w:t>
      </w:r>
      <w:r>
        <w:rPr>
          <w:rFonts w:ascii="宋体" w:hAnsi="宋体" w:cs="宋体" w:hint="eastAsia"/>
          <w:szCs w:val="21"/>
        </w:rPr>
        <w:t>招标人支付工程款时，中标人应按规定开具发票。</w:t>
      </w:r>
    </w:p>
    <w:p w:rsidR="00137431" w:rsidRDefault="00853940">
      <w:pPr>
        <w:snapToGrid w:val="0"/>
        <w:spacing w:line="360" w:lineRule="auto"/>
        <w:ind w:firstLineChars="200" w:firstLine="422"/>
        <w:rPr>
          <w:rFonts w:ascii="宋体" w:hAnsi="宋体" w:cs="宋体"/>
          <w:b/>
          <w:bCs/>
          <w:szCs w:val="21"/>
        </w:rPr>
      </w:pPr>
      <w:r>
        <w:rPr>
          <w:rFonts w:ascii="宋体" w:hAnsi="宋体" w:cs="宋体" w:hint="eastAsia"/>
          <w:b/>
          <w:bCs/>
          <w:szCs w:val="21"/>
        </w:rPr>
        <w:t>29</w:t>
      </w:r>
      <w:r>
        <w:rPr>
          <w:rFonts w:ascii="宋体" w:hAnsi="宋体" w:cs="宋体" w:hint="eastAsia"/>
          <w:b/>
          <w:bCs/>
          <w:szCs w:val="21"/>
        </w:rPr>
        <w:t>．履约担保</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 xml:space="preserve">29.1 </w:t>
      </w:r>
      <w:r>
        <w:rPr>
          <w:rFonts w:ascii="宋体" w:hAnsi="宋体" w:cs="宋体" w:hint="eastAsia"/>
          <w:szCs w:val="21"/>
        </w:rPr>
        <w:t>在收到中标通知书后的</w:t>
      </w:r>
      <w:r>
        <w:rPr>
          <w:rFonts w:ascii="宋体" w:hAnsi="宋体" w:cs="宋体" w:hint="eastAsia"/>
          <w:b/>
          <w:szCs w:val="21"/>
        </w:rPr>
        <w:t>15</w:t>
      </w:r>
      <w:r>
        <w:rPr>
          <w:rFonts w:ascii="宋体" w:hAnsi="宋体" w:cs="宋体" w:hint="eastAsia"/>
          <w:b/>
          <w:szCs w:val="21"/>
        </w:rPr>
        <w:t>日</w:t>
      </w:r>
      <w:r>
        <w:rPr>
          <w:rFonts w:ascii="宋体" w:hAnsi="宋体" w:cs="宋体" w:hint="eastAsia"/>
          <w:szCs w:val="21"/>
        </w:rPr>
        <w:t>内，中标人应按本须知前附表第</w:t>
      </w:r>
      <w:r>
        <w:rPr>
          <w:rFonts w:ascii="宋体" w:hAnsi="宋体" w:cs="宋体" w:hint="eastAsia"/>
          <w:szCs w:val="21"/>
        </w:rPr>
        <w:t>20</w:t>
      </w:r>
      <w:r>
        <w:rPr>
          <w:rFonts w:ascii="宋体" w:hAnsi="宋体" w:cs="宋体" w:hint="eastAsia"/>
          <w:szCs w:val="21"/>
        </w:rPr>
        <w:t>项的规定向招标人提交履</w:t>
      </w:r>
      <w:r>
        <w:rPr>
          <w:rFonts w:ascii="宋体" w:hAnsi="宋体" w:cs="宋体" w:hint="eastAsia"/>
          <w:szCs w:val="21"/>
        </w:rPr>
        <w:lastRenderedPageBreak/>
        <w:t>约担保。</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29.2</w:t>
      </w:r>
      <w:r>
        <w:rPr>
          <w:rFonts w:ascii="宋体" w:hAnsi="宋体" w:cs="宋体" w:hint="eastAsia"/>
          <w:szCs w:val="21"/>
        </w:rPr>
        <w:t>中标通知书发出之日起</w:t>
      </w:r>
      <w:r>
        <w:rPr>
          <w:rFonts w:ascii="宋体" w:hAnsi="宋体" w:cs="宋体" w:hint="eastAsia"/>
          <w:szCs w:val="21"/>
        </w:rPr>
        <w:t>15</w:t>
      </w:r>
      <w:r>
        <w:rPr>
          <w:rFonts w:ascii="宋体" w:hAnsi="宋体" w:cs="宋体" w:hint="eastAsia"/>
          <w:szCs w:val="21"/>
        </w:rPr>
        <w:t>日后，中</w:t>
      </w:r>
      <w:r>
        <w:rPr>
          <w:rFonts w:ascii="宋体" w:hAnsi="宋体" w:cs="宋体" w:hint="eastAsia"/>
          <w:szCs w:val="21"/>
        </w:rPr>
        <w:t>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rsidR="00137431" w:rsidRDefault="00853940">
      <w:pPr>
        <w:snapToGrid w:val="0"/>
        <w:spacing w:line="360" w:lineRule="auto"/>
        <w:ind w:firstLineChars="200" w:firstLine="422"/>
        <w:rPr>
          <w:rFonts w:ascii="宋体" w:hAnsi="宋体" w:cs="宋体"/>
          <w:b/>
          <w:bCs/>
          <w:szCs w:val="21"/>
        </w:rPr>
      </w:pPr>
      <w:r>
        <w:rPr>
          <w:rFonts w:ascii="宋体" w:hAnsi="宋体" w:cs="宋体" w:hint="eastAsia"/>
          <w:b/>
          <w:bCs/>
          <w:szCs w:val="21"/>
        </w:rPr>
        <w:t>30</w:t>
      </w:r>
      <w:r>
        <w:rPr>
          <w:rFonts w:ascii="宋体" w:hAnsi="宋体" w:cs="宋体" w:hint="eastAsia"/>
          <w:b/>
          <w:bCs/>
          <w:szCs w:val="21"/>
        </w:rPr>
        <w:t>．合同生效</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30.1</w:t>
      </w:r>
      <w:r>
        <w:rPr>
          <w:rFonts w:ascii="宋体" w:hAnsi="宋体" w:cs="宋体" w:hint="eastAsia"/>
          <w:szCs w:val="21"/>
        </w:rPr>
        <w:t>在合同双方全权代表在合同协议书上签字，并分别加盖双方单位的公章后，合同正式生效。</w:t>
      </w:r>
    </w:p>
    <w:p w:rsidR="00137431" w:rsidRDefault="00853940">
      <w:pPr>
        <w:snapToGrid w:val="0"/>
        <w:spacing w:line="360" w:lineRule="auto"/>
        <w:ind w:firstLineChars="200" w:firstLine="422"/>
        <w:rPr>
          <w:rFonts w:ascii="宋体" w:hAnsi="宋体" w:cs="宋体"/>
          <w:b/>
          <w:bCs/>
          <w:szCs w:val="21"/>
        </w:rPr>
      </w:pPr>
      <w:r>
        <w:rPr>
          <w:rFonts w:ascii="宋体" w:hAnsi="宋体" w:cs="宋体" w:hint="eastAsia"/>
          <w:b/>
          <w:bCs/>
          <w:szCs w:val="21"/>
        </w:rPr>
        <w:t>31</w:t>
      </w:r>
      <w:r>
        <w:rPr>
          <w:rFonts w:ascii="宋体" w:hAnsi="宋体" w:cs="宋体" w:hint="eastAsia"/>
          <w:b/>
          <w:bCs/>
          <w:szCs w:val="21"/>
        </w:rPr>
        <w:t>．其它费用</w:t>
      </w:r>
    </w:p>
    <w:p w:rsidR="00137431" w:rsidRDefault="00853940">
      <w:pPr>
        <w:pStyle w:val="af0"/>
        <w:snapToGrid w:val="0"/>
        <w:spacing w:after="0" w:line="360" w:lineRule="auto"/>
        <w:ind w:firstLineChars="200" w:firstLine="422"/>
        <w:rPr>
          <w:rFonts w:ascii="宋体" w:hAnsi="宋体" w:cs="宋体"/>
          <w:b/>
          <w:bCs/>
          <w:sz w:val="21"/>
          <w:szCs w:val="21"/>
        </w:rPr>
      </w:pPr>
      <w:r>
        <w:rPr>
          <w:rFonts w:ascii="宋体" w:hAnsi="宋体" w:cs="宋体" w:hint="eastAsia"/>
          <w:b/>
          <w:bCs/>
          <w:sz w:val="21"/>
          <w:szCs w:val="21"/>
        </w:rPr>
        <w:t>32</w:t>
      </w:r>
      <w:r>
        <w:rPr>
          <w:rFonts w:ascii="宋体" w:hAnsi="宋体" w:cs="宋体" w:hint="eastAsia"/>
          <w:b/>
          <w:bCs/>
          <w:sz w:val="21"/>
          <w:szCs w:val="21"/>
        </w:rPr>
        <w:t>．腐败与欺诈行为</w:t>
      </w:r>
    </w:p>
    <w:p w:rsidR="00137431" w:rsidRDefault="00853940">
      <w:pPr>
        <w:pStyle w:val="af0"/>
        <w:snapToGrid w:val="0"/>
        <w:spacing w:after="0" w:line="360" w:lineRule="auto"/>
        <w:ind w:firstLineChars="200"/>
        <w:rPr>
          <w:rFonts w:ascii="宋体" w:hAnsi="宋体" w:cs="宋体"/>
          <w:sz w:val="21"/>
          <w:szCs w:val="21"/>
        </w:rPr>
      </w:pPr>
      <w:r>
        <w:rPr>
          <w:rFonts w:ascii="宋体" w:hAnsi="宋体" w:cs="宋体" w:hint="eastAsia"/>
          <w:sz w:val="21"/>
          <w:szCs w:val="21"/>
        </w:rPr>
        <w:t>在招标和合同实施期间，招标人要求投标人和承包人遵守最高的道德标准。</w:t>
      </w:r>
    </w:p>
    <w:p w:rsidR="00137431" w:rsidRDefault="00853940">
      <w:pPr>
        <w:pStyle w:val="af0"/>
        <w:snapToGrid w:val="0"/>
        <w:spacing w:after="0" w:line="360" w:lineRule="auto"/>
        <w:ind w:firstLineChars="200"/>
        <w:rPr>
          <w:rFonts w:ascii="宋体" w:hAnsi="宋体" w:cs="宋体"/>
          <w:sz w:val="21"/>
          <w:szCs w:val="21"/>
        </w:rPr>
      </w:pPr>
      <w:r>
        <w:rPr>
          <w:rFonts w:ascii="宋体" w:hAnsi="宋体" w:cs="宋体" w:hint="eastAsia"/>
          <w:sz w:val="21"/>
          <w:szCs w:val="21"/>
        </w:rPr>
        <w:t>32</w:t>
      </w:r>
      <w:r>
        <w:rPr>
          <w:rFonts w:ascii="宋体" w:hAnsi="宋体" w:cs="宋体" w:hint="eastAsia"/>
          <w:sz w:val="21"/>
          <w:szCs w:val="21"/>
        </w:rPr>
        <w:t>．</w:t>
      </w:r>
      <w:r>
        <w:rPr>
          <w:rFonts w:ascii="宋体" w:hAnsi="宋体" w:cs="宋体" w:hint="eastAsia"/>
          <w:sz w:val="21"/>
          <w:szCs w:val="21"/>
        </w:rPr>
        <w:t>1</w:t>
      </w:r>
      <w:r>
        <w:rPr>
          <w:rFonts w:ascii="宋体" w:hAnsi="宋体" w:cs="宋体" w:hint="eastAsia"/>
          <w:sz w:val="21"/>
          <w:szCs w:val="21"/>
        </w:rPr>
        <w:t>对本条款的规定，特定</w:t>
      </w:r>
      <w:proofErr w:type="gramStart"/>
      <w:r>
        <w:rPr>
          <w:rFonts w:ascii="宋体" w:hAnsi="宋体" w:cs="宋体" w:hint="eastAsia"/>
          <w:sz w:val="21"/>
          <w:szCs w:val="21"/>
        </w:rPr>
        <w:t>义如下</w:t>
      </w:r>
      <w:proofErr w:type="gramEnd"/>
      <w:r>
        <w:rPr>
          <w:rFonts w:ascii="宋体" w:hAnsi="宋体" w:cs="宋体" w:hint="eastAsia"/>
          <w:sz w:val="21"/>
          <w:szCs w:val="21"/>
        </w:rPr>
        <w:t>词汇：</w:t>
      </w:r>
    </w:p>
    <w:p w:rsidR="00137431" w:rsidRDefault="00853940">
      <w:pPr>
        <w:pStyle w:val="af0"/>
        <w:snapToGrid w:val="0"/>
        <w:spacing w:after="0" w:line="360" w:lineRule="auto"/>
        <w:ind w:firstLineChars="200"/>
        <w:rPr>
          <w:rFonts w:ascii="宋体" w:hAnsi="宋体" w:cs="宋体"/>
          <w:sz w:val="21"/>
          <w:szCs w:val="21"/>
        </w:rPr>
      </w:pPr>
      <w:r>
        <w:rPr>
          <w:rFonts w:ascii="宋体" w:hAnsi="宋体" w:cs="宋体" w:hint="eastAsia"/>
          <w:sz w:val="21"/>
          <w:szCs w:val="21"/>
        </w:rPr>
        <w:t>1</w:t>
      </w:r>
      <w:r>
        <w:rPr>
          <w:rFonts w:ascii="宋体" w:hAnsi="宋体" w:cs="宋体" w:hint="eastAsia"/>
          <w:sz w:val="21"/>
          <w:szCs w:val="21"/>
        </w:rPr>
        <w:t>）、“腐败行为”是指在招标或合同执行期间，通过提供、给予、接受或索要任何有价值的东西，从而影响招标人有关人员工作的行为；</w:t>
      </w:r>
    </w:p>
    <w:p w:rsidR="00137431" w:rsidRDefault="00853940">
      <w:pPr>
        <w:pStyle w:val="af0"/>
        <w:snapToGrid w:val="0"/>
        <w:spacing w:after="0" w:line="360" w:lineRule="auto"/>
        <w:ind w:firstLineChars="200"/>
        <w:rPr>
          <w:rFonts w:ascii="宋体" w:hAnsi="宋体" w:cs="宋体"/>
          <w:sz w:val="21"/>
          <w:szCs w:val="21"/>
        </w:rPr>
      </w:pPr>
      <w:r>
        <w:rPr>
          <w:rFonts w:ascii="宋体" w:hAnsi="宋体" w:cs="宋体" w:hint="eastAsia"/>
          <w:sz w:val="21"/>
          <w:szCs w:val="21"/>
        </w:rPr>
        <w:t>2</w:t>
      </w:r>
      <w:r>
        <w:rPr>
          <w:rFonts w:ascii="宋体" w:hAnsi="宋体" w:cs="宋体" w:hint="eastAsia"/>
          <w:sz w:val="21"/>
          <w:szCs w:val="21"/>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rsidR="00137431" w:rsidRDefault="00853940">
      <w:pPr>
        <w:pStyle w:val="af0"/>
        <w:snapToGrid w:val="0"/>
        <w:spacing w:after="0" w:line="360" w:lineRule="auto"/>
        <w:ind w:firstLineChars="200"/>
        <w:rPr>
          <w:rFonts w:ascii="宋体" w:hAnsi="宋体" w:cs="宋体"/>
          <w:sz w:val="21"/>
          <w:szCs w:val="21"/>
        </w:rPr>
      </w:pPr>
      <w:r>
        <w:rPr>
          <w:rFonts w:ascii="宋体" w:hAnsi="宋体" w:cs="宋体" w:hint="eastAsia"/>
          <w:sz w:val="21"/>
          <w:szCs w:val="21"/>
        </w:rPr>
        <w:t>32</w:t>
      </w:r>
      <w:r>
        <w:rPr>
          <w:rFonts w:ascii="宋体" w:hAnsi="宋体" w:cs="宋体" w:hint="eastAsia"/>
          <w:sz w:val="21"/>
          <w:szCs w:val="21"/>
        </w:rPr>
        <w:t>．</w:t>
      </w:r>
      <w:r>
        <w:rPr>
          <w:rFonts w:ascii="宋体" w:hAnsi="宋体" w:cs="宋体" w:hint="eastAsia"/>
          <w:sz w:val="21"/>
          <w:szCs w:val="21"/>
        </w:rPr>
        <w:t>2</w:t>
      </w:r>
      <w:r>
        <w:rPr>
          <w:rFonts w:ascii="宋体" w:hAnsi="宋体" w:cs="宋体" w:hint="eastAsia"/>
          <w:sz w:val="21"/>
          <w:szCs w:val="21"/>
        </w:rPr>
        <w:t>如果投标人被认定在本招标的竞争中有腐败或欺诈行为，则会被取消投标资格。</w:t>
      </w:r>
    </w:p>
    <w:p w:rsidR="00137431" w:rsidRDefault="00853940">
      <w:pPr>
        <w:pStyle w:val="af0"/>
        <w:snapToGrid w:val="0"/>
        <w:spacing w:after="0" w:line="360" w:lineRule="auto"/>
        <w:ind w:firstLineChars="200"/>
        <w:rPr>
          <w:rFonts w:ascii="宋体" w:hAnsi="宋体" w:cs="宋体"/>
          <w:sz w:val="21"/>
          <w:szCs w:val="21"/>
        </w:rPr>
      </w:pPr>
      <w:r>
        <w:rPr>
          <w:rFonts w:ascii="宋体" w:hAnsi="宋体" w:cs="宋体" w:hint="eastAsia"/>
          <w:sz w:val="21"/>
          <w:szCs w:val="21"/>
        </w:rPr>
        <w:t>32.3</w:t>
      </w:r>
      <w:r>
        <w:rPr>
          <w:rFonts w:ascii="宋体" w:hAnsi="宋体" w:cs="宋体" w:hint="eastAsia"/>
          <w:sz w:val="21"/>
          <w:szCs w:val="21"/>
        </w:rPr>
        <w:t>投标人如在本项目中存在串通投标、弄虚作假骗取中标、行贿情形的，中标无效，行政监督部门将对其违法行为进行政处罚。该投标人将被招标人列入黑名单并限制其参与招标人后续项目的投标。</w:t>
      </w:r>
    </w:p>
    <w:p w:rsidR="00137431" w:rsidRDefault="00137431"/>
    <w:p w:rsidR="00137431" w:rsidRDefault="00853940">
      <w:pPr>
        <w:pStyle w:val="1"/>
        <w:snapToGrid w:val="0"/>
        <w:spacing w:after="0"/>
        <w:jc w:val="center"/>
        <w:rPr>
          <w:rFonts w:ascii="宋体" w:hAnsi="宋体" w:cs="宋体"/>
          <w:b/>
          <w:sz w:val="32"/>
          <w:szCs w:val="32"/>
        </w:rPr>
      </w:pPr>
      <w:r>
        <w:rPr>
          <w:rFonts w:ascii="宋体" w:hAnsi="宋体" w:cs="宋体" w:hint="eastAsia"/>
          <w:sz w:val="24"/>
          <w:szCs w:val="24"/>
        </w:rPr>
        <w:br w:type="page"/>
      </w:r>
      <w:bookmarkStart w:id="16" w:name="_Toc12835"/>
      <w:r>
        <w:rPr>
          <w:rFonts w:ascii="宋体" w:hAnsi="宋体" w:cs="宋体" w:hint="eastAsia"/>
          <w:b/>
          <w:sz w:val="32"/>
          <w:szCs w:val="32"/>
        </w:rPr>
        <w:lastRenderedPageBreak/>
        <w:t>第二章</w:t>
      </w:r>
      <w:r>
        <w:rPr>
          <w:rFonts w:ascii="宋体" w:hAnsi="宋体" w:cs="宋体" w:hint="eastAsia"/>
          <w:b/>
          <w:sz w:val="32"/>
          <w:szCs w:val="32"/>
        </w:rPr>
        <w:t xml:space="preserve">  </w:t>
      </w:r>
      <w:r>
        <w:rPr>
          <w:rFonts w:ascii="宋体" w:hAnsi="宋体" w:cs="宋体" w:hint="eastAsia"/>
          <w:b/>
          <w:sz w:val="32"/>
          <w:szCs w:val="32"/>
        </w:rPr>
        <w:t>开标、评标及定标办法</w:t>
      </w:r>
      <w:bookmarkEnd w:id="16"/>
    </w:p>
    <w:p w:rsidR="00137431" w:rsidRDefault="00853940">
      <w:pPr>
        <w:pStyle w:val="2"/>
        <w:snapToGrid w:val="0"/>
        <w:spacing w:before="0" w:after="0" w:line="360" w:lineRule="auto"/>
        <w:ind w:left="0"/>
        <w:rPr>
          <w:rFonts w:ascii="宋体" w:hAnsi="宋体" w:cs="宋体"/>
          <w:color w:val="auto"/>
          <w:sz w:val="32"/>
          <w:szCs w:val="32"/>
        </w:rPr>
      </w:pPr>
      <w:bookmarkStart w:id="17" w:name="_Toc20882"/>
      <w:r>
        <w:rPr>
          <w:rFonts w:ascii="宋体" w:hAnsi="宋体" w:cs="宋体" w:hint="eastAsia"/>
          <w:color w:val="auto"/>
          <w:sz w:val="32"/>
          <w:szCs w:val="32"/>
        </w:rPr>
        <w:t>一、开标、评标及定标办法修改表</w:t>
      </w:r>
      <w:bookmarkEnd w:id="17"/>
    </w:p>
    <w:p w:rsidR="00137431" w:rsidRDefault="00853940">
      <w:pPr>
        <w:pStyle w:val="af0"/>
        <w:snapToGrid w:val="0"/>
        <w:spacing w:after="0" w:line="360" w:lineRule="auto"/>
        <w:rPr>
          <w:rFonts w:ascii="宋体" w:hAnsi="宋体" w:cs="宋体"/>
          <w:b/>
          <w:sz w:val="21"/>
          <w:szCs w:val="21"/>
        </w:rPr>
      </w:pPr>
      <w:r>
        <w:rPr>
          <w:rFonts w:ascii="宋体" w:hAnsi="宋体" w:cs="宋体" w:hint="eastAsia"/>
          <w:b/>
          <w:sz w:val="21"/>
          <w:szCs w:val="21"/>
        </w:rPr>
        <w:t>声明：本开标、评标及定标办法使用</w:t>
      </w:r>
      <w:r>
        <w:rPr>
          <w:rFonts w:ascii="宋体" w:hAnsi="宋体" w:cs="宋体" w:hint="eastAsia"/>
          <w:b/>
          <w:sz w:val="21"/>
          <w:szCs w:val="21"/>
        </w:rPr>
        <w:t>GZZB2018-3</w:t>
      </w:r>
      <w:r>
        <w:rPr>
          <w:rFonts w:ascii="宋体" w:hAnsi="宋体" w:cs="宋体" w:hint="eastAsia"/>
          <w:b/>
          <w:sz w:val="21"/>
          <w:szCs w:val="21"/>
        </w:rPr>
        <w:t>招标文件范本的开标、评标及定标办法通用条款，与该通用条款不同之处，均在本表中列明，并</w:t>
      </w:r>
      <w:proofErr w:type="gramStart"/>
      <w:r>
        <w:rPr>
          <w:rFonts w:ascii="宋体" w:hAnsi="宋体" w:cs="宋体" w:hint="eastAsia"/>
          <w:b/>
          <w:sz w:val="21"/>
          <w:szCs w:val="21"/>
        </w:rPr>
        <w:t>以现文为准</w:t>
      </w:r>
      <w:proofErr w:type="gramEnd"/>
      <w:r>
        <w:rPr>
          <w:rFonts w:ascii="宋体" w:hAnsi="宋体" w:cs="宋体" w:hint="eastAsia"/>
          <w:b/>
          <w:sz w:val="21"/>
          <w:szCs w:val="21"/>
        </w:rPr>
        <w:t>，原文不再有效。本招标文件中不再转录开标、评标及定标办法通用条款，请投标人自行到广州市住房和城乡建设局网站（网址：</w:t>
      </w:r>
      <w:hyperlink r:id="rId16" w:history="1">
        <w:r>
          <w:rPr>
            <w:rFonts w:ascii="宋体" w:hAnsi="宋体" w:cs="宋体" w:hint="eastAsia"/>
            <w:b/>
            <w:sz w:val="21"/>
            <w:szCs w:val="21"/>
          </w:rPr>
          <w:t>http://zfcj.gz.gov.cn/</w:t>
        </w:r>
        <w:r>
          <w:rPr>
            <w:rStyle w:val="af4"/>
            <w:rFonts w:ascii="宋体" w:hAnsi="宋体" w:cs="宋体" w:hint="eastAsia"/>
            <w:b/>
            <w:color w:val="auto"/>
            <w:sz w:val="21"/>
            <w:szCs w:val="21"/>
            <w:u w:val="none"/>
          </w:rPr>
          <w:t>）下载</w:t>
        </w:r>
        <w:r>
          <w:rPr>
            <w:rStyle w:val="af4"/>
            <w:rFonts w:ascii="宋体" w:hAnsi="宋体" w:cs="宋体" w:hint="eastAsia"/>
            <w:b/>
            <w:color w:val="auto"/>
            <w:sz w:val="21"/>
            <w:szCs w:val="21"/>
            <w:u w:val="none"/>
          </w:rPr>
          <w:t>GZZB2018-3</w:t>
        </w:r>
      </w:hyperlink>
      <w:r>
        <w:rPr>
          <w:rFonts w:ascii="宋体" w:hAnsi="宋体" w:cs="宋体" w:hint="eastAsia"/>
          <w:b/>
          <w:sz w:val="21"/>
          <w:szCs w:val="21"/>
        </w:rPr>
        <w:t>范本查阅。</w:t>
      </w:r>
    </w:p>
    <w:p w:rsidR="00137431" w:rsidRDefault="00853940">
      <w:pPr>
        <w:snapToGrid w:val="0"/>
        <w:spacing w:line="360" w:lineRule="auto"/>
        <w:ind w:firstLineChars="200" w:firstLine="422"/>
        <w:rPr>
          <w:rFonts w:ascii="宋体" w:hAnsi="宋体" w:cs="宋体"/>
          <w:b/>
          <w:szCs w:val="21"/>
        </w:rPr>
      </w:pPr>
      <w:r>
        <w:rPr>
          <w:rFonts w:ascii="宋体" w:hAnsi="宋体" w:cs="宋体" w:hint="eastAsia"/>
          <w:b/>
          <w:szCs w:val="21"/>
        </w:rPr>
        <w:t>条款号：</w:t>
      </w:r>
      <w:r>
        <w:rPr>
          <w:rFonts w:ascii="宋体" w:hAnsi="宋体" w:cs="宋体" w:hint="eastAsia"/>
          <w:b/>
          <w:szCs w:val="21"/>
        </w:rPr>
        <w:t xml:space="preserve">36.1            </w:t>
      </w:r>
      <w:r>
        <w:rPr>
          <w:rFonts w:ascii="宋体" w:hAnsi="宋体" w:cs="宋体" w:hint="eastAsia"/>
          <w:b/>
          <w:szCs w:val="21"/>
        </w:rPr>
        <w:t>修改类型：修改</w:t>
      </w:r>
    </w:p>
    <w:p w:rsidR="00137431" w:rsidRDefault="00853940">
      <w:pPr>
        <w:snapToGrid w:val="0"/>
        <w:spacing w:line="360" w:lineRule="auto"/>
        <w:ind w:firstLineChars="235" w:firstLine="495"/>
        <w:rPr>
          <w:rFonts w:ascii="宋体" w:hAnsi="宋体" w:cs="宋体"/>
          <w:b/>
          <w:szCs w:val="21"/>
        </w:rPr>
      </w:pPr>
      <w:r>
        <w:rPr>
          <w:rFonts w:ascii="宋体" w:hAnsi="宋体" w:cs="宋体" w:hint="eastAsia"/>
          <w:b/>
          <w:szCs w:val="21"/>
        </w:rPr>
        <w:t>原文：</w:t>
      </w:r>
      <w:r>
        <w:rPr>
          <w:rFonts w:ascii="宋体" w:hAnsi="宋体" w:cs="宋体" w:hint="eastAsia"/>
          <w:szCs w:val="21"/>
        </w:rPr>
        <w:t>36.1</w:t>
      </w:r>
      <w:r>
        <w:rPr>
          <w:rFonts w:ascii="宋体" w:hAnsi="宋体" w:cs="宋体" w:hint="eastAsia"/>
          <w:szCs w:val="21"/>
        </w:rPr>
        <w:t>招标人按投标须知前附表第</w:t>
      </w:r>
      <w:r>
        <w:rPr>
          <w:rFonts w:ascii="宋体" w:hAnsi="宋体" w:cs="宋体" w:hint="eastAsia"/>
          <w:szCs w:val="21"/>
        </w:rPr>
        <w:t>18</w:t>
      </w:r>
      <w:r>
        <w:rPr>
          <w:rFonts w:ascii="宋体" w:hAnsi="宋体" w:cs="宋体" w:hint="eastAsia"/>
          <w:szCs w:val="21"/>
        </w:rPr>
        <w:t>项所规定的时间和地点公开开标，并邀请所有投标人参加。截标后，开标开始时间因故推迟的，相关评标信息仍以原定的开标开始时间的信息为准。</w:t>
      </w:r>
    </w:p>
    <w:p w:rsidR="00137431" w:rsidRDefault="00853940">
      <w:pPr>
        <w:pBdr>
          <w:bottom w:val="single" w:sz="6" w:space="1" w:color="auto"/>
        </w:pBdr>
        <w:snapToGrid w:val="0"/>
        <w:spacing w:line="360" w:lineRule="auto"/>
        <w:ind w:firstLineChars="201" w:firstLine="424"/>
        <w:rPr>
          <w:rFonts w:ascii="宋体" w:hAnsi="宋体" w:cs="宋体"/>
          <w:b/>
          <w:szCs w:val="21"/>
        </w:rPr>
      </w:pPr>
      <w:r>
        <w:rPr>
          <w:rFonts w:ascii="宋体" w:hAnsi="宋体" w:cs="宋体" w:hint="eastAsia"/>
          <w:b/>
          <w:szCs w:val="21"/>
        </w:rPr>
        <w:t>现文：</w:t>
      </w:r>
      <w:r>
        <w:rPr>
          <w:rFonts w:ascii="宋体" w:hAnsi="宋体" w:cs="宋体" w:hint="eastAsia"/>
          <w:szCs w:val="21"/>
        </w:rPr>
        <w:t>36.1</w:t>
      </w:r>
      <w:r>
        <w:rPr>
          <w:rFonts w:ascii="宋体" w:hAnsi="宋体" w:cs="宋体" w:hint="eastAsia"/>
          <w:szCs w:val="21"/>
        </w:rPr>
        <w:t>招标人按投标须知前附表第</w:t>
      </w:r>
      <w:r>
        <w:rPr>
          <w:rFonts w:ascii="宋体" w:hAnsi="宋体" w:cs="宋体" w:hint="eastAsia"/>
          <w:szCs w:val="21"/>
        </w:rPr>
        <w:t>18</w:t>
      </w:r>
      <w:r>
        <w:rPr>
          <w:rFonts w:ascii="宋体" w:hAnsi="宋体" w:cs="宋体" w:hint="eastAsia"/>
          <w:szCs w:val="21"/>
        </w:rPr>
        <w:t>项所规定的时间和地点公开开标，并邀请所有投标人参加。截标后，开标开始时间因故推迟的，相关评标信息仍以原定的开标开始时间的信息为准。</w:t>
      </w:r>
      <w:r>
        <w:rPr>
          <w:rFonts w:ascii="宋体" w:hAnsi="宋体" w:cs="宋体" w:hint="eastAsia"/>
          <w:szCs w:val="21"/>
          <w:u w:val="single"/>
        </w:rPr>
        <w:t>若投标人不参加开标会的，其投标文件在开标现场的投标人或招标人代表、招标代理机构代表及交易中心代表见证下公开开启、解密、公布，并视同该投标人认可开标结果</w:t>
      </w:r>
      <w:r>
        <w:rPr>
          <w:rFonts w:ascii="宋体" w:hAnsi="宋体" w:cs="宋体" w:hint="eastAsia"/>
          <w:szCs w:val="21"/>
        </w:rPr>
        <w:t>。</w:t>
      </w:r>
    </w:p>
    <w:p w:rsidR="00137431" w:rsidRDefault="00853940">
      <w:pPr>
        <w:snapToGrid w:val="0"/>
        <w:spacing w:line="360" w:lineRule="auto"/>
        <w:ind w:firstLineChars="224" w:firstLine="472"/>
        <w:rPr>
          <w:rFonts w:ascii="宋体" w:hAnsi="宋体" w:cs="宋体"/>
          <w:b/>
          <w:szCs w:val="21"/>
        </w:rPr>
      </w:pPr>
      <w:r>
        <w:rPr>
          <w:rFonts w:ascii="宋体" w:hAnsi="宋体" w:cs="宋体" w:hint="eastAsia"/>
          <w:b/>
          <w:szCs w:val="21"/>
        </w:rPr>
        <w:t>条款号：</w:t>
      </w:r>
      <w:r>
        <w:rPr>
          <w:rFonts w:ascii="宋体" w:hAnsi="宋体" w:cs="宋体" w:hint="eastAsia"/>
          <w:b/>
          <w:szCs w:val="21"/>
        </w:rPr>
        <w:t xml:space="preserve">36.3                              </w:t>
      </w:r>
      <w:r>
        <w:rPr>
          <w:rFonts w:ascii="宋体" w:hAnsi="宋体" w:cs="宋体" w:hint="eastAsia"/>
          <w:b/>
          <w:szCs w:val="21"/>
        </w:rPr>
        <w:t>修改类型：删除</w:t>
      </w:r>
    </w:p>
    <w:p w:rsidR="00137431" w:rsidRDefault="00853940">
      <w:pPr>
        <w:pBdr>
          <w:bottom w:val="single" w:sz="6" w:space="1" w:color="auto"/>
        </w:pBdr>
        <w:snapToGrid w:val="0"/>
        <w:spacing w:line="360" w:lineRule="auto"/>
        <w:ind w:firstLineChars="224" w:firstLine="472"/>
        <w:rPr>
          <w:rFonts w:ascii="宋体" w:hAnsi="宋体" w:cs="宋体"/>
          <w:b/>
          <w:szCs w:val="21"/>
        </w:rPr>
      </w:pPr>
      <w:r>
        <w:rPr>
          <w:rFonts w:ascii="宋体" w:hAnsi="宋体" w:cs="宋体" w:hint="eastAsia"/>
          <w:b/>
          <w:szCs w:val="21"/>
        </w:rPr>
        <w:t>原文：</w:t>
      </w:r>
      <w:r>
        <w:rPr>
          <w:rFonts w:ascii="宋体" w:hAnsi="宋体" w:cs="宋体" w:hint="eastAsia"/>
          <w:szCs w:val="21"/>
        </w:rPr>
        <w:t>根据投标须知前附表第</w:t>
      </w:r>
      <w:r>
        <w:rPr>
          <w:rFonts w:ascii="宋体" w:hAnsi="宋体" w:cs="宋体" w:hint="eastAsia"/>
          <w:szCs w:val="21"/>
        </w:rPr>
        <w:t>19</w:t>
      </w:r>
      <w:r>
        <w:rPr>
          <w:rFonts w:ascii="宋体" w:hAnsi="宋体" w:cs="宋体" w:hint="eastAsia"/>
          <w:szCs w:val="21"/>
        </w:rPr>
        <w:t>项，如需抽取某一种评标办法供评标时使用的，应在开标前抽取。首先对招标文</w:t>
      </w:r>
      <w:r>
        <w:rPr>
          <w:rFonts w:ascii="宋体" w:hAnsi="宋体" w:cs="宋体" w:hint="eastAsia"/>
          <w:szCs w:val="21"/>
        </w:rPr>
        <w:t>件中约定的若干种评标方法进行编号，再随机抽取某一编号，该编号所对应的评标办法供评标时使用。</w:t>
      </w:r>
    </w:p>
    <w:p w:rsidR="00137431" w:rsidRDefault="00853940">
      <w:pPr>
        <w:pStyle w:val="a5"/>
        <w:snapToGrid w:val="0"/>
        <w:spacing w:line="360" w:lineRule="auto"/>
        <w:rPr>
          <w:rFonts w:ascii="宋体" w:hAnsi="宋体" w:cs="宋体"/>
          <w:b/>
          <w:szCs w:val="21"/>
        </w:rPr>
      </w:pPr>
      <w:r>
        <w:rPr>
          <w:rFonts w:ascii="宋体" w:hAnsi="宋体" w:cs="宋体" w:hint="eastAsia"/>
          <w:b/>
          <w:szCs w:val="21"/>
        </w:rPr>
        <w:t>条款号：</w:t>
      </w:r>
      <w:r>
        <w:rPr>
          <w:rFonts w:ascii="宋体" w:hAnsi="宋体" w:cs="宋体" w:hint="eastAsia"/>
          <w:b/>
          <w:szCs w:val="21"/>
        </w:rPr>
        <w:t xml:space="preserve">36.4                              </w:t>
      </w:r>
      <w:r>
        <w:rPr>
          <w:rFonts w:ascii="宋体" w:hAnsi="宋体" w:cs="宋体" w:hint="eastAsia"/>
          <w:b/>
          <w:szCs w:val="21"/>
        </w:rPr>
        <w:t>修改类型：修改</w:t>
      </w:r>
    </w:p>
    <w:p w:rsidR="00137431" w:rsidRDefault="00853940">
      <w:pPr>
        <w:snapToGrid w:val="0"/>
        <w:spacing w:line="360" w:lineRule="auto"/>
        <w:ind w:firstLineChars="200" w:firstLine="422"/>
        <w:rPr>
          <w:rFonts w:ascii="宋体" w:hAnsi="宋体" w:cs="宋体"/>
          <w:szCs w:val="21"/>
        </w:rPr>
      </w:pPr>
      <w:r>
        <w:rPr>
          <w:rFonts w:ascii="宋体" w:hAnsi="宋体" w:cs="宋体" w:hint="eastAsia"/>
          <w:b/>
          <w:szCs w:val="21"/>
        </w:rPr>
        <w:t>原文：</w:t>
      </w:r>
      <w:r>
        <w:rPr>
          <w:rFonts w:ascii="宋体" w:hAnsi="宋体" w:cs="宋体" w:hint="eastAsia"/>
          <w:szCs w:val="21"/>
        </w:rPr>
        <w:t>36.4</w:t>
      </w:r>
      <w:r>
        <w:rPr>
          <w:rFonts w:ascii="宋体" w:hAnsi="宋体" w:cs="宋体" w:hint="eastAsia"/>
          <w:szCs w:val="21"/>
        </w:rPr>
        <w:t>若递交投标文件的投标人不足</w:t>
      </w:r>
      <w:r>
        <w:rPr>
          <w:rFonts w:ascii="宋体" w:hAnsi="宋体" w:cs="宋体" w:hint="eastAsia"/>
          <w:szCs w:val="21"/>
        </w:rPr>
        <w:t>3</w:t>
      </w:r>
      <w:r>
        <w:rPr>
          <w:rFonts w:ascii="宋体" w:hAnsi="宋体" w:cs="宋体" w:hint="eastAsia"/>
          <w:szCs w:val="21"/>
        </w:rPr>
        <w:t>家，则重新组织招标。（当</w:t>
      </w:r>
      <w:r>
        <w:rPr>
          <w:rFonts w:ascii="宋体" w:hAnsi="宋体" w:cs="宋体" w:hint="eastAsia"/>
          <w:szCs w:val="21"/>
        </w:rPr>
        <w:t>N</w:t>
      </w:r>
      <w:proofErr w:type="gramStart"/>
      <w:r>
        <w:rPr>
          <w:rFonts w:ascii="宋体" w:hAnsi="宋体" w:cs="宋体" w:hint="eastAsia"/>
          <w:szCs w:val="21"/>
        </w:rPr>
        <w:t>个</w:t>
      </w:r>
      <w:proofErr w:type="gramEnd"/>
      <w:r>
        <w:rPr>
          <w:rFonts w:ascii="宋体" w:hAnsi="宋体" w:cs="宋体" w:hint="eastAsia"/>
          <w:szCs w:val="21"/>
        </w:rPr>
        <w:t>标段同时招标且不允许兼中时，若有效投标人不足</w:t>
      </w:r>
      <w:r>
        <w:rPr>
          <w:rFonts w:ascii="宋体" w:hAnsi="宋体" w:cs="宋体" w:hint="eastAsia"/>
          <w:szCs w:val="21"/>
        </w:rPr>
        <w:t>N+2</w:t>
      </w:r>
      <w:r>
        <w:rPr>
          <w:rFonts w:ascii="宋体" w:hAnsi="宋体" w:cs="宋体" w:hint="eastAsia"/>
          <w:szCs w:val="21"/>
        </w:rPr>
        <w:t>家，则重新组织招标）</w:t>
      </w:r>
    </w:p>
    <w:p w:rsidR="00137431" w:rsidRDefault="00853940">
      <w:pPr>
        <w:pBdr>
          <w:bottom w:val="single" w:sz="6" w:space="1" w:color="auto"/>
        </w:pBdr>
        <w:snapToGrid w:val="0"/>
        <w:spacing w:line="360" w:lineRule="auto"/>
        <w:ind w:firstLineChars="200" w:firstLine="422"/>
        <w:rPr>
          <w:rFonts w:ascii="宋体" w:hAnsi="宋体" w:cs="宋体"/>
          <w:szCs w:val="21"/>
        </w:rPr>
      </w:pPr>
      <w:r>
        <w:rPr>
          <w:rFonts w:ascii="宋体" w:hAnsi="宋体" w:cs="宋体" w:hint="eastAsia"/>
          <w:b/>
          <w:szCs w:val="21"/>
        </w:rPr>
        <w:t>现文：</w:t>
      </w:r>
      <w:r>
        <w:rPr>
          <w:rFonts w:ascii="宋体" w:hAnsi="宋体" w:cs="宋体" w:hint="eastAsia"/>
          <w:szCs w:val="21"/>
        </w:rPr>
        <w:t>36.4</w:t>
      </w:r>
      <w:r>
        <w:rPr>
          <w:rFonts w:ascii="宋体" w:hAnsi="宋体" w:cs="宋体" w:hint="eastAsia"/>
          <w:szCs w:val="21"/>
        </w:rPr>
        <w:t>若递交投标文件的投标人不足</w:t>
      </w:r>
      <w:r>
        <w:rPr>
          <w:rFonts w:ascii="宋体" w:hAnsi="宋体" w:cs="宋体" w:hint="eastAsia"/>
          <w:szCs w:val="21"/>
        </w:rPr>
        <w:t>3</w:t>
      </w:r>
      <w:r>
        <w:rPr>
          <w:rFonts w:ascii="宋体" w:hAnsi="宋体" w:cs="宋体" w:hint="eastAsia"/>
          <w:szCs w:val="21"/>
        </w:rPr>
        <w:t>家，则重新组织招标。</w:t>
      </w:r>
    </w:p>
    <w:p w:rsidR="00137431" w:rsidRDefault="00853940">
      <w:pPr>
        <w:snapToGrid w:val="0"/>
        <w:spacing w:line="360" w:lineRule="auto"/>
        <w:ind w:firstLineChars="224" w:firstLine="472"/>
        <w:rPr>
          <w:rFonts w:ascii="宋体" w:hAnsi="宋体" w:cs="宋体"/>
          <w:b/>
          <w:szCs w:val="21"/>
        </w:rPr>
      </w:pPr>
      <w:r>
        <w:rPr>
          <w:rFonts w:ascii="宋体" w:hAnsi="宋体" w:cs="宋体" w:hint="eastAsia"/>
          <w:b/>
          <w:szCs w:val="21"/>
        </w:rPr>
        <w:t>条款号：</w:t>
      </w:r>
      <w:r>
        <w:rPr>
          <w:rFonts w:ascii="宋体" w:hAnsi="宋体" w:cs="宋体" w:hint="eastAsia"/>
          <w:b/>
          <w:szCs w:val="21"/>
        </w:rPr>
        <w:t xml:space="preserve">36.5.1                           </w:t>
      </w:r>
      <w:r>
        <w:rPr>
          <w:rFonts w:ascii="宋体" w:hAnsi="宋体" w:cs="宋体" w:hint="eastAsia"/>
          <w:b/>
          <w:szCs w:val="21"/>
        </w:rPr>
        <w:t>修改类型：修改</w:t>
      </w:r>
    </w:p>
    <w:p w:rsidR="00137431" w:rsidRDefault="00853940">
      <w:pPr>
        <w:snapToGrid w:val="0"/>
        <w:spacing w:line="360" w:lineRule="auto"/>
        <w:ind w:firstLineChars="224" w:firstLine="472"/>
        <w:rPr>
          <w:rFonts w:ascii="宋体" w:hAnsi="宋体" w:cs="宋体"/>
          <w:b/>
          <w:szCs w:val="21"/>
        </w:rPr>
      </w:pPr>
      <w:r>
        <w:rPr>
          <w:rFonts w:ascii="宋体" w:hAnsi="宋体" w:cs="宋体" w:hint="eastAsia"/>
          <w:b/>
          <w:szCs w:val="21"/>
        </w:rPr>
        <w:t>原文：</w:t>
      </w:r>
      <w:r>
        <w:rPr>
          <w:rFonts w:ascii="宋体" w:hAnsi="宋体" w:cs="宋体" w:hint="eastAsia"/>
          <w:szCs w:val="21"/>
        </w:rPr>
        <w:t>36.5.1</w:t>
      </w:r>
      <w:r>
        <w:rPr>
          <w:rFonts w:ascii="宋体" w:hAnsi="宋体" w:cs="宋体" w:hint="eastAsia"/>
          <w:szCs w:val="21"/>
        </w:rPr>
        <w:t>在投标截止时间后一个小时内，投标人通过</w:t>
      </w:r>
      <w:r>
        <w:rPr>
          <w:rFonts w:ascii="宋体" w:hAnsi="宋体" w:cs="宋体" w:hint="eastAsia"/>
          <w:szCs w:val="21"/>
          <w:u w:val="single"/>
        </w:rPr>
        <w:t xml:space="preserve">        </w:t>
      </w:r>
      <w:r>
        <w:rPr>
          <w:rFonts w:ascii="宋体" w:hAnsi="宋体" w:cs="宋体" w:hint="eastAsia"/>
          <w:szCs w:val="21"/>
        </w:rPr>
        <w:t>交易平台对已递交的电子投标文件进行解密。投标人完成解密后，再由招标人进行解密。解密完成后，公布招标项目名称、投标人名称、投标保证金的递交情况、投标报价、工期及其他内容；</w:t>
      </w:r>
    </w:p>
    <w:p w:rsidR="00137431" w:rsidRDefault="00853940">
      <w:pPr>
        <w:pBdr>
          <w:bottom w:val="single" w:sz="6" w:space="1" w:color="auto"/>
        </w:pBdr>
        <w:snapToGrid w:val="0"/>
        <w:spacing w:line="360" w:lineRule="auto"/>
        <w:ind w:firstLineChars="250" w:firstLine="527"/>
        <w:rPr>
          <w:rFonts w:ascii="宋体" w:hAnsi="宋体" w:cs="宋体"/>
          <w:szCs w:val="21"/>
        </w:rPr>
      </w:pPr>
      <w:r>
        <w:rPr>
          <w:rFonts w:ascii="宋体" w:hAnsi="宋体" w:cs="宋体" w:hint="eastAsia"/>
          <w:b/>
          <w:szCs w:val="21"/>
        </w:rPr>
        <w:t>现文：</w:t>
      </w:r>
      <w:r>
        <w:rPr>
          <w:rFonts w:ascii="宋体" w:hAnsi="宋体" w:cs="宋体" w:hint="eastAsia"/>
          <w:szCs w:val="21"/>
        </w:rPr>
        <w:t>36.5.1</w:t>
      </w:r>
      <w:r>
        <w:rPr>
          <w:rFonts w:ascii="宋体" w:hAnsi="宋体" w:cs="宋体" w:hint="eastAsia"/>
          <w:szCs w:val="21"/>
        </w:rPr>
        <w:t>在投标截止时间后一个小时内，投标人通过</w:t>
      </w:r>
      <w:r>
        <w:rPr>
          <w:rFonts w:ascii="宋体" w:hAnsi="宋体" w:cs="宋体" w:hint="eastAsia"/>
          <w:szCs w:val="21"/>
          <w:u w:val="single"/>
        </w:rPr>
        <w:t>广州交易集团有限公司（广州公共资源交易中心）</w:t>
      </w:r>
      <w:r>
        <w:rPr>
          <w:rFonts w:ascii="宋体" w:hAnsi="宋体" w:cs="宋体" w:hint="eastAsia"/>
          <w:szCs w:val="21"/>
        </w:rPr>
        <w:t>交易平台对已递交的电子投标文件进行解密。投标人完成解密后，再由招标人</w:t>
      </w:r>
      <w:r>
        <w:rPr>
          <w:rFonts w:ascii="宋体" w:hAnsi="宋体" w:cs="宋体" w:hint="eastAsia"/>
          <w:szCs w:val="21"/>
          <w:u w:val="single"/>
        </w:rPr>
        <w:t>或招标代理</w:t>
      </w:r>
      <w:r>
        <w:rPr>
          <w:rFonts w:ascii="宋体" w:hAnsi="宋体" w:cs="宋体" w:hint="eastAsia"/>
          <w:szCs w:val="21"/>
        </w:rPr>
        <w:t>进行解密。解密完成后，</w:t>
      </w:r>
      <w:r>
        <w:rPr>
          <w:rFonts w:ascii="宋体" w:hAnsi="宋体" w:cs="宋体" w:hint="eastAsia"/>
          <w:szCs w:val="21"/>
          <w:u w:val="single"/>
        </w:rPr>
        <w:t>公布招标项目名称、投标人名称、投标报价、工期及其他内容</w:t>
      </w:r>
      <w:r>
        <w:rPr>
          <w:rFonts w:ascii="宋体" w:hAnsi="宋体" w:cs="宋体" w:hint="eastAsia"/>
          <w:szCs w:val="21"/>
        </w:rPr>
        <w:t>；</w:t>
      </w:r>
    </w:p>
    <w:p w:rsidR="00137431" w:rsidRDefault="00853940">
      <w:pPr>
        <w:snapToGrid w:val="0"/>
        <w:spacing w:line="360" w:lineRule="auto"/>
        <w:ind w:firstLineChars="224" w:firstLine="472"/>
        <w:rPr>
          <w:rFonts w:ascii="宋体" w:hAnsi="宋体" w:cs="宋体"/>
          <w:b/>
          <w:szCs w:val="21"/>
        </w:rPr>
      </w:pPr>
      <w:r>
        <w:rPr>
          <w:rFonts w:ascii="宋体" w:hAnsi="宋体" w:cs="宋体" w:hint="eastAsia"/>
          <w:b/>
          <w:szCs w:val="21"/>
        </w:rPr>
        <w:t>条款号：</w:t>
      </w:r>
      <w:r>
        <w:rPr>
          <w:rFonts w:ascii="宋体" w:hAnsi="宋体" w:cs="宋体" w:hint="eastAsia"/>
          <w:b/>
          <w:szCs w:val="21"/>
        </w:rPr>
        <w:t>36.5.</w:t>
      </w:r>
      <w:r>
        <w:rPr>
          <w:rFonts w:ascii="宋体" w:hAnsi="宋体" w:cs="宋体" w:hint="eastAsia"/>
          <w:b/>
          <w:szCs w:val="21"/>
        </w:rPr>
        <w:t xml:space="preserve">3                          </w:t>
      </w:r>
      <w:r>
        <w:rPr>
          <w:rFonts w:ascii="宋体" w:hAnsi="宋体" w:cs="宋体" w:hint="eastAsia"/>
          <w:b/>
          <w:szCs w:val="21"/>
        </w:rPr>
        <w:t>修改类型：修改</w:t>
      </w:r>
    </w:p>
    <w:p w:rsidR="00137431" w:rsidRDefault="00853940">
      <w:pPr>
        <w:snapToGrid w:val="0"/>
        <w:spacing w:line="360" w:lineRule="auto"/>
        <w:ind w:firstLineChars="224" w:firstLine="472"/>
        <w:rPr>
          <w:rFonts w:ascii="宋体" w:hAnsi="宋体" w:cs="宋体"/>
          <w:szCs w:val="21"/>
        </w:rPr>
      </w:pPr>
      <w:r>
        <w:rPr>
          <w:rFonts w:ascii="宋体" w:hAnsi="宋体" w:cs="宋体" w:hint="eastAsia"/>
          <w:b/>
          <w:szCs w:val="21"/>
        </w:rPr>
        <w:t>原文：</w:t>
      </w:r>
      <w:r>
        <w:rPr>
          <w:rFonts w:ascii="宋体" w:hAnsi="宋体" w:cs="宋体" w:hint="eastAsia"/>
          <w:szCs w:val="21"/>
        </w:rPr>
        <w:t>36.5.3</w:t>
      </w:r>
      <w:r>
        <w:rPr>
          <w:rFonts w:ascii="宋体" w:hAnsi="宋体" w:cs="宋体" w:hint="eastAsia"/>
          <w:szCs w:val="21"/>
        </w:rPr>
        <w:t>投标人代表、招标人代表、</w:t>
      </w:r>
      <w:proofErr w:type="gramStart"/>
      <w:r>
        <w:rPr>
          <w:rFonts w:ascii="宋体" w:hAnsi="宋体" w:cs="宋体" w:hint="eastAsia"/>
          <w:szCs w:val="21"/>
        </w:rPr>
        <w:t>监标人</w:t>
      </w:r>
      <w:proofErr w:type="gramEnd"/>
      <w:r>
        <w:rPr>
          <w:rFonts w:ascii="宋体" w:hAnsi="宋体" w:cs="宋体" w:hint="eastAsia"/>
          <w:szCs w:val="21"/>
        </w:rPr>
        <w:t>、记录人等有关人员在开标记录上签字确认；若有关人员不签字的，不影响开标程序；</w:t>
      </w:r>
    </w:p>
    <w:p w:rsidR="00137431" w:rsidRDefault="00853940">
      <w:pPr>
        <w:pBdr>
          <w:bottom w:val="single" w:sz="6" w:space="1" w:color="auto"/>
        </w:pBdr>
        <w:snapToGrid w:val="0"/>
        <w:spacing w:line="360" w:lineRule="auto"/>
        <w:ind w:firstLineChars="201" w:firstLine="424"/>
        <w:rPr>
          <w:rFonts w:ascii="宋体" w:hAnsi="宋体" w:cs="宋体"/>
          <w:szCs w:val="21"/>
        </w:rPr>
      </w:pPr>
      <w:r>
        <w:rPr>
          <w:rFonts w:ascii="宋体" w:hAnsi="宋体" w:cs="宋体" w:hint="eastAsia"/>
          <w:b/>
          <w:szCs w:val="21"/>
        </w:rPr>
        <w:t>现文：</w:t>
      </w:r>
      <w:r>
        <w:rPr>
          <w:rFonts w:ascii="宋体" w:hAnsi="宋体" w:cs="宋体" w:hint="eastAsia"/>
          <w:szCs w:val="21"/>
        </w:rPr>
        <w:t>36.5.3</w:t>
      </w:r>
      <w:r>
        <w:rPr>
          <w:rFonts w:ascii="宋体" w:hAnsi="宋体" w:cs="宋体" w:hint="eastAsia"/>
          <w:szCs w:val="21"/>
        </w:rPr>
        <w:t>投标人代表、招标人代表、</w:t>
      </w:r>
      <w:proofErr w:type="gramStart"/>
      <w:r>
        <w:rPr>
          <w:rFonts w:ascii="宋体" w:hAnsi="宋体" w:cs="宋体" w:hint="eastAsia"/>
          <w:szCs w:val="21"/>
        </w:rPr>
        <w:t>监标人</w:t>
      </w:r>
      <w:proofErr w:type="gramEnd"/>
      <w:r>
        <w:rPr>
          <w:rFonts w:ascii="宋体" w:hAnsi="宋体" w:cs="宋体" w:hint="eastAsia"/>
          <w:szCs w:val="21"/>
        </w:rPr>
        <w:t>、记录人等有关人员在开标记录上签字确认；若有关人员不签字的，不影响开标程序；</w:t>
      </w:r>
      <w:r>
        <w:rPr>
          <w:rFonts w:ascii="宋体" w:hAnsi="宋体" w:cs="宋体" w:hint="eastAsia"/>
          <w:szCs w:val="21"/>
          <w:u w:val="single"/>
        </w:rPr>
        <w:t>若投标人不参加开标会的，或不签字确认的，视同该投标人</w:t>
      </w:r>
      <w:r>
        <w:rPr>
          <w:rFonts w:ascii="宋体" w:hAnsi="宋体" w:cs="宋体" w:hint="eastAsia"/>
          <w:szCs w:val="21"/>
          <w:u w:val="single"/>
        </w:rPr>
        <w:lastRenderedPageBreak/>
        <w:t>认可开标结果；</w:t>
      </w:r>
    </w:p>
    <w:p w:rsidR="00137431" w:rsidRDefault="00853940">
      <w:pPr>
        <w:snapToGrid w:val="0"/>
        <w:spacing w:line="360" w:lineRule="auto"/>
        <w:ind w:firstLineChars="200" w:firstLine="422"/>
        <w:rPr>
          <w:rFonts w:ascii="宋体" w:hAnsi="宋体" w:cs="宋体"/>
          <w:b/>
          <w:szCs w:val="21"/>
        </w:rPr>
      </w:pPr>
      <w:r>
        <w:rPr>
          <w:rFonts w:ascii="宋体" w:hAnsi="宋体" w:cs="宋体" w:hint="eastAsia"/>
          <w:b/>
          <w:szCs w:val="21"/>
        </w:rPr>
        <w:t>条款号：</w:t>
      </w:r>
      <w:r>
        <w:rPr>
          <w:rFonts w:ascii="宋体" w:hAnsi="宋体" w:cs="宋体" w:hint="eastAsia"/>
          <w:b/>
          <w:szCs w:val="21"/>
        </w:rPr>
        <w:t xml:space="preserve">37.3.2                            </w:t>
      </w:r>
      <w:r>
        <w:rPr>
          <w:rFonts w:ascii="宋体" w:hAnsi="宋体" w:cs="宋体" w:hint="eastAsia"/>
          <w:b/>
          <w:szCs w:val="21"/>
        </w:rPr>
        <w:t>修改类型：修改</w:t>
      </w:r>
    </w:p>
    <w:p w:rsidR="00137431" w:rsidRDefault="00853940">
      <w:pPr>
        <w:pBdr>
          <w:bottom w:val="single" w:sz="6" w:space="1" w:color="auto"/>
        </w:pBdr>
        <w:snapToGrid w:val="0"/>
        <w:spacing w:line="360" w:lineRule="auto"/>
        <w:ind w:firstLineChars="224" w:firstLine="472"/>
        <w:rPr>
          <w:rFonts w:ascii="宋体" w:hAnsi="宋体" w:cs="宋体"/>
          <w:b/>
          <w:szCs w:val="21"/>
        </w:rPr>
      </w:pPr>
      <w:r>
        <w:rPr>
          <w:rFonts w:ascii="宋体" w:hAnsi="宋体" w:cs="宋体" w:hint="eastAsia"/>
          <w:b/>
          <w:szCs w:val="21"/>
        </w:rPr>
        <w:t>原文：</w:t>
      </w:r>
      <w:r>
        <w:rPr>
          <w:rFonts w:ascii="宋体" w:hAnsi="宋体" w:cs="宋体" w:hint="eastAsia"/>
          <w:szCs w:val="21"/>
        </w:rPr>
        <w:t>37.3.2</w:t>
      </w:r>
      <w:r>
        <w:rPr>
          <w:rFonts w:ascii="宋体" w:hAnsi="宋体" w:cs="宋体" w:hint="eastAsia"/>
          <w:szCs w:val="21"/>
        </w:rPr>
        <w:t>向招标人报告评</w:t>
      </w:r>
      <w:r>
        <w:rPr>
          <w:rFonts w:ascii="宋体" w:hAnsi="宋体" w:cs="宋体" w:hint="eastAsia"/>
          <w:szCs w:val="21"/>
        </w:rPr>
        <w:t>审意见，推荐合格的中标候选人。</w:t>
      </w:r>
    </w:p>
    <w:p w:rsidR="00137431" w:rsidRDefault="00853940">
      <w:pPr>
        <w:pBdr>
          <w:bottom w:val="single" w:sz="6" w:space="1" w:color="auto"/>
        </w:pBdr>
        <w:snapToGrid w:val="0"/>
        <w:spacing w:line="360" w:lineRule="auto"/>
        <w:ind w:firstLineChars="224" w:firstLine="472"/>
        <w:rPr>
          <w:rFonts w:ascii="宋体" w:hAnsi="宋体" w:cs="宋体"/>
          <w:szCs w:val="21"/>
        </w:rPr>
      </w:pPr>
      <w:r>
        <w:rPr>
          <w:rFonts w:ascii="宋体" w:hAnsi="宋体" w:cs="宋体" w:hint="eastAsia"/>
          <w:b/>
          <w:szCs w:val="21"/>
        </w:rPr>
        <w:t>现文：</w:t>
      </w:r>
      <w:r>
        <w:rPr>
          <w:rFonts w:ascii="宋体" w:hAnsi="宋体" w:cs="宋体" w:hint="eastAsia"/>
          <w:bCs/>
          <w:szCs w:val="21"/>
        </w:rPr>
        <w:t>37.</w:t>
      </w:r>
      <w:r>
        <w:rPr>
          <w:rFonts w:ascii="宋体" w:hAnsi="宋体" w:cs="宋体" w:hint="eastAsia"/>
          <w:szCs w:val="21"/>
        </w:rPr>
        <w:t>3.</w:t>
      </w:r>
      <w:r>
        <w:rPr>
          <w:rFonts w:ascii="宋体" w:hAnsi="宋体" w:cs="宋体" w:hint="eastAsia"/>
          <w:bCs/>
          <w:szCs w:val="21"/>
        </w:rPr>
        <w:t>2</w:t>
      </w:r>
      <w:r>
        <w:rPr>
          <w:rFonts w:ascii="宋体" w:hAnsi="宋体" w:cs="宋体" w:hint="eastAsia"/>
          <w:bCs/>
          <w:szCs w:val="21"/>
          <w:u w:val="single"/>
        </w:rPr>
        <w:t>向招标人报告评审意见，按投标须知前附表第</w:t>
      </w:r>
      <w:r>
        <w:rPr>
          <w:rFonts w:ascii="宋体" w:hAnsi="宋体" w:cs="宋体" w:hint="eastAsia"/>
          <w:bCs/>
          <w:szCs w:val="21"/>
          <w:u w:val="single"/>
        </w:rPr>
        <w:t>19</w:t>
      </w:r>
      <w:r>
        <w:rPr>
          <w:rFonts w:ascii="宋体" w:hAnsi="宋体" w:cs="宋体" w:hint="eastAsia"/>
          <w:bCs/>
          <w:szCs w:val="21"/>
          <w:u w:val="single"/>
        </w:rPr>
        <w:t>项规定推荐合格中标候选人。</w:t>
      </w:r>
    </w:p>
    <w:p w:rsidR="00137431" w:rsidRDefault="00853940">
      <w:pPr>
        <w:snapToGrid w:val="0"/>
        <w:spacing w:line="360" w:lineRule="auto"/>
        <w:ind w:firstLineChars="200" w:firstLine="422"/>
        <w:rPr>
          <w:rFonts w:ascii="宋体" w:hAnsi="宋体" w:cs="宋体"/>
          <w:b/>
          <w:szCs w:val="21"/>
        </w:rPr>
      </w:pPr>
      <w:r>
        <w:rPr>
          <w:rFonts w:ascii="宋体" w:hAnsi="宋体" w:cs="宋体" w:hint="eastAsia"/>
          <w:b/>
          <w:szCs w:val="21"/>
        </w:rPr>
        <w:t>条款号：</w:t>
      </w:r>
      <w:r>
        <w:rPr>
          <w:rFonts w:ascii="宋体" w:hAnsi="宋体" w:cs="宋体" w:hint="eastAsia"/>
          <w:b/>
          <w:szCs w:val="21"/>
        </w:rPr>
        <w:t xml:space="preserve">37.5                              </w:t>
      </w:r>
      <w:r>
        <w:rPr>
          <w:rFonts w:ascii="宋体" w:hAnsi="宋体" w:cs="宋体" w:hint="eastAsia"/>
          <w:b/>
          <w:szCs w:val="21"/>
        </w:rPr>
        <w:t>修改类型：修改</w:t>
      </w:r>
    </w:p>
    <w:p w:rsidR="00137431" w:rsidRDefault="00853940">
      <w:pPr>
        <w:pBdr>
          <w:bottom w:val="single" w:sz="6" w:space="1" w:color="auto"/>
        </w:pBdr>
        <w:snapToGrid w:val="0"/>
        <w:spacing w:line="360" w:lineRule="auto"/>
        <w:ind w:firstLineChars="224" w:firstLine="472"/>
        <w:rPr>
          <w:rFonts w:ascii="宋体" w:hAnsi="宋体" w:cs="宋体"/>
          <w:szCs w:val="21"/>
        </w:rPr>
      </w:pPr>
      <w:r>
        <w:rPr>
          <w:rFonts w:ascii="宋体" w:hAnsi="宋体" w:cs="宋体" w:hint="eastAsia"/>
          <w:b/>
          <w:szCs w:val="21"/>
        </w:rPr>
        <w:t>原文：</w:t>
      </w:r>
      <w:r>
        <w:rPr>
          <w:rFonts w:ascii="宋体" w:hAnsi="宋体" w:cs="宋体" w:hint="eastAsia"/>
          <w:bCs/>
          <w:szCs w:val="21"/>
        </w:rPr>
        <w:t>37.5</w:t>
      </w:r>
      <w:r>
        <w:rPr>
          <w:rFonts w:ascii="宋体" w:hAnsi="宋体" w:cs="宋体" w:hint="eastAsia"/>
          <w:bCs/>
          <w:szCs w:val="21"/>
        </w:rPr>
        <w:t>评标结束后，评标委员会递交评标报告并依法推荐中标候选人</w:t>
      </w:r>
      <w:r>
        <w:rPr>
          <w:rFonts w:ascii="宋体" w:hAnsi="宋体" w:cs="宋体" w:hint="eastAsia"/>
          <w:szCs w:val="21"/>
        </w:rPr>
        <w:t>。</w:t>
      </w:r>
    </w:p>
    <w:p w:rsidR="00137431" w:rsidRDefault="00853940">
      <w:pPr>
        <w:pBdr>
          <w:bottom w:val="single" w:sz="6" w:space="1" w:color="auto"/>
        </w:pBdr>
        <w:snapToGrid w:val="0"/>
        <w:spacing w:line="360" w:lineRule="auto"/>
        <w:ind w:firstLineChars="224" w:firstLine="472"/>
        <w:rPr>
          <w:rFonts w:ascii="宋体" w:hAnsi="宋体" w:cs="宋体"/>
          <w:szCs w:val="21"/>
        </w:rPr>
      </w:pPr>
      <w:r>
        <w:rPr>
          <w:rFonts w:ascii="宋体" w:hAnsi="宋体" w:cs="宋体" w:hint="eastAsia"/>
          <w:b/>
          <w:szCs w:val="21"/>
        </w:rPr>
        <w:t>现文：</w:t>
      </w:r>
      <w:r>
        <w:rPr>
          <w:rFonts w:ascii="宋体" w:hAnsi="宋体" w:cs="宋体" w:hint="eastAsia"/>
          <w:szCs w:val="21"/>
        </w:rPr>
        <w:t>37.5</w:t>
      </w:r>
      <w:r>
        <w:rPr>
          <w:rFonts w:ascii="宋体" w:hAnsi="宋体" w:cs="宋体" w:hint="eastAsia"/>
          <w:szCs w:val="21"/>
        </w:rPr>
        <w:t>评标结束后，评标委员会递交</w:t>
      </w:r>
      <w:r>
        <w:rPr>
          <w:rFonts w:ascii="宋体" w:hAnsi="宋体" w:cs="宋体" w:hint="eastAsia"/>
          <w:szCs w:val="21"/>
          <w:u w:val="single"/>
        </w:rPr>
        <w:t>资格审查报告和</w:t>
      </w:r>
      <w:r>
        <w:rPr>
          <w:rFonts w:ascii="宋体" w:hAnsi="宋体" w:cs="宋体" w:hint="eastAsia"/>
          <w:szCs w:val="21"/>
        </w:rPr>
        <w:t>评标报告并依法推荐</w:t>
      </w:r>
      <w:r>
        <w:rPr>
          <w:rFonts w:ascii="宋体" w:hAnsi="宋体" w:cs="宋体" w:hint="eastAsia"/>
          <w:szCs w:val="21"/>
          <w:u w:val="single"/>
        </w:rPr>
        <w:t>合格的</w:t>
      </w:r>
      <w:r>
        <w:rPr>
          <w:rFonts w:ascii="宋体" w:hAnsi="宋体" w:cs="宋体" w:hint="eastAsia"/>
          <w:szCs w:val="21"/>
        </w:rPr>
        <w:t>中标候选人</w:t>
      </w:r>
      <w:r>
        <w:rPr>
          <w:rFonts w:ascii="宋体" w:hAnsi="宋体" w:cs="宋体" w:hint="eastAsia"/>
          <w:szCs w:val="21"/>
          <w:u w:val="single"/>
        </w:rPr>
        <w:t>进入定标阶段</w:t>
      </w:r>
      <w:r>
        <w:rPr>
          <w:rFonts w:ascii="宋体" w:hAnsi="宋体" w:cs="宋体" w:hint="eastAsia"/>
          <w:szCs w:val="21"/>
        </w:rPr>
        <w:t>。</w:t>
      </w:r>
    </w:p>
    <w:p w:rsidR="00137431" w:rsidRDefault="00853940">
      <w:pPr>
        <w:snapToGrid w:val="0"/>
        <w:spacing w:line="360" w:lineRule="auto"/>
        <w:ind w:firstLineChars="200" w:firstLine="422"/>
        <w:rPr>
          <w:rFonts w:ascii="宋体" w:hAnsi="宋体" w:cs="宋体"/>
          <w:b/>
          <w:szCs w:val="21"/>
        </w:rPr>
      </w:pPr>
      <w:r>
        <w:rPr>
          <w:rFonts w:ascii="宋体" w:hAnsi="宋体" w:cs="宋体" w:hint="eastAsia"/>
          <w:b/>
          <w:szCs w:val="21"/>
        </w:rPr>
        <w:t>条款号：</w:t>
      </w:r>
      <w:r>
        <w:rPr>
          <w:rFonts w:ascii="宋体" w:hAnsi="宋体" w:cs="宋体" w:hint="eastAsia"/>
          <w:b/>
          <w:szCs w:val="21"/>
        </w:rPr>
        <w:t xml:space="preserve">38.1                              </w:t>
      </w:r>
      <w:r>
        <w:rPr>
          <w:rFonts w:ascii="宋体" w:hAnsi="宋体" w:cs="宋体" w:hint="eastAsia"/>
          <w:b/>
          <w:szCs w:val="21"/>
        </w:rPr>
        <w:t>修改类型：修改</w:t>
      </w:r>
    </w:p>
    <w:p w:rsidR="00137431" w:rsidRDefault="00853940">
      <w:pPr>
        <w:pBdr>
          <w:bottom w:val="single" w:sz="6" w:space="1" w:color="auto"/>
        </w:pBdr>
        <w:snapToGrid w:val="0"/>
        <w:spacing w:line="360" w:lineRule="auto"/>
        <w:ind w:firstLineChars="224" w:firstLine="472"/>
        <w:rPr>
          <w:rFonts w:ascii="宋体" w:hAnsi="宋体" w:cs="宋体"/>
          <w:szCs w:val="21"/>
        </w:rPr>
      </w:pPr>
      <w:r>
        <w:rPr>
          <w:rFonts w:ascii="宋体" w:hAnsi="宋体" w:cs="宋体" w:hint="eastAsia"/>
          <w:b/>
          <w:szCs w:val="21"/>
        </w:rPr>
        <w:t>原文：</w:t>
      </w:r>
      <w:r>
        <w:rPr>
          <w:rFonts w:ascii="宋体" w:hAnsi="宋体" w:cs="宋体" w:hint="eastAsia"/>
          <w:szCs w:val="21"/>
        </w:rPr>
        <w:t>38.1</w:t>
      </w:r>
      <w:r>
        <w:rPr>
          <w:rFonts w:ascii="宋体" w:hAnsi="宋体" w:cs="宋体" w:hint="eastAsia"/>
          <w:szCs w:val="21"/>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w:t>
      </w:r>
      <w:proofErr w:type="gramStart"/>
      <w:r>
        <w:rPr>
          <w:rFonts w:ascii="宋体" w:hAnsi="宋体" w:cs="宋体" w:hint="eastAsia"/>
          <w:szCs w:val="21"/>
        </w:rPr>
        <w:t>作出</w:t>
      </w:r>
      <w:proofErr w:type="gramEnd"/>
      <w:r>
        <w:rPr>
          <w:rFonts w:ascii="宋体" w:hAnsi="宋体" w:cs="宋体" w:hint="eastAsia"/>
          <w:szCs w:val="21"/>
        </w:rPr>
        <w:t>澄清。</w:t>
      </w:r>
    </w:p>
    <w:p w:rsidR="00137431" w:rsidRDefault="00853940">
      <w:pPr>
        <w:pBdr>
          <w:bottom w:val="single" w:sz="6" w:space="1" w:color="auto"/>
        </w:pBdr>
        <w:snapToGrid w:val="0"/>
        <w:spacing w:line="360" w:lineRule="auto"/>
        <w:ind w:firstLineChars="224" w:firstLine="472"/>
        <w:rPr>
          <w:rFonts w:ascii="宋体" w:hAnsi="宋体" w:cs="宋体"/>
          <w:szCs w:val="21"/>
        </w:rPr>
      </w:pPr>
      <w:r>
        <w:rPr>
          <w:rFonts w:ascii="宋体" w:hAnsi="宋体" w:cs="宋体" w:hint="eastAsia"/>
          <w:b/>
          <w:szCs w:val="21"/>
        </w:rPr>
        <w:t>现文：</w:t>
      </w:r>
      <w:r>
        <w:rPr>
          <w:rFonts w:ascii="宋体" w:hAnsi="宋体" w:cs="宋体" w:hint="eastAsia"/>
          <w:szCs w:val="21"/>
        </w:rPr>
        <w:t>38.1</w:t>
      </w:r>
      <w:r>
        <w:rPr>
          <w:rFonts w:ascii="宋体" w:hAnsi="宋体" w:cs="宋体" w:hint="eastAsia"/>
          <w:szCs w:val="21"/>
        </w:rPr>
        <w:t>为有助于投标文件的审查、评价和比较，评标期间，经评标委员会或评标委员会专业评审组中两人以上（含两人）</w:t>
      </w:r>
      <w:r>
        <w:rPr>
          <w:rFonts w:ascii="宋体" w:hAnsi="宋体" w:cs="宋体" w:hint="eastAsia"/>
          <w:szCs w:val="21"/>
          <w:u w:val="single"/>
        </w:rPr>
        <w:t>的成员</w:t>
      </w:r>
      <w:r>
        <w:rPr>
          <w:rFonts w:ascii="宋体" w:hAnsi="宋体" w:cs="宋体" w:hint="eastAsia"/>
          <w:szCs w:val="21"/>
        </w:rPr>
        <w:t>以书面形式提出动议，评标委员会或评标委员会专业评审组应当书面发出澄清通知，要求投标人对投标文件含义不明确</w:t>
      </w:r>
      <w:r>
        <w:rPr>
          <w:rFonts w:ascii="宋体" w:hAnsi="宋体" w:cs="宋体" w:hint="eastAsia"/>
          <w:szCs w:val="21"/>
          <w:u w:val="single"/>
        </w:rPr>
        <w:t>、对同类问题表述不一致、有明显文字和计算错误的内容以及细微</w:t>
      </w:r>
      <w:r>
        <w:rPr>
          <w:rFonts w:ascii="宋体" w:hAnsi="宋体" w:cs="宋体" w:hint="eastAsia"/>
          <w:szCs w:val="21"/>
          <w:u w:val="single"/>
        </w:rPr>
        <w:t>偏差</w:t>
      </w:r>
      <w:r>
        <w:rPr>
          <w:rFonts w:ascii="宋体" w:hAnsi="宋体" w:cs="宋体" w:hint="eastAsia"/>
          <w:szCs w:val="21"/>
        </w:rPr>
        <w:t>的内容</w:t>
      </w:r>
      <w:proofErr w:type="gramStart"/>
      <w:r>
        <w:rPr>
          <w:rFonts w:ascii="宋体" w:hAnsi="宋体" w:cs="宋体" w:hint="eastAsia"/>
          <w:szCs w:val="21"/>
        </w:rPr>
        <w:t>作出</w:t>
      </w:r>
      <w:proofErr w:type="gramEnd"/>
      <w:r>
        <w:rPr>
          <w:rFonts w:ascii="宋体" w:hAnsi="宋体" w:cs="宋体" w:hint="eastAsia"/>
          <w:szCs w:val="21"/>
        </w:rPr>
        <w:t>澄清。</w:t>
      </w:r>
    </w:p>
    <w:p w:rsidR="00137431" w:rsidRDefault="00853940">
      <w:pPr>
        <w:snapToGrid w:val="0"/>
        <w:spacing w:line="360" w:lineRule="auto"/>
        <w:ind w:firstLineChars="200" w:firstLine="422"/>
        <w:rPr>
          <w:rFonts w:ascii="宋体" w:hAnsi="宋体" w:cs="宋体"/>
          <w:b/>
          <w:szCs w:val="21"/>
        </w:rPr>
      </w:pPr>
      <w:r>
        <w:rPr>
          <w:rFonts w:ascii="宋体" w:hAnsi="宋体" w:cs="宋体" w:hint="eastAsia"/>
          <w:b/>
          <w:szCs w:val="21"/>
        </w:rPr>
        <w:t>条款号：</w:t>
      </w:r>
      <w:r>
        <w:rPr>
          <w:rFonts w:ascii="宋体" w:hAnsi="宋体" w:cs="宋体" w:hint="eastAsia"/>
          <w:b/>
          <w:szCs w:val="21"/>
        </w:rPr>
        <w:t xml:space="preserve">38.5                              </w:t>
      </w:r>
      <w:r>
        <w:rPr>
          <w:rFonts w:ascii="宋体" w:hAnsi="宋体" w:cs="宋体" w:hint="eastAsia"/>
          <w:b/>
          <w:szCs w:val="21"/>
        </w:rPr>
        <w:t>修改类型：修改</w:t>
      </w:r>
    </w:p>
    <w:p w:rsidR="00137431" w:rsidRDefault="00853940">
      <w:pPr>
        <w:pBdr>
          <w:bottom w:val="single" w:sz="6" w:space="1" w:color="auto"/>
        </w:pBdr>
        <w:snapToGrid w:val="0"/>
        <w:spacing w:line="360" w:lineRule="auto"/>
        <w:ind w:firstLineChars="224" w:firstLine="472"/>
        <w:rPr>
          <w:rFonts w:ascii="宋体" w:hAnsi="宋体" w:cs="宋体"/>
          <w:szCs w:val="21"/>
        </w:rPr>
      </w:pPr>
      <w:r>
        <w:rPr>
          <w:rFonts w:ascii="宋体" w:hAnsi="宋体" w:cs="宋体" w:hint="eastAsia"/>
          <w:b/>
          <w:szCs w:val="21"/>
        </w:rPr>
        <w:t>原文：</w:t>
      </w:r>
      <w:r>
        <w:rPr>
          <w:rFonts w:ascii="宋体" w:hAnsi="宋体" w:cs="宋体" w:hint="eastAsia"/>
          <w:szCs w:val="21"/>
        </w:rPr>
        <w:t>38.5</w:t>
      </w:r>
      <w:r>
        <w:rPr>
          <w:rFonts w:ascii="宋体" w:hAnsi="宋体" w:cs="宋体" w:hint="eastAsia"/>
          <w:szCs w:val="21"/>
        </w:rPr>
        <w:t>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rsidR="00137431" w:rsidRDefault="00853940">
      <w:pPr>
        <w:pBdr>
          <w:bottom w:val="single" w:sz="6" w:space="1" w:color="auto"/>
        </w:pBdr>
        <w:snapToGrid w:val="0"/>
        <w:spacing w:line="360" w:lineRule="auto"/>
        <w:ind w:firstLineChars="224" w:firstLine="472"/>
        <w:rPr>
          <w:rFonts w:ascii="宋体" w:hAnsi="宋体" w:cs="宋体"/>
          <w:szCs w:val="21"/>
        </w:rPr>
      </w:pPr>
      <w:r>
        <w:rPr>
          <w:rFonts w:ascii="宋体" w:hAnsi="宋体" w:cs="宋体" w:hint="eastAsia"/>
          <w:b/>
          <w:szCs w:val="21"/>
        </w:rPr>
        <w:t>现文：</w:t>
      </w:r>
      <w:r>
        <w:rPr>
          <w:rFonts w:ascii="宋体" w:hAnsi="宋体" w:cs="宋体" w:hint="eastAsia"/>
          <w:szCs w:val="21"/>
        </w:rPr>
        <w:t>38.5</w:t>
      </w:r>
      <w:r>
        <w:rPr>
          <w:rFonts w:ascii="宋体" w:hAnsi="宋体" w:cs="宋体" w:hint="eastAsia"/>
          <w:szCs w:val="21"/>
        </w:rPr>
        <w:t>投标人如在本项目中存在串通投标、弄虚作假、行贿情形且在评标</w:t>
      </w:r>
      <w:r>
        <w:rPr>
          <w:rFonts w:ascii="宋体" w:hAnsi="宋体" w:cs="宋体" w:hint="eastAsia"/>
          <w:szCs w:val="21"/>
          <w:u w:val="single"/>
        </w:rPr>
        <w:t>或定标</w:t>
      </w:r>
      <w:r>
        <w:rPr>
          <w:rFonts w:ascii="宋体" w:hAnsi="宋体" w:cs="宋体" w:hint="eastAsia"/>
          <w:szCs w:val="21"/>
        </w:rPr>
        <w:t>过程中未被发现的，该投标不改变本项目评标结果排序，</w:t>
      </w:r>
      <w:r>
        <w:rPr>
          <w:rFonts w:ascii="宋体" w:hAnsi="宋体" w:cs="宋体" w:hint="eastAsia"/>
          <w:szCs w:val="21"/>
          <w:u w:val="single"/>
        </w:rPr>
        <w:t>若在定标过程中被确定为中标人，其中标无效，招标人可从其他合格的中标候选人中采用原定标办法，由原定标委员会重新确定中标人，也可以重新招标。</w:t>
      </w:r>
    </w:p>
    <w:p w:rsidR="00137431" w:rsidRDefault="00853940">
      <w:pPr>
        <w:snapToGrid w:val="0"/>
        <w:spacing w:line="360" w:lineRule="auto"/>
        <w:ind w:firstLineChars="224" w:firstLine="472"/>
        <w:rPr>
          <w:rFonts w:ascii="宋体" w:hAnsi="宋体" w:cs="宋体"/>
          <w:sz w:val="24"/>
          <w:szCs w:val="24"/>
        </w:rPr>
      </w:pPr>
      <w:r>
        <w:rPr>
          <w:rFonts w:ascii="宋体" w:hAnsi="宋体" w:cs="宋体" w:hint="eastAsia"/>
          <w:b/>
          <w:szCs w:val="21"/>
        </w:rPr>
        <w:t>条款号：</w:t>
      </w:r>
      <w:r>
        <w:rPr>
          <w:rFonts w:ascii="宋体" w:hAnsi="宋体" w:cs="宋体" w:hint="eastAsia"/>
          <w:b/>
          <w:szCs w:val="21"/>
        </w:rPr>
        <w:t xml:space="preserve">39                               </w:t>
      </w:r>
      <w:r>
        <w:rPr>
          <w:rFonts w:ascii="宋体" w:hAnsi="宋体" w:cs="宋体" w:hint="eastAsia"/>
          <w:b/>
          <w:szCs w:val="21"/>
        </w:rPr>
        <w:t>修改类型：修改</w:t>
      </w:r>
    </w:p>
    <w:p w:rsidR="00137431" w:rsidRDefault="00853940">
      <w:pPr>
        <w:snapToGrid w:val="0"/>
        <w:spacing w:line="360" w:lineRule="auto"/>
        <w:ind w:firstLineChars="200" w:firstLine="422"/>
        <w:rPr>
          <w:rFonts w:ascii="宋体" w:hAnsi="宋体" w:cs="宋体"/>
          <w:b/>
          <w:bCs/>
          <w:szCs w:val="21"/>
        </w:rPr>
      </w:pPr>
      <w:r>
        <w:rPr>
          <w:rFonts w:ascii="宋体" w:hAnsi="宋体" w:cs="宋体" w:hint="eastAsia"/>
          <w:b/>
          <w:bCs/>
          <w:szCs w:val="21"/>
        </w:rPr>
        <w:t>原文：</w:t>
      </w:r>
      <w:r>
        <w:rPr>
          <w:rFonts w:ascii="宋体" w:hAnsi="宋体" w:cs="宋体" w:hint="eastAsia"/>
          <w:szCs w:val="21"/>
        </w:rPr>
        <w:t>39</w:t>
      </w:r>
      <w:r>
        <w:rPr>
          <w:rFonts w:ascii="宋体" w:hAnsi="宋体" w:cs="宋体" w:hint="eastAsia"/>
          <w:szCs w:val="21"/>
        </w:rPr>
        <w:t>．定标</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 xml:space="preserve">39.1 </w:t>
      </w:r>
      <w:r>
        <w:rPr>
          <w:rFonts w:ascii="宋体" w:hAnsi="宋体" w:cs="宋体" w:hint="eastAsia"/>
          <w:szCs w:val="21"/>
        </w:rPr>
        <w:t>招标人根据评标委员会递交的评标报告，最终审定中标人。</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 xml:space="preserve">39.2 </w:t>
      </w:r>
      <w:r>
        <w:rPr>
          <w:rFonts w:ascii="宋体" w:hAnsi="宋体" w:cs="宋体" w:hint="eastAsia"/>
          <w:szCs w:val="21"/>
        </w:rPr>
        <w:t>依法必须进行公开招标的项目，招标人应当确定排名第一的中标候选人为中标人。</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39.3</w:t>
      </w:r>
      <w:r>
        <w:rPr>
          <w:rFonts w:ascii="宋体" w:hAnsi="宋体" w:cs="宋体" w:hint="eastAsia"/>
          <w:szCs w:val="21"/>
        </w:rPr>
        <w:t>排名第一的中标候选人放弃中标、或因不可抗力提出不能履行合同，或者招标文件规定应当提交履约担保而在规定的期限内未</w:t>
      </w:r>
      <w:r>
        <w:rPr>
          <w:rFonts w:ascii="宋体" w:hAnsi="宋体" w:cs="宋体" w:hint="eastAsia"/>
          <w:szCs w:val="21"/>
        </w:rPr>
        <w:t>能提交的，招标人可以确定排名第二的中标候选人为中标人。</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39.4</w:t>
      </w:r>
      <w:r>
        <w:rPr>
          <w:rFonts w:ascii="宋体" w:hAnsi="宋体" w:cs="宋体" w:hint="eastAsia"/>
          <w:szCs w:val="21"/>
        </w:rPr>
        <w:t>排名第二的中标候选人出现前款所列的情形的，招标人可以确定排名第三的中标候选人为中标人。以此类推，如所有中标候选人均出现前款所列的情形，为招标失败，招标人依法重新招标。</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 xml:space="preserve">39.5 </w:t>
      </w:r>
      <w:r>
        <w:rPr>
          <w:rFonts w:ascii="宋体" w:hAnsi="宋体" w:cs="宋体" w:hint="eastAsia"/>
          <w:szCs w:val="21"/>
        </w:rPr>
        <w:t>重新评标的，评标信息（含业绩、奖项等）仍以投标截止时投标人的信息为准。因特殊原因需要延长投标有效期，投标人拒绝延长投标有效期的，</w:t>
      </w:r>
      <w:proofErr w:type="gramStart"/>
      <w:r>
        <w:rPr>
          <w:rFonts w:ascii="宋体" w:hAnsi="宋体" w:cs="宋体" w:hint="eastAsia"/>
          <w:szCs w:val="21"/>
        </w:rPr>
        <w:t>仍参与</w:t>
      </w:r>
      <w:proofErr w:type="gramEnd"/>
      <w:r>
        <w:rPr>
          <w:rFonts w:ascii="宋体" w:hAnsi="宋体" w:cs="宋体" w:hint="eastAsia"/>
          <w:szCs w:val="21"/>
        </w:rPr>
        <w:t>评标，但不被推荐为中标候选人。</w:t>
      </w:r>
    </w:p>
    <w:p w:rsidR="00137431" w:rsidRDefault="00853940">
      <w:pPr>
        <w:pBdr>
          <w:bottom w:val="single" w:sz="6" w:space="1" w:color="auto"/>
        </w:pBdr>
        <w:snapToGrid w:val="0"/>
        <w:spacing w:line="360" w:lineRule="auto"/>
        <w:ind w:firstLineChars="224" w:firstLine="472"/>
        <w:rPr>
          <w:rFonts w:ascii="宋体" w:hAnsi="宋体" w:cs="宋体"/>
          <w:szCs w:val="21"/>
        </w:rPr>
      </w:pPr>
      <w:r>
        <w:rPr>
          <w:rFonts w:ascii="宋体" w:hAnsi="宋体" w:cs="宋体" w:hint="eastAsia"/>
          <w:b/>
          <w:szCs w:val="21"/>
        </w:rPr>
        <w:lastRenderedPageBreak/>
        <w:t>现文：</w:t>
      </w:r>
      <w:r>
        <w:rPr>
          <w:rFonts w:ascii="宋体" w:hAnsi="宋体" w:cs="宋体" w:hint="eastAsia"/>
          <w:szCs w:val="21"/>
        </w:rPr>
        <w:t>39.</w:t>
      </w:r>
      <w:r>
        <w:rPr>
          <w:rFonts w:ascii="宋体" w:hAnsi="宋体" w:cs="宋体" w:hint="eastAsia"/>
          <w:szCs w:val="21"/>
          <w:u w:val="single"/>
        </w:rPr>
        <w:t>定标详细规定条款详见本章</w:t>
      </w:r>
      <w:r>
        <w:rPr>
          <w:rFonts w:ascii="宋体" w:hAnsi="宋体" w:cs="宋体" w:hint="eastAsia"/>
          <w:szCs w:val="21"/>
          <w:u w:val="single"/>
        </w:rPr>
        <w:t>43.</w:t>
      </w:r>
      <w:r>
        <w:rPr>
          <w:rFonts w:ascii="宋体" w:hAnsi="宋体" w:cs="宋体" w:hint="eastAsia"/>
          <w:szCs w:val="21"/>
          <w:u w:val="single"/>
        </w:rPr>
        <w:t>定标</w:t>
      </w:r>
      <w:r>
        <w:rPr>
          <w:rFonts w:ascii="宋体" w:hAnsi="宋体" w:cs="宋体" w:hint="eastAsia"/>
          <w:bCs/>
          <w:szCs w:val="21"/>
        </w:rPr>
        <w:t>。</w:t>
      </w:r>
    </w:p>
    <w:p w:rsidR="00137431" w:rsidRDefault="00853940">
      <w:pPr>
        <w:snapToGrid w:val="0"/>
        <w:spacing w:line="360" w:lineRule="auto"/>
        <w:ind w:firstLineChars="200" w:firstLine="422"/>
        <w:rPr>
          <w:rFonts w:ascii="宋体" w:hAnsi="宋体" w:cs="宋体"/>
          <w:szCs w:val="21"/>
        </w:rPr>
      </w:pPr>
      <w:r>
        <w:rPr>
          <w:rFonts w:ascii="宋体" w:hAnsi="宋体" w:cs="宋体" w:hint="eastAsia"/>
          <w:b/>
          <w:szCs w:val="21"/>
        </w:rPr>
        <w:t>条款号：</w:t>
      </w:r>
      <w:r>
        <w:rPr>
          <w:rFonts w:ascii="宋体" w:hAnsi="宋体" w:cs="宋体" w:hint="eastAsia"/>
          <w:b/>
          <w:bCs/>
          <w:szCs w:val="21"/>
        </w:rPr>
        <w:t>（二）开标评标办法程序和细则</w:t>
      </w:r>
      <w:r>
        <w:rPr>
          <w:rFonts w:ascii="宋体" w:hAnsi="宋体" w:cs="宋体" w:hint="eastAsia"/>
          <w:b/>
          <w:bCs/>
          <w:szCs w:val="21"/>
        </w:rPr>
        <w:t xml:space="preserve">         </w:t>
      </w:r>
      <w:r>
        <w:rPr>
          <w:rFonts w:ascii="宋体" w:hAnsi="宋体" w:cs="宋体" w:hint="eastAsia"/>
          <w:b/>
          <w:bCs/>
          <w:szCs w:val="21"/>
        </w:rPr>
        <w:t>注：</w:t>
      </w:r>
      <w:r>
        <w:rPr>
          <w:rFonts w:ascii="宋体" w:hAnsi="宋体" w:cs="宋体" w:hint="eastAsia"/>
          <w:b/>
          <w:szCs w:val="21"/>
        </w:rPr>
        <w:t>修改类型：修改</w:t>
      </w:r>
    </w:p>
    <w:p w:rsidR="00137431" w:rsidRDefault="00853940">
      <w:pPr>
        <w:snapToGrid w:val="0"/>
        <w:spacing w:line="360" w:lineRule="auto"/>
        <w:ind w:firstLineChars="200" w:firstLine="422"/>
        <w:rPr>
          <w:rFonts w:ascii="宋体" w:hAnsi="宋体" w:cs="宋体"/>
          <w:szCs w:val="21"/>
        </w:rPr>
      </w:pPr>
      <w:r>
        <w:rPr>
          <w:rFonts w:ascii="宋体" w:hAnsi="宋体" w:cs="宋体" w:hint="eastAsia"/>
          <w:b/>
          <w:bCs/>
          <w:szCs w:val="21"/>
        </w:rPr>
        <w:t>原文：</w:t>
      </w:r>
      <w:r>
        <w:rPr>
          <w:rFonts w:ascii="宋体" w:hAnsi="宋体" w:cs="宋体" w:hint="eastAsia"/>
          <w:szCs w:val="21"/>
        </w:rPr>
        <w:t>（二）开标评标办法程序和细则</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注：以下八种评标办法所述企业综合诚信评价分数即投标截止当日广州市工程招标代理行业协会网站上公布的企业综合诚信评价</w:t>
      </w:r>
      <w:r>
        <w:rPr>
          <w:rFonts w:ascii="宋体" w:hAnsi="宋体" w:cs="宋体" w:hint="eastAsia"/>
          <w:szCs w:val="21"/>
        </w:rPr>
        <w:t>60</w:t>
      </w:r>
      <w:r>
        <w:rPr>
          <w:rFonts w:ascii="宋体" w:hAnsi="宋体" w:cs="宋体" w:hint="eastAsia"/>
          <w:szCs w:val="21"/>
        </w:rPr>
        <w:t>日诚信分。</w:t>
      </w:r>
    </w:p>
    <w:p w:rsidR="00137431" w:rsidRDefault="00853940">
      <w:pPr>
        <w:pBdr>
          <w:bottom w:val="single" w:sz="6" w:space="1" w:color="auto"/>
        </w:pBdr>
        <w:snapToGrid w:val="0"/>
        <w:spacing w:line="360" w:lineRule="auto"/>
        <w:ind w:firstLineChars="224" w:firstLine="472"/>
        <w:rPr>
          <w:rFonts w:ascii="宋体" w:hAnsi="宋体" w:cs="宋体"/>
          <w:szCs w:val="21"/>
        </w:rPr>
      </w:pPr>
      <w:r>
        <w:rPr>
          <w:rFonts w:ascii="宋体" w:hAnsi="宋体" w:cs="宋体" w:hint="eastAsia"/>
          <w:b/>
          <w:szCs w:val="21"/>
        </w:rPr>
        <w:t>现文：</w:t>
      </w:r>
      <w:r>
        <w:rPr>
          <w:rFonts w:ascii="宋体" w:hAnsi="宋体" w:cs="宋体" w:hint="eastAsia"/>
          <w:szCs w:val="21"/>
        </w:rPr>
        <w:t>（二）开标评标办法程序和细则</w:t>
      </w:r>
    </w:p>
    <w:p w:rsidR="00137431" w:rsidRDefault="00853940">
      <w:pPr>
        <w:pBdr>
          <w:bottom w:val="single" w:sz="6" w:space="1" w:color="auto"/>
        </w:pBdr>
        <w:snapToGrid w:val="0"/>
        <w:spacing w:line="360" w:lineRule="auto"/>
        <w:ind w:firstLineChars="224" w:firstLine="470"/>
        <w:rPr>
          <w:rFonts w:ascii="宋体" w:hAnsi="宋体" w:cs="宋体"/>
          <w:szCs w:val="21"/>
        </w:rPr>
      </w:pPr>
      <w:r>
        <w:rPr>
          <w:rFonts w:ascii="宋体" w:hAnsi="宋体" w:cs="宋体" w:hint="eastAsia"/>
          <w:strike/>
          <w:szCs w:val="21"/>
        </w:rPr>
        <w:t>注：以下八种评标办法所述企业综合诚信评价分数即投标截止当日广州市工程招标代理行业协会网站上公布的企业综合诚信评价</w:t>
      </w:r>
      <w:r>
        <w:rPr>
          <w:rFonts w:ascii="宋体" w:hAnsi="宋体" w:cs="宋体" w:hint="eastAsia"/>
          <w:strike/>
          <w:szCs w:val="21"/>
        </w:rPr>
        <w:t>60</w:t>
      </w:r>
      <w:r>
        <w:rPr>
          <w:rFonts w:ascii="宋体" w:hAnsi="宋体" w:cs="宋体" w:hint="eastAsia"/>
          <w:strike/>
          <w:szCs w:val="21"/>
        </w:rPr>
        <w:t>日诚信分。</w:t>
      </w:r>
    </w:p>
    <w:p w:rsidR="00137431" w:rsidRDefault="00853940">
      <w:pPr>
        <w:snapToGrid w:val="0"/>
        <w:spacing w:line="360" w:lineRule="auto"/>
        <w:ind w:firstLineChars="224" w:firstLine="472"/>
        <w:rPr>
          <w:rFonts w:ascii="宋体" w:hAnsi="宋体" w:cs="宋体"/>
          <w:b/>
          <w:szCs w:val="21"/>
        </w:rPr>
      </w:pPr>
      <w:r>
        <w:rPr>
          <w:rFonts w:ascii="宋体" w:hAnsi="宋体" w:cs="宋体" w:hint="eastAsia"/>
          <w:b/>
          <w:szCs w:val="21"/>
        </w:rPr>
        <w:t>条款号：</w:t>
      </w:r>
      <w:r>
        <w:rPr>
          <w:rFonts w:ascii="宋体" w:hAnsi="宋体" w:cs="宋体" w:hint="eastAsia"/>
          <w:szCs w:val="21"/>
        </w:rPr>
        <w:t>可选办法</w:t>
      </w:r>
      <w:proofErr w:type="gramStart"/>
      <w:r>
        <w:rPr>
          <w:rFonts w:ascii="宋体" w:hAnsi="宋体" w:cs="宋体" w:hint="eastAsia"/>
          <w:szCs w:val="21"/>
        </w:rPr>
        <w:t>一</w:t>
      </w:r>
      <w:proofErr w:type="gramEnd"/>
      <w:r>
        <w:rPr>
          <w:rFonts w:ascii="宋体" w:hAnsi="宋体" w:cs="宋体" w:hint="eastAsia"/>
          <w:szCs w:val="21"/>
        </w:rPr>
        <w:t>（适合综合评分法</w:t>
      </w:r>
      <w:proofErr w:type="gramStart"/>
      <w:r>
        <w:rPr>
          <w:rFonts w:ascii="宋体" w:hAnsi="宋体" w:cs="宋体" w:hint="eastAsia"/>
          <w:szCs w:val="21"/>
        </w:rPr>
        <w:t>一</w:t>
      </w:r>
      <w:proofErr w:type="gramEnd"/>
      <w:r>
        <w:rPr>
          <w:rFonts w:ascii="宋体" w:hAnsi="宋体" w:cs="宋体" w:hint="eastAsia"/>
          <w:szCs w:val="21"/>
        </w:rPr>
        <w:t>，技术标与经济</w:t>
      </w:r>
      <w:proofErr w:type="gramStart"/>
      <w:r>
        <w:rPr>
          <w:rFonts w:ascii="宋体" w:hAnsi="宋体" w:cs="宋体" w:hint="eastAsia"/>
          <w:szCs w:val="21"/>
        </w:rPr>
        <w:t>标先后</w:t>
      </w:r>
      <w:proofErr w:type="gramEnd"/>
      <w:r>
        <w:rPr>
          <w:rFonts w:ascii="宋体" w:hAnsi="宋体" w:cs="宋体" w:hint="eastAsia"/>
          <w:szCs w:val="21"/>
        </w:rPr>
        <w:t>分别开启）</w:t>
      </w:r>
      <w:r>
        <w:rPr>
          <w:rFonts w:ascii="宋体" w:hAnsi="宋体" w:cs="宋体" w:hint="eastAsia"/>
          <w:b/>
          <w:szCs w:val="21"/>
        </w:rPr>
        <w:t>修改类型：删除</w:t>
      </w:r>
    </w:p>
    <w:p w:rsidR="00137431" w:rsidRDefault="00853940">
      <w:pPr>
        <w:pBdr>
          <w:bottom w:val="single" w:sz="6" w:space="1" w:color="auto"/>
        </w:pBdr>
        <w:snapToGrid w:val="0"/>
        <w:spacing w:line="360" w:lineRule="auto"/>
        <w:ind w:firstLineChars="224" w:firstLine="472"/>
        <w:rPr>
          <w:rFonts w:ascii="宋体" w:hAnsi="宋体" w:cs="宋体"/>
          <w:szCs w:val="21"/>
        </w:rPr>
      </w:pPr>
      <w:r>
        <w:rPr>
          <w:rFonts w:ascii="宋体" w:hAnsi="宋体" w:cs="宋体" w:hint="eastAsia"/>
          <w:b/>
          <w:szCs w:val="21"/>
        </w:rPr>
        <w:t>原文：</w:t>
      </w:r>
      <w:r>
        <w:rPr>
          <w:rFonts w:ascii="宋体" w:hAnsi="宋体" w:cs="宋体" w:hint="eastAsia"/>
          <w:szCs w:val="21"/>
        </w:rPr>
        <w:t>详见</w:t>
      </w:r>
      <w:r>
        <w:rPr>
          <w:rFonts w:ascii="宋体" w:hAnsi="宋体" w:cs="宋体" w:hint="eastAsia"/>
          <w:bCs/>
          <w:szCs w:val="21"/>
        </w:rPr>
        <w:t>最新版广州市建设工程施工公开招标项目招标文件范本（适用于资格后</w:t>
      </w:r>
      <w:proofErr w:type="gramStart"/>
      <w:r>
        <w:rPr>
          <w:rFonts w:ascii="宋体" w:hAnsi="宋体" w:cs="宋体" w:hint="eastAsia"/>
          <w:bCs/>
          <w:szCs w:val="21"/>
        </w:rPr>
        <w:t>审综合</w:t>
      </w:r>
      <w:proofErr w:type="gramEnd"/>
      <w:r>
        <w:rPr>
          <w:rFonts w:ascii="宋体" w:hAnsi="宋体" w:cs="宋体" w:hint="eastAsia"/>
          <w:bCs/>
          <w:szCs w:val="21"/>
        </w:rPr>
        <w:t>评分法、经评审的最低投标价法的施工电子招标项目）</w:t>
      </w:r>
      <w:r>
        <w:rPr>
          <w:rFonts w:ascii="宋体" w:hAnsi="宋体" w:cs="宋体" w:hint="eastAsia"/>
          <w:bCs/>
          <w:szCs w:val="21"/>
        </w:rPr>
        <w:t>GZZB2018-3</w:t>
      </w:r>
      <w:r>
        <w:rPr>
          <w:rFonts w:ascii="宋体" w:hAnsi="宋体" w:cs="宋体" w:hint="eastAsia"/>
          <w:szCs w:val="21"/>
        </w:rPr>
        <w:t>。</w:t>
      </w:r>
    </w:p>
    <w:p w:rsidR="00137431" w:rsidRDefault="00853940">
      <w:pPr>
        <w:snapToGrid w:val="0"/>
        <w:spacing w:line="360" w:lineRule="auto"/>
        <w:ind w:firstLineChars="224" w:firstLine="472"/>
        <w:rPr>
          <w:rFonts w:ascii="宋体" w:hAnsi="宋体" w:cs="宋体"/>
          <w:b/>
          <w:szCs w:val="21"/>
        </w:rPr>
      </w:pPr>
      <w:r>
        <w:rPr>
          <w:rFonts w:ascii="宋体" w:hAnsi="宋体" w:cs="宋体" w:hint="eastAsia"/>
          <w:b/>
          <w:szCs w:val="21"/>
        </w:rPr>
        <w:t>条款号：</w:t>
      </w:r>
      <w:r>
        <w:rPr>
          <w:rFonts w:ascii="宋体" w:hAnsi="宋体" w:cs="宋体" w:hint="eastAsia"/>
          <w:szCs w:val="21"/>
        </w:rPr>
        <w:t>可选办法二（适合综合评分法</w:t>
      </w:r>
      <w:proofErr w:type="gramStart"/>
      <w:r>
        <w:rPr>
          <w:rFonts w:ascii="宋体" w:hAnsi="宋体" w:cs="宋体" w:hint="eastAsia"/>
          <w:szCs w:val="21"/>
        </w:rPr>
        <w:t>一</w:t>
      </w:r>
      <w:proofErr w:type="gramEnd"/>
      <w:r>
        <w:rPr>
          <w:rFonts w:ascii="宋体" w:hAnsi="宋体" w:cs="宋体" w:hint="eastAsia"/>
          <w:szCs w:val="21"/>
        </w:rPr>
        <w:t>，技术标与经济</w:t>
      </w:r>
      <w:proofErr w:type="gramStart"/>
      <w:r>
        <w:rPr>
          <w:rFonts w:ascii="宋体" w:hAnsi="宋体" w:cs="宋体" w:hint="eastAsia"/>
          <w:szCs w:val="21"/>
        </w:rPr>
        <w:t>标同时</w:t>
      </w:r>
      <w:proofErr w:type="gramEnd"/>
      <w:r>
        <w:rPr>
          <w:rFonts w:ascii="宋体" w:hAnsi="宋体" w:cs="宋体" w:hint="eastAsia"/>
          <w:szCs w:val="21"/>
        </w:rPr>
        <w:t>开启）</w:t>
      </w:r>
      <w:r>
        <w:rPr>
          <w:rFonts w:ascii="宋体" w:hAnsi="宋体" w:cs="宋体" w:hint="eastAsia"/>
          <w:b/>
          <w:szCs w:val="21"/>
        </w:rPr>
        <w:t>修改类型：删除</w:t>
      </w:r>
    </w:p>
    <w:p w:rsidR="00137431" w:rsidRDefault="00853940">
      <w:pPr>
        <w:pBdr>
          <w:bottom w:val="single" w:sz="6" w:space="1" w:color="auto"/>
        </w:pBdr>
        <w:snapToGrid w:val="0"/>
        <w:spacing w:line="360" w:lineRule="auto"/>
        <w:ind w:firstLineChars="224" w:firstLine="472"/>
        <w:rPr>
          <w:rFonts w:ascii="宋体" w:hAnsi="宋体" w:cs="宋体"/>
          <w:szCs w:val="21"/>
        </w:rPr>
      </w:pPr>
      <w:r>
        <w:rPr>
          <w:rFonts w:ascii="宋体" w:hAnsi="宋体" w:cs="宋体" w:hint="eastAsia"/>
          <w:b/>
          <w:szCs w:val="21"/>
        </w:rPr>
        <w:t>原文：</w:t>
      </w:r>
      <w:r>
        <w:rPr>
          <w:rFonts w:ascii="宋体" w:hAnsi="宋体" w:cs="宋体" w:hint="eastAsia"/>
          <w:szCs w:val="21"/>
        </w:rPr>
        <w:t>详见</w:t>
      </w:r>
      <w:r>
        <w:rPr>
          <w:rFonts w:ascii="宋体" w:hAnsi="宋体" w:cs="宋体" w:hint="eastAsia"/>
          <w:bCs/>
          <w:szCs w:val="21"/>
        </w:rPr>
        <w:t>最新版广州市建设工程施工公开招标项目招标文件范本（适用于资格后</w:t>
      </w:r>
      <w:proofErr w:type="gramStart"/>
      <w:r>
        <w:rPr>
          <w:rFonts w:ascii="宋体" w:hAnsi="宋体" w:cs="宋体" w:hint="eastAsia"/>
          <w:bCs/>
          <w:szCs w:val="21"/>
        </w:rPr>
        <w:t>审综合</w:t>
      </w:r>
      <w:proofErr w:type="gramEnd"/>
      <w:r>
        <w:rPr>
          <w:rFonts w:ascii="宋体" w:hAnsi="宋体" w:cs="宋体" w:hint="eastAsia"/>
          <w:bCs/>
          <w:szCs w:val="21"/>
        </w:rPr>
        <w:t>评分法、经评审的最低投标价法的施工电子招标项目）</w:t>
      </w:r>
      <w:r>
        <w:rPr>
          <w:rFonts w:ascii="宋体" w:hAnsi="宋体" w:cs="宋体" w:hint="eastAsia"/>
          <w:bCs/>
          <w:szCs w:val="21"/>
        </w:rPr>
        <w:t>GZZB2018-3</w:t>
      </w:r>
      <w:r>
        <w:rPr>
          <w:rFonts w:ascii="宋体" w:hAnsi="宋体" w:cs="宋体" w:hint="eastAsia"/>
          <w:szCs w:val="21"/>
        </w:rPr>
        <w:t>。</w:t>
      </w:r>
    </w:p>
    <w:p w:rsidR="00137431" w:rsidRDefault="00853940">
      <w:pPr>
        <w:snapToGrid w:val="0"/>
        <w:spacing w:line="360" w:lineRule="auto"/>
        <w:ind w:firstLineChars="224" w:firstLine="472"/>
        <w:rPr>
          <w:rFonts w:ascii="宋体" w:hAnsi="宋体" w:cs="宋体"/>
          <w:b/>
          <w:szCs w:val="21"/>
        </w:rPr>
      </w:pPr>
      <w:r>
        <w:rPr>
          <w:rFonts w:ascii="宋体" w:hAnsi="宋体" w:cs="宋体" w:hint="eastAsia"/>
          <w:b/>
          <w:szCs w:val="21"/>
        </w:rPr>
        <w:t>条款号：</w:t>
      </w:r>
      <w:r>
        <w:rPr>
          <w:rFonts w:ascii="宋体" w:hAnsi="宋体" w:cs="宋体" w:hint="eastAsia"/>
          <w:szCs w:val="21"/>
        </w:rPr>
        <w:t>可选办法三（适合综合评分法二，技术标与经济</w:t>
      </w:r>
      <w:proofErr w:type="gramStart"/>
      <w:r>
        <w:rPr>
          <w:rFonts w:ascii="宋体" w:hAnsi="宋体" w:cs="宋体" w:hint="eastAsia"/>
          <w:szCs w:val="21"/>
        </w:rPr>
        <w:t>标先后</w:t>
      </w:r>
      <w:proofErr w:type="gramEnd"/>
      <w:r>
        <w:rPr>
          <w:rFonts w:ascii="宋体" w:hAnsi="宋体" w:cs="宋体" w:hint="eastAsia"/>
          <w:szCs w:val="21"/>
        </w:rPr>
        <w:t>分别开启）</w:t>
      </w:r>
      <w:r>
        <w:rPr>
          <w:rFonts w:ascii="宋体" w:hAnsi="宋体" w:cs="宋体" w:hint="eastAsia"/>
          <w:b/>
          <w:szCs w:val="21"/>
        </w:rPr>
        <w:t>修改类型：删除</w:t>
      </w:r>
    </w:p>
    <w:p w:rsidR="00137431" w:rsidRDefault="00853940">
      <w:pPr>
        <w:pBdr>
          <w:bottom w:val="single" w:sz="6" w:space="1" w:color="auto"/>
        </w:pBdr>
        <w:snapToGrid w:val="0"/>
        <w:spacing w:line="360" w:lineRule="auto"/>
        <w:ind w:firstLineChars="224" w:firstLine="472"/>
        <w:rPr>
          <w:rFonts w:ascii="宋体" w:hAnsi="宋体" w:cs="宋体"/>
          <w:szCs w:val="21"/>
        </w:rPr>
      </w:pPr>
      <w:r>
        <w:rPr>
          <w:rFonts w:ascii="宋体" w:hAnsi="宋体" w:cs="宋体" w:hint="eastAsia"/>
          <w:b/>
          <w:szCs w:val="21"/>
        </w:rPr>
        <w:t>原文：</w:t>
      </w:r>
      <w:r>
        <w:rPr>
          <w:rFonts w:ascii="宋体" w:hAnsi="宋体" w:cs="宋体" w:hint="eastAsia"/>
          <w:szCs w:val="21"/>
        </w:rPr>
        <w:t>详见</w:t>
      </w:r>
      <w:r>
        <w:rPr>
          <w:rFonts w:ascii="宋体" w:hAnsi="宋体" w:cs="宋体" w:hint="eastAsia"/>
          <w:bCs/>
          <w:szCs w:val="21"/>
        </w:rPr>
        <w:t>最新版广州市建设工程施工公开招标项目招标文件范本（适用于资格后</w:t>
      </w:r>
      <w:proofErr w:type="gramStart"/>
      <w:r>
        <w:rPr>
          <w:rFonts w:ascii="宋体" w:hAnsi="宋体" w:cs="宋体" w:hint="eastAsia"/>
          <w:bCs/>
          <w:szCs w:val="21"/>
        </w:rPr>
        <w:t>审综合</w:t>
      </w:r>
      <w:proofErr w:type="gramEnd"/>
      <w:r>
        <w:rPr>
          <w:rFonts w:ascii="宋体" w:hAnsi="宋体" w:cs="宋体" w:hint="eastAsia"/>
          <w:bCs/>
          <w:szCs w:val="21"/>
        </w:rPr>
        <w:t>评分法、经评审的最低投标价法的施工电子招标项目）</w:t>
      </w:r>
      <w:r>
        <w:rPr>
          <w:rFonts w:ascii="宋体" w:hAnsi="宋体" w:cs="宋体" w:hint="eastAsia"/>
          <w:bCs/>
          <w:szCs w:val="21"/>
        </w:rPr>
        <w:t>GZZB2018-3</w:t>
      </w:r>
      <w:r>
        <w:rPr>
          <w:rFonts w:ascii="宋体" w:hAnsi="宋体" w:cs="宋体" w:hint="eastAsia"/>
          <w:szCs w:val="21"/>
        </w:rPr>
        <w:t>。</w:t>
      </w:r>
    </w:p>
    <w:p w:rsidR="00137431" w:rsidRDefault="00853940">
      <w:pPr>
        <w:snapToGrid w:val="0"/>
        <w:spacing w:line="360" w:lineRule="auto"/>
        <w:ind w:firstLineChars="224" w:firstLine="472"/>
        <w:rPr>
          <w:rFonts w:ascii="宋体" w:hAnsi="宋体" w:cs="宋体"/>
          <w:b/>
          <w:szCs w:val="21"/>
        </w:rPr>
      </w:pPr>
      <w:r>
        <w:rPr>
          <w:rFonts w:ascii="宋体" w:hAnsi="宋体" w:cs="宋体" w:hint="eastAsia"/>
          <w:b/>
          <w:szCs w:val="21"/>
        </w:rPr>
        <w:t>条款号：</w:t>
      </w:r>
      <w:r>
        <w:rPr>
          <w:rFonts w:ascii="宋体" w:hAnsi="宋体" w:cs="宋体" w:hint="eastAsia"/>
          <w:szCs w:val="21"/>
        </w:rPr>
        <w:t>可选办法四（适合综合评分法二，技术标与经济</w:t>
      </w:r>
      <w:proofErr w:type="gramStart"/>
      <w:r>
        <w:rPr>
          <w:rFonts w:ascii="宋体" w:hAnsi="宋体" w:cs="宋体" w:hint="eastAsia"/>
          <w:szCs w:val="21"/>
        </w:rPr>
        <w:t>标同时</w:t>
      </w:r>
      <w:proofErr w:type="gramEnd"/>
      <w:r>
        <w:rPr>
          <w:rFonts w:ascii="宋体" w:hAnsi="宋体" w:cs="宋体" w:hint="eastAsia"/>
          <w:szCs w:val="21"/>
        </w:rPr>
        <w:t>开启）</w:t>
      </w:r>
      <w:r>
        <w:rPr>
          <w:rFonts w:ascii="宋体" w:hAnsi="宋体" w:cs="宋体" w:hint="eastAsia"/>
          <w:b/>
          <w:szCs w:val="21"/>
        </w:rPr>
        <w:t>修改类型：删除</w:t>
      </w:r>
    </w:p>
    <w:p w:rsidR="00137431" w:rsidRDefault="00853940">
      <w:pPr>
        <w:pBdr>
          <w:bottom w:val="single" w:sz="6" w:space="1" w:color="auto"/>
        </w:pBdr>
        <w:snapToGrid w:val="0"/>
        <w:spacing w:line="360" w:lineRule="auto"/>
        <w:ind w:firstLineChars="224" w:firstLine="472"/>
        <w:rPr>
          <w:rFonts w:ascii="宋体" w:hAnsi="宋体" w:cs="宋体"/>
          <w:szCs w:val="21"/>
        </w:rPr>
      </w:pPr>
      <w:r>
        <w:rPr>
          <w:rFonts w:ascii="宋体" w:hAnsi="宋体" w:cs="宋体" w:hint="eastAsia"/>
          <w:b/>
          <w:szCs w:val="21"/>
        </w:rPr>
        <w:t>原文：</w:t>
      </w:r>
      <w:r>
        <w:rPr>
          <w:rFonts w:ascii="宋体" w:hAnsi="宋体" w:cs="宋体" w:hint="eastAsia"/>
          <w:szCs w:val="21"/>
        </w:rPr>
        <w:t>详见</w:t>
      </w:r>
      <w:r>
        <w:rPr>
          <w:rFonts w:ascii="宋体" w:hAnsi="宋体" w:cs="宋体" w:hint="eastAsia"/>
          <w:bCs/>
          <w:szCs w:val="21"/>
        </w:rPr>
        <w:t>最新版广州市建设工程施工公开招标项目招标文件范本（适用于资格后</w:t>
      </w:r>
      <w:proofErr w:type="gramStart"/>
      <w:r>
        <w:rPr>
          <w:rFonts w:ascii="宋体" w:hAnsi="宋体" w:cs="宋体" w:hint="eastAsia"/>
          <w:bCs/>
          <w:szCs w:val="21"/>
        </w:rPr>
        <w:t>审综合</w:t>
      </w:r>
      <w:proofErr w:type="gramEnd"/>
      <w:r>
        <w:rPr>
          <w:rFonts w:ascii="宋体" w:hAnsi="宋体" w:cs="宋体" w:hint="eastAsia"/>
          <w:bCs/>
          <w:szCs w:val="21"/>
        </w:rPr>
        <w:t>评分法、经评审的最低投标价法的施工电子招标项目）</w:t>
      </w:r>
      <w:r>
        <w:rPr>
          <w:rFonts w:ascii="宋体" w:hAnsi="宋体" w:cs="宋体" w:hint="eastAsia"/>
          <w:bCs/>
          <w:szCs w:val="21"/>
        </w:rPr>
        <w:t>GZZB2018-3</w:t>
      </w:r>
      <w:r>
        <w:rPr>
          <w:rFonts w:ascii="宋体" w:hAnsi="宋体" w:cs="宋体" w:hint="eastAsia"/>
          <w:szCs w:val="21"/>
        </w:rPr>
        <w:t>。</w:t>
      </w:r>
    </w:p>
    <w:p w:rsidR="00137431" w:rsidRDefault="00853940">
      <w:pPr>
        <w:snapToGrid w:val="0"/>
        <w:spacing w:line="360" w:lineRule="auto"/>
        <w:ind w:firstLineChars="224" w:firstLine="472"/>
        <w:rPr>
          <w:rFonts w:ascii="宋体" w:hAnsi="宋体" w:cs="宋体"/>
          <w:b/>
          <w:szCs w:val="21"/>
        </w:rPr>
      </w:pPr>
      <w:r>
        <w:rPr>
          <w:rFonts w:ascii="宋体" w:hAnsi="宋体" w:cs="宋体" w:hint="eastAsia"/>
          <w:b/>
          <w:szCs w:val="21"/>
        </w:rPr>
        <w:t>条款号：</w:t>
      </w:r>
      <w:r>
        <w:rPr>
          <w:rFonts w:ascii="宋体" w:hAnsi="宋体" w:cs="宋体" w:hint="eastAsia"/>
          <w:szCs w:val="21"/>
        </w:rPr>
        <w:t>可选办法五（适合综合评分法三，技术标与经济</w:t>
      </w:r>
      <w:proofErr w:type="gramStart"/>
      <w:r>
        <w:rPr>
          <w:rFonts w:ascii="宋体" w:hAnsi="宋体" w:cs="宋体" w:hint="eastAsia"/>
          <w:szCs w:val="21"/>
        </w:rPr>
        <w:t>标先后</w:t>
      </w:r>
      <w:proofErr w:type="gramEnd"/>
      <w:r>
        <w:rPr>
          <w:rFonts w:ascii="宋体" w:hAnsi="宋体" w:cs="宋体" w:hint="eastAsia"/>
          <w:szCs w:val="21"/>
        </w:rPr>
        <w:t>分别开启）</w:t>
      </w:r>
      <w:r>
        <w:rPr>
          <w:rFonts w:ascii="宋体" w:hAnsi="宋体" w:cs="宋体" w:hint="eastAsia"/>
          <w:b/>
          <w:szCs w:val="21"/>
        </w:rPr>
        <w:t>修改类型：删除</w:t>
      </w:r>
    </w:p>
    <w:p w:rsidR="00137431" w:rsidRDefault="00853940">
      <w:pPr>
        <w:pBdr>
          <w:bottom w:val="single" w:sz="6" w:space="1" w:color="auto"/>
        </w:pBdr>
        <w:snapToGrid w:val="0"/>
        <w:spacing w:line="360" w:lineRule="auto"/>
        <w:ind w:firstLineChars="224" w:firstLine="472"/>
        <w:rPr>
          <w:rFonts w:ascii="宋体" w:hAnsi="宋体" w:cs="宋体"/>
          <w:szCs w:val="21"/>
        </w:rPr>
      </w:pPr>
      <w:r>
        <w:rPr>
          <w:rFonts w:ascii="宋体" w:hAnsi="宋体" w:cs="宋体" w:hint="eastAsia"/>
          <w:b/>
          <w:szCs w:val="21"/>
        </w:rPr>
        <w:t>原文：</w:t>
      </w:r>
      <w:r>
        <w:rPr>
          <w:rFonts w:ascii="宋体" w:hAnsi="宋体" w:cs="宋体" w:hint="eastAsia"/>
          <w:szCs w:val="21"/>
        </w:rPr>
        <w:t>详见</w:t>
      </w:r>
      <w:r>
        <w:rPr>
          <w:rFonts w:ascii="宋体" w:hAnsi="宋体" w:cs="宋体" w:hint="eastAsia"/>
          <w:bCs/>
          <w:szCs w:val="21"/>
        </w:rPr>
        <w:t>最新版广州市建设工程施工公开招标项目招标文件范本（适</w:t>
      </w:r>
      <w:r>
        <w:rPr>
          <w:rFonts w:ascii="宋体" w:hAnsi="宋体" w:cs="宋体" w:hint="eastAsia"/>
          <w:bCs/>
          <w:szCs w:val="21"/>
        </w:rPr>
        <w:t>用于资格后</w:t>
      </w:r>
      <w:proofErr w:type="gramStart"/>
      <w:r>
        <w:rPr>
          <w:rFonts w:ascii="宋体" w:hAnsi="宋体" w:cs="宋体" w:hint="eastAsia"/>
          <w:bCs/>
          <w:szCs w:val="21"/>
        </w:rPr>
        <w:t>审综合</w:t>
      </w:r>
      <w:proofErr w:type="gramEnd"/>
      <w:r>
        <w:rPr>
          <w:rFonts w:ascii="宋体" w:hAnsi="宋体" w:cs="宋体" w:hint="eastAsia"/>
          <w:bCs/>
          <w:szCs w:val="21"/>
        </w:rPr>
        <w:t>评分法、经评审的最低投标价法的施工电子招标项目）</w:t>
      </w:r>
      <w:r>
        <w:rPr>
          <w:rFonts w:ascii="宋体" w:hAnsi="宋体" w:cs="宋体" w:hint="eastAsia"/>
          <w:bCs/>
          <w:szCs w:val="21"/>
        </w:rPr>
        <w:t>GZZB2018-3</w:t>
      </w:r>
      <w:r>
        <w:rPr>
          <w:rFonts w:ascii="宋体" w:hAnsi="宋体" w:cs="宋体" w:hint="eastAsia"/>
          <w:szCs w:val="21"/>
        </w:rPr>
        <w:t>。</w:t>
      </w:r>
    </w:p>
    <w:p w:rsidR="00137431" w:rsidRDefault="00853940">
      <w:pPr>
        <w:snapToGrid w:val="0"/>
        <w:spacing w:line="360" w:lineRule="auto"/>
        <w:ind w:firstLineChars="224" w:firstLine="472"/>
        <w:rPr>
          <w:rFonts w:ascii="宋体" w:hAnsi="宋体" w:cs="宋体"/>
          <w:b/>
          <w:szCs w:val="21"/>
        </w:rPr>
      </w:pPr>
      <w:r>
        <w:rPr>
          <w:rFonts w:ascii="宋体" w:hAnsi="宋体" w:cs="宋体" w:hint="eastAsia"/>
          <w:b/>
          <w:szCs w:val="21"/>
        </w:rPr>
        <w:t>条款号：</w:t>
      </w:r>
      <w:r>
        <w:rPr>
          <w:rFonts w:ascii="宋体" w:hAnsi="宋体" w:cs="宋体" w:hint="eastAsia"/>
          <w:szCs w:val="21"/>
        </w:rPr>
        <w:t>可选办法六（适合综合评分法三，技术标与经济</w:t>
      </w:r>
      <w:proofErr w:type="gramStart"/>
      <w:r>
        <w:rPr>
          <w:rFonts w:ascii="宋体" w:hAnsi="宋体" w:cs="宋体" w:hint="eastAsia"/>
          <w:szCs w:val="21"/>
        </w:rPr>
        <w:t>标同时</w:t>
      </w:r>
      <w:proofErr w:type="gramEnd"/>
      <w:r>
        <w:rPr>
          <w:rFonts w:ascii="宋体" w:hAnsi="宋体" w:cs="宋体" w:hint="eastAsia"/>
          <w:szCs w:val="21"/>
        </w:rPr>
        <w:t>开启）</w:t>
      </w:r>
      <w:r>
        <w:rPr>
          <w:rFonts w:ascii="宋体" w:hAnsi="宋体" w:cs="宋体" w:hint="eastAsia"/>
          <w:b/>
          <w:szCs w:val="21"/>
        </w:rPr>
        <w:t>修改类型：删除</w:t>
      </w:r>
    </w:p>
    <w:p w:rsidR="00137431" w:rsidRDefault="00853940">
      <w:pPr>
        <w:pBdr>
          <w:bottom w:val="single" w:sz="6" w:space="1" w:color="auto"/>
        </w:pBdr>
        <w:snapToGrid w:val="0"/>
        <w:spacing w:line="360" w:lineRule="auto"/>
        <w:ind w:firstLineChars="224" w:firstLine="472"/>
        <w:rPr>
          <w:rFonts w:ascii="宋体" w:hAnsi="宋体" w:cs="宋体"/>
          <w:szCs w:val="21"/>
        </w:rPr>
      </w:pPr>
      <w:r>
        <w:rPr>
          <w:rFonts w:ascii="宋体" w:hAnsi="宋体" w:cs="宋体" w:hint="eastAsia"/>
          <w:b/>
          <w:szCs w:val="21"/>
        </w:rPr>
        <w:t>原文：</w:t>
      </w:r>
      <w:r>
        <w:rPr>
          <w:rFonts w:ascii="宋体" w:hAnsi="宋体" w:cs="宋体" w:hint="eastAsia"/>
          <w:szCs w:val="21"/>
        </w:rPr>
        <w:t>详见</w:t>
      </w:r>
      <w:r>
        <w:rPr>
          <w:rFonts w:ascii="宋体" w:hAnsi="宋体" w:cs="宋体" w:hint="eastAsia"/>
          <w:bCs/>
          <w:szCs w:val="21"/>
        </w:rPr>
        <w:t>最新版广州市建设工程施工公开招标项目招标文件范本（适用于资格后</w:t>
      </w:r>
      <w:proofErr w:type="gramStart"/>
      <w:r>
        <w:rPr>
          <w:rFonts w:ascii="宋体" w:hAnsi="宋体" w:cs="宋体" w:hint="eastAsia"/>
          <w:bCs/>
          <w:szCs w:val="21"/>
        </w:rPr>
        <w:t>审综合</w:t>
      </w:r>
      <w:proofErr w:type="gramEnd"/>
      <w:r>
        <w:rPr>
          <w:rFonts w:ascii="宋体" w:hAnsi="宋体" w:cs="宋体" w:hint="eastAsia"/>
          <w:bCs/>
          <w:szCs w:val="21"/>
        </w:rPr>
        <w:t>评分法、经评审的最低投标价法的施工电子招标项目）</w:t>
      </w:r>
      <w:r>
        <w:rPr>
          <w:rFonts w:ascii="宋体" w:hAnsi="宋体" w:cs="宋体" w:hint="eastAsia"/>
          <w:bCs/>
          <w:szCs w:val="21"/>
        </w:rPr>
        <w:t>GZZB2018-3</w:t>
      </w:r>
      <w:r>
        <w:rPr>
          <w:rFonts w:ascii="宋体" w:hAnsi="宋体" w:cs="宋体" w:hint="eastAsia"/>
          <w:szCs w:val="21"/>
        </w:rPr>
        <w:t>。</w:t>
      </w:r>
    </w:p>
    <w:p w:rsidR="00137431" w:rsidRDefault="00853940">
      <w:pPr>
        <w:snapToGrid w:val="0"/>
        <w:spacing w:line="360" w:lineRule="auto"/>
        <w:ind w:firstLineChars="224" w:firstLine="472"/>
        <w:rPr>
          <w:rFonts w:ascii="宋体" w:hAnsi="宋体" w:cs="宋体"/>
          <w:b/>
          <w:szCs w:val="21"/>
        </w:rPr>
      </w:pPr>
      <w:r>
        <w:rPr>
          <w:rFonts w:ascii="宋体" w:hAnsi="宋体" w:cs="宋体" w:hint="eastAsia"/>
          <w:b/>
          <w:szCs w:val="21"/>
        </w:rPr>
        <w:t>条款号：</w:t>
      </w:r>
      <w:r>
        <w:rPr>
          <w:rFonts w:ascii="宋体" w:hAnsi="宋体" w:cs="宋体" w:hint="eastAsia"/>
          <w:szCs w:val="21"/>
        </w:rPr>
        <w:t>可选办法七（适合综合评分法四，技术标与经济</w:t>
      </w:r>
      <w:proofErr w:type="gramStart"/>
      <w:r>
        <w:rPr>
          <w:rFonts w:ascii="宋体" w:hAnsi="宋体" w:cs="宋体" w:hint="eastAsia"/>
          <w:szCs w:val="21"/>
        </w:rPr>
        <w:t>标同时</w:t>
      </w:r>
      <w:proofErr w:type="gramEnd"/>
      <w:r>
        <w:rPr>
          <w:rFonts w:ascii="宋体" w:hAnsi="宋体" w:cs="宋体" w:hint="eastAsia"/>
          <w:szCs w:val="21"/>
        </w:rPr>
        <w:t>开启）</w:t>
      </w:r>
      <w:r>
        <w:rPr>
          <w:rFonts w:ascii="宋体" w:hAnsi="宋体" w:cs="宋体" w:hint="eastAsia"/>
          <w:b/>
          <w:szCs w:val="21"/>
        </w:rPr>
        <w:t>修改类型：删除</w:t>
      </w:r>
    </w:p>
    <w:p w:rsidR="00137431" w:rsidRDefault="00853940">
      <w:pPr>
        <w:pBdr>
          <w:bottom w:val="single" w:sz="6" w:space="1" w:color="auto"/>
        </w:pBdr>
        <w:snapToGrid w:val="0"/>
        <w:spacing w:line="360" w:lineRule="auto"/>
        <w:ind w:firstLineChars="224" w:firstLine="472"/>
        <w:rPr>
          <w:rFonts w:ascii="宋体" w:hAnsi="宋体" w:cs="宋体"/>
          <w:bCs/>
          <w:szCs w:val="21"/>
          <w:u w:val="single"/>
        </w:rPr>
      </w:pPr>
      <w:r>
        <w:rPr>
          <w:rFonts w:ascii="宋体" w:hAnsi="宋体" w:cs="宋体" w:hint="eastAsia"/>
          <w:b/>
          <w:szCs w:val="21"/>
        </w:rPr>
        <w:t>原文：</w:t>
      </w:r>
      <w:r>
        <w:rPr>
          <w:rFonts w:ascii="宋体" w:hAnsi="宋体" w:cs="宋体" w:hint="eastAsia"/>
          <w:szCs w:val="21"/>
        </w:rPr>
        <w:t>详见</w:t>
      </w:r>
      <w:r>
        <w:rPr>
          <w:rFonts w:ascii="宋体" w:hAnsi="宋体" w:cs="宋体" w:hint="eastAsia"/>
          <w:bCs/>
          <w:szCs w:val="21"/>
        </w:rPr>
        <w:t>最新版广州市建设工程施工公开招标项目招标文件范本（适用于资格后</w:t>
      </w:r>
      <w:proofErr w:type="gramStart"/>
      <w:r>
        <w:rPr>
          <w:rFonts w:ascii="宋体" w:hAnsi="宋体" w:cs="宋体" w:hint="eastAsia"/>
          <w:bCs/>
          <w:szCs w:val="21"/>
        </w:rPr>
        <w:t>审综合</w:t>
      </w:r>
      <w:proofErr w:type="gramEnd"/>
      <w:r>
        <w:rPr>
          <w:rFonts w:ascii="宋体" w:hAnsi="宋体" w:cs="宋体" w:hint="eastAsia"/>
          <w:bCs/>
          <w:szCs w:val="21"/>
        </w:rPr>
        <w:t>评分法、经评审的最低投标价法的施工电子招标项目）</w:t>
      </w:r>
      <w:r>
        <w:rPr>
          <w:rFonts w:ascii="宋体" w:hAnsi="宋体" w:cs="宋体" w:hint="eastAsia"/>
          <w:bCs/>
          <w:szCs w:val="21"/>
        </w:rPr>
        <w:t>GZZB2018-3</w:t>
      </w:r>
    </w:p>
    <w:p w:rsidR="00137431" w:rsidRDefault="00853940">
      <w:pPr>
        <w:snapToGrid w:val="0"/>
        <w:spacing w:line="360" w:lineRule="auto"/>
        <w:ind w:firstLineChars="100" w:firstLine="211"/>
        <w:rPr>
          <w:rFonts w:ascii="宋体" w:hAnsi="宋体" w:cs="宋体"/>
          <w:b/>
          <w:szCs w:val="21"/>
        </w:rPr>
      </w:pPr>
      <w:r>
        <w:rPr>
          <w:rFonts w:ascii="宋体" w:hAnsi="宋体" w:cs="宋体" w:hint="eastAsia"/>
          <w:b/>
          <w:szCs w:val="21"/>
        </w:rPr>
        <w:t>条款号：</w:t>
      </w:r>
      <w:r>
        <w:rPr>
          <w:rFonts w:ascii="宋体" w:hAnsi="宋体" w:cs="宋体" w:hint="eastAsia"/>
          <w:szCs w:val="21"/>
        </w:rPr>
        <w:t>可选办法八（适合经评审的最低投标价法，技术标与经济</w:t>
      </w:r>
      <w:proofErr w:type="gramStart"/>
      <w:r>
        <w:rPr>
          <w:rFonts w:ascii="宋体" w:hAnsi="宋体" w:cs="宋体" w:hint="eastAsia"/>
          <w:szCs w:val="21"/>
        </w:rPr>
        <w:t>标同时</w:t>
      </w:r>
      <w:proofErr w:type="gramEnd"/>
      <w:r>
        <w:rPr>
          <w:rFonts w:ascii="宋体" w:hAnsi="宋体" w:cs="宋体" w:hint="eastAsia"/>
          <w:szCs w:val="21"/>
        </w:rPr>
        <w:t>开启）</w:t>
      </w:r>
      <w:r>
        <w:rPr>
          <w:rFonts w:ascii="宋体" w:hAnsi="宋体" w:cs="宋体" w:hint="eastAsia"/>
          <w:b/>
          <w:szCs w:val="21"/>
        </w:rPr>
        <w:t>修改类型：修改</w:t>
      </w:r>
    </w:p>
    <w:p w:rsidR="00137431" w:rsidRDefault="00853940">
      <w:pPr>
        <w:pBdr>
          <w:bottom w:val="single" w:sz="6" w:space="1" w:color="auto"/>
        </w:pBdr>
        <w:snapToGrid w:val="0"/>
        <w:spacing w:line="360" w:lineRule="auto"/>
        <w:ind w:firstLineChars="224" w:firstLine="472"/>
        <w:rPr>
          <w:rFonts w:ascii="宋体" w:hAnsi="宋体" w:cs="宋体"/>
          <w:bCs/>
          <w:szCs w:val="21"/>
        </w:rPr>
      </w:pPr>
      <w:r>
        <w:rPr>
          <w:rFonts w:ascii="宋体" w:hAnsi="宋体" w:cs="宋体" w:hint="eastAsia"/>
          <w:b/>
          <w:szCs w:val="21"/>
        </w:rPr>
        <w:t>原文：</w:t>
      </w:r>
      <w:r>
        <w:rPr>
          <w:rFonts w:ascii="宋体" w:hAnsi="宋体" w:cs="宋体" w:hint="eastAsia"/>
          <w:szCs w:val="21"/>
        </w:rPr>
        <w:t>详见</w:t>
      </w:r>
      <w:r>
        <w:rPr>
          <w:rFonts w:ascii="宋体" w:hAnsi="宋体" w:cs="宋体" w:hint="eastAsia"/>
          <w:bCs/>
          <w:szCs w:val="21"/>
        </w:rPr>
        <w:t>最新版广州市建设工程施工公开招标项目招标文件范本（适用于资格后</w:t>
      </w:r>
      <w:proofErr w:type="gramStart"/>
      <w:r>
        <w:rPr>
          <w:rFonts w:ascii="宋体" w:hAnsi="宋体" w:cs="宋体" w:hint="eastAsia"/>
          <w:bCs/>
          <w:szCs w:val="21"/>
        </w:rPr>
        <w:t>审综合</w:t>
      </w:r>
      <w:proofErr w:type="gramEnd"/>
      <w:r>
        <w:rPr>
          <w:rFonts w:ascii="宋体" w:hAnsi="宋体" w:cs="宋体" w:hint="eastAsia"/>
          <w:bCs/>
          <w:szCs w:val="21"/>
        </w:rPr>
        <w:t>评分法、经评审的最低投标价法的施工电子招标项目）</w:t>
      </w:r>
      <w:r>
        <w:rPr>
          <w:rFonts w:ascii="宋体" w:hAnsi="宋体" w:cs="宋体" w:hint="eastAsia"/>
          <w:bCs/>
          <w:szCs w:val="21"/>
        </w:rPr>
        <w:t>GZZB2018-3</w:t>
      </w:r>
    </w:p>
    <w:p w:rsidR="00137431" w:rsidRDefault="00853940">
      <w:pPr>
        <w:pBdr>
          <w:bottom w:val="single" w:sz="6" w:space="1" w:color="auto"/>
        </w:pBdr>
        <w:snapToGrid w:val="0"/>
        <w:spacing w:line="360" w:lineRule="auto"/>
        <w:ind w:firstLineChars="224" w:firstLine="472"/>
        <w:rPr>
          <w:rFonts w:ascii="宋体" w:hAnsi="宋体" w:cs="宋体"/>
          <w:szCs w:val="21"/>
        </w:rPr>
      </w:pPr>
      <w:r>
        <w:rPr>
          <w:rFonts w:ascii="宋体" w:hAnsi="宋体" w:cs="宋体" w:hint="eastAsia"/>
          <w:b/>
          <w:szCs w:val="21"/>
        </w:rPr>
        <w:t>现文：</w:t>
      </w:r>
      <w:r>
        <w:rPr>
          <w:rFonts w:ascii="宋体" w:hAnsi="宋体" w:cs="宋体" w:hint="eastAsia"/>
          <w:bCs/>
          <w:szCs w:val="21"/>
          <w:u w:val="single"/>
        </w:rPr>
        <w:t>评定分离评标定标办法</w:t>
      </w:r>
      <w:r>
        <w:rPr>
          <w:rFonts w:ascii="宋体" w:hAnsi="宋体" w:cs="宋体" w:hint="eastAsia"/>
          <w:szCs w:val="21"/>
        </w:rPr>
        <w:t>。</w:t>
      </w:r>
    </w:p>
    <w:p w:rsidR="00137431" w:rsidRDefault="00853940">
      <w:pPr>
        <w:snapToGrid w:val="0"/>
        <w:spacing w:line="360" w:lineRule="auto"/>
        <w:ind w:firstLineChars="224" w:firstLine="472"/>
        <w:rPr>
          <w:rFonts w:ascii="宋体" w:hAnsi="宋体" w:cs="宋体"/>
          <w:b/>
          <w:szCs w:val="21"/>
        </w:rPr>
      </w:pPr>
      <w:r>
        <w:rPr>
          <w:rFonts w:ascii="宋体" w:hAnsi="宋体" w:cs="宋体" w:hint="eastAsia"/>
          <w:b/>
          <w:szCs w:val="21"/>
        </w:rPr>
        <w:lastRenderedPageBreak/>
        <w:t>条款号：</w:t>
      </w:r>
      <w:r>
        <w:rPr>
          <w:rFonts w:ascii="宋体" w:hAnsi="宋体" w:cs="宋体" w:hint="eastAsia"/>
          <w:b/>
          <w:szCs w:val="21"/>
        </w:rPr>
        <w:t xml:space="preserve">40                               </w:t>
      </w:r>
      <w:r>
        <w:rPr>
          <w:rFonts w:ascii="宋体" w:hAnsi="宋体" w:cs="宋体" w:hint="eastAsia"/>
          <w:b/>
          <w:szCs w:val="21"/>
        </w:rPr>
        <w:t>修改类型：修改</w:t>
      </w:r>
    </w:p>
    <w:p w:rsidR="00137431" w:rsidRDefault="00853940">
      <w:pPr>
        <w:pBdr>
          <w:bottom w:val="single" w:sz="6" w:space="1" w:color="auto"/>
        </w:pBdr>
        <w:snapToGrid w:val="0"/>
        <w:spacing w:line="360" w:lineRule="auto"/>
        <w:ind w:firstLineChars="224" w:firstLine="472"/>
        <w:rPr>
          <w:rFonts w:ascii="宋体" w:hAnsi="宋体" w:cs="宋体"/>
          <w:szCs w:val="21"/>
        </w:rPr>
      </w:pPr>
      <w:r>
        <w:rPr>
          <w:rFonts w:ascii="宋体" w:hAnsi="宋体" w:cs="宋体" w:hint="eastAsia"/>
          <w:b/>
          <w:szCs w:val="21"/>
        </w:rPr>
        <w:t>原文：</w:t>
      </w:r>
      <w:r>
        <w:rPr>
          <w:rFonts w:ascii="宋体" w:hAnsi="宋体" w:cs="宋体" w:hint="eastAsia"/>
          <w:szCs w:val="21"/>
        </w:rPr>
        <w:t>40.</w:t>
      </w:r>
      <w:r>
        <w:rPr>
          <w:rFonts w:ascii="宋体" w:hAnsi="宋体" w:cs="宋体" w:hint="eastAsia"/>
          <w:szCs w:val="21"/>
        </w:rPr>
        <w:t>开标和评</w:t>
      </w:r>
      <w:r>
        <w:rPr>
          <w:rFonts w:ascii="宋体" w:hAnsi="宋体" w:cs="宋体" w:hint="eastAsia"/>
          <w:szCs w:val="21"/>
        </w:rPr>
        <w:t>标程序：</w:t>
      </w:r>
    </w:p>
    <w:p w:rsidR="00137431" w:rsidRDefault="00853940">
      <w:pPr>
        <w:pBdr>
          <w:bottom w:val="single" w:sz="6" w:space="1" w:color="auto"/>
        </w:pBdr>
        <w:snapToGrid w:val="0"/>
        <w:spacing w:line="360" w:lineRule="auto"/>
        <w:ind w:firstLineChars="224" w:firstLine="470"/>
        <w:rPr>
          <w:rFonts w:ascii="宋体" w:hAnsi="宋体" w:cs="宋体"/>
          <w:bCs/>
          <w:szCs w:val="21"/>
        </w:rPr>
      </w:pPr>
      <w:r>
        <w:rPr>
          <w:rFonts w:ascii="宋体" w:hAnsi="宋体" w:cs="宋体" w:hint="eastAsia"/>
          <w:bCs/>
          <w:szCs w:val="21"/>
        </w:rPr>
        <w:t>40.1</w:t>
      </w:r>
      <w:r>
        <w:rPr>
          <w:rFonts w:ascii="宋体" w:hAnsi="宋体" w:cs="宋体" w:hint="eastAsia"/>
          <w:bCs/>
          <w:szCs w:val="21"/>
        </w:rPr>
        <w:t>投标人递交技术标、经济标投标文件；</w:t>
      </w:r>
    </w:p>
    <w:p w:rsidR="00137431" w:rsidRDefault="00853940">
      <w:pPr>
        <w:pBdr>
          <w:bottom w:val="single" w:sz="6" w:space="1" w:color="auto"/>
        </w:pBdr>
        <w:snapToGrid w:val="0"/>
        <w:spacing w:line="360" w:lineRule="auto"/>
        <w:ind w:firstLineChars="224" w:firstLine="470"/>
        <w:rPr>
          <w:rFonts w:ascii="宋体" w:hAnsi="宋体" w:cs="宋体"/>
          <w:bCs/>
          <w:szCs w:val="21"/>
        </w:rPr>
      </w:pPr>
      <w:r>
        <w:rPr>
          <w:rFonts w:ascii="宋体" w:hAnsi="宋体" w:cs="宋体" w:hint="eastAsia"/>
          <w:bCs/>
          <w:szCs w:val="21"/>
        </w:rPr>
        <w:t>40.2</w:t>
      </w:r>
      <w:r>
        <w:rPr>
          <w:rFonts w:ascii="宋体" w:hAnsi="宋体" w:cs="宋体" w:hint="eastAsia"/>
          <w:bCs/>
          <w:szCs w:val="21"/>
        </w:rPr>
        <w:t>技术标与经济标投标文件同时公开开标；</w:t>
      </w:r>
    </w:p>
    <w:p w:rsidR="00137431" w:rsidRDefault="00853940">
      <w:pPr>
        <w:pBdr>
          <w:bottom w:val="single" w:sz="6" w:space="1" w:color="auto"/>
        </w:pBdr>
        <w:snapToGrid w:val="0"/>
        <w:spacing w:line="360" w:lineRule="auto"/>
        <w:ind w:firstLineChars="224" w:firstLine="470"/>
        <w:rPr>
          <w:rFonts w:ascii="宋体" w:hAnsi="宋体" w:cs="宋体"/>
          <w:bCs/>
          <w:szCs w:val="21"/>
        </w:rPr>
      </w:pPr>
      <w:r>
        <w:rPr>
          <w:rFonts w:ascii="宋体" w:hAnsi="宋体" w:cs="宋体" w:hint="eastAsia"/>
          <w:bCs/>
          <w:szCs w:val="21"/>
        </w:rPr>
        <w:t>40.3</w:t>
      </w:r>
      <w:r>
        <w:rPr>
          <w:rFonts w:ascii="宋体" w:hAnsi="宋体" w:cs="宋体" w:hint="eastAsia"/>
          <w:bCs/>
          <w:szCs w:val="21"/>
        </w:rPr>
        <w:t>由评标委员会对所有已公开开标的投标人进行资格审查；</w:t>
      </w:r>
    </w:p>
    <w:p w:rsidR="00137431" w:rsidRDefault="00853940">
      <w:pPr>
        <w:pBdr>
          <w:bottom w:val="single" w:sz="6" w:space="1" w:color="auto"/>
        </w:pBdr>
        <w:snapToGrid w:val="0"/>
        <w:spacing w:line="360" w:lineRule="auto"/>
        <w:ind w:firstLineChars="224" w:firstLine="470"/>
        <w:rPr>
          <w:rFonts w:ascii="宋体" w:hAnsi="宋体" w:cs="宋体"/>
          <w:bCs/>
          <w:szCs w:val="21"/>
        </w:rPr>
      </w:pPr>
      <w:r>
        <w:rPr>
          <w:rFonts w:ascii="宋体" w:hAnsi="宋体" w:cs="宋体" w:hint="eastAsia"/>
          <w:bCs/>
          <w:szCs w:val="21"/>
        </w:rPr>
        <w:t>40.4</w:t>
      </w:r>
      <w:r>
        <w:rPr>
          <w:rFonts w:ascii="宋体" w:hAnsi="宋体" w:cs="宋体" w:hint="eastAsia"/>
          <w:bCs/>
          <w:szCs w:val="21"/>
        </w:rPr>
        <w:t>技术标投标文件有效性审查；</w:t>
      </w:r>
    </w:p>
    <w:p w:rsidR="00137431" w:rsidRDefault="00853940">
      <w:pPr>
        <w:pBdr>
          <w:bottom w:val="single" w:sz="6" w:space="1" w:color="auto"/>
        </w:pBdr>
        <w:snapToGrid w:val="0"/>
        <w:spacing w:line="360" w:lineRule="auto"/>
        <w:ind w:firstLineChars="224" w:firstLine="470"/>
        <w:rPr>
          <w:rFonts w:ascii="宋体" w:hAnsi="宋体" w:cs="宋体"/>
          <w:bCs/>
          <w:szCs w:val="21"/>
        </w:rPr>
      </w:pPr>
      <w:r>
        <w:rPr>
          <w:rFonts w:ascii="宋体" w:hAnsi="宋体" w:cs="宋体" w:hint="eastAsia"/>
          <w:bCs/>
          <w:szCs w:val="21"/>
        </w:rPr>
        <w:t>40.5</w:t>
      </w:r>
      <w:r>
        <w:rPr>
          <w:rFonts w:ascii="宋体" w:hAnsi="宋体" w:cs="宋体" w:hint="eastAsia"/>
          <w:bCs/>
          <w:szCs w:val="21"/>
        </w:rPr>
        <w:t>对经济标投标报价进行算术校核；</w:t>
      </w:r>
    </w:p>
    <w:p w:rsidR="00137431" w:rsidRDefault="00853940">
      <w:pPr>
        <w:pBdr>
          <w:bottom w:val="single" w:sz="6" w:space="1" w:color="auto"/>
        </w:pBdr>
        <w:snapToGrid w:val="0"/>
        <w:spacing w:line="360" w:lineRule="auto"/>
        <w:ind w:firstLineChars="224" w:firstLine="470"/>
        <w:rPr>
          <w:rFonts w:ascii="宋体" w:hAnsi="宋体" w:cs="宋体"/>
          <w:bCs/>
          <w:szCs w:val="21"/>
        </w:rPr>
      </w:pPr>
      <w:r>
        <w:rPr>
          <w:rFonts w:ascii="宋体" w:hAnsi="宋体" w:cs="宋体" w:hint="eastAsia"/>
          <w:bCs/>
          <w:szCs w:val="21"/>
        </w:rPr>
        <w:t>40.6</w:t>
      </w:r>
      <w:r>
        <w:rPr>
          <w:rFonts w:ascii="宋体" w:hAnsi="宋体" w:cs="宋体" w:hint="eastAsia"/>
          <w:bCs/>
          <w:szCs w:val="21"/>
        </w:rPr>
        <w:t>计算投标人总得分，并按总得分从高到低，确定经济标评审排序；</w:t>
      </w:r>
    </w:p>
    <w:p w:rsidR="00137431" w:rsidRDefault="00853940">
      <w:pPr>
        <w:pBdr>
          <w:bottom w:val="single" w:sz="6" w:space="1" w:color="auto"/>
        </w:pBdr>
        <w:snapToGrid w:val="0"/>
        <w:spacing w:line="360" w:lineRule="auto"/>
        <w:ind w:firstLineChars="224" w:firstLine="470"/>
        <w:rPr>
          <w:rFonts w:ascii="宋体" w:hAnsi="宋体" w:cs="宋体"/>
          <w:bCs/>
          <w:szCs w:val="21"/>
        </w:rPr>
      </w:pPr>
      <w:r>
        <w:rPr>
          <w:rFonts w:ascii="宋体" w:hAnsi="宋体" w:cs="宋体" w:hint="eastAsia"/>
          <w:bCs/>
          <w:szCs w:val="21"/>
        </w:rPr>
        <w:t>40.7</w:t>
      </w:r>
      <w:proofErr w:type="gramStart"/>
      <w:r>
        <w:rPr>
          <w:rFonts w:ascii="宋体" w:hAnsi="宋体" w:cs="宋体" w:hint="eastAsia"/>
          <w:bCs/>
          <w:szCs w:val="21"/>
        </w:rPr>
        <w:t>按排</w:t>
      </w:r>
      <w:proofErr w:type="gramEnd"/>
      <w:r>
        <w:rPr>
          <w:rFonts w:ascii="宋体" w:hAnsi="宋体" w:cs="宋体" w:hint="eastAsia"/>
          <w:bCs/>
          <w:szCs w:val="21"/>
        </w:rPr>
        <w:t>序对经济标投标文件进行有效性审查，直至评出所有中标候选人；</w:t>
      </w:r>
    </w:p>
    <w:p w:rsidR="00137431" w:rsidRDefault="00853940">
      <w:pPr>
        <w:pBdr>
          <w:bottom w:val="single" w:sz="6" w:space="1" w:color="auto"/>
        </w:pBdr>
        <w:snapToGrid w:val="0"/>
        <w:spacing w:line="360" w:lineRule="auto"/>
        <w:ind w:firstLineChars="224" w:firstLine="470"/>
        <w:rPr>
          <w:rFonts w:ascii="宋体" w:hAnsi="宋体" w:cs="宋体"/>
          <w:bCs/>
          <w:szCs w:val="21"/>
        </w:rPr>
      </w:pPr>
      <w:r>
        <w:rPr>
          <w:rFonts w:ascii="宋体" w:hAnsi="宋体" w:cs="宋体" w:hint="eastAsia"/>
          <w:bCs/>
          <w:szCs w:val="21"/>
        </w:rPr>
        <w:t>40.8</w:t>
      </w:r>
      <w:r>
        <w:rPr>
          <w:rFonts w:ascii="宋体" w:hAnsi="宋体" w:cs="宋体" w:hint="eastAsia"/>
          <w:bCs/>
          <w:szCs w:val="21"/>
        </w:rPr>
        <w:t>评标委员会编写经济标评审报告，向招标人推荐中标候选人。</w:t>
      </w:r>
    </w:p>
    <w:p w:rsidR="00137431" w:rsidRDefault="00853940">
      <w:pPr>
        <w:pBdr>
          <w:bottom w:val="single" w:sz="6" w:space="1" w:color="auto"/>
        </w:pBdr>
        <w:snapToGrid w:val="0"/>
        <w:spacing w:line="360" w:lineRule="auto"/>
        <w:ind w:firstLineChars="224" w:firstLine="472"/>
        <w:rPr>
          <w:rFonts w:ascii="宋体" w:hAnsi="宋体" w:cs="宋体"/>
          <w:b/>
          <w:szCs w:val="21"/>
        </w:rPr>
      </w:pPr>
      <w:r>
        <w:rPr>
          <w:rFonts w:ascii="宋体" w:hAnsi="宋体" w:cs="宋体" w:hint="eastAsia"/>
          <w:b/>
          <w:szCs w:val="21"/>
        </w:rPr>
        <w:t>现文：</w:t>
      </w:r>
      <w:r>
        <w:rPr>
          <w:rFonts w:ascii="宋体" w:hAnsi="宋体" w:cs="宋体" w:hint="eastAsia"/>
          <w:szCs w:val="21"/>
        </w:rPr>
        <w:t>40.</w:t>
      </w:r>
      <w:r>
        <w:rPr>
          <w:rFonts w:ascii="宋体" w:hAnsi="宋体" w:cs="宋体" w:hint="eastAsia"/>
          <w:szCs w:val="21"/>
        </w:rPr>
        <w:t>开标和评标程序：</w:t>
      </w:r>
    </w:p>
    <w:p w:rsidR="00137431" w:rsidRDefault="00853940">
      <w:pPr>
        <w:pBdr>
          <w:bottom w:val="single" w:sz="6" w:space="1" w:color="auto"/>
        </w:pBdr>
        <w:snapToGrid w:val="0"/>
        <w:spacing w:line="360" w:lineRule="auto"/>
        <w:ind w:firstLineChars="224" w:firstLine="470"/>
        <w:rPr>
          <w:rFonts w:ascii="宋体" w:hAnsi="宋体" w:cs="宋体"/>
          <w:bCs/>
          <w:szCs w:val="21"/>
        </w:rPr>
      </w:pPr>
      <w:r>
        <w:rPr>
          <w:rFonts w:ascii="宋体" w:hAnsi="宋体" w:cs="宋体" w:hint="eastAsia"/>
          <w:bCs/>
          <w:szCs w:val="21"/>
        </w:rPr>
        <w:t>40.1</w:t>
      </w:r>
      <w:r>
        <w:rPr>
          <w:rFonts w:ascii="宋体" w:hAnsi="宋体" w:cs="宋体" w:hint="eastAsia"/>
          <w:bCs/>
          <w:szCs w:val="21"/>
        </w:rPr>
        <w:t>投标人递交技术标、经济标投标文件；</w:t>
      </w:r>
    </w:p>
    <w:p w:rsidR="00137431" w:rsidRDefault="00853940">
      <w:pPr>
        <w:pBdr>
          <w:bottom w:val="single" w:sz="6" w:space="1" w:color="auto"/>
        </w:pBdr>
        <w:snapToGrid w:val="0"/>
        <w:spacing w:line="360" w:lineRule="auto"/>
        <w:ind w:firstLineChars="224" w:firstLine="470"/>
        <w:rPr>
          <w:rFonts w:ascii="宋体" w:hAnsi="宋体" w:cs="宋体"/>
          <w:bCs/>
          <w:szCs w:val="21"/>
        </w:rPr>
      </w:pPr>
      <w:r>
        <w:rPr>
          <w:rFonts w:ascii="宋体" w:hAnsi="宋体" w:cs="宋体" w:hint="eastAsia"/>
          <w:bCs/>
          <w:szCs w:val="21"/>
        </w:rPr>
        <w:t>40.2</w:t>
      </w:r>
      <w:r>
        <w:rPr>
          <w:rFonts w:ascii="宋体" w:hAnsi="宋体" w:cs="宋体" w:hint="eastAsia"/>
          <w:bCs/>
          <w:szCs w:val="21"/>
          <w:u w:val="single"/>
        </w:rPr>
        <w:t>技术标（</w:t>
      </w:r>
      <w:proofErr w:type="gramStart"/>
      <w:r>
        <w:rPr>
          <w:rFonts w:ascii="宋体" w:hAnsi="宋体" w:cs="宋体" w:hint="eastAsia"/>
          <w:bCs/>
          <w:szCs w:val="21"/>
          <w:u w:val="single"/>
        </w:rPr>
        <w:t>含资格</w:t>
      </w:r>
      <w:proofErr w:type="gramEnd"/>
      <w:r>
        <w:rPr>
          <w:rFonts w:ascii="宋体" w:hAnsi="宋体" w:cs="宋体" w:hint="eastAsia"/>
          <w:bCs/>
          <w:szCs w:val="21"/>
          <w:u w:val="single"/>
        </w:rPr>
        <w:t>审查文件）</w:t>
      </w:r>
      <w:r>
        <w:rPr>
          <w:rFonts w:ascii="宋体" w:hAnsi="宋体" w:cs="宋体" w:hint="eastAsia"/>
          <w:bCs/>
          <w:szCs w:val="21"/>
        </w:rPr>
        <w:t>与经济标投标文件同时公开开标；</w:t>
      </w:r>
    </w:p>
    <w:p w:rsidR="00137431" w:rsidRDefault="00853940">
      <w:pPr>
        <w:pBdr>
          <w:bottom w:val="single" w:sz="6" w:space="1" w:color="auto"/>
        </w:pBdr>
        <w:snapToGrid w:val="0"/>
        <w:spacing w:line="360" w:lineRule="auto"/>
        <w:ind w:firstLineChars="224" w:firstLine="470"/>
        <w:rPr>
          <w:rFonts w:ascii="宋体" w:hAnsi="宋体" w:cs="宋体"/>
          <w:bCs/>
          <w:szCs w:val="21"/>
        </w:rPr>
      </w:pPr>
      <w:r>
        <w:rPr>
          <w:rFonts w:ascii="宋体" w:hAnsi="宋体" w:cs="宋体" w:hint="eastAsia"/>
          <w:bCs/>
          <w:szCs w:val="21"/>
        </w:rPr>
        <w:t>40.3</w:t>
      </w:r>
      <w:r>
        <w:rPr>
          <w:rFonts w:ascii="宋体" w:hAnsi="宋体" w:cs="宋体" w:hint="eastAsia"/>
          <w:bCs/>
          <w:szCs w:val="21"/>
        </w:rPr>
        <w:t>由评标委员会对所有已公开开标的投标人进行资格审查</w:t>
      </w:r>
      <w:r>
        <w:rPr>
          <w:rFonts w:ascii="宋体" w:hAnsi="宋体" w:cs="宋体" w:hint="eastAsia"/>
          <w:bCs/>
          <w:szCs w:val="21"/>
          <w:u w:val="single"/>
        </w:rPr>
        <w:t>，并编写资格审查报告</w:t>
      </w:r>
      <w:r>
        <w:rPr>
          <w:rFonts w:ascii="宋体" w:hAnsi="宋体" w:cs="宋体" w:hint="eastAsia"/>
          <w:bCs/>
          <w:szCs w:val="21"/>
        </w:rPr>
        <w:t>；</w:t>
      </w:r>
    </w:p>
    <w:p w:rsidR="00137431" w:rsidRDefault="00853940">
      <w:pPr>
        <w:pBdr>
          <w:bottom w:val="single" w:sz="6" w:space="1" w:color="auto"/>
        </w:pBdr>
        <w:snapToGrid w:val="0"/>
        <w:spacing w:line="360" w:lineRule="auto"/>
        <w:ind w:firstLineChars="224" w:firstLine="470"/>
        <w:rPr>
          <w:rFonts w:ascii="宋体" w:hAnsi="宋体" w:cs="宋体"/>
          <w:bCs/>
          <w:szCs w:val="21"/>
        </w:rPr>
      </w:pPr>
      <w:r>
        <w:rPr>
          <w:rFonts w:ascii="宋体" w:hAnsi="宋体" w:cs="宋体" w:hint="eastAsia"/>
          <w:bCs/>
          <w:szCs w:val="21"/>
        </w:rPr>
        <w:t>40.4</w:t>
      </w:r>
      <w:r>
        <w:rPr>
          <w:rFonts w:ascii="宋体" w:hAnsi="宋体" w:cs="宋体" w:hint="eastAsia"/>
          <w:bCs/>
          <w:szCs w:val="21"/>
        </w:rPr>
        <w:t>技术标投标文件有效性审查；</w:t>
      </w:r>
    </w:p>
    <w:p w:rsidR="00137431" w:rsidRDefault="00853940">
      <w:pPr>
        <w:pBdr>
          <w:bottom w:val="single" w:sz="6" w:space="1" w:color="auto"/>
        </w:pBdr>
        <w:snapToGrid w:val="0"/>
        <w:spacing w:line="360" w:lineRule="auto"/>
        <w:ind w:firstLineChars="224" w:firstLine="470"/>
        <w:rPr>
          <w:rFonts w:ascii="宋体" w:hAnsi="宋体" w:cs="宋体"/>
          <w:bCs/>
          <w:szCs w:val="21"/>
        </w:rPr>
      </w:pPr>
      <w:r>
        <w:rPr>
          <w:rFonts w:ascii="宋体" w:hAnsi="宋体" w:cs="宋体" w:hint="eastAsia"/>
          <w:bCs/>
          <w:szCs w:val="21"/>
        </w:rPr>
        <w:t>40.5</w:t>
      </w:r>
      <w:r>
        <w:rPr>
          <w:rFonts w:ascii="宋体" w:hAnsi="宋体" w:cs="宋体" w:hint="eastAsia"/>
          <w:bCs/>
          <w:szCs w:val="21"/>
        </w:rPr>
        <w:t>对经济标投标报价进行算术校核；</w:t>
      </w:r>
    </w:p>
    <w:p w:rsidR="00137431" w:rsidRDefault="00853940">
      <w:pPr>
        <w:pBdr>
          <w:bottom w:val="single" w:sz="6" w:space="1" w:color="auto"/>
        </w:pBdr>
        <w:snapToGrid w:val="0"/>
        <w:spacing w:line="360" w:lineRule="auto"/>
        <w:ind w:firstLineChars="224" w:firstLine="470"/>
        <w:rPr>
          <w:rFonts w:ascii="宋体" w:hAnsi="宋体" w:cs="宋体"/>
          <w:b/>
          <w:bCs/>
          <w:szCs w:val="21"/>
        </w:rPr>
      </w:pPr>
      <w:r>
        <w:rPr>
          <w:rFonts w:ascii="宋体" w:hAnsi="宋体" w:cs="宋体" w:hint="eastAsia"/>
          <w:bCs/>
          <w:szCs w:val="21"/>
        </w:rPr>
        <w:t>40.6</w:t>
      </w:r>
      <w:r>
        <w:rPr>
          <w:rFonts w:ascii="宋体" w:hAnsi="宋体" w:cs="宋体" w:hint="eastAsia"/>
          <w:b/>
          <w:bCs/>
          <w:szCs w:val="21"/>
          <w:u w:val="single"/>
        </w:rPr>
        <w:t>对经济标投标报价按量化因素（见附表五）进行折算，按经评审的投标报价从低到高进行排序</w:t>
      </w:r>
      <w:r>
        <w:rPr>
          <w:rFonts w:ascii="宋体" w:hAnsi="宋体" w:cs="宋体" w:hint="eastAsia"/>
          <w:b/>
          <w:bCs/>
          <w:szCs w:val="21"/>
        </w:rPr>
        <w:t>；</w:t>
      </w:r>
    </w:p>
    <w:p w:rsidR="00137431" w:rsidRDefault="00853940">
      <w:pPr>
        <w:pBdr>
          <w:bottom w:val="single" w:sz="6" w:space="1" w:color="auto"/>
        </w:pBdr>
        <w:snapToGrid w:val="0"/>
        <w:spacing w:line="360" w:lineRule="auto"/>
        <w:ind w:firstLineChars="224" w:firstLine="470"/>
        <w:rPr>
          <w:rFonts w:ascii="宋体" w:hAnsi="宋体" w:cs="宋体"/>
          <w:bCs/>
          <w:szCs w:val="21"/>
        </w:rPr>
      </w:pPr>
      <w:r>
        <w:rPr>
          <w:rFonts w:ascii="宋体" w:hAnsi="宋体" w:cs="宋体" w:hint="eastAsia"/>
          <w:bCs/>
          <w:szCs w:val="21"/>
        </w:rPr>
        <w:t>40.7</w:t>
      </w:r>
      <w:proofErr w:type="gramStart"/>
      <w:r>
        <w:rPr>
          <w:rFonts w:ascii="宋体" w:hAnsi="宋体" w:cs="宋体" w:hint="eastAsia"/>
          <w:bCs/>
          <w:szCs w:val="21"/>
        </w:rPr>
        <w:t>按排</w:t>
      </w:r>
      <w:proofErr w:type="gramEnd"/>
      <w:r>
        <w:rPr>
          <w:rFonts w:ascii="宋体" w:hAnsi="宋体" w:cs="宋体" w:hint="eastAsia"/>
          <w:bCs/>
          <w:szCs w:val="21"/>
        </w:rPr>
        <w:t>序对经济标投标文件进行有效性审查，</w:t>
      </w:r>
      <w:r>
        <w:rPr>
          <w:rFonts w:ascii="宋体" w:hAnsi="宋体" w:cs="宋体" w:hint="eastAsia"/>
          <w:b/>
          <w:bCs/>
          <w:szCs w:val="21"/>
          <w:u w:val="single"/>
        </w:rPr>
        <w:t>按投标须知前附表第</w:t>
      </w:r>
      <w:r>
        <w:rPr>
          <w:rFonts w:ascii="宋体" w:hAnsi="宋体" w:cs="宋体" w:hint="eastAsia"/>
          <w:b/>
          <w:bCs/>
          <w:szCs w:val="21"/>
          <w:u w:val="single"/>
        </w:rPr>
        <w:t>19</w:t>
      </w:r>
      <w:r>
        <w:rPr>
          <w:rFonts w:ascii="宋体" w:hAnsi="宋体" w:cs="宋体" w:hint="eastAsia"/>
          <w:b/>
          <w:bCs/>
          <w:szCs w:val="21"/>
          <w:u w:val="single"/>
        </w:rPr>
        <w:t>项规定推荐合格中标候选人</w:t>
      </w:r>
      <w:r>
        <w:rPr>
          <w:rFonts w:ascii="宋体" w:hAnsi="宋体" w:cs="宋体" w:hint="eastAsia"/>
          <w:b/>
          <w:bCs/>
          <w:szCs w:val="21"/>
        </w:rPr>
        <w:t>；</w:t>
      </w:r>
    </w:p>
    <w:p w:rsidR="00137431" w:rsidRDefault="00853940">
      <w:pPr>
        <w:pBdr>
          <w:bottom w:val="single" w:sz="6" w:space="1" w:color="auto"/>
        </w:pBdr>
        <w:snapToGrid w:val="0"/>
        <w:spacing w:line="360" w:lineRule="auto"/>
        <w:ind w:firstLineChars="224" w:firstLine="470"/>
        <w:rPr>
          <w:rFonts w:ascii="宋体" w:hAnsi="宋体" w:cs="宋体"/>
          <w:bCs/>
          <w:szCs w:val="21"/>
          <w:u w:val="single"/>
        </w:rPr>
      </w:pPr>
      <w:r>
        <w:rPr>
          <w:rFonts w:ascii="宋体" w:hAnsi="宋体" w:cs="宋体" w:hint="eastAsia"/>
          <w:bCs/>
          <w:szCs w:val="21"/>
          <w:u w:val="single"/>
        </w:rPr>
        <w:t>40.8</w:t>
      </w:r>
      <w:r>
        <w:rPr>
          <w:rFonts w:ascii="宋体" w:hAnsi="宋体" w:cs="宋体" w:hint="eastAsia"/>
          <w:bCs/>
          <w:szCs w:val="21"/>
          <w:u w:val="single"/>
        </w:rPr>
        <w:t>评标委员会递交资格审查报告和评标报告并依法推荐合格的中标候选人进入定标阶段。。</w:t>
      </w:r>
    </w:p>
    <w:p w:rsidR="00137431" w:rsidRDefault="00853940">
      <w:pPr>
        <w:snapToGrid w:val="0"/>
        <w:spacing w:line="360" w:lineRule="auto"/>
        <w:ind w:firstLineChars="224" w:firstLine="472"/>
        <w:rPr>
          <w:rFonts w:ascii="宋体" w:hAnsi="宋体" w:cs="宋体"/>
          <w:b/>
          <w:szCs w:val="21"/>
        </w:rPr>
      </w:pPr>
      <w:r>
        <w:rPr>
          <w:rFonts w:ascii="宋体" w:hAnsi="宋体" w:cs="宋体" w:hint="eastAsia"/>
          <w:b/>
          <w:szCs w:val="21"/>
        </w:rPr>
        <w:t>条款号：</w:t>
      </w:r>
      <w:r>
        <w:rPr>
          <w:rFonts w:ascii="宋体" w:hAnsi="宋体" w:cs="宋体" w:hint="eastAsia"/>
          <w:b/>
          <w:szCs w:val="21"/>
        </w:rPr>
        <w:t xml:space="preserve">41.1                             </w:t>
      </w:r>
      <w:r>
        <w:rPr>
          <w:rFonts w:ascii="宋体" w:hAnsi="宋体" w:cs="宋体" w:hint="eastAsia"/>
          <w:b/>
          <w:szCs w:val="21"/>
        </w:rPr>
        <w:t>修改类型：修改</w:t>
      </w:r>
    </w:p>
    <w:p w:rsidR="00137431" w:rsidRDefault="00853940">
      <w:pPr>
        <w:pBdr>
          <w:bottom w:val="single" w:sz="6" w:space="1" w:color="auto"/>
        </w:pBdr>
        <w:snapToGrid w:val="0"/>
        <w:spacing w:line="360" w:lineRule="auto"/>
        <w:ind w:firstLineChars="224" w:firstLine="472"/>
        <w:rPr>
          <w:rFonts w:ascii="宋体" w:hAnsi="宋体" w:cs="宋体"/>
          <w:szCs w:val="21"/>
        </w:rPr>
      </w:pPr>
      <w:r>
        <w:rPr>
          <w:rFonts w:ascii="宋体" w:hAnsi="宋体" w:cs="宋体" w:hint="eastAsia"/>
          <w:b/>
          <w:szCs w:val="21"/>
        </w:rPr>
        <w:t>原文：</w:t>
      </w:r>
      <w:r>
        <w:rPr>
          <w:rFonts w:ascii="宋体" w:hAnsi="宋体" w:cs="宋体" w:hint="eastAsia"/>
          <w:szCs w:val="21"/>
        </w:rPr>
        <w:t>41.1</w:t>
      </w:r>
      <w:r>
        <w:rPr>
          <w:rFonts w:ascii="宋体" w:hAnsi="宋体" w:cs="宋体" w:hint="eastAsia"/>
          <w:szCs w:val="21"/>
        </w:rPr>
        <w:t>开标由招标人主持；</w:t>
      </w:r>
    </w:p>
    <w:p w:rsidR="00137431" w:rsidRDefault="00853940">
      <w:pPr>
        <w:pBdr>
          <w:bottom w:val="single" w:sz="6" w:space="1" w:color="auto"/>
        </w:pBdr>
        <w:snapToGrid w:val="0"/>
        <w:spacing w:line="360" w:lineRule="auto"/>
        <w:ind w:firstLineChars="224" w:firstLine="472"/>
        <w:rPr>
          <w:rFonts w:ascii="宋体" w:hAnsi="宋体" w:cs="宋体"/>
          <w:szCs w:val="21"/>
        </w:rPr>
      </w:pPr>
      <w:r>
        <w:rPr>
          <w:rFonts w:ascii="宋体" w:hAnsi="宋体" w:cs="宋体" w:hint="eastAsia"/>
          <w:b/>
          <w:szCs w:val="21"/>
        </w:rPr>
        <w:t>现文：</w:t>
      </w:r>
      <w:r>
        <w:rPr>
          <w:rFonts w:ascii="宋体" w:hAnsi="宋体" w:cs="宋体" w:hint="eastAsia"/>
          <w:szCs w:val="21"/>
        </w:rPr>
        <w:t>41.1</w:t>
      </w:r>
      <w:r>
        <w:rPr>
          <w:rFonts w:ascii="宋体" w:hAnsi="宋体" w:cs="宋体" w:hint="eastAsia"/>
          <w:szCs w:val="21"/>
        </w:rPr>
        <w:t>开标由招标人</w:t>
      </w:r>
      <w:r>
        <w:rPr>
          <w:rFonts w:ascii="宋体" w:hAnsi="宋体" w:cs="宋体" w:hint="eastAsia"/>
          <w:szCs w:val="21"/>
          <w:u w:val="single"/>
        </w:rPr>
        <w:t>或招标代理</w:t>
      </w:r>
      <w:r>
        <w:rPr>
          <w:rFonts w:ascii="宋体" w:hAnsi="宋体" w:cs="宋体" w:hint="eastAsia"/>
          <w:szCs w:val="21"/>
        </w:rPr>
        <w:t>主持；</w:t>
      </w:r>
    </w:p>
    <w:p w:rsidR="00137431" w:rsidRDefault="00853940">
      <w:pPr>
        <w:snapToGrid w:val="0"/>
        <w:spacing w:line="360" w:lineRule="auto"/>
        <w:ind w:firstLineChars="224" w:firstLine="472"/>
        <w:rPr>
          <w:rFonts w:ascii="宋体" w:hAnsi="宋体" w:cs="宋体"/>
          <w:b/>
          <w:szCs w:val="21"/>
        </w:rPr>
      </w:pPr>
      <w:r>
        <w:rPr>
          <w:rFonts w:ascii="宋体" w:hAnsi="宋体" w:cs="宋体" w:hint="eastAsia"/>
          <w:b/>
          <w:szCs w:val="21"/>
        </w:rPr>
        <w:t>条款号：</w:t>
      </w:r>
      <w:r>
        <w:rPr>
          <w:rFonts w:ascii="宋体" w:hAnsi="宋体" w:cs="宋体" w:hint="eastAsia"/>
          <w:b/>
          <w:szCs w:val="21"/>
        </w:rPr>
        <w:t xml:space="preserve">41.2.1                           </w:t>
      </w:r>
      <w:r>
        <w:rPr>
          <w:rFonts w:ascii="宋体" w:hAnsi="宋体" w:cs="宋体" w:hint="eastAsia"/>
          <w:b/>
          <w:szCs w:val="21"/>
        </w:rPr>
        <w:t>修改类型：修改</w:t>
      </w:r>
    </w:p>
    <w:p w:rsidR="00137431" w:rsidRDefault="00853940">
      <w:pPr>
        <w:snapToGrid w:val="0"/>
        <w:spacing w:line="360" w:lineRule="auto"/>
        <w:ind w:firstLineChars="224" w:firstLine="472"/>
        <w:rPr>
          <w:rFonts w:ascii="宋体" w:hAnsi="宋体" w:cs="宋体"/>
          <w:b/>
          <w:szCs w:val="21"/>
        </w:rPr>
      </w:pPr>
      <w:r>
        <w:rPr>
          <w:rFonts w:ascii="宋体" w:hAnsi="宋体" w:cs="宋体" w:hint="eastAsia"/>
          <w:b/>
          <w:szCs w:val="21"/>
        </w:rPr>
        <w:t>原文：</w:t>
      </w:r>
      <w:r>
        <w:rPr>
          <w:rFonts w:ascii="宋体" w:hAnsi="宋体" w:cs="宋体" w:hint="eastAsia"/>
          <w:szCs w:val="21"/>
        </w:rPr>
        <w:t>41.2.1</w:t>
      </w:r>
      <w:r>
        <w:rPr>
          <w:rFonts w:ascii="宋体" w:hAnsi="宋体" w:cs="宋体" w:hint="eastAsia"/>
          <w:szCs w:val="21"/>
        </w:rPr>
        <w:t>投标截止期前，各投标人递交投标文件（包括技术标投标文件、经济标投标文件）至</w:t>
      </w:r>
      <w:r>
        <w:rPr>
          <w:rFonts w:ascii="宋体" w:hAnsi="宋体" w:cs="宋体" w:hint="eastAsia"/>
          <w:szCs w:val="21"/>
          <w:u w:val="single"/>
        </w:rPr>
        <w:t xml:space="preserve">        </w:t>
      </w:r>
      <w:r>
        <w:rPr>
          <w:rFonts w:ascii="宋体" w:hAnsi="宋体" w:cs="宋体" w:hint="eastAsia"/>
          <w:szCs w:val="21"/>
        </w:rPr>
        <w:t>交易平台。有关投标文件提交的事项详见第一章投标须知。</w:t>
      </w:r>
    </w:p>
    <w:p w:rsidR="00137431" w:rsidRDefault="00853940">
      <w:pPr>
        <w:pBdr>
          <w:bottom w:val="single" w:sz="6" w:space="1" w:color="auto"/>
        </w:pBdr>
        <w:snapToGrid w:val="0"/>
        <w:spacing w:line="360" w:lineRule="auto"/>
        <w:ind w:firstLineChars="196" w:firstLine="413"/>
        <w:rPr>
          <w:rFonts w:ascii="宋体" w:hAnsi="宋体" w:cs="宋体"/>
          <w:szCs w:val="21"/>
        </w:rPr>
      </w:pPr>
      <w:r>
        <w:rPr>
          <w:rFonts w:ascii="宋体" w:hAnsi="宋体" w:cs="宋体" w:hint="eastAsia"/>
          <w:b/>
          <w:szCs w:val="21"/>
        </w:rPr>
        <w:t>现文：</w:t>
      </w:r>
      <w:r>
        <w:rPr>
          <w:rFonts w:ascii="宋体" w:hAnsi="宋体" w:cs="宋体" w:hint="eastAsia"/>
          <w:szCs w:val="21"/>
        </w:rPr>
        <w:t>41.2.1</w:t>
      </w:r>
      <w:r>
        <w:rPr>
          <w:rFonts w:ascii="宋体" w:hAnsi="宋体" w:cs="宋体" w:hint="eastAsia"/>
          <w:szCs w:val="21"/>
        </w:rPr>
        <w:t>投标截止期前，各投标人递交投标文件</w:t>
      </w:r>
      <w:r>
        <w:rPr>
          <w:rFonts w:ascii="宋体" w:hAnsi="宋体" w:cs="宋体" w:hint="eastAsia"/>
          <w:szCs w:val="21"/>
          <w:u w:val="single"/>
        </w:rPr>
        <w:t>[</w:t>
      </w:r>
      <w:r>
        <w:rPr>
          <w:rFonts w:ascii="宋体" w:hAnsi="宋体" w:cs="宋体" w:hint="eastAsia"/>
          <w:szCs w:val="21"/>
          <w:u w:val="single"/>
        </w:rPr>
        <w:t>包括技术标投标文件（</w:t>
      </w:r>
      <w:proofErr w:type="gramStart"/>
      <w:r>
        <w:rPr>
          <w:rFonts w:ascii="宋体" w:hAnsi="宋体" w:cs="宋体" w:hint="eastAsia"/>
          <w:szCs w:val="21"/>
          <w:u w:val="single"/>
        </w:rPr>
        <w:t>含资格</w:t>
      </w:r>
      <w:proofErr w:type="gramEnd"/>
      <w:r>
        <w:rPr>
          <w:rFonts w:ascii="宋体" w:hAnsi="宋体" w:cs="宋体" w:hint="eastAsia"/>
          <w:szCs w:val="21"/>
          <w:u w:val="single"/>
        </w:rPr>
        <w:t>审查文件）、</w:t>
      </w:r>
      <w:r>
        <w:rPr>
          <w:rFonts w:ascii="宋体" w:hAnsi="宋体" w:cs="宋体" w:hint="eastAsia"/>
          <w:szCs w:val="21"/>
          <w:u w:val="single"/>
        </w:rPr>
        <w:t>经济标投标文件</w:t>
      </w:r>
      <w:r>
        <w:rPr>
          <w:rFonts w:ascii="宋体" w:hAnsi="宋体" w:cs="宋体" w:hint="eastAsia"/>
          <w:szCs w:val="21"/>
          <w:u w:val="single"/>
        </w:rPr>
        <w:t>]</w:t>
      </w:r>
      <w:r>
        <w:rPr>
          <w:rFonts w:ascii="宋体" w:hAnsi="宋体" w:cs="宋体" w:hint="eastAsia"/>
          <w:szCs w:val="21"/>
        </w:rPr>
        <w:t>至</w:t>
      </w:r>
      <w:r>
        <w:rPr>
          <w:rFonts w:ascii="宋体" w:hAnsi="宋体" w:cs="宋体" w:hint="eastAsia"/>
          <w:szCs w:val="21"/>
          <w:u w:val="single"/>
        </w:rPr>
        <w:t>广州交易集团有限公司（广州公共资源交易中心）</w:t>
      </w:r>
      <w:r>
        <w:rPr>
          <w:rFonts w:ascii="宋体" w:hAnsi="宋体" w:cs="宋体" w:hint="eastAsia"/>
          <w:szCs w:val="21"/>
        </w:rPr>
        <w:t>交易平台。有关投标文件提交的事项详见第一章投标须知。</w:t>
      </w:r>
    </w:p>
    <w:p w:rsidR="00137431" w:rsidRDefault="00853940">
      <w:pPr>
        <w:snapToGrid w:val="0"/>
        <w:spacing w:line="360" w:lineRule="auto"/>
        <w:ind w:firstLineChars="200" w:firstLine="422"/>
        <w:rPr>
          <w:rFonts w:ascii="宋体" w:hAnsi="宋体" w:cs="宋体"/>
          <w:b/>
          <w:szCs w:val="21"/>
        </w:rPr>
      </w:pPr>
      <w:r>
        <w:rPr>
          <w:rFonts w:ascii="宋体" w:hAnsi="宋体" w:cs="宋体" w:hint="eastAsia"/>
          <w:b/>
          <w:szCs w:val="21"/>
        </w:rPr>
        <w:t>条款号：</w:t>
      </w:r>
      <w:r>
        <w:rPr>
          <w:rFonts w:ascii="宋体" w:hAnsi="宋体" w:cs="宋体" w:hint="eastAsia"/>
          <w:b/>
          <w:szCs w:val="21"/>
        </w:rPr>
        <w:t xml:space="preserve">41.3.1                            </w:t>
      </w:r>
      <w:r>
        <w:rPr>
          <w:rFonts w:ascii="宋体" w:hAnsi="宋体" w:cs="宋体" w:hint="eastAsia"/>
          <w:b/>
          <w:szCs w:val="21"/>
        </w:rPr>
        <w:t>修改类型：修改</w:t>
      </w:r>
    </w:p>
    <w:p w:rsidR="00137431" w:rsidRDefault="00853940">
      <w:pPr>
        <w:snapToGrid w:val="0"/>
        <w:spacing w:line="360" w:lineRule="auto"/>
        <w:ind w:firstLineChars="200" w:firstLine="422"/>
        <w:rPr>
          <w:rFonts w:ascii="宋体" w:hAnsi="宋体" w:cs="宋体"/>
          <w:szCs w:val="21"/>
        </w:rPr>
      </w:pPr>
      <w:r>
        <w:rPr>
          <w:rFonts w:ascii="宋体" w:hAnsi="宋体" w:cs="宋体" w:hint="eastAsia"/>
          <w:b/>
          <w:szCs w:val="21"/>
        </w:rPr>
        <w:t>原文：</w:t>
      </w:r>
      <w:r>
        <w:rPr>
          <w:rFonts w:ascii="宋体" w:hAnsi="宋体" w:cs="宋体" w:hint="eastAsia"/>
          <w:szCs w:val="21"/>
        </w:rPr>
        <w:t>41.3.1</w:t>
      </w:r>
      <w:r>
        <w:rPr>
          <w:rFonts w:ascii="宋体" w:hAnsi="宋体" w:cs="宋体" w:hint="eastAsia"/>
          <w:szCs w:val="21"/>
        </w:rPr>
        <w:t>公布：</w:t>
      </w:r>
      <w:r>
        <w:rPr>
          <w:rFonts w:ascii="宋体" w:hAnsi="宋体" w:cs="宋体" w:hint="eastAsia"/>
          <w:szCs w:val="21"/>
        </w:rPr>
        <w:t>a</w:t>
      </w:r>
      <w:r>
        <w:rPr>
          <w:rFonts w:ascii="宋体" w:hAnsi="宋体" w:cs="宋体" w:hint="eastAsia"/>
          <w:szCs w:val="21"/>
        </w:rPr>
        <w:t>、投标人名称；</w:t>
      </w:r>
      <w:r>
        <w:rPr>
          <w:rFonts w:ascii="宋体" w:hAnsi="宋体" w:cs="宋体" w:hint="eastAsia"/>
          <w:szCs w:val="21"/>
        </w:rPr>
        <w:t>b</w:t>
      </w:r>
      <w:r>
        <w:rPr>
          <w:rFonts w:ascii="宋体" w:hAnsi="宋体" w:cs="宋体" w:hint="eastAsia"/>
          <w:szCs w:val="21"/>
        </w:rPr>
        <w:t>、投标文件密封情况；</w:t>
      </w:r>
      <w:r>
        <w:rPr>
          <w:rFonts w:ascii="宋体" w:hAnsi="宋体" w:cs="宋体" w:hint="eastAsia"/>
          <w:szCs w:val="21"/>
        </w:rPr>
        <w:t>c</w:t>
      </w:r>
      <w:r>
        <w:rPr>
          <w:rFonts w:ascii="宋体" w:hAnsi="宋体" w:cs="宋体" w:hint="eastAsia"/>
          <w:szCs w:val="21"/>
        </w:rPr>
        <w:t>、投标报价；</w:t>
      </w:r>
      <w:r>
        <w:rPr>
          <w:rFonts w:ascii="宋体" w:hAnsi="宋体" w:cs="宋体" w:hint="eastAsia"/>
          <w:szCs w:val="21"/>
        </w:rPr>
        <w:t>d</w:t>
      </w:r>
      <w:r>
        <w:rPr>
          <w:rFonts w:ascii="宋体" w:hAnsi="宋体" w:cs="宋体" w:hint="eastAsia"/>
          <w:szCs w:val="21"/>
        </w:rPr>
        <w:t>、投标保证金；</w:t>
      </w:r>
      <w:r>
        <w:rPr>
          <w:rFonts w:ascii="宋体" w:hAnsi="宋体" w:cs="宋体" w:hint="eastAsia"/>
          <w:szCs w:val="21"/>
        </w:rPr>
        <w:t>e</w:t>
      </w:r>
      <w:r>
        <w:rPr>
          <w:rFonts w:ascii="宋体" w:hAnsi="宋体" w:cs="宋体" w:hint="eastAsia"/>
          <w:szCs w:val="21"/>
        </w:rPr>
        <w:t>、项目经理（负责人）名称；</w:t>
      </w:r>
      <w:r>
        <w:rPr>
          <w:rFonts w:ascii="宋体" w:hAnsi="宋体" w:cs="宋体" w:hint="eastAsia"/>
          <w:szCs w:val="21"/>
        </w:rPr>
        <w:t>f</w:t>
      </w:r>
      <w:r>
        <w:rPr>
          <w:rFonts w:ascii="宋体" w:hAnsi="宋体" w:cs="宋体" w:hint="eastAsia"/>
          <w:szCs w:val="21"/>
        </w:rPr>
        <w:t>、法定代表人证明及授权委托等主要内容及开标记录表中的其他必要内容。投标报价以数字和文字两种方式表述的，应公布文字表述的投标报价。</w:t>
      </w:r>
    </w:p>
    <w:p w:rsidR="00137431" w:rsidRDefault="00853940">
      <w:pPr>
        <w:pBdr>
          <w:bottom w:val="single" w:sz="4" w:space="0" w:color="auto"/>
        </w:pBdr>
        <w:snapToGrid w:val="0"/>
        <w:spacing w:line="360" w:lineRule="auto"/>
        <w:ind w:firstLineChars="200" w:firstLine="422"/>
        <w:rPr>
          <w:rFonts w:ascii="宋体" w:hAnsi="宋体" w:cs="宋体"/>
          <w:szCs w:val="21"/>
        </w:rPr>
      </w:pPr>
      <w:r>
        <w:rPr>
          <w:rFonts w:ascii="宋体" w:hAnsi="宋体" w:cs="宋体" w:hint="eastAsia"/>
          <w:b/>
          <w:szCs w:val="21"/>
        </w:rPr>
        <w:lastRenderedPageBreak/>
        <w:t>现文：</w:t>
      </w:r>
      <w:r>
        <w:rPr>
          <w:rFonts w:ascii="宋体" w:hAnsi="宋体" w:cs="宋体" w:hint="eastAsia"/>
          <w:szCs w:val="21"/>
        </w:rPr>
        <w:t>41.2.4.1</w:t>
      </w:r>
      <w:r>
        <w:rPr>
          <w:rFonts w:ascii="宋体" w:hAnsi="宋体" w:cs="宋体" w:hint="eastAsia"/>
          <w:szCs w:val="21"/>
        </w:rPr>
        <w:t>开标时，公布：</w:t>
      </w:r>
      <w:r>
        <w:rPr>
          <w:rFonts w:ascii="宋体" w:hAnsi="宋体" w:cs="宋体" w:hint="eastAsia"/>
          <w:szCs w:val="21"/>
        </w:rPr>
        <w:t>a</w:t>
      </w:r>
      <w:r>
        <w:rPr>
          <w:rFonts w:ascii="宋体" w:hAnsi="宋体" w:cs="宋体" w:hint="eastAsia"/>
          <w:szCs w:val="21"/>
        </w:rPr>
        <w:t>、投标人名称；</w:t>
      </w:r>
      <w:r>
        <w:rPr>
          <w:rFonts w:ascii="宋体" w:hAnsi="宋体" w:cs="宋体" w:hint="eastAsia"/>
          <w:szCs w:val="21"/>
        </w:rPr>
        <w:t>b</w:t>
      </w:r>
      <w:r>
        <w:rPr>
          <w:rFonts w:ascii="宋体" w:hAnsi="宋体" w:cs="宋体" w:hint="eastAsia"/>
          <w:szCs w:val="21"/>
        </w:rPr>
        <w:t>、投标文件密封情况；</w:t>
      </w:r>
      <w:r>
        <w:rPr>
          <w:rFonts w:ascii="宋体" w:hAnsi="宋体" w:cs="宋体" w:hint="eastAsia"/>
          <w:szCs w:val="21"/>
        </w:rPr>
        <w:t>c</w:t>
      </w:r>
      <w:r>
        <w:rPr>
          <w:rFonts w:ascii="宋体" w:hAnsi="宋体" w:cs="宋体" w:hint="eastAsia"/>
          <w:szCs w:val="21"/>
        </w:rPr>
        <w:t>、投标报价；</w:t>
      </w:r>
      <w:r>
        <w:rPr>
          <w:rFonts w:ascii="宋体" w:hAnsi="宋体" w:cs="宋体" w:hint="eastAsia"/>
          <w:szCs w:val="21"/>
          <w:u w:val="single"/>
        </w:rPr>
        <w:t>d</w:t>
      </w:r>
      <w:r>
        <w:rPr>
          <w:rFonts w:ascii="宋体" w:hAnsi="宋体" w:cs="宋体" w:hint="eastAsia"/>
          <w:szCs w:val="21"/>
          <w:u w:val="single"/>
        </w:rPr>
        <w:t>、项目经理（负责人）名称；</w:t>
      </w:r>
      <w:r>
        <w:rPr>
          <w:rFonts w:ascii="宋体" w:hAnsi="宋体" w:cs="宋体" w:hint="eastAsia"/>
          <w:szCs w:val="21"/>
          <w:u w:val="single"/>
        </w:rPr>
        <w:t>e</w:t>
      </w:r>
      <w:r>
        <w:rPr>
          <w:rFonts w:ascii="宋体" w:hAnsi="宋体" w:cs="宋体" w:hint="eastAsia"/>
          <w:szCs w:val="21"/>
          <w:u w:val="single"/>
        </w:rPr>
        <w:t>、</w:t>
      </w:r>
      <w:r>
        <w:rPr>
          <w:rFonts w:ascii="宋体" w:hAnsi="宋体" w:cs="宋体" w:hint="eastAsia"/>
          <w:szCs w:val="21"/>
        </w:rPr>
        <w:t>法定代表人证明及授权委托等主要内容及开标记录表中的其他必要内容。投标报价以数字和文字两种方式表述的，应公布文字表述的投标报价。</w:t>
      </w:r>
    </w:p>
    <w:p w:rsidR="00137431" w:rsidRDefault="00853940">
      <w:pPr>
        <w:snapToGrid w:val="0"/>
        <w:spacing w:line="360" w:lineRule="auto"/>
        <w:ind w:firstLineChars="224" w:firstLine="472"/>
        <w:rPr>
          <w:rFonts w:ascii="宋体" w:hAnsi="宋体" w:cs="宋体"/>
          <w:b/>
          <w:szCs w:val="21"/>
        </w:rPr>
      </w:pPr>
      <w:r>
        <w:rPr>
          <w:rFonts w:ascii="宋体" w:hAnsi="宋体" w:cs="宋体" w:hint="eastAsia"/>
          <w:b/>
          <w:szCs w:val="21"/>
        </w:rPr>
        <w:t>条款号：</w:t>
      </w:r>
      <w:r>
        <w:rPr>
          <w:rFonts w:ascii="宋体" w:hAnsi="宋体" w:cs="宋体" w:hint="eastAsia"/>
          <w:b/>
          <w:szCs w:val="21"/>
        </w:rPr>
        <w:t xml:space="preserve">41.4                             </w:t>
      </w:r>
      <w:r>
        <w:rPr>
          <w:rFonts w:ascii="宋体" w:hAnsi="宋体" w:cs="宋体" w:hint="eastAsia"/>
          <w:b/>
          <w:szCs w:val="21"/>
        </w:rPr>
        <w:t>修改类型：修改</w:t>
      </w:r>
    </w:p>
    <w:p w:rsidR="00137431" w:rsidRDefault="00853940">
      <w:pPr>
        <w:snapToGrid w:val="0"/>
        <w:spacing w:line="360" w:lineRule="auto"/>
        <w:ind w:firstLineChars="200" w:firstLine="422"/>
        <w:rPr>
          <w:rFonts w:ascii="宋体" w:hAnsi="宋体" w:cs="宋体"/>
          <w:szCs w:val="21"/>
        </w:rPr>
      </w:pPr>
      <w:r>
        <w:rPr>
          <w:rFonts w:ascii="宋体" w:hAnsi="宋体" w:cs="宋体" w:hint="eastAsia"/>
          <w:b/>
          <w:szCs w:val="21"/>
        </w:rPr>
        <w:t>原文：</w:t>
      </w:r>
      <w:r>
        <w:rPr>
          <w:rFonts w:ascii="宋体" w:hAnsi="宋体" w:cs="宋体" w:hint="eastAsia"/>
          <w:szCs w:val="21"/>
        </w:rPr>
        <w:t>41.4</w:t>
      </w:r>
      <w:r>
        <w:rPr>
          <w:rFonts w:ascii="宋体" w:hAnsi="宋体" w:cs="宋体" w:hint="eastAsia"/>
          <w:szCs w:val="21"/>
        </w:rPr>
        <w:t>招标人对开标过程进行记录，并存档备查，投标人在开标记录上签字。</w:t>
      </w:r>
    </w:p>
    <w:p w:rsidR="00137431" w:rsidRDefault="00853940">
      <w:pPr>
        <w:pBdr>
          <w:bottom w:val="single" w:sz="6" w:space="1" w:color="auto"/>
        </w:pBdr>
        <w:snapToGrid w:val="0"/>
        <w:spacing w:line="360" w:lineRule="auto"/>
        <w:ind w:firstLineChars="200" w:firstLine="422"/>
        <w:rPr>
          <w:rFonts w:ascii="宋体" w:hAnsi="宋体" w:cs="宋体"/>
          <w:szCs w:val="21"/>
        </w:rPr>
      </w:pPr>
      <w:r>
        <w:rPr>
          <w:rFonts w:ascii="宋体" w:hAnsi="宋体" w:cs="宋体" w:hint="eastAsia"/>
          <w:b/>
          <w:szCs w:val="21"/>
        </w:rPr>
        <w:t>现文：</w:t>
      </w:r>
      <w:r>
        <w:rPr>
          <w:rFonts w:ascii="宋体" w:hAnsi="宋体" w:cs="宋体" w:hint="eastAsia"/>
          <w:szCs w:val="21"/>
        </w:rPr>
        <w:t>41.</w:t>
      </w:r>
      <w:r>
        <w:rPr>
          <w:rFonts w:ascii="宋体" w:hAnsi="宋体" w:cs="宋体"/>
          <w:szCs w:val="21"/>
        </w:rPr>
        <w:t>4</w:t>
      </w:r>
      <w:r>
        <w:rPr>
          <w:rFonts w:ascii="宋体" w:hAnsi="宋体" w:cs="宋体" w:hint="eastAsia"/>
          <w:szCs w:val="21"/>
        </w:rPr>
        <w:t>招标人</w:t>
      </w:r>
      <w:r>
        <w:rPr>
          <w:rFonts w:ascii="宋体" w:hAnsi="宋体" w:cs="宋体" w:hint="eastAsia"/>
          <w:szCs w:val="21"/>
          <w:u w:val="single"/>
        </w:rPr>
        <w:t>或招标代理机构</w:t>
      </w:r>
      <w:r>
        <w:rPr>
          <w:rFonts w:ascii="宋体" w:hAnsi="宋体" w:cs="宋体" w:hint="eastAsia"/>
          <w:szCs w:val="21"/>
        </w:rPr>
        <w:t>对开标过程进行记录，并存档备查，</w:t>
      </w:r>
      <w:r>
        <w:rPr>
          <w:rFonts w:ascii="宋体" w:hAnsi="宋体" w:cs="宋体" w:hint="eastAsia"/>
          <w:szCs w:val="21"/>
          <w:u w:val="single"/>
        </w:rPr>
        <w:t>参加现场开标会的投标人在</w:t>
      </w:r>
      <w:r>
        <w:rPr>
          <w:rFonts w:ascii="宋体" w:hAnsi="宋体" w:cs="宋体" w:hint="eastAsia"/>
          <w:szCs w:val="21"/>
        </w:rPr>
        <w:t>开标记录上签字。</w:t>
      </w:r>
    </w:p>
    <w:p w:rsidR="00137431" w:rsidRDefault="00853940">
      <w:pPr>
        <w:snapToGrid w:val="0"/>
        <w:spacing w:line="360" w:lineRule="auto"/>
        <w:ind w:firstLineChars="224" w:firstLine="472"/>
        <w:rPr>
          <w:rFonts w:ascii="宋体" w:hAnsi="宋体" w:cs="宋体"/>
          <w:b/>
          <w:szCs w:val="21"/>
        </w:rPr>
      </w:pPr>
      <w:r>
        <w:rPr>
          <w:rFonts w:ascii="宋体" w:hAnsi="宋体" w:cs="宋体" w:hint="eastAsia"/>
          <w:b/>
          <w:szCs w:val="21"/>
        </w:rPr>
        <w:t>条款号：</w:t>
      </w:r>
      <w:r>
        <w:rPr>
          <w:rFonts w:ascii="宋体" w:hAnsi="宋体" w:cs="宋体" w:hint="eastAsia"/>
          <w:b/>
          <w:szCs w:val="21"/>
        </w:rPr>
        <w:t xml:space="preserve">42.1                             </w:t>
      </w:r>
      <w:r>
        <w:rPr>
          <w:rFonts w:ascii="宋体" w:hAnsi="宋体" w:cs="宋体" w:hint="eastAsia"/>
          <w:b/>
          <w:szCs w:val="21"/>
        </w:rPr>
        <w:t>修改类型：修改</w:t>
      </w:r>
    </w:p>
    <w:p w:rsidR="00137431" w:rsidRDefault="00853940">
      <w:pPr>
        <w:snapToGrid w:val="0"/>
        <w:spacing w:line="360" w:lineRule="auto"/>
        <w:ind w:firstLineChars="200" w:firstLine="422"/>
        <w:rPr>
          <w:rFonts w:ascii="宋体" w:hAnsi="宋体" w:cs="宋体"/>
          <w:szCs w:val="21"/>
        </w:rPr>
      </w:pPr>
      <w:r>
        <w:rPr>
          <w:rFonts w:ascii="宋体" w:hAnsi="宋体" w:cs="宋体" w:hint="eastAsia"/>
          <w:b/>
          <w:szCs w:val="21"/>
        </w:rPr>
        <w:t>原文：</w:t>
      </w:r>
      <w:r>
        <w:rPr>
          <w:rFonts w:ascii="宋体" w:hAnsi="宋体" w:cs="宋体" w:hint="eastAsia"/>
          <w:szCs w:val="21"/>
        </w:rPr>
        <w:t>42.1</w:t>
      </w:r>
      <w:r>
        <w:rPr>
          <w:rFonts w:ascii="宋体" w:hAnsi="宋体" w:cs="宋体" w:hint="eastAsia"/>
          <w:szCs w:val="21"/>
        </w:rPr>
        <w:t>评标委员会的组成：评标委员会为综合评标委员会，负责评标工作。</w:t>
      </w:r>
    </w:p>
    <w:p w:rsidR="00137431" w:rsidRDefault="00853940">
      <w:pPr>
        <w:pBdr>
          <w:bottom w:val="single" w:sz="6" w:space="1" w:color="auto"/>
        </w:pBdr>
        <w:snapToGrid w:val="0"/>
        <w:spacing w:line="360" w:lineRule="auto"/>
        <w:ind w:firstLineChars="200" w:firstLine="422"/>
        <w:rPr>
          <w:rFonts w:ascii="宋体" w:hAnsi="宋体" w:cs="宋体"/>
          <w:szCs w:val="21"/>
        </w:rPr>
      </w:pPr>
      <w:r>
        <w:rPr>
          <w:rFonts w:ascii="宋体" w:hAnsi="宋体" w:cs="宋体" w:hint="eastAsia"/>
          <w:b/>
          <w:szCs w:val="21"/>
        </w:rPr>
        <w:t>现文：</w:t>
      </w:r>
      <w:r>
        <w:rPr>
          <w:rFonts w:ascii="宋体" w:hAnsi="宋体" w:cs="宋体" w:hint="eastAsia"/>
          <w:szCs w:val="21"/>
        </w:rPr>
        <w:t>42.1</w:t>
      </w:r>
      <w:r>
        <w:rPr>
          <w:rFonts w:ascii="宋体" w:hAnsi="宋体" w:cs="宋体" w:hint="eastAsia"/>
          <w:szCs w:val="21"/>
          <w:u w:val="single"/>
        </w:rPr>
        <w:t>评标委员会为综合评标委员会，负责资格审查及评标工作。评标委员会由技术及经济专业专家组成，均由广东省综合评标评审专家库随机抽取，评标委员会人数为五人以上单数，其中技术方面的专家不得少于成员总数的三分之二。</w:t>
      </w:r>
    </w:p>
    <w:p w:rsidR="00137431" w:rsidRDefault="00853940">
      <w:pPr>
        <w:snapToGrid w:val="0"/>
        <w:spacing w:line="360" w:lineRule="auto"/>
        <w:ind w:firstLineChars="224" w:firstLine="472"/>
        <w:rPr>
          <w:rFonts w:ascii="宋体" w:hAnsi="宋体" w:cs="宋体"/>
          <w:b/>
          <w:szCs w:val="21"/>
        </w:rPr>
      </w:pPr>
      <w:r>
        <w:rPr>
          <w:rFonts w:ascii="宋体" w:hAnsi="宋体" w:cs="宋体" w:hint="eastAsia"/>
          <w:b/>
          <w:szCs w:val="21"/>
        </w:rPr>
        <w:t>条款号：</w:t>
      </w:r>
      <w:r>
        <w:rPr>
          <w:rFonts w:ascii="宋体" w:hAnsi="宋体" w:cs="宋体" w:hint="eastAsia"/>
          <w:b/>
          <w:szCs w:val="21"/>
        </w:rPr>
        <w:t xml:space="preserve">42.2.6                           </w:t>
      </w:r>
      <w:r>
        <w:rPr>
          <w:rFonts w:ascii="宋体" w:hAnsi="宋体" w:cs="宋体" w:hint="eastAsia"/>
          <w:b/>
          <w:szCs w:val="21"/>
        </w:rPr>
        <w:t>修改类型：修改</w:t>
      </w:r>
    </w:p>
    <w:p w:rsidR="00137431" w:rsidRDefault="00853940">
      <w:pPr>
        <w:widowControl/>
        <w:snapToGrid w:val="0"/>
        <w:spacing w:line="360" w:lineRule="auto"/>
        <w:ind w:firstLineChars="200" w:firstLine="422"/>
        <w:jc w:val="left"/>
        <w:rPr>
          <w:rFonts w:ascii="宋体" w:hAnsi="宋体" w:cs="宋体"/>
          <w:kern w:val="0"/>
          <w:szCs w:val="21"/>
        </w:rPr>
      </w:pPr>
      <w:r>
        <w:rPr>
          <w:rFonts w:ascii="宋体" w:hAnsi="宋体" w:cs="宋体" w:hint="eastAsia"/>
          <w:b/>
          <w:szCs w:val="21"/>
        </w:rPr>
        <w:t>原文：</w:t>
      </w:r>
      <w:r>
        <w:rPr>
          <w:rFonts w:ascii="宋体" w:hAnsi="宋体" w:cs="宋体" w:hint="eastAsia"/>
          <w:bCs/>
          <w:szCs w:val="21"/>
        </w:rPr>
        <w:t>42.2.6</w:t>
      </w:r>
      <w:r>
        <w:rPr>
          <w:rFonts w:ascii="宋体" w:hAnsi="宋体" w:cs="宋体" w:hint="eastAsia"/>
          <w:bCs/>
          <w:szCs w:val="21"/>
        </w:rPr>
        <w:t>资</w:t>
      </w:r>
      <w:r>
        <w:rPr>
          <w:rFonts w:ascii="宋体" w:hAnsi="宋体" w:cs="宋体" w:hint="eastAsia"/>
          <w:bCs/>
          <w:szCs w:val="21"/>
        </w:rPr>
        <w:t>格审查合格的投标人少于</w:t>
      </w:r>
      <w:r>
        <w:rPr>
          <w:rFonts w:ascii="宋体" w:hAnsi="宋体" w:cs="宋体" w:hint="eastAsia"/>
          <w:bCs/>
          <w:szCs w:val="21"/>
        </w:rPr>
        <w:t>3</w:t>
      </w:r>
      <w:r>
        <w:rPr>
          <w:rFonts w:ascii="宋体" w:hAnsi="宋体" w:cs="宋体" w:hint="eastAsia"/>
          <w:bCs/>
          <w:szCs w:val="21"/>
        </w:rPr>
        <w:t>名的（当</w:t>
      </w:r>
      <w:r>
        <w:rPr>
          <w:rFonts w:ascii="宋体" w:hAnsi="宋体" w:cs="宋体" w:hint="eastAsia"/>
          <w:bCs/>
          <w:szCs w:val="21"/>
        </w:rPr>
        <w:t>N</w:t>
      </w:r>
      <w:proofErr w:type="gramStart"/>
      <w:r>
        <w:rPr>
          <w:rFonts w:ascii="宋体" w:hAnsi="宋体" w:cs="宋体" w:hint="eastAsia"/>
          <w:bCs/>
          <w:szCs w:val="21"/>
        </w:rPr>
        <w:t>个</w:t>
      </w:r>
      <w:proofErr w:type="gramEnd"/>
      <w:r>
        <w:rPr>
          <w:rFonts w:ascii="宋体" w:hAnsi="宋体" w:cs="宋体" w:hint="eastAsia"/>
          <w:bCs/>
          <w:szCs w:val="21"/>
        </w:rPr>
        <w:t>标段同时招标且不允许兼中时，资格审查合格的投标人少于</w:t>
      </w:r>
      <w:r>
        <w:rPr>
          <w:rFonts w:ascii="宋体" w:hAnsi="宋体" w:cs="宋体" w:hint="eastAsia"/>
          <w:bCs/>
          <w:szCs w:val="21"/>
        </w:rPr>
        <w:t>N+2</w:t>
      </w:r>
      <w:r>
        <w:rPr>
          <w:rFonts w:ascii="宋体" w:hAnsi="宋体" w:cs="宋体" w:hint="eastAsia"/>
          <w:bCs/>
          <w:szCs w:val="21"/>
        </w:rPr>
        <w:t>名），则本项目招标失败</w:t>
      </w:r>
      <w:r>
        <w:rPr>
          <w:rFonts w:ascii="宋体" w:hAnsi="宋体" w:cs="宋体" w:hint="eastAsia"/>
          <w:szCs w:val="21"/>
        </w:rPr>
        <w:t>。</w:t>
      </w:r>
    </w:p>
    <w:p w:rsidR="00137431" w:rsidRDefault="00853940">
      <w:pPr>
        <w:pBdr>
          <w:bottom w:val="single" w:sz="6" w:space="1" w:color="auto"/>
        </w:pBdr>
        <w:snapToGrid w:val="0"/>
        <w:spacing w:line="360" w:lineRule="auto"/>
        <w:ind w:firstLineChars="224" w:firstLine="472"/>
        <w:rPr>
          <w:rFonts w:ascii="宋体" w:hAnsi="宋体" w:cs="宋体"/>
          <w:szCs w:val="21"/>
          <w:u w:val="single"/>
        </w:rPr>
      </w:pPr>
      <w:r>
        <w:rPr>
          <w:rFonts w:ascii="宋体" w:hAnsi="宋体" w:cs="宋体" w:hint="eastAsia"/>
          <w:b/>
          <w:szCs w:val="21"/>
        </w:rPr>
        <w:t>现文：</w:t>
      </w:r>
      <w:r>
        <w:rPr>
          <w:rFonts w:ascii="宋体" w:hAnsi="宋体" w:cs="宋体" w:hint="eastAsia"/>
          <w:szCs w:val="21"/>
        </w:rPr>
        <w:t>42.2.6</w:t>
      </w:r>
      <w:r>
        <w:rPr>
          <w:rFonts w:ascii="宋体" w:hAnsi="宋体" w:cs="宋体" w:hint="eastAsia"/>
          <w:szCs w:val="21"/>
          <w:u w:val="single"/>
        </w:rPr>
        <w:t>若满足资格审查合格条件</w:t>
      </w:r>
      <w:r>
        <w:rPr>
          <w:rFonts w:ascii="宋体" w:hAnsi="宋体" w:cs="宋体" w:hint="eastAsia"/>
          <w:szCs w:val="21"/>
          <w:u w:val="single"/>
        </w:rPr>
        <w:t>(</w:t>
      </w:r>
      <w:r>
        <w:rPr>
          <w:rFonts w:ascii="宋体" w:hAnsi="宋体" w:cs="宋体" w:hint="eastAsia"/>
          <w:szCs w:val="21"/>
          <w:u w:val="single"/>
        </w:rPr>
        <w:t>投标人合格条件</w:t>
      </w:r>
      <w:r>
        <w:rPr>
          <w:rFonts w:ascii="宋体" w:hAnsi="宋体" w:cs="宋体" w:hint="eastAsia"/>
          <w:szCs w:val="21"/>
          <w:u w:val="single"/>
        </w:rPr>
        <w:t>)</w:t>
      </w:r>
      <w:r>
        <w:rPr>
          <w:rFonts w:ascii="宋体" w:hAnsi="宋体" w:cs="宋体" w:hint="eastAsia"/>
          <w:szCs w:val="21"/>
          <w:u w:val="single"/>
        </w:rPr>
        <w:t>的投标申请人不足</w:t>
      </w:r>
      <w:r>
        <w:rPr>
          <w:rFonts w:ascii="宋体" w:hAnsi="宋体" w:cs="宋体" w:hint="eastAsia"/>
          <w:szCs w:val="21"/>
          <w:u w:val="single"/>
        </w:rPr>
        <w:t>3</w:t>
      </w:r>
      <w:r>
        <w:rPr>
          <w:rFonts w:ascii="宋体" w:hAnsi="宋体" w:cs="宋体" w:hint="eastAsia"/>
          <w:szCs w:val="21"/>
          <w:u w:val="single"/>
        </w:rPr>
        <w:t>名，则重新招标。</w:t>
      </w:r>
    </w:p>
    <w:p w:rsidR="00137431" w:rsidRDefault="00853940">
      <w:pPr>
        <w:snapToGrid w:val="0"/>
        <w:spacing w:line="360" w:lineRule="auto"/>
        <w:ind w:firstLineChars="224" w:firstLine="472"/>
        <w:rPr>
          <w:rFonts w:ascii="宋体" w:hAnsi="宋体" w:cs="宋体"/>
          <w:b/>
          <w:szCs w:val="21"/>
        </w:rPr>
      </w:pPr>
      <w:r>
        <w:rPr>
          <w:rFonts w:ascii="宋体" w:hAnsi="宋体" w:cs="宋体" w:hint="eastAsia"/>
          <w:b/>
          <w:szCs w:val="21"/>
        </w:rPr>
        <w:t>条款号：</w:t>
      </w:r>
      <w:r>
        <w:rPr>
          <w:rFonts w:ascii="宋体" w:hAnsi="宋体" w:cs="宋体" w:hint="eastAsia"/>
          <w:b/>
          <w:szCs w:val="21"/>
        </w:rPr>
        <w:t xml:space="preserve">42.3                             </w:t>
      </w:r>
      <w:r>
        <w:rPr>
          <w:rFonts w:ascii="宋体" w:hAnsi="宋体" w:cs="宋体" w:hint="eastAsia"/>
          <w:b/>
          <w:szCs w:val="21"/>
        </w:rPr>
        <w:t>修改类型：修改</w:t>
      </w:r>
    </w:p>
    <w:p w:rsidR="00137431" w:rsidRDefault="00853940">
      <w:pPr>
        <w:snapToGrid w:val="0"/>
        <w:spacing w:line="360" w:lineRule="auto"/>
        <w:ind w:firstLineChars="200" w:firstLine="422"/>
        <w:rPr>
          <w:rFonts w:ascii="宋体" w:hAnsi="宋体" w:cs="宋体"/>
          <w:szCs w:val="21"/>
        </w:rPr>
      </w:pPr>
      <w:r>
        <w:rPr>
          <w:rFonts w:ascii="宋体" w:hAnsi="宋体" w:cs="宋体" w:hint="eastAsia"/>
          <w:b/>
          <w:szCs w:val="21"/>
        </w:rPr>
        <w:t>原文：</w:t>
      </w:r>
      <w:r>
        <w:rPr>
          <w:rFonts w:ascii="宋体" w:hAnsi="宋体" w:cs="宋体" w:hint="eastAsia"/>
          <w:szCs w:val="21"/>
        </w:rPr>
        <w:t>42.3</w:t>
      </w:r>
      <w:r>
        <w:rPr>
          <w:rFonts w:ascii="宋体" w:hAnsi="宋体" w:cs="宋体" w:hint="eastAsia"/>
          <w:szCs w:val="21"/>
        </w:rPr>
        <w:t>技术标的有效性审查：投标文件中没有任一种列于本办法附表二《技术标有效性审查表》中情形的，为有效投标文件。否则其投标文件将被否决。被否决的投标人不参与下一阶段评审，不参与评标参考价的计算。如评标委</w:t>
      </w:r>
      <w:r>
        <w:rPr>
          <w:rFonts w:ascii="宋体" w:hAnsi="宋体" w:cs="宋体" w:hint="eastAsia"/>
          <w:szCs w:val="21"/>
        </w:rPr>
        <w:t>员会成员的评审意见不一致时，以评标委员会过半数成员的意见作为评标委员会对该情形的认定结论。若通过技术标有效性审查的投标人不足三家，则重新招标。（当</w:t>
      </w:r>
      <w:r>
        <w:rPr>
          <w:rFonts w:ascii="宋体" w:hAnsi="宋体" w:cs="宋体" w:hint="eastAsia"/>
          <w:szCs w:val="21"/>
        </w:rPr>
        <w:t>N</w:t>
      </w:r>
      <w:proofErr w:type="gramStart"/>
      <w:r>
        <w:rPr>
          <w:rFonts w:ascii="宋体" w:hAnsi="宋体" w:cs="宋体" w:hint="eastAsia"/>
          <w:szCs w:val="21"/>
        </w:rPr>
        <w:t>个</w:t>
      </w:r>
      <w:proofErr w:type="gramEnd"/>
      <w:r>
        <w:rPr>
          <w:rFonts w:ascii="宋体" w:hAnsi="宋体" w:cs="宋体" w:hint="eastAsia"/>
          <w:szCs w:val="21"/>
        </w:rPr>
        <w:t>标段同时招标且不允许兼中时，若通过技术标有效性审查投标人不足</w:t>
      </w:r>
      <w:r>
        <w:rPr>
          <w:rFonts w:ascii="宋体" w:hAnsi="宋体" w:cs="宋体" w:hint="eastAsia"/>
          <w:szCs w:val="21"/>
        </w:rPr>
        <w:t>N+2</w:t>
      </w:r>
      <w:r>
        <w:rPr>
          <w:rFonts w:ascii="宋体" w:hAnsi="宋体" w:cs="宋体" w:hint="eastAsia"/>
          <w:szCs w:val="21"/>
        </w:rPr>
        <w:t>家，则重新招标）。评委发现投标文件中含义不明确、对同类问题表述不一致、有明显文字和计算错误的，应当要求投标人作必要的澄清、说明后再判定投标人是否通过有效性审查，不得直接否决投标。</w:t>
      </w:r>
    </w:p>
    <w:p w:rsidR="00137431" w:rsidRDefault="00853940">
      <w:pPr>
        <w:pBdr>
          <w:bottom w:val="single" w:sz="6" w:space="1" w:color="auto"/>
        </w:pBdr>
        <w:snapToGrid w:val="0"/>
        <w:spacing w:line="360" w:lineRule="auto"/>
        <w:ind w:firstLineChars="200" w:firstLine="422"/>
        <w:rPr>
          <w:rFonts w:ascii="宋体" w:hAnsi="宋体" w:cs="宋体"/>
          <w:szCs w:val="21"/>
        </w:rPr>
      </w:pPr>
      <w:r>
        <w:rPr>
          <w:rFonts w:ascii="宋体" w:hAnsi="宋体" w:cs="宋体" w:hint="eastAsia"/>
          <w:b/>
          <w:szCs w:val="21"/>
        </w:rPr>
        <w:t>现文：</w:t>
      </w:r>
      <w:r>
        <w:rPr>
          <w:rFonts w:ascii="宋体" w:hAnsi="宋体" w:cs="宋体" w:hint="eastAsia"/>
          <w:szCs w:val="21"/>
        </w:rPr>
        <w:t>42.3</w:t>
      </w:r>
      <w:r>
        <w:rPr>
          <w:rFonts w:ascii="宋体" w:hAnsi="宋体" w:cs="宋体" w:hint="eastAsia"/>
          <w:szCs w:val="21"/>
        </w:rPr>
        <w:t>技术标的有效性审查：投标文件中没有任一种列于本办法附表二《技术标有效性审查表》中情形的，为有效投标文件</w:t>
      </w:r>
      <w:r>
        <w:rPr>
          <w:rFonts w:ascii="宋体" w:hAnsi="宋体" w:cs="宋体" w:hint="eastAsia"/>
          <w:szCs w:val="21"/>
        </w:rPr>
        <w:t>。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w:t>
      </w:r>
      <w:r>
        <w:rPr>
          <w:rFonts w:ascii="宋体" w:hAnsi="宋体" w:cs="宋体" w:hint="eastAsia"/>
          <w:szCs w:val="21"/>
          <w:u w:val="single"/>
        </w:rPr>
        <w:t>则重新招标。评委发现</w:t>
      </w:r>
      <w:r>
        <w:rPr>
          <w:rFonts w:ascii="宋体" w:hAnsi="宋体" w:cs="宋体" w:hint="eastAsia"/>
          <w:szCs w:val="21"/>
        </w:rPr>
        <w:t>投标文件中含义不明确、对同类问题表述不一致、有明显文字和计算错误的，应当要求投标人作必要的澄清、说明后再判定投标人是否通过有效性审查，不得直接否决投标。</w:t>
      </w:r>
    </w:p>
    <w:p w:rsidR="00137431" w:rsidRDefault="00853940">
      <w:pPr>
        <w:snapToGrid w:val="0"/>
        <w:spacing w:line="360" w:lineRule="auto"/>
        <w:ind w:firstLineChars="200" w:firstLine="422"/>
        <w:rPr>
          <w:rFonts w:ascii="宋体" w:hAnsi="宋体" w:cs="宋体"/>
          <w:b/>
          <w:szCs w:val="21"/>
        </w:rPr>
      </w:pPr>
      <w:r>
        <w:rPr>
          <w:rFonts w:ascii="宋体" w:hAnsi="宋体" w:cs="宋体" w:hint="eastAsia"/>
          <w:b/>
          <w:szCs w:val="21"/>
        </w:rPr>
        <w:t>条款号：</w:t>
      </w:r>
      <w:r>
        <w:rPr>
          <w:rFonts w:ascii="宋体" w:hAnsi="宋体" w:cs="宋体" w:hint="eastAsia"/>
          <w:b/>
          <w:szCs w:val="21"/>
        </w:rPr>
        <w:t xml:space="preserve">42.4.8                            </w:t>
      </w:r>
      <w:r>
        <w:rPr>
          <w:rFonts w:ascii="宋体" w:hAnsi="宋体" w:cs="宋体" w:hint="eastAsia"/>
          <w:b/>
          <w:szCs w:val="21"/>
        </w:rPr>
        <w:t>修改类型：修改</w:t>
      </w:r>
    </w:p>
    <w:p w:rsidR="00137431" w:rsidRDefault="00853940">
      <w:pPr>
        <w:pBdr>
          <w:bottom w:val="single" w:sz="6" w:space="1" w:color="auto"/>
        </w:pBdr>
        <w:snapToGrid w:val="0"/>
        <w:spacing w:line="360" w:lineRule="auto"/>
        <w:ind w:firstLineChars="200" w:firstLine="422"/>
        <w:rPr>
          <w:rFonts w:ascii="宋体" w:hAnsi="宋体" w:cs="宋体"/>
          <w:szCs w:val="21"/>
        </w:rPr>
      </w:pPr>
      <w:r>
        <w:rPr>
          <w:rFonts w:ascii="宋体" w:hAnsi="宋体" w:cs="宋体" w:hint="eastAsia"/>
          <w:b/>
          <w:szCs w:val="21"/>
        </w:rPr>
        <w:t>原文：</w:t>
      </w:r>
      <w:r>
        <w:rPr>
          <w:rFonts w:ascii="宋体" w:hAnsi="宋体" w:cs="宋体" w:hint="eastAsia"/>
          <w:szCs w:val="21"/>
        </w:rPr>
        <w:t>42.4.8</w:t>
      </w:r>
      <w:r>
        <w:rPr>
          <w:rFonts w:ascii="宋体" w:hAnsi="宋体" w:cs="宋体" w:hint="eastAsia"/>
          <w:szCs w:val="21"/>
        </w:rPr>
        <w:t>按上述</w:t>
      </w:r>
      <w:r>
        <w:rPr>
          <w:rFonts w:ascii="宋体" w:hAnsi="宋体" w:cs="宋体" w:hint="eastAsia"/>
          <w:szCs w:val="21"/>
        </w:rPr>
        <w:t>修正错误的原则及方法调整或修正投标文件的投标报价，调整后的投标报价对投标人起约束作用。如果投标人不接受修正后的报价，则取消其投标资格，并且其投标保证金也将不予退还。</w:t>
      </w:r>
    </w:p>
    <w:p w:rsidR="00137431" w:rsidRDefault="00853940">
      <w:pPr>
        <w:pBdr>
          <w:bottom w:val="single" w:sz="6" w:space="1" w:color="auto"/>
        </w:pBdr>
        <w:snapToGrid w:val="0"/>
        <w:spacing w:line="360" w:lineRule="auto"/>
        <w:ind w:firstLineChars="200" w:firstLine="422"/>
        <w:rPr>
          <w:rFonts w:ascii="宋体" w:hAnsi="宋体" w:cs="宋体"/>
          <w:szCs w:val="21"/>
        </w:rPr>
      </w:pPr>
      <w:r>
        <w:rPr>
          <w:rFonts w:ascii="宋体" w:hAnsi="宋体" w:cs="宋体" w:hint="eastAsia"/>
          <w:b/>
          <w:szCs w:val="21"/>
        </w:rPr>
        <w:lastRenderedPageBreak/>
        <w:t>现文：</w:t>
      </w:r>
      <w:r>
        <w:rPr>
          <w:rFonts w:ascii="宋体" w:hAnsi="宋体" w:cs="宋体" w:hint="eastAsia"/>
          <w:szCs w:val="21"/>
        </w:rPr>
        <w:t>42.4.8</w:t>
      </w:r>
      <w:r>
        <w:rPr>
          <w:rFonts w:ascii="宋体" w:hAnsi="宋体" w:cs="宋体" w:hint="eastAsia"/>
          <w:szCs w:val="21"/>
        </w:rPr>
        <w:t>按上述修正错误的原则及方法调整或修正投标文件的投标报价，调整后的投标报价对投标人起约束作用。如果投标人不接受修正后的报价，</w:t>
      </w:r>
      <w:r>
        <w:rPr>
          <w:rFonts w:ascii="宋体" w:hAnsi="宋体" w:cs="宋体" w:hint="eastAsia"/>
          <w:szCs w:val="21"/>
          <w:u w:val="single"/>
        </w:rPr>
        <w:t>则取消其投标资格</w:t>
      </w:r>
      <w:r>
        <w:rPr>
          <w:rFonts w:ascii="宋体" w:hAnsi="宋体" w:cs="宋体" w:hint="eastAsia"/>
          <w:szCs w:val="21"/>
        </w:rPr>
        <w:t>。</w:t>
      </w:r>
    </w:p>
    <w:p w:rsidR="00137431" w:rsidRDefault="00853940">
      <w:pPr>
        <w:snapToGrid w:val="0"/>
        <w:spacing w:line="360" w:lineRule="auto"/>
        <w:ind w:firstLineChars="200" w:firstLine="422"/>
        <w:rPr>
          <w:rFonts w:ascii="宋体" w:hAnsi="宋体" w:cs="宋体"/>
          <w:b/>
          <w:szCs w:val="21"/>
        </w:rPr>
      </w:pPr>
      <w:r>
        <w:rPr>
          <w:rFonts w:ascii="宋体" w:hAnsi="宋体" w:cs="宋体" w:hint="eastAsia"/>
          <w:b/>
          <w:szCs w:val="21"/>
        </w:rPr>
        <w:t>条款号：</w:t>
      </w:r>
      <w:r>
        <w:rPr>
          <w:rFonts w:ascii="宋体" w:hAnsi="宋体" w:cs="宋体" w:hint="eastAsia"/>
          <w:b/>
          <w:szCs w:val="21"/>
        </w:rPr>
        <w:t xml:space="preserve">42.5.1                            </w:t>
      </w:r>
      <w:r>
        <w:rPr>
          <w:rFonts w:ascii="宋体" w:hAnsi="宋体" w:cs="宋体" w:hint="eastAsia"/>
          <w:b/>
          <w:szCs w:val="21"/>
        </w:rPr>
        <w:t>修改类型：修改</w:t>
      </w:r>
    </w:p>
    <w:p w:rsidR="00137431" w:rsidRDefault="00853940">
      <w:pPr>
        <w:pBdr>
          <w:bottom w:val="single" w:sz="6" w:space="1" w:color="auto"/>
        </w:pBdr>
        <w:snapToGrid w:val="0"/>
        <w:spacing w:line="360" w:lineRule="auto"/>
        <w:ind w:firstLineChars="200" w:firstLine="422"/>
        <w:rPr>
          <w:rFonts w:ascii="宋体" w:hAnsi="宋体" w:cs="宋体"/>
          <w:szCs w:val="21"/>
        </w:rPr>
      </w:pPr>
      <w:r>
        <w:rPr>
          <w:rFonts w:ascii="宋体" w:hAnsi="宋体" w:cs="宋体" w:hint="eastAsia"/>
          <w:b/>
          <w:szCs w:val="21"/>
        </w:rPr>
        <w:t>原文：</w:t>
      </w:r>
      <w:r>
        <w:rPr>
          <w:rFonts w:ascii="宋体" w:hAnsi="宋体" w:cs="宋体" w:hint="eastAsia"/>
          <w:szCs w:val="21"/>
        </w:rPr>
        <w:t>42.5.1</w:t>
      </w:r>
      <w:r>
        <w:rPr>
          <w:rFonts w:ascii="宋体" w:hAnsi="宋体" w:cs="宋体" w:hint="eastAsia"/>
          <w:szCs w:val="21"/>
        </w:rPr>
        <w:t>确定评标方式</w:t>
      </w:r>
    </w:p>
    <w:p w:rsidR="00137431" w:rsidRDefault="00853940">
      <w:pPr>
        <w:pBdr>
          <w:bottom w:val="single" w:sz="6" w:space="1" w:color="auto"/>
        </w:pBdr>
        <w:snapToGrid w:val="0"/>
        <w:spacing w:line="360" w:lineRule="auto"/>
        <w:ind w:firstLineChars="200" w:firstLine="420"/>
        <w:rPr>
          <w:rFonts w:ascii="宋体" w:hAnsi="宋体" w:cs="宋体"/>
          <w:szCs w:val="21"/>
        </w:rPr>
      </w:pPr>
      <w:r>
        <w:rPr>
          <w:rFonts w:ascii="宋体" w:hAnsi="宋体" w:cs="宋体" w:hint="eastAsia"/>
          <w:szCs w:val="21"/>
        </w:rPr>
        <w:t>采用经评审的最低投标价法的，招标人应当提出必要的评标价格调整方法，不得以投标报价作为单一决定因素。鼓励招标人实施技术、质量、服务、信用、品牌和价格等多种因素的评标评审。</w:t>
      </w:r>
    </w:p>
    <w:p w:rsidR="00137431" w:rsidRDefault="00853940">
      <w:pPr>
        <w:pBdr>
          <w:bottom w:val="single" w:sz="6" w:space="1" w:color="auto"/>
        </w:pBdr>
        <w:snapToGrid w:val="0"/>
        <w:spacing w:line="360" w:lineRule="auto"/>
        <w:ind w:firstLineChars="200" w:firstLine="422"/>
        <w:rPr>
          <w:rFonts w:ascii="宋体" w:hAnsi="宋体" w:cs="宋体"/>
          <w:szCs w:val="21"/>
        </w:rPr>
      </w:pPr>
      <w:r>
        <w:rPr>
          <w:rFonts w:ascii="宋体" w:hAnsi="宋体" w:cs="宋体" w:hint="eastAsia"/>
          <w:b/>
          <w:szCs w:val="21"/>
        </w:rPr>
        <w:t>现文：</w:t>
      </w:r>
      <w:r>
        <w:rPr>
          <w:rFonts w:ascii="宋体" w:hAnsi="宋体" w:cs="宋体" w:hint="eastAsia"/>
          <w:szCs w:val="21"/>
        </w:rPr>
        <w:t>42.5.1</w:t>
      </w:r>
      <w:r>
        <w:rPr>
          <w:rFonts w:ascii="宋体" w:hAnsi="宋体" w:cs="宋体" w:hint="eastAsia"/>
          <w:szCs w:val="21"/>
        </w:rPr>
        <w:t>确定评标方式</w:t>
      </w:r>
    </w:p>
    <w:p w:rsidR="00137431" w:rsidRDefault="00853940">
      <w:pPr>
        <w:pBdr>
          <w:bottom w:val="single" w:sz="6" w:space="1" w:color="auto"/>
        </w:pBdr>
        <w:snapToGrid w:val="0"/>
        <w:spacing w:line="360" w:lineRule="auto"/>
        <w:ind w:firstLineChars="200" w:firstLine="420"/>
        <w:rPr>
          <w:rFonts w:ascii="宋体" w:hAnsi="宋体" w:cs="宋体"/>
          <w:szCs w:val="21"/>
          <w:u w:val="single"/>
        </w:rPr>
      </w:pPr>
      <w:r>
        <w:rPr>
          <w:rFonts w:ascii="宋体" w:hAnsi="宋体" w:cs="宋体" w:hint="eastAsia"/>
          <w:szCs w:val="21"/>
          <w:u w:val="single"/>
        </w:rPr>
        <w:t>选取</w:t>
      </w:r>
      <w:proofErr w:type="gramStart"/>
      <w:r>
        <w:rPr>
          <w:rFonts w:ascii="宋体" w:hAnsi="宋体" w:cs="宋体" w:hint="eastAsia"/>
          <w:szCs w:val="21"/>
          <w:u w:val="single"/>
        </w:rPr>
        <w:t>方法八</w:t>
      </w:r>
      <w:proofErr w:type="gramEnd"/>
      <w:r>
        <w:rPr>
          <w:rFonts w:ascii="宋体" w:hAnsi="宋体" w:cs="宋体" w:hint="eastAsia"/>
          <w:szCs w:val="21"/>
          <w:u w:val="single"/>
        </w:rPr>
        <w:t>(</w:t>
      </w:r>
      <w:r>
        <w:rPr>
          <w:rFonts w:ascii="宋体" w:hAnsi="宋体" w:cs="宋体" w:hint="eastAsia"/>
          <w:szCs w:val="21"/>
          <w:u w:val="single"/>
        </w:rPr>
        <w:t>经评审的最低投标价法，经济标与技术</w:t>
      </w:r>
      <w:proofErr w:type="gramStart"/>
      <w:r>
        <w:rPr>
          <w:rFonts w:ascii="宋体" w:hAnsi="宋体" w:cs="宋体" w:hint="eastAsia"/>
          <w:szCs w:val="21"/>
          <w:u w:val="single"/>
        </w:rPr>
        <w:t>标同时</w:t>
      </w:r>
      <w:proofErr w:type="gramEnd"/>
      <w:r>
        <w:rPr>
          <w:rFonts w:ascii="宋体" w:hAnsi="宋体" w:cs="宋体" w:hint="eastAsia"/>
          <w:szCs w:val="21"/>
          <w:u w:val="single"/>
        </w:rPr>
        <w:t>开启</w:t>
      </w:r>
      <w:r>
        <w:rPr>
          <w:rFonts w:ascii="宋体" w:hAnsi="宋体" w:cs="宋体" w:hint="eastAsia"/>
          <w:szCs w:val="21"/>
          <w:u w:val="single"/>
        </w:rPr>
        <w:t>)</w:t>
      </w:r>
      <w:r>
        <w:rPr>
          <w:rFonts w:ascii="宋体" w:hAnsi="宋体" w:cs="宋体" w:hint="eastAsia"/>
          <w:szCs w:val="21"/>
          <w:u w:val="single"/>
        </w:rPr>
        <w:t>，内容如下：</w:t>
      </w:r>
    </w:p>
    <w:p w:rsidR="00137431" w:rsidRDefault="00853940">
      <w:pPr>
        <w:pBdr>
          <w:bottom w:val="single" w:sz="6" w:space="1" w:color="auto"/>
        </w:pBdr>
        <w:snapToGrid w:val="0"/>
        <w:spacing w:line="360" w:lineRule="auto"/>
        <w:ind w:firstLineChars="200" w:firstLine="420"/>
        <w:rPr>
          <w:rFonts w:ascii="宋体" w:hAnsi="宋体" w:cs="宋体"/>
          <w:szCs w:val="21"/>
          <w:u w:val="single"/>
        </w:rPr>
      </w:pPr>
      <w:r>
        <w:rPr>
          <w:rFonts w:ascii="宋体" w:hAnsi="宋体" w:cs="宋体" w:hint="eastAsia"/>
          <w:szCs w:val="21"/>
          <w:u w:val="single"/>
        </w:rPr>
        <w:t>只有满足招标文件实质性要求的投标人才能进入详细评审。通过投标人的信用情况（即按投标人在广州市住房和城乡建设局信用建设专栏诚信评价专栏投标截止当日公布的“施工</w:t>
      </w:r>
      <w:r>
        <w:rPr>
          <w:rFonts w:ascii="宋体" w:hAnsi="宋体" w:cs="宋体" w:hint="eastAsia"/>
          <w:szCs w:val="21"/>
          <w:u w:val="single"/>
        </w:rPr>
        <w:t>-</w:t>
      </w:r>
      <w:r>
        <w:rPr>
          <w:rFonts w:ascii="宋体" w:hAnsi="宋体" w:cs="宋体" w:hint="eastAsia"/>
          <w:szCs w:val="21"/>
          <w:u w:val="single"/>
        </w:rPr>
        <w:t>房建排名”【即“施工企业房建诚信评价排名”】表中的“</w:t>
      </w:r>
      <w:r>
        <w:rPr>
          <w:rFonts w:ascii="宋体" w:hAnsi="宋体" w:cs="宋体" w:hint="eastAsia"/>
          <w:szCs w:val="21"/>
          <w:u w:val="single"/>
        </w:rPr>
        <w:t>60</w:t>
      </w:r>
      <w:r>
        <w:rPr>
          <w:rFonts w:ascii="宋体" w:hAnsi="宋体" w:cs="宋体" w:hint="eastAsia"/>
          <w:szCs w:val="21"/>
          <w:u w:val="single"/>
        </w:rPr>
        <w:t>日诚信分”）对其投标报价进行折算（折算规则详见招标文件第二章附件《投标报价折算标准表》），得到各投标人经评审的投标报价。以所有经评审的投标报价中金额最小的投标报价作为经评审的最低投标价，并以经评审的最低投标价作为推荐合格中标候选人的依据，按照经评审的投标报价（包含经评审的最低投标价）由低至高进行排</w:t>
      </w:r>
      <w:r>
        <w:rPr>
          <w:rFonts w:ascii="宋体" w:hAnsi="宋体" w:cs="宋体" w:hint="eastAsia"/>
          <w:szCs w:val="21"/>
          <w:u w:val="single"/>
        </w:rPr>
        <w:t>序。</w:t>
      </w:r>
    </w:p>
    <w:p w:rsidR="00137431" w:rsidRDefault="00853940">
      <w:pPr>
        <w:pBdr>
          <w:bottom w:val="single" w:sz="6" w:space="1" w:color="auto"/>
        </w:pBdr>
        <w:snapToGrid w:val="0"/>
        <w:spacing w:line="360" w:lineRule="auto"/>
        <w:ind w:firstLineChars="200" w:firstLine="420"/>
        <w:rPr>
          <w:rFonts w:ascii="宋体" w:hAnsi="宋体" w:cs="宋体"/>
          <w:szCs w:val="21"/>
        </w:rPr>
      </w:pPr>
      <w:r>
        <w:rPr>
          <w:rFonts w:ascii="宋体" w:hAnsi="宋体" w:cs="宋体" w:hint="eastAsia"/>
          <w:szCs w:val="21"/>
          <w:u w:val="single"/>
        </w:rPr>
        <w:t>注：若投标人经评审的投标报价相同，则以诚信</w:t>
      </w:r>
      <w:proofErr w:type="gramStart"/>
      <w:r>
        <w:rPr>
          <w:rFonts w:ascii="宋体" w:hAnsi="宋体" w:cs="宋体" w:hint="eastAsia"/>
          <w:szCs w:val="21"/>
          <w:u w:val="single"/>
        </w:rPr>
        <w:t>综合评份得分</w:t>
      </w:r>
      <w:proofErr w:type="gramEnd"/>
      <w:r>
        <w:rPr>
          <w:rFonts w:ascii="宋体" w:hAnsi="宋体" w:cs="宋体" w:hint="eastAsia"/>
          <w:szCs w:val="21"/>
          <w:u w:val="single"/>
        </w:rPr>
        <w:t>较高的排前；若经评审的投标报价、诚信</w:t>
      </w:r>
      <w:proofErr w:type="gramStart"/>
      <w:r>
        <w:rPr>
          <w:rFonts w:ascii="宋体" w:hAnsi="宋体" w:cs="宋体" w:hint="eastAsia"/>
          <w:szCs w:val="21"/>
          <w:u w:val="single"/>
        </w:rPr>
        <w:t>综合评份得分</w:t>
      </w:r>
      <w:proofErr w:type="gramEnd"/>
      <w:r>
        <w:rPr>
          <w:rFonts w:ascii="宋体" w:hAnsi="宋体" w:cs="宋体" w:hint="eastAsia"/>
          <w:szCs w:val="21"/>
          <w:u w:val="single"/>
        </w:rPr>
        <w:t>均相同，则对具有相同情况的投标人，按入围合格中标候选人数量规定，由评标委员会采用记名投票方式，确定投标人的排序，并确定推荐进入定标阶段的合格中标候选人。记名投票方式确定排序的具体操作步骤为：由评标委员会对出现该情况的投标人采取记名投票的方式确定，按得票数高低进行排序，以得票数高的排前，根据得票数高低确定投标人排序。</w:t>
      </w:r>
    </w:p>
    <w:p w:rsidR="00137431" w:rsidRDefault="00853940">
      <w:pPr>
        <w:snapToGrid w:val="0"/>
        <w:spacing w:line="360" w:lineRule="auto"/>
        <w:ind w:firstLineChars="224" w:firstLine="472"/>
        <w:rPr>
          <w:rFonts w:ascii="宋体" w:hAnsi="宋体" w:cs="宋体"/>
          <w:b/>
          <w:szCs w:val="21"/>
        </w:rPr>
      </w:pPr>
      <w:r>
        <w:rPr>
          <w:rFonts w:ascii="宋体" w:hAnsi="宋体" w:cs="宋体" w:hint="eastAsia"/>
          <w:b/>
          <w:szCs w:val="21"/>
        </w:rPr>
        <w:t>条款号：</w:t>
      </w:r>
      <w:r>
        <w:rPr>
          <w:rFonts w:ascii="宋体" w:hAnsi="宋体" w:cs="宋体" w:hint="eastAsia"/>
          <w:b/>
          <w:szCs w:val="21"/>
        </w:rPr>
        <w:t xml:space="preserve">42.7                              </w:t>
      </w:r>
      <w:r>
        <w:rPr>
          <w:rFonts w:ascii="宋体" w:hAnsi="宋体" w:cs="宋体" w:hint="eastAsia"/>
          <w:b/>
          <w:szCs w:val="21"/>
        </w:rPr>
        <w:t>修改类型：</w:t>
      </w:r>
      <w:r>
        <w:rPr>
          <w:rFonts w:ascii="宋体" w:hAnsi="宋体" w:cs="宋体" w:hint="eastAsia"/>
          <w:b/>
          <w:szCs w:val="21"/>
        </w:rPr>
        <w:t>修改</w:t>
      </w:r>
    </w:p>
    <w:p w:rsidR="00137431" w:rsidRDefault="00853940">
      <w:pPr>
        <w:widowControl/>
        <w:snapToGrid w:val="0"/>
        <w:spacing w:line="360" w:lineRule="auto"/>
        <w:ind w:firstLineChars="200" w:firstLine="422"/>
        <w:jc w:val="left"/>
        <w:rPr>
          <w:rFonts w:ascii="宋体" w:hAnsi="宋体" w:cs="宋体"/>
          <w:kern w:val="0"/>
          <w:szCs w:val="21"/>
        </w:rPr>
      </w:pPr>
      <w:r>
        <w:rPr>
          <w:rFonts w:ascii="宋体" w:hAnsi="宋体" w:cs="宋体" w:hint="eastAsia"/>
          <w:b/>
          <w:szCs w:val="21"/>
        </w:rPr>
        <w:t>原文：</w:t>
      </w:r>
      <w:r>
        <w:rPr>
          <w:rFonts w:ascii="宋体" w:hAnsi="宋体" w:cs="宋体" w:hint="eastAsia"/>
          <w:szCs w:val="21"/>
        </w:rPr>
        <w:t>42.7</w:t>
      </w:r>
      <w:r>
        <w:rPr>
          <w:rFonts w:ascii="宋体" w:hAnsi="宋体" w:cs="宋体" w:hint="eastAsia"/>
          <w:szCs w:val="21"/>
        </w:rPr>
        <w:t>评标结束后，评标委员会应当在通过投标文件有效性审查的投标人中，按照原投标文件的评审次序，推荐前</w:t>
      </w:r>
      <w:r>
        <w:rPr>
          <w:rFonts w:ascii="宋体" w:hAnsi="宋体" w:cs="宋体" w:hint="eastAsia"/>
          <w:szCs w:val="21"/>
        </w:rPr>
        <w:t>3</w:t>
      </w:r>
      <w:r>
        <w:rPr>
          <w:rFonts w:ascii="宋体" w:hAnsi="宋体" w:cs="宋体" w:hint="eastAsia"/>
          <w:szCs w:val="21"/>
        </w:rPr>
        <w:t>名依次为第一中标候选人至第三中标候选人，并编写评标报告。</w:t>
      </w:r>
    </w:p>
    <w:p w:rsidR="00137431" w:rsidRDefault="00853940">
      <w:pPr>
        <w:pBdr>
          <w:bottom w:val="single" w:sz="6" w:space="1" w:color="auto"/>
        </w:pBdr>
        <w:snapToGrid w:val="0"/>
        <w:spacing w:line="360" w:lineRule="auto"/>
        <w:ind w:firstLineChars="224" w:firstLine="472"/>
        <w:rPr>
          <w:rFonts w:ascii="宋体" w:hAnsi="宋体" w:cs="宋体"/>
          <w:szCs w:val="21"/>
          <w:u w:val="single"/>
        </w:rPr>
      </w:pPr>
      <w:r>
        <w:rPr>
          <w:rFonts w:ascii="宋体" w:hAnsi="宋体" w:cs="宋体" w:hint="eastAsia"/>
          <w:b/>
          <w:szCs w:val="21"/>
        </w:rPr>
        <w:t>现文：</w:t>
      </w:r>
      <w:r>
        <w:rPr>
          <w:rFonts w:ascii="宋体" w:hAnsi="宋体" w:cs="宋体" w:hint="eastAsia"/>
          <w:szCs w:val="21"/>
        </w:rPr>
        <w:t>42.7.</w:t>
      </w:r>
      <w:r>
        <w:rPr>
          <w:rFonts w:hint="eastAsia"/>
        </w:rPr>
        <w:t xml:space="preserve"> </w:t>
      </w:r>
      <w:r>
        <w:rPr>
          <w:rFonts w:ascii="宋体" w:hAnsi="宋体" w:cs="宋体" w:hint="eastAsia"/>
          <w:szCs w:val="21"/>
          <w:u w:val="single"/>
        </w:rPr>
        <w:t>在评标评审完成后，评标委员会编写评标报告，评标委员会采用“有限数量制评审法”推荐不超过</w:t>
      </w:r>
      <w:r>
        <w:rPr>
          <w:rFonts w:ascii="宋体" w:hAnsi="宋体" w:cs="宋体" w:hint="eastAsia"/>
          <w:szCs w:val="21"/>
          <w:u w:val="single"/>
        </w:rPr>
        <w:t>5</w:t>
      </w:r>
      <w:r>
        <w:rPr>
          <w:rFonts w:ascii="宋体" w:hAnsi="宋体" w:cs="宋体" w:hint="eastAsia"/>
          <w:szCs w:val="21"/>
          <w:u w:val="single"/>
        </w:rPr>
        <w:t>家（经评审的投标报价介于经评审的最低投标价（含本数）与工程成本警戒价（含本数）之间的投标人数量≥</w:t>
      </w:r>
      <w:r>
        <w:rPr>
          <w:rFonts w:ascii="宋体" w:hAnsi="宋体" w:cs="宋体" w:hint="eastAsia"/>
          <w:szCs w:val="21"/>
          <w:u w:val="single"/>
        </w:rPr>
        <w:t>5</w:t>
      </w:r>
      <w:r>
        <w:rPr>
          <w:rFonts w:ascii="宋体" w:hAnsi="宋体" w:cs="宋体" w:hint="eastAsia"/>
          <w:szCs w:val="21"/>
          <w:u w:val="single"/>
        </w:rPr>
        <w:t>家时除外）</w:t>
      </w:r>
      <w:proofErr w:type="gramStart"/>
      <w:r>
        <w:rPr>
          <w:rFonts w:ascii="宋体" w:hAnsi="宋体" w:cs="宋体" w:hint="eastAsia"/>
          <w:szCs w:val="21"/>
          <w:u w:val="single"/>
        </w:rPr>
        <w:t>不</w:t>
      </w:r>
      <w:proofErr w:type="gramEnd"/>
      <w:r>
        <w:rPr>
          <w:rFonts w:ascii="宋体" w:hAnsi="宋体" w:cs="宋体" w:hint="eastAsia"/>
          <w:szCs w:val="21"/>
          <w:u w:val="single"/>
        </w:rPr>
        <w:t>排序的合格中标候选人进入定标阶段。推荐规则如下：</w:t>
      </w:r>
    </w:p>
    <w:p w:rsidR="00137431" w:rsidRDefault="00853940">
      <w:pPr>
        <w:pBdr>
          <w:bottom w:val="single" w:sz="6" w:space="1" w:color="auto"/>
        </w:pBdr>
        <w:snapToGrid w:val="0"/>
        <w:spacing w:line="360" w:lineRule="auto"/>
        <w:ind w:firstLineChars="224" w:firstLine="470"/>
        <w:rPr>
          <w:rFonts w:ascii="宋体" w:hAnsi="宋体" w:cs="宋体"/>
          <w:szCs w:val="21"/>
          <w:u w:val="single"/>
        </w:rPr>
      </w:pPr>
      <w:r>
        <w:rPr>
          <w:rFonts w:ascii="宋体" w:hAnsi="宋体" w:cs="宋体" w:hint="eastAsia"/>
          <w:szCs w:val="21"/>
          <w:u w:val="single"/>
        </w:rPr>
        <w:t>（</w:t>
      </w:r>
      <w:r>
        <w:rPr>
          <w:rFonts w:ascii="宋体" w:hAnsi="宋体" w:cs="宋体" w:hint="eastAsia"/>
          <w:szCs w:val="21"/>
          <w:u w:val="single"/>
        </w:rPr>
        <w:t>1</w:t>
      </w:r>
      <w:r>
        <w:rPr>
          <w:rFonts w:ascii="宋体" w:hAnsi="宋体" w:cs="宋体" w:hint="eastAsia"/>
          <w:szCs w:val="21"/>
          <w:u w:val="single"/>
        </w:rPr>
        <w:t>）当通过有效性审查的投标人数＜</w:t>
      </w:r>
      <w:r>
        <w:rPr>
          <w:rFonts w:ascii="宋体" w:hAnsi="宋体" w:cs="宋体" w:hint="eastAsia"/>
          <w:szCs w:val="21"/>
          <w:u w:val="single"/>
        </w:rPr>
        <w:t>3</w:t>
      </w:r>
      <w:r>
        <w:rPr>
          <w:rFonts w:ascii="宋体" w:hAnsi="宋体" w:cs="宋体" w:hint="eastAsia"/>
          <w:szCs w:val="21"/>
          <w:u w:val="single"/>
        </w:rPr>
        <w:t>家时，招标人应重新招标。</w:t>
      </w:r>
    </w:p>
    <w:p w:rsidR="00137431" w:rsidRDefault="00853940">
      <w:pPr>
        <w:pBdr>
          <w:bottom w:val="single" w:sz="6" w:space="1" w:color="auto"/>
        </w:pBdr>
        <w:snapToGrid w:val="0"/>
        <w:spacing w:line="360" w:lineRule="auto"/>
        <w:ind w:firstLineChars="224" w:firstLine="470"/>
        <w:rPr>
          <w:rFonts w:ascii="宋体" w:hAnsi="宋体" w:cs="宋体"/>
          <w:szCs w:val="21"/>
          <w:u w:val="single"/>
        </w:rPr>
      </w:pPr>
      <w:r>
        <w:rPr>
          <w:rFonts w:ascii="宋体" w:hAnsi="宋体" w:cs="宋体" w:hint="eastAsia"/>
          <w:szCs w:val="21"/>
          <w:u w:val="single"/>
        </w:rPr>
        <w:t>（</w:t>
      </w:r>
      <w:r>
        <w:rPr>
          <w:rFonts w:ascii="宋体" w:hAnsi="宋体" w:cs="宋体" w:hint="eastAsia"/>
          <w:szCs w:val="21"/>
          <w:u w:val="single"/>
        </w:rPr>
        <w:t>2</w:t>
      </w:r>
      <w:r>
        <w:rPr>
          <w:rFonts w:ascii="宋体" w:hAnsi="宋体" w:cs="宋体" w:hint="eastAsia"/>
          <w:szCs w:val="21"/>
          <w:u w:val="single"/>
        </w:rPr>
        <w:t>）当通</w:t>
      </w:r>
      <w:r>
        <w:rPr>
          <w:rFonts w:ascii="宋体" w:hAnsi="宋体" w:cs="宋体" w:hint="eastAsia"/>
          <w:szCs w:val="21"/>
          <w:u w:val="single"/>
        </w:rPr>
        <w:t>过有效性审查的投标人数≥</w:t>
      </w:r>
      <w:r>
        <w:rPr>
          <w:rFonts w:ascii="宋体" w:hAnsi="宋体" w:cs="宋体" w:hint="eastAsia"/>
          <w:szCs w:val="21"/>
          <w:u w:val="single"/>
        </w:rPr>
        <w:t>3</w:t>
      </w:r>
      <w:r>
        <w:rPr>
          <w:rFonts w:ascii="宋体" w:hAnsi="宋体" w:cs="宋体" w:hint="eastAsia"/>
          <w:szCs w:val="21"/>
          <w:u w:val="single"/>
        </w:rPr>
        <w:t>家且＜</w:t>
      </w:r>
      <w:r>
        <w:rPr>
          <w:rFonts w:ascii="宋体" w:hAnsi="宋体" w:cs="宋体" w:hint="eastAsia"/>
          <w:szCs w:val="21"/>
          <w:u w:val="single"/>
        </w:rPr>
        <w:t>5</w:t>
      </w:r>
      <w:r>
        <w:rPr>
          <w:rFonts w:ascii="宋体" w:hAnsi="宋体" w:cs="宋体" w:hint="eastAsia"/>
          <w:szCs w:val="21"/>
          <w:u w:val="single"/>
        </w:rPr>
        <w:t>家时，则通过有效性审查的所有投标人全部进入定标阶段。</w:t>
      </w:r>
    </w:p>
    <w:p w:rsidR="00137431" w:rsidRDefault="00853940">
      <w:pPr>
        <w:pBdr>
          <w:bottom w:val="single" w:sz="6" w:space="1" w:color="auto"/>
        </w:pBdr>
        <w:snapToGrid w:val="0"/>
        <w:spacing w:line="360" w:lineRule="auto"/>
        <w:ind w:firstLineChars="224" w:firstLine="470"/>
        <w:rPr>
          <w:rFonts w:ascii="宋体" w:hAnsi="宋体" w:cs="宋体"/>
          <w:szCs w:val="21"/>
          <w:u w:val="single"/>
        </w:rPr>
      </w:pPr>
      <w:r>
        <w:rPr>
          <w:rFonts w:ascii="宋体" w:hAnsi="宋体" w:cs="宋体" w:hint="eastAsia"/>
          <w:szCs w:val="21"/>
          <w:u w:val="single"/>
        </w:rPr>
        <w:t>（</w:t>
      </w:r>
      <w:r>
        <w:rPr>
          <w:rFonts w:ascii="宋体" w:hAnsi="宋体" w:cs="宋体" w:hint="eastAsia"/>
          <w:szCs w:val="21"/>
          <w:u w:val="single"/>
        </w:rPr>
        <w:t>3</w:t>
      </w:r>
      <w:r>
        <w:rPr>
          <w:rFonts w:ascii="宋体" w:hAnsi="宋体" w:cs="宋体" w:hint="eastAsia"/>
          <w:szCs w:val="21"/>
          <w:u w:val="single"/>
        </w:rPr>
        <w:t>）当通过有效性审查的投标人数≥</w:t>
      </w:r>
      <w:r>
        <w:rPr>
          <w:rFonts w:ascii="宋体" w:hAnsi="宋体" w:cs="宋体" w:hint="eastAsia"/>
          <w:szCs w:val="21"/>
          <w:u w:val="single"/>
        </w:rPr>
        <w:t>5</w:t>
      </w:r>
      <w:r>
        <w:rPr>
          <w:rFonts w:ascii="宋体" w:hAnsi="宋体" w:cs="宋体" w:hint="eastAsia"/>
          <w:szCs w:val="21"/>
          <w:u w:val="single"/>
        </w:rPr>
        <w:t>家时，则：</w:t>
      </w:r>
    </w:p>
    <w:p w:rsidR="00137431" w:rsidRDefault="00853940">
      <w:pPr>
        <w:pBdr>
          <w:bottom w:val="single" w:sz="6" w:space="1" w:color="auto"/>
        </w:pBdr>
        <w:snapToGrid w:val="0"/>
        <w:spacing w:line="360" w:lineRule="auto"/>
        <w:ind w:firstLineChars="224" w:firstLine="470"/>
        <w:rPr>
          <w:rFonts w:ascii="宋体" w:hAnsi="宋体" w:cs="宋体"/>
          <w:szCs w:val="21"/>
          <w:u w:val="single"/>
        </w:rPr>
      </w:pPr>
      <w:r>
        <w:rPr>
          <w:rFonts w:ascii="宋体" w:hAnsi="宋体" w:cs="宋体" w:hint="eastAsia"/>
          <w:szCs w:val="21"/>
          <w:u w:val="single"/>
        </w:rPr>
        <w:t>①若经评审的投标报价介于经评审的最低投标价（含本数）与工程成本警戒价（含本数）之间的数量≥</w:t>
      </w:r>
      <w:r>
        <w:rPr>
          <w:rFonts w:ascii="宋体" w:hAnsi="宋体" w:cs="宋体" w:hint="eastAsia"/>
          <w:szCs w:val="21"/>
          <w:u w:val="single"/>
        </w:rPr>
        <w:t>5</w:t>
      </w:r>
      <w:r>
        <w:rPr>
          <w:rFonts w:ascii="宋体" w:hAnsi="宋体" w:cs="宋体" w:hint="eastAsia"/>
          <w:szCs w:val="21"/>
          <w:u w:val="single"/>
        </w:rPr>
        <w:t>家时</w:t>
      </w:r>
      <w:r>
        <w:rPr>
          <w:rFonts w:ascii="宋体" w:hAnsi="宋体" w:cs="宋体" w:hint="eastAsia"/>
          <w:szCs w:val="21"/>
          <w:u w:val="single"/>
        </w:rPr>
        <w:t>,</w:t>
      </w:r>
      <w:r>
        <w:rPr>
          <w:rFonts w:ascii="宋体" w:hAnsi="宋体" w:cs="宋体" w:hint="eastAsia"/>
          <w:szCs w:val="21"/>
          <w:u w:val="single"/>
        </w:rPr>
        <w:t>则经评审的投标报价介于经评审的最低投标价（含本数）与工程成本警戒价（含本数）之间的投标人全部进入定标阶段；</w:t>
      </w:r>
    </w:p>
    <w:p w:rsidR="00137431" w:rsidRDefault="00853940">
      <w:pPr>
        <w:pBdr>
          <w:bottom w:val="single" w:sz="6" w:space="1" w:color="auto"/>
        </w:pBdr>
        <w:snapToGrid w:val="0"/>
        <w:spacing w:line="360" w:lineRule="auto"/>
        <w:ind w:firstLineChars="224" w:firstLine="470"/>
        <w:rPr>
          <w:rFonts w:ascii="宋体" w:hAnsi="宋体" w:cs="宋体"/>
          <w:szCs w:val="21"/>
          <w:u w:val="single"/>
        </w:rPr>
      </w:pPr>
      <w:r>
        <w:rPr>
          <w:rFonts w:ascii="宋体" w:hAnsi="宋体" w:cs="宋体" w:hint="eastAsia"/>
          <w:szCs w:val="21"/>
          <w:u w:val="single"/>
        </w:rPr>
        <w:t>②若经评审的投标报价介于经评审的最低投标价（含本数）与工程成本警戒价（含本数）之间的数量＜</w:t>
      </w:r>
      <w:r>
        <w:rPr>
          <w:rFonts w:ascii="宋体" w:hAnsi="宋体" w:cs="宋体" w:hint="eastAsia"/>
          <w:szCs w:val="21"/>
          <w:u w:val="single"/>
        </w:rPr>
        <w:t>5</w:t>
      </w:r>
      <w:r>
        <w:rPr>
          <w:rFonts w:ascii="宋体" w:hAnsi="宋体" w:cs="宋体" w:hint="eastAsia"/>
          <w:szCs w:val="21"/>
          <w:u w:val="single"/>
        </w:rPr>
        <w:t>家时</w:t>
      </w:r>
      <w:r>
        <w:rPr>
          <w:rFonts w:ascii="宋体" w:hAnsi="宋体" w:cs="宋体" w:hint="eastAsia"/>
          <w:szCs w:val="21"/>
          <w:u w:val="single"/>
        </w:rPr>
        <w:t>,</w:t>
      </w:r>
      <w:r>
        <w:rPr>
          <w:rFonts w:ascii="宋体" w:hAnsi="宋体" w:cs="宋体" w:hint="eastAsia"/>
          <w:szCs w:val="21"/>
          <w:u w:val="single"/>
        </w:rPr>
        <w:t>则按经评审的投标报价由低到高选取</w:t>
      </w:r>
      <w:r>
        <w:rPr>
          <w:rFonts w:ascii="宋体" w:hAnsi="宋体" w:cs="宋体" w:hint="eastAsia"/>
          <w:szCs w:val="21"/>
          <w:u w:val="single"/>
        </w:rPr>
        <w:t>5</w:t>
      </w:r>
      <w:r>
        <w:rPr>
          <w:rFonts w:ascii="宋体" w:hAnsi="宋体" w:cs="宋体" w:hint="eastAsia"/>
          <w:szCs w:val="21"/>
          <w:u w:val="single"/>
        </w:rPr>
        <w:t>家</w:t>
      </w:r>
      <w:proofErr w:type="gramStart"/>
      <w:r>
        <w:rPr>
          <w:rFonts w:ascii="宋体" w:hAnsi="宋体" w:cs="宋体" w:hint="eastAsia"/>
          <w:szCs w:val="21"/>
          <w:u w:val="single"/>
        </w:rPr>
        <w:t>不</w:t>
      </w:r>
      <w:proofErr w:type="gramEnd"/>
      <w:r>
        <w:rPr>
          <w:rFonts w:ascii="宋体" w:hAnsi="宋体" w:cs="宋体" w:hint="eastAsia"/>
          <w:szCs w:val="21"/>
          <w:u w:val="single"/>
        </w:rPr>
        <w:t>排序的合格中标候选人进入定标阶段。</w:t>
      </w:r>
    </w:p>
    <w:p w:rsidR="00137431" w:rsidRDefault="00853940">
      <w:pPr>
        <w:pBdr>
          <w:bottom w:val="single" w:sz="6" w:space="1" w:color="auto"/>
        </w:pBdr>
        <w:snapToGrid w:val="0"/>
        <w:spacing w:line="360" w:lineRule="auto"/>
        <w:ind w:firstLineChars="224" w:firstLine="470"/>
        <w:rPr>
          <w:rFonts w:ascii="宋体" w:hAnsi="宋体" w:cs="宋体"/>
          <w:szCs w:val="21"/>
          <w:u w:val="single"/>
        </w:rPr>
      </w:pPr>
      <w:r>
        <w:rPr>
          <w:rFonts w:ascii="宋体" w:hAnsi="宋体" w:cs="宋体" w:hint="eastAsia"/>
          <w:szCs w:val="21"/>
          <w:u w:val="single"/>
        </w:rPr>
        <w:lastRenderedPageBreak/>
        <w:t>注：进入定标阶段的合格中标候选人</w:t>
      </w:r>
      <w:proofErr w:type="gramStart"/>
      <w:r>
        <w:rPr>
          <w:rFonts w:ascii="宋体" w:hAnsi="宋体" w:cs="宋体" w:hint="eastAsia"/>
          <w:szCs w:val="21"/>
          <w:u w:val="single"/>
        </w:rPr>
        <w:t>不</w:t>
      </w:r>
      <w:proofErr w:type="gramEnd"/>
      <w:r>
        <w:rPr>
          <w:rFonts w:ascii="宋体" w:hAnsi="宋体" w:cs="宋体" w:hint="eastAsia"/>
          <w:szCs w:val="21"/>
          <w:u w:val="single"/>
        </w:rPr>
        <w:t>排序【按统一社会信用代码后</w:t>
      </w:r>
      <w:r>
        <w:rPr>
          <w:rFonts w:ascii="宋体" w:hAnsi="宋体" w:cs="宋体" w:hint="eastAsia"/>
          <w:szCs w:val="21"/>
          <w:u w:val="single"/>
        </w:rPr>
        <w:t>4</w:t>
      </w:r>
      <w:r>
        <w:rPr>
          <w:rFonts w:ascii="宋体" w:hAnsi="宋体" w:cs="宋体" w:hint="eastAsia"/>
          <w:szCs w:val="21"/>
          <w:u w:val="single"/>
        </w:rPr>
        <w:t>位</w:t>
      </w:r>
      <w:r>
        <w:rPr>
          <w:rFonts w:ascii="宋体" w:hAnsi="宋体" w:cs="宋体" w:hint="eastAsia"/>
          <w:szCs w:val="21"/>
          <w:u w:val="single"/>
        </w:rPr>
        <w:t>(</w:t>
      </w:r>
      <w:r>
        <w:rPr>
          <w:rFonts w:ascii="宋体" w:hAnsi="宋体" w:cs="宋体" w:hint="eastAsia"/>
          <w:szCs w:val="21"/>
          <w:u w:val="single"/>
        </w:rPr>
        <w:t>除校验码外</w:t>
      </w:r>
      <w:r>
        <w:rPr>
          <w:rFonts w:ascii="宋体" w:hAnsi="宋体" w:cs="宋体" w:hint="eastAsia"/>
          <w:szCs w:val="21"/>
          <w:u w:val="single"/>
        </w:rPr>
        <w:t>)</w:t>
      </w:r>
      <w:r>
        <w:rPr>
          <w:rFonts w:ascii="宋体" w:hAnsi="宋体" w:cs="宋体" w:hint="eastAsia"/>
          <w:szCs w:val="21"/>
          <w:u w:val="single"/>
        </w:rPr>
        <w:t>大小排位，如统一社会信用代码后</w:t>
      </w:r>
      <w:r>
        <w:rPr>
          <w:rFonts w:ascii="宋体" w:hAnsi="宋体" w:cs="宋体" w:hint="eastAsia"/>
          <w:szCs w:val="21"/>
          <w:u w:val="single"/>
        </w:rPr>
        <w:t>4</w:t>
      </w:r>
      <w:r>
        <w:rPr>
          <w:rFonts w:ascii="宋体" w:hAnsi="宋体" w:cs="宋体" w:hint="eastAsia"/>
          <w:szCs w:val="21"/>
          <w:u w:val="single"/>
        </w:rPr>
        <w:t>位出现字母情况的，字母以“</w:t>
      </w:r>
      <w:r>
        <w:rPr>
          <w:rFonts w:ascii="宋体" w:hAnsi="宋体" w:cs="宋体" w:hint="eastAsia"/>
          <w:szCs w:val="21"/>
          <w:u w:val="single"/>
        </w:rPr>
        <w:t>0</w:t>
      </w:r>
      <w:r>
        <w:rPr>
          <w:rFonts w:ascii="宋体" w:hAnsi="宋体" w:cs="宋体" w:hint="eastAsia"/>
          <w:szCs w:val="21"/>
          <w:u w:val="single"/>
        </w:rPr>
        <w:t>”进行代替大小排位</w:t>
      </w:r>
      <w:r>
        <w:rPr>
          <w:rFonts w:ascii="宋体" w:hAnsi="宋体" w:cs="宋体" w:hint="eastAsia"/>
          <w:szCs w:val="21"/>
          <w:u w:val="single"/>
        </w:rPr>
        <w:t>;</w:t>
      </w:r>
      <w:r>
        <w:rPr>
          <w:rFonts w:ascii="宋体" w:hAnsi="宋体" w:cs="宋体" w:hint="eastAsia"/>
          <w:szCs w:val="21"/>
          <w:u w:val="single"/>
        </w:rPr>
        <w:t>如出现后</w:t>
      </w:r>
      <w:r>
        <w:rPr>
          <w:rFonts w:ascii="宋体" w:hAnsi="宋体" w:cs="宋体" w:hint="eastAsia"/>
          <w:szCs w:val="21"/>
          <w:u w:val="single"/>
        </w:rPr>
        <w:t>4</w:t>
      </w:r>
      <w:r>
        <w:rPr>
          <w:rFonts w:ascii="宋体" w:hAnsi="宋体" w:cs="宋体" w:hint="eastAsia"/>
          <w:szCs w:val="21"/>
          <w:u w:val="single"/>
        </w:rPr>
        <w:t>位</w:t>
      </w:r>
      <w:r>
        <w:rPr>
          <w:rFonts w:ascii="宋体" w:hAnsi="宋体" w:cs="宋体" w:hint="eastAsia"/>
          <w:szCs w:val="21"/>
          <w:u w:val="single"/>
        </w:rPr>
        <w:t>(</w:t>
      </w:r>
      <w:r>
        <w:rPr>
          <w:rFonts w:ascii="宋体" w:hAnsi="宋体" w:cs="宋体" w:hint="eastAsia"/>
          <w:szCs w:val="21"/>
          <w:u w:val="single"/>
        </w:rPr>
        <w:t>除校验码外</w:t>
      </w:r>
      <w:r>
        <w:rPr>
          <w:rFonts w:ascii="宋体" w:hAnsi="宋体" w:cs="宋体" w:hint="eastAsia"/>
          <w:szCs w:val="21"/>
          <w:u w:val="single"/>
        </w:rPr>
        <w:t>)</w:t>
      </w:r>
      <w:r>
        <w:rPr>
          <w:rFonts w:ascii="宋体" w:hAnsi="宋体" w:cs="宋体" w:hint="eastAsia"/>
          <w:szCs w:val="21"/>
          <w:u w:val="single"/>
        </w:rPr>
        <w:t>大小一致的，则随机排位</w:t>
      </w:r>
      <w:r>
        <w:rPr>
          <w:rFonts w:ascii="宋体" w:hAnsi="宋体" w:cs="宋体" w:hint="eastAsia"/>
          <w:szCs w:val="21"/>
          <w:u w:val="single"/>
        </w:rPr>
        <w:t>(</w:t>
      </w:r>
      <w:r>
        <w:rPr>
          <w:rFonts w:ascii="宋体" w:hAnsi="宋体" w:cs="宋体" w:hint="eastAsia"/>
          <w:szCs w:val="21"/>
          <w:u w:val="single"/>
        </w:rPr>
        <w:t>联合体投标的按联合体主办方的统一社会信用代码排位</w:t>
      </w:r>
      <w:r>
        <w:rPr>
          <w:rFonts w:ascii="宋体" w:hAnsi="宋体" w:cs="宋体" w:hint="eastAsia"/>
          <w:szCs w:val="21"/>
          <w:u w:val="single"/>
        </w:rPr>
        <w:t>)</w:t>
      </w:r>
      <w:r>
        <w:rPr>
          <w:rFonts w:ascii="宋体" w:hAnsi="宋体" w:cs="宋体" w:hint="eastAsia"/>
          <w:szCs w:val="21"/>
          <w:u w:val="single"/>
        </w:rPr>
        <w:t>】。</w:t>
      </w:r>
    </w:p>
    <w:p w:rsidR="00137431" w:rsidRDefault="00853940">
      <w:pPr>
        <w:snapToGrid w:val="0"/>
        <w:spacing w:line="360" w:lineRule="auto"/>
        <w:ind w:firstLineChars="200" w:firstLine="422"/>
        <w:rPr>
          <w:rFonts w:ascii="宋体" w:hAnsi="宋体" w:cs="宋体"/>
          <w:b/>
          <w:szCs w:val="21"/>
        </w:rPr>
      </w:pPr>
      <w:r>
        <w:rPr>
          <w:rFonts w:ascii="宋体" w:hAnsi="宋体" w:cs="宋体" w:hint="eastAsia"/>
          <w:b/>
          <w:szCs w:val="21"/>
        </w:rPr>
        <w:t>条款号：</w:t>
      </w:r>
      <w:r>
        <w:rPr>
          <w:rFonts w:ascii="宋体" w:hAnsi="宋体" w:cs="宋体" w:hint="eastAsia"/>
          <w:b/>
          <w:kern w:val="0"/>
          <w:szCs w:val="21"/>
        </w:rPr>
        <w:t>42.8</w:t>
      </w:r>
      <w:r>
        <w:rPr>
          <w:rFonts w:ascii="宋体" w:hAnsi="宋体" w:cs="宋体" w:hint="eastAsia"/>
          <w:b/>
          <w:szCs w:val="21"/>
        </w:rPr>
        <w:t xml:space="preserve">                               </w:t>
      </w:r>
      <w:r>
        <w:rPr>
          <w:rFonts w:ascii="宋体" w:hAnsi="宋体" w:cs="宋体" w:hint="eastAsia"/>
          <w:b/>
          <w:szCs w:val="21"/>
        </w:rPr>
        <w:t>修改类型：修改</w:t>
      </w:r>
    </w:p>
    <w:p w:rsidR="00137431" w:rsidRDefault="00853940">
      <w:pPr>
        <w:snapToGrid w:val="0"/>
        <w:spacing w:line="360" w:lineRule="auto"/>
        <w:ind w:firstLineChars="200" w:firstLine="422"/>
        <w:rPr>
          <w:rFonts w:ascii="宋体" w:hAnsi="宋体" w:cs="宋体"/>
          <w:szCs w:val="21"/>
        </w:rPr>
      </w:pPr>
      <w:r>
        <w:rPr>
          <w:rFonts w:ascii="宋体" w:hAnsi="宋体" w:cs="宋体" w:hint="eastAsia"/>
          <w:b/>
          <w:szCs w:val="21"/>
        </w:rPr>
        <w:t>原文：</w:t>
      </w:r>
      <w:r>
        <w:rPr>
          <w:rFonts w:ascii="宋体" w:hAnsi="宋体" w:cs="宋体" w:hint="eastAsia"/>
          <w:szCs w:val="21"/>
        </w:rPr>
        <w:t>42.8</w:t>
      </w:r>
      <w:r>
        <w:rPr>
          <w:rFonts w:ascii="宋体" w:hAnsi="宋体" w:cs="宋体" w:hint="eastAsia"/>
          <w:szCs w:val="21"/>
        </w:rPr>
        <w:t>若有效投标人不足三家，应当依法重新招标。（当</w:t>
      </w:r>
      <w:r>
        <w:rPr>
          <w:rFonts w:ascii="宋体" w:hAnsi="宋体" w:cs="宋体" w:hint="eastAsia"/>
          <w:szCs w:val="21"/>
        </w:rPr>
        <w:t>N</w:t>
      </w:r>
      <w:proofErr w:type="gramStart"/>
      <w:r>
        <w:rPr>
          <w:rFonts w:ascii="宋体" w:hAnsi="宋体" w:cs="宋体" w:hint="eastAsia"/>
          <w:szCs w:val="21"/>
        </w:rPr>
        <w:t>个</w:t>
      </w:r>
      <w:proofErr w:type="gramEnd"/>
      <w:r>
        <w:rPr>
          <w:rFonts w:ascii="宋体" w:hAnsi="宋体" w:cs="宋体" w:hint="eastAsia"/>
          <w:szCs w:val="21"/>
        </w:rPr>
        <w:t>标段同时招标且不允许兼中时，若有效投标人不足</w:t>
      </w:r>
      <w:r>
        <w:rPr>
          <w:rFonts w:ascii="宋体" w:hAnsi="宋体" w:cs="宋体" w:hint="eastAsia"/>
          <w:szCs w:val="21"/>
        </w:rPr>
        <w:t>N+2</w:t>
      </w:r>
      <w:r>
        <w:rPr>
          <w:rFonts w:ascii="宋体" w:hAnsi="宋体" w:cs="宋体" w:hint="eastAsia"/>
          <w:szCs w:val="21"/>
        </w:rPr>
        <w:t>家，应当依法重新招标）。</w:t>
      </w:r>
    </w:p>
    <w:p w:rsidR="00137431" w:rsidRDefault="00853940">
      <w:pPr>
        <w:pBdr>
          <w:bottom w:val="single" w:sz="6" w:space="1" w:color="auto"/>
        </w:pBdr>
        <w:snapToGrid w:val="0"/>
        <w:spacing w:line="360" w:lineRule="auto"/>
        <w:ind w:firstLineChars="199" w:firstLine="420"/>
        <w:rPr>
          <w:rFonts w:ascii="宋体" w:hAnsi="宋体" w:cs="宋体"/>
          <w:strike/>
          <w:szCs w:val="21"/>
        </w:rPr>
      </w:pPr>
      <w:r>
        <w:rPr>
          <w:rFonts w:ascii="宋体" w:hAnsi="宋体" w:cs="宋体" w:hint="eastAsia"/>
          <w:b/>
          <w:szCs w:val="21"/>
        </w:rPr>
        <w:t>现文</w:t>
      </w:r>
      <w:r>
        <w:rPr>
          <w:rFonts w:ascii="宋体" w:hAnsi="宋体" w:cs="宋体" w:hint="eastAsia"/>
          <w:szCs w:val="21"/>
        </w:rPr>
        <w:t>：</w:t>
      </w:r>
      <w:r>
        <w:rPr>
          <w:rFonts w:ascii="宋体" w:hAnsi="宋体" w:cs="宋体" w:hint="eastAsia"/>
          <w:szCs w:val="21"/>
        </w:rPr>
        <w:t>42.8</w:t>
      </w:r>
      <w:r>
        <w:rPr>
          <w:rFonts w:ascii="宋体" w:hAnsi="宋体" w:cs="宋体" w:hint="eastAsia"/>
          <w:szCs w:val="21"/>
        </w:rPr>
        <w:t>若有效投标人不足三家，应当依法重新招标</w:t>
      </w:r>
      <w:r>
        <w:rPr>
          <w:rFonts w:ascii="宋体" w:hAnsi="宋体" w:cs="宋体" w:hint="eastAsia"/>
          <w:szCs w:val="21"/>
          <w:u w:val="single"/>
        </w:rPr>
        <w:t>。</w:t>
      </w:r>
    </w:p>
    <w:p w:rsidR="00137431" w:rsidRDefault="00853940">
      <w:pPr>
        <w:snapToGrid w:val="0"/>
        <w:spacing w:line="360" w:lineRule="auto"/>
        <w:ind w:firstLineChars="200" w:firstLine="422"/>
        <w:rPr>
          <w:rFonts w:ascii="宋体" w:hAnsi="宋体" w:cs="宋体"/>
          <w:b/>
          <w:szCs w:val="21"/>
        </w:rPr>
      </w:pPr>
      <w:r>
        <w:rPr>
          <w:rFonts w:ascii="宋体" w:hAnsi="宋体" w:cs="宋体" w:hint="eastAsia"/>
          <w:b/>
          <w:szCs w:val="21"/>
        </w:rPr>
        <w:t>条款号：</w:t>
      </w:r>
      <w:r>
        <w:rPr>
          <w:rFonts w:ascii="宋体" w:hAnsi="宋体" w:cs="宋体" w:hint="eastAsia"/>
          <w:b/>
          <w:kern w:val="0"/>
          <w:szCs w:val="21"/>
        </w:rPr>
        <w:t>43</w:t>
      </w:r>
      <w:r>
        <w:rPr>
          <w:rFonts w:ascii="宋体" w:hAnsi="宋体" w:cs="宋体" w:hint="eastAsia"/>
          <w:b/>
          <w:szCs w:val="21"/>
        </w:rPr>
        <w:t xml:space="preserve">                                </w:t>
      </w:r>
      <w:r>
        <w:rPr>
          <w:rFonts w:ascii="宋体" w:hAnsi="宋体" w:cs="宋体" w:hint="eastAsia"/>
          <w:b/>
          <w:szCs w:val="21"/>
        </w:rPr>
        <w:t>修改类型：增加</w:t>
      </w:r>
    </w:p>
    <w:p w:rsidR="00137431" w:rsidRDefault="00853940">
      <w:pPr>
        <w:snapToGrid w:val="0"/>
        <w:spacing w:line="360" w:lineRule="auto"/>
        <w:ind w:firstLineChars="200" w:firstLine="422"/>
        <w:rPr>
          <w:rFonts w:ascii="宋体" w:hAnsi="宋体" w:cs="宋体"/>
          <w:bCs/>
          <w:szCs w:val="21"/>
          <w:u w:val="single"/>
        </w:rPr>
      </w:pPr>
      <w:r>
        <w:rPr>
          <w:rFonts w:ascii="宋体" w:hAnsi="宋体" w:cs="宋体" w:hint="eastAsia"/>
          <w:b/>
          <w:szCs w:val="21"/>
        </w:rPr>
        <w:t>现文：</w:t>
      </w:r>
      <w:r>
        <w:rPr>
          <w:rFonts w:ascii="宋体" w:hAnsi="宋体" w:cs="宋体" w:hint="eastAsia"/>
          <w:b/>
          <w:szCs w:val="21"/>
          <w:u w:val="single"/>
        </w:rPr>
        <w:t>43.</w:t>
      </w:r>
      <w:r>
        <w:rPr>
          <w:rFonts w:ascii="宋体" w:hAnsi="宋体" w:cs="宋体" w:hint="eastAsia"/>
          <w:b/>
          <w:szCs w:val="21"/>
          <w:u w:val="single"/>
        </w:rPr>
        <w:t>定标</w:t>
      </w:r>
    </w:p>
    <w:p w:rsidR="00137431" w:rsidRDefault="00853940">
      <w:pPr>
        <w:snapToGrid w:val="0"/>
        <w:spacing w:line="360" w:lineRule="auto"/>
        <w:ind w:firstLineChars="200" w:firstLine="420"/>
        <w:rPr>
          <w:rFonts w:ascii="宋体" w:hAnsi="宋体" w:cs="宋体"/>
          <w:bCs/>
          <w:szCs w:val="21"/>
          <w:u w:val="single"/>
        </w:rPr>
      </w:pPr>
      <w:r>
        <w:rPr>
          <w:rFonts w:ascii="宋体" w:hAnsi="宋体" w:cs="宋体" w:hint="eastAsia"/>
          <w:bCs/>
          <w:szCs w:val="21"/>
          <w:u w:val="single"/>
        </w:rPr>
        <w:t>如评标委员会推荐的合格中标候选人不足三家，招标人应当依法重新招标，不再进行定标工作。</w:t>
      </w:r>
    </w:p>
    <w:p w:rsidR="00137431" w:rsidRDefault="00853940">
      <w:pPr>
        <w:snapToGrid w:val="0"/>
        <w:spacing w:line="360" w:lineRule="auto"/>
        <w:ind w:firstLineChars="200" w:firstLine="420"/>
        <w:rPr>
          <w:rFonts w:ascii="宋体" w:hAnsi="宋体" w:cs="宋体"/>
          <w:bCs/>
          <w:szCs w:val="21"/>
          <w:u w:val="single"/>
        </w:rPr>
      </w:pPr>
      <w:r>
        <w:rPr>
          <w:rFonts w:ascii="宋体" w:hAnsi="宋体" w:cs="宋体" w:hint="eastAsia"/>
          <w:bCs/>
          <w:szCs w:val="21"/>
          <w:u w:val="single"/>
        </w:rPr>
        <w:t>43.1</w:t>
      </w:r>
      <w:r>
        <w:rPr>
          <w:rFonts w:ascii="宋体" w:hAnsi="宋体" w:cs="宋体" w:hint="eastAsia"/>
          <w:bCs/>
          <w:szCs w:val="21"/>
          <w:u w:val="single"/>
        </w:rPr>
        <w:t>定标时间和地点</w:t>
      </w:r>
    </w:p>
    <w:p w:rsidR="00137431" w:rsidRDefault="00853940">
      <w:pPr>
        <w:snapToGrid w:val="0"/>
        <w:spacing w:line="360" w:lineRule="auto"/>
        <w:ind w:firstLineChars="200" w:firstLine="420"/>
        <w:rPr>
          <w:rFonts w:ascii="宋体" w:hAnsi="宋体" w:cs="宋体"/>
          <w:bCs/>
          <w:szCs w:val="21"/>
          <w:u w:val="single"/>
        </w:rPr>
      </w:pPr>
      <w:r>
        <w:rPr>
          <w:rFonts w:ascii="宋体" w:hAnsi="宋体" w:cs="宋体" w:hint="eastAsia"/>
          <w:bCs/>
          <w:szCs w:val="21"/>
          <w:u w:val="single"/>
        </w:rPr>
        <w:t>招标人在合格中标候选人公示期满之日起</w:t>
      </w:r>
      <w:r>
        <w:rPr>
          <w:rFonts w:ascii="宋体" w:hAnsi="宋体" w:cs="宋体" w:hint="eastAsia"/>
          <w:bCs/>
          <w:szCs w:val="21"/>
          <w:u w:val="single"/>
        </w:rPr>
        <w:t>5</w:t>
      </w:r>
      <w:r>
        <w:rPr>
          <w:rFonts w:ascii="宋体" w:hAnsi="宋体" w:cs="宋体" w:hint="eastAsia"/>
          <w:bCs/>
          <w:szCs w:val="21"/>
          <w:u w:val="single"/>
        </w:rPr>
        <w:t>个工作日内在广州交易集团有限公司（广州公共资源交易中心）开展定标工作。</w:t>
      </w:r>
    </w:p>
    <w:p w:rsidR="00137431" w:rsidRDefault="00853940">
      <w:pPr>
        <w:snapToGrid w:val="0"/>
        <w:spacing w:line="360" w:lineRule="auto"/>
        <w:ind w:firstLineChars="200" w:firstLine="420"/>
        <w:rPr>
          <w:rFonts w:ascii="宋体" w:hAnsi="宋体" w:cs="宋体"/>
          <w:bCs/>
          <w:szCs w:val="21"/>
          <w:u w:val="single"/>
        </w:rPr>
      </w:pPr>
      <w:r>
        <w:rPr>
          <w:rFonts w:ascii="宋体" w:hAnsi="宋体" w:cs="宋体" w:hint="eastAsia"/>
          <w:bCs/>
          <w:szCs w:val="21"/>
          <w:u w:val="single"/>
        </w:rPr>
        <w:t>43.2</w:t>
      </w:r>
      <w:r>
        <w:rPr>
          <w:rFonts w:ascii="宋体" w:hAnsi="宋体" w:cs="宋体" w:hint="eastAsia"/>
          <w:bCs/>
          <w:szCs w:val="21"/>
          <w:u w:val="single"/>
        </w:rPr>
        <w:t>定标委员会：成员数量为</w:t>
      </w:r>
      <w:r>
        <w:rPr>
          <w:rFonts w:ascii="宋体" w:hAnsi="宋体" w:cs="宋体" w:hint="eastAsia"/>
          <w:bCs/>
          <w:szCs w:val="21"/>
          <w:u w:val="single"/>
        </w:rPr>
        <w:t>5</w:t>
      </w:r>
      <w:r>
        <w:rPr>
          <w:rFonts w:ascii="宋体" w:hAnsi="宋体" w:cs="宋体" w:hint="eastAsia"/>
          <w:bCs/>
          <w:szCs w:val="21"/>
          <w:u w:val="single"/>
        </w:rPr>
        <w:t>人，由招标人组建。</w:t>
      </w:r>
    </w:p>
    <w:p w:rsidR="00137431" w:rsidRDefault="00853940">
      <w:pPr>
        <w:snapToGrid w:val="0"/>
        <w:spacing w:line="360" w:lineRule="auto"/>
        <w:ind w:firstLineChars="200" w:firstLine="420"/>
        <w:rPr>
          <w:rFonts w:ascii="宋体" w:hAnsi="宋体" w:cs="宋体"/>
          <w:bCs/>
          <w:szCs w:val="21"/>
          <w:u w:val="single"/>
        </w:rPr>
      </w:pPr>
      <w:r>
        <w:rPr>
          <w:rFonts w:ascii="宋体" w:hAnsi="宋体" w:cs="宋体" w:hint="eastAsia"/>
          <w:bCs/>
          <w:szCs w:val="21"/>
          <w:u w:val="single"/>
        </w:rPr>
        <w:t>43.3</w:t>
      </w:r>
      <w:r>
        <w:rPr>
          <w:rFonts w:ascii="宋体" w:hAnsi="宋体" w:cs="宋体" w:hint="eastAsia"/>
          <w:bCs/>
          <w:szCs w:val="21"/>
          <w:u w:val="single"/>
        </w:rPr>
        <w:t>监督小组：成员数量为</w:t>
      </w:r>
      <w:r>
        <w:rPr>
          <w:rFonts w:ascii="宋体" w:hAnsi="宋体" w:cs="宋体" w:hint="eastAsia"/>
          <w:bCs/>
          <w:szCs w:val="21"/>
          <w:u w:val="single"/>
        </w:rPr>
        <w:t>2</w:t>
      </w:r>
      <w:r>
        <w:rPr>
          <w:rFonts w:ascii="宋体" w:hAnsi="宋体" w:cs="宋体" w:hint="eastAsia"/>
          <w:bCs/>
          <w:szCs w:val="21"/>
          <w:u w:val="single"/>
        </w:rPr>
        <w:t>人，由招标人组建。</w:t>
      </w:r>
    </w:p>
    <w:p w:rsidR="00137431" w:rsidRDefault="00853940">
      <w:pPr>
        <w:snapToGrid w:val="0"/>
        <w:spacing w:line="360" w:lineRule="auto"/>
        <w:ind w:firstLineChars="200" w:firstLine="420"/>
        <w:rPr>
          <w:rFonts w:ascii="宋体" w:hAnsi="宋体" w:cs="宋体"/>
          <w:bCs/>
          <w:szCs w:val="21"/>
          <w:u w:val="single"/>
        </w:rPr>
      </w:pPr>
      <w:r>
        <w:rPr>
          <w:rFonts w:ascii="宋体" w:hAnsi="宋体" w:cs="宋体" w:hint="eastAsia"/>
          <w:bCs/>
          <w:szCs w:val="21"/>
          <w:u w:val="single"/>
        </w:rPr>
        <w:t>43.4</w:t>
      </w:r>
      <w:r>
        <w:rPr>
          <w:rFonts w:ascii="宋体" w:hAnsi="宋体" w:cs="宋体" w:hint="eastAsia"/>
          <w:bCs/>
          <w:szCs w:val="21"/>
          <w:u w:val="single"/>
        </w:rPr>
        <w:t>定标办法：定标采用评分法，定标委员会对进入定标阶段的所有合格中标候选人中，依据评分法选出得分最高的候选人，确定为中标人。</w:t>
      </w:r>
    </w:p>
    <w:p w:rsidR="00137431" w:rsidRDefault="00853940">
      <w:pPr>
        <w:snapToGrid w:val="0"/>
        <w:spacing w:line="360" w:lineRule="auto"/>
        <w:ind w:firstLineChars="200" w:firstLine="420"/>
        <w:rPr>
          <w:rFonts w:ascii="宋体" w:hAnsi="宋体" w:cs="宋体"/>
          <w:bCs/>
          <w:szCs w:val="21"/>
          <w:u w:val="single"/>
        </w:rPr>
      </w:pPr>
      <w:r>
        <w:rPr>
          <w:rFonts w:ascii="宋体" w:hAnsi="宋体" w:cs="宋体" w:hint="eastAsia"/>
          <w:bCs/>
          <w:szCs w:val="21"/>
          <w:u w:val="single"/>
        </w:rPr>
        <w:t>43.5</w:t>
      </w:r>
      <w:r>
        <w:rPr>
          <w:rFonts w:ascii="宋体" w:hAnsi="宋体" w:cs="宋体" w:hint="eastAsia"/>
          <w:bCs/>
          <w:szCs w:val="21"/>
          <w:u w:val="single"/>
        </w:rPr>
        <w:t>定标因素：方案因素</w:t>
      </w:r>
      <w:r>
        <w:rPr>
          <w:rFonts w:ascii="宋体" w:hAnsi="宋体" w:cs="宋体" w:hint="eastAsia"/>
          <w:bCs/>
          <w:szCs w:val="21"/>
          <w:u w:val="single"/>
        </w:rPr>
        <w:t>+</w:t>
      </w:r>
      <w:r>
        <w:rPr>
          <w:rFonts w:ascii="宋体" w:hAnsi="宋体" w:cs="宋体" w:hint="eastAsia"/>
          <w:bCs/>
          <w:szCs w:val="21"/>
          <w:u w:val="single"/>
        </w:rPr>
        <w:t>价格因素，详见《定标因素表（定标阶段用表）》。</w:t>
      </w:r>
    </w:p>
    <w:p w:rsidR="00137431" w:rsidRDefault="00853940">
      <w:pPr>
        <w:snapToGrid w:val="0"/>
        <w:spacing w:line="360" w:lineRule="auto"/>
        <w:ind w:firstLineChars="200" w:firstLine="420"/>
        <w:rPr>
          <w:rFonts w:ascii="宋体" w:hAnsi="宋体" w:cs="宋体"/>
          <w:bCs/>
          <w:szCs w:val="21"/>
          <w:u w:val="single"/>
        </w:rPr>
      </w:pPr>
      <w:r>
        <w:rPr>
          <w:rFonts w:ascii="宋体" w:hAnsi="宋体" w:cs="宋体" w:hint="eastAsia"/>
          <w:bCs/>
          <w:szCs w:val="21"/>
          <w:u w:val="single"/>
        </w:rPr>
        <w:t>43.6</w:t>
      </w:r>
      <w:r>
        <w:rPr>
          <w:rFonts w:ascii="宋体" w:hAnsi="宋体" w:cs="宋体" w:hint="eastAsia"/>
          <w:bCs/>
          <w:szCs w:val="21"/>
          <w:u w:val="single"/>
        </w:rPr>
        <w:t>定标程序</w:t>
      </w:r>
    </w:p>
    <w:p w:rsidR="00137431" w:rsidRDefault="00853940">
      <w:pPr>
        <w:snapToGrid w:val="0"/>
        <w:spacing w:line="360" w:lineRule="auto"/>
        <w:ind w:firstLineChars="200" w:firstLine="420"/>
        <w:rPr>
          <w:rFonts w:ascii="宋体" w:hAnsi="宋体" w:cs="宋体"/>
          <w:bCs/>
          <w:szCs w:val="21"/>
          <w:u w:val="single"/>
        </w:rPr>
      </w:pPr>
      <w:r>
        <w:rPr>
          <w:rFonts w:ascii="宋体" w:hAnsi="宋体" w:cs="宋体" w:hint="eastAsia"/>
          <w:bCs/>
          <w:szCs w:val="21"/>
          <w:u w:val="single"/>
        </w:rPr>
        <w:t>招标人或其委托的招标代理机构应安排</w:t>
      </w:r>
      <w:r>
        <w:rPr>
          <w:rFonts w:ascii="宋体" w:hAnsi="宋体" w:cs="宋体" w:hint="eastAsia"/>
          <w:bCs/>
          <w:szCs w:val="21"/>
          <w:u w:val="single"/>
        </w:rPr>
        <w:t>1</w:t>
      </w:r>
      <w:r>
        <w:rPr>
          <w:rFonts w:ascii="宋体" w:hAnsi="宋体" w:cs="宋体" w:hint="eastAsia"/>
          <w:bCs/>
          <w:szCs w:val="21"/>
          <w:u w:val="single"/>
        </w:rPr>
        <w:t>名熟悉情况的工作人员在定标会场担任招标项目负责人，按程序组织定标工作：</w:t>
      </w:r>
    </w:p>
    <w:p w:rsidR="00137431" w:rsidRDefault="00853940">
      <w:pPr>
        <w:snapToGrid w:val="0"/>
        <w:spacing w:line="360" w:lineRule="auto"/>
        <w:ind w:firstLineChars="200" w:firstLine="420"/>
        <w:rPr>
          <w:rFonts w:ascii="宋体" w:hAnsi="宋体" w:cs="宋体"/>
          <w:bCs/>
          <w:szCs w:val="21"/>
          <w:u w:val="single"/>
        </w:rPr>
      </w:pPr>
      <w:r>
        <w:rPr>
          <w:rFonts w:ascii="宋体" w:hAnsi="宋体" w:cs="宋体" w:hint="eastAsia"/>
          <w:bCs/>
          <w:szCs w:val="21"/>
          <w:u w:val="single"/>
        </w:rPr>
        <w:t>43.6.1</w:t>
      </w:r>
      <w:r>
        <w:rPr>
          <w:rFonts w:ascii="宋体" w:hAnsi="宋体" w:cs="宋体" w:hint="eastAsia"/>
          <w:bCs/>
          <w:szCs w:val="21"/>
          <w:u w:val="single"/>
        </w:rPr>
        <w:t>招标项目负责人宣读定标委员会组建情况及成员名单，宣读定标纪律，签订廉政责任书。</w:t>
      </w:r>
    </w:p>
    <w:p w:rsidR="00137431" w:rsidRDefault="00853940">
      <w:pPr>
        <w:snapToGrid w:val="0"/>
        <w:spacing w:line="360" w:lineRule="auto"/>
        <w:ind w:firstLineChars="200" w:firstLine="420"/>
        <w:rPr>
          <w:rFonts w:ascii="宋体" w:hAnsi="宋体" w:cs="宋体"/>
          <w:bCs/>
          <w:szCs w:val="21"/>
          <w:u w:val="single"/>
        </w:rPr>
      </w:pPr>
      <w:r>
        <w:rPr>
          <w:rFonts w:ascii="宋体" w:hAnsi="宋体" w:cs="宋体" w:hint="eastAsia"/>
          <w:bCs/>
          <w:szCs w:val="21"/>
          <w:u w:val="single"/>
        </w:rPr>
        <w:t>43.6.2</w:t>
      </w:r>
      <w:r>
        <w:rPr>
          <w:rFonts w:ascii="宋体" w:hAnsi="宋体" w:cs="宋体" w:hint="eastAsia"/>
          <w:bCs/>
          <w:szCs w:val="21"/>
          <w:u w:val="single"/>
        </w:rPr>
        <w:t>定标工作开始后，定标委员会应推荐</w:t>
      </w:r>
      <w:proofErr w:type="gramStart"/>
      <w:r>
        <w:rPr>
          <w:rFonts w:ascii="宋体" w:hAnsi="宋体" w:cs="宋体" w:hint="eastAsia"/>
          <w:bCs/>
          <w:szCs w:val="21"/>
          <w:u w:val="single"/>
        </w:rPr>
        <w:t>一</w:t>
      </w:r>
      <w:proofErr w:type="gramEnd"/>
      <w:r>
        <w:rPr>
          <w:rFonts w:ascii="宋体" w:hAnsi="宋体" w:cs="宋体" w:hint="eastAsia"/>
          <w:bCs/>
          <w:szCs w:val="21"/>
          <w:u w:val="single"/>
        </w:rPr>
        <w:t>人为定标委员会组长。</w:t>
      </w:r>
    </w:p>
    <w:p w:rsidR="00137431" w:rsidRDefault="00853940">
      <w:pPr>
        <w:snapToGrid w:val="0"/>
        <w:spacing w:line="360" w:lineRule="auto"/>
        <w:ind w:firstLineChars="200" w:firstLine="420"/>
        <w:rPr>
          <w:rFonts w:ascii="宋体" w:hAnsi="宋体" w:cs="宋体"/>
          <w:bCs/>
          <w:szCs w:val="21"/>
          <w:u w:val="single"/>
        </w:rPr>
      </w:pPr>
      <w:r>
        <w:rPr>
          <w:rFonts w:ascii="宋体" w:hAnsi="宋体" w:cs="宋体" w:hint="eastAsia"/>
          <w:bCs/>
          <w:szCs w:val="21"/>
          <w:u w:val="single"/>
        </w:rPr>
        <w:t>43.6.3</w:t>
      </w:r>
      <w:r>
        <w:rPr>
          <w:rFonts w:ascii="宋体" w:hAnsi="宋体" w:cs="宋体" w:hint="eastAsia"/>
          <w:bCs/>
          <w:szCs w:val="21"/>
          <w:u w:val="single"/>
        </w:rPr>
        <w:t>发放定标</w:t>
      </w:r>
      <w:r>
        <w:rPr>
          <w:rFonts w:ascii="宋体" w:hAnsi="宋体" w:cs="宋体" w:hint="eastAsia"/>
          <w:bCs/>
          <w:szCs w:val="21"/>
          <w:u w:val="single"/>
        </w:rPr>
        <w:t>辅助资料：招标文件、评标阶段的评标报告、合格中标候选人提交的</w:t>
      </w:r>
      <w:r>
        <w:rPr>
          <w:rFonts w:ascii="宋体" w:hAnsi="宋体" w:cs="宋体" w:hint="eastAsia"/>
          <w:b/>
          <w:bCs/>
          <w:szCs w:val="21"/>
          <w:u w:val="single"/>
        </w:rPr>
        <w:t>定标文件</w:t>
      </w:r>
      <w:r>
        <w:rPr>
          <w:rFonts w:ascii="宋体" w:hAnsi="宋体" w:cs="宋体" w:hint="eastAsia"/>
          <w:bCs/>
          <w:szCs w:val="21"/>
          <w:u w:val="single"/>
        </w:rPr>
        <w:t>。</w:t>
      </w:r>
    </w:p>
    <w:p w:rsidR="00137431" w:rsidRDefault="00853940">
      <w:pPr>
        <w:snapToGrid w:val="0"/>
        <w:spacing w:line="360" w:lineRule="auto"/>
        <w:ind w:firstLineChars="200" w:firstLine="420"/>
        <w:rPr>
          <w:rFonts w:ascii="宋体" w:hAnsi="宋体" w:cs="宋体"/>
          <w:bCs/>
          <w:szCs w:val="21"/>
          <w:u w:val="single"/>
        </w:rPr>
      </w:pPr>
      <w:r>
        <w:rPr>
          <w:rFonts w:ascii="宋体" w:hAnsi="宋体" w:cs="宋体" w:hint="eastAsia"/>
          <w:bCs/>
          <w:szCs w:val="21"/>
          <w:u w:val="single"/>
        </w:rPr>
        <w:t>43.6.4</w:t>
      </w:r>
      <w:r>
        <w:rPr>
          <w:rFonts w:ascii="宋体" w:hAnsi="宋体" w:cs="宋体" w:hint="eastAsia"/>
          <w:bCs/>
          <w:szCs w:val="21"/>
          <w:u w:val="single"/>
        </w:rPr>
        <w:t>定标委员会根据定标辅助资料，在同等条件下，根据定标因素的相对标准按以下方面进行评审：方案因素及价格因素，详见附表六《定标因素表（定标阶段用表）》。</w:t>
      </w:r>
    </w:p>
    <w:p w:rsidR="00137431" w:rsidRDefault="00853940">
      <w:pPr>
        <w:snapToGrid w:val="0"/>
        <w:spacing w:line="360" w:lineRule="auto"/>
        <w:ind w:firstLineChars="200" w:firstLine="420"/>
        <w:rPr>
          <w:rFonts w:ascii="宋体" w:hAnsi="宋体" w:cs="宋体"/>
          <w:bCs/>
          <w:szCs w:val="21"/>
          <w:u w:val="single"/>
        </w:rPr>
      </w:pPr>
      <w:r>
        <w:rPr>
          <w:rFonts w:ascii="宋体" w:hAnsi="宋体" w:cs="宋体" w:hint="eastAsia"/>
          <w:bCs/>
          <w:szCs w:val="21"/>
          <w:u w:val="single"/>
        </w:rPr>
        <w:t>43.6.5</w:t>
      </w:r>
      <w:r>
        <w:rPr>
          <w:rFonts w:ascii="宋体" w:hAnsi="宋体" w:cs="宋体" w:hint="eastAsia"/>
          <w:bCs/>
          <w:szCs w:val="21"/>
          <w:u w:val="single"/>
        </w:rPr>
        <w:t>对定标方案进行评审并汇总计算方案因素得分：合格中标候选人的方案因素得分为所有定标委员会成员对同一合格中标候选人的方案因素</w:t>
      </w:r>
      <w:r>
        <w:rPr>
          <w:rFonts w:ascii="宋体" w:hAnsi="宋体" w:cs="宋体" w:hint="eastAsia"/>
          <w:b/>
          <w:bCs/>
          <w:szCs w:val="21"/>
          <w:u w:val="single"/>
        </w:rPr>
        <w:t>评分相加去掉一个最高分和一个最低分后的算术平均值</w:t>
      </w:r>
      <w:r>
        <w:rPr>
          <w:rFonts w:ascii="宋体" w:hAnsi="宋体" w:cs="宋体" w:hint="eastAsia"/>
          <w:bCs/>
          <w:szCs w:val="21"/>
          <w:u w:val="single"/>
        </w:rPr>
        <w:t>（若分数出现小数点时，保留小数点后二位，第三位小数四舍五入）。</w:t>
      </w:r>
    </w:p>
    <w:p w:rsidR="00137431" w:rsidRDefault="00853940">
      <w:pPr>
        <w:snapToGrid w:val="0"/>
        <w:spacing w:line="360" w:lineRule="auto"/>
        <w:ind w:firstLineChars="200" w:firstLine="420"/>
        <w:rPr>
          <w:rFonts w:ascii="宋体" w:hAnsi="宋体" w:cs="宋体"/>
          <w:bCs/>
          <w:szCs w:val="21"/>
          <w:u w:val="single"/>
        </w:rPr>
      </w:pPr>
      <w:r>
        <w:rPr>
          <w:rFonts w:ascii="宋体" w:hAnsi="宋体" w:cs="宋体" w:hint="eastAsia"/>
          <w:bCs/>
          <w:szCs w:val="21"/>
          <w:u w:val="single"/>
        </w:rPr>
        <w:t>43.6.6</w:t>
      </w:r>
      <w:r>
        <w:rPr>
          <w:rFonts w:ascii="宋体" w:hAnsi="宋体" w:cs="宋体" w:hint="eastAsia"/>
          <w:bCs/>
          <w:szCs w:val="21"/>
          <w:u w:val="single"/>
        </w:rPr>
        <w:t>价格因素得分：定标委员会</w:t>
      </w:r>
      <w:r>
        <w:rPr>
          <w:rFonts w:ascii="宋体" w:hAnsi="宋体" w:cs="宋体" w:hint="eastAsia"/>
          <w:bCs/>
          <w:szCs w:val="21"/>
          <w:u w:val="single"/>
        </w:rPr>
        <w:t>对合格中标候选人投标报价进行打分，</w:t>
      </w:r>
      <w:r>
        <w:rPr>
          <w:rFonts w:ascii="宋体" w:hAnsi="宋体" w:cs="宋体" w:hint="eastAsia"/>
          <w:b/>
          <w:bCs/>
          <w:szCs w:val="21"/>
          <w:u w:val="single"/>
        </w:rPr>
        <w:t>以合格中标候选人中投标报价高于成本警示价的最低投标报价为定标基准价（如合格中标候选人的投标报价均低于或等于成本警示价的，则以成本警示价为定标基准价）</w:t>
      </w:r>
      <w:r>
        <w:rPr>
          <w:rFonts w:ascii="宋体" w:hAnsi="宋体" w:cs="宋体" w:hint="eastAsia"/>
          <w:bCs/>
          <w:szCs w:val="21"/>
          <w:u w:val="single"/>
        </w:rPr>
        <w:t>，投标报价等于定标基准价时得</w:t>
      </w:r>
      <w:r>
        <w:rPr>
          <w:rFonts w:ascii="宋体" w:hAnsi="宋体" w:cs="宋体" w:hint="eastAsia"/>
          <w:bCs/>
          <w:szCs w:val="21"/>
          <w:u w:val="single"/>
        </w:rPr>
        <w:t>100</w:t>
      </w:r>
      <w:r>
        <w:rPr>
          <w:rFonts w:ascii="宋体" w:hAnsi="宋体" w:cs="宋体" w:hint="eastAsia"/>
          <w:bCs/>
          <w:szCs w:val="21"/>
          <w:u w:val="single"/>
        </w:rPr>
        <w:t>分。投标报价比定标基准价每高</w:t>
      </w:r>
      <w:r>
        <w:rPr>
          <w:rFonts w:ascii="宋体" w:hAnsi="宋体" w:cs="宋体" w:hint="eastAsia"/>
          <w:bCs/>
          <w:szCs w:val="21"/>
          <w:u w:val="single"/>
        </w:rPr>
        <w:t>1%</w:t>
      </w:r>
      <w:r>
        <w:rPr>
          <w:rFonts w:ascii="宋体" w:hAnsi="宋体" w:cs="宋体" w:hint="eastAsia"/>
          <w:bCs/>
          <w:szCs w:val="21"/>
          <w:u w:val="single"/>
        </w:rPr>
        <w:t>扣</w:t>
      </w:r>
      <w:r>
        <w:rPr>
          <w:rFonts w:ascii="宋体" w:hAnsi="宋体" w:cs="宋体" w:hint="eastAsia"/>
          <w:bCs/>
          <w:szCs w:val="21"/>
          <w:u w:val="single"/>
        </w:rPr>
        <w:t>1.5</w:t>
      </w:r>
      <w:r>
        <w:rPr>
          <w:rFonts w:ascii="宋体" w:hAnsi="宋体" w:cs="宋体" w:hint="eastAsia"/>
          <w:bCs/>
          <w:szCs w:val="21"/>
          <w:u w:val="single"/>
        </w:rPr>
        <w:t>分；每低</w:t>
      </w:r>
      <w:r>
        <w:rPr>
          <w:rFonts w:ascii="宋体" w:hAnsi="宋体" w:cs="宋体" w:hint="eastAsia"/>
          <w:bCs/>
          <w:szCs w:val="21"/>
          <w:u w:val="single"/>
        </w:rPr>
        <w:t>1%</w:t>
      </w:r>
      <w:r>
        <w:rPr>
          <w:rFonts w:ascii="宋体" w:hAnsi="宋体" w:cs="宋体" w:hint="eastAsia"/>
          <w:bCs/>
          <w:szCs w:val="21"/>
          <w:u w:val="single"/>
        </w:rPr>
        <w:t>扣</w:t>
      </w:r>
      <w:r>
        <w:rPr>
          <w:rFonts w:ascii="宋体" w:hAnsi="宋体" w:cs="宋体" w:hint="eastAsia"/>
          <w:bCs/>
          <w:szCs w:val="21"/>
          <w:u w:val="single"/>
        </w:rPr>
        <w:t>1.0</w:t>
      </w:r>
      <w:r>
        <w:rPr>
          <w:rFonts w:ascii="宋体" w:hAnsi="宋体" w:cs="宋体" w:hint="eastAsia"/>
          <w:bCs/>
          <w:szCs w:val="21"/>
          <w:u w:val="single"/>
        </w:rPr>
        <w:t>分，扣至</w:t>
      </w:r>
      <w:r>
        <w:rPr>
          <w:rFonts w:ascii="宋体" w:hAnsi="宋体" w:cs="宋体" w:hint="eastAsia"/>
          <w:bCs/>
          <w:szCs w:val="21"/>
          <w:u w:val="single"/>
        </w:rPr>
        <w:t>0</w:t>
      </w:r>
      <w:r>
        <w:rPr>
          <w:rFonts w:ascii="宋体" w:hAnsi="宋体" w:cs="宋体" w:hint="eastAsia"/>
          <w:bCs/>
          <w:szCs w:val="21"/>
          <w:u w:val="single"/>
        </w:rPr>
        <w:t>分为止。得出价格因素得分，分数出现小数点时，保留小数点后二位，第三位小数四舍五入。</w:t>
      </w:r>
    </w:p>
    <w:p w:rsidR="00137431" w:rsidRDefault="00853940">
      <w:pPr>
        <w:snapToGrid w:val="0"/>
        <w:spacing w:line="360" w:lineRule="auto"/>
        <w:ind w:firstLineChars="200" w:firstLine="420"/>
        <w:rPr>
          <w:rFonts w:ascii="宋体" w:hAnsi="宋体" w:cs="宋体"/>
          <w:bCs/>
          <w:szCs w:val="21"/>
          <w:u w:val="single"/>
        </w:rPr>
      </w:pPr>
      <w:r>
        <w:rPr>
          <w:rFonts w:ascii="宋体" w:hAnsi="宋体" w:cs="宋体" w:hint="eastAsia"/>
          <w:bCs/>
          <w:szCs w:val="21"/>
          <w:u w:val="single"/>
        </w:rPr>
        <w:lastRenderedPageBreak/>
        <w:t>43.6.7</w:t>
      </w:r>
      <w:r>
        <w:rPr>
          <w:rFonts w:ascii="宋体" w:hAnsi="宋体" w:cs="宋体" w:hint="eastAsia"/>
          <w:bCs/>
          <w:szCs w:val="21"/>
          <w:u w:val="single"/>
        </w:rPr>
        <w:t>按照总得分（最高</w:t>
      </w:r>
      <w:r>
        <w:rPr>
          <w:rFonts w:ascii="宋体" w:hAnsi="宋体" w:cs="宋体" w:hint="eastAsia"/>
          <w:bCs/>
          <w:szCs w:val="21"/>
          <w:u w:val="single"/>
        </w:rPr>
        <w:t>100</w:t>
      </w:r>
      <w:r>
        <w:rPr>
          <w:rFonts w:ascii="宋体" w:hAnsi="宋体" w:cs="宋体" w:hint="eastAsia"/>
          <w:bCs/>
          <w:szCs w:val="21"/>
          <w:u w:val="single"/>
        </w:rPr>
        <w:t>分）</w:t>
      </w:r>
      <w:r>
        <w:rPr>
          <w:rFonts w:ascii="宋体" w:hAnsi="宋体" w:cs="宋体" w:hint="eastAsia"/>
          <w:bCs/>
          <w:szCs w:val="21"/>
          <w:u w:val="single"/>
        </w:rPr>
        <w:t>=</w:t>
      </w:r>
      <w:r>
        <w:rPr>
          <w:rFonts w:ascii="宋体" w:hAnsi="宋体" w:cs="宋体" w:hint="eastAsia"/>
          <w:bCs/>
          <w:szCs w:val="21"/>
          <w:u w:val="single"/>
        </w:rPr>
        <w:t>方案因素得分（</w:t>
      </w:r>
      <w:r>
        <w:rPr>
          <w:rFonts w:ascii="宋体" w:hAnsi="宋体" w:cs="宋体" w:hint="eastAsia"/>
          <w:bCs/>
          <w:szCs w:val="21"/>
          <w:u w:val="single"/>
        </w:rPr>
        <w:t>100</w:t>
      </w:r>
      <w:r>
        <w:rPr>
          <w:rFonts w:ascii="宋体" w:hAnsi="宋体" w:cs="宋体" w:hint="eastAsia"/>
          <w:bCs/>
          <w:szCs w:val="21"/>
          <w:u w:val="single"/>
        </w:rPr>
        <w:t>分）×方案因素得分权重（</w:t>
      </w:r>
      <w:r>
        <w:rPr>
          <w:rFonts w:ascii="宋体" w:hAnsi="宋体" w:cs="宋体" w:hint="eastAsia"/>
          <w:bCs/>
          <w:szCs w:val="21"/>
          <w:u w:val="single"/>
        </w:rPr>
        <w:t>70%</w:t>
      </w:r>
      <w:r>
        <w:rPr>
          <w:rFonts w:ascii="宋体" w:hAnsi="宋体" w:cs="宋体" w:hint="eastAsia"/>
          <w:bCs/>
          <w:szCs w:val="21"/>
          <w:u w:val="single"/>
        </w:rPr>
        <w:t>）</w:t>
      </w:r>
      <w:r>
        <w:rPr>
          <w:rFonts w:ascii="宋体" w:hAnsi="宋体" w:cs="宋体" w:hint="eastAsia"/>
          <w:bCs/>
          <w:szCs w:val="21"/>
          <w:u w:val="single"/>
        </w:rPr>
        <w:t>+</w:t>
      </w:r>
      <w:r>
        <w:rPr>
          <w:rFonts w:ascii="宋体" w:hAnsi="宋体" w:cs="宋体" w:hint="eastAsia"/>
          <w:bCs/>
          <w:szCs w:val="21"/>
          <w:u w:val="single"/>
        </w:rPr>
        <w:t>价格因素得分（</w:t>
      </w:r>
      <w:r>
        <w:rPr>
          <w:rFonts w:ascii="宋体" w:hAnsi="宋体" w:cs="宋体" w:hint="eastAsia"/>
          <w:bCs/>
          <w:szCs w:val="21"/>
          <w:u w:val="single"/>
        </w:rPr>
        <w:t>100</w:t>
      </w:r>
      <w:r>
        <w:rPr>
          <w:rFonts w:ascii="宋体" w:hAnsi="宋体" w:cs="宋体" w:hint="eastAsia"/>
          <w:bCs/>
          <w:szCs w:val="21"/>
          <w:u w:val="single"/>
        </w:rPr>
        <w:t>分）×价格因素得分权重（</w:t>
      </w:r>
      <w:r>
        <w:rPr>
          <w:rFonts w:ascii="宋体" w:hAnsi="宋体" w:cs="宋体" w:hint="eastAsia"/>
          <w:bCs/>
          <w:szCs w:val="21"/>
          <w:u w:val="single"/>
        </w:rPr>
        <w:t>30</w:t>
      </w:r>
      <w:r>
        <w:rPr>
          <w:rFonts w:ascii="宋体" w:hAnsi="宋体" w:cs="宋体" w:hint="eastAsia"/>
          <w:bCs/>
          <w:szCs w:val="21"/>
          <w:u w:val="single"/>
        </w:rPr>
        <w:t>%</w:t>
      </w:r>
      <w:r>
        <w:rPr>
          <w:rFonts w:ascii="宋体" w:hAnsi="宋体" w:cs="宋体" w:hint="eastAsia"/>
          <w:bCs/>
          <w:szCs w:val="21"/>
          <w:u w:val="single"/>
        </w:rPr>
        <w:t>），汇总计算合格中标候选人的总得分（若分数出现小数点时，保留小数点后二位，第三位小数四舍五入），并按总得分由高至低排序，确定总得分最高的合格中标候选人为中标人。</w:t>
      </w:r>
    </w:p>
    <w:p w:rsidR="00137431" w:rsidRDefault="00853940">
      <w:pPr>
        <w:snapToGrid w:val="0"/>
        <w:spacing w:line="360" w:lineRule="auto"/>
        <w:ind w:firstLineChars="200" w:firstLine="420"/>
        <w:rPr>
          <w:rFonts w:ascii="宋体" w:hAnsi="宋体" w:cs="宋体"/>
          <w:bCs/>
          <w:szCs w:val="21"/>
          <w:u w:val="single"/>
        </w:rPr>
      </w:pPr>
      <w:r>
        <w:rPr>
          <w:rFonts w:ascii="宋体" w:hAnsi="宋体" w:cs="宋体" w:hint="eastAsia"/>
          <w:bCs/>
          <w:szCs w:val="21"/>
          <w:u w:val="single"/>
        </w:rPr>
        <w:t>注：①若合格中标候选人总得分相同且影响定标排序的，以方案因素得分高的排前；若方案因素</w:t>
      </w:r>
      <w:proofErr w:type="gramStart"/>
      <w:r>
        <w:rPr>
          <w:rFonts w:ascii="宋体" w:hAnsi="宋体" w:cs="宋体" w:hint="eastAsia"/>
          <w:bCs/>
          <w:szCs w:val="21"/>
          <w:u w:val="single"/>
        </w:rPr>
        <w:t>得分仍</w:t>
      </w:r>
      <w:proofErr w:type="gramEnd"/>
      <w:r>
        <w:rPr>
          <w:rFonts w:ascii="宋体" w:hAnsi="宋体" w:cs="宋体" w:hint="eastAsia"/>
          <w:bCs/>
          <w:szCs w:val="21"/>
          <w:u w:val="single"/>
        </w:rPr>
        <w:t>相同的，由定标委员会采用记名投票方式确定排序。</w:t>
      </w:r>
    </w:p>
    <w:p w:rsidR="00137431" w:rsidRDefault="00853940">
      <w:pPr>
        <w:snapToGrid w:val="0"/>
        <w:spacing w:line="360" w:lineRule="auto"/>
        <w:ind w:firstLineChars="200" w:firstLine="420"/>
        <w:rPr>
          <w:rFonts w:ascii="宋体" w:hAnsi="宋体" w:cs="宋体"/>
          <w:bCs/>
          <w:szCs w:val="21"/>
          <w:u w:val="single"/>
        </w:rPr>
      </w:pPr>
      <w:r>
        <w:rPr>
          <w:rFonts w:ascii="宋体" w:hAnsi="宋体" w:cs="宋体" w:hint="eastAsia"/>
          <w:bCs/>
          <w:szCs w:val="21"/>
          <w:u w:val="single"/>
        </w:rPr>
        <w:t>②记名投票方式确定排序的具体操作步骤为：由定标委员会对出现该情况的合格中标候选人采取记名投票的方式确定，按得票数高低进行排序，以得票数高的排前，根据得票数高低确定合格中标人排序。</w:t>
      </w:r>
    </w:p>
    <w:p w:rsidR="00137431" w:rsidRDefault="00853940">
      <w:pPr>
        <w:snapToGrid w:val="0"/>
        <w:spacing w:line="360" w:lineRule="auto"/>
        <w:ind w:firstLineChars="200" w:firstLine="420"/>
        <w:rPr>
          <w:rFonts w:ascii="宋体" w:hAnsi="宋体" w:cs="宋体"/>
          <w:bCs/>
          <w:szCs w:val="21"/>
          <w:u w:val="single"/>
        </w:rPr>
      </w:pPr>
      <w:r>
        <w:rPr>
          <w:rFonts w:ascii="宋体" w:hAnsi="宋体" w:cs="宋体"/>
          <w:bCs/>
          <w:szCs w:val="21"/>
          <w:u w:val="single"/>
        </w:rPr>
        <w:t>43.6.</w:t>
      </w:r>
      <w:r>
        <w:rPr>
          <w:rFonts w:ascii="宋体" w:hAnsi="宋体" w:cs="宋体" w:hint="eastAsia"/>
          <w:bCs/>
          <w:szCs w:val="21"/>
          <w:u w:val="single"/>
        </w:rPr>
        <w:t>8</w:t>
      </w:r>
      <w:r>
        <w:rPr>
          <w:rFonts w:ascii="宋体" w:hAnsi="宋体" w:cs="宋体" w:hint="eastAsia"/>
          <w:bCs/>
          <w:szCs w:val="21"/>
          <w:u w:val="single"/>
        </w:rPr>
        <w:t>定标委员会根据得分</w:t>
      </w:r>
      <w:r>
        <w:rPr>
          <w:rFonts w:ascii="宋体" w:hAnsi="宋体" w:cs="宋体" w:hint="eastAsia"/>
          <w:bCs/>
          <w:szCs w:val="21"/>
          <w:u w:val="single"/>
        </w:rPr>
        <w:t>情况向招标人确定中标人。</w:t>
      </w:r>
    </w:p>
    <w:p w:rsidR="00137431" w:rsidRDefault="00853940">
      <w:pPr>
        <w:snapToGrid w:val="0"/>
        <w:spacing w:line="360" w:lineRule="auto"/>
        <w:ind w:firstLineChars="200" w:firstLine="420"/>
        <w:rPr>
          <w:rFonts w:ascii="宋体" w:hAnsi="宋体" w:cs="宋体"/>
          <w:bCs/>
          <w:szCs w:val="21"/>
          <w:u w:val="single"/>
        </w:rPr>
      </w:pPr>
      <w:r>
        <w:rPr>
          <w:rFonts w:ascii="宋体" w:hAnsi="宋体" w:cs="宋体"/>
          <w:bCs/>
          <w:szCs w:val="21"/>
          <w:u w:val="single"/>
        </w:rPr>
        <w:t>43.6.</w:t>
      </w:r>
      <w:r>
        <w:rPr>
          <w:rFonts w:ascii="宋体" w:hAnsi="宋体" w:cs="宋体" w:hint="eastAsia"/>
          <w:bCs/>
          <w:szCs w:val="21"/>
          <w:u w:val="single"/>
        </w:rPr>
        <w:t>9</w:t>
      </w:r>
      <w:r>
        <w:rPr>
          <w:rFonts w:ascii="宋体" w:hAnsi="宋体" w:cs="宋体" w:hint="eastAsia"/>
          <w:bCs/>
          <w:szCs w:val="21"/>
          <w:u w:val="single"/>
        </w:rPr>
        <w:t>编写定标报告，定标委员会全体确认后签署定标报告。定标报告由定标委员会全体成员签字，对定标结论持有异议的成员应以书面方式阐述其不同意见和理由。</w:t>
      </w:r>
    </w:p>
    <w:p w:rsidR="00137431" w:rsidRDefault="00853940">
      <w:pPr>
        <w:snapToGrid w:val="0"/>
        <w:spacing w:line="360" w:lineRule="auto"/>
        <w:ind w:firstLineChars="200" w:firstLine="420"/>
        <w:rPr>
          <w:rFonts w:ascii="宋体" w:hAnsi="宋体" w:cs="宋体"/>
          <w:bCs/>
          <w:szCs w:val="21"/>
          <w:u w:val="single"/>
        </w:rPr>
      </w:pPr>
      <w:r>
        <w:rPr>
          <w:rFonts w:ascii="宋体" w:hAnsi="宋体" w:cs="宋体" w:hint="eastAsia"/>
          <w:bCs/>
          <w:szCs w:val="21"/>
          <w:u w:val="single"/>
        </w:rPr>
        <w:t>43.7</w:t>
      </w:r>
      <w:r>
        <w:rPr>
          <w:rFonts w:ascii="宋体" w:hAnsi="宋体" w:cs="宋体" w:hint="eastAsia"/>
          <w:bCs/>
          <w:szCs w:val="21"/>
          <w:u w:val="single"/>
        </w:rPr>
        <w:t>招标人应当在定标工作完成后</w:t>
      </w:r>
      <w:r>
        <w:rPr>
          <w:rFonts w:ascii="宋体" w:hAnsi="宋体" w:cs="宋体" w:hint="eastAsia"/>
          <w:bCs/>
          <w:szCs w:val="21"/>
          <w:u w:val="single"/>
        </w:rPr>
        <w:t>3</w:t>
      </w:r>
      <w:r>
        <w:rPr>
          <w:rFonts w:ascii="宋体" w:hAnsi="宋体" w:cs="宋体" w:hint="eastAsia"/>
          <w:bCs/>
          <w:szCs w:val="21"/>
          <w:u w:val="single"/>
        </w:rPr>
        <w:t>日内公示中标结果。</w:t>
      </w:r>
    </w:p>
    <w:p w:rsidR="00137431" w:rsidRDefault="00853940">
      <w:pPr>
        <w:snapToGrid w:val="0"/>
        <w:spacing w:line="360" w:lineRule="auto"/>
        <w:ind w:firstLineChars="200" w:firstLine="420"/>
        <w:rPr>
          <w:rFonts w:ascii="宋体" w:hAnsi="宋体" w:cs="宋体"/>
          <w:bCs/>
          <w:szCs w:val="21"/>
          <w:u w:val="single"/>
        </w:rPr>
      </w:pPr>
      <w:r>
        <w:rPr>
          <w:rFonts w:ascii="宋体" w:hAnsi="宋体" w:cs="宋体" w:hint="eastAsia"/>
          <w:bCs/>
          <w:szCs w:val="21"/>
          <w:u w:val="single"/>
        </w:rPr>
        <w:t>43.8</w:t>
      </w:r>
      <w:r>
        <w:rPr>
          <w:rFonts w:ascii="宋体" w:hAnsi="宋体" w:cs="宋体" w:hint="eastAsia"/>
          <w:bCs/>
          <w:szCs w:val="21"/>
          <w:u w:val="single"/>
        </w:rPr>
        <w:t>重新评标或定标的，评标信息（含业绩、奖项等）、定标信息仍以投标截止时投标人的信息为准。因特殊原因需要延长投标有效期，投标人拒绝延长投标有效期的，</w:t>
      </w:r>
      <w:proofErr w:type="gramStart"/>
      <w:r>
        <w:rPr>
          <w:rFonts w:ascii="宋体" w:hAnsi="宋体" w:cs="宋体" w:hint="eastAsia"/>
          <w:bCs/>
          <w:szCs w:val="21"/>
          <w:u w:val="single"/>
        </w:rPr>
        <w:t>仍参与</w:t>
      </w:r>
      <w:proofErr w:type="gramEnd"/>
      <w:r>
        <w:rPr>
          <w:rFonts w:ascii="宋体" w:hAnsi="宋体" w:cs="宋体" w:hint="eastAsia"/>
          <w:bCs/>
          <w:szCs w:val="21"/>
          <w:u w:val="single"/>
        </w:rPr>
        <w:t>评标、定标，但不被推荐为合格中标候选人。</w:t>
      </w:r>
    </w:p>
    <w:p w:rsidR="00137431" w:rsidRDefault="00853940">
      <w:pPr>
        <w:pBdr>
          <w:bottom w:val="single" w:sz="6" w:space="1" w:color="auto"/>
        </w:pBdr>
        <w:snapToGrid w:val="0"/>
        <w:spacing w:line="360" w:lineRule="auto"/>
        <w:ind w:firstLineChars="200" w:firstLine="420"/>
        <w:rPr>
          <w:rFonts w:ascii="宋体" w:hAnsi="宋体" w:cs="宋体"/>
          <w:bCs/>
          <w:szCs w:val="21"/>
          <w:u w:val="single"/>
        </w:rPr>
      </w:pPr>
      <w:r>
        <w:rPr>
          <w:rFonts w:ascii="宋体" w:hAnsi="宋体" w:cs="宋体" w:hint="eastAsia"/>
          <w:bCs/>
          <w:szCs w:val="21"/>
          <w:u w:val="single"/>
        </w:rPr>
        <w:t>43.9</w:t>
      </w:r>
      <w:r>
        <w:rPr>
          <w:rFonts w:ascii="宋体" w:hAnsi="宋体" w:cs="宋体" w:hint="eastAsia"/>
          <w:bCs/>
          <w:szCs w:val="21"/>
          <w:u w:val="single"/>
        </w:rPr>
        <w:t>在合格中标候选人公示期间或在定标前，如有合格中标候选人放弃中标候选人资格或者被查实存在影响中标候选人资格的违法行为等情形，且合格中标候选人至少有</w:t>
      </w:r>
      <w:r>
        <w:rPr>
          <w:rFonts w:ascii="宋体" w:hAnsi="宋体" w:cs="宋体" w:hint="eastAsia"/>
          <w:bCs/>
          <w:szCs w:val="21"/>
          <w:u w:val="single"/>
        </w:rPr>
        <w:t>1</w:t>
      </w:r>
      <w:r>
        <w:rPr>
          <w:rFonts w:ascii="宋体" w:hAnsi="宋体" w:cs="宋体" w:hint="eastAsia"/>
          <w:bCs/>
          <w:szCs w:val="21"/>
          <w:u w:val="single"/>
        </w:rPr>
        <w:t>名的，招标人不再递补其他合格中标候选人，可以继续定标或依法重新招标；如没有合格中标候选人的，则依法重新招标。</w:t>
      </w:r>
    </w:p>
    <w:p w:rsidR="00137431" w:rsidRDefault="00853940">
      <w:pPr>
        <w:pBdr>
          <w:bottom w:val="single" w:sz="6" w:space="1" w:color="auto"/>
        </w:pBdr>
        <w:snapToGrid w:val="0"/>
        <w:spacing w:line="360" w:lineRule="auto"/>
        <w:ind w:firstLineChars="200" w:firstLine="420"/>
        <w:rPr>
          <w:rFonts w:ascii="宋体" w:hAnsi="宋体" w:cs="宋体"/>
          <w:strike/>
          <w:szCs w:val="21"/>
        </w:rPr>
      </w:pPr>
      <w:r>
        <w:rPr>
          <w:rFonts w:ascii="宋体" w:hAnsi="宋体" w:cs="宋体"/>
          <w:bCs/>
          <w:szCs w:val="21"/>
          <w:u w:val="single"/>
        </w:rPr>
        <w:t>43.</w:t>
      </w:r>
      <w:r>
        <w:rPr>
          <w:rFonts w:ascii="宋体" w:hAnsi="宋体" w:cs="宋体" w:hint="eastAsia"/>
          <w:bCs/>
          <w:szCs w:val="21"/>
          <w:u w:val="single"/>
        </w:rPr>
        <w:t>10</w:t>
      </w:r>
      <w:r>
        <w:rPr>
          <w:rFonts w:ascii="宋体" w:hAnsi="宋体" w:cs="宋体" w:hint="eastAsia"/>
          <w:bCs/>
          <w:szCs w:val="21"/>
          <w:u w:val="single"/>
        </w:rPr>
        <w:t>在定标后，如中标人放弃中标、或因不可抗力提出不能履行合同，或者招标文件规定应当提交履约担保而在规定的期限内未能提交的，或经核查发现委派的项目负责人已在其他在建项目中担任本职务的，或者被查实存在影响中标结果的违法行为等情形，招标人有权取消其</w:t>
      </w:r>
      <w:r>
        <w:rPr>
          <w:rFonts w:ascii="宋体" w:hAnsi="宋体" w:cs="宋体" w:hint="eastAsia"/>
          <w:bCs/>
          <w:szCs w:val="21"/>
          <w:u w:val="single"/>
        </w:rPr>
        <w:t>中标人资格或解除合同，可由原定标委员会根据原定标办法从其他合格中标候选人中重新确定中标人，招标人也可以依法重新招标。</w:t>
      </w:r>
    </w:p>
    <w:p w:rsidR="00137431" w:rsidRDefault="00853940">
      <w:pPr>
        <w:snapToGrid w:val="0"/>
        <w:spacing w:line="360" w:lineRule="auto"/>
        <w:ind w:firstLineChars="224" w:firstLine="472"/>
        <w:rPr>
          <w:rFonts w:ascii="宋体" w:hAnsi="宋体" w:cs="宋体"/>
          <w:b/>
          <w:szCs w:val="21"/>
        </w:rPr>
      </w:pPr>
      <w:r>
        <w:rPr>
          <w:rFonts w:ascii="宋体" w:hAnsi="宋体" w:cs="宋体" w:hint="eastAsia"/>
          <w:b/>
          <w:szCs w:val="21"/>
        </w:rPr>
        <w:t>条款号：附表</w:t>
      </w:r>
      <w:proofErr w:type="gramStart"/>
      <w:r>
        <w:rPr>
          <w:rFonts w:ascii="宋体" w:hAnsi="宋体" w:cs="宋体" w:hint="eastAsia"/>
          <w:b/>
          <w:szCs w:val="21"/>
        </w:rPr>
        <w:t>一</w:t>
      </w:r>
      <w:proofErr w:type="gramEnd"/>
      <w:r>
        <w:rPr>
          <w:rFonts w:ascii="宋体" w:hAnsi="宋体" w:cs="宋体" w:hint="eastAsia"/>
          <w:b/>
          <w:szCs w:val="21"/>
        </w:rPr>
        <w:t>《资格审查表》</w:t>
      </w:r>
      <w:r>
        <w:rPr>
          <w:rFonts w:ascii="宋体" w:hAnsi="宋体" w:cs="宋体" w:hint="eastAsia"/>
          <w:b/>
          <w:szCs w:val="21"/>
        </w:rPr>
        <w:t xml:space="preserve">              </w:t>
      </w:r>
      <w:r>
        <w:rPr>
          <w:rFonts w:ascii="宋体" w:hAnsi="宋体" w:cs="宋体" w:hint="eastAsia"/>
          <w:b/>
          <w:szCs w:val="21"/>
        </w:rPr>
        <w:t>修改类型：修改</w:t>
      </w:r>
    </w:p>
    <w:p w:rsidR="00137431" w:rsidRDefault="00853940">
      <w:pPr>
        <w:snapToGrid w:val="0"/>
        <w:spacing w:line="360" w:lineRule="auto"/>
        <w:ind w:firstLineChars="224" w:firstLine="472"/>
        <w:rPr>
          <w:rFonts w:ascii="宋体" w:hAnsi="宋体" w:cs="宋体"/>
          <w:bCs/>
          <w:szCs w:val="21"/>
        </w:rPr>
      </w:pPr>
      <w:r>
        <w:rPr>
          <w:rFonts w:ascii="宋体" w:hAnsi="宋体" w:cs="宋体" w:hint="eastAsia"/>
          <w:b/>
          <w:szCs w:val="21"/>
        </w:rPr>
        <w:t>原文：</w:t>
      </w:r>
      <w:r>
        <w:rPr>
          <w:rFonts w:ascii="宋体" w:hAnsi="宋体" w:cs="宋体" w:hint="eastAsia"/>
          <w:bCs/>
          <w:szCs w:val="21"/>
        </w:rPr>
        <w:t>详见最新版广州市建设工程施工公开招标项目招标文件范本（适用于资格后</w:t>
      </w:r>
      <w:proofErr w:type="gramStart"/>
      <w:r>
        <w:rPr>
          <w:rFonts w:ascii="宋体" w:hAnsi="宋体" w:cs="宋体" w:hint="eastAsia"/>
          <w:bCs/>
          <w:szCs w:val="21"/>
        </w:rPr>
        <w:t>审综合</w:t>
      </w:r>
      <w:proofErr w:type="gramEnd"/>
      <w:r>
        <w:rPr>
          <w:rFonts w:ascii="宋体" w:hAnsi="宋体" w:cs="宋体" w:hint="eastAsia"/>
          <w:bCs/>
          <w:szCs w:val="21"/>
        </w:rPr>
        <w:t>评分法、经评审的最低投标价法的施工电子招标项目）</w:t>
      </w:r>
      <w:r>
        <w:rPr>
          <w:rFonts w:ascii="宋体" w:hAnsi="宋体" w:cs="宋体" w:hint="eastAsia"/>
          <w:bCs/>
          <w:szCs w:val="21"/>
        </w:rPr>
        <w:t>GZZB2018-3</w:t>
      </w:r>
    </w:p>
    <w:p w:rsidR="00137431" w:rsidRDefault="00853940">
      <w:pPr>
        <w:pBdr>
          <w:bottom w:val="single" w:sz="6" w:space="1" w:color="auto"/>
        </w:pBdr>
        <w:snapToGrid w:val="0"/>
        <w:spacing w:line="360" w:lineRule="auto"/>
        <w:ind w:firstLineChars="200" w:firstLine="422"/>
        <w:rPr>
          <w:rFonts w:ascii="宋体" w:hAnsi="宋体" w:cs="宋体"/>
        </w:rPr>
      </w:pPr>
      <w:r>
        <w:rPr>
          <w:rFonts w:ascii="宋体" w:hAnsi="宋体" w:cs="宋体" w:hint="eastAsia"/>
          <w:b/>
          <w:szCs w:val="21"/>
        </w:rPr>
        <w:t>现文：</w:t>
      </w:r>
      <w:r>
        <w:rPr>
          <w:rFonts w:ascii="宋体" w:hAnsi="宋体" w:cs="宋体" w:hint="eastAsia"/>
          <w:szCs w:val="21"/>
        </w:rPr>
        <w:t>详见本招标文件第二章附表</w:t>
      </w:r>
      <w:proofErr w:type="gramStart"/>
      <w:r>
        <w:rPr>
          <w:rFonts w:ascii="宋体" w:hAnsi="宋体" w:cs="宋体" w:hint="eastAsia"/>
          <w:szCs w:val="21"/>
        </w:rPr>
        <w:t>一</w:t>
      </w:r>
      <w:proofErr w:type="gramEnd"/>
      <w:r>
        <w:rPr>
          <w:rFonts w:ascii="宋体" w:hAnsi="宋体" w:cs="宋体" w:hint="eastAsia"/>
          <w:szCs w:val="21"/>
        </w:rPr>
        <w:t>《资格审查表》</w:t>
      </w:r>
    </w:p>
    <w:p w:rsidR="00137431" w:rsidRDefault="00853940">
      <w:pPr>
        <w:snapToGrid w:val="0"/>
        <w:spacing w:line="360" w:lineRule="auto"/>
        <w:ind w:firstLineChars="224" w:firstLine="472"/>
        <w:rPr>
          <w:rFonts w:ascii="宋体" w:hAnsi="宋体" w:cs="宋体"/>
          <w:b/>
          <w:szCs w:val="21"/>
        </w:rPr>
      </w:pPr>
      <w:r>
        <w:rPr>
          <w:rFonts w:ascii="宋体" w:hAnsi="宋体" w:cs="宋体" w:hint="eastAsia"/>
          <w:b/>
          <w:szCs w:val="21"/>
        </w:rPr>
        <w:t>条款号：附表二《技术标有效性审查表》</w:t>
      </w:r>
      <w:r>
        <w:rPr>
          <w:rFonts w:ascii="宋体" w:hAnsi="宋体" w:cs="宋体" w:hint="eastAsia"/>
          <w:b/>
          <w:szCs w:val="21"/>
        </w:rPr>
        <w:t xml:space="preserve">        </w:t>
      </w:r>
      <w:r>
        <w:rPr>
          <w:rFonts w:ascii="宋体" w:hAnsi="宋体" w:cs="宋体" w:hint="eastAsia"/>
          <w:b/>
          <w:szCs w:val="21"/>
        </w:rPr>
        <w:t>修改类型：修改</w:t>
      </w:r>
    </w:p>
    <w:p w:rsidR="00137431" w:rsidRDefault="00853940">
      <w:pPr>
        <w:snapToGrid w:val="0"/>
        <w:spacing w:line="360" w:lineRule="auto"/>
        <w:ind w:firstLineChars="224" w:firstLine="472"/>
        <w:rPr>
          <w:rFonts w:ascii="宋体" w:hAnsi="宋体" w:cs="宋体"/>
          <w:bCs/>
          <w:szCs w:val="21"/>
        </w:rPr>
      </w:pPr>
      <w:r>
        <w:rPr>
          <w:rFonts w:ascii="宋体" w:hAnsi="宋体" w:cs="宋体" w:hint="eastAsia"/>
          <w:b/>
          <w:szCs w:val="21"/>
        </w:rPr>
        <w:t>原文：</w:t>
      </w:r>
      <w:r>
        <w:rPr>
          <w:rFonts w:ascii="宋体" w:hAnsi="宋体" w:cs="宋体" w:hint="eastAsia"/>
          <w:bCs/>
          <w:szCs w:val="21"/>
        </w:rPr>
        <w:t>详见最新版广州市建设工程施工公开招标项目招标文件范本（适用于资格后</w:t>
      </w:r>
      <w:proofErr w:type="gramStart"/>
      <w:r>
        <w:rPr>
          <w:rFonts w:ascii="宋体" w:hAnsi="宋体" w:cs="宋体" w:hint="eastAsia"/>
          <w:bCs/>
          <w:szCs w:val="21"/>
        </w:rPr>
        <w:t>审综合</w:t>
      </w:r>
      <w:proofErr w:type="gramEnd"/>
      <w:r>
        <w:rPr>
          <w:rFonts w:ascii="宋体" w:hAnsi="宋体" w:cs="宋体" w:hint="eastAsia"/>
          <w:bCs/>
          <w:szCs w:val="21"/>
        </w:rPr>
        <w:t>评分法、经评审的最低投标价法的施工电子招标项目）</w:t>
      </w:r>
      <w:r>
        <w:rPr>
          <w:rFonts w:ascii="宋体" w:hAnsi="宋体" w:cs="宋体" w:hint="eastAsia"/>
          <w:bCs/>
          <w:szCs w:val="21"/>
        </w:rPr>
        <w:t>GZZB2018-3</w:t>
      </w:r>
    </w:p>
    <w:p w:rsidR="00137431" w:rsidRDefault="00853940">
      <w:pPr>
        <w:pBdr>
          <w:bottom w:val="single" w:sz="6" w:space="1" w:color="auto"/>
        </w:pBdr>
        <w:snapToGrid w:val="0"/>
        <w:spacing w:line="360" w:lineRule="auto"/>
        <w:ind w:firstLineChars="200" w:firstLine="422"/>
        <w:rPr>
          <w:rFonts w:ascii="宋体" w:hAnsi="宋体" w:cs="宋体"/>
          <w:szCs w:val="21"/>
        </w:rPr>
      </w:pPr>
      <w:r>
        <w:rPr>
          <w:rFonts w:ascii="宋体" w:hAnsi="宋体" w:cs="宋体" w:hint="eastAsia"/>
          <w:b/>
          <w:szCs w:val="21"/>
        </w:rPr>
        <w:t>现文：</w:t>
      </w:r>
      <w:r>
        <w:rPr>
          <w:rFonts w:ascii="宋体" w:hAnsi="宋体" w:cs="宋体" w:hint="eastAsia"/>
          <w:szCs w:val="21"/>
        </w:rPr>
        <w:t>详见本招标文件第二章附表二《技术标有效性审查表》</w:t>
      </w:r>
    </w:p>
    <w:p w:rsidR="00137431" w:rsidRDefault="00853940">
      <w:pPr>
        <w:snapToGrid w:val="0"/>
        <w:spacing w:line="360" w:lineRule="auto"/>
        <w:ind w:firstLineChars="224" w:firstLine="472"/>
        <w:rPr>
          <w:rFonts w:ascii="宋体" w:hAnsi="宋体" w:cs="宋体"/>
          <w:b/>
          <w:szCs w:val="21"/>
        </w:rPr>
      </w:pPr>
      <w:r>
        <w:rPr>
          <w:rFonts w:ascii="宋体" w:hAnsi="宋体" w:cs="宋体" w:hint="eastAsia"/>
          <w:b/>
          <w:szCs w:val="21"/>
        </w:rPr>
        <w:t>条款号：附表三《经济标有效性审查表》</w:t>
      </w:r>
      <w:r>
        <w:rPr>
          <w:rFonts w:ascii="宋体" w:hAnsi="宋体" w:cs="宋体" w:hint="eastAsia"/>
          <w:b/>
          <w:szCs w:val="21"/>
        </w:rPr>
        <w:t xml:space="preserve">        </w:t>
      </w:r>
      <w:r>
        <w:rPr>
          <w:rFonts w:ascii="宋体" w:hAnsi="宋体" w:cs="宋体" w:hint="eastAsia"/>
          <w:b/>
          <w:szCs w:val="21"/>
        </w:rPr>
        <w:t>修改类型：修改</w:t>
      </w:r>
    </w:p>
    <w:p w:rsidR="00137431" w:rsidRDefault="00853940">
      <w:pPr>
        <w:snapToGrid w:val="0"/>
        <w:spacing w:line="360" w:lineRule="auto"/>
        <w:ind w:firstLineChars="224" w:firstLine="472"/>
        <w:rPr>
          <w:rFonts w:ascii="宋体" w:hAnsi="宋体" w:cs="宋体"/>
          <w:b/>
          <w:szCs w:val="21"/>
        </w:rPr>
      </w:pPr>
      <w:r>
        <w:rPr>
          <w:rFonts w:ascii="宋体" w:hAnsi="宋体" w:cs="宋体" w:hint="eastAsia"/>
          <w:b/>
          <w:szCs w:val="21"/>
        </w:rPr>
        <w:t>原文：</w:t>
      </w:r>
      <w:r>
        <w:rPr>
          <w:rFonts w:ascii="宋体" w:hAnsi="宋体" w:cs="宋体" w:hint="eastAsia"/>
          <w:bCs/>
          <w:szCs w:val="21"/>
        </w:rPr>
        <w:t>详见最新版广州市建设工程施工公开招标项目招标文件范本（适用于资格后</w:t>
      </w:r>
      <w:proofErr w:type="gramStart"/>
      <w:r>
        <w:rPr>
          <w:rFonts w:ascii="宋体" w:hAnsi="宋体" w:cs="宋体" w:hint="eastAsia"/>
          <w:bCs/>
          <w:szCs w:val="21"/>
        </w:rPr>
        <w:t>审综合</w:t>
      </w:r>
      <w:proofErr w:type="gramEnd"/>
      <w:r>
        <w:rPr>
          <w:rFonts w:ascii="宋体" w:hAnsi="宋体" w:cs="宋体" w:hint="eastAsia"/>
          <w:bCs/>
          <w:szCs w:val="21"/>
        </w:rPr>
        <w:t>评分</w:t>
      </w:r>
      <w:r>
        <w:rPr>
          <w:rFonts w:ascii="宋体" w:hAnsi="宋体" w:cs="宋体" w:hint="eastAsia"/>
          <w:bCs/>
          <w:szCs w:val="21"/>
        </w:rPr>
        <w:lastRenderedPageBreak/>
        <w:t>法、经评审的最低投标价法的施工电子招标项目）</w:t>
      </w:r>
      <w:r>
        <w:rPr>
          <w:rFonts w:ascii="宋体" w:hAnsi="宋体" w:cs="宋体" w:hint="eastAsia"/>
          <w:bCs/>
          <w:szCs w:val="21"/>
        </w:rPr>
        <w:t>GZZB2018-3</w:t>
      </w:r>
    </w:p>
    <w:p w:rsidR="00137431" w:rsidRDefault="00853940">
      <w:pPr>
        <w:pBdr>
          <w:bottom w:val="single" w:sz="6" w:space="1" w:color="auto"/>
        </w:pBdr>
        <w:snapToGrid w:val="0"/>
        <w:spacing w:line="360" w:lineRule="auto"/>
        <w:ind w:firstLineChars="224" w:firstLine="472"/>
        <w:rPr>
          <w:rFonts w:ascii="宋体" w:hAnsi="宋体" w:cs="宋体"/>
          <w:b/>
          <w:szCs w:val="21"/>
        </w:rPr>
      </w:pPr>
      <w:r>
        <w:rPr>
          <w:rFonts w:ascii="宋体" w:hAnsi="宋体" w:cs="宋体" w:hint="eastAsia"/>
          <w:b/>
          <w:szCs w:val="21"/>
        </w:rPr>
        <w:t>现文：</w:t>
      </w:r>
      <w:r>
        <w:rPr>
          <w:rFonts w:ascii="宋体" w:hAnsi="宋体" w:cs="宋体" w:hint="eastAsia"/>
          <w:szCs w:val="21"/>
        </w:rPr>
        <w:t>详见本招标文件第二章附表三《经济标有效性审查表》</w:t>
      </w:r>
    </w:p>
    <w:p w:rsidR="00137431" w:rsidRDefault="00853940">
      <w:pPr>
        <w:snapToGrid w:val="0"/>
        <w:spacing w:line="360" w:lineRule="auto"/>
        <w:ind w:firstLineChars="224" w:firstLine="472"/>
        <w:rPr>
          <w:rFonts w:ascii="宋体" w:hAnsi="宋体" w:cs="宋体"/>
          <w:b/>
          <w:szCs w:val="21"/>
        </w:rPr>
      </w:pPr>
      <w:r>
        <w:rPr>
          <w:rFonts w:ascii="宋体" w:hAnsi="宋体" w:cs="宋体" w:hint="eastAsia"/>
          <w:b/>
          <w:szCs w:val="21"/>
        </w:rPr>
        <w:t>条款号：附表四《技术标详细审查评分表》</w:t>
      </w:r>
      <w:r>
        <w:rPr>
          <w:rFonts w:ascii="宋体" w:hAnsi="宋体" w:cs="宋体" w:hint="eastAsia"/>
          <w:b/>
          <w:szCs w:val="21"/>
        </w:rPr>
        <w:t xml:space="preserve">  </w:t>
      </w:r>
      <w:r>
        <w:rPr>
          <w:rFonts w:ascii="宋体" w:hAnsi="宋体" w:cs="宋体" w:hint="eastAsia"/>
          <w:b/>
          <w:szCs w:val="21"/>
        </w:rPr>
        <w:t xml:space="preserve">    </w:t>
      </w:r>
      <w:r>
        <w:rPr>
          <w:rFonts w:ascii="宋体" w:hAnsi="宋体" w:cs="宋体" w:hint="eastAsia"/>
          <w:b/>
          <w:szCs w:val="21"/>
        </w:rPr>
        <w:t>修改类型：删除</w:t>
      </w:r>
    </w:p>
    <w:p w:rsidR="00137431" w:rsidRDefault="00853940">
      <w:pPr>
        <w:pBdr>
          <w:bottom w:val="single" w:sz="6" w:space="1" w:color="auto"/>
        </w:pBdr>
        <w:snapToGrid w:val="0"/>
        <w:spacing w:line="360" w:lineRule="auto"/>
        <w:ind w:firstLineChars="224" w:firstLine="472"/>
        <w:rPr>
          <w:rFonts w:ascii="宋体" w:hAnsi="宋体" w:cs="宋体"/>
          <w:b/>
          <w:szCs w:val="21"/>
        </w:rPr>
      </w:pPr>
      <w:r>
        <w:rPr>
          <w:rFonts w:ascii="宋体" w:hAnsi="宋体" w:cs="宋体" w:hint="eastAsia"/>
          <w:b/>
          <w:szCs w:val="21"/>
        </w:rPr>
        <w:t>原文：</w:t>
      </w:r>
      <w:r>
        <w:rPr>
          <w:rFonts w:ascii="宋体" w:hAnsi="宋体" w:cs="宋体" w:hint="eastAsia"/>
          <w:bCs/>
          <w:szCs w:val="21"/>
        </w:rPr>
        <w:t>详见最新版广州市建设工程施工公开招标项目招标文件范本（适用于资格后</w:t>
      </w:r>
      <w:proofErr w:type="gramStart"/>
      <w:r>
        <w:rPr>
          <w:rFonts w:ascii="宋体" w:hAnsi="宋体" w:cs="宋体" w:hint="eastAsia"/>
          <w:bCs/>
          <w:szCs w:val="21"/>
        </w:rPr>
        <w:t>审综合</w:t>
      </w:r>
      <w:proofErr w:type="gramEnd"/>
      <w:r>
        <w:rPr>
          <w:rFonts w:ascii="宋体" w:hAnsi="宋体" w:cs="宋体" w:hint="eastAsia"/>
          <w:bCs/>
          <w:szCs w:val="21"/>
        </w:rPr>
        <w:t>评分法、经评审的最低投标价法的施工电子招标项目）</w:t>
      </w:r>
      <w:r>
        <w:rPr>
          <w:rFonts w:ascii="宋体" w:hAnsi="宋体" w:cs="宋体" w:hint="eastAsia"/>
          <w:bCs/>
          <w:szCs w:val="21"/>
        </w:rPr>
        <w:t>GZZB2018-3</w:t>
      </w:r>
    </w:p>
    <w:p w:rsidR="00137431" w:rsidRDefault="00853940">
      <w:pPr>
        <w:snapToGrid w:val="0"/>
        <w:spacing w:line="360" w:lineRule="auto"/>
        <w:ind w:firstLineChars="224" w:firstLine="472"/>
        <w:rPr>
          <w:rFonts w:ascii="宋体" w:hAnsi="宋体" w:cs="宋体"/>
          <w:b/>
          <w:szCs w:val="21"/>
        </w:rPr>
      </w:pPr>
      <w:r>
        <w:rPr>
          <w:rFonts w:ascii="宋体" w:hAnsi="宋体" w:cs="宋体" w:hint="eastAsia"/>
          <w:b/>
          <w:szCs w:val="21"/>
        </w:rPr>
        <w:t>条款号：附表五（适用于区间抽取法）《经济标评分表》</w:t>
      </w:r>
      <w:r>
        <w:rPr>
          <w:rFonts w:ascii="宋体" w:hAnsi="宋体" w:cs="宋体" w:hint="eastAsia"/>
          <w:b/>
          <w:szCs w:val="21"/>
        </w:rPr>
        <w:t xml:space="preserve">      </w:t>
      </w:r>
      <w:r>
        <w:rPr>
          <w:rFonts w:ascii="宋体" w:hAnsi="宋体" w:cs="宋体" w:hint="eastAsia"/>
          <w:b/>
          <w:szCs w:val="21"/>
        </w:rPr>
        <w:t>修改类型：删除</w:t>
      </w:r>
    </w:p>
    <w:p w:rsidR="00137431" w:rsidRDefault="00853940">
      <w:pPr>
        <w:pBdr>
          <w:bottom w:val="single" w:sz="6" w:space="1" w:color="auto"/>
        </w:pBdr>
        <w:snapToGrid w:val="0"/>
        <w:spacing w:line="360" w:lineRule="auto"/>
        <w:ind w:firstLineChars="224" w:firstLine="472"/>
        <w:rPr>
          <w:rFonts w:ascii="宋体" w:hAnsi="宋体" w:cs="宋体"/>
          <w:b/>
          <w:szCs w:val="21"/>
        </w:rPr>
      </w:pPr>
      <w:r>
        <w:rPr>
          <w:rFonts w:ascii="宋体" w:hAnsi="宋体" w:cs="宋体" w:hint="eastAsia"/>
          <w:b/>
          <w:szCs w:val="21"/>
        </w:rPr>
        <w:t>原文：</w:t>
      </w:r>
      <w:r>
        <w:rPr>
          <w:rFonts w:ascii="宋体" w:hAnsi="宋体" w:cs="宋体" w:hint="eastAsia"/>
          <w:bCs/>
          <w:szCs w:val="21"/>
        </w:rPr>
        <w:t>详见最新版广州市建设工程施工公开招标项目招标文件范本（适用于资格后</w:t>
      </w:r>
      <w:proofErr w:type="gramStart"/>
      <w:r>
        <w:rPr>
          <w:rFonts w:ascii="宋体" w:hAnsi="宋体" w:cs="宋体" w:hint="eastAsia"/>
          <w:bCs/>
          <w:szCs w:val="21"/>
        </w:rPr>
        <w:t>审综合</w:t>
      </w:r>
      <w:proofErr w:type="gramEnd"/>
      <w:r>
        <w:rPr>
          <w:rFonts w:ascii="宋体" w:hAnsi="宋体" w:cs="宋体" w:hint="eastAsia"/>
          <w:bCs/>
          <w:szCs w:val="21"/>
        </w:rPr>
        <w:t>评分法、经评审的最低投标价法的施工电子招标项目）</w:t>
      </w:r>
      <w:r>
        <w:rPr>
          <w:rFonts w:ascii="宋体" w:hAnsi="宋体" w:cs="宋体" w:hint="eastAsia"/>
          <w:bCs/>
          <w:szCs w:val="21"/>
        </w:rPr>
        <w:t>GZZB2018-3</w:t>
      </w:r>
    </w:p>
    <w:p w:rsidR="00137431" w:rsidRDefault="00853940">
      <w:pPr>
        <w:snapToGrid w:val="0"/>
        <w:spacing w:line="360" w:lineRule="auto"/>
        <w:ind w:firstLineChars="224" w:firstLine="472"/>
        <w:rPr>
          <w:rFonts w:ascii="宋体" w:hAnsi="宋体" w:cs="宋体"/>
          <w:b/>
          <w:szCs w:val="21"/>
        </w:rPr>
      </w:pPr>
      <w:r>
        <w:rPr>
          <w:rFonts w:ascii="宋体" w:hAnsi="宋体" w:cs="宋体" w:hint="eastAsia"/>
          <w:b/>
          <w:szCs w:val="21"/>
        </w:rPr>
        <w:t>条款号：附表六《算术复核表》</w:t>
      </w:r>
      <w:r>
        <w:rPr>
          <w:rFonts w:ascii="宋体" w:hAnsi="宋体" w:cs="宋体" w:hint="eastAsia"/>
          <w:b/>
          <w:szCs w:val="21"/>
        </w:rPr>
        <w:t xml:space="preserve">                </w:t>
      </w:r>
      <w:r>
        <w:rPr>
          <w:rFonts w:ascii="宋体" w:hAnsi="宋体" w:cs="宋体" w:hint="eastAsia"/>
          <w:b/>
          <w:szCs w:val="21"/>
        </w:rPr>
        <w:t>修改类型：修改</w:t>
      </w:r>
    </w:p>
    <w:p w:rsidR="00137431" w:rsidRDefault="00853940">
      <w:pPr>
        <w:snapToGrid w:val="0"/>
        <w:spacing w:line="360" w:lineRule="auto"/>
        <w:ind w:firstLineChars="224" w:firstLine="472"/>
        <w:rPr>
          <w:rFonts w:ascii="宋体" w:hAnsi="宋体" w:cs="宋体"/>
          <w:b/>
          <w:szCs w:val="21"/>
        </w:rPr>
      </w:pPr>
      <w:r>
        <w:rPr>
          <w:rFonts w:ascii="宋体" w:hAnsi="宋体" w:cs="宋体" w:hint="eastAsia"/>
          <w:b/>
          <w:szCs w:val="21"/>
        </w:rPr>
        <w:t>原文：</w:t>
      </w:r>
      <w:r>
        <w:rPr>
          <w:rFonts w:ascii="宋体" w:hAnsi="宋体" w:cs="宋体" w:hint="eastAsia"/>
          <w:bCs/>
          <w:szCs w:val="21"/>
        </w:rPr>
        <w:t>详见最新版广州市建设工程施工公开招标项目招标文件范本（适用于资格后</w:t>
      </w:r>
      <w:proofErr w:type="gramStart"/>
      <w:r>
        <w:rPr>
          <w:rFonts w:ascii="宋体" w:hAnsi="宋体" w:cs="宋体" w:hint="eastAsia"/>
          <w:bCs/>
          <w:szCs w:val="21"/>
        </w:rPr>
        <w:t>审综合</w:t>
      </w:r>
      <w:proofErr w:type="gramEnd"/>
      <w:r>
        <w:rPr>
          <w:rFonts w:ascii="宋体" w:hAnsi="宋体" w:cs="宋体" w:hint="eastAsia"/>
          <w:bCs/>
          <w:szCs w:val="21"/>
        </w:rPr>
        <w:t>评分法、经评审的最低投标价法的施工电子招标项目）</w:t>
      </w:r>
      <w:r>
        <w:rPr>
          <w:rFonts w:ascii="宋体" w:hAnsi="宋体" w:cs="宋体" w:hint="eastAsia"/>
          <w:bCs/>
          <w:szCs w:val="21"/>
        </w:rPr>
        <w:t>GZZB2018-3</w:t>
      </w:r>
    </w:p>
    <w:p w:rsidR="00137431" w:rsidRDefault="00853940">
      <w:pPr>
        <w:pBdr>
          <w:bottom w:val="single" w:sz="6" w:space="1" w:color="auto"/>
        </w:pBdr>
        <w:snapToGrid w:val="0"/>
        <w:spacing w:line="360" w:lineRule="auto"/>
        <w:ind w:firstLineChars="224" w:firstLine="472"/>
        <w:rPr>
          <w:rFonts w:ascii="宋体" w:hAnsi="宋体" w:cs="宋体"/>
          <w:b/>
          <w:szCs w:val="21"/>
        </w:rPr>
      </w:pPr>
      <w:r>
        <w:rPr>
          <w:rFonts w:ascii="宋体" w:hAnsi="宋体" w:cs="宋体" w:hint="eastAsia"/>
          <w:b/>
          <w:szCs w:val="21"/>
        </w:rPr>
        <w:t>现文：附表四《算术复核表》</w:t>
      </w:r>
    </w:p>
    <w:p w:rsidR="00137431" w:rsidRDefault="00853940">
      <w:pPr>
        <w:pBdr>
          <w:bottom w:val="single" w:sz="6" w:space="1" w:color="auto"/>
        </w:pBdr>
        <w:snapToGrid w:val="0"/>
        <w:spacing w:line="360" w:lineRule="auto"/>
        <w:ind w:firstLineChars="523" w:firstLine="1098"/>
        <w:rPr>
          <w:rFonts w:ascii="宋体" w:hAnsi="宋体" w:cs="宋体"/>
          <w:b/>
          <w:szCs w:val="21"/>
        </w:rPr>
      </w:pPr>
      <w:r>
        <w:rPr>
          <w:rFonts w:ascii="宋体" w:hAnsi="宋体" w:cs="宋体" w:hint="eastAsia"/>
          <w:szCs w:val="21"/>
        </w:rPr>
        <w:t>详见本招标文件第二章附表四《算术复核表》</w:t>
      </w:r>
    </w:p>
    <w:p w:rsidR="00137431" w:rsidRDefault="00853940">
      <w:pPr>
        <w:snapToGrid w:val="0"/>
        <w:spacing w:line="360" w:lineRule="auto"/>
        <w:ind w:firstLineChars="224" w:firstLine="472"/>
        <w:rPr>
          <w:rFonts w:ascii="宋体" w:hAnsi="宋体" w:cs="宋体"/>
          <w:b/>
          <w:szCs w:val="21"/>
        </w:rPr>
      </w:pPr>
      <w:r>
        <w:rPr>
          <w:rFonts w:ascii="宋体" w:hAnsi="宋体" w:cs="宋体" w:hint="eastAsia"/>
          <w:b/>
          <w:szCs w:val="21"/>
        </w:rPr>
        <w:t>条款号：附表五至附表十三</w:t>
      </w:r>
      <w:r>
        <w:rPr>
          <w:rFonts w:ascii="宋体" w:hAnsi="宋体" w:cs="宋体" w:hint="eastAsia"/>
          <w:b/>
          <w:szCs w:val="21"/>
        </w:rPr>
        <w:t xml:space="preserve">                   </w:t>
      </w:r>
      <w:r>
        <w:rPr>
          <w:rFonts w:ascii="宋体" w:hAnsi="宋体" w:cs="宋体" w:hint="eastAsia"/>
          <w:b/>
          <w:szCs w:val="21"/>
        </w:rPr>
        <w:t>修改类型：增加</w:t>
      </w:r>
    </w:p>
    <w:p w:rsidR="00137431" w:rsidRDefault="00853940">
      <w:pPr>
        <w:pBdr>
          <w:bottom w:val="single" w:sz="6" w:space="1" w:color="auto"/>
        </w:pBdr>
        <w:snapToGrid w:val="0"/>
        <w:spacing w:line="360" w:lineRule="auto"/>
        <w:ind w:firstLineChars="224" w:firstLine="472"/>
        <w:rPr>
          <w:rFonts w:ascii="宋体" w:hAnsi="宋体" w:cs="宋体"/>
          <w:b/>
          <w:szCs w:val="21"/>
        </w:rPr>
      </w:pPr>
      <w:r>
        <w:rPr>
          <w:rFonts w:ascii="宋体" w:hAnsi="宋体" w:cs="宋体" w:hint="eastAsia"/>
          <w:b/>
          <w:szCs w:val="21"/>
        </w:rPr>
        <w:t>现文：具体详见招标文件正文附表。</w:t>
      </w:r>
    </w:p>
    <w:p w:rsidR="00137431" w:rsidRDefault="00853940">
      <w:pPr>
        <w:snapToGrid w:val="0"/>
        <w:spacing w:line="360" w:lineRule="auto"/>
        <w:ind w:firstLineChars="100" w:firstLine="211"/>
        <w:rPr>
          <w:rFonts w:ascii="宋体" w:hAnsi="宋体" w:cs="宋体"/>
          <w:b/>
          <w:strike/>
          <w:szCs w:val="21"/>
        </w:rPr>
      </w:pPr>
      <w:r>
        <w:rPr>
          <w:rFonts w:ascii="宋体" w:hAnsi="宋体" w:cs="宋体" w:hint="eastAsia"/>
          <w:b/>
          <w:strike/>
          <w:szCs w:val="21"/>
        </w:rPr>
        <w:t>注：以上修改，仅限于本范本中有可供选择条款的情形。</w:t>
      </w:r>
    </w:p>
    <w:p w:rsidR="00137431" w:rsidRDefault="00853940">
      <w:pPr>
        <w:snapToGrid w:val="0"/>
        <w:spacing w:line="360" w:lineRule="auto"/>
        <w:rPr>
          <w:rFonts w:ascii="宋体" w:hAnsi="宋体" w:cs="宋体"/>
        </w:rPr>
      </w:pPr>
      <w:r>
        <w:rPr>
          <w:rFonts w:ascii="宋体" w:hAnsi="宋体" w:cs="宋体" w:hint="eastAsia"/>
          <w:b/>
          <w:szCs w:val="21"/>
        </w:rPr>
        <w:t>（以下无正文）</w:t>
      </w:r>
      <w:bookmarkStart w:id="18" w:name="_Toc5678"/>
      <w:bookmarkStart w:id="19" w:name="_Toc2272556"/>
      <w:bookmarkStart w:id="20" w:name="_Toc2272564"/>
      <w:bookmarkStart w:id="21" w:name="_Toc21525500"/>
      <w:r>
        <w:rPr>
          <w:rFonts w:ascii="宋体" w:hAnsi="宋体" w:cs="宋体" w:hint="eastAsia"/>
        </w:rPr>
        <w:br w:type="page"/>
      </w:r>
    </w:p>
    <w:p w:rsidR="00137431" w:rsidRDefault="00853940">
      <w:pPr>
        <w:pStyle w:val="2"/>
        <w:snapToGrid w:val="0"/>
        <w:spacing w:before="0" w:after="0" w:line="360" w:lineRule="auto"/>
        <w:ind w:firstLine="525"/>
        <w:rPr>
          <w:rFonts w:ascii="宋体" w:hAnsi="宋体" w:cs="宋体"/>
          <w:color w:val="auto"/>
          <w:sz w:val="32"/>
          <w:szCs w:val="32"/>
        </w:rPr>
      </w:pPr>
      <w:r>
        <w:rPr>
          <w:rFonts w:ascii="宋体" w:hAnsi="宋体" w:cs="宋体" w:hint="eastAsia"/>
          <w:color w:val="auto"/>
          <w:sz w:val="32"/>
          <w:szCs w:val="32"/>
        </w:rPr>
        <w:lastRenderedPageBreak/>
        <w:t>二、开标、评标及定标办法通用条款</w:t>
      </w:r>
      <w:bookmarkEnd w:id="18"/>
      <w:bookmarkEnd w:id="19"/>
    </w:p>
    <w:p w:rsidR="00137431" w:rsidRDefault="00853940">
      <w:pPr>
        <w:pStyle w:val="3"/>
        <w:snapToGrid w:val="0"/>
        <w:spacing w:before="0" w:beforeAutospacing="0" w:after="0" w:afterAutospacing="0" w:line="360" w:lineRule="auto"/>
        <w:ind w:firstLineChars="200" w:firstLine="542"/>
        <w:rPr>
          <w:rFonts w:cs="宋体"/>
          <w:b/>
          <w:bCs/>
        </w:rPr>
      </w:pPr>
      <w:bookmarkStart w:id="22" w:name="_Toc2272557"/>
      <w:bookmarkStart w:id="23" w:name="_Toc31373"/>
      <w:r>
        <w:rPr>
          <w:rFonts w:cs="宋体" w:hint="eastAsia"/>
          <w:b/>
          <w:bCs/>
        </w:rPr>
        <w:t>（一）总则</w:t>
      </w:r>
      <w:bookmarkEnd w:id="22"/>
      <w:bookmarkEnd w:id="23"/>
    </w:p>
    <w:p w:rsidR="00137431" w:rsidRDefault="00853940">
      <w:pPr>
        <w:snapToGrid w:val="0"/>
        <w:spacing w:line="360" w:lineRule="auto"/>
        <w:ind w:firstLineChars="200" w:firstLine="422"/>
        <w:rPr>
          <w:rFonts w:ascii="宋体" w:hAnsi="宋体" w:cs="宋体"/>
          <w:b/>
          <w:bCs/>
          <w:szCs w:val="21"/>
        </w:rPr>
      </w:pPr>
      <w:r>
        <w:rPr>
          <w:rFonts w:ascii="宋体" w:hAnsi="宋体" w:cs="宋体" w:hint="eastAsia"/>
          <w:b/>
          <w:bCs/>
          <w:szCs w:val="21"/>
        </w:rPr>
        <w:t xml:space="preserve">35 </w:t>
      </w:r>
      <w:r>
        <w:rPr>
          <w:rFonts w:ascii="宋体" w:hAnsi="宋体" w:cs="宋体" w:hint="eastAsia"/>
          <w:b/>
          <w:bCs/>
          <w:szCs w:val="21"/>
        </w:rPr>
        <w:t>开标、评标及定标所依据的规则</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35.1</w:t>
      </w:r>
      <w:r>
        <w:rPr>
          <w:rFonts w:ascii="宋体" w:hAnsi="宋体" w:cs="宋体" w:hint="eastAsia"/>
          <w:szCs w:val="21"/>
        </w:rPr>
        <w:t>《中华人民共和国招标投标法》；</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35.2</w:t>
      </w:r>
      <w:r>
        <w:rPr>
          <w:rFonts w:ascii="宋体" w:hAnsi="宋体" w:cs="宋体" w:hint="eastAsia"/>
          <w:szCs w:val="21"/>
        </w:rPr>
        <w:t>《中华人民共和国招标投标法实施条例》；</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35.3</w:t>
      </w:r>
      <w:r>
        <w:rPr>
          <w:rFonts w:ascii="宋体" w:hAnsi="宋体" w:cs="宋体" w:hint="eastAsia"/>
          <w:szCs w:val="21"/>
        </w:rPr>
        <w:t>《评标委员会和评标方法暂行规定》（七部委第</w:t>
      </w:r>
      <w:r>
        <w:rPr>
          <w:rFonts w:ascii="宋体" w:hAnsi="宋体" w:cs="宋体" w:hint="eastAsia"/>
          <w:szCs w:val="21"/>
        </w:rPr>
        <w:t>12</w:t>
      </w:r>
      <w:r>
        <w:rPr>
          <w:rFonts w:ascii="宋体" w:hAnsi="宋体" w:cs="宋体" w:hint="eastAsia"/>
          <w:szCs w:val="21"/>
        </w:rPr>
        <w:t>号令）</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35.4</w:t>
      </w:r>
      <w:r>
        <w:rPr>
          <w:rFonts w:ascii="宋体" w:hAnsi="宋体" w:cs="宋体" w:hint="eastAsia"/>
          <w:szCs w:val="21"/>
        </w:rPr>
        <w:t>《工程建设项目施工招标投标办法》（七部委</w:t>
      </w:r>
      <w:r>
        <w:rPr>
          <w:rFonts w:ascii="宋体" w:hAnsi="宋体" w:cs="宋体" w:hint="eastAsia"/>
          <w:szCs w:val="21"/>
        </w:rPr>
        <w:t>2003</w:t>
      </w:r>
      <w:r>
        <w:rPr>
          <w:rFonts w:ascii="宋体" w:hAnsi="宋体" w:cs="宋体" w:hint="eastAsia"/>
          <w:szCs w:val="21"/>
        </w:rPr>
        <w:t>年第</w:t>
      </w:r>
      <w:r>
        <w:rPr>
          <w:rFonts w:ascii="宋体" w:hAnsi="宋体" w:cs="宋体" w:hint="eastAsia"/>
          <w:szCs w:val="21"/>
        </w:rPr>
        <w:t>30</w:t>
      </w:r>
      <w:r>
        <w:rPr>
          <w:rFonts w:ascii="宋体" w:hAnsi="宋体" w:cs="宋体" w:hint="eastAsia"/>
          <w:szCs w:val="21"/>
        </w:rPr>
        <w:t>号令）</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35.5</w:t>
      </w:r>
      <w:r>
        <w:rPr>
          <w:rFonts w:ascii="宋体" w:hAnsi="宋体" w:cs="宋体" w:hint="eastAsia"/>
          <w:szCs w:val="21"/>
        </w:rPr>
        <w:t>《广东省实施〈中华人民共和国招标投标法〉办法》；</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35.6</w:t>
      </w:r>
      <w:r>
        <w:rPr>
          <w:rFonts w:ascii="宋体" w:hAnsi="宋体" w:cs="宋体" w:hint="eastAsia"/>
          <w:szCs w:val="21"/>
        </w:rPr>
        <w:t>《房屋建筑和市政基础设施工程施工招标投标管理办法》（建设部令第</w:t>
      </w:r>
      <w:r>
        <w:rPr>
          <w:rFonts w:ascii="宋体" w:hAnsi="宋体" w:cs="宋体" w:hint="eastAsia"/>
          <w:szCs w:val="21"/>
        </w:rPr>
        <w:t>89</w:t>
      </w:r>
      <w:r>
        <w:rPr>
          <w:rFonts w:ascii="宋体" w:hAnsi="宋体" w:cs="宋体" w:hint="eastAsia"/>
          <w:szCs w:val="21"/>
        </w:rPr>
        <w:t>号）</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35.7</w:t>
      </w:r>
      <w:r>
        <w:rPr>
          <w:rFonts w:ascii="宋体" w:hAnsi="宋体" w:cs="宋体" w:hint="eastAsia"/>
          <w:szCs w:val="21"/>
        </w:rPr>
        <w:t>《财政部工业和信息化部关于印发〈政府采购促进中小企业发展管理办法〉的通知》（财库〔</w:t>
      </w:r>
      <w:r>
        <w:rPr>
          <w:rFonts w:ascii="宋体" w:hAnsi="宋体" w:cs="宋体" w:hint="eastAsia"/>
          <w:szCs w:val="21"/>
        </w:rPr>
        <w:t>2020</w:t>
      </w:r>
      <w:r>
        <w:rPr>
          <w:rFonts w:ascii="宋体" w:hAnsi="宋体" w:cs="宋体" w:hint="eastAsia"/>
          <w:szCs w:val="21"/>
        </w:rPr>
        <w:t>〕</w:t>
      </w:r>
      <w:r>
        <w:rPr>
          <w:rFonts w:ascii="宋体" w:hAnsi="宋体" w:cs="宋体" w:hint="eastAsia"/>
          <w:szCs w:val="21"/>
        </w:rPr>
        <w:t>46</w:t>
      </w:r>
      <w:r>
        <w:rPr>
          <w:rFonts w:ascii="宋体" w:hAnsi="宋体" w:cs="宋体" w:hint="eastAsia"/>
          <w:szCs w:val="21"/>
        </w:rPr>
        <w:t>号）；</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35.8</w:t>
      </w:r>
      <w:r>
        <w:rPr>
          <w:rFonts w:ascii="宋体" w:hAnsi="宋体" w:cs="宋体" w:hint="eastAsia"/>
          <w:szCs w:val="21"/>
        </w:rPr>
        <w:t>《广东省加强建设工程招标投标监督管理的若干规定》（粤发</w:t>
      </w:r>
      <w:r>
        <w:rPr>
          <w:rFonts w:ascii="宋体" w:hAnsi="宋体" w:cs="宋体" w:hint="eastAsia"/>
          <w:szCs w:val="21"/>
        </w:rPr>
        <w:t>[2004]4</w:t>
      </w:r>
      <w:r>
        <w:rPr>
          <w:rFonts w:ascii="宋体" w:hAnsi="宋体" w:cs="宋体" w:hint="eastAsia"/>
          <w:szCs w:val="21"/>
        </w:rPr>
        <w:t>号）；</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35.9</w:t>
      </w:r>
      <w:r>
        <w:rPr>
          <w:rFonts w:ascii="宋体" w:hAnsi="宋体" w:cs="宋体" w:hint="eastAsia"/>
          <w:szCs w:val="21"/>
        </w:rPr>
        <w:t>《广东省政府采购促进中小企业发展实施细则（试行）》；</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35.10</w:t>
      </w:r>
      <w:r>
        <w:rPr>
          <w:rFonts w:ascii="宋体" w:hAnsi="宋体" w:cs="宋体" w:hint="eastAsia"/>
          <w:szCs w:val="21"/>
        </w:rPr>
        <w:t>《广州市工程建设项目招标投标管理办法》（穗建</w:t>
      </w:r>
      <w:proofErr w:type="gramStart"/>
      <w:r>
        <w:rPr>
          <w:rFonts w:ascii="宋体" w:hAnsi="宋体" w:cs="宋体" w:hint="eastAsia"/>
          <w:szCs w:val="21"/>
        </w:rPr>
        <w:t>规</w:t>
      </w:r>
      <w:proofErr w:type="gramEnd"/>
      <w:r>
        <w:rPr>
          <w:rFonts w:ascii="宋体" w:hAnsi="宋体" w:cs="宋体" w:hint="eastAsia"/>
          <w:szCs w:val="21"/>
        </w:rPr>
        <w:t>字〔</w:t>
      </w:r>
      <w:r>
        <w:rPr>
          <w:rFonts w:ascii="宋体" w:hAnsi="宋体" w:cs="宋体" w:hint="eastAsia"/>
          <w:szCs w:val="21"/>
        </w:rPr>
        <w:t>2023</w:t>
      </w:r>
      <w:r>
        <w:rPr>
          <w:rFonts w:ascii="宋体" w:hAnsi="宋体" w:cs="宋体" w:hint="eastAsia"/>
          <w:szCs w:val="21"/>
        </w:rPr>
        <w:t>〕</w:t>
      </w:r>
      <w:r>
        <w:rPr>
          <w:rFonts w:ascii="宋体" w:hAnsi="宋体" w:cs="宋体" w:hint="eastAsia"/>
          <w:szCs w:val="21"/>
        </w:rPr>
        <w:t>12</w:t>
      </w:r>
      <w:r>
        <w:rPr>
          <w:rFonts w:ascii="宋体" w:hAnsi="宋体" w:cs="宋体" w:hint="eastAsia"/>
          <w:szCs w:val="21"/>
        </w:rPr>
        <w:t>号）；</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35.11</w:t>
      </w:r>
      <w:r>
        <w:rPr>
          <w:rFonts w:ascii="宋体" w:hAnsi="宋体" w:cs="宋体" w:hint="eastAsia"/>
          <w:szCs w:val="21"/>
        </w:rPr>
        <w:t>《广州市财政局广州市工业和信息化局转发广东省财政厅广东省发展和改革委员会广东省工业和信息化厅广东省地方金融监督管理局关于印发</w:t>
      </w:r>
      <w:r>
        <w:rPr>
          <w:rFonts w:ascii="宋体" w:hAnsi="宋体" w:cs="宋体" w:hint="eastAsia"/>
          <w:szCs w:val="21"/>
        </w:rPr>
        <w:t>&lt;</w:t>
      </w:r>
      <w:r>
        <w:rPr>
          <w:rFonts w:ascii="宋体" w:hAnsi="宋体" w:cs="宋体" w:hint="eastAsia"/>
          <w:szCs w:val="21"/>
        </w:rPr>
        <w:t>广东省政府采购促进中小企业发展实施细则（试行）</w:t>
      </w:r>
      <w:r>
        <w:rPr>
          <w:rFonts w:ascii="宋体" w:hAnsi="宋体" w:cs="宋体" w:hint="eastAsia"/>
          <w:szCs w:val="21"/>
        </w:rPr>
        <w:t>&gt;</w:t>
      </w:r>
      <w:r>
        <w:rPr>
          <w:rFonts w:ascii="宋体" w:hAnsi="宋体" w:cs="宋体" w:hint="eastAsia"/>
          <w:szCs w:val="21"/>
        </w:rPr>
        <w:t>的通知》（</w:t>
      </w:r>
      <w:proofErr w:type="gramStart"/>
      <w:r>
        <w:rPr>
          <w:rFonts w:ascii="宋体" w:hAnsi="宋体" w:cs="宋体" w:hint="eastAsia"/>
          <w:szCs w:val="21"/>
        </w:rPr>
        <w:t>穗财采</w:t>
      </w:r>
      <w:proofErr w:type="gramEnd"/>
      <w:r>
        <w:rPr>
          <w:rFonts w:ascii="宋体" w:hAnsi="宋体" w:cs="宋体" w:hint="eastAsia"/>
          <w:szCs w:val="21"/>
        </w:rPr>
        <w:t>〔</w:t>
      </w:r>
      <w:r>
        <w:rPr>
          <w:rFonts w:ascii="宋体" w:hAnsi="宋体" w:cs="宋体" w:hint="eastAsia"/>
          <w:szCs w:val="21"/>
        </w:rPr>
        <w:t>2023</w:t>
      </w:r>
      <w:r>
        <w:rPr>
          <w:rFonts w:ascii="宋体" w:hAnsi="宋体" w:cs="宋体" w:hint="eastAsia"/>
          <w:szCs w:val="21"/>
        </w:rPr>
        <w:t>〕</w:t>
      </w:r>
      <w:r>
        <w:rPr>
          <w:rFonts w:ascii="宋体" w:hAnsi="宋体" w:cs="宋体" w:hint="eastAsia"/>
          <w:szCs w:val="21"/>
        </w:rPr>
        <w:t>8</w:t>
      </w:r>
      <w:r>
        <w:rPr>
          <w:rFonts w:ascii="宋体" w:hAnsi="宋体" w:cs="宋体" w:hint="eastAsia"/>
          <w:szCs w:val="21"/>
        </w:rPr>
        <w:t>号）；</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35.12</w:t>
      </w:r>
      <w:r>
        <w:rPr>
          <w:rFonts w:ascii="宋体" w:hAnsi="宋体" w:cs="宋体" w:hint="eastAsia"/>
          <w:szCs w:val="21"/>
        </w:rPr>
        <w:t>本项目招标文件。</w:t>
      </w:r>
    </w:p>
    <w:p w:rsidR="00137431" w:rsidRDefault="00853940">
      <w:pPr>
        <w:snapToGrid w:val="0"/>
        <w:spacing w:line="360" w:lineRule="auto"/>
        <w:ind w:firstLineChars="200" w:firstLine="422"/>
        <w:rPr>
          <w:rFonts w:ascii="宋体" w:hAnsi="宋体" w:cs="宋体"/>
          <w:b/>
          <w:bCs/>
          <w:szCs w:val="21"/>
        </w:rPr>
      </w:pPr>
      <w:r>
        <w:rPr>
          <w:rFonts w:ascii="宋体" w:hAnsi="宋体" w:cs="宋体" w:hint="eastAsia"/>
          <w:b/>
          <w:bCs/>
          <w:szCs w:val="21"/>
        </w:rPr>
        <w:t>36</w:t>
      </w:r>
      <w:r>
        <w:rPr>
          <w:rFonts w:ascii="宋体" w:hAnsi="宋体" w:cs="宋体" w:hint="eastAsia"/>
          <w:b/>
          <w:bCs/>
          <w:szCs w:val="21"/>
        </w:rPr>
        <w:t>．开标</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 xml:space="preserve">36.1 </w:t>
      </w:r>
      <w:r>
        <w:rPr>
          <w:rFonts w:ascii="宋体" w:hAnsi="宋体" w:cs="宋体" w:hint="eastAsia"/>
          <w:szCs w:val="21"/>
        </w:rPr>
        <w:t>招标人按投标</w:t>
      </w:r>
      <w:r>
        <w:rPr>
          <w:rFonts w:ascii="宋体" w:hAnsi="宋体" w:cs="宋体" w:hint="eastAsia"/>
          <w:szCs w:val="21"/>
        </w:rPr>
        <w:t>须知前附表第</w:t>
      </w:r>
      <w:r>
        <w:rPr>
          <w:rFonts w:ascii="宋体" w:hAnsi="宋体" w:cs="宋体" w:hint="eastAsia"/>
          <w:szCs w:val="21"/>
        </w:rPr>
        <w:t>18</w:t>
      </w:r>
      <w:r>
        <w:rPr>
          <w:rFonts w:ascii="宋体" w:hAnsi="宋体" w:cs="宋体" w:hint="eastAsia"/>
          <w:szCs w:val="21"/>
        </w:rPr>
        <w:t>项所规定的时间和地点公开开标，并邀请所有投标人参加。截标后，开标开始时间因故推迟的，相关评标信息仍以原定的开标开始时间的信息为准。</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 xml:space="preserve">36.2 </w:t>
      </w:r>
      <w:r>
        <w:rPr>
          <w:rFonts w:ascii="宋体" w:hAnsi="宋体" w:cs="宋体" w:hint="eastAsia"/>
          <w:szCs w:val="21"/>
        </w:rPr>
        <w:t>招标人在招标文件要求提交投标文件的截止时间前收到的投标文件，开标时都当众予以解密、公布。</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36.3</w:t>
      </w:r>
      <w:r>
        <w:rPr>
          <w:rFonts w:ascii="宋体" w:hAnsi="宋体" w:cs="宋体" w:hint="eastAsia"/>
          <w:szCs w:val="21"/>
        </w:rPr>
        <w:t>根据投标须知前附表第</w:t>
      </w:r>
      <w:r>
        <w:rPr>
          <w:rFonts w:ascii="宋体" w:hAnsi="宋体" w:cs="宋体" w:hint="eastAsia"/>
          <w:szCs w:val="21"/>
        </w:rPr>
        <w:t>19</w:t>
      </w:r>
      <w:r>
        <w:rPr>
          <w:rFonts w:ascii="宋体" w:hAnsi="宋体" w:cs="宋体" w:hint="eastAsia"/>
          <w:szCs w:val="21"/>
        </w:rPr>
        <w:t>项，如需抽取某一种评标办法供评标时使用的，应在开标前抽取。首先对招标文件中约定的若干种评标方法进行编号，再随机抽取某一编号，该编号所对应的评标办法供评标时使用。</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36.4</w:t>
      </w:r>
      <w:r>
        <w:rPr>
          <w:rFonts w:ascii="宋体" w:hAnsi="宋体" w:cs="宋体" w:hint="eastAsia"/>
          <w:szCs w:val="21"/>
        </w:rPr>
        <w:t>若递交投标文件的投标人不足</w:t>
      </w:r>
      <w:r>
        <w:rPr>
          <w:rFonts w:ascii="宋体" w:hAnsi="宋体" w:cs="宋体" w:hint="eastAsia"/>
          <w:szCs w:val="21"/>
        </w:rPr>
        <w:t>3</w:t>
      </w:r>
      <w:r>
        <w:rPr>
          <w:rFonts w:ascii="宋体" w:hAnsi="宋体" w:cs="宋体" w:hint="eastAsia"/>
          <w:szCs w:val="21"/>
        </w:rPr>
        <w:t>家，则重新组织招标。（当</w:t>
      </w:r>
      <w:r>
        <w:rPr>
          <w:rFonts w:ascii="宋体" w:hAnsi="宋体" w:cs="宋体" w:hint="eastAsia"/>
          <w:szCs w:val="21"/>
        </w:rPr>
        <w:t>N</w:t>
      </w:r>
      <w:proofErr w:type="gramStart"/>
      <w:r>
        <w:rPr>
          <w:rFonts w:ascii="宋体" w:hAnsi="宋体" w:cs="宋体" w:hint="eastAsia"/>
          <w:szCs w:val="21"/>
        </w:rPr>
        <w:t>个</w:t>
      </w:r>
      <w:proofErr w:type="gramEnd"/>
      <w:r>
        <w:rPr>
          <w:rFonts w:ascii="宋体" w:hAnsi="宋体" w:cs="宋体" w:hint="eastAsia"/>
          <w:szCs w:val="21"/>
        </w:rPr>
        <w:t>标段同</w:t>
      </w:r>
      <w:r>
        <w:rPr>
          <w:rFonts w:ascii="宋体" w:hAnsi="宋体" w:cs="宋体" w:hint="eastAsia"/>
          <w:szCs w:val="21"/>
        </w:rPr>
        <w:t>时招标且不允许兼中时，若有效投标人不足</w:t>
      </w:r>
      <w:r>
        <w:rPr>
          <w:rFonts w:ascii="宋体" w:hAnsi="宋体" w:cs="宋体" w:hint="eastAsia"/>
          <w:szCs w:val="21"/>
        </w:rPr>
        <w:t>N+2</w:t>
      </w:r>
      <w:r>
        <w:rPr>
          <w:rFonts w:ascii="宋体" w:hAnsi="宋体" w:cs="宋体" w:hint="eastAsia"/>
          <w:szCs w:val="21"/>
        </w:rPr>
        <w:t>家，则重新组织招标）</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36.5</w:t>
      </w:r>
      <w:r>
        <w:rPr>
          <w:rFonts w:ascii="宋体" w:hAnsi="宋体" w:cs="宋体" w:hint="eastAsia"/>
          <w:szCs w:val="21"/>
        </w:rPr>
        <w:t>按下列程序进行开标：</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36.5.1</w:t>
      </w:r>
      <w:r>
        <w:rPr>
          <w:rFonts w:ascii="宋体" w:hAnsi="宋体" w:cs="宋体" w:hint="eastAsia"/>
          <w:szCs w:val="21"/>
        </w:rPr>
        <w:t>在投标截止时间后一小时内，投标人通过交易平台对已递交的电子投标文件进行解密。投标人完成解密后，再由招标人进行解密。解密完成后，公布招标项目名称、投标人名称、投标保证金的递交情况、投标报价、工期及其他内容；</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36.5.2</w:t>
      </w:r>
      <w:r>
        <w:rPr>
          <w:rFonts w:ascii="宋体" w:hAnsi="宋体" w:cs="宋体" w:hint="eastAsia"/>
          <w:szCs w:val="21"/>
        </w:rPr>
        <w:t>备用光盘的读取按投标须知前附表第</w:t>
      </w:r>
      <w:r>
        <w:rPr>
          <w:rFonts w:ascii="宋体" w:hAnsi="宋体" w:cs="宋体" w:hint="eastAsia"/>
          <w:szCs w:val="21"/>
        </w:rPr>
        <w:t>36</w:t>
      </w:r>
      <w:r>
        <w:rPr>
          <w:rFonts w:ascii="宋体" w:hAnsi="宋体" w:cs="宋体" w:hint="eastAsia"/>
          <w:szCs w:val="21"/>
        </w:rPr>
        <w:t>项的规定执行；</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lastRenderedPageBreak/>
        <w:t>36.5.3</w:t>
      </w:r>
      <w:r>
        <w:rPr>
          <w:rFonts w:ascii="宋体" w:hAnsi="宋体" w:cs="宋体" w:hint="eastAsia"/>
          <w:szCs w:val="21"/>
        </w:rPr>
        <w:t>投标人代表、招标人代表、</w:t>
      </w:r>
      <w:proofErr w:type="gramStart"/>
      <w:r>
        <w:rPr>
          <w:rFonts w:ascii="宋体" w:hAnsi="宋体" w:cs="宋体" w:hint="eastAsia"/>
          <w:szCs w:val="21"/>
        </w:rPr>
        <w:t>监标人</w:t>
      </w:r>
      <w:proofErr w:type="gramEnd"/>
      <w:r>
        <w:rPr>
          <w:rFonts w:ascii="宋体" w:hAnsi="宋体" w:cs="宋体" w:hint="eastAsia"/>
          <w:szCs w:val="21"/>
        </w:rPr>
        <w:t>、记录人等有关人员在开标记录上签字确认；若有关人员不签字的，不影响开标程序；</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36.5.4</w:t>
      </w:r>
      <w:r>
        <w:rPr>
          <w:rFonts w:ascii="宋体" w:hAnsi="宋体" w:cs="宋体" w:hint="eastAsia"/>
          <w:szCs w:val="21"/>
        </w:rPr>
        <w:t>开</w:t>
      </w:r>
      <w:r>
        <w:rPr>
          <w:rFonts w:ascii="宋体" w:hAnsi="宋体" w:cs="宋体" w:hint="eastAsia"/>
          <w:szCs w:val="21"/>
        </w:rPr>
        <w:t>标结束。</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36.6</w:t>
      </w:r>
      <w:r>
        <w:rPr>
          <w:rFonts w:ascii="宋体" w:hAnsi="宋体" w:cs="宋体" w:hint="eastAsia"/>
          <w:szCs w:val="21"/>
        </w:rPr>
        <w:t>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36.7</w:t>
      </w:r>
      <w:r>
        <w:rPr>
          <w:rFonts w:ascii="宋体" w:hAnsi="宋体" w:cs="宋体" w:hint="eastAsia"/>
          <w:szCs w:val="21"/>
        </w:rPr>
        <w:t>开标时，两个（含两个）以上的投标人加密打包投标文件电脑机器特征码一致的，不参与下一程序，并由评标委员会否决其投标。</w:t>
      </w:r>
    </w:p>
    <w:p w:rsidR="00137431" w:rsidRDefault="00853940">
      <w:pPr>
        <w:snapToGrid w:val="0"/>
        <w:spacing w:line="360" w:lineRule="auto"/>
        <w:ind w:firstLineChars="200" w:firstLine="422"/>
        <w:rPr>
          <w:rFonts w:ascii="宋体" w:hAnsi="宋体" w:cs="宋体"/>
          <w:b/>
          <w:bCs/>
          <w:szCs w:val="21"/>
        </w:rPr>
      </w:pPr>
      <w:r>
        <w:rPr>
          <w:rFonts w:ascii="宋体" w:hAnsi="宋体" w:cs="宋体" w:hint="eastAsia"/>
          <w:b/>
          <w:bCs/>
          <w:szCs w:val="21"/>
        </w:rPr>
        <w:t>37</w:t>
      </w:r>
      <w:r>
        <w:rPr>
          <w:rFonts w:ascii="宋体" w:hAnsi="宋体" w:cs="宋体" w:hint="eastAsia"/>
          <w:b/>
          <w:bCs/>
          <w:szCs w:val="21"/>
        </w:rPr>
        <w:t>．评标</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37.1</w:t>
      </w:r>
      <w:r>
        <w:rPr>
          <w:rFonts w:ascii="宋体" w:hAnsi="宋体" w:cs="宋体" w:hint="eastAsia"/>
          <w:szCs w:val="21"/>
        </w:rPr>
        <w:t>评标委员会由招标人依法组建。</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37.2</w:t>
      </w:r>
      <w:r>
        <w:rPr>
          <w:rFonts w:ascii="宋体" w:hAnsi="宋体" w:cs="宋体" w:hint="eastAsia"/>
          <w:szCs w:val="21"/>
        </w:rPr>
        <w:t>评标委员会在开始评标前，应了解评标专家的职责及守则，认真阅读</w:t>
      </w:r>
      <w:proofErr w:type="gramStart"/>
      <w:r>
        <w:rPr>
          <w:rFonts w:ascii="宋体" w:hAnsi="宋体" w:cs="宋体" w:hint="eastAsia"/>
          <w:szCs w:val="21"/>
        </w:rPr>
        <w:t>附表七</w:t>
      </w:r>
      <w:proofErr w:type="gramEnd"/>
      <w:r>
        <w:rPr>
          <w:rFonts w:ascii="宋体" w:hAnsi="宋体" w:cs="宋体" w:hint="eastAsia"/>
          <w:szCs w:val="21"/>
        </w:rPr>
        <w:t>《评标委员会成员声明》的内容并签名，签字后方可</w:t>
      </w:r>
      <w:r>
        <w:rPr>
          <w:rFonts w:ascii="宋体" w:hAnsi="宋体" w:cs="宋体" w:hint="eastAsia"/>
          <w:szCs w:val="21"/>
        </w:rPr>
        <w:t>进行评标；</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37.3</w:t>
      </w:r>
      <w:r>
        <w:rPr>
          <w:rFonts w:ascii="宋体" w:hAnsi="宋体" w:cs="宋体" w:hint="eastAsia"/>
          <w:szCs w:val="21"/>
        </w:rPr>
        <w:t>评标委员会的职责及守则：</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37.3.1</w:t>
      </w:r>
      <w:r>
        <w:rPr>
          <w:rFonts w:ascii="宋体" w:hAnsi="宋体" w:cs="宋体" w:hint="eastAsia"/>
          <w:szCs w:val="21"/>
        </w:rPr>
        <w:t>根据评标细则，对投标文件进行认真评审，完成评审报告；</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37.3.2</w:t>
      </w:r>
      <w:r>
        <w:rPr>
          <w:rFonts w:ascii="宋体" w:hAnsi="宋体" w:cs="宋体" w:hint="eastAsia"/>
          <w:szCs w:val="21"/>
        </w:rPr>
        <w:t>向招标人报告评审意见，推荐合格的中标候选人。</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bCs/>
          <w:szCs w:val="21"/>
        </w:rPr>
        <w:t>37.3.3</w:t>
      </w:r>
      <w:r>
        <w:rPr>
          <w:rFonts w:ascii="宋体" w:hAnsi="宋体" w:cs="宋体" w:hint="eastAsia"/>
          <w:szCs w:val="21"/>
        </w:rPr>
        <w:t>所有参加评标人员必须遵守国家、地方政府制定的有关工程招标投标的法则、规定，遵守有关工程招标投标的保密制度；如有违反者，给予行政处分；情节严重，构成犯罪的，由司法机关依法追究其刑事责任。</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37.3.4</w:t>
      </w:r>
      <w:r>
        <w:rPr>
          <w:rFonts w:ascii="宋体" w:hAnsi="宋体" w:cs="宋体" w:hint="eastAsia"/>
          <w:szCs w:val="21"/>
        </w:rPr>
        <w:t>全体参与评标人员：</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 xml:space="preserve">37.3.4.1 </w:t>
      </w:r>
      <w:r>
        <w:rPr>
          <w:rFonts w:ascii="宋体" w:hAnsi="宋体" w:cs="宋体" w:hint="eastAsia"/>
          <w:szCs w:val="21"/>
        </w:rPr>
        <w:t>必须遵守评标纪律、不得泄密；</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 xml:space="preserve">37.3.4.2 </w:t>
      </w:r>
      <w:r>
        <w:rPr>
          <w:rFonts w:ascii="宋体" w:hAnsi="宋体" w:cs="宋体" w:hint="eastAsia"/>
          <w:szCs w:val="21"/>
        </w:rPr>
        <w:t>必须公正、不得循私；</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 xml:space="preserve">37.3.4.3 </w:t>
      </w:r>
      <w:r>
        <w:rPr>
          <w:rFonts w:ascii="宋体" w:hAnsi="宋体" w:cs="宋体" w:hint="eastAsia"/>
          <w:szCs w:val="21"/>
        </w:rPr>
        <w:t>必须科学、不得草率；</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 xml:space="preserve">37.3.4.4 </w:t>
      </w:r>
      <w:r>
        <w:rPr>
          <w:rFonts w:ascii="宋体" w:hAnsi="宋体" w:cs="宋体" w:hint="eastAsia"/>
          <w:szCs w:val="21"/>
        </w:rPr>
        <w:t>必须客观、不得带有成见；</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 xml:space="preserve">37.3.4.5 </w:t>
      </w:r>
      <w:r>
        <w:rPr>
          <w:rFonts w:ascii="宋体" w:hAnsi="宋体" w:cs="宋体" w:hint="eastAsia"/>
          <w:szCs w:val="21"/>
        </w:rPr>
        <w:t>必须平等、不得强加于人；</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 xml:space="preserve">37.3.4.6 </w:t>
      </w:r>
      <w:r>
        <w:rPr>
          <w:rFonts w:ascii="宋体" w:hAnsi="宋体" w:cs="宋体" w:hint="eastAsia"/>
          <w:szCs w:val="21"/>
        </w:rPr>
        <w:t>必须严谨、不得随意马虎。</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37.4</w:t>
      </w:r>
      <w:r>
        <w:rPr>
          <w:rFonts w:ascii="宋体" w:hAnsi="宋体" w:cs="宋体" w:hint="eastAsia"/>
          <w:szCs w:val="21"/>
        </w:rPr>
        <w:t>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37.5</w:t>
      </w:r>
      <w:r>
        <w:rPr>
          <w:rFonts w:ascii="宋体" w:hAnsi="宋体" w:cs="宋体" w:hint="eastAsia"/>
          <w:szCs w:val="21"/>
        </w:rPr>
        <w:t>评标结束后，评标委员会递交评标报告并依法推荐中标候选人。</w:t>
      </w:r>
    </w:p>
    <w:p w:rsidR="00137431" w:rsidRDefault="00853940">
      <w:pPr>
        <w:snapToGrid w:val="0"/>
        <w:spacing w:line="360" w:lineRule="auto"/>
        <w:ind w:firstLineChars="200" w:firstLine="422"/>
        <w:rPr>
          <w:rFonts w:ascii="宋体" w:hAnsi="宋体" w:cs="宋体"/>
          <w:b/>
          <w:bCs/>
          <w:szCs w:val="21"/>
        </w:rPr>
      </w:pPr>
      <w:r>
        <w:rPr>
          <w:rFonts w:ascii="宋体" w:hAnsi="宋体" w:cs="宋体" w:hint="eastAsia"/>
          <w:b/>
          <w:bCs/>
          <w:szCs w:val="21"/>
        </w:rPr>
        <w:t>38</w:t>
      </w:r>
      <w:r>
        <w:rPr>
          <w:rFonts w:ascii="宋体" w:hAnsi="宋体" w:cs="宋体" w:hint="eastAsia"/>
          <w:b/>
          <w:bCs/>
          <w:szCs w:val="21"/>
        </w:rPr>
        <w:t>．投标文件的澄清</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38.1</w:t>
      </w:r>
      <w:r>
        <w:rPr>
          <w:rFonts w:ascii="宋体" w:hAnsi="宋体" w:cs="宋体" w:hint="eastAsia"/>
          <w:szCs w:val="21"/>
        </w:rPr>
        <w:t>为有助于投标文件的审查、评价和比较，评标期间，经评标</w:t>
      </w:r>
      <w:r>
        <w:rPr>
          <w:rFonts w:ascii="宋体" w:hAnsi="宋体" w:cs="宋体" w:hint="eastAsia"/>
          <w:szCs w:val="21"/>
        </w:rPr>
        <w:t>委员会或评标委员会专业评审组中两人以上（含两人）以书面形式提出动议，评标委员会或评标委员会专业评审组应当书面发出澄清通知，要求投标人对投标文件含义不明确的内容</w:t>
      </w:r>
      <w:proofErr w:type="gramStart"/>
      <w:r>
        <w:rPr>
          <w:rFonts w:ascii="宋体" w:hAnsi="宋体" w:cs="宋体" w:hint="eastAsia"/>
          <w:szCs w:val="21"/>
        </w:rPr>
        <w:t>作出</w:t>
      </w:r>
      <w:proofErr w:type="gramEnd"/>
      <w:r>
        <w:rPr>
          <w:rFonts w:ascii="宋体" w:hAnsi="宋体" w:cs="宋体" w:hint="eastAsia"/>
          <w:szCs w:val="21"/>
        </w:rPr>
        <w:t>澄清。</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 xml:space="preserve">38.2 </w:t>
      </w:r>
      <w:r>
        <w:rPr>
          <w:rFonts w:ascii="宋体" w:hAnsi="宋体" w:cs="宋体" w:hint="eastAsia"/>
          <w:szCs w:val="21"/>
        </w:rPr>
        <w:t>投标人应以书面形式进行澄清，澄清中的承诺性意思表示在投标文件有效期内均对投标人</w:t>
      </w:r>
      <w:r>
        <w:rPr>
          <w:rFonts w:ascii="宋体" w:hAnsi="宋体" w:cs="宋体" w:hint="eastAsia"/>
          <w:szCs w:val="21"/>
        </w:rPr>
        <w:lastRenderedPageBreak/>
        <w:t>有约束力。除评标委员会对评标中发现算术错误进行修正后要求投标人以澄清形式进行的核实和确认外，澄清不得超出投标文件的范围或改变投标文件的实质性内容，超出部分不作为评标委员会评审的依据。</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 xml:space="preserve">38.3 </w:t>
      </w:r>
      <w:r>
        <w:rPr>
          <w:rFonts w:ascii="宋体" w:hAnsi="宋体" w:cs="宋体" w:hint="eastAsia"/>
          <w:szCs w:val="21"/>
        </w:rPr>
        <w:t>评标委员会或评标委员会专业评审组成员均应当阅读投标人的澄清，</w:t>
      </w:r>
      <w:r>
        <w:rPr>
          <w:rFonts w:ascii="宋体" w:hAnsi="宋体" w:cs="宋体" w:hint="eastAsia"/>
          <w:szCs w:val="21"/>
        </w:rPr>
        <w:t>但应独立参考澄清对投标文件进行评审。</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38.4</w:t>
      </w:r>
      <w:r>
        <w:rPr>
          <w:rFonts w:ascii="宋体" w:hAnsi="宋体" w:cs="宋体" w:hint="eastAsia"/>
          <w:szCs w:val="21"/>
        </w:rPr>
        <w:t>如果投标文件实质上不响应招标文件的各项要求，评标委员会将按照符合性审查标准予以拒绝，不接受投标人通过修改或撤销其不符合要求的差异或保留，使之成为具有响应性的投标。</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38.5</w:t>
      </w:r>
      <w:r>
        <w:rPr>
          <w:rFonts w:ascii="宋体" w:hAnsi="宋体" w:cs="宋体" w:hint="eastAsia"/>
          <w:szCs w:val="21"/>
        </w:rPr>
        <w:t>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rsidR="00137431" w:rsidRDefault="00853940">
      <w:pPr>
        <w:snapToGrid w:val="0"/>
        <w:spacing w:line="360" w:lineRule="auto"/>
        <w:ind w:firstLineChars="200" w:firstLine="422"/>
        <w:rPr>
          <w:rFonts w:ascii="宋体" w:hAnsi="宋体" w:cs="宋体"/>
          <w:b/>
          <w:bCs/>
          <w:szCs w:val="21"/>
        </w:rPr>
      </w:pPr>
      <w:r>
        <w:rPr>
          <w:rFonts w:ascii="宋体" w:hAnsi="宋体" w:cs="宋体"/>
          <w:b/>
          <w:bCs/>
          <w:szCs w:val="21"/>
        </w:rPr>
        <w:t>39</w:t>
      </w:r>
      <w:r>
        <w:rPr>
          <w:rFonts w:ascii="宋体" w:hAnsi="宋体" w:cs="宋体"/>
          <w:b/>
          <w:bCs/>
          <w:szCs w:val="21"/>
        </w:rPr>
        <w:t>．定标</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 xml:space="preserve">39.1 </w:t>
      </w:r>
      <w:r>
        <w:rPr>
          <w:rFonts w:ascii="宋体" w:hAnsi="宋体" w:cs="宋体" w:hint="eastAsia"/>
          <w:szCs w:val="21"/>
        </w:rPr>
        <w:t>招标人根据评标委员会递交的评标报告，最终审定中标人。</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39.2</w:t>
      </w:r>
      <w:r>
        <w:rPr>
          <w:rFonts w:ascii="宋体" w:hAnsi="宋体" w:cs="宋体" w:hint="eastAsia"/>
          <w:szCs w:val="21"/>
        </w:rPr>
        <w:t xml:space="preserve"> </w:t>
      </w:r>
      <w:r>
        <w:rPr>
          <w:rFonts w:ascii="宋体" w:hAnsi="宋体" w:cs="宋体" w:hint="eastAsia"/>
          <w:szCs w:val="21"/>
        </w:rPr>
        <w:t>依法必须进行公开招标的项目，招标人应当确定排名第一的中标候选人为中标人。</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39.3</w:t>
      </w:r>
      <w:r>
        <w:rPr>
          <w:rFonts w:ascii="宋体" w:hAnsi="宋体" w:cs="宋体" w:hint="eastAsia"/>
          <w:szCs w:val="21"/>
        </w:rPr>
        <w:t>排名第一的中标候选人放弃中标、或因不可抗力提出不能履行合同，或者招标文件规定应当提交履约担保而在规定的期限内未能提交的，招标人可以确定排名第二的中标候选人为中标人。</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39.4</w:t>
      </w:r>
      <w:r>
        <w:rPr>
          <w:rFonts w:ascii="宋体" w:hAnsi="宋体" w:cs="宋体" w:hint="eastAsia"/>
          <w:szCs w:val="21"/>
        </w:rPr>
        <w:t>排名第二的中标候选人出现前款所列的情形的，招标人可以确定排名第三的中标候选人为中标人。以此类推，如所有中标候选人均出现前款所列的情形，为招标失败，招标人依法重新招标。</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39.5</w:t>
      </w:r>
      <w:r>
        <w:rPr>
          <w:rFonts w:ascii="宋体" w:hAnsi="宋体" w:cs="宋体" w:hint="eastAsia"/>
          <w:szCs w:val="21"/>
        </w:rPr>
        <w:t>重新评标的，评标信息（含业绩、奖项等）仍以投标截止时投标人的信息为准。因特殊原</w:t>
      </w:r>
      <w:r>
        <w:rPr>
          <w:rFonts w:ascii="宋体" w:hAnsi="宋体" w:cs="宋体" w:hint="eastAsia"/>
          <w:szCs w:val="21"/>
        </w:rPr>
        <w:t>因需要延长投标有效期，投标人拒绝延长投标有效期的，</w:t>
      </w:r>
      <w:proofErr w:type="gramStart"/>
      <w:r>
        <w:rPr>
          <w:rFonts w:ascii="宋体" w:hAnsi="宋体" w:cs="宋体" w:hint="eastAsia"/>
          <w:szCs w:val="21"/>
        </w:rPr>
        <w:t>仍参与</w:t>
      </w:r>
      <w:proofErr w:type="gramEnd"/>
      <w:r>
        <w:rPr>
          <w:rFonts w:ascii="宋体" w:hAnsi="宋体" w:cs="宋体" w:hint="eastAsia"/>
          <w:szCs w:val="21"/>
        </w:rPr>
        <w:t>评标，但不被推荐为中标候选人。</w:t>
      </w:r>
    </w:p>
    <w:p w:rsidR="00137431" w:rsidRDefault="00853940">
      <w:pPr>
        <w:pStyle w:val="3"/>
        <w:snapToGrid w:val="0"/>
        <w:spacing w:before="0" w:beforeAutospacing="0" w:after="0" w:afterAutospacing="0" w:line="360" w:lineRule="auto"/>
        <w:ind w:firstLineChars="200" w:firstLine="542"/>
        <w:rPr>
          <w:rFonts w:cs="宋体"/>
          <w:b/>
          <w:bCs/>
        </w:rPr>
      </w:pPr>
      <w:bookmarkStart w:id="24" w:name="_Toc9740"/>
      <w:bookmarkStart w:id="25" w:name="_Toc2272558"/>
      <w:r>
        <w:rPr>
          <w:rFonts w:cs="宋体" w:hint="eastAsia"/>
          <w:b/>
          <w:bCs/>
        </w:rPr>
        <w:t>（二）开标评标办法程序和细则</w:t>
      </w:r>
      <w:bookmarkEnd w:id="24"/>
      <w:bookmarkEnd w:id="25"/>
    </w:p>
    <w:p w:rsidR="00137431" w:rsidRDefault="00853940">
      <w:pPr>
        <w:pStyle w:val="3"/>
        <w:snapToGrid w:val="0"/>
        <w:spacing w:before="0" w:beforeAutospacing="0" w:after="0" w:afterAutospacing="0" w:line="360" w:lineRule="auto"/>
        <w:ind w:firstLineChars="200" w:firstLine="420"/>
        <w:rPr>
          <w:rFonts w:cs="宋体"/>
          <w:sz w:val="21"/>
          <w:szCs w:val="21"/>
        </w:rPr>
      </w:pPr>
      <w:bookmarkStart w:id="26" w:name="_Toc3121"/>
      <w:r>
        <w:rPr>
          <w:rFonts w:cs="宋体" w:hint="eastAsia"/>
          <w:sz w:val="21"/>
          <w:szCs w:val="21"/>
        </w:rPr>
        <w:t>可选办法八（适合经评审的最低投标价法，技术标与经济</w:t>
      </w:r>
      <w:proofErr w:type="gramStart"/>
      <w:r>
        <w:rPr>
          <w:rFonts w:cs="宋体" w:hint="eastAsia"/>
          <w:sz w:val="21"/>
          <w:szCs w:val="21"/>
        </w:rPr>
        <w:t>标同时</w:t>
      </w:r>
      <w:proofErr w:type="gramEnd"/>
      <w:r>
        <w:rPr>
          <w:rFonts w:cs="宋体" w:hint="eastAsia"/>
          <w:sz w:val="21"/>
          <w:szCs w:val="21"/>
        </w:rPr>
        <w:t>开启）</w:t>
      </w:r>
      <w:bookmarkEnd w:id="26"/>
    </w:p>
    <w:p w:rsidR="00137431" w:rsidRDefault="00853940">
      <w:pPr>
        <w:snapToGrid w:val="0"/>
        <w:spacing w:line="360" w:lineRule="auto"/>
        <w:ind w:firstLineChars="200" w:firstLine="422"/>
        <w:rPr>
          <w:rFonts w:ascii="宋体" w:hAnsi="宋体" w:cs="宋体"/>
          <w:szCs w:val="21"/>
        </w:rPr>
      </w:pPr>
      <w:r>
        <w:rPr>
          <w:rFonts w:ascii="宋体" w:hAnsi="宋体" w:cs="宋体" w:hint="eastAsia"/>
          <w:b/>
          <w:bCs/>
          <w:szCs w:val="21"/>
        </w:rPr>
        <w:t>40</w:t>
      </w:r>
      <w:r>
        <w:rPr>
          <w:rFonts w:ascii="宋体" w:hAnsi="宋体" w:cs="宋体" w:hint="eastAsia"/>
          <w:b/>
          <w:bCs/>
          <w:szCs w:val="21"/>
        </w:rPr>
        <w:t>．开标和评标程序</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40.1</w:t>
      </w:r>
      <w:r>
        <w:rPr>
          <w:rFonts w:ascii="宋体" w:hAnsi="宋体" w:cs="宋体" w:hint="eastAsia"/>
          <w:szCs w:val="21"/>
        </w:rPr>
        <w:t>投标人递交技术标、经济标投标文件；</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40.2</w:t>
      </w:r>
      <w:r>
        <w:rPr>
          <w:rFonts w:ascii="宋体" w:hAnsi="宋体" w:cs="宋体" w:hint="eastAsia"/>
          <w:szCs w:val="21"/>
        </w:rPr>
        <w:t>技术标与经济标投标文件同时公开开标；</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40.3</w:t>
      </w:r>
      <w:r>
        <w:rPr>
          <w:rFonts w:ascii="宋体" w:hAnsi="宋体" w:cs="宋体" w:hint="eastAsia"/>
          <w:szCs w:val="21"/>
        </w:rPr>
        <w:t>由评标委员会对所有已公开开标的投标人进行资格审查；</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40.4</w:t>
      </w:r>
      <w:r>
        <w:rPr>
          <w:rFonts w:ascii="宋体" w:hAnsi="宋体" w:cs="宋体" w:hint="eastAsia"/>
          <w:szCs w:val="21"/>
        </w:rPr>
        <w:t>技术标投标文件有效性审查；</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40.5</w:t>
      </w:r>
      <w:r>
        <w:rPr>
          <w:rFonts w:ascii="宋体" w:hAnsi="宋体" w:cs="宋体" w:hint="eastAsia"/>
          <w:szCs w:val="21"/>
        </w:rPr>
        <w:t>对经济标投标报价进行算术校核；</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40.6</w:t>
      </w:r>
      <w:r>
        <w:rPr>
          <w:rFonts w:ascii="宋体" w:hAnsi="宋体" w:cs="宋体" w:hint="eastAsia"/>
          <w:szCs w:val="21"/>
        </w:rPr>
        <w:t>计算投标人总得分，并按总得分从高到低，确定经济标评审排序；</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40.7</w:t>
      </w:r>
      <w:proofErr w:type="gramStart"/>
      <w:r>
        <w:rPr>
          <w:rFonts w:ascii="宋体" w:hAnsi="宋体" w:cs="宋体" w:hint="eastAsia"/>
          <w:szCs w:val="21"/>
        </w:rPr>
        <w:t>按排</w:t>
      </w:r>
      <w:proofErr w:type="gramEnd"/>
      <w:r>
        <w:rPr>
          <w:rFonts w:ascii="宋体" w:hAnsi="宋体" w:cs="宋体" w:hint="eastAsia"/>
          <w:szCs w:val="21"/>
        </w:rPr>
        <w:t>序对经济标投标文件进行有效性审查，直至评出所有中标候选人；</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40.8</w:t>
      </w:r>
      <w:r>
        <w:rPr>
          <w:rFonts w:ascii="宋体" w:hAnsi="宋体" w:cs="宋体" w:hint="eastAsia"/>
          <w:szCs w:val="21"/>
        </w:rPr>
        <w:t>评标委员会编写经济标评审报告，向招标人推荐中标候选人。</w:t>
      </w:r>
    </w:p>
    <w:p w:rsidR="00137431" w:rsidRDefault="00853940">
      <w:pPr>
        <w:snapToGrid w:val="0"/>
        <w:spacing w:line="360" w:lineRule="auto"/>
        <w:ind w:firstLineChars="200" w:firstLine="422"/>
        <w:rPr>
          <w:rFonts w:ascii="宋体" w:hAnsi="宋体" w:cs="宋体"/>
          <w:b/>
          <w:bCs/>
          <w:szCs w:val="21"/>
        </w:rPr>
      </w:pPr>
      <w:r>
        <w:rPr>
          <w:rFonts w:ascii="宋体" w:hAnsi="宋体" w:cs="宋体" w:hint="eastAsia"/>
          <w:b/>
          <w:bCs/>
          <w:szCs w:val="21"/>
        </w:rPr>
        <w:t>41</w:t>
      </w:r>
      <w:r>
        <w:rPr>
          <w:rFonts w:ascii="宋体" w:hAnsi="宋体" w:cs="宋体" w:hint="eastAsia"/>
          <w:b/>
          <w:bCs/>
          <w:szCs w:val="21"/>
        </w:rPr>
        <w:t>．开标细则</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41.1</w:t>
      </w:r>
      <w:r>
        <w:rPr>
          <w:rFonts w:ascii="宋体" w:hAnsi="宋体" w:cs="宋体" w:hint="eastAsia"/>
          <w:szCs w:val="21"/>
        </w:rPr>
        <w:t>开标由招标人主持；</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41.2</w:t>
      </w:r>
      <w:r>
        <w:rPr>
          <w:rFonts w:ascii="宋体" w:hAnsi="宋体" w:cs="宋体" w:hint="eastAsia"/>
          <w:szCs w:val="21"/>
        </w:rPr>
        <w:t>细则</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41.2.1</w:t>
      </w:r>
      <w:r>
        <w:rPr>
          <w:rFonts w:ascii="宋体" w:hAnsi="宋体" w:cs="宋体" w:hint="eastAsia"/>
          <w:szCs w:val="21"/>
        </w:rPr>
        <w:t>投标截止期前，各投标人递交投标文件（包括技术标投标文件、经济标投标文件）至</w:t>
      </w:r>
      <w:r>
        <w:rPr>
          <w:rFonts w:ascii="宋体" w:hAnsi="宋体" w:cs="宋体" w:hint="eastAsia"/>
          <w:szCs w:val="21"/>
        </w:rPr>
        <w:t xml:space="preserve">     </w:t>
      </w:r>
      <w:r>
        <w:rPr>
          <w:rFonts w:ascii="宋体" w:hAnsi="宋体" w:cs="宋体" w:hint="eastAsia"/>
          <w:szCs w:val="21"/>
        </w:rPr>
        <w:lastRenderedPageBreak/>
        <w:t>交易平台。有关投标文件提交的事项详见第一章投标须知。</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41.2.2</w:t>
      </w:r>
      <w:r>
        <w:rPr>
          <w:rFonts w:ascii="宋体" w:hAnsi="宋体" w:cs="宋体" w:hint="eastAsia"/>
          <w:szCs w:val="21"/>
        </w:rPr>
        <w:t>开标时，投标人代表有权参加现场开标或在线开标，也可以自主决定不参加开标，若投标人代表对开标过程有异议的，参加现场开标的应当在开标现场提出，同时出示本人身份证</w:t>
      </w:r>
      <w:r>
        <w:rPr>
          <w:rFonts w:ascii="宋体" w:hAnsi="宋体" w:cs="宋体" w:hint="eastAsia"/>
          <w:szCs w:val="21"/>
        </w:rPr>
        <w:t>原件，招标人应当当场</w:t>
      </w:r>
      <w:proofErr w:type="gramStart"/>
      <w:r>
        <w:rPr>
          <w:rFonts w:ascii="宋体" w:hAnsi="宋体" w:cs="宋体" w:hint="eastAsia"/>
          <w:szCs w:val="21"/>
        </w:rPr>
        <w:t>作出</w:t>
      </w:r>
      <w:proofErr w:type="gramEnd"/>
      <w:r>
        <w:rPr>
          <w:rFonts w:ascii="宋体" w:hAnsi="宋体" w:cs="宋体" w:hint="eastAsia"/>
          <w:szCs w:val="21"/>
        </w:rPr>
        <w:t>答复，并制作记录；参加在线开标的，投标人应通过交易平台在线提出，招标人应通过交易平台答复，答复后方可结束开标。</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41.3</w:t>
      </w:r>
      <w:r>
        <w:rPr>
          <w:rFonts w:ascii="宋体" w:hAnsi="宋体" w:cs="宋体" w:hint="eastAsia"/>
          <w:szCs w:val="21"/>
        </w:rPr>
        <w:t>按</w:t>
      </w:r>
      <w:r>
        <w:rPr>
          <w:rFonts w:ascii="宋体" w:hAnsi="宋体" w:cs="宋体" w:hint="eastAsia"/>
          <w:szCs w:val="21"/>
        </w:rPr>
        <w:t>36.5.1</w:t>
      </w:r>
      <w:r>
        <w:rPr>
          <w:rFonts w:ascii="宋体" w:hAnsi="宋体" w:cs="宋体" w:hint="eastAsia"/>
          <w:szCs w:val="21"/>
        </w:rPr>
        <w:t>的规定完成解密后，公布下列内容，并予以记录，记录提交评标委员会评审：</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41.3.1</w:t>
      </w:r>
      <w:r>
        <w:rPr>
          <w:rFonts w:ascii="宋体" w:hAnsi="宋体" w:cs="宋体" w:hint="eastAsia"/>
          <w:szCs w:val="21"/>
        </w:rPr>
        <w:t>开标时，公布：</w:t>
      </w:r>
      <w:r>
        <w:rPr>
          <w:rFonts w:ascii="宋体" w:hAnsi="宋体" w:cs="宋体" w:hint="eastAsia"/>
          <w:szCs w:val="21"/>
        </w:rPr>
        <w:t>a</w:t>
      </w:r>
      <w:r>
        <w:rPr>
          <w:rFonts w:ascii="宋体" w:hAnsi="宋体" w:cs="宋体" w:hint="eastAsia"/>
          <w:szCs w:val="21"/>
        </w:rPr>
        <w:t>、投标人名称；</w:t>
      </w:r>
      <w:r>
        <w:rPr>
          <w:rFonts w:ascii="宋体" w:hAnsi="宋体" w:cs="宋体" w:hint="eastAsia"/>
          <w:szCs w:val="21"/>
        </w:rPr>
        <w:t>b</w:t>
      </w:r>
      <w:r>
        <w:rPr>
          <w:rFonts w:ascii="宋体" w:hAnsi="宋体" w:cs="宋体" w:hint="eastAsia"/>
          <w:szCs w:val="21"/>
        </w:rPr>
        <w:t>、投标文件密封情况；</w:t>
      </w:r>
      <w:r>
        <w:rPr>
          <w:rFonts w:ascii="宋体" w:hAnsi="宋体" w:cs="宋体" w:hint="eastAsia"/>
          <w:szCs w:val="21"/>
        </w:rPr>
        <w:t>c</w:t>
      </w:r>
      <w:r>
        <w:rPr>
          <w:rFonts w:ascii="宋体" w:hAnsi="宋体" w:cs="宋体" w:hint="eastAsia"/>
          <w:szCs w:val="21"/>
        </w:rPr>
        <w:t>、投标报价；</w:t>
      </w:r>
      <w:r>
        <w:rPr>
          <w:rFonts w:ascii="宋体" w:hAnsi="宋体" w:cs="宋体" w:hint="eastAsia"/>
          <w:szCs w:val="21"/>
        </w:rPr>
        <w:t>d</w:t>
      </w:r>
      <w:r>
        <w:rPr>
          <w:rFonts w:ascii="宋体" w:hAnsi="宋体" w:cs="宋体" w:hint="eastAsia"/>
          <w:szCs w:val="21"/>
        </w:rPr>
        <w:t>、投标保证金；</w:t>
      </w:r>
      <w:r>
        <w:rPr>
          <w:rFonts w:ascii="宋体" w:hAnsi="宋体" w:cs="宋体" w:hint="eastAsia"/>
          <w:szCs w:val="21"/>
        </w:rPr>
        <w:t>e</w:t>
      </w:r>
      <w:r>
        <w:rPr>
          <w:rFonts w:ascii="宋体" w:hAnsi="宋体" w:cs="宋体" w:hint="eastAsia"/>
          <w:szCs w:val="21"/>
        </w:rPr>
        <w:t>、项目经理（负责人）名称；</w:t>
      </w:r>
      <w:r>
        <w:rPr>
          <w:rFonts w:ascii="宋体" w:hAnsi="宋体" w:cs="宋体" w:hint="eastAsia"/>
          <w:szCs w:val="21"/>
        </w:rPr>
        <w:t>f</w:t>
      </w:r>
      <w:r>
        <w:rPr>
          <w:rFonts w:ascii="宋体" w:hAnsi="宋体" w:cs="宋体" w:hint="eastAsia"/>
          <w:szCs w:val="21"/>
        </w:rPr>
        <w:t>、法定代表人证明及授权委托等主要内容及开标记录表中的其他必要内容。投标报价以数字和文字两种方式表述的，应公布文字表述的投标报价。</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41.4</w:t>
      </w:r>
      <w:r>
        <w:rPr>
          <w:rFonts w:ascii="宋体" w:hAnsi="宋体" w:cs="宋体" w:hint="eastAsia"/>
          <w:szCs w:val="21"/>
        </w:rPr>
        <w:t>招标人对开标过程进行记</w:t>
      </w:r>
      <w:r>
        <w:rPr>
          <w:rFonts w:ascii="宋体" w:hAnsi="宋体" w:cs="宋体" w:hint="eastAsia"/>
          <w:szCs w:val="21"/>
        </w:rPr>
        <w:t>录，并存档备查，投标人在开标记录上签字。</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41.5</w:t>
      </w:r>
      <w:r>
        <w:rPr>
          <w:rFonts w:ascii="宋体" w:hAnsi="宋体" w:cs="宋体" w:hint="eastAsia"/>
          <w:szCs w:val="21"/>
        </w:rPr>
        <w:t>招标人将上述符合要求的投标文件，送至评标委员会进行评审。</w:t>
      </w:r>
    </w:p>
    <w:p w:rsidR="00137431" w:rsidRDefault="00853940">
      <w:pPr>
        <w:pStyle w:val="af0"/>
        <w:tabs>
          <w:tab w:val="left" w:pos="7380"/>
        </w:tabs>
        <w:snapToGrid w:val="0"/>
        <w:spacing w:after="0" w:line="360" w:lineRule="auto"/>
        <w:ind w:firstLineChars="200" w:firstLine="422"/>
        <w:rPr>
          <w:rFonts w:ascii="宋体" w:hAnsi="宋体" w:cs="宋体"/>
          <w:b/>
          <w:bCs/>
          <w:sz w:val="21"/>
          <w:szCs w:val="21"/>
        </w:rPr>
      </w:pPr>
      <w:r>
        <w:rPr>
          <w:rFonts w:ascii="宋体" w:hAnsi="宋体" w:cs="宋体" w:hint="eastAsia"/>
          <w:b/>
          <w:bCs/>
          <w:sz w:val="21"/>
          <w:szCs w:val="21"/>
        </w:rPr>
        <w:t>42.</w:t>
      </w:r>
      <w:r>
        <w:rPr>
          <w:rFonts w:ascii="宋体" w:hAnsi="宋体" w:cs="宋体" w:hint="eastAsia"/>
          <w:b/>
          <w:bCs/>
          <w:sz w:val="21"/>
          <w:szCs w:val="21"/>
        </w:rPr>
        <w:t>评标细则</w:t>
      </w:r>
    </w:p>
    <w:p w:rsidR="00137431" w:rsidRDefault="00853940">
      <w:pPr>
        <w:pStyle w:val="af0"/>
        <w:tabs>
          <w:tab w:val="left" w:pos="7380"/>
        </w:tabs>
        <w:snapToGrid w:val="0"/>
        <w:spacing w:after="0" w:line="360" w:lineRule="auto"/>
        <w:ind w:firstLineChars="200"/>
        <w:rPr>
          <w:rFonts w:ascii="宋体" w:hAnsi="宋体" w:cs="宋体"/>
          <w:sz w:val="21"/>
          <w:szCs w:val="21"/>
        </w:rPr>
      </w:pPr>
      <w:r>
        <w:rPr>
          <w:rFonts w:ascii="宋体" w:hAnsi="宋体" w:cs="宋体" w:hint="eastAsia"/>
          <w:sz w:val="21"/>
          <w:szCs w:val="21"/>
        </w:rPr>
        <w:t>42.1</w:t>
      </w:r>
      <w:r>
        <w:rPr>
          <w:rFonts w:ascii="宋体" w:hAnsi="宋体" w:cs="宋体" w:hint="eastAsia"/>
          <w:sz w:val="21"/>
          <w:szCs w:val="21"/>
        </w:rPr>
        <w:t>评标委员会的组成：评标委员会为综合评标委员会，负责评标工作。</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42.2</w:t>
      </w:r>
      <w:r>
        <w:rPr>
          <w:rFonts w:ascii="宋体" w:hAnsi="宋体" w:cs="宋体" w:hint="eastAsia"/>
          <w:szCs w:val="21"/>
        </w:rPr>
        <w:t>投标人资格审查</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42.2.1</w:t>
      </w:r>
      <w:r>
        <w:rPr>
          <w:rFonts w:ascii="宋体" w:hAnsi="宋体" w:cs="宋体" w:hint="eastAsia"/>
          <w:szCs w:val="21"/>
        </w:rPr>
        <w:t>资格审查文件中全部符合附表</w:t>
      </w:r>
      <w:proofErr w:type="gramStart"/>
      <w:r>
        <w:rPr>
          <w:rFonts w:ascii="宋体" w:hAnsi="宋体" w:cs="宋体" w:hint="eastAsia"/>
          <w:szCs w:val="21"/>
        </w:rPr>
        <w:t>一</w:t>
      </w:r>
      <w:proofErr w:type="gramEnd"/>
      <w:r>
        <w:rPr>
          <w:rFonts w:ascii="宋体" w:hAnsi="宋体" w:cs="宋体" w:hint="eastAsia"/>
          <w:szCs w:val="21"/>
        </w:rPr>
        <w:t>《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42.2.2</w:t>
      </w:r>
      <w:r>
        <w:rPr>
          <w:rFonts w:ascii="宋体" w:hAnsi="宋体" w:cs="宋体" w:hint="eastAsia"/>
          <w:szCs w:val="21"/>
        </w:rPr>
        <w:t>汇总资格审查情况，编写资格审查报告。</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42.2.3</w:t>
      </w:r>
      <w:r>
        <w:rPr>
          <w:rFonts w:ascii="宋体" w:hAnsi="宋体" w:cs="宋体" w:hint="eastAsia"/>
          <w:szCs w:val="21"/>
        </w:rPr>
        <w:t>资格审查不合格的投标文件不参加下一阶段的评标，不参与评标参考价的计算。</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4</w:t>
      </w:r>
      <w:r>
        <w:rPr>
          <w:rFonts w:ascii="宋体" w:hAnsi="宋体" w:cs="宋体" w:hint="eastAsia"/>
          <w:szCs w:val="21"/>
        </w:rPr>
        <w:t>2.2.4</w:t>
      </w:r>
      <w:r>
        <w:rPr>
          <w:rFonts w:ascii="宋体" w:hAnsi="宋体" w:cs="宋体" w:hint="eastAsia"/>
          <w:szCs w:val="21"/>
        </w:rPr>
        <w:t>资格审查时，投标企业名称已经工商变更的，但企业及个人的资质证书未完成企业名称变更，仍然承认其有效。资质证书、安全生产许可证之间登记的信息不一致，应当允许投标人澄清，不得直接否决其投标。</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42.2.5</w:t>
      </w:r>
      <w:proofErr w:type="gramStart"/>
      <w:r>
        <w:rPr>
          <w:rFonts w:ascii="宋体" w:hAnsi="宋体" w:cs="宋体" w:hint="eastAsia"/>
          <w:szCs w:val="21"/>
        </w:rPr>
        <w:t>资审合格</w:t>
      </w:r>
      <w:proofErr w:type="gramEnd"/>
      <w:r>
        <w:rPr>
          <w:rFonts w:ascii="宋体" w:hAnsi="宋体" w:cs="宋体" w:hint="eastAsia"/>
          <w:szCs w:val="21"/>
        </w:rPr>
        <w:t>后，投标人的资格发生变化而不满足投标人合格条件，在发出中标通知书前，资格问题仍未解决的，招标人将取消其中标资格。</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42.2.6</w:t>
      </w:r>
      <w:r>
        <w:rPr>
          <w:rFonts w:ascii="宋体" w:hAnsi="宋体" w:cs="宋体" w:hint="eastAsia"/>
          <w:szCs w:val="21"/>
        </w:rPr>
        <w:t>资格审查合格的投标人少于</w:t>
      </w:r>
      <w:r>
        <w:rPr>
          <w:rFonts w:ascii="宋体" w:hAnsi="宋体" w:cs="宋体" w:hint="eastAsia"/>
          <w:szCs w:val="21"/>
        </w:rPr>
        <w:t>3</w:t>
      </w:r>
      <w:r>
        <w:rPr>
          <w:rFonts w:ascii="宋体" w:hAnsi="宋体" w:cs="宋体" w:hint="eastAsia"/>
          <w:szCs w:val="21"/>
        </w:rPr>
        <w:t>名的（当</w:t>
      </w:r>
      <w:r>
        <w:rPr>
          <w:rFonts w:ascii="宋体" w:hAnsi="宋体" w:cs="宋体" w:hint="eastAsia"/>
          <w:szCs w:val="21"/>
        </w:rPr>
        <w:t>N</w:t>
      </w:r>
      <w:proofErr w:type="gramStart"/>
      <w:r>
        <w:rPr>
          <w:rFonts w:ascii="宋体" w:hAnsi="宋体" w:cs="宋体" w:hint="eastAsia"/>
          <w:szCs w:val="21"/>
        </w:rPr>
        <w:t>个</w:t>
      </w:r>
      <w:proofErr w:type="gramEnd"/>
      <w:r>
        <w:rPr>
          <w:rFonts w:ascii="宋体" w:hAnsi="宋体" w:cs="宋体" w:hint="eastAsia"/>
          <w:szCs w:val="21"/>
        </w:rPr>
        <w:t>标段同时招标且不允许兼中时，资格审查合格的投标人少于</w:t>
      </w:r>
      <w:r>
        <w:rPr>
          <w:rFonts w:ascii="宋体" w:hAnsi="宋体" w:cs="宋体" w:hint="eastAsia"/>
          <w:szCs w:val="21"/>
        </w:rPr>
        <w:t>N+2</w:t>
      </w:r>
      <w:r>
        <w:rPr>
          <w:rFonts w:ascii="宋体" w:hAnsi="宋体" w:cs="宋体" w:hint="eastAsia"/>
          <w:szCs w:val="21"/>
        </w:rPr>
        <w:t>名），则本项目招标失败。</w:t>
      </w:r>
      <w:r>
        <w:rPr>
          <w:rFonts w:ascii="宋体" w:hAnsi="宋体" w:cs="宋体" w:hint="eastAsia"/>
          <w:szCs w:val="21"/>
        </w:rPr>
        <w:t xml:space="preserve"> </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42.3</w:t>
      </w:r>
      <w:r>
        <w:rPr>
          <w:rFonts w:ascii="宋体" w:hAnsi="宋体" w:cs="宋体" w:hint="eastAsia"/>
          <w:szCs w:val="21"/>
        </w:rPr>
        <w:t>技术标的有效性审查：投标文件中没有任一</w:t>
      </w:r>
      <w:r>
        <w:rPr>
          <w:rFonts w:ascii="宋体" w:hAnsi="宋体" w:cs="宋体" w:hint="eastAsia"/>
          <w:szCs w:val="21"/>
        </w:rPr>
        <w:t>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w:t>
      </w:r>
      <w:r>
        <w:rPr>
          <w:rFonts w:ascii="宋体" w:hAnsi="宋体" w:cs="宋体" w:hint="eastAsia"/>
          <w:szCs w:val="21"/>
        </w:rPr>
        <w:t>N</w:t>
      </w:r>
      <w:proofErr w:type="gramStart"/>
      <w:r>
        <w:rPr>
          <w:rFonts w:ascii="宋体" w:hAnsi="宋体" w:cs="宋体" w:hint="eastAsia"/>
          <w:szCs w:val="21"/>
        </w:rPr>
        <w:t>个</w:t>
      </w:r>
      <w:proofErr w:type="gramEnd"/>
      <w:r>
        <w:rPr>
          <w:rFonts w:ascii="宋体" w:hAnsi="宋体" w:cs="宋体" w:hint="eastAsia"/>
          <w:szCs w:val="21"/>
        </w:rPr>
        <w:t>标段同时招标且不允许兼中时，若通过技术标有效性审查投标人不足</w:t>
      </w:r>
      <w:r>
        <w:rPr>
          <w:rFonts w:ascii="宋体" w:hAnsi="宋体" w:cs="宋体" w:hint="eastAsia"/>
          <w:szCs w:val="21"/>
        </w:rPr>
        <w:t>N+2</w:t>
      </w:r>
      <w:r>
        <w:rPr>
          <w:rFonts w:ascii="宋体" w:hAnsi="宋体" w:cs="宋体" w:hint="eastAsia"/>
          <w:szCs w:val="21"/>
        </w:rPr>
        <w:t>家，则重新招标）。评委发现投标文件中含义不明确、对同类问题表述不一致、有明显文字和计算错误的，应当要求投标人作</w:t>
      </w:r>
      <w:r>
        <w:rPr>
          <w:rFonts w:ascii="宋体" w:hAnsi="宋体" w:cs="宋体" w:hint="eastAsia"/>
          <w:szCs w:val="21"/>
        </w:rPr>
        <w:lastRenderedPageBreak/>
        <w:t>必要的澄清、说明后再判定投标人</w:t>
      </w:r>
      <w:r>
        <w:rPr>
          <w:rFonts w:ascii="宋体" w:hAnsi="宋体" w:cs="宋体" w:hint="eastAsia"/>
          <w:szCs w:val="21"/>
        </w:rPr>
        <w:t>是否通过有效性审查，不得直接否决投标。</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42.4</w:t>
      </w:r>
      <w:r>
        <w:rPr>
          <w:rFonts w:ascii="宋体" w:hAnsi="宋体" w:cs="宋体" w:hint="eastAsia"/>
          <w:szCs w:val="21"/>
        </w:rPr>
        <w:t>投标文件算术校核：</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评标委员会将对通过技术标有效性审查的投标文件投标报价按照就低不就高的原则进行算术校核，具体标准如下：</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42.4.1</w:t>
      </w:r>
      <w:r>
        <w:rPr>
          <w:rFonts w:ascii="宋体" w:hAnsi="宋体" w:cs="宋体" w:hint="eastAsia"/>
          <w:szCs w:val="21"/>
        </w:rPr>
        <w:t>如果数字表示的金额和用文字表示的金额不一致时，应以文字表示的金额为准；</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42.4.2</w:t>
      </w:r>
      <w:r>
        <w:rPr>
          <w:rFonts w:ascii="宋体" w:hAnsi="宋体" w:cs="宋体" w:hint="eastAsia"/>
          <w:szCs w:val="21"/>
        </w:rPr>
        <w:t>经算术复核的中标候选人报价与其投标报价不一致时，按就低不就高原则确定其最终报价；</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42.4.3</w:t>
      </w:r>
      <w:r>
        <w:rPr>
          <w:rFonts w:ascii="宋体" w:hAnsi="宋体" w:cs="宋体" w:hint="eastAsia"/>
          <w:szCs w:val="21"/>
        </w:rPr>
        <w:t>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42.4.4</w:t>
      </w:r>
      <w:r>
        <w:rPr>
          <w:rFonts w:ascii="宋体" w:hAnsi="宋体" w:cs="宋体" w:hint="eastAsia"/>
          <w:szCs w:val="21"/>
        </w:rPr>
        <w:t>当合价、金额累加错误时，按就低不就高原则，如果累加修正值小于原累加值，则按累加修正值；如果累加修正值大于原累加值，则按原累加值；</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42.4.5</w:t>
      </w:r>
      <w:r>
        <w:rPr>
          <w:rFonts w:ascii="宋体" w:hAnsi="宋体" w:cs="宋体" w:hint="eastAsia"/>
          <w:szCs w:val="21"/>
        </w:rPr>
        <w:t>如果投标人的有关</w:t>
      </w:r>
      <w:proofErr w:type="gramStart"/>
      <w:r>
        <w:rPr>
          <w:rFonts w:ascii="宋体" w:hAnsi="宋体" w:cs="宋体" w:hint="eastAsia"/>
          <w:szCs w:val="21"/>
        </w:rPr>
        <w:t>规</w:t>
      </w:r>
      <w:proofErr w:type="gramEnd"/>
      <w:r>
        <w:rPr>
          <w:rFonts w:ascii="宋体" w:hAnsi="宋体" w:cs="宋体" w:hint="eastAsia"/>
          <w:szCs w:val="21"/>
        </w:rPr>
        <w:t>费、暂列金额、暂估价、绿色施工安全防护措施</w:t>
      </w:r>
      <w:r>
        <w:rPr>
          <w:rFonts w:ascii="宋体" w:hAnsi="宋体" w:cs="宋体" w:hint="eastAsia"/>
          <w:szCs w:val="21"/>
        </w:rPr>
        <w:t>费等未按招标文件规定的金额填写的，由评标委员会按照招标文件规定的金额进行修正；</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 xml:space="preserve">42.4.6 </w:t>
      </w:r>
      <w:r>
        <w:rPr>
          <w:rFonts w:ascii="宋体" w:hAnsi="宋体" w:cs="宋体" w:hint="eastAsia"/>
          <w:szCs w:val="21"/>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w:t>
      </w:r>
      <w:proofErr w:type="gramStart"/>
      <w:r>
        <w:rPr>
          <w:rFonts w:ascii="宋体" w:hAnsi="宋体" w:cs="宋体" w:hint="eastAsia"/>
          <w:szCs w:val="21"/>
        </w:rPr>
        <w:t>则该漏项</w:t>
      </w:r>
      <w:proofErr w:type="gramEnd"/>
      <w:r>
        <w:rPr>
          <w:rFonts w:ascii="宋体" w:hAnsi="宋体" w:cs="宋体" w:hint="eastAsia"/>
          <w:szCs w:val="21"/>
        </w:rPr>
        <w:t>费用视为已分配在其他项目中，不再修改；③分部分项工程量清单中的综合单价与综合单价分析表中的综合单价不一致时，以价低者为准；④分部分项工程量计价表中的项目编码或项</w:t>
      </w:r>
      <w:r>
        <w:rPr>
          <w:rFonts w:ascii="宋体" w:hAnsi="宋体" w:cs="宋体" w:hint="eastAsia"/>
          <w:szCs w:val="21"/>
        </w:rPr>
        <w:t>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42.4.7</w:t>
      </w:r>
      <w:r>
        <w:rPr>
          <w:rFonts w:ascii="宋体" w:hAnsi="宋体" w:cs="宋体" w:hint="eastAsia"/>
          <w:szCs w:val="21"/>
        </w:rPr>
        <w:t>按就低不就高原则，当修正后报价小于原报价，总价按修正后报价；当修正后报价大于原报价，总价按原报价，并在签订合同时载明在结算价中扣除修正报价与原报价的差额。</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42.4.8</w:t>
      </w:r>
      <w:r>
        <w:rPr>
          <w:rFonts w:ascii="宋体" w:hAnsi="宋体" w:cs="宋体" w:hint="eastAsia"/>
          <w:szCs w:val="21"/>
        </w:rPr>
        <w:t>按上述修正错误的原则及方法调整或修正投标文件的投标报价，调整后的投标报价对投标人起约束作用。如果投</w:t>
      </w:r>
      <w:r>
        <w:rPr>
          <w:rFonts w:ascii="宋体" w:hAnsi="宋体" w:cs="宋体" w:hint="eastAsia"/>
          <w:szCs w:val="21"/>
        </w:rPr>
        <w:t>标人不接受修正后的报价，则取消其投标资格，并且其投标保证金也将不予退还。</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42.5</w:t>
      </w:r>
      <w:r>
        <w:rPr>
          <w:rFonts w:ascii="宋体" w:hAnsi="宋体" w:cs="宋体" w:hint="eastAsia"/>
          <w:szCs w:val="21"/>
        </w:rPr>
        <w:t>确定投标文件的评审次序</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42.5.1</w:t>
      </w:r>
      <w:r>
        <w:rPr>
          <w:rFonts w:ascii="宋体" w:hAnsi="宋体" w:cs="宋体" w:hint="eastAsia"/>
          <w:szCs w:val="21"/>
        </w:rPr>
        <w:t>确定评标方式</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采用经评审的最低投标价法的，招标人应当提出必要的评标价格调整方法，不得以投标报价作为单一决定因素。鼓励招标人实施技术、质量、服务、信用、品牌和价格等多种因素的评标评审。</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 xml:space="preserve">42.6 </w:t>
      </w:r>
      <w:r>
        <w:rPr>
          <w:rFonts w:ascii="宋体" w:hAnsi="宋体" w:cs="宋体" w:hint="eastAsia"/>
          <w:szCs w:val="21"/>
        </w:rPr>
        <w:t>投标文件的有效性审查</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投标文件中没有任一种列于本办法附表三《经济标有效性审查表》中情形的，为有效投标文件。</w:t>
      </w:r>
      <w:r>
        <w:rPr>
          <w:rFonts w:ascii="宋体" w:hAnsi="宋体" w:cs="宋体" w:hint="eastAsia"/>
          <w:szCs w:val="21"/>
        </w:rPr>
        <w:lastRenderedPageBreak/>
        <w:t>否则其投标文件将被否决。如评标委员会成员的评审意见不一致时，以评标委员会过半数成员的意见作为评</w:t>
      </w:r>
      <w:r>
        <w:rPr>
          <w:rFonts w:ascii="宋体" w:hAnsi="宋体" w:cs="宋体" w:hint="eastAsia"/>
          <w:szCs w:val="21"/>
        </w:rPr>
        <w:t>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42.7</w:t>
      </w:r>
      <w:r>
        <w:rPr>
          <w:rFonts w:ascii="宋体" w:hAnsi="宋体" w:cs="宋体" w:hint="eastAsia"/>
          <w:szCs w:val="21"/>
        </w:rPr>
        <w:t>评标结束后，评标委员会应当在通过投标文件有效性审查的投标人中，按照原投标文件的评审次序，推荐前</w:t>
      </w:r>
      <w:r>
        <w:rPr>
          <w:rFonts w:ascii="宋体" w:hAnsi="宋体" w:cs="宋体" w:hint="eastAsia"/>
          <w:szCs w:val="21"/>
        </w:rPr>
        <w:t>3</w:t>
      </w:r>
      <w:r>
        <w:rPr>
          <w:rFonts w:ascii="宋体" w:hAnsi="宋体" w:cs="宋体" w:hint="eastAsia"/>
          <w:szCs w:val="21"/>
        </w:rPr>
        <w:t>名依次为第一中标候选人至第三中标候选人，并编写评标报告。</w:t>
      </w:r>
    </w:p>
    <w:p w:rsidR="00137431" w:rsidRDefault="00853940">
      <w:pPr>
        <w:snapToGrid w:val="0"/>
        <w:spacing w:line="360" w:lineRule="auto"/>
        <w:ind w:firstLineChars="200" w:firstLine="420"/>
        <w:rPr>
          <w:rFonts w:ascii="宋体" w:hAnsi="宋体" w:cs="宋体"/>
          <w:szCs w:val="21"/>
        </w:rPr>
      </w:pPr>
      <w:r>
        <w:rPr>
          <w:rFonts w:ascii="宋体" w:hAnsi="宋体" w:cs="宋体" w:hint="eastAsia"/>
          <w:szCs w:val="21"/>
        </w:rPr>
        <w:t>42.8</w:t>
      </w:r>
      <w:r>
        <w:rPr>
          <w:rFonts w:ascii="宋体" w:hAnsi="宋体" w:cs="宋体" w:hint="eastAsia"/>
          <w:szCs w:val="21"/>
        </w:rPr>
        <w:t>若有效投标人不足三家，应当依法重新招标。（当</w:t>
      </w:r>
      <w:r>
        <w:rPr>
          <w:rFonts w:ascii="宋体" w:hAnsi="宋体" w:cs="宋体" w:hint="eastAsia"/>
          <w:szCs w:val="21"/>
        </w:rPr>
        <w:t>N</w:t>
      </w:r>
      <w:proofErr w:type="gramStart"/>
      <w:r>
        <w:rPr>
          <w:rFonts w:ascii="宋体" w:hAnsi="宋体" w:cs="宋体" w:hint="eastAsia"/>
          <w:szCs w:val="21"/>
        </w:rPr>
        <w:t>个</w:t>
      </w:r>
      <w:proofErr w:type="gramEnd"/>
      <w:r>
        <w:rPr>
          <w:rFonts w:ascii="宋体" w:hAnsi="宋体" w:cs="宋体" w:hint="eastAsia"/>
          <w:szCs w:val="21"/>
        </w:rPr>
        <w:t>标段同时招标且不允许兼中时，若有效投标人不足</w:t>
      </w:r>
      <w:r>
        <w:rPr>
          <w:rFonts w:ascii="宋体" w:hAnsi="宋体" w:cs="宋体" w:hint="eastAsia"/>
          <w:szCs w:val="21"/>
        </w:rPr>
        <w:t>N+2</w:t>
      </w:r>
      <w:r>
        <w:rPr>
          <w:rFonts w:ascii="宋体" w:hAnsi="宋体" w:cs="宋体" w:hint="eastAsia"/>
          <w:szCs w:val="21"/>
        </w:rPr>
        <w:t>家，应当依法重新招标）。</w:t>
      </w:r>
    </w:p>
    <w:bookmarkEnd w:id="20"/>
    <w:bookmarkEnd w:id="21"/>
    <w:p w:rsidR="00137431" w:rsidRDefault="00137431"/>
    <w:p w:rsidR="00137431" w:rsidRDefault="00137431">
      <w:pPr>
        <w:sectPr w:rsidR="00137431">
          <w:footerReference w:type="default" r:id="rId17"/>
          <w:footerReference w:type="first" r:id="rId18"/>
          <w:endnotePr>
            <w:numFmt w:val="decimal"/>
          </w:endnotePr>
          <w:pgSz w:w="11906" w:h="16838"/>
          <w:pgMar w:top="1440" w:right="1383" w:bottom="1440" w:left="1383" w:header="851" w:footer="907" w:gutter="0"/>
          <w:pgNumType w:start="1"/>
          <w:cols w:space="720"/>
          <w:docGrid w:type="lines" w:linePitch="312"/>
        </w:sectPr>
      </w:pPr>
    </w:p>
    <w:p w:rsidR="00137431" w:rsidRDefault="00853940">
      <w:pPr>
        <w:rPr>
          <w:rFonts w:ascii="宋体" w:hAnsi="宋体" w:cs="宋体"/>
          <w:b/>
          <w:color w:val="000000" w:themeColor="text1"/>
          <w:sz w:val="28"/>
          <w:szCs w:val="28"/>
        </w:rPr>
      </w:pPr>
      <w:r>
        <w:rPr>
          <w:rFonts w:ascii="宋体" w:hAnsi="宋体" w:cs="宋体" w:hint="eastAsia"/>
          <w:b/>
          <w:color w:val="000000" w:themeColor="text1"/>
          <w:sz w:val="28"/>
          <w:szCs w:val="28"/>
        </w:rPr>
        <w:lastRenderedPageBreak/>
        <w:t>附件</w:t>
      </w:r>
      <w:r>
        <w:rPr>
          <w:rFonts w:ascii="宋体" w:hAnsi="宋体" w:cs="宋体"/>
          <w:b/>
          <w:color w:val="000000" w:themeColor="text1"/>
          <w:sz w:val="28"/>
          <w:szCs w:val="28"/>
        </w:rPr>
        <w:t>1</w:t>
      </w:r>
    </w:p>
    <w:p w:rsidR="00137431" w:rsidRDefault="00853940">
      <w:pPr>
        <w:ind w:firstLineChars="200" w:firstLine="723"/>
        <w:jc w:val="center"/>
        <w:rPr>
          <w:rFonts w:ascii="宋体" w:hAnsi="宋体" w:cs="宋体"/>
          <w:b/>
          <w:bCs/>
          <w:color w:val="000000" w:themeColor="text1"/>
          <w:sz w:val="36"/>
          <w:szCs w:val="36"/>
        </w:rPr>
      </w:pPr>
      <w:r>
        <w:rPr>
          <w:rFonts w:ascii="宋体" w:hAnsi="宋体" w:cs="宋体" w:hint="eastAsia"/>
          <w:b/>
          <w:bCs/>
          <w:color w:val="000000" w:themeColor="text1"/>
          <w:sz w:val="36"/>
          <w:szCs w:val="36"/>
        </w:rPr>
        <w:t>评标委员会成员声明</w:t>
      </w:r>
    </w:p>
    <w:p w:rsidR="00137431" w:rsidRDefault="00853940">
      <w:pPr>
        <w:spacing w:line="360" w:lineRule="auto"/>
        <w:rPr>
          <w:rFonts w:ascii="宋体" w:hAnsi="宋体" w:cs="宋体"/>
          <w:color w:val="000000" w:themeColor="text1"/>
          <w:szCs w:val="21"/>
        </w:rPr>
      </w:pPr>
      <w:r>
        <w:rPr>
          <w:rFonts w:ascii="宋体" w:hAnsi="宋体" w:cs="宋体"/>
          <w:color w:val="000000" w:themeColor="text1"/>
          <w:szCs w:val="21"/>
          <w:u w:val="single"/>
        </w:rPr>
        <w:t xml:space="preserve">   </w:t>
      </w:r>
      <w:r>
        <w:rPr>
          <w:rFonts w:ascii="宋体" w:hAnsi="宋体" w:cs="宋体" w:hint="eastAsia"/>
          <w:color w:val="000000" w:themeColor="text1"/>
          <w:szCs w:val="21"/>
          <w:u w:val="single"/>
        </w:rPr>
        <w:t>本项目招标人</w:t>
      </w:r>
      <w:r>
        <w:rPr>
          <w:rFonts w:ascii="宋体" w:hAnsi="宋体" w:cs="宋体"/>
          <w:color w:val="000000" w:themeColor="text1"/>
          <w:szCs w:val="21"/>
          <w:u w:val="single"/>
        </w:rPr>
        <w:t xml:space="preserve">  </w:t>
      </w:r>
      <w:r>
        <w:rPr>
          <w:rFonts w:ascii="宋体" w:hAnsi="宋体" w:cs="宋体" w:hint="eastAsia"/>
          <w:color w:val="000000" w:themeColor="text1"/>
          <w:szCs w:val="21"/>
        </w:rPr>
        <w:t>：</w:t>
      </w:r>
    </w:p>
    <w:p w:rsidR="00137431" w:rsidRDefault="0085394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本人就参与</w:t>
      </w:r>
      <w:r>
        <w:rPr>
          <w:rFonts w:ascii="宋体" w:hAnsi="宋体" w:cs="宋体"/>
          <w:color w:val="000000" w:themeColor="text1"/>
          <w:szCs w:val="21"/>
          <w:u w:val="single"/>
        </w:rPr>
        <w:t xml:space="preserve">               </w:t>
      </w:r>
      <w:r>
        <w:rPr>
          <w:rFonts w:ascii="宋体" w:hAnsi="宋体" w:cs="宋体" w:hint="eastAsia"/>
          <w:color w:val="000000" w:themeColor="text1"/>
          <w:szCs w:val="21"/>
        </w:rPr>
        <w:t>项目的评标工作，</w:t>
      </w:r>
      <w:proofErr w:type="gramStart"/>
      <w:r>
        <w:rPr>
          <w:rFonts w:ascii="宋体" w:hAnsi="宋体" w:cs="宋体" w:hint="eastAsia"/>
          <w:color w:val="000000" w:themeColor="text1"/>
          <w:szCs w:val="21"/>
        </w:rPr>
        <w:t>作出</w:t>
      </w:r>
      <w:proofErr w:type="gramEnd"/>
      <w:r>
        <w:rPr>
          <w:rFonts w:ascii="宋体" w:hAnsi="宋体" w:cs="宋体" w:hint="eastAsia"/>
          <w:color w:val="000000" w:themeColor="text1"/>
          <w:szCs w:val="21"/>
        </w:rPr>
        <w:t>郑重声明：</w:t>
      </w:r>
    </w:p>
    <w:p w:rsidR="00137431" w:rsidRDefault="0085394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rsidR="00137431" w:rsidRDefault="0085394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二、在本项目评标开始前，本人不存在以下需要向招标人提出回避的情形：（一）接收到任何单位或者个人授意本人倾向或者排斥本项目特定投标人的电话、短信、</w:t>
      </w:r>
      <w:proofErr w:type="gramStart"/>
      <w:r>
        <w:rPr>
          <w:rFonts w:ascii="宋体" w:hAnsi="宋体" w:cs="宋体" w:hint="eastAsia"/>
          <w:color w:val="000000" w:themeColor="text1"/>
          <w:szCs w:val="21"/>
        </w:rPr>
        <w:t>微信等</w:t>
      </w:r>
      <w:proofErr w:type="gramEnd"/>
      <w:r>
        <w:rPr>
          <w:rFonts w:ascii="宋体" w:hAnsi="宋体" w:cs="宋体" w:hint="eastAsia"/>
          <w:color w:val="000000" w:themeColor="text1"/>
          <w:szCs w:val="21"/>
        </w:rPr>
        <w:t>；（二）私下接触本项目投标人；（三）收受本项目投标人、中介人、其他利害关系人的财物或者其他好处；</w:t>
      </w:r>
      <w:r>
        <w:rPr>
          <w:rFonts w:ascii="宋体" w:hAnsi="宋体" w:cs="宋体" w:hint="eastAsia"/>
          <w:color w:val="000000" w:themeColor="text1"/>
          <w:szCs w:val="21"/>
        </w:rPr>
        <w:t>（四）法律法规等规定的回避情形。</w:t>
      </w:r>
    </w:p>
    <w:p w:rsidR="00137431" w:rsidRDefault="0085394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三、本人将按照本项目招标文件规定的评标标准和方法，客观、公正地对投标文件提出评审意见，</w:t>
      </w:r>
      <w:proofErr w:type="gramStart"/>
      <w:r>
        <w:rPr>
          <w:rFonts w:ascii="宋体" w:hAnsi="宋体" w:cs="宋体" w:hint="eastAsia"/>
          <w:color w:val="000000" w:themeColor="text1"/>
          <w:szCs w:val="21"/>
        </w:rPr>
        <w:t>不</w:t>
      </w:r>
      <w:proofErr w:type="gramEnd"/>
      <w:r>
        <w:rPr>
          <w:rFonts w:ascii="宋体" w:hAnsi="宋体" w:cs="宋体" w:hint="eastAsia"/>
          <w:color w:val="000000" w:themeColor="text1"/>
          <w:szCs w:val="21"/>
        </w:rPr>
        <w:t>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w:t>
      </w:r>
      <w:r>
        <w:rPr>
          <w:rFonts w:ascii="宋体" w:hAnsi="宋体" w:cs="宋体" w:hint="eastAsia"/>
          <w:color w:val="000000" w:themeColor="text1"/>
          <w:szCs w:val="21"/>
        </w:rPr>
        <w:t>导性的言论或者暗示性的意见建议。</w:t>
      </w:r>
    </w:p>
    <w:p w:rsidR="00137431" w:rsidRDefault="0085394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rsidR="00137431" w:rsidRDefault="0085394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五、招标监督机构依法处理本项目投诉、信访或者举报时，经调查后确认本人存在评审错误的，本人接受招标人不支</w:t>
      </w:r>
      <w:proofErr w:type="gramStart"/>
      <w:r>
        <w:rPr>
          <w:rFonts w:ascii="宋体" w:hAnsi="宋体" w:cs="宋体" w:hint="eastAsia"/>
          <w:color w:val="000000" w:themeColor="text1"/>
          <w:szCs w:val="21"/>
        </w:rPr>
        <w:t>付本</w:t>
      </w:r>
      <w:proofErr w:type="gramEnd"/>
      <w:r>
        <w:rPr>
          <w:rFonts w:ascii="宋体" w:hAnsi="宋体" w:cs="宋体" w:hint="eastAsia"/>
          <w:color w:val="000000" w:themeColor="text1"/>
          <w:szCs w:val="21"/>
        </w:rPr>
        <w:t>项目评审酬劳、将本人列入招标人评标专家回避名单等相关处理措施，本人也接受本项目招标监督机构依</w:t>
      </w:r>
      <w:r>
        <w:rPr>
          <w:rFonts w:ascii="宋体" w:hAnsi="宋体" w:cs="宋体" w:hint="eastAsia"/>
          <w:color w:val="000000" w:themeColor="text1"/>
          <w:szCs w:val="21"/>
        </w:rPr>
        <w:t>法对本人进行的处理。</w:t>
      </w:r>
    </w:p>
    <w:p w:rsidR="00137431" w:rsidRDefault="0085394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如果本人违反上述声明内容，造成的后果由本人自行承担。</w:t>
      </w:r>
    </w:p>
    <w:p w:rsidR="00137431" w:rsidRDefault="00137431">
      <w:pPr>
        <w:spacing w:line="240" w:lineRule="exact"/>
        <w:ind w:firstLineChars="200" w:firstLine="420"/>
        <w:rPr>
          <w:rFonts w:ascii="宋体" w:hAnsi="宋体" w:cs="宋体"/>
          <w:color w:val="000000" w:themeColor="text1"/>
          <w:szCs w:val="21"/>
        </w:rPr>
      </w:pPr>
    </w:p>
    <w:p w:rsidR="00137431" w:rsidRDefault="00853940">
      <w:pPr>
        <w:pStyle w:val="a0"/>
        <w:rPr>
          <w:sz w:val="21"/>
          <w:szCs w:val="21"/>
        </w:rPr>
      </w:pPr>
      <w:r>
        <w:rPr>
          <w:rFonts w:ascii="宋体" w:hAnsi="宋体" w:cs="宋体"/>
          <w:color w:val="000000" w:themeColor="text1"/>
          <w:sz w:val="21"/>
          <w:szCs w:val="21"/>
        </w:rPr>
        <w:t xml:space="preserve">                             </w:t>
      </w:r>
      <w:r>
        <w:rPr>
          <w:rFonts w:ascii="宋体" w:hAnsi="宋体" w:cs="宋体" w:hint="eastAsia"/>
          <w:b/>
          <w:color w:val="000000" w:themeColor="text1"/>
          <w:sz w:val="21"/>
          <w:szCs w:val="21"/>
        </w:rPr>
        <w:t>声明人：</w:t>
      </w:r>
      <w:r>
        <w:rPr>
          <w:rFonts w:ascii="宋体" w:hAnsi="宋体" w:cs="宋体" w:hint="eastAsia"/>
          <w:b/>
          <w:color w:val="000000" w:themeColor="text1"/>
          <w:sz w:val="21"/>
          <w:szCs w:val="21"/>
          <w:u w:val="single"/>
        </w:rPr>
        <w:t>（签名）</w:t>
      </w:r>
      <w:r>
        <w:rPr>
          <w:rFonts w:ascii="宋体" w:hAnsi="宋体" w:cs="宋体"/>
          <w:b/>
          <w:color w:val="000000" w:themeColor="text1"/>
          <w:sz w:val="21"/>
          <w:szCs w:val="21"/>
          <w:u w:val="single"/>
        </w:rPr>
        <w:t xml:space="preserve">  </w:t>
      </w:r>
    </w:p>
    <w:p w:rsidR="00137431" w:rsidRDefault="00137431">
      <w:pPr>
        <w:pStyle w:val="a0"/>
      </w:pPr>
    </w:p>
    <w:p w:rsidR="00137431" w:rsidRDefault="00137431">
      <w:pPr>
        <w:widowControl/>
        <w:snapToGrid w:val="0"/>
        <w:spacing w:line="360" w:lineRule="auto"/>
        <w:ind w:right="102"/>
        <w:jc w:val="left"/>
        <w:rPr>
          <w:rFonts w:ascii="宋体" w:hAnsi="宋体" w:cs="宋体"/>
          <w:szCs w:val="21"/>
        </w:rPr>
        <w:sectPr w:rsidR="00137431">
          <w:endnotePr>
            <w:numFmt w:val="decimal"/>
          </w:endnotePr>
          <w:pgSz w:w="11906" w:h="16838"/>
          <w:pgMar w:top="1440" w:right="1383" w:bottom="1440" w:left="1383" w:header="851" w:footer="907" w:gutter="0"/>
          <w:cols w:space="720"/>
          <w:docGrid w:type="lines" w:linePitch="312"/>
        </w:sectPr>
      </w:pPr>
    </w:p>
    <w:p w:rsidR="00137431" w:rsidRDefault="00853940">
      <w:pPr>
        <w:snapToGrid w:val="0"/>
        <w:spacing w:line="360" w:lineRule="auto"/>
        <w:rPr>
          <w:rFonts w:ascii="宋体" w:hAnsi="宋体" w:cs="宋体"/>
          <w:b/>
          <w:bCs/>
          <w:sz w:val="24"/>
          <w:szCs w:val="24"/>
        </w:rPr>
      </w:pPr>
      <w:r>
        <w:rPr>
          <w:rFonts w:ascii="宋体" w:hAnsi="宋体" w:cs="宋体" w:hint="eastAsia"/>
          <w:b/>
          <w:bCs/>
          <w:sz w:val="24"/>
          <w:szCs w:val="24"/>
        </w:rPr>
        <w:lastRenderedPageBreak/>
        <w:t>附表一</w:t>
      </w:r>
    </w:p>
    <w:p w:rsidR="00137431" w:rsidRDefault="00853940">
      <w:pPr>
        <w:snapToGrid w:val="0"/>
        <w:spacing w:line="360" w:lineRule="auto"/>
        <w:jc w:val="center"/>
        <w:rPr>
          <w:rFonts w:ascii="宋体" w:hAnsi="宋体" w:cs="宋体"/>
          <w:b/>
          <w:sz w:val="32"/>
          <w:szCs w:val="32"/>
        </w:rPr>
      </w:pPr>
      <w:r>
        <w:rPr>
          <w:rFonts w:ascii="宋体" w:hAnsi="宋体" w:cs="宋体" w:hint="eastAsia"/>
          <w:b/>
          <w:sz w:val="32"/>
          <w:szCs w:val="32"/>
        </w:rPr>
        <w:t>资格审查表</w:t>
      </w:r>
    </w:p>
    <w:p w:rsidR="00137431" w:rsidRDefault="00853940">
      <w:pPr>
        <w:snapToGrid w:val="0"/>
        <w:spacing w:line="360" w:lineRule="auto"/>
        <w:rPr>
          <w:rFonts w:ascii="宋体" w:hAnsi="宋体" w:cs="宋体"/>
          <w:sz w:val="24"/>
          <w:szCs w:val="24"/>
        </w:rPr>
      </w:pPr>
      <w:r>
        <w:rPr>
          <w:rFonts w:ascii="宋体" w:hAnsi="宋体" w:cs="宋体" w:hint="eastAsia"/>
          <w:sz w:val="24"/>
          <w:szCs w:val="24"/>
        </w:rPr>
        <w:t>工程名称：</w:t>
      </w:r>
    </w:p>
    <w:p w:rsidR="00137431" w:rsidRDefault="00853940">
      <w:pPr>
        <w:snapToGrid w:val="0"/>
        <w:spacing w:line="360" w:lineRule="auto"/>
        <w:rPr>
          <w:rFonts w:ascii="宋体" w:hAnsi="宋体" w:cs="宋体"/>
          <w:sz w:val="24"/>
          <w:szCs w:val="24"/>
        </w:rPr>
      </w:pPr>
      <w:r>
        <w:rPr>
          <w:rFonts w:ascii="宋体" w:hAnsi="宋体" w:cs="宋体" w:hint="eastAsia"/>
          <w:sz w:val="24"/>
          <w:szCs w:val="24"/>
        </w:rPr>
        <w:t>投标人名称：</w:t>
      </w:r>
    </w:p>
    <w:tbl>
      <w:tblPr>
        <w:tblW w:w="14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6576"/>
        <w:gridCol w:w="6491"/>
        <w:gridCol w:w="1158"/>
      </w:tblGrid>
      <w:tr w:rsidR="00137431">
        <w:trPr>
          <w:trHeight w:val="454"/>
          <w:jc w:val="center"/>
        </w:trPr>
        <w:tc>
          <w:tcPr>
            <w:tcW w:w="682" w:type="dxa"/>
            <w:tcBorders>
              <w:top w:val="single" w:sz="4" w:space="0" w:color="auto"/>
              <w:left w:val="single" w:sz="4" w:space="0" w:color="auto"/>
              <w:bottom w:val="single" w:sz="4" w:space="0" w:color="auto"/>
              <w:right w:val="single" w:sz="4" w:space="0" w:color="auto"/>
            </w:tcBorders>
            <w:noWrap/>
            <w:vAlign w:val="center"/>
          </w:tcPr>
          <w:p w:rsidR="00137431" w:rsidRDefault="00853940">
            <w:pPr>
              <w:snapToGrid w:val="0"/>
              <w:spacing w:line="360" w:lineRule="atLeast"/>
              <w:jc w:val="center"/>
              <w:rPr>
                <w:rFonts w:ascii="宋体" w:hAnsi="宋体" w:cs="宋体"/>
                <w:b/>
                <w:szCs w:val="21"/>
              </w:rPr>
            </w:pPr>
            <w:r>
              <w:rPr>
                <w:rFonts w:ascii="宋体" w:hAnsi="宋体" w:cs="宋体" w:hint="eastAsia"/>
                <w:b/>
                <w:szCs w:val="21"/>
              </w:rPr>
              <w:t>序号</w:t>
            </w:r>
          </w:p>
        </w:tc>
        <w:tc>
          <w:tcPr>
            <w:tcW w:w="6576" w:type="dxa"/>
            <w:tcBorders>
              <w:top w:val="single" w:sz="4" w:space="0" w:color="auto"/>
              <w:left w:val="single" w:sz="4" w:space="0" w:color="auto"/>
              <w:bottom w:val="single" w:sz="4" w:space="0" w:color="auto"/>
              <w:right w:val="single" w:sz="4" w:space="0" w:color="auto"/>
            </w:tcBorders>
            <w:noWrap/>
            <w:vAlign w:val="center"/>
          </w:tcPr>
          <w:p w:rsidR="00137431" w:rsidRDefault="00853940">
            <w:pPr>
              <w:snapToGrid w:val="0"/>
              <w:spacing w:line="360" w:lineRule="atLeast"/>
              <w:jc w:val="center"/>
              <w:rPr>
                <w:rFonts w:ascii="宋体" w:hAnsi="宋体" w:cs="宋体"/>
                <w:b/>
                <w:szCs w:val="21"/>
              </w:rPr>
            </w:pPr>
            <w:r>
              <w:rPr>
                <w:rFonts w:ascii="宋体" w:hAnsi="宋体" w:cs="宋体" w:hint="eastAsia"/>
                <w:b/>
                <w:szCs w:val="21"/>
              </w:rPr>
              <w:t>审查项目</w:t>
            </w:r>
          </w:p>
        </w:tc>
        <w:tc>
          <w:tcPr>
            <w:tcW w:w="6491" w:type="dxa"/>
            <w:tcBorders>
              <w:top w:val="single" w:sz="4" w:space="0" w:color="auto"/>
              <w:left w:val="single" w:sz="4" w:space="0" w:color="auto"/>
              <w:bottom w:val="single" w:sz="4" w:space="0" w:color="auto"/>
              <w:right w:val="single" w:sz="4" w:space="0" w:color="auto"/>
            </w:tcBorders>
            <w:noWrap/>
            <w:vAlign w:val="center"/>
          </w:tcPr>
          <w:p w:rsidR="00137431" w:rsidRDefault="00853940">
            <w:pPr>
              <w:snapToGrid w:val="0"/>
              <w:spacing w:line="360" w:lineRule="atLeast"/>
              <w:jc w:val="center"/>
              <w:rPr>
                <w:rFonts w:ascii="宋体" w:hAnsi="宋体" w:cs="宋体"/>
                <w:b/>
                <w:szCs w:val="21"/>
              </w:rPr>
            </w:pPr>
            <w:r>
              <w:rPr>
                <w:rFonts w:ascii="宋体" w:hAnsi="宋体" w:cs="宋体" w:hint="eastAsia"/>
                <w:b/>
                <w:szCs w:val="21"/>
              </w:rPr>
              <w:t>须审查的资料</w:t>
            </w:r>
          </w:p>
        </w:tc>
        <w:tc>
          <w:tcPr>
            <w:tcW w:w="1158" w:type="dxa"/>
            <w:tcBorders>
              <w:top w:val="single" w:sz="4" w:space="0" w:color="auto"/>
              <w:left w:val="single" w:sz="4" w:space="0" w:color="auto"/>
              <w:bottom w:val="single" w:sz="4" w:space="0" w:color="auto"/>
              <w:right w:val="single" w:sz="4" w:space="0" w:color="auto"/>
            </w:tcBorders>
            <w:noWrap/>
            <w:vAlign w:val="center"/>
          </w:tcPr>
          <w:p w:rsidR="00137431" w:rsidRDefault="00853940">
            <w:pPr>
              <w:snapToGrid w:val="0"/>
              <w:spacing w:line="360" w:lineRule="atLeast"/>
              <w:jc w:val="center"/>
              <w:rPr>
                <w:rFonts w:ascii="宋体" w:hAnsi="宋体" w:cs="宋体"/>
                <w:b/>
                <w:szCs w:val="21"/>
              </w:rPr>
            </w:pPr>
            <w:r>
              <w:rPr>
                <w:rFonts w:ascii="宋体" w:hAnsi="宋体" w:cs="宋体" w:hint="eastAsia"/>
                <w:b/>
                <w:szCs w:val="21"/>
              </w:rPr>
              <w:t>审查结果</w:t>
            </w:r>
          </w:p>
        </w:tc>
      </w:tr>
      <w:tr w:rsidR="00137431">
        <w:trPr>
          <w:trHeight w:val="454"/>
          <w:jc w:val="center"/>
        </w:trPr>
        <w:tc>
          <w:tcPr>
            <w:tcW w:w="682" w:type="dxa"/>
            <w:tcBorders>
              <w:top w:val="single" w:sz="4" w:space="0" w:color="auto"/>
              <w:left w:val="single" w:sz="4" w:space="0" w:color="auto"/>
              <w:bottom w:val="single" w:sz="4" w:space="0" w:color="auto"/>
              <w:right w:val="single" w:sz="4" w:space="0" w:color="auto"/>
            </w:tcBorders>
            <w:noWrap/>
            <w:vAlign w:val="center"/>
          </w:tcPr>
          <w:p w:rsidR="00137431" w:rsidRDefault="00853940">
            <w:pPr>
              <w:snapToGrid w:val="0"/>
              <w:spacing w:line="360" w:lineRule="atLeast"/>
              <w:jc w:val="center"/>
              <w:rPr>
                <w:rFonts w:ascii="宋体" w:hAnsi="宋体" w:cs="宋体"/>
                <w:szCs w:val="21"/>
              </w:rPr>
            </w:pPr>
            <w:r>
              <w:rPr>
                <w:rFonts w:ascii="宋体" w:hAnsi="宋体" w:cs="宋体" w:hint="eastAsia"/>
                <w:szCs w:val="21"/>
              </w:rPr>
              <w:t>1</w:t>
            </w:r>
          </w:p>
        </w:tc>
        <w:tc>
          <w:tcPr>
            <w:tcW w:w="6576" w:type="dxa"/>
            <w:tcBorders>
              <w:top w:val="single" w:sz="4" w:space="0" w:color="auto"/>
              <w:left w:val="single" w:sz="4" w:space="0" w:color="auto"/>
              <w:bottom w:val="single" w:sz="4" w:space="0" w:color="auto"/>
              <w:right w:val="single" w:sz="4" w:space="0" w:color="auto"/>
            </w:tcBorders>
            <w:noWrap/>
            <w:vAlign w:val="center"/>
          </w:tcPr>
          <w:p w:rsidR="00137431" w:rsidRDefault="00853940">
            <w:pPr>
              <w:snapToGrid w:val="0"/>
              <w:spacing w:line="360" w:lineRule="atLeast"/>
              <w:rPr>
                <w:rFonts w:ascii="宋体" w:hAnsi="宋体" w:cs="宋体"/>
                <w:szCs w:val="21"/>
              </w:rPr>
            </w:pPr>
            <w:r>
              <w:rPr>
                <w:rFonts w:ascii="宋体" w:hAnsi="宋体" w:cs="宋体" w:hint="eastAsia"/>
                <w:szCs w:val="21"/>
              </w:rPr>
              <w:t>投标人</w:t>
            </w:r>
            <w:r>
              <w:rPr>
                <w:rFonts w:ascii="宋体" w:hAnsi="宋体" w:cs="宋体" w:hint="eastAsia"/>
                <w:szCs w:val="21"/>
                <w:u w:val="single"/>
              </w:rPr>
              <w:t>（若为联合体投标，指联合体各方）</w:t>
            </w:r>
            <w:r>
              <w:rPr>
                <w:rFonts w:ascii="宋体" w:hAnsi="宋体" w:cs="宋体" w:hint="eastAsia"/>
                <w:szCs w:val="21"/>
              </w:rPr>
              <w:t>参加投标的意思表达清楚，投标人代表被授权有效</w:t>
            </w:r>
            <w:r>
              <w:rPr>
                <w:rFonts w:ascii="宋体" w:hAnsi="宋体" w:cs="宋体" w:hint="eastAsia"/>
                <w:szCs w:val="21"/>
                <w:u w:val="single"/>
              </w:rPr>
              <w:t>（若为联合体投标，由联合体主办方提供）</w:t>
            </w:r>
            <w:r>
              <w:rPr>
                <w:rFonts w:ascii="宋体" w:hAnsi="宋体" w:cs="宋体" w:hint="eastAsia"/>
                <w:szCs w:val="21"/>
              </w:rPr>
              <w:t>；</w:t>
            </w:r>
          </w:p>
        </w:tc>
        <w:tc>
          <w:tcPr>
            <w:tcW w:w="6491" w:type="dxa"/>
            <w:tcBorders>
              <w:top w:val="single" w:sz="4" w:space="0" w:color="auto"/>
              <w:left w:val="single" w:sz="4" w:space="0" w:color="auto"/>
              <w:bottom w:val="single" w:sz="4" w:space="0" w:color="auto"/>
              <w:right w:val="single" w:sz="4" w:space="0" w:color="auto"/>
            </w:tcBorders>
            <w:noWrap/>
            <w:vAlign w:val="center"/>
          </w:tcPr>
          <w:p w:rsidR="00137431" w:rsidRDefault="00853940">
            <w:pPr>
              <w:snapToGrid w:val="0"/>
              <w:spacing w:line="360" w:lineRule="atLeast"/>
              <w:rPr>
                <w:rFonts w:ascii="宋体" w:hAnsi="宋体" w:cs="宋体"/>
                <w:szCs w:val="21"/>
              </w:rPr>
            </w:pPr>
            <w:r>
              <w:rPr>
                <w:rFonts w:ascii="宋体" w:hAnsi="宋体" w:cs="宋体" w:hint="eastAsia"/>
                <w:szCs w:val="21"/>
              </w:rPr>
              <w:t>投标人声明</w:t>
            </w:r>
            <w:r>
              <w:rPr>
                <w:rFonts w:ascii="宋体" w:hAnsi="宋体" w:cs="宋体" w:hint="eastAsia"/>
                <w:szCs w:val="21"/>
                <w:u w:val="single"/>
              </w:rPr>
              <w:t>扫描件</w:t>
            </w:r>
            <w:r>
              <w:rPr>
                <w:rFonts w:ascii="宋体" w:hAnsi="宋体" w:cs="宋体" w:hint="eastAsia"/>
                <w:szCs w:val="21"/>
              </w:rPr>
              <w:t>、法定代表人证明书</w:t>
            </w:r>
            <w:r>
              <w:rPr>
                <w:rFonts w:ascii="宋体" w:hAnsi="宋体" w:cs="宋体" w:hint="eastAsia"/>
                <w:szCs w:val="21"/>
                <w:u w:val="single"/>
              </w:rPr>
              <w:t>扫描件</w:t>
            </w:r>
            <w:r>
              <w:rPr>
                <w:rFonts w:ascii="宋体" w:hAnsi="宋体" w:cs="宋体" w:hint="eastAsia"/>
                <w:szCs w:val="21"/>
              </w:rPr>
              <w:t>；委托投标的还应提供法人授权委托证明书</w:t>
            </w:r>
            <w:r>
              <w:rPr>
                <w:rFonts w:ascii="宋体" w:hAnsi="宋体" w:cs="宋体" w:hint="eastAsia"/>
                <w:szCs w:val="21"/>
                <w:u w:val="single"/>
              </w:rPr>
              <w:t>（若为联合体投标，由联合体主办方提供）扫描件，及授权委托人</w:t>
            </w:r>
            <w:r>
              <w:rPr>
                <w:rFonts w:ascii="宋体" w:hAnsi="宋体" w:cs="宋体"/>
                <w:b/>
                <w:szCs w:val="21"/>
                <w:u w:val="single"/>
              </w:rPr>
              <w:t>2025</w:t>
            </w:r>
            <w:r>
              <w:rPr>
                <w:rFonts w:ascii="宋体" w:hAnsi="宋体" w:cs="宋体"/>
                <w:b/>
                <w:szCs w:val="21"/>
                <w:u w:val="single"/>
              </w:rPr>
              <w:t>年</w:t>
            </w:r>
            <w:r>
              <w:rPr>
                <w:rFonts w:ascii="宋体" w:hAnsi="宋体" w:cs="宋体"/>
                <w:b/>
                <w:szCs w:val="21"/>
                <w:u w:val="single"/>
              </w:rPr>
              <w:t>6</w:t>
            </w:r>
            <w:r>
              <w:rPr>
                <w:rFonts w:ascii="宋体" w:hAnsi="宋体" w:cs="宋体"/>
                <w:b/>
                <w:szCs w:val="21"/>
                <w:u w:val="single"/>
              </w:rPr>
              <w:t>月或</w:t>
            </w:r>
            <w:r>
              <w:rPr>
                <w:rFonts w:ascii="宋体" w:hAnsi="宋体" w:cs="宋体"/>
                <w:b/>
                <w:szCs w:val="21"/>
                <w:u w:val="single"/>
              </w:rPr>
              <w:t>7</w:t>
            </w:r>
            <w:r>
              <w:rPr>
                <w:rFonts w:ascii="宋体" w:hAnsi="宋体" w:cs="宋体"/>
                <w:b/>
                <w:szCs w:val="21"/>
                <w:u w:val="single"/>
              </w:rPr>
              <w:t>月</w:t>
            </w:r>
            <w:r>
              <w:rPr>
                <w:rFonts w:ascii="宋体" w:hAnsi="宋体" w:cs="宋体" w:hint="eastAsia"/>
                <w:szCs w:val="21"/>
                <w:u w:val="single"/>
              </w:rPr>
              <w:t>在本公司缴纳社保的有效</w:t>
            </w:r>
            <w:proofErr w:type="gramStart"/>
            <w:r>
              <w:rPr>
                <w:rFonts w:ascii="宋体" w:hAnsi="宋体" w:cs="宋体" w:hint="eastAsia"/>
                <w:szCs w:val="21"/>
                <w:u w:val="single"/>
              </w:rPr>
              <w:t>社保证明</w:t>
            </w:r>
            <w:proofErr w:type="gramEnd"/>
            <w:r>
              <w:rPr>
                <w:rFonts w:ascii="宋体" w:hAnsi="宋体" w:cs="宋体" w:hint="eastAsia"/>
                <w:szCs w:val="21"/>
                <w:u w:val="single"/>
              </w:rPr>
              <w:t>。</w:t>
            </w:r>
          </w:p>
        </w:tc>
        <w:tc>
          <w:tcPr>
            <w:tcW w:w="1158" w:type="dxa"/>
            <w:tcBorders>
              <w:top w:val="single" w:sz="4" w:space="0" w:color="auto"/>
              <w:left w:val="single" w:sz="4" w:space="0" w:color="auto"/>
              <w:bottom w:val="single" w:sz="4" w:space="0" w:color="auto"/>
              <w:right w:val="single" w:sz="4" w:space="0" w:color="auto"/>
            </w:tcBorders>
            <w:noWrap/>
            <w:vAlign w:val="center"/>
          </w:tcPr>
          <w:p w:rsidR="00137431" w:rsidRDefault="00137431">
            <w:pPr>
              <w:snapToGrid w:val="0"/>
              <w:spacing w:line="360" w:lineRule="atLeast"/>
              <w:jc w:val="center"/>
              <w:rPr>
                <w:rFonts w:ascii="宋体" w:hAnsi="宋体" w:cs="宋体"/>
                <w:szCs w:val="21"/>
              </w:rPr>
            </w:pPr>
          </w:p>
        </w:tc>
      </w:tr>
      <w:tr w:rsidR="00137431">
        <w:trPr>
          <w:trHeight w:val="454"/>
          <w:jc w:val="center"/>
        </w:trPr>
        <w:tc>
          <w:tcPr>
            <w:tcW w:w="682" w:type="dxa"/>
            <w:tcBorders>
              <w:top w:val="single" w:sz="4" w:space="0" w:color="auto"/>
              <w:left w:val="single" w:sz="4" w:space="0" w:color="auto"/>
              <w:bottom w:val="single" w:sz="4" w:space="0" w:color="auto"/>
              <w:right w:val="single" w:sz="4" w:space="0" w:color="auto"/>
            </w:tcBorders>
            <w:noWrap/>
            <w:vAlign w:val="center"/>
          </w:tcPr>
          <w:p w:rsidR="00137431" w:rsidRDefault="00853940">
            <w:pPr>
              <w:snapToGrid w:val="0"/>
              <w:spacing w:line="360" w:lineRule="atLeast"/>
              <w:jc w:val="center"/>
              <w:rPr>
                <w:rFonts w:ascii="宋体" w:hAnsi="宋体" w:cs="宋体"/>
                <w:szCs w:val="21"/>
              </w:rPr>
            </w:pPr>
            <w:r>
              <w:rPr>
                <w:rFonts w:ascii="宋体" w:hAnsi="宋体" w:cs="宋体" w:hint="eastAsia"/>
                <w:szCs w:val="21"/>
              </w:rPr>
              <w:t>2</w:t>
            </w:r>
          </w:p>
        </w:tc>
        <w:tc>
          <w:tcPr>
            <w:tcW w:w="6576" w:type="dxa"/>
            <w:tcBorders>
              <w:top w:val="single" w:sz="4" w:space="0" w:color="auto"/>
              <w:left w:val="single" w:sz="4" w:space="0" w:color="auto"/>
              <w:bottom w:val="single" w:sz="4" w:space="0" w:color="auto"/>
              <w:right w:val="single" w:sz="4" w:space="0" w:color="auto"/>
            </w:tcBorders>
            <w:noWrap/>
            <w:vAlign w:val="center"/>
          </w:tcPr>
          <w:p w:rsidR="00137431" w:rsidRDefault="00853940">
            <w:pPr>
              <w:snapToGrid w:val="0"/>
              <w:spacing w:line="360" w:lineRule="atLeast"/>
              <w:rPr>
                <w:rFonts w:ascii="宋体" w:hAnsi="宋体" w:cs="宋体"/>
                <w:szCs w:val="21"/>
              </w:rPr>
            </w:pPr>
            <w:r>
              <w:rPr>
                <w:rFonts w:ascii="宋体" w:hAnsi="宋体" w:cs="宋体" w:hint="eastAsia"/>
                <w:szCs w:val="21"/>
              </w:rPr>
              <w:t>投标人</w:t>
            </w:r>
            <w:r>
              <w:rPr>
                <w:rFonts w:ascii="宋体" w:hAnsi="宋体" w:cs="宋体" w:hint="eastAsia"/>
                <w:szCs w:val="21"/>
                <w:u w:val="single"/>
              </w:rPr>
              <w:t>（若为联合体投标，指联合体各方）</w:t>
            </w:r>
            <w:r>
              <w:rPr>
                <w:rFonts w:ascii="宋体" w:hAnsi="宋体" w:cs="宋体" w:hint="eastAsia"/>
                <w:szCs w:val="21"/>
              </w:rPr>
              <w:t>具有独立法人资格，按国家法律经营；</w:t>
            </w:r>
          </w:p>
        </w:tc>
        <w:tc>
          <w:tcPr>
            <w:tcW w:w="6491" w:type="dxa"/>
            <w:tcBorders>
              <w:top w:val="single" w:sz="4" w:space="0" w:color="auto"/>
              <w:left w:val="single" w:sz="4" w:space="0" w:color="auto"/>
              <w:bottom w:val="single" w:sz="4" w:space="0" w:color="auto"/>
              <w:right w:val="single" w:sz="4" w:space="0" w:color="auto"/>
            </w:tcBorders>
            <w:noWrap/>
            <w:vAlign w:val="center"/>
          </w:tcPr>
          <w:p w:rsidR="00137431" w:rsidRDefault="00853940">
            <w:pPr>
              <w:snapToGrid w:val="0"/>
              <w:spacing w:line="360" w:lineRule="atLeast"/>
              <w:rPr>
                <w:rFonts w:ascii="宋体" w:hAnsi="宋体" w:cs="宋体"/>
                <w:szCs w:val="21"/>
              </w:rPr>
            </w:pPr>
            <w:r>
              <w:rPr>
                <w:rFonts w:ascii="宋体" w:hAnsi="宋体" w:cs="宋体" w:hint="eastAsia"/>
                <w:szCs w:val="21"/>
              </w:rPr>
              <w:t>营业执照</w:t>
            </w:r>
            <w:r>
              <w:rPr>
                <w:rFonts w:ascii="宋体" w:hAnsi="宋体" w:cs="宋体" w:hint="eastAsia"/>
                <w:szCs w:val="21"/>
                <w:u w:val="single"/>
              </w:rPr>
              <w:t>（若为联合体投标，联合体各成员均需提供）</w:t>
            </w:r>
            <w:r>
              <w:rPr>
                <w:rFonts w:ascii="宋体" w:hAnsi="宋体" w:cs="宋体" w:hint="eastAsia"/>
                <w:szCs w:val="21"/>
              </w:rPr>
              <w:t>扫描</w:t>
            </w:r>
            <w:r>
              <w:rPr>
                <w:rFonts w:ascii="宋体" w:hAnsi="宋体" w:cs="宋体" w:hint="eastAsia"/>
              </w:rPr>
              <w:t>件或电子证照。</w:t>
            </w:r>
          </w:p>
        </w:tc>
        <w:tc>
          <w:tcPr>
            <w:tcW w:w="1158" w:type="dxa"/>
            <w:tcBorders>
              <w:top w:val="single" w:sz="4" w:space="0" w:color="auto"/>
              <w:left w:val="single" w:sz="4" w:space="0" w:color="auto"/>
              <w:bottom w:val="single" w:sz="4" w:space="0" w:color="auto"/>
              <w:right w:val="single" w:sz="4" w:space="0" w:color="auto"/>
            </w:tcBorders>
            <w:noWrap/>
            <w:vAlign w:val="center"/>
          </w:tcPr>
          <w:p w:rsidR="00137431" w:rsidRDefault="00137431">
            <w:pPr>
              <w:snapToGrid w:val="0"/>
              <w:spacing w:line="360" w:lineRule="atLeast"/>
              <w:jc w:val="center"/>
              <w:rPr>
                <w:rFonts w:ascii="宋体" w:hAnsi="宋体" w:cs="宋体"/>
                <w:szCs w:val="21"/>
              </w:rPr>
            </w:pPr>
          </w:p>
        </w:tc>
      </w:tr>
      <w:tr w:rsidR="00137431">
        <w:trPr>
          <w:trHeight w:val="454"/>
          <w:jc w:val="center"/>
        </w:trPr>
        <w:tc>
          <w:tcPr>
            <w:tcW w:w="682" w:type="dxa"/>
            <w:tcBorders>
              <w:top w:val="single" w:sz="4" w:space="0" w:color="auto"/>
              <w:left w:val="single" w:sz="4" w:space="0" w:color="auto"/>
              <w:bottom w:val="single" w:sz="4" w:space="0" w:color="auto"/>
              <w:right w:val="single" w:sz="4" w:space="0" w:color="auto"/>
            </w:tcBorders>
            <w:noWrap/>
            <w:vAlign w:val="center"/>
          </w:tcPr>
          <w:p w:rsidR="00137431" w:rsidRDefault="00853940">
            <w:pPr>
              <w:snapToGrid w:val="0"/>
              <w:spacing w:line="360" w:lineRule="atLeast"/>
              <w:jc w:val="center"/>
              <w:rPr>
                <w:rFonts w:ascii="宋体" w:hAnsi="宋体" w:cs="宋体"/>
                <w:szCs w:val="21"/>
              </w:rPr>
            </w:pPr>
            <w:r>
              <w:rPr>
                <w:rFonts w:ascii="宋体" w:hAnsi="宋体" w:cs="宋体" w:hint="eastAsia"/>
                <w:szCs w:val="21"/>
              </w:rPr>
              <w:t>3</w:t>
            </w:r>
          </w:p>
        </w:tc>
        <w:tc>
          <w:tcPr>
            <w:tcW w:w="6576" w:type="dxa"/>
            <w:tcBorders>
              <w:top w:val="single" w:sz="4" w:space="0" w:color="auto"/>
              <w:left w:val="single" w:sz="4" w:space="0" w:color="auto"/>
              <w:bottom w:val="single" w:sz="4" w:space="0" w:color="auto"/>
              <w:right w:val="single" w:sz="4" w:space="0" w:color="auto"/>
            </w:tcBorders>
            <w:noWrap/>
            <w:vAlign w:val="center"/>
          </w:tcPr>
          <w:p w:rsidR="00137431" w:rsidRDefault="00853940">
            <w:pPr>
              <w:snapToGrid w:val="0"/>
              <w:spacing w:line="360" w:lineRule="atLeast"/>
              <w:rPr>
                <w:rFonts w:ascii="宋体" w:hAnsi="宋体" w:cs="宋体"/>
                <w:szCs w:val="21"/>
              </w:rPr>
            </w:pPr>
            <w:r>
              <w:rPr>
                <w:rFonts w:ascii="宋体" w:hAnsi="宋体" w:cs="宋体" w:hint="eastAsia"/>
                <w:szCs w:val="21"/>
              </w:rPr>
              <w:t>投标人</w:t>
            </w:r>
            <w:r>
              <w:rPr>
                <w:rFonts w:ascii="宋体" w:hAnsi="宋体" w:cs="宋体" w:hint="eastAsia"/>
                <w:szCs w:val="21"/>
                <w:u w:val="single"/>
              </w:rPr>
              <w:t>（若为联合体投标，指联合体各方）</w:t>
            </w:r>
            <w:r>
              <w:rPr>
                <w:rFonts w:ascii="宋体" w:hAnsi="宋体" w:cs="宋体" w:hint="eastAsia"/>
                <w:szCs w:val="21"/>
              </w:rPr>
              <w:t>持有建设行政主管部门颁发的</w:t>
            </w:r>
            <w:r>
              <w:rPr>
                <w:rFonts w:ascii="宋体" w:hAnsi="宋体" w:cs="宋体" w:hint="eastAsia"/>
                <w:szCs w:val="21"/>
                <w:u w:val="single"/>
              </w:rPr>
              <w:t>有效期内的</w:t>
            </w:r>
            <w:r>
              <w:rPr>
                <w:rFonts w:ascii="宋体" w:hAnsi="宋体" w:cs="宋体" w:hint="eastAsia"/>
                <w:szCs w:val="21"/>
              </w:rPr>
              <w:t>企业资质证书及安全生产许可证；投标人</w:t>
            </w:r>
            <w:r>
              <w:rPr>
                <w:rFonts w:ascii="宋体" w:hAnsi="宋体" w:cs="宋体" w:hint="eastAsia"/>
                <w:szCs w:val="21"/>
                <w:u w:val="single"/>
              </w:rPr>
              <w:t>（若为联合体投标，指联合体各方）</w:t>
            </w:r>
            <w:r>
              <w:rPr>
                <w:rFonts w:ascii="宋体" w:hAnsi="宋体" w:cs="宋体" w:hint="eastAsia"/>
                <w:szCs w:val="21"/>
              </w:rPr>
              <w:t>资质符合公告要求；</w:t>
            </w:r>
          </w:p>
        </w:tc>
        <w:tc>
          <w:tcPr>
            <w:tcW w:w="6491" w:type="dxa"/>
            <w:tcBorders>
              <w:top w:val="single" w:sz="4" w:space="0" w:color="auto"/>
              <w:left w:val="single" w:sz="4" w:space="0" w:color="auto"/>
              <w:bottom w:val="single" w:sz="4" w:space="0" w:color="auto"/>
              <w:right w:val="single" w:sz="4" w:space="0" w:color="auto"/>
            </w:tcBorders>
            <w:noWrap/>
            <w:vAlign w:val="center"/>
          </w:tcPr>
          <w:p w:rsidR="00137431" w:rsidRDefault="00853940">
            <w:pPr>
              <w:snapToGrid w:val="0"/>
              <w:spacing w:line="360" w:lineRule="atLeast"/>
              <w:rPr>
                <w:rFonts w:ascii="宋体" w:hAnsi="宋体" w:cs="宋体"/>
                <w:szCs w:val="21"/>
                <w:u w:val="single"/>
              </w:rPr>
            </w:pPr>
            <w:r>
              <w:rPr>
                <w:rFonts w:ascii="宋体" w:hAnsi="宋体" w:cs="宋体" w:hint="eastAsia"/>
                <w:szCs w:val="21"/>
              </w:rPr>
              <w:t>资质证书</w:t>
            </w:r>
            <w:r>
              <w:rPr>
                <w:rFonts w:ascii="宋体" w:hAnsi="宋体" w:cs="宋体" w:hint="eastAsia"/>
                <w:szCs w:val="21"/>
                <w:u w:val="single"/>
              </w:rPr>
              <w:t>（若为联合体投标，联合体各成员均需提供）</w:t>
            </w:r>
            <w:r>
              <w:rPr>
                <w:rFonts w:ascii="宋体" w:hAnsi="宋体" w:cs="宋体" w:hint="eastAsia"/>
                <w:szCs w:val="21"/>
              </w:rPr>
              <w:t>扫描件或电子证照，或符合招标公告规定的相关证明材料（如有）；安全生产许可证</w:t>
            </w:r>
            <w:r>
              <w:rPr>
                <w:rFonts w:ascii="宋体" w:hAnsi="宋体" w:cs="宋体" w:hint="eastAsia"/>
                <w:szCs w:val="21"/>
                <w:u w:val="single"/>
              </w:rPr>
              <w:t>（若为联合体投标，联合体各成员均需提供）扫描件。</w:t>
            </w:r>
          </w:p>
        </w:tc>
        <w:tc>
          <w:tcPr>
            <w:tcW w:w="1158" w:type="dxa"/>
            <w:tcBorders>
              <w:top w:val="single" w:sz="4" w:space="0" w:color="auto"/>
              <w:left w:val="single" w:sz="4" w:space="0" w:color="auto"/>
              <w:bottom w:val="single" w:sz="4" w:space="0" w:color="auto"/>
              <w:right w:val="single" w:sz="4" w:space="0" w:color="auto"/>
            </w:tcBorders>
            <w:noWrap/>
            <w:vAlign w:val="center"/>
          </w:tcPr>
          <w:p w:rsidR="00137431" w:rsidRDefault="00137431">
            <w:pPr>
              <w:snapToGrid w:val="0"/>
              <w:spacing w:line="360" w:lineRule="atLeast"/>
              <w:jc w:val="center"/>
              <w:rPr>
                <w:rFonts w:ascii="宋体" w:hAnsi="宋体" w:cs="宋体"/>
                <w:szCs w:val="21"/>
              </w:rPr>
            </w:pPr>
          </w:p>
        </w:tc>
      </w:tr>
      <w:tr w:rsidR="00137431">
        <w:trPr>
          <w:trHeight w:val="454"/>
          <w:jc w:val="center"/>
        </w:trPr>
        <w:tc>
          <w:tcPr>
            <w:tcW w:w="682" w:type="dxa"/>
            <w:tcBorders>
              <w:top w:val="single" w:sz="4" w:space="0" w:color="auto"/>
              <w:left w:val="single" w:sz="4" w:space="0" w:color="auto"/>
              <w:bottom w:val="single" w:sz="4" w:space="0" w:color="auto"/>
              <w:right w:val="single" w:sz="4" w:space="0" w:color="auto"/>
            </w:tcBorders>
            <w:noWrap/>
            <w:vAlign w:val="center"/>
          </w:tcPr>
          <w:p w:rsidR="00137431" w:rsidRDefault="00853940">
            <w:pPr>
              <w:snapToGrid w:val="0"/>
              <w:spacing w:line="360" w:lineRule="atLeast"/>
              <w:jc w:val="center"/>
              <w:rPr>
                <w:rFonts w:ascii="宋体" w:hAnsi="宋体" w:cs="宋体"/>
                <w:szCs w:val="21"/>
              </w:rPr>
            </w:pPr>
            <w:r>
              <w:rPr>
                <w:rFonts w:ascii="宋体" w:hAnsi="宋体" w:cs="宋体" w:hint="eastAsia"/>
                <w:szCs w:val="21"/>
              </w:rPr>
              <w:t>4</w:t>
            </w:r>
          </w:p>
        </w:tc>
        <w:tc>
          <w:tcPr>
            <w:tcW w:w="6576" w:type="dxa"/>
            <w:tcBorders>
              <w:top w:val="single" w:sz="4" w:space="0" w:color="auto"/>
              <w:left w:val="single" w:sz="4" w:space="0" w:color="auto"/>
              <w:bottom w:val="single" w:sz="4" w:space="0" w:color="auto"/>
              <w:right w:val="single" w:sz="4" w:space="0" w:color="auto"/>
            </w:tcBorders>
            <w:noWrap/>
            <w:vAlign w:val="center"/>
          </w:tcPr>
          <w:p w:rsidR="00137431" w:rsidRDefault="00853940">
            <w:pPr>
              <w:snapToGrid w:val="0"/>
              <w:spacing w:line="360" w:lineRule="atLeast"/>
              <w:rPr>
                <w:rFonts w:ascii="宋体" w:hAnsi="宋体" w:cs="宋体"/>
                <w:szCs w:val="21"/>
              </w:rPr>
            </w:pPr>
            <w:r>
              <w:rPr>
                <w:rFonts w:ascii="宋体" w:hAnsi="宋体" w:cs="宋体" w:hint="eastAsia"/>
                <w:szCs w:val="21"/>
              </w:rPr>
              <w:t>投标人拟担任本工程项目负责人符合公告要求；</w:t>
            </w:r>
          </w:p>
        </w:tc>
        <w:tc>
          <w:tcPr>
            <w:tcW w:w="6491" w:type="dxa"/>
            <w:tcBorders>
              <w:top w:val="single" w:sz="4" w:space="0" w:color="auto"/>
              <w:left w:val="single" w:sz="4" w:space="0" w:color="auto"/>
              <w:bottom w:val="single" w:sz="4" w:space="0" w:color="auto"/>
              <w:right w:val="single" w:sz="4" w:space="0" w:color="auto"/>
            </w:tcBorders>
            <w:noWrap/>
            <w:vAlign w:val="center"/>
          </w:tcPr>
          <w:p w:rsidR="00137431" w:rsidRDefault="00853940">
            <w:pPr>
              <w:snapToGrid w:val="0"/>
              <w:spacing w:line="360" w:lineRule="atLeast"/>
              <w:rPr>
                <w:rFonts w:ascii="宋体" w:hAnsi="宋体" w:cs="宋体"/>
                <w:szCs w:val="21"/>
              </w:rPr>
            </w:pPr>
            <w:r>
              <w:rPr>
                <w:rFonts w:ascii="宋体" w:hAnsi="宋体" w:cs="宋体" w:hint="eastAsia"/>
                <w:szCs w:val="21"/>
              </w:rPr>
              <w:t>使用有效期内的注册建造</w:t>
            </w:r>
            <w:proofErr w:type="gramStart"/>
            <w:r>
              <w:rPr>
                <w:rFonts w:ascii="宋体" w:hAnsi="宋体" w:cs="宋体" w:hint="eastAsia"/>
                <w:szCs w:val="21"/>
              </w:rPr>
              <w:t>师注册</w:t>
            </w:r>
            <w:proofErr w:type="gramEnd"/>
            <w:r>
              <w:rPr>
                <w:rFonts w:ascii="宋体" w:hAnsi="宋体" w:cs="宋体" w:hint="eastAsia"/>
                <w:szCs w:val="21"/>
              </w:rPr>
              <w:t>证书扫描件或电子证照。（注：递交的注册建造</w:t>
            </w:r>
            <w:proofErr w:type="gramStart"/>
            <w:r>
              <w:rPr>
                <w:rFonts w:ascii="宋体" w:hAnsi="宋体" w:cs="宋体" w:hint="eastAsia"/>
                <w:szCs w:val="21"/>
              </w:rPr>
              <w:t>师注册</w:t>
            </w:r>
            <w:proofErr w:type="gramEnd"/>
            <w:r>
              <w:rPr>
                <w:rFonts w:ascii="宋体" w:hAnsi="宋体" w:cs="宋体" w:hint="eastAsia"/>
                <w:szCs w:val="21"/>
              </w:rPr>
              <w:t>证书须符合招标公告第九条第</w:t>
            </w:r>
            <w:r>
              <w:rPr>
                <w:rFonts w:ascii="宋体" w:hAnsi="宋体" w:cs="宋体" w:hint="eastAsia"/>
                <w:szCs w:val="21"/>
              </w:rPr>
              <w:t>4</w:t>
            </w:r>
            <w:r>
              <w:rPr>
                <w:rFonts w:ascii="宋体" w:hAnsi="宋体" w:cs="宋体" w:hint="eastAsia"/>
                <w:szCs w:val="21"/>
              </w:rPr>
              <w:t>款注②的规定。）</w:t>
            </w:r>
          </w:p>
        </w:tc>
        <w:tc>
          <w:tcPr>
            <w:tcW w:w="1158" w:type="dxa"/>
            <w:tcBorders>
              <w:top w:val="single" w:sz="4" w:space="0" w:color="auto"/>
              <w:left w:val="single" w:sz="4" w:space="0" w:color="auto"/>
              <w:bottom w:val="single" w:sz="4" w:space="0" w:color="auto"/>
              <w:right w:val="single" w:sz="4" w:space="0" w:color="auto"/>
            </w:tcBorders>
            <w:noWrap/>
            <w:vAlign w:val="center"/>
          </w:tcPr>
          <w:p w:rsidR="00137431" w:rsidRDefault="00137431">
            <w:pPr>
              <w:snapToGrid w:val="0"/>
              <w:spacing w:line="360" w:lineRule="atLeast"/>
              <w:jc w:val="center"/>
              <w:rPr>
                <w:rFonts w:ascii="宋体" w:hAnsi="宋体" w:cs="宋体"/>
                <w:szCs w:val="21"/>
              </w:rPr>
            </w:pPr>
          </w:p>
        </w:tc>
      </w:tr>
      <w:tr w:rsidR="00137431">
        <w:trPr>
          <w:trHeight w:val="454"/>
          <w:jc w:val="center"/>
        </w:trPr>
        <w:tc>
          <w:tcPr>
            <w:tcW w:w="682" w:type="dxa"/>
            <w:tcBorders>
              <w:top w:val="single" w:sz="4" w:space="0" w:color="auto"/>
              <w:left w:val="single" w:sz="4" w:space="0" w:color="auto"/>
              <w:bottom w:val="single" w:sz="4" w:space="0" w:color="auto"/>
              <w:right w:val="single" w:sz="4" w:space="0" w:color="auto"/>
            </w:tcBorders>
            <w:noWrap/>
            <w:vAlign w:val="center"/>
          </w:tcPr>
          <w:p w:rsidR="00137431" w:rsidRDefault="00853940">
            <w:pPr>
              <w:snapToGrid w:val="0"/>
              <w:spacing w:line="360" w:lineRule="atLeast"/>
              <w:jc w:val="center"/>
              <w:rPr>
                <w:rFonts w:ascii="宋体" w:hAnsi="宋体" w:cs="宋体"/>
                <w:szCs w:val="21"/>
              </w:rPr>
            </w:pPr>
            <w:r>
              <w:rPr>
                <w:rFonts w:ascii="宋体" w:hAnsi="宋体" w:cs="宋体" w:hint="eastAsia"/>
                <w:szCs w:val="21"/>
              </w:rPr>
              <w:t>5</w:t>
            </w:r>
          </w:p>
        </w:tc>
        <w:tc>
          <w:tcPr>
            <w:tcW w:w="6576" w:type="dxa"/>
            <w:tcBorders>
              <w:top w:val="single" w:sz="4" w:space="0" w:color="auto"/>
              <w:left w:val="single" w:sz="4" w:space="0" w:color="auto"/>
              <w:bottom w:val="single" w:sz="4" w:space="0" w:color="auto"/>
              <w:right w:val="single" w:sz="4" w:space="0" w:color="auto"/>
            </w:tcBorders>
            <w:noWrap/>
            <w:vAlign w:val="center"/>
          </w:tcPr>
          <w:p w:rsidR="00137431" w:rsidRDefault="00853940">
            <w:pPr>
              <w:snapToGrid w:val="0"/>
              <w:spacing w:line="360" w:lineRule="atLeast"/>
              <w:jc w:val="left"/>
              <w:rPr>
                <w:rFonts w:ascii="宋体" w:hAnsi="宋体" w:cs="宋体"/>
                <w:szCs w:val="21"/>
              </w:rPr>
            </w:pPr>
            <w:r>
              <w:rPr>
                <w:rFonts w:ascii="宋体" w:hAnsi="宋体" w:cs="宋体" w:hint="eastAsia"/>
                <w:szCs w:val="21"/>
              </w:rPr>
              <w:t>持有</w:t>
            </w:r>
            <w:r>
              <w:rPr>
                <w:rFonts w:ascii="宋体" w:hAnsi="宋体" w:cs="宋体" w:hint="eastAsia"/>
                <w:szCs w:val="21"/>
                <w:u w:val="single"/>
              </w:rPr>
              <w:t>有效期内的</w:t>
            </w:r>
            <w:r>
              <w:rPr>
                <w:rFonts w:ascii="宋体" w:hAnsi="宋体" w:cs="宋体" w:hint="eastAsia"/>
                <w:szCs w:val="21"/>
              </w:rPr>
              <w:t>项目负责人安全生产考核合格证（</w:t>
            </w:r>
            <w:r>
              <w:rPr>
                <w:rFonts w:ascii="宋体" w:hAnsi="宋体" w:cs="宋体" w:hint="eastAsia"/>
                <w:szCs w:val="21"/>
              </w:rPr>
              <w:t>B</w:t>
            </w:r>
            <w:r>
              <w:rPr>
                <w:rFonts w:ascii="宋体" w:hAnsi="宋体" w:cs="宋体" w:hint="eastAsia"/>
                <w:szCs w:val="21"/>
              </w:rPr>
              <w:t>类）或建筑施工企业项目负责人安全生产考核合格证；</w:t>
            </w:r>
          </w:p>
        </w:tc>
        <w:tc>
          <w:tcPr>
            <w:tcW w:w="6491" w:type="dxa"/>
            <w:tcBorders>
              <w:top w:val="single" w:sz="4" w:space="0" w:color="auto"/>
              <w:left w:val="single" w:sz="4" w:space="0" w:color="auto"/>
              <w:bottom w:val="single" w:sz="4" w:space="0" w:color="auto"/>
              <w:right w:val="single" w:sz="4" w:space="0" w:color="auto"/>
            </w:tcBorders>
            <w:noWrap/>
            <w:vAlign w:val="center"/>
          </w:tcPr>
          <w:p w:rsidR="00137431" w:rsidRDefault="00853940">
            <w:pPr>
              <w:snapToGrid w:val="0"/>
              <w:spacing w:line="360" w:lineRule="atLeast"/>
              <w:jc w:val="left"/>
              <w:rPr>
                <w:rFonts w:ascii="宋体" w:hAnsi="宋体" w:cs="宋体"/>
                <w:szCs w:val="21"/>
                <w:u w:val="single"/>
              </w:rPr>
            </w:pPr>
            <w:r>
              <w:rPr>
                <w:rFonts w:ascii="宋体" w:hAnsi="宋体" w:cs="宋体" w:hint="eastAsia"/>
                <w:szCs w:val="21"/>
              </w:rPr>
              <w:t>项目负责人安全生产考核合格证（</w:t>
            </w:r>
            <w:r>
              <w:rPr>
                <w:rFonts w:ascii="宋体" w:hAnsi="宋体" w:cs="宋体" w:hint="eastAsia"/>
                <w:szCs w:val="21"/>
              </w:rPr>
              <w:t>B</w:t>
            </w:r>
            <w:r>
              <w:rPr>
                <w:rFonts w:ascii="宋体" w:hAnsi="宋体" w:cs="宋体" w:hint="eastAsia"/>
                <w:szCs w:val="21"/>
              </w:rPr>
              <w:t>证）或建筑施工企业项目负责人安全生产考核合格证</w:t>
            </w:r>
            <w:r>
              <w:rPr>
                <w:rFonts w:ascii="宋体" w:hAnsi="宋体" w:cs="宋体" w:hint="eastAsia"/>
                <w:szCs w:val="21"/>
                <w:u w:val="single"/>
              </w:rPr>
              <w:t>扫描件或电子证照。</w:t>
            </w:r>
          </w:p>
          <w:p w:rsidR="00137431" w:rsidRDefault="00853940">
            <w:pPr>
              <w:snapToGrid w:val="0"/>
              <w:spacing w:line="360" w:lineRule="atLeast"/>
              <w:jc w:val="left"/>
              <w:rPr>
                <w:rFonts w:ascii="宋体" w:hAnsi="宋体" w:cs="宋体"/>
                <w:szCs w:val="21"/>
              </w:rPr>
            </w:pPr>
            <w:r>
              <w:rPr>
                <w:rFonts w:ascii="宋体" w:hAnsi="宋体" w:cs="宋体" w:hint="eastAsia"/>
                <w:szCs w:val="21"/>
                <w:u w:val="single"/>
              </w:rPr>
              <w:t>广东省建筑施工企业安全生产管理人员执行《广东省住房和城乡建设厅关于加快推进建筑施工企业安全生产管理人员考核合格证书电子证照办理相关工作的通知》（粤</w:t>
            </w:r>
            <w:proofErr w:type="gramStart"/>
            <w:r>
              <w:rPr>
                <w:rFonts w:ascii="宋体" w:hAnsi="宋体" w:cs="宋体" w:hint="eastAsia"/>
                <w:szCs w:val="21"/>
                <w:u w:val="single"/>
              </w:rPr>
              <w:t>建质函</w:t>
            </w:r>
            <w:proofErr w:type="gramEnd"/>
            <w:r>
              <w:rPr>
                <w:rFonts w:ascii="宋体" w:hAnsi="宋体" w:cs="宋体" w:hint="eastAsia"/>
                <w:szCs w:val="21"/>
                <w:u w:val="single"/>
              </w:rPr>
              <w:t>〔</w:t>
            </w:r>
            <w:r>
              <w:rPr>
                <w:rFonts w:ascii="宋体" w:hAnsi="宋体" w:cs="宋体" w:hint="eastAsia"/>
                <w:szCs w:val="21"/>
                <w:u w:val="single"/>
              </w:rPr>
              <w:t>2023</w:t>
            </w:r>
            <w:r>
              <w:rPr>
                <w:rFonts w:ascii="宋体" w:hAnsi="宋体" w:cs="宋体" w:hint="eastAsia"/>
                <w:szCs w:val="21"/>
                <w:u w:val="single"/>
              </w:rPr>
              <w:t>〕</w:t>
            </w:r>
            <w:r>
              <w:rPr>
                <w:rFonts w:ascii="宋体" w:hAnsi="宋体" w:cs="宋体" w:hint="eastAsia"/>
                <w:szCs w:val="21"/>
                <w:u w:val="single"/>
              </w:rPr>
              <w:t>754</w:t>
            </w:r>
            <w:r>
              <w:rPr>
                <w:rFonts w:ascii="宋体" w:hAnsi="宋体" w:cs="宋体" w:hint="eastAsia"/>
                <w:szCs w:val="21"/>
                <w:u w:val="single"/>
              </w:rPr>
              <w:t>号），在</w:t>
            </w:r>
            <w:r>
              <w:rPr>
                <w:rFonts w:ascii="宋体" w:hAnsi="宋体" w:cs="宋体" w:hint="eastAsia"/>
                <w:szCs w:val="21"/>
                <w:u w:val="single"/>
              </w:rPr>
              <w:t>10</w:t>
            </w:r>
            <w:r>
              <w:rPr>
                <w:rFonts w:ascii="宋体" w:hAnsi="宋体" w:cs="宋体" w:hint="eastAsia"/>
                <w:szCs w:val="21"/>
                <w:u w:val="single"/>
              </w:rPr>
              <w:t>月底前完成换证业务，从</w:t>
            </w:r>
            <w:r>
              <w:rPr>
                <w:rFonts w:ascii="宋体" w:hAnsi="宋体" w:cs="宋体" w:hint="eastAsia"/>
                <w:szCs w:val="21"/>
                <w:u w:val="single"/>
              </w:rPr>
              <w:t>2023</w:t>
            </w:r>
            <w:r>
              <w:rPr>
                <w:rFonts w:ascii="宋体" w:hAnsi="宋体" w:cs="宋体" w:hint="eastAsia"/>
                <w:szCs w:val="21"/>
                <w:u w:val="single"/>
              </w:rPr>
              <w:t>年</w:t>
            </w:r>
            <w:r>
              <w:rPr>
                <w:rFonts w:ascii="宋体" w:hAnsi="宋体" w:cs="宋体" w:hint="eastAsia"/>
                <w:szCs w:val="21"/>
                <w:u w:val="single"/>
              </w:rPr>
              <w:t>11</w:t>
            </w:r>
            <w:r>
              <w:rPr>
                <w:rFonts w:ascii="宋体" w:hAnsi="宋体" w:cs="宋体" w:hint="eastAsia"/>
                <w:szCs w:val="21"/>
                <w:u w:val="single"/>
              </w:rPr>
              <w:t>月</w:t>
            </w:r>
            <w:r>
              <w:rPr>
                <w:rFonts w:ascii="宋体" w:hAnsi="宋体" w:cs="宋体" w:hint="eastAsia"/>
                <w:szCs w:val="21"/>
                <w:u w:val="single"/>
              </w:rPr>
              <w:t>1</w:t>
            </w:r>
            <w:r>
              <w:rPr>
                <w:rFonts w:ascii="宋体" w:hAnsi="宋体" w:cs="宋体" w:hint="eastAsia"/>
                <w:szCs w:val="21"/>
                <w:u w:val="single"/>
              </w:rPr>
              <w:t>日起，旧版电子证照停止使用。其他地区建筑施工企业安全生产管理人员执行属地安全生产管理人员考核合格证书电子证照相关规定。</w:t>
            </w:r>
          </w:p>
        </w:tc>
        <w:tc>
          <w:tcPr>
            <w:tcW w:w="1158" w:type="dxa"/>
            <w:tcBorders>
              <w:top w:val="single" w:sz="4" w:space="0" w:color="auto"/>
              <w:left w:val="single" w:sz="4" w:space="0" w:color="auto"/>
              <w:bottom w:val="single" w:sz="4" w:space="0" w:color="auto"/>
              <w:right w:val="single" w:sz="4" w:space="0" w:color="auto"/>
            </w:tcBorders>
            <w:noWrap/>
            <w:vAlign w:val="center"/>
          </w:tcPr>
          <w:p w:rsidR="00137431" w:rsidRDefault="00137431">
            <w:pPr>
              <w:snapToGrid w:val="0"/>
              <w:spacing w:line="360" w:lineRule="atLeast"/>
              <w:jc w:val="center"/>
              <w:rPr>
                <w:rFonts w:ascii="宋体" w:hAnsi="宋体" w:cs="宋体"/>
                <w:szCs w:val="21"/>
              </w:rPr>
            </w:pPr>
          </w:p>
        </w:tc>
      </w:tr>
      <w:tr w:rsidR="00137431">
        <w:trPr>
          <w:trHeight w:val="454"/>
          <w:jc w:val="center"/>
        </w:trPr>
        <w:tc>
          <w:tcPr>
            <w:tcW w:w="682" w:type="dxa"/>
            <w:tcBorders>
              <w:top w:val="single" w:sz="4" w:space="0" w:color="auto"/>
              <w:left w:val="single" w:sz="4" w:space="0" w:color="auto"/>
              <w:bottom w:val="single" w:sz="4" w:space="0" w:color="auto"/>
              <w:right w:val="single" w:sz="4" w:space="0" w:color="auto"/>
            </w:tcBorders>
            <w:noWrap/>
            <w:vAlign w:val="center"/>
          </w:tcPr>
          <w:p w:rsidR="00137431" w:rsidRDefault="00853940">
            <w:pPr>
              <w:snapToGrid w:val="0"/>
              <w:spacing w:line="360" w:lineRule="atLeast"/>
              <w:jc w:val="center"/>
              <w:rPr>
                <w:rFonts w:ascii="宋体" w:hAnsi="宋体" w:cs="宋体"/>
                <w:szCs w:val="21"/>
              </w:rPr>
            </w:pPr>
            <w:r>
              <w:rPr>
                <w:rFonts w:ascii="宋体" w:hAnsi="宋体" w:cs="宋体" w:hint="eastAsia"/>
                <w:szCs w:val="21"/>
              </w:rPr>
              <w:lastRenderedPageBreak/>
              <w:t>6</w:t>
            </w:r>
          </w:p>
        </w:tc>
        <w:tc>
          <w:tcPr>
            <w:tcW w:w="6576" w:type="dxa"/>
            <w:tcBorders>
              <w:top w:val="single" w:sz="4" w:space="0" w:color="auto"/>
              <w:left w:val="single" w:sz="4" w:space="0" w:color="auto"/>
              <w:bottom w:val="single" w:sz="4" w:space="0" w:color="auto"/>
              <w:right w:val="single" w:sz="4" w:space="0" w:color="auto"/>
            </w:tcBorders>
            <w:noWrap/>
            <w:vAlign w:val="center"/>
          </w:tcPr>
          <w:p w:rsidR="00137431" w:rsidRDefault="00853940">
            <w:pPr>
              <w:snapToGrid w:val="0"/>
              <w:spacing w:line="360" w:lineRule="atLeast"/>
              <w:rPr>
                <w:rFonts w:ascii="宋体" w:hAnsi="宋体" w:cs="宋体"/>
                <w:szCs w:val="21"/>
              </w:rPr>
            </w:pPr>
            <w:r>
              <w:rPr>
                <w:rFonts w:ascii="宋体" w:hAnsi="宋体" w:cs="宋体" w:hint="eastAsia"/>
                <w:szCs w:val="21"/>
              </w:rPr>
              <w:t>投标人拟担任本工程技术负责人符合公告要求；</w:t>
            </w:r>
          </w:p>
        </w:tc>
        <w:tc>
          <w:tcPr>
            <w:tcW w:w="6491" w:type="dxa"/>
            <w:tcBorders>
              <w:top w:val="single" w:sz="4" w:space="0" w:color="auto"/>
              <w:left w:val="single" w:sz="4" w:space="0" w:color="auto"/>
              <w:bottom w:val="single" w:sz="4" w:space="0" w:color="auto"/>
              <w:right w:val="single" w:sz="4" w:space="0" w:color="auto"/>
            </w:tcBorders>
            <w:noWrap/>
            <w:vAlign w:val="center"/>
          </w:tcPr>
          <w:p w:rsidR="00137431" w:rsidRDefault="00853940">
            <w:pPr>
              <w:snapToGrid w:val="0"/>
              <w:spacing w:line="360" w:lineRule="atLeast"/>
              <w:rPr>
                <w:rFonts w:ascii="宋体" w:hAnsi="宋体" w:cs="宋体"/>
                <w:szCs w:val="21"/>
              </w:rPr>
            </w:pPr>
            <w:r>
              <w:rPr>
                <w:rFonts w:ascii="宋体" w:hAnsi="宋体" w:cs="宋体" w:hint="eastAsia"/>
                <w:bCs/>
                <w:szCs w:val="21"/>
                <w:u w:val="single"/>
              </w:rPr>
              <w:t>拟委派技术负责人的职称证书扫描件或电子证照。</w:t>
            </w:r>
          </w:p>
        </w:tc>
        <w:tc>
          <w:tcPr>
            <w:tcW w:w="1158" w:type="dxa"/>
            <w:tcBorders>
              <w:top w:val="single" w:sz="4" w:space="0" w:color="auto"/>
              <w:left w:val="single" w:sz="4" w:space="0" w:color="auto"/>
              <w:bottom w:val="single" w:sz="4" w:space="0" w:color="auto"/>
              <w:right w:val="single" w:sz="4" w:space="0" w:color="auto"/>
            </w:tcBorders>
            <w:noWrap/>
            <w:vAlign w:val="center"/>
          </w:tcPr>
          <w:p w:rsidR="00137431" w:rsidRDefault="00137431">
            <w:pPr>
              <w:snapToGrid w:val="0"/>
              <w:spacing w:line="360" w:lineRule="atLeast"/>
              <w:jc w:val="center"/>
              <w:rPr>
                <w:rFonts w:ascii="宋体" w:hAnsi="宋体" w:cs="宋体"/>
                <w:szCs w:val="21"/>
              </w:rPr>
            </w:pPr>
          </w:p>
        </w:tc>
      </w:tr>
      <w:tr w:rsidR="00137431">
        <w:trPr>
          <w:trHeight w:val="454"/>
          <w:jc w:val="center"/>
        </w:trPr>
        <w:tc>
          <w:tcPr>
            <w:tcW w:w="682" w:type="dxa"/>
            <w:tcBorders>
              <w:top w:val="single" w:sz="4" w:space="0" w:color="auto"/>
              <w:left w:val="single" w:sz="4" w:space="0" w:color="auto"/>
              <w:bottom w:val="single" w:sz="4" w:space="0" w:color="auto"/>
              <w:right w:val="single" w:sz="4" w:space="0" w:color="auto"/>
            </w:tcBorders>
            <w:noWrap/>
            <w:vAlign w:val="center"/>
          </w:tcPr>
          <w:p w:rsidR="00137431" w:rsidRDefault="00853940">
            <w:pPr>
              <w:snapToGrid w:val="0"/>
              <w:spacing w:line="360" w:lineRule="atLeast"/>
              <w:jc w:val="center"/>
              <w:rPr>
                <w:rFonts w:ascii="宋体" w:hAnsi="宋体" w:cs="宋体"/>
                <w:szCs w:val="21"/>
              </w:rPr>
            </w:pPr>
            <w:r>
              <w:rPr>
                <w:rFonts w:ascii="宋体" w:hAnsi="宋体" w:cs="宋体" w:hint="eastAsia"/>
                <w:szCs w:val="21"/>
              </w:rPr>
              <w:t>7</w:t>
            </w:r>
          </w:p>
        </w:tc>
        <w:tc>
          <w:tcPr>
            <w:tcW w:w="6576" w:type="dxa"/>
            <w:tcBorders>
              <w:top w:val="single" w:sz="4" w:space="0" w:color="auto"/>
              <w:left w:val="single" w:sz="4" w:space="0" w:color="auto"/>
              <w:bottom w:val="single" w:sz="4" w:space="0" w:color="auto"/>
              <w:right w:val="single" w:sz="4" w:space="0" w:color="auto"/>
            </w:tcBorders>
            <w:noWrap/>
            <w:vAlign w:val="center"/>
          </w:tcPr>
          <w:p w:rsidR="00137431" w:rsidRDefault="00853940">
            <w:pPr>
              <w:snapToGrid w:val="0"/>
              <w:spacing w:line="360" w:lineRule="atLeast"/>
              <w:rPr>
                <w:rFonts w:ascii="宋体" w:hAnsi="宋体" w:cs="宋体"/>
                <w:szCs w:val="21"/>
              </w:rPr>
            </w:pPr>
            <w:r>
              <w:rPr>
                <w:rFonts w:ascii="宋体" w:hAnsi="宋体" w:cs="宋体" w:hint="eastAsia"/>
                <w:szCs w:val="21"/>
              </w:rPr>
              <w:t>专职安全员须具有</w:t>
            </w:r>
            <w:r>
              <w:rPr>
                <w:rFonts w:ascii="宋体" w:hAnsi="宋体" w:cs="宋体" w:hint="eastAsia"/>
                <w:szCs w:val="21"/>
                <w:u w:val="single"/>
              </w:rPr>
              <w:t>有效期内的</w:t>
            </w:r>
            <w:r>
              <w:rPr>
                <w:rFonts w:ascii="宋体" w:hAnsi="宋体" w:cs="宋体" w:hint="eastAsia"/>
                <w:szCs w:val="21"/>
              </w:rPr>
              <w:t>安全生产考核合格证（</w:t>
            </w:r>
            <w:r>
              <w:rPr>
                <w:rFonts w:ascii="宋体" w:hAnsi="宋体" w:cs="宋体" w:hint="eastAsia"/>
                <w:szCs w:val="21"/>
              </w:rPr>
              <w:t>C</w:t>
            </w:r>
            <w:r>
              <w:rPr>
                <w:rFonts w:ascii="宋体" w:hAnsi="宋体" w:cs="宋体" w:hint="eastAsia"/>
                <w:szCs w:val="21"/>
              </w:rPr>
              <w:t>证）或建筑施工企</w:t>
            </w:r>
            <w:r>
              <w:rPr>
                <w:rFonts w:ascii="宋体" w:hAnsi="宋体" w:cs="宋体" w:hint="eastAsia"/>
                <w:szCs w:val="21"/>
              </w:rPr>
              <w:t>业专职安全生产管理人员安全生产考核合格证（</w:t>
            </w:r>
            <w:r>
              <w:rPr>
                <w:rFonts w:ascii="宋体" w:hAnsi="宋体" w:cs="宋体" w:hint="eastAsia"/>
                <w:szCs w:val="21"/>
              </w:rPr>
              <w:t>C3</w:t>
            </w:r>
            <w:r>
              <w:rPr>
                <w:rFonts w:ascii="宋体" w:hAnsi="宋体" w:cs="宋体" w:hint="eastAsia"/>
                <w:szCs w:val="21"/>
              </w:rPr>
              <w:t>）；</w:t>
            </w:r>
          </w:p>
        </w:tc>
        <w:tc>
          <w:tcPr>
            <w:tcW w:w="6491" w:type="dxa"/>
            <w:tcBorders>
              <w:top w:val="single" w:sz="4" w:space="0" w:color="auto"/>
              <w:left w:val="single" w:sz="4" w:space="0" w:color="auto"/>
              <w:bottom w:val="single" w:sz="4" w:space="0" w:color="auto"/>
              <w:right w:val="single" w:sz="4" w:space="0" w:color="auto"/>
            </w:tcBorders>
            <w:noWrap/>
            <w:vAlign w:val="center"/>
          </w:tcPr>
          <w:p w:rsidR="00137431" w:rsidRDefault="00853940">
            <w:pPr>
              <w:snapToGrid w:val="0"/>
              <w:spacing w:line="360" w:lineRule="atLeast"/>
              <w:rPr>
                <w:rFonts w:ascii="宋体" w:hAnsi="宋体" w:cs="宋体"/>
                <w:szCs w:val="21"/>
              </w:rPr>
            </w:pPr>
            <w:r>
              <w:rPr>
                <w:rFonts w:ascii="宋体" w:hAnsi="宋体" w:cs="宋体" w:hint="eastAsia"/>
                <w:szCs w:val="21"/>
              </w:rPr>
              <w:t>专职安全员的安全生产考核合格证（</w:t>
            </w:r>
            <w:r>
              <w:rPr>
                <w:rFonts w:ascii="宋体" w:hAnsi="宋体" w:cs="宋体" w:hint="eastAsia"/>
                <w:szCs w:val="21"/>
              </w:rPr>
              <w:t>C</w:t>
            </w:r>
            <w:r>
              <w:rPr>
                <w:rFonts w:ascii="宋体" w:hAnsi="宋体" w:cs="宋体" w:hint="eastAsia"/>
                <w:szCs w:val="21"/>
              </w:rPr>
              <w:t>证）或建筑施工企业专职安全生产管理人员安全生产考核合格证</w:t>
            </w:r>
            <w:r>
              <w:rPr>
                <w:rFonts w:ascii="宋体" w:hAnsi="宋体" w:cs="宋体" w:hint="eastAsia"/>
                <w:kern w:val="0"/>
                <w:szCs w:val="21"/>
                <w:u w:val="single"/>
              </w:rPr>
              <w:t>（</w:t>
            </w:r>
            <w:r>
              <w:rPr>
                <w:rFonts w:ascii="宋体" w:hAnsi="宋体" w:cs="宋体"/>
                <w:kern w:val="0"/>
                <w:szCs w:val="21"/>
                <w:u w:val="single"/>
              </w:rPr>
              <w:t>C3</w:t>
            </w:r>
            <w:r>
              <w:rPr>
                <w:rFonts w:ascii="宋体" w:hAnsi="宋体" w:cs="宋体"/>
                <w:kern w:val="0"/>
                <w:szCs w:val="21"/>
                <w:u w:val="single"/>
              </w:rPr>
              <w:t>）</w:t>
            </w:r>
            <w:r>
              <w:rPr>
                <w:rFonts w:ascii="宋体" w:hAnsi="宋体" w:cs="宋体" w:hint="eastAsia"/>
                <w:kern w:val="0"/>
                <w:szCs w:val="21"/>
              </w:rPr>
              <w:t>证书</w:t>
            </w:r>
            <w:r>
              <w:rPr>
                <w:rFonts w:ascii="宋体" w:hAnsi="宋体" w:cs="宋体" w:hint="eastAsia"/>
                <w:szCs w:val="21"/>
                <w:u w:val="single"/>
              </w:rPr>
              <w:t>扫描件或电子证照。根据《建筑施工企业主要负责人、项目负责人和专职安全生产管理人员安全生产管理规定》（住房城乡建设部令第</w:t>
            </w:r>
            <w:r>
              <w:rPr>
                <w:rFonts w:ascii="宋体" w:hAnsi="宋体" w:cs="宋体" w:hint="eastAsia"/>
                <w:szCs w:val="21"/>
                <w:u w:val="single"/>
              </w:rPr>
              <w:t>17</w:t>
            </w:r>
            <w:r>
              <w:rPr>
                <w:rFonts w:ascii="宋体" w:hAnsi="宋体" w:cs="宋体" w:hint="eastAsia"/>
                <w:szCs w:val="21"/>
                <w:u w:val="single"/>
              </w:rPr>
              <w:t>号）《关于印发建筑施工企业主要负责人、项目负责人和专职安全生产管理人员安全生产管理规定实施意见的通知》（</w:t>
            </w:r>
            <w:proofErr w:type="gramStart"/>
            <w:r>
              <w:rPr>
                <w:rFonts w:ascii="宋体" w:hAnsi="宋体" w:cs="宋体" w:hint="eastAsia"/>
                <w:szCs w:val="21"/>
                <w:u w:val="single"/>
              </w:rPr>
              <w:t>建质〔</w:t>
            </w:r>
            <w:r>
              <w:rPr>
                <w:rFonts w:ascii="宋体" w:hAnsi="宋体" w:cs="宋体" w:hint="eastAsia"/>
                <w:szCs w:val="21"/>
                <w:u w:val="single"/>
              </w:rPr>
              <w:t>2015</w:t>
            </w:r>
            <w:r>
              <w:rPr>
                <w:rFonts w:ascii="宋体" w:hAnsi="宋体" w:cs="宋体" w:hint="eastAsia"/>
                <w:szCs w:val="21"/>
                <w:u w:val="single"/>
              </w:rPr>
              <w:t>〕</w:t>
            </w:r>
            <w:proofErr w:type="gramEnd"/>
            <w:r>
              <w:rPr>
                <w:rFonts w:ascii="宋体" w:hAnsi="宋体" w:cs="宋体" w:hint="eastAsia"/>
                <w:szCs w:val="21"/>
                <w:u w:val="single"/>
              </w:rPr>
              <w:t>206</w:t>
            </w:r>
            <w:r>
              <w:rPr>
                <w:rFonts w:ascii="宋体" w:hAnsi="宋体" w:cs="宋体" w:hint="eastAsia"/>
                <w:szCs w:val="21"/>
                <w:u w:val="single"/>
              </w:rPr>
              <w:t>号），若投标人所属地区建设行政主管部门已对建筑施工企业专职安全生产管理人员实施机械、土建、综合分类管理的，本项目要求安全生产考核合格证（</w:t>
            </w:r>
            <w:r>
              <w:rPr>
                <w:rFonts w:ascii="宋体" w:hAnsi="宋体" w:cs="宋体" w:hint="eastAsia"/>
                <w:szCs w:val="21"/>
                <w:u w:val="single"/>
              </w:rPr>
              <w:t>C</w:t>
            </w:r>
            <w:r>
              <w:rPr>
                <w:rFonts w:ascii="宋体" w:hAnsi="宋体" w:cs="宋体" w:hint="eastAsia"/>
                <w:szCs w:val="21"/>
                <w:u w:val="single"/>
              </w:rPr>
              <w:t>类）或建筑施工企业专职安全生产管理人员安全生产考核合格证书须为综合类（</w:t>
            </w:r>
            <w:r>
              <w:rPr>
                <w:rFonts w:ascii="宋体" w:hAnsi="宋体" w:cs="宋体" w:hint="eastAsia"/>
                <w:szCs w:val="21"/>
                <w:u w:val="single"/>
              </w:rPr>
              <w:t>C3</w:t>
            </w:r>
            <w:r>
              <w:rPr>
                <w:rFonts w:ascii="宋体" w:hAnsi="宋体" w:cs="宋体" w:hint="eastAsia"/>
                <w:szCs w:val="21"/>
                <w:u w:val="single"/>
              </w:rPr>
              <w:t>）。广东省建筑施工企业安全生产管理人员执行《广东省住</w:t>
            </w:r>
            <w:r>
              <w:rPr>
                <w:rFonts w:ascii="宋体" w:hAnsi="宋体" w:cs="宋体" w:hint="eastAsia"/>
                <w:szCs w:val="21"/>
                <w:u w:val="single"/>
              </w:rPr>
              <w:t>房和城乡建设厅关于加快推进建筑施工企业安全生产管理人员考核合格证书电子证照办理相关工作的通知》（粤</w:t>
            </w:r>
            <w:proofErr w:type="gramStart"/>
            <w:r>
              <w:rPr>
                <w:rFonts w:ascii="宋体" w:hAnsi="宋体" w:cs="宋体" w:hint="eastAsia"/>
                <w:szCs w:val="21"/>
                <w:u w:val="single"/>
              </w:rPr>
              <w:t>建质函</w:t>
            </w:r>
            <w:proofErr w:type="gramEnd"/>
            <w:r>
              <w:rPr>
                <w:rFonts w:ascii="宋体" w:hAnsi="宋体" w:cs="宋体" w:hint="eastAsia"/>
                <w:szCs w:val="21"/>
                <w:u w:val="single"/>
              </w:rPr>
              <w:t>〔</w:t>
            </w:r>
            <w:r>
              <w:rPr>
                <w:rFonts w:ascii="宋体" w:hAnsi="宋体" w:cs="宋体" w:hint="eastAsia"/>
                <w:szCs w:val="21"/>
                <w:u w:val="single"/>
              </w:rPr>
              <w:t>2023</w:t>
            </w:r>
            <w:r>
              <w:rPr>
                <w:rFonts w:ascii="宋体" w:hAnsi="宋体" w:cs="宋体" w:hint="eastAsia"/>
                <w:szCs w:val="21"/>
                <w:u w:val="single"/>
              </w:rPr>
              <w:t>〕</w:t>
            </w:r>
            <w:r>
              <w:rPr>
                <w:rFonts w:ascii="宋体" w:hAnsi="宋体" w:cs="宋体" w:hint="eastAsia"/>
                <w:szCs w:val="21"/>
                <w:u w:val="single"/>
              </w:rPr>
              <w:t>754</w:t>
            </w:r>
            <w:r>
              <w:rPr>
                <w:rFonts w:ascii="宋体" w:hAnsi="宋体" w:cs="宋体" w:hint="eastAsia"/>
                <w:szCs w:val="21"/>
                <w:u w:val="single"/>
              </w:rPr>
              <w:t>号），在</w:t>
            </w:r>
            <w:r>
              <w:rPr>
                <w:rFonts w:ascii="宋体" w:hAnsi="宋体" w:cs="宋体" w:hint="eastAsia"/>
                <w:szCs w:val="21"/>
                <w:u w:val="single"/>
              </w:rPr>
              <w:t>10</w:t>
            </w:r>
            <w:r>
              <w:rPr>
                <w:rFonts w:ascii="宋体" w:hAnsi="宋体" w:cs="宋体" w:hint="eastAsia"/>
                <w:szCs w:val="21"/>
                <w:u w:val="single"/>
              </w:rPr>
              <w:t>月底前完成换证业务，从</w:t>
            </w:r>
            <w:r>
              <w:rPr>
                <w:rFonts w:ascii="宋体" w:hAnsi="宋体" w:cs="宋体" w:hint="eastAsia"/>
                <w:szCs w:val="21"/>
                <w:u w:val="single"/>
              </w:rPr>
              <w:t>2023</w:t>
            </w:r>
            <w:r>
              <w:rPr>
                <w:rFonts w:ascii="宋体" w:hAnsi="宋体" w:cs="宋体" w:hint="eastAsia"/>
                <w:szCs w:val="21"/>
                <w:u w:val="single"/>
              </w:rPr>
              <w:t>年</w:t>
            </w:r>
            <w:r>
              <w:rPr>
                <w:rFonts w:ascii="宋体" w:hAnsi="宋体" w:cs="宋体" w:hint="eastAsia"/>
                <w:szCs w:val="21"/>
                <w:u w:val="single"/>
              </w:rPr>
              <w:t>11</w:t>
            </w:r>
            <w:r>
              <w:rPr>
                <w:rFonts w:ascii="宋体" w:hAnsi="宋体" w:cs="宋体" w:hint="eastAsia"/>
                <w:szCs w:val="21"/>
                <w:u w:val="single"/>
              </w:rPr>
              <w:t>月</w:t>
            </w:r>
            <w:r>
              <w:rPr>
                <w:rFonts w:ascii="宋体" w:hAnsi="宋体" w:cs="宋体" w:hint="eastAsia"/>
                <w:szCs w:val="21"/>
                <w:u w:val="single"/>
              </w:rPr>
              <w:t>1</w:t>
            </w:r>
            <w:r>
              <w:rPr>
                <w:rFonts w:ascii="宋体" w:hAnsi="宋体" w:cs="宋体" w:hint="eastAsia"/>
                <w:szCs w:val="21"/>
                <w:u w:val="single"/>
              </w:rPr>
              <w:t>日起，旧版电子证照停止使用。其他地区建筑施工企业安全生产管理人员执行属地安全生产管理人员考核合格证书电子证照相关规定。</w:t>
            </w:r>
          </w:p>
        </w:tc>
        <w:tc>
          <w:tcPr>
            <w:tcW w:w="1158" w:type="dxa"/>
            <w:tcBorders>
              <w:top w:val="single" w:sz="4" w:space="0" w:color="auto"/>
              <w:left w:val="single" w:sz="4" w:space="0" w:color="auto"/>
              <w:bottom w:val="single" w:sz="4" w:space="0" w:color="auto"/>
              <w:right w:val="single" w:sz="4" w:space="0" w:color="auto"/>
            </w:tcBorders>
            <w:noWrap/>
            <w:vAlign w:val="center"/>
          </w:tcPr>
          <w:p w:rsidR="00137431" w:rsidRDefault="00137431">
            <w:pPr>
              <w:snapToGrid w:val="0"/>
              <w:spacing w:line="360" w:lineRule="atLeast"/>
              <w:jc w:val="center"/>
              <w:rPr>
                <w:rFonts w:ascii="宋体" w:hAnsi="宋体" w:cs="宋体"/>
                <w:szCs w:val="21"/>
              </w:rPr>
            </w:pPr>
          </w:p>
        </w:tc>
      </w:tr>
      <w:tr w:rsidR="00137431">
        <w:trPr>
          <w:trHeight w:val="454"/>
          <w:jc w:val="center"/>
        </w:trPr>
        <w:tc>
          <w:tcPr>
            <w:tcW w:w="682" w:type="dxa"/>
            <w:tcBorders>
              <w:top w:val="single" w:sz="4" w:space="0" w:color="auto"/>
              <w:left w:val="single" w:sz="4" w:space="0" w:color="auto"/>
              <w:bottom w:val="single" w:sz="4" w:space="0" w:color="auto"/>
              <w:right w:val="single" w:sz="4" w:space="0" w:color="auto"/>
            </w:tcBorders>
            <w:noWrap/>
            <w:vAlign w:val="center"/>
          </w:tcPr>
          <w:p w:rsidR="00137431" w:rsidRDefault="00853940">
            <w:pPr>
              <w:snapToGrid w:val="0"/>
              <w:spacing w:line="360" w:lineRule="atLeast"/>
              <w:jc w:val="center"/>
              <w:rPr>
                <w:rFonts w:ascii="宋体" w:hAnsi="宋体" w:cs="宋体"/>
                <w:szCs w:val="21"/>
                <w:u w:val="single"/>
              </w:rPr>
            </w:pPr>
            <w:r>
              <w:rPr>
                <w:rFonts w:ascii="宋体" w:hAnsi="宋体" w:cs="宋体" w:hint="eastAsia"/>
                <w:szCs w:val="21"/>
                <w:u w:val="single"/>
              </w:rPr>
              <w:t>8</w:t>
            </w:r>
          </w:p>
        </w:tc>
        <w:tc>
          <w:tcPr>
            <w:tcW w:w="6576" w:type="dxa"/>
            <w:tcBorders>
              <w:top w:val="single" w:sz="4" w:space="0" w:color="auto"/>
              <w:left w:val="single" w:sz="4" w:space="0" w:color="auto"/>
              <w:bottom w:val="single" w:sz="4" w:space="0" w:color="auto"/>
              <w:right w:val="single" w:sz="4" w:space="0" w:color="auto"/>
            </w:tcBorders>
            <w:noWrap/>
            <w:vAlign w:val="center"/>
          </w:tcPr>
          <w:p w:rsidR="00137431" w:rsidRDefault="00853940">
            <w:pPr>
              <w:snapToGrid w:val="0"/>
              <w:spacing w:line="360" w:lineRule="atLeast"/>
              <w:rPr>
                <w:rFonts w:ascii="宋体" w:hAnsi="宋体" w:cs="宋体"/>
                <w:szCs w:val="21"/>
              </w:rPr>
            </w:pPr>
            <w:r>
              <w:rPr>
                <w:rFonts w:ascii="宋体" w:hAnsi="宋体" w:cs="宋体" w:hint="eastAsia"/>
                <w:szCs w:val="21"/>
              </w:rPr>
              <w:t>投标人</w:t>
            </w:r>
            <w:r>
              <w:rPr>
                <w:rFonts w:ascii="宋体" w:hAnsi="宋体" w:cs="宋体" w:hint="eastAsia"/>
                <w:szCs w:val="21"/>
                <w:u w:val="single"/>
              </w:rPr>
              <w:t>（若为联合体投标，指联合体各方）</w:t>
            </w:r>
            <w:r>
              <w:rPr>
                <w:rFonts w:ascii="宋体" w:hAnsi="宋体" w:cs="宋体" w:hint="eastAsia"/>
                <w:szCs w:val="21"/>
              </w:rPr>
              <w:t>提供的投标人声明符合公告要求；</w:t>
            </w:r>
          </w:p>
        </w:tc>
        <w:tc>
          <w:tcPr>
            <w:tcW w:w="6491" w:type="dxa"/>
            <w:tcBorders>
              <w:top w:val="single" w:sz="4" w:space="0" w:color="auto"/>
              <w:left w:val="single" w:sz="4" w:space="0" w:color="auto"/>
              <w:bottom w:val="single" w:sz="4" w:space="0" w:color="auto"/>
              <w:right w:val="single" w:sz="4" w:space="0" w:color="auto"/>
            </w:tcBorders>
            <w:noWrap/>
            <w:vAlign w:val="center"/>
          </w:tcPr>
          <w:p w:rsidR="00137431" w:rsidRDefault="00853940">
            <w:pPr>
              <w:snapToGrid w:val="0"/>
              <w:spacing w:line="360" w:lineRule="atLeast"/>
              <w:jc w:val="left"/>
              <w:rPr>
                <w:rFonts w:ascii="宋体" w:hAnsi="宋体" w:cs="宋体"/>
                <w:szCs w:val="21"/>
              </w:rPr>
            </w:pPr>
            <w:r>
              <w:rPr>
                <w:rFonts w:ascii="宋体" w:hAnsi="宋体" w:cs="宋体" w:hint="eastAsia"/>
                <w:szCs w:val="21"/>
              </w:rPr>
              <w:t>投标人声明</w:t>
            </w:r>
            <w:r>
              <w:rPr>
                <w:rFonts w:ascii="宋体" w:hAnsi="宋体" w:cs="宋体" w:hint="eastAsia"/>
                <w:szCs w:val="21"/>
                <w:u w:val="single"/>
              </w:rPr>
              <w:t>扫描件。</w:t>
            </w:r>
          </w:p>
        </w:tc>
        <w:tc>
          <w:tcPr>
            <w:tcW w:w="1158" w:type="dxa"/>
            <w:tcBorders>
              <w:top w:val="single" w:sz="4" w:space="0" w:color="auto"/>
              <w:left w:val="single" w:sz="4" w:space="0" w:color="auto"/>
              <w:bottom w:val="single" w:sz="4" w:space="0" w:color="auto"/>
              <w:right w:val="single" w:sz="4" w:space="0" w:color="auto"/>
            </w:tcBorders>
            <w:noWrap/>
            <w:vAlign w:val="center"/>
          </w:tcPr>
          <w:p w:rsidR="00137431" w:rsidRDefault="00137431">
            <w:pPr>
              <w:snapToGrid w:val="0"/>
              <w:spacing w:line="360" w:lineRule="atLeast"/>
              <w:jc w:val="center"/>
              <w:rPr>
                <w:rFonts w:ascii="宋体" w:hAnsi="宋体" w:cs="宋体"/>
                <w:szCs w:val="21"/>
              </w:rPr>
            </w:pPr>
          </w:p>
        </w:tc>
      </w:tr>
      <w:tr w:rsidR="00137431">
        <w:trPr>
          <w:trHeight w:val="454"/>
          <w:jc w:val="center"/>
        </w:trPr>
        <w:tc>
          <w:tcPr>
            <w:tcW w:w="682" w:type="dxa"/>
            <w:tcBorders>
              <w:top w:val="single" w:sz="4" w:space="0" w:color="auto"/>
              <w:left w:val="single" w:sz="4" w:space="0" w:color="auto"/>
              <w:bottom w:val="single" w:sz="4" w:space="0" w:color="auto"/>
              <w:right w:val="single" w:sz="4" w:space="0" w:color="auto"/>
            </w:tcBorders>
            <w:noWrap/>
            <w:vAlign w:val="center"/>
          </w:tcPr>
          <w:p w:rsidR="00137431" w:rsidRDefault="00853940">
            <w:pPr>
              <w:snapToGrid w:val="0"/>
              <w:spacing w:line="360" w:lineRule="atLeast"/>
              <w:jc w:val="center"/>
              <w:rPr>
                <w:rFonts w:ascii="宋体" w:hAnsi="宋体" w:cs="宋体"/>
                <w:szCs w:val="21"/>
                <w:u w:val="single"/>
              </w:rPr>
            </w:pPr>
            <w:r>
              <w:rPr>
                <w:rFonts w:ascii="宋体" w:hAnsi="宋体" w:cs="宋体" w:hint="eastAsia"/>
                <w:szCs w:val="21"/>
                <w:u w:val="single"/>
              </w:rPr>
              <w:t>9</w:t>
            </w:r>
          </w:p>
        </w:tc>
        <w:tc>
          <w:tcPr>
            <w:tcW w:w="6576" w:type="dxa"/>
            <w:tcBorders>
              <w:top w:val="single" w:sz="4" w:space="0" w:color="auto"/>
              <w:left w:val="single" w:sz="4" w:space="0" w:color="auto"/>
              <w:bottom w:val="single" w:sz="4" w:space="0" w:color="auto"/>
              <w:right w:val="single" w:sz="4" w:space="0" w:color="auto"/>
            </w:tcBorders>
            <w:noWrap/>
            <w:vAlign w:val="center"/>
          </w:tcPr>
          <w:p w:rsidR="00137431" w:rsidRDefault="00853940">
            <w:pPr>
              <w:snapToGrid w:val="0"/>
              <w:spacing w:line="360" w:lineRule="atLeast"/>
              <w:rPr>
                <w:rFonts w:ascii="宋体" w:hAnsi="宋体" w:cs="宋体"/>
                <w:szCs w:val="21"/>
              </w:rPr>
            </w:pPr>
            <w:r>
              <w:rPr>
                <w:rFonts w:ascii="宋体" w:hAnsi="宋体" w:cs="宋体" w:hint="eastAsia"/>
                <w:szCs w:val="21"/>
              </w:rPr>
              <w:t>投标人声明中签字的项目负责人和技术负责人与本项目拟派的项目负责人和技术负责人一致；</w:t>
            </w:r>
          </w:p>
        </w:tc>
        <w:tc>
          <w:tcPr>
            <w:tcW w:w="6491" w:type="dxa"/>
            <w:tcBorders>
              <w:top w:val="single" w:sz="4" w:space="0" w:color="auto"/>
              <w:left w:val="single" w:sz="4" w:space="0" w:color="auto"/>
              <w:bottom w:val="single" w:sz="4" w:space="0" w:color="auto"/>
              <w:right w:val="single" w:sz="4" w:space="0" w:color="auto"/>
            </w:tcBorders>
            <w:noWrap/>
            <w:vAlign w:val="center"/>
          </w:tcPr>
          <w:p w:rsidR="00137431" w:rsidRDefault="00853940">
            <w:pPr>
              <w:snapToGrid w:val="0"/>
              <w:spacing w:line="360" w:lineRule="atLeast"/>
              <w:rPr>
                <w:rFonts w:ascii="宋体" w:hAnsi="宋体" w:cs="宋体"/>
                <w:szCs w:val="21"/>
              </w:rPr>
            </w:pPr>
            <w:r>
              <w:rPr>
                <w:rFonts w:ascii="宋体" w:hAnsi="宋体" w:cs="宋体" w:hint="eastAsia"/>
                <w:szCs w:val="21"/>
              </w:rPr>
              <w:t>网上投标时选择拟投标的项目负责人、资格审查文件中拟委派的技术负责人及投标人声明</w:t>
            </w:r>
            <w:r>
              <w:rPr>
                <w:rFonts w:ascii="宋体" w:hAnsi="宋体" w:cs="宋体" w:hint="eastAsia"/>
                <w:szCs w:val="21"/>
                <w:u w:val="single"/>
              </w:rPr>
              <w:t>扫描件</w:t>
            </w:r>
            <w:r>
              <w:rPr>
                <w:rFonts w:ascii="宋体" w:hAnsi="宋体" w:cs="宋体" w:hint="eastAsia"/>
                <w:szCs w:val="21"/>
              </w:rPr>
              <w:t>。</w:t>
            </w:r>
          </w:p>
        </w:tc>
        <w:tc>
          <w:tcPr>
            <w:tcW w:w="1158" w:type="dxa"/>
            <w:tcBorders>
              <w:top w:val="single" w:sz="4" w:space="0" w:color="auto"/>
              <w:left w:val="single" w:sz="4" w:space="0" w:color="auto"/>
              <w:bottom w:val="single" w:sz="4" w:space="0" w:color="auto"/>
              <w:right w:val="single" w:sz="4" w:space="0" w:color="auto"/>
            </w:tcBorders>
            <w:noWrap/>
            <w:vAlign w:val="center"/>
          </w:tcPr>
          <w:p w:rsidR="00137431" w:rsidRDefault="00137431">
            <w:pPr>
              <w:snapToGrid w:val="0"/>
              <w:spacing w:line="360" w:lineRule="atLeast"/>
              <w:jc w:val="center"/>
              <w:rPr>
                <w:rFonts w:ascii="宋体" w:hAnsi="宋体" w:cs="宋体"/>
                <w:szCs w:val="21"/>
              </w:rPr>
            </w:pPr>
          </w:p>
        </w:tc>
      </w:tr>
      <w:tr w:rsidR="00137431">
        <w:trPr>
          <w:trHeight w:val="454"/>
          <w:jc w:val="center"/>
        </w:trPr>
        <w:tc>
          <w:tcPr>
            <w:tcW w:w="682" w:type="dxa"/>
            <w:tcBorders>
              <w:top w:val="single" w:sz="4" w:space="0" w:color="auto"/>
              <w:left w:val="single" w:sz="4" w:space="0" w:color="auto"/>
              <w:bottom w:val="single" w:sz="4" w:space="0" w:color="auto"/>
              <w:right w:val="single" w:sz="4" w:space="0" w:color="auto"/>
            </w:tcBorders>
            <w:noWrap/>
            <w:vAlign w:val="center"/>
          </w:tcPr>
          <w:p w:rsidR="00137431" w:rsidRDefault="00853940">
            <w:pPr>
              <w:snapToGrid w:val="0"/>
              <w:spacing w:line="360" w:lineRule="atLeast"/>
              <w:jc w:val="center"/>
              <w:rPr>
                <w:rFonts w:ascii="宋体" w:hAnsi="宋体" w:cs="宋体"/>
                <w:szCs w:val="21"/>
                <w:u w:val="single"/>
              </w:rPr>
            </w:pPr>
            <w:r>
              <w:rPr>
                <w:rFonts w:ascii="宋体" w:hAnsi="宋体" w:cs="宋体" w:hint="eastAsia"/>
                <w:szCs w:val="21"/>
                <w:u w:val="single"/>
              </w:rPr>
              <w:t>10</w:t>
            </w:r>
          </w:p>
        </w:tc>
        <w:tc>
          <w:tcPr>
            <w:tcW w:w="6576" w:type="dxa"/>
            <w:tcBorders>
              <w:top w:val="single" w:sz="4" w:space="0" w:color="auto"/>
              <w:left w:val="single" w:sz="4" w:space="0" w:color="auto"/>
              <w:bottom w:val="single" w:sz="4" w:space="0" w:color="auto"/>
              <w:right w:val="single" w:sz="4" w:space="0" w:color="auto"/>
            </w:tcBorders>
            <w:noWrap/>
            <w:vAlign w:val="center"/>
          </w:tcPr>
          <w:p w:rsidR="00137431" w:rsidRDefault="00853940">
            <w:pPr>
              <w:snapToGrid w:val="0"/>
              <w:spacing w:line="360" w:lineRule="atLeast"/>
              <w:rPr>
                <w:rFonts w:ascii="宋体" w:hAnsi="宋体" w:cs="宋体"/>
                <w:szCs w:val="21"/>
              </w:rPr>
            </w:pPr>
            <w:r>
              <w:rPr>
                <w:rStyle w:val="font11"/>
                <w:rFonts w:cs="宋体" w:hint="default"/>
                <w:color w:val="auto"/>
                <w:sz w:val="21"/>
                <w:szCs w:val="21"/>
              </w:rPr>
              <w:t>关于联合体投标：本项目接受联合体投标；</w:t>
            </w:r>
          </w:p>
        </w:tc>
        <w:tc>
          <w:tcPr>
            <w:tcW w:w="6491" w:type="dxa"/>
            <w:tcBorders>
              <w:top w:val="single" w:sz="4" w:space="0" w:color="auto"/>
              <w:left w:val="single" w:sz="4" w:space="0" w:color="auto"/>
              <w:bottom w:val="single" w:sz="4" w:space="0" w:color="auto"/>
              <w:right w:val="single" w:sz="4" w:space="0" w:color="auto"/>
            </w:tcBorders>
            <w:noWrap/>
            <w:vAlign w:val="center"/>
          </w:tcPr>
          <w:p w:rsidR="00137431" w:rsidRDefault="00853940">
            <w:pPr>
              <w:snapToGrid w:val="0"/>
              <w:spacing w:line="360" w:lineRule="atLeast"/>
              <w:jc w:val="left"/>
              <w:rPr>
                <w:rFonts w:ascii="宋体" w:hAnsi="宋体" w:cs="宋体"/>
                <w:szCs w:val="21"/>
                <w:u w:val="single"/>
              </w:rPr>
            </w:pPr>
            <w:r>
              <w:rPr>
                <w:rFonts w:ascii="宋体" w:hAnsi="宋体" w:cs="宋体" w:hint="eastAsia"/>
                <w:szCs w:val="21"/>
                <w:u w:val="single"/>
              </w:rPr>
              <w:t>如联合体投标，应符合招标公告要求。</w:t>
            </w:r>
          </w:p>
        </w:tc>
        <w:tc>
          <w:tcPr>
            <w:tcW w:w="1158" w:type="dxa"/>
            <w:tcBorders>
              <w:top w:val="single" w:sz="4" w:space="0" w:color="auto"/>
              <w:left w:val="single" w:sz="4" w:space="0" w:color="auto"/>
              <w:bottom w:val="single" w:sz="4" w:space="0" w:color="auto"/>
              <w:right w:val="single" w:sz="4" w:space="0" w:color="auto"/>
            </w:tcBorders>
            <w:noWrap/>
            <w:vAlign w:val="center"/>
          </w:tcPr>
          <w:p w:rsidR="00137431" w:rsidRDefault="00137431">
            <w:pPr>
              <w:snapToGrid w:val="0"/>
              <w:spacing w:line="360" w:lineRule="atLeast"/>
              <w:jc w:val="center"/>
              <w:rPr>
                <w:rFonts w:ascii="宋体" w:hAnsi="宋体" w:cs="宋体"/>
                <w:szCs w:val="21"/>
              </w:rPr>
            </w:pPr>
          </w:p>
        </w:tc>
      </w:tr>
      <w:tr w:rsidR="00137431">
        <w:trPr>
          <w:trHeight w:val="454"/>
          <w:jc w:val="center"/>
        </w:trPr>
        <w:tc>
          <w:tcPr>
            <w:tcW w:w="682" w:type="dxa"/>
            <w:tcBorders>
              <w:top w:val="single" w:sz="4" w:space="0" w:color="auto"/>
              <w:left w:val="single" w:sz="4" w:space="0" w:color="auto"/>
              <w:bottom w:val="single" w:sz="4" w:space="0" w:color="auto"/>
              <w:right w:val="single" w:sz="4" w:space="0" w:color="auto"/>
            </w:tcBorders>
            <w:noWrap/>
            <w:vAlign w:val="center"/>
          </w:tcPr>
          <w:p w:rsidR="00137431" w:rsidRDefault="00853940">
            <w:pPr>
              <w:snapToGrid w:val="0"/>
              <w:spacing w:line="360" w:lineRule="atLeast"/>
              <w:jc w:val="center"/>
              <w:rPr>
                <w:rFonts w:ascii="宋体" w:hAnsi="宋体" w:cs="宋体"/>
                <w:szCs w:val="21"/>
                <w:u w:val="single"/>
              </w:rPr>
            </w:pPr>
            <w:r>
              <w:rPr>
                <w:rFonts w:ascii="宋体" w:hAnsi="宋体" w:cs="宋体" w:hint="eastAsia"/>
                <w:szCs w:val="21"/>
                <w:u w:val="single"/>
              </w:rPr>
              <w:t>11</w:t>
            </w:r>
          </w:p>
        </w:tc>
        <w:tc>
          <w:tcPr>
            <w:tcW w:w="6576" w:type="dxa"/>
            <w:tcBorders>
              <w:top w:val="single" w:sz="4" w:space="0" w:color="auto"/>
              <w:left w:val="single" w:sz="4" w:space="0" w:color="auto"/>
              <w:bottom w:val="single" w:sz="4" w:space="0" w:color="auto"/>
              <w:right w:val="single" w:sz="4" w:space="0" w:color="auto"/>
            </w:tcBorders>
            <w:noWrap/>
            <w:vAlign w:val="center"/>
          </w:tcPr>
          <w:p w:rsidR="00137431" w:rsidRDefault="00853940">
            <w:pPr>
              <w:snapToGrid w:val="0"/>
              <w:spacing w:line="360" w:lineRule="atLeast"/>
              <w:rPr>
                <w:rFonts w:ascii="宋体" w:hAnsi="宋体" w:cs="宋体"/>
                <w:szCs w:val="21"/>
              </w:rPr>
            </w:pPr>
            <w:r>
              <w:rPr>
                <w:rFonts w:ascii="宋体" w:hAnsi="宋体" w:cs="宋体" w:hint="eastAsia"/>
                <w:szCs w:val="21"/>
                <w:u w:val="single"/>
              </w:rPr>
              <w:t>资格审查前，投标人（若为联合体投标，指联合体各方）须在广州市住房和城乡建设局建立企业信用档案，拟担任本工程项目负责人、专职安全员须是联合体主办方企业信用档案中的在册人员；</w:t>
            </w:r>
          </w:p>
        </w:tc>
        <w:tc>
          <w:tcPr>
            <w:tcW w:w="6491" w:type="dxa"/>
            <w:tcBorders>
              <w:top w:val="single" w:sz="4" w:space="0" w:color="auto"/>
              <w:left w:val="single" w:sz="4" w:space="0" w:color="auto"/>
              <w:bottom w:val="single" w:sz="4" w:space="0" w:color="auto"/>
              <w:right w:val="single" w:sz="4" w:space="0" w:color="auto"/>
            </w:tcBorders>
            <w:noWrap/>
            <w:vAlign w:val="center"/>
          </w:tcPr>
          <w:p w:rsidR="00137431" w:rsidRDefault="00853940">
            <w:pPr>
              <w:snapToGrid w:val="0"/>
              <w:spacing w:line="360" w:lineRule="atLeast"/>
              <w:rPr>
                <w:rFonts w:ascii="宋体" w:hAnsi="宋体" w:cs="宋体"/>
                <w:szCs w:val="21"/>
              </w:rPr>
            </w:pPr>
            <w:r>
              <w:rPr>
                <w:rFonts w:ascii="宋体" w:hAnsi="宋体" w:cs="宋体" w:hint="eastAsia"/>
                <w:b/>
                <w:bCs/>
                <w:szCs w:val="21"/>
                <w:u w:val="single"/>
              </w:rPr>
              <w:t>投标人无需提供证明资料</w:t>
            </w:r>
            <w:r>
              <w:rPr>
                <w:rFonts w:ascii="宋体" w:hAnsi="宋体" w:cs="宋体" w:hint="eastAsia"/>
                <w:bCs/>
                <w:szCs w:val="21"/>
                <w:u w:val="single"/>
              </w:rPr>
              <w:t>。</w:t>
            </w:r>
          </w:p>
        </w:tc>
        <w:tc>
          <w:tcPr>
            <w:tcW w:w="1158" w:type="dxa"/>
            <w:tcBorders>
              <w:top w:val="single" w:sz="4" w:space="0" w:color="auto"/>
              <w:left w:val="single" w:sz="4" w:space="0" w:color="auto"/>
              <w:bottom w:val="single" w:sz="4" w:space="0" w:color="auto"/>
              <w:right w:val="single" w:sz="4" w:space="0" w:color="auto"/>
            </w:tcBorders>
            <w:noWrap/>
            <w:vAlign w:val="center"/>
          </w:tcPr>
          <w:p w:rsidR="00137431" w:rsidRDefault="00137431">
            <w:pPr>
              <w:snapToGrid w:val="0"/>
              <w:spacing w:line="360" w:lineRule="atLeast"/>
              <w:jc w:val="center"/>
              <w:rPr>
                <w:rFonts w:ascii="宋体" w:hAnsi="宋体" w:cs="宋体"/>
                <w:szCs w:val="21"/>
              </w:rPr>
            </w:pPr>
          </w:p>
        </w:tc>
      </w:tr>
      <w:tr w:rsidR="00137431">
        <w:trPr>
          <w:trHeight w:val="454"/>
          <w:jc w:val="center"/>
        </w:trPr>
        <w:tc>
          <w:tcPr>
            <w:tcW w:w="682" w:type="dxa"/>
            <w:tcBorders>
              <w:top w:val="single" w:sz="4" w:space="0" w:color="auto"/>
              <w:left w:val="single" w:sz="4" w:space="0" w:color="auto"/>
              <w:bottom w:val="single" w:sz="4" w:space="0" w:color="auto"/>
              <w:right w:val="single" w:sz="4" w:space="0" w:color="auto"/>
            </w:tcBorders>
            <w:noWrap/>
            <w:vAlign w:val="center"/>
          </w:tcPr>
          <w:p w:rsidR="00137431" w:rsidRDefault="00853940">
            <w:pPr>
              <w:snapToGrid w:val="0"/>
              <w:spacing w:line="360" w:lineRule="atLeast"/>
              <w:jc w:val="center"/>
              <w:rPr>
                <w:rFonts w:ascii="宋体" w:hAnsi="宋体" w:cs="宋体"/>
                <w:szCs w:val="21"/>
                <w:u w:val="single"/>
              </w:rPr>
            </w:pPr>
            <w:r>
              <w:rPr>
                <w:rFonts w:ascii="宋体" w:hAnsi="宋体" w:cs="宋体" w:hint="eastAsia"/>
                <w:szCs w:val="21"/>
                <w:u w:val="single"/>
              </w:rPr>
              <w:t>12</w:t>
            </w:r>
          </w:p>
        </w:tc>
        <w:tc>
          <w:tcPr>
            <w:tcW w:w="6576" w:type="dxa"/>
            <w:tcBorders>
              <w:top w:val="single" w:sz="4" w:space="0" w:color="auto"/>
              <w:left w:val="single" w:sz="4" w:space="0" w:color="auto"/>
              <w:bottom w:val="single" w:sz="4" w:space="0" w:color="auto"/>
              <w:right w:val="single" w:sz="4" w:space="0" w:color="auto"/>
            </w:tcBorders>
            <w:noWrap/>
            <w:vAlign w:val="center"/>
          </w:tcPr>
          <w:p w:rsidR="00137431" w:rsidRDefault="00853940">
            <w:pPr>
              <w:snapToGrid w:val="0"/>
              <w:spacing w:line="360" w:lineRule="atLeast"/>
              <w:rPr>
                <w:rFonts w:ascii="宋体" w:hAnsi="宋体" w:cs="宋体"/>
                <w:szCs w:val="21"/>
              </w:rPr>
            </w:pPr>
            <w:r>
              <w:rPr>
                <w:rFonts w:ascii="宋体" w:hAnsi="宋体" w:cs="宋体" w:hint="eastAsia"/>
                <w:szCs w:val="21"/>
              </w:rPr>
              <w:t>投标人</w:t>
            </w:r>
            <w:r>
              <w:rPr>
                <w:rFonts w:ascii="宋体" w:hAnsi="宋体" w:cs="宋体" w:hint="eastAsia"/>
                <w:szCs w:val="21"/>
                <w:u w:val="single"/>
              </w:rPr>
              <w:t>（若为联合体投标，指联合体各方）</w:t>
            </w:r>
            <w:r>
              <w:rPr>
                <w:rFonts w:ascii="宋体" w:hAnsi="宋体" w:cs="宋体" w:hint="eastAsia"/>
                <w:szCs w:val="21"/>
              </w:rPr>
              <w:t>未出现以下情形：与其它投标人的单位负责人为同一人或者存在控股、管理关系的【按《投标</w:t>
            </w:r>
            <w:r>
              <w:rPr>
                <w:rFonts w:ascii="宋体" w:hAnsi="宋体" w:cs="宋体" w:hint="eastAsia"/>
                <w:szCs w:val="21"/>
              </w:rPr>
              <w:lastRenderedPageBreak/>
              <w:t>人声明（适用于独立投标或联合体主办方）》第九条内容和《投标人声明（适用于联合体成员方）》第七条内容（若为联合体投标，成员方需提供；若为独立投标人，无需提供）进行评审】；</w:t>
            </w:r>
          </w:p>
        </w:tc>
        <w:tc>
          <w:tcPr>
            <w:tcW w:w="6491" w:type="dxa"/>
            <w:tcBorders>
              <w:top w:val="single" w:sz="4" w:space="0" w:color="auto"/>
              <w:left w:val="single" w:sz="4" w:space="0" w:color="auto"/>
              <w:bottom w:val="single" w:sz="4" w:space="0" w:color="auto"/>
              <w:right w:val="single" w:sz="4" w:space="0" w:color="auto"/>
            </w:tcBorders>
            <w:noWrap/>
            <w:vAlign w:val="center"/>
          </w:tcPr>
          <w:p w:rsidR="00137431" w:rsidRDefault="00853940">
            <w:pPr>
              <w:snapToGrid w:val="0"/>
              <w:spacing w:line="360" w:lineRule="atLeast"/>
              <w:jc w:val="left"/>
              <w:rPr>
                <w:rFonts w:ascii="宋体" w:hAnsi="宋体" w:cs="宋体"/>
                <w:szCs w:val="21"/>
              </w:rPr>
            </w:pPr>
            <w:r>
              <w:rPr>
                <w:rFonts w:ascii="宋体" w:hAnsi="宋体" w:cs="宋体" w:hint="eastAsia"/>
                <w:szCs w:val="21"/>
              </w:rPr>
              <w:lastRenderedPageBreak/>
              <w:t>投标人声明</w:t>
            </w:r>
            <w:r>
              <w:rPr>
                <w:rFonts w:ascii="宋体" w:hAnsi="宋体" w:cs="宋体" w:hint="eastAsia"/>
                <w:szCs w:val="21"/>
                <w:u w:val="single"/>
              </w:rPr>
              <w:t>扫描件。</w:t>
            </w:r>
          </w:p>
        </w:tc>
        <w:tc>
          <w:tcPr>
            <w:tcW w:w="1158" w:type="dxa"/>
            <w:tcBorders>
              <w:top w:val="single" w:sz="4" w:space="0" w:color="auto"/>
              <w:left w:val="single" w:sz="4" w:space="0" w:color="auto"/>
              <w:bottom w:val="single" w:sz="4" w:space="0" w:color="auto"/>
              <w:right w:val="single" w:sz="4" w:space="0" w:color="auto"/>
            </w:tcBorders>
            <w:noWrap/>
            <w:vAlign w:val="center"/>
          </w:tcPr>
          <w:p w:rsidR="00137431" w:rsidRDefault="00137431">
            <w:pPr>
              <w:snapToGrid w:val="0"/>
              <w:spacing w:line="360" w:lineRule="atLeast"/>
              <w:jc w:val="center"/>
              <w:rPr>
                <w:rFonts w:ascii="宋体" w:hAnsi="宋体" w:cs="宋体"/>
                <w:szCs w:val="21"/>
              </w:rPr>
            </w:pPr>
          </w:p>
        </w:tc>
      </w:tr>
      <w:tr w:rsidR="00137431">
        <w:trPr>
          <w:trHeight w:val="454"/>
          <w:jc w:val="center"/>
        </w:trPr>
        <w:tc>
          <w:tcPr>
            <w:tcW w:w="682" w:type="dxa"/>
            <w:tcBorders>
              <w:top w:val="single" w:sz="4" w:space="0" w:color="auto"/>
              <w:left w:val="single" w:sz="4" w:space="0" w:color="auto"/>
              <w:bottom w:val="single" w:sz="4" w:space="0" w:color="auto"/>
              <w:right w:val="single" w:sz="4" w:space="0" w:color="auto"/>
            </w:tcBorders>
            <w:noWrap/>
            <w:vAlign w:val="center"/>
          </w:tcPr>
          <w:p w:rsidR="00137431" w:rsidRDefault="00853940">
            <w:pPr>
              <w:snapToGrid w:val="0"/>
              <w:spacing w:line="360" w:lineRule="atLeast"/>
              <w:jc w:val="center"/>
              <w:rPr>
                <w:rFonts w:ascii="宋体" w:hAnsi="宋体" w:cs="宋体"/>
                <w:szCs w:val="21"/>
                <w:u w:val="single"/>
              </w:rPr>
            </w:pPr>
            <w:r>
              <w:rPr>
                <w:rFonts w:ascii="宋体" w:hAnsi="宋体" w:cs="宋体" w:hint="eastAsia"/>
                <w:szCs w:val="21"/>
                <w:u w:val="single"/>
              </w:rPr>
              <w:lastRenderedPageBreak/>
              <w:t>13</w:t>
            </w:r>
          </w:p>
        </w:tc>
        <w:tc>
          <w:tcPr>
            <w:tcW w:w="6576" w:type="dxa"/>
            <w:tcBorders>
              <w:top w:val="single" w:sz="4" w:space="0" w:color="auto"/>
              <w:left w:val="single" w:sz="4" w:space="0" w:color="auto"/>
              <w:bottom w:val="single" w:sz="4" w:space="0" w:color="auto"/>
              <w:right w:val="single" w:sz="4" w:space="0" w:color="auto"/>
            </w:tcBorders>
            <w:noWrap/>
            <w:vAlign w:val="center"/>
          </w:tcPr>
          <w:p w:rsidR="00137431" w:rsidRDefault="00853940">
            <w:pPr>
              <w:snapToGrid w:val="0"/>
              <w:spacing w:line="360" w:lineRule="atLeast"/>
              <w:jc w:val="left"/>
              <w:rPr>
                <w:rFonts w:ascii="宋体" w:hAnsi="宋体" w:cs="宋体"/>
                <w:szCs w:val="21"/>
              </w:rPr>
            </w:pPr>
            <w:r>
              <w:rPr>
                <w:rFonts w:ascii="宋体" w:hAnsi="宋体" w:cs="宋体" w:hint="eastAsia"/>
                <w:szCs w:val="21"/>
              </w:rPr>
              <w:t>投标人</w:t>
            </w:r>
            <w:r>
              <w:rPr>
                <w:rFonts w:ascii="宋体" w:hAnsi="宋体" w:cs="宋体" w:hint="eastAsia"/>
                <w:szCs w:val="21"/>
                <w:u w:val="single"/>
              </w:rPr>
              <w:t>（若为联合体投标，指联合体各方）</w:t>
            </w:r>
            <w:r>
              <w:rPr>
                <w:rFonts w:ascii="宋体" w:hAnsi="宋体" w:cs="宋体" w:hint="eastAsia"/>
                <w:szCs w:val="21"/>
              </w:rPr>
              <w:t>未被列入拖欠农民工工资失信联合惩戒对象名单和失信被执行人；</w:t>
            </w:r>
          </w:p>
        </w:tc>
        <w:tc>
          <w:tcPr>
            <w:tcW w:w="6491" w:type="dxa"/>
            <w:tcBorders>
              <w:top w:val="single" w:sz="4" w:space="0" w:color="auto"/>
              <w:left w:val="single" w:sz="4" w:space="0" w:color="auto"/>
              <w:bottom w:val="single" w:sz="4" w:space="0" w:color="auto"/>
              <w:right w:val="single" w:sz="4" w:space="0" w:color="auto"/>
            </w:tcBorders>
            <w:noWrap/>
            <w:vAlign w:val="center"/>
          </w:tcPr>
          <w:p w:rsidR="00137431" w:rsidRDefault="00853940">
            <w:pPr>
              <w:snapToGrid w:val="0"/>
              <w:spacing w:line="360" w:lineRule="atLeast"/>
              <w:jc w:val="left"/>
              <w:rPr>
                <w:rFonts w:ascii="宋体" w:hAnsi="宋体" w:cs="宋体"/>
                <w:szCs w:val="21"/>
                <w:u w:val="single"/>
              </w:rPr>
            </w:pPr>
            <w:r>
              <w:rPr>
                <w:rFonts w:ascii="宋体" w:hAnsi="宋体" w:cs="宋体" w:hint="eastAsia"/>
                <w:szCs w:val="21"/>
              </w:rPr>
              <w:t>投标人无需提供资料，按</w:t>
            </w:r>
            <w:r>
              <w:rPr>
                <w:rFonts w:ascii="宋体" w:hAnsi="宋体" w:cs="宋体" w:hint="eastAsia"/>
                <w:szCs w:val="21"/>
                <w:u w:val="single"/>
              </w:rPr>
              <w:t>投标截止时间广州交易集团有限公司（广州公共资源交易中心）</w:t>
            </w:r>
            <w:r>
              <w:rPr>
                <w:rFonts w:ascii="宋体" w:hAnsi="宋体" w:cs="宋体" w:hint="eastAsia"/>
                <w:szCs w:val="21"/>
              </w:rPr>
              <w:t>交易系统比对的结果进行评审。</w:t>
            </w:r>
          </w:p>
        </w:tc>
        <w:tc>
          <w:tcPr>
            <w:tcW w:w="1158" w:type="dxa"/>
            <w:tcBorders>
              <w:top w:val="single" w:sz="4" w:space="0" w:color="auto"/>
              <w:left w:val="single" w:sz="4" w:space="0" w:color="auto"/>
              <w:bottom w:val="single" w:sz="4" w:space="0" w:color="auto"/>
              <w:right w:val="single" w:sz="4" w:space="0" w:color="auto"/>
            </w:tcBorders>
            <w:noWrap/>
            <w:vAlign w:val="center"/>
          </w:tcPr>
          <w:p w:rsidR="00137431" w:rsidRDefault="00137431">
            <w:pPr>
              <w:snapToGrid w:val="0"/>
              <w:spacing w:line="360" w:lineRule="atLeast"/>
              <w:jc w:val="center"/>
              <w:rPr>
                <w:rFonts w:ascii="宋体" w:hAnsi="宋体" w:cs="宋体"/>
                <w:szCs w:val="21"/>
              </w:rPr>
            </w:pPr>
          </w:p>
        </w:tc>
      </w:tr>
      <w:tr w:rsidR="00137431">
        <w:trPr>
          <w:trHeight w:val="822"/>
          <w:jc w:val="center"/>
        </w:trPr>
        <w:tc>
          <w:tcPr>
            <w:tcW w:w="682" w:type="dxa"/>
            <w:tcBorders>
              <w:top w:val="single" w:sz="4" w:space="0" w:color="auto"/>
              <w:left w:val="single" w:sz="4" w:space="0" w:color="auto"/>
              <w:bottom w:val="single" w:sz="4" w:space="0" w:color="auto"/>
              <w:right w:val="single" w:sz="4" w:space="0" w:color="auto"/>
            </w:tcBorders>
            <w:noWrap/>
            <w:vAlign w:val="center"/>
          </w:tcPr>
          <w:p w:rsidR="00137431" w:rsidRDefault="00853940">
            <w:pPr>
              <w:snapToGrid w:val="0"/>
              <w:spacing w:line="360" w:lineRule="atLeast"/>
              <w:jc w:val="center"/>
              <w:rPr>
                <w:rFonts w:ascii="宋体" w:hAnsi="宋体" w:cs="宋体"/>
                <w:szCs w:val="21"/>
                <w:u w:val="single"/>
              </w:rPr>
            </w:pPr>
            <w:r>
              <w:rPr>
                <w:rFonts w:ascii="宋体" w:hAnsi="宋体" w:cs="宋体" w:hint="eastAsia"/>
                <w:szCs w:val="21"/>
                <w:u w:val="single"/>
              </w:rPr>
              <w:t>14</w:t>
            </w:r>
          </w:p>
        </w:tc>
        <w:tc>
          <w:tcPr>
            <w:tcW w:w="6576" w:type="dxa"/>
            <w:tcBorders>
              <w:top w:val="single" w:sz="4" w:space="0" w:color="auto"/>
              <w:left w:val="single" w:sz="4" w:space="0" w:color="auto"/>
              <w:bottom w:val="single" w:sz="4" w:space="0" w:color="auto"/>
              <w:right w:val="single" w:sz="4" w:space="0" w:color="auto"/>
            </w:tcBorders>
            <w:noWrap/>
            <w:vAlign w:val="center"/>
          </w:tcPr>
          <w:p w:rsidR="00137431" w:rsidRDefault="00853940">
            <w:pPr>
              <w:snapToGrid w:val="0"/>
              <w:spacing w:line="360" w:lineRule="atLeast"/>
              <w:jc w:val="left"/>
              <w:rPr>
                <w:rFonts w:ascii="宋体" w:hAnsi="宋体" w:cs="宋体"/>
                <w:szCs w:val="21"/>
              </w:rPr>
            </w:pPr>
            <w:r>
              <w:rPr>
                <w:rFonts w:ascii="宋体" w:hAnsi="宋体" w:cs="宋体" w:hint="eastAsia"/>
                <w:szCs w:val="21"/>
              </w:rPr>
              <w:t>投标人</w:t>
            </w:r>
            <w:r>
              <w:rPr>
                <w:rFonts w:ascii="宋体" w:hAnsi="宋体" w:cs="宋体" w:hint="eastAsia"/>
                <w:szCs w:val="21"/>
                <w:u w:val="single"/>
              </w:rPr>
              <w:t>（若为联</w:t>
            </w:r>
            <w:r>
              <w:rPr>
                <w:rFonts w:ascii="宋体" w:hAnsi="宋体" w:cs="宋体" w:hint="eastAsia"/>
                <w:szCs w:val="21"/>
                <w:u w:val="single"/>
              </w:rPr>
              <w:t>合体投标，指联合体各方）</w:t>
            </w:r>
            <w:r>
              <w:rPr>
                <w:rFonts w:ascii="宋体" w:hAnsi="宋体" w:cs="宋体" w:hint="eastAsia"/>
                <w:szCs w:val="21"/>
              </w:rPr>
              <w:t>未在以往工程中因不充分履约行为被本项目招标人书面拒绝投标的。</w:t>
            </w:r>
          </w:p>
        </w:tc>
        <w:tc>
          <w:tcPr>
            <w:tcW w:w="6491" w:type="dxa"/>
            <w:tcBorders>
              <w:top w:val="single" w:sz="4" w:space="0" w:color="auto"/>
              <w:left w:val="single" w:sz="4" w:space="0" w:color="auto"/>
              <w:bottom w:val="single" w:sz="4" w:space="0" w:color="auto"/>
              <w:right w:val="single" w:sz="4" w:space="0" w:color="auto"/>
            </w:tcBorders>
            <w:noWrap/>
            <w:vAlign w:val="center"/>
          </w:tcPr>
          <w:p w:rsidR="00137431" w:rsidRDefault="00853940">
            <w:pPr>
              <w:snapToGrid w:val="0"/>
              <w:spacing w:line="360" w:lineRule="atLeast"/>
              <w:jc w:val="left"/>
              <w:rPr>
                <w:rFonts w:ascii="宋体" w:hAnsi="宋体" w:cs="宋体"/>
                <w:szCs w:val="21"/>
                <w:u w:val="single"/>
              </w:rPr>
            </w:pPr>
            <w:r>
              <w:rPr>
                <w:rFonts w:ascii="宋体" w:hAnsi="宋体" w:cs="宋体" w:hint="eastAsia"/>
                <w:szCs w:val="21"/>
                <w:u w:val="single"/>
              </w:rPr>
              <w:t>投标人无需提供资料，资格审查时，按招标公告附件三《被招标人拒绝投标的企业名单》进行评审。</w:t>
            </w:r>
          </w:p>
        </w:tc>
        <w:tc>
          <w:tcPr>
            <w:tcW w:w="1158" w:type="dxa"/>
            <w:tcBorders>
              <w:top w:val="single" w:sz="4" w:space="0" w:color="auto"/>
              <w:left w:val="single" w:sz="4" w:space="0" w:color="auto"/>
              <w:bottom w:val="single" w:sz="4" w:space="0" w:color="auto"/>
              <w:right w:val="single" w:sz="4" w:space="0" w:color="auto"/>
            </w:tcBorders>
            <w:noWrap/>
            <w:vAlign w:val="center"/>
          </w:tcPr>
          <w:p w:rsidR="00137431" w:rsidRDefault="00137431">
            <w:pPr>
              <w:snapToGrid w:val="0"/>
              <w:spacing w:line="360" w:lineRule="atLeast"/>
              <w:jc w:val="center"/>
              <w:rPr>
                <w:rFonts w:ascii="宋体" w:hAnsi="宋体" w:cs="宋体"/>
                <w:szCs w:val="21"/>
              </w:rPr>
            </w:pPr>
          </w:p>
        </w:tc>
      </w:tr>
    </w:tbl>
    <w:p w:rsidR="00137431" w:rsidRDefault="00853940">
      <w:pPr>
        <w:snapToGrid w:val="0"/>
        <w:spacing w:line="360" w:lineRule="atLeast"/>
        <w:ind w:firstLineChars="224" w:firstLine="470"/>
        <w:rPr>
          <w:rFonts w:ascii="宋体" w:hAnsi="宋体" w:cs="宋体"/>
          <w:szCs w:val="21"/>
        </w:rPr>
      </w:pPr>
      <w:r>
        <w:rPr>
          <w:rFonts w:ascii="宋体" w:hAnsi="宋体" w:cs="宋体" w:hint="eastAsia"/>
          <w:szCs w:val="21"/>
        </w:rPr>
        <w:t>备注：</w:t>
      </w:r>
      <w:r>
        <w:rPr>
          <w:rFonts w:ascii="宋体" w:hAnsi="宋体" w:cs="宋体" w:hint="eastAsia"/>
          <w:szCs w:val="21"/>
        </w:rPr>
        <w:t>1</w:t>
      </w:r>
      <w:r>
        <w:rPr>
          <w:rFonts w:ascii="宋体" w:hAnsi="宋体" w:cs="宋体" w:hint="eastAsia"/>
          <w:szCs w:val="21"/>
        </w:rPr>
        <w:t>、每一项目符合的打“○”，不符合的打“×”；</w:t>
      </w:r>
    </w:p>
    <w:p w:rsidR="00137431" w:rsidRDefault="00853940">
      <w:pPr>
        <w:snapToGrid w:val="0"/>
        <w:spacing w:line="360" w:lineRule="atLeast"/>
        <w:ind w:firstLineChars="224" w:firstLine="470"/>
        <w:rPr>
          <w:rFonts w:ascii="宋体" w:hAnsi="宋体" w:cs="宋体"/>
          <w:szCs w:val="21"/>
        </w:rPr>
      </w:pPr>
      <w:r>
        <w:rPr>
          <w:rFonts w:ascii="宋体" w:hAnsi="宋体" w:cs="宋体" w:hint="eastAsia"/>
          <w:szCs w:val="21"/>
        </w:rPr>
        <w:t>2</w:t>
      </w:r>
      <w:r>
        <w:rPr>
          <w:rFonts w:ascii="宋体" w:hAnsi="宋体" w:cs="宋体" w:hint="eastAsia"/>
          <w:szCs w:val="21"/>
        </w:rPr>
        <w:t>、若评委意见不一致时，则按少数服从多数的原则，</w:t>
      </w:r>
      <w:proofErr w:type="gramStart"/>
      <w:r>
        <w:rPr>
          <w:rFonts w:ascii="宋体" w:hAnsi="宋体" w:cs="宋体" w:hint="eastAsia"/>
          <w:szCs w:val="21"/>
        </w:rPr>
        <w:t>作出</w:t>
      </w:r>
      <w:proofErr w:type="gramEnd"/>
      <w:r>
        <w:rPr>
          <w:rFonts w:ascii="宋体" w:hAnsi="宋体" w:cs="宋体" w:hint="eastAsia"/>
          <w:szCs w:val="21"/>
        </w:rPr>
        <w:t>评审结论。汇总后，出现一个“×”的结论为“不通过”。</w:t>
      </w:r>
    </w:p>
    <w:p w:rsidR="00137431" w:rsidRDefault="00853940">
      <w:pPr>
        <w:snapToGrid w:val="0"/>
        <w:spacing w:line="360" w:lineRule="atLeast"/>
        <w:ind w:firstLineChars="224" w:firstLine="470"/>
        <w:rPr>
          <w:rFonts w:ascii="宋体" w:hAnsi="宋体" w:cs="宋体"/>
          <w:szCs w:val="21"/>
        </w:rPr>
      </w:pPr>
      <w:r>
        <w:rPr>
          <w:rFonts w:ascii="宋体" w:hAnsi="宋体" w:cs="宋体" w:hint="eastAsia"/>
          <w:szCs w:val="21"/>
        </w:rPr>
        <w:t>3.</w:t>
      </w:r>
      <w:r>
        <w:rPr>
          <w:rFonts w:ascii="宋体" w:hAnsi="宋体" w:cs="宋体" w:hint="eastAsia"/>
          <w:szCs w:val="21"/>
        </w:rPr>
        <w:t>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rsidR="00137431" w:rsidRDefault="00137431">
      <w:pPr>
        <w:snapToGrid w:val="0"/>
        <w:spacing w:line="360" w:lineRule="auto"/>
        <w:ind w:firstLineChars="224" w:firstLine="470"/>
        <w:rPr>
          <w:rFonts w:ascii="宋体" w:hAnsi="宋体" w:cs="宋体"/>
          <w:szCs w:val="21"/>
        </w:rPr>
      </w:pPr>
    </w:p>
    <w:p w:rsidR="00137431" w:rsidRDefault="00137431" w:rsidP="00C418E9">
      <w:pPr>
        <w:snapToGrid w:val="0"/>
        <w:spacing w:line="360" w:lineRule="auto"/>
        <w:ind w:firstLineChars="224" w:firstLine="538"/>
        <w:rPr>
          <w:rFonts w:ascii="宋体" w:hAnsi="宋体" w:cs="宋体"/>
          <w:sz w:val="24"/>
          <w:szCs w:val="24"/>
        </w:rPr>
      </w:pPr>
    </w:p>
    <w:p w:rsidR="00137431" w:rsidRDefault="00137431">
      <w:pPr>
        <w:snapToGrid w:val="0"/>
        <w:spacing w:line="360" w:lineRule="auto"/>
        <w:rPr>
          <w:rFonts w:ascii="宋体" w:hAnsi="宋体" w:cs="宋体"/>
          <w:sz w:val="24"/>
          <w:szCs w:val="24"/>
        </w:rPr>
        <w:sectPr w:rsidR="00137431">
          <w:endnotePr>
            <w:numFmt w:val="decimal"/>
          </w:endnotePr>
          <w:pgSz w:w="16838" w:h="11906" w:orient="landscape"/>
          <w:pgMar w:top="1134" w:right="1247" w:bottom="1134" w:left="1247" w:header="851" w:footer="907" w:gutter="0"/>
          <w:cols w:space="720"/>
          <w:titlePg/>
          <w:docGrid w:type="linesAndChars" w:linePitch="312"/>
        </w:sectPr>
      </w:pPr>
    </w:p>
    <w:p w:rsidR="00137431" w:rsidRDefault="00853940">
      <w:pPr>
        <w:snapToGrid w:val="0"/>
        <w:spacing w:line="360" w:lineRule="auto"/>
        <w:rPr>
          <w:rFonts w:ascii="宋体" w:hAnsi="宋体" w:cs="宋体"/>
          <w:b/>
          <w:bCs/>
          <w:sz w:val="24"/>
          <w:szCs w:val="24"/>
        </w:rPr>
      </w:pPr>
      <w:r>
        <w:rPr>
          <w:rFonts w:ascii="宋体" w:hAnsi="宋体" w:cs="宋体" w:hint="eastAsia"/>
          <w:b/>
          <w:bCs/>
          <w:sz w:val="24"/>
          <w:szCs w:val="24"/>
        </w:rPr>
        <w:lastRenderedPageBreak/>
        <w:t>附表二</w:t>
      </w:r>
    </w:p>
    <w:p w:rsidR="00137431" w:rsidRDefault="00853940">
      <w:pPr>
        <w:snapToGrid w:val="0"/>
        <w:spacing w:line="360" w:lineRule="auto"/>
        <w:jc w:val="center"/>
        <w:rPr>
          <w:rFonts w:ascii="宋体" w:hAnsi="宋体" w:cs="宋体"/>
          <w:b/>
          <w:sz w:val="36"/>
          <w:szCs w:val="36"/>
        </w:rPr>
      </w:pPr>
      <w:r>
        <w:rPr>
          <w:rFonts w:ascii="宋体" w:hAnsi="宋体" w:cs="宋体" w:hint="eastAsia"/>
          <w:b/>
          <w:sz w:val="36"/>
          <w:szCs w:val="36"/>
        </w:rPr>
        <w:t>技术标有效性审查表</w:t>
      </w:r>
    </w:p>
    <w:p w:rsidR="00137431" w:rsidRDefault="00853940">
      <w:pPr>
        <w:snapToGrid w:val="0"/>
        <w:spacing w:line="360" w:lineRule="auto"/>
        <w:rPr>
          <w:rFonts w:ascii="宋体" w:hAnsi="宋体" w:cs="宋体"/>
          <w:szCs w:val="21"/>
        </w:rPr>
      </w:pPr>
      <w:r>
        <w:rPr>
          <w:rFonts w:ascii="宋体" w:hAnsi="宋体" w:cs="宋体" w:hint="eastAsia"/>
          <w:szCs w:val="21"/>
        </w:rPr>
        <w:t>工程名称：</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
        <w:gridCol w:w="9692"/>
        <w:gridCol w:w="725"/>
        <w:gridCol w:w="725"/>
        <w:gridCol w:w="725"/>
        <w:gridCol w:w="725"/>
        <w:gridCol w:w="725"/>
        <w:gridCol w:w="727"/>
      </w:tblGrid>
      <w:tr w:rsidR="00137431">
        <w:trPr>
          <w:trHeight w:val="20"/>
        </w:trPr>
        <w:tc>
          <w:tcPr>
            <w:tcW w:w="523" w:type="dxa"/>
            <w:tcBorders>
              <w:top w:val="single" w:sz="4" w:space="0" w:color="auto"/>
              <w:left w:val="single" w:sz="4" w:space="0" w:color="auto"/>
              <w:bottom w:val="single" w:sz="4" w:space="0" w:color="auto"/>
              <w:right w:val="single" w:sz="4" w:space="0" w:color="auto"/>
            </w:tcBorders>
            <w:noWrap/>
            <w:vAlign w:val="center"/>
          </w:tcPr>
          <w:p w:rsidR="00137431" w:rsidRDefault="00853940">
            <w:pPr>
              <w:adjustRightInd w:val="0"/>
              <w:snapToGrid w:val="0"/>
              <w:spacing w:line="360" w:lineRule="atLeast"/>
              <w:rPr>
                <w:rFonts w:ascii="宋体" w:hAnsi="宋体" w:cs="宋体"/>
                <w:szCs w:val="21"/>
              </w:rPr>
            </w:pPr>
            <w:r>
              <w:rPr>
                <w:rFonts w:ascii="宋体" w:hAnsi="宋体" w:cs="宋体" w:hint="eastAsia"/>
                <w:szCs w:val="21"/>
              </w:rPr>
              <w:t>序号</w:t>
            </w:r>
          </w:p>
        </w:tc>
        <w:tc>
          <w:tcPr>
            <w:tcW w:w="9692" w:type="dxa"/>
            <w:tcBorders>
              <w:top w:val="single" w:sz="4" w:space="0" w:color="auto"/>
              <w:left w:val="single" w:sz="4" w:space="0" w:color="auto"/>
              <w:bottom w:val="single" w:sz="4" w:space="0" w:color="auto"/>
              <w:right w:val="single" w:sz="4" w:space="0" w:color="auto"/>
              <w:tl2br w:val="single" w:sz="4" w:space="0" w:color="auto"/>
            </w:tcBorders>
            <w:noWrap/>
            <w:vAlign w:val="center"/>
          </w:tcPr>
          <w:p w:rsidR="00137431" w:rsidRDefault="00853940">
            <w:pPr>
              <w:adjustRightInd w:val="0"/>
              <w:snapToGrid w:val="0"/>
              <w:spacing w:line="360" w:lineRule="atLeast"/>
              <w:ind w:firstLineChars="4000" w:firstLine="8400"/>
              <w:rPr>
                <w:rFonts w:ascii="宋体" w:hAnsi="宋体" w:cs="宋体"/>
                <w:szCs w:val="21"/>
              </w:rPr>
            </w:pPr>
            <w:r>
              <w:rPr>
                <w:rFonts w:ascii="宋体" w:hAnsi="宋体" w:cs="宋体" w:hint="eastAsia"/>
                <w:szCs w:val="21"/>
              </w:rPr>
              <w:t>投标人</w:t>
            </w:r>
          </w:p>
          <w:p w:rsidR="00137431" w:rsidRDefault="00853940">
            <w:pPr>
              <w:adjustRightInd w:val="0"/>
              <w:snapToGrid w:val="0"/>
              <w:spacing w:line="360" w:lineRule="atLeast"/>
              <w:rPr>
                <w:rFonts w:ascii="宋体" w:hAnsi="宋体" w:cs="宋体"/>
                <w:szCs w:val="21"/>
              </w:rPr>
            </w:pPr>
            <w:r>
              <w:rPr>
                <w:rFonts w:ascii="宋体" w:hAnsi="宋体" w:cs="宋体" w:hint="eastAsia"/>
                <w:szCs w:val="21"/>
              </w:rPr>
              <w:t>评审内容</w:t>
            </w:r>
          </w:p>
        </w:tc>
        <w:tc>
          <w:tcPr>
            <w:tcW w:w="725" w:type="dxa"/>
            <w:tcBorders>
              <w:top w:val="single" w:sz="4" w:space="0" w:color="auto"/>
              <w:left w:val="single" w:sz="4" w:space="0" w:color="auto"/>
              <w:bottom w:val="single" w:sz="4" w:space="0" w:color="auto"/>
              <w:right w:val="single" w:sz="4" w:space="0" w:color="auto"/>
            </w:tcBorders>
            <w:noWrap/>
            <w:vAlign w:val="center"/>
          </w:tcPr>
          <w:p w:rsidR="00137431" w:rsidRDefault="00137431">
            <w:pPr>
              <w:adjustRightInd w:val="0"/>
              <w:snapToGrid w:val="0"/>
              <w:spacing w:line="360" w:lineRule="atLeast"/>
              <w:rPr>
                <w:rFonts w:ascii="宋体" w:hAnsi="宋体" w:cs="宋体"/>
                <w:szCs w:val="21"/>
              </w:rPr>
            </w:pPr>
          </w:p>
        </w:tc>
        <w:tc>
          <w:tcPr>
            <w:tcW w:w="725" w:type="dxa"/>
            <w:tcBorders>
              <w:top w:val="single" w:sz="4" w:space="0" w:color="auto"/>
              <w:left w:val="single" w:sz="4" w:space="0" w:color="auto"/>
              <w:bottom w:val="single" w:sz="4" w:space="0" w:color="auto"/>
              <w:right w:val="single" w:sz="4" w:space="0" w:color="auto"/>
            </w:tcBorders>
            <w:noWrap/>
            <w:vAlign w:val="center"/>
          </w:tcPr>
          <w:p w:rsidR="00137431" w:rsidRDefault="00137431">
            <w:pPr>
              <w:adjustRightInd w:val="0"/>
              <w:snapToGrid w:val="0"/>
              <w:spacing w:line="360" w:lineRule="atLeast"/>
              <w:rPr>
                <w:rFonts w:ascii="宋体" w:hAnsi="宋体" w:cs="宋体"/>
                <w:szCs w:val="21"/>
              </w:rPr>
            </w:pPr>
          </w:p>
        </w:tc>
        <w:tc>
          <w:tcPr>
            <w:tcW w:w="725" w:type="dxa"/>
            <w:tcBorders>
              <w:top w:val="single" w:sz="4" w:space="0" w:color="auto"/>
              <w:left w:val="single" w:sz="4" w:space="0" w:color="auto"/>
              <w:bottom w:val="single" w:sz="4" w:space="0" w:color="auto"/>
              <w:right w:val="single" w:sz="4" w:space="0" w:color="auto"/>
            </w:tcBorders>
            <w:noWrap/>
            <w:vAlign w:val="center"/>
          </w:tcPr>
          <w:p w:rsidR="00137431" w:rsidRDefault="00137431">
            <w:pPr>
              <w:adjustRightInd w:val="0"/>
              <w:snapToGrid w:val="0"/>
              <w:spacing w:line="360" w:lineRule="atLeast"/>
              <w:rPr>
                <w:rFonts w:ascii="宋体" w:hAnsi="宋体" w:cs="宋体"/>
                <w:szCs w:val="21"/>
              </w:rPr>
            </w:pPr>
          </w:p>
        </w:tc>
        <w:tc>
          <w:tcPr>
            <w:tcW w:w="725" w:type="dxa"/>
            <w:tcBorders>
              <w:top w:val="single" w:sz="4" w:space="0" w:color="auto"/>
              <w:left w:val="single" w:sz="4" w:space="0" w:color="auto"/>
              <w:bottom w:val="single" w:sz="4" w:space="0" w:color="auto"/>
              <w:right w:val="single" w:sz="4" w:space="0" w:color="auto"/>
            </w:tcBorders>
            <w:noWrap/>
            <w:vAlign w:val="center"/>
          </w:tcPr>
          <w:p w:rsidR="00137431" w:rsidRDefault="00137431">
            <w:pPr>
              <w:adjustRightInd w:val="0"/>
              <w:snapToGrid w:val="0"/>
              <w:spacing w:line="360" w:lineRule="atLeast"/>
              <w:rPr>
                <w:rFonts w:ascii="宋体" w:hAnsi="宋体" w:cs="宋体"/>
                <w:szCs w:val="21"/>
              </w:rPr>
            </w:pPr>
          </w:p>
        </w:tc>
        <w:tc>
          <w:tcPr>
            <w:tcW w:w="725" w:type="dxa"/>
            <w:tcBorders>
              <w:top w:val="single" w:sz="4" w:space="0" w:color="auto"/>
              <w:left w:val="single" w:sz="4" w:space="0" w:color="auto"/>
              <w:bottom w:val="single" w:sz="4" w:space="0" w:color="auto"/>
              <w:right w:val="single" w:sz="4" w:space="0" w:color="auto"/>
            </w:tcBorders>
            <w:noWrap/>
            <w:vAlign w:val="center"/>
          </w:tcPr>
          <w:p w:rsidR="00137431" w:rsidRDefault="00137431">
            <w:pPr>
              <w:adjustRightInd w:val="0"/>
              <w:snapToGrid w:val="0"/>
              <w:spacing w:line="360" w:lineRule="atLeast"/>
              <w:rPr>
                <w:rFonts w:ascii="宋体" w:hAnsi="宋体" w:cs="宋体"/>
                <w:szCs w:val="21"/>
              </w:rPr>
            </w:pPr>
          </w:p>
        </w:tc>
        <w:tc>
          <w:tcPr>
            <w:tcW w:w="727" w:type="dxa"/>
            <w:tcBorders>
              <w:top w:val="single" w:sz="4" w:space="0" w:color="auto"/>
              <w:left w:val="single" w:sz="4" w:space="0" w:color="auto"/>
              <w:bottom w:val="single" w:sz="4" w:space="0" w:color="auto"/>
              <w:right w:val="single" w:sz="4" w:space="0" w:color="auto"/>
            </w:tcBorders>
            <w:noWrap/>
            <w:vAlign w:val="center"/>
          </w:tcPr>
          <w:p w:rsidR="00137431" w:rsidRDefault="00137431">
            <w:pPr>
              <w:adjustRightInd w:val="0"/>
              <w:snapToGrid w:val="0"/>
              <w:spacing w:line="360" w:lineRule="atLeast"/>
              <w:rPr>
                <w:rFonts w:ascii="宋体" w:hAnsi="宋体" w:cs="宋体"/>
                <w:szCs w:val="21"/>
              </w:rPr>
            </w:pPr>
          </w:p>
        </w:tc>
      </w:tr>
      <w:tr w:rsidR="00137431">
        <w:trPr>
          <w:trHeight w:val="437"/>
        </w:trPr>
        <w:tc>
          <w:tcPr>
            <w:tcW w:w="523" w:type="dxa"/>
            <w:tcBorders>
              <w:top w:val="single" w:sz="4" w:space="0" w:color="auto"/>
              <w:left w:val="single" w:sz="4" w:space="0" w:color="auto"/>
              <w:bottom w:val="single" w:sz="4" w:space="0" w:color="auto"/>
              <w:right w:val="single" w:sz="4" w:space="0" w:color="auto"/>
            </w:tcBorders>
            <w:noWrap/>
            <w:vAlign w:val="center"/>
          </w:tcPr>
          <w:p w:rsidR="00137431" w:rsidRDefault="00853940">
            <w:pPr>
              <w:adjustRightInd w:val="0"/>
              <w:snapToGrid w:val="0"/>
              <w:spacing w:line="360" w:lineRule="atLeast"/>
              <w:rPr>
                <w:rFonts w:ascii="宋体" w:hAnsi="宋体" w:cs="宋体"/>
                <w:szCs w:val="21"/>
              </w:rPr>
            </w:pPr>
            <w:r>
              <w:rPr>
                <w:rFonts w:ascii="宋体" w:hAnsi="宋体" w:cs="宋体" w:hint="eastAsia"/>
                <w:szCs w:val="21"/>
              </w:rPr>
              <w:t>1</w:t>
            </w:r>
          </w:p>
        </w:tc>
        <w:tc>
          <w:tcPr>
            <w:tcW w:w="9692" w:type="dxa"/>
            <w:tcBorders>
              <w:top w:val="single" w:sz="4" w:space="0" w:color="auto"/>
              <w:left w:val="single" w:sz="4" w:space="0" w:color="auto"/>
              <w:bottom w:val="single" w:sz="4" w:space="0" w:color="auto"/>
              <w:right w:val="single" w:sz="4" w:space="0" w:color="auto"/>
            </w:tcBorders>
            <w:noWrap/>
            <w:vAlign w:val="center"/>
          </w:tcPr>
          <w:p w:rsidR="00137431" w:rsidRDefault="00853940">
            <w:pPr>
              <w:adjustRightInd w:val="0"/>
              <w:snapToGrid w:val="0"/>
              <w:spacing w:line="360" w:lineRule="atLeast"/>
              <w:rPr>
                <w:rFonts w:ascii="宋体" w:hAnsi="宋体" w:cs="宋体"/>
                <w:szCs w:val="21"/>
                <w:u w:val="single"/>
              </w:rPr>
            </w:pPr>
            <w:r>
              <w:rPr>
                <w:rFonts w:ascii="宋体" w:hAnsi="宋体" w:cs="宋体" w:hint="eastAsia"/>
                <w:szCs w:val="21"/>
                <w:u w:val="single"/>
              </w:rPr>
              <w:t>《广州建设工程施工招标投标书（技术标）》中填报的投标总工期不符合招标文件要求的；</w:t>
            </w:r>
          </w:p>
        </w:tc>
        <w:tc>
          <w:tcPr>
            <w:tcW w:w="725" w:type="dxa"/>
            <w:tcBorders>
              <w:top w:val="single" w:sz="4" w:space="0" w:color="auto"/>
              <w:left w:val="single" w:sz="4" w:space="0" w:color="auto"/>
              <w:bottom w:val="single" w:sz="4" w:space="0" w:color="auto"/>
              <w:right w:val="single" w:sz="4" w:space="0" w:color="auto"/>
            </w:tcBorders>
            <w:noWrap/>
            <w:vAlign w:val="center"/>
          </w:tcPr>
          <w:p w:rsidR="00137431" w:rsidRDefault="00137431">
            <w:pPr>
              <w:adjustRightInd w:val="0"/>
              <w:snapToGrid w:val="0"/>
              <w:spacing w:line="360" w:lineRule="atLeast"/>
              <w:rPr>
                <w:rFonts w:ascii="宋体" w:hAnsi="宋体" w:cs="宋体"/>
                <w:szCs w:val="21"/>
              </w:rPr>
            </w:pPr>
          </w:p>
        </w:tc>
        <w:tc>
          <w:tcPr>
            <w:tcW w:w="725" w:type="dxa"/>
            <w:tcBorders>
              <w:top w:val="single" w:sz="4" w:space="0" w:color="auto"/>
              <w:left w:val="single" w:sz="4" w:space="0" w:color="auto"/>
              <w:bottom w:val="single" w:sz="4" w:space="0" w:color="auto"/>
              <w:right w:val="single" w:sz="4" w:space="0" w:color="auto"/>
            </w:tcBorders>
            <w:noWrap/>
            <w:vAlign w:val="center"/>
          </w:tcPr>
          <w:p w:rsidR="00137431" w:rsidRDefault="00137431">
            <w:pPr>
              <w:adjustRightInd w:val="0"/>
              <w:snapToGrid w:val="0"/>
              <w:spacing w:line="360" w:lineRule="atLeast"/>
              <w:rPr>
                <w:rFonts w:ascii="宋体" w:hAnsi="宋体" w:cs="宋体"/>
                <w:szCs w:val="21"/>
              </w:rPr>
            </w:pPr>
          </w:p>
        </w:tc>
        <w:tc>
          <w:tcPr>
            <w:tcW w:w="725" w:type="dxa"/>
            <w:tcBorders>
              <w:top w:val="single" w:sz="4" w:space="0" w:color="auto"/>
              <w:left w:val="single" w:sz="4" w:space="0" w:color="auto"/>
              <w:bottom w:val="single" w:sz="4" w:space="0" w:color="auto"/>
              <w:right w:val="single" w:sz="4" w:space="0" w:color="auto"/>
            </w:tcBorders>
            <w:noWrap/>
            <w:vAlign w:val="center"/>
          </w:tcPr>
          <w:p w:rsidR="00137431" w:rsidRDefault="00137431">
            <w:pPr>
              <w:adjustRightInd w:val="0"/>
              <w:snapToGrid w:val="0"/>
              <w:spacing w:line="360" w:lineRule="atLeast"/>
              <w:rPr>
                <w:rFonts w:ascii="宋体" w:hAnsi="宋体" w:cs="宋体"/>
                <w:szCs w:val="21"/>
              </w:rPr>
            </w:pPr>
          </w:p>
        </w:tc>
        <w:tc>
          <w:tcPr>
            <w:tcW w:w="725" w:type="dxa"/>
            <w:tcBorders>
              <w:top w:val="single" w:sz="4" w:space="0" w:color="auto"/>
              <w:left w:val="single" w:sz="4" w:space="0" w:color="auto"/>
              <w:bottom w:val="single" w:sz="4" w:space="0" w:color="auto"/>
              <w:right w:val="single" w:sz="4" w:space="0" w:color="auto"/>
            </w:tcBorders>
            <w:noWrap/>
            <w:vAlign w:val="center"/>
          </w:tcPr>
          <w:p w:rsidR="00137431" w:rsidRDefault="00137431">
            <w:pPr>
              <w:adjustRightInd w:val="0"/>
              <w:snapToGrid w:val="0"/>
              <w:spacing w:line="360" w:lineRule="atLeast"/>
              <w:rPr>
                <w:rFonts w:ascii="宋体" w:hAnsi="宋体" w:cs="宋体"/>
                <w:szCs w:val="21"/>
              </w:rPr>
            </w:pPr>
          </w:p>
        </w:tc>
        <w:tc>
          <w:tcPr>
            <w:tcW w:w="725" w:type="dxa"/>
            <w:tcBorders>
              <w:top w:val="single" w:sz="4" w:space="0" w:color="auto"/>
              <w:left w:val="single" w:sz="4" w:space="0" w:color="auto"/>
              <w:bottom w:val="single" w:sz="4" w:space="0" w:color="auto"/>
              <w:right w:val="single" w:sz="4" w:space="0" w:color="auto"/>
            </w:tcBorders>
            <w:noWrap/>
            <w:vAlign w:val="center"/>
          </w:tcPr>
          <w:p w:rsidR="00137431" w:rsidRDefault="00137431">
            <w:pPr>
              <w:adjustRightInd w:val="0"/>
              <w:snapToGrid w:val="0"/>
              <w:spacing w:line="360" w:lineRule="atLeast"/>
              <w:rPr>
                <w:rFonts w:ascii="宋体" w:hAnsi="宋体" w:cs="宋体"/>
                <w:szCs w:val="21"/>
              </w:rPr>
            </w:pPr>
          </w:p>
        </w:tc>
        <w:tc>
          <w:tcPr>
            <w:tcW w:w="727" w:type="dxa"/>
            <w:tcBorders>
              <w:top w:val="single" w:sz="4" w:space="0" w:color="auto"/>
              <w:left w:val="single" w:sz="4" w:space="0" w:color="auto"/>
              <w:bottom w:val="single" w:sz="4" w:space="0" w:color="auto"/>
              <w:right w:val="single" w:sz="4" w:space="0" w:color="auto"/>
            </w:tcBorders>
            <w:noWrap/>
            <w:vAlign w:val="center"/>
          </w:tcPr>
          <w:p w:rsidR="00137431" w:rsidRDefault="00137431">
            <w:pPr>
              <w:adjustRightInd w:val="0"/>
              <w:snapToGrid w:val="0"/>
              <w:spacing w:line="360" w:lineRule="atLeast"/>
              <w:rPr>
                <w:rFonts w:ascii="宋体" w:hAnsi="宋体" w:cs="宋体"/>
                <w:szCs w:val="21"/>
              </w:rPr>
            </w:pPr>
          </w:p>
        </w:tc>
      </w:tr>
      <w:tr w:rsidR="00137431">
        <w:trPr>
          <w:trHeight w:val="457"/>
        </w:trPr>
        <w:tc>
          <w:tcPr>
            <w:tcW w:w="523" w:type="dxa"/>
            <w:tcBorders>
              <w:top w:val="single" w:sz="4" w:space="0" w:color="auto"/>
              <w:left w:val="single" w:sz="4" w:space="0" w:color="auto"/>
              <w:bottom w:val="single" w:sz="4" w:space="0" w:color="auto"/>
              <w:right w:val="single" w:sz="4" w:space="0" w:color="auto"/>
            </w:tcBorders>
            <w:noWrap/>
            <w:vAlign w:val="center"/>
          </w:tcPr>
          <w:p w:rsidR="00137431" w:rsidRDefault="00853940">
            <w:pPr>
              <w:adjustRightInd w:val="0"/>
              <w:snapToGrid w:val="0"/>
              <w:spacing w:line="360" w:lineRule="atLeast"/>
              <w:rPr>
                <w:rFonts w:ascii="宋体" w:hAnsi="宋体" w:cs="宋体"/>
                <w:szCs w:val="21"/>
              </w:rPr>
            </w:pPr>
            <w:r>
              <w:rPr>
                <w:rFonts w:ascii="宋体" w:hAnsi="宋体" w:cs="宋体" w:hint="eastAsia"/>
                <w:szCs w:val="21"/>
              </w:rPr>
              <w:t>2</w:t>
            </w:r>
          </w:p>
        </w:tc>
        <w:tc>
          <w:tcPr>
            <w:tcW w:w="9692" w:type="dxa"/>
            <w:tcBorders>
              <w:top w:val="single" w:sz="4" w:space="0" w:color="auto"/>
              <w:left w:val="single" w:sz="4" w:space="0" w:color="auto"/>
              <w:bottom w:val="single" w:sz="4" w:space="0" w:color="auto"/>
              <w:right w:val="single" w:sz="4" w:space="0" w:color="auto"/>
            </w:tcBorders>
            <w:noWrap/>
            <w:vAlign w:val="center"/>
          </w:tcPr>
          <w:p w:rsidR="00137431" w:rsidRDefault="00853940">
            <w:pPr>
              <w:adjustRightInd w:val="0"/>
              <w:snapToGrid w:val="0"/>
              <w:spacing w:line="360" w:lineRule="atLeast"/>
              <w:rPr>
                <w:rFonts w:ascii="宋体" w:hAnsi="宋体" w:cs="宋体"/>
                <w:szCs w:val="21"/>
              </w:rPr>
            </w:pPr>
            <w:r>
              <w:rPr>
                <w:rFonts w:ascii="宋体" w:hAnsi="宋体" w:cs="宋体" w:hint="eastAsia"/>
                <w:szCs w:val="21"/>
                <w:u w:val="single"/>
              </w:rPr>
              <w:t>《广州建设工程施工招标投标书（技术标）》中填报的工程质量标准不符合招标文件要求的；</w:t>
            </w:r>
          </w:p>
        </w:tc>
        <w:tc>
          <w:tcPr>
            <w:tcW w:w="725" w:type="dxa"/>
            <w:tcBorders>
              <w:top w:val="single" w:sz="4" w:space="0" w:color="auto"/>
              <w:left w:val="single" w:sz="4" w:space="0" w:color="auto"/>
              <w:bottom w:val="single" w:sz="4" w:space="0" w:color="auto"/>
              <w:right w:val="single" w:sz="4" w:space="0" w:color="auto"/>
            </w:tcBorders>
            <w:noWrap/>
            <w:vAlign w:val="center"/>
          </w:tcPr>
          <w:p w:rsidR="00137431" w:rsidRDefault="00137431">
            <w:pPr>
              <w:adjustRightInd w:val="0"/>
              <w:snapToGrid w:val="0"/>
              <w:spacing w:line="360" w:lineRule="atLeast"/>
              <w:rPr>
                <w:rFonts w:ascii="宋体" w:hAnsi="宋体" w:cs="宋体"/>
                <w:szCs w:val="21"/>
              </w:rPr>
            </w:pPr>
          </w:p>
        </w:tc>
        <w:tc>
          <w:tcPr>
            <w:tcW w:w="725" w:type="dxa"/>
            <w:tcBorders>
              <w:top w:val="single" w:sz="4" w:space="0" w:color="auto"/>
              <w:left w:val="single" w:sz="4" w:space="0" w:color="auto"/>
              <w:bottom w:val="single" w:sz="4" w:space="0" w:color="auto"/>
              <w:right w:val="single" w:sz="4" w:space="0" w:color="auto"/>
            </w:tcBorders>
            <w:noWrap/>
            <w:vAlign w:val="center"/>
          </w:tcPr>
          <w:p w:rsidR="00137431" w:rsidRDefault="00137431">
            <w:pPr>
              <w:adjustRightInd w:val="0"/>
              <w:snapToGrid w:val="0"/>
              <w:spacing w:line="360" w:lineRule="atLeast"/>
              <w:rPr>
                <w:rFonts w:ascii="宋体" w:hAnsi="宋体" w:cs="宋体"/>
                <w:szCs w:val="21"/>
              </w:rPr>
            </w:pPr>
          </w:p>
        </w:tc>
        <w:tc>
          <w:tcPr>
            <w:tcW w:w="725" w:type="dxa"/>
            <w:tcBorders>
              <w:top w:val="single" w:sz="4" w:space="0" w:color="auto"/>
              <w:left w:val="single" w:sz="4" w:space="0" w:color="auto"/>
              <w:bottom w:val="single" w:sz="4" w:space="0" w:color="auto"/>
              <w:right w:val="single" w:sz="4" w:space="0" w:color="auto"/>
            </w:tcBorders>
            <w:noWrap/>
            <w:vAlign w:val="center"/>
          </w:tcPr>
          <w:p w:rsidR="00137431" w:rsidRDefault="00137431">
            <w:pPr>
              <w:adjustRightInd w:val="0"/>
              <w:snapToGrid w:val="0"/>
              <w:spacing w:line="360" w:lineRule="atLeast"/>
              <w:rPr>
                <w:rFonts w:ascii="宋体" w:hAnsi="宋体" w:cs="宋体"/>
                <w:szCs w:val="21"/>
              </w:rPr>
            </w:pPr>
          </w:p>
        </w:tc>
        <w:tc>
          <w:tcPr>
            <w:tcW w:w="725" w:type="dxa"/>
            <w:tcBorders>
              <w:top w:val="single" w:sz="4" w:space="0" w:color="auto"/>
              <w:left w:val="single" w:sz="4" w:space="0" w:color="auto"/>
              <w:bottom w:val="single" w:sz="4" w:space="0" w:color="auto"/>
              <w:right w:val="single" w:sz="4" w:space="0" w:color="auto"/>
            </w:tcBorders>
            <w:noWrap/>
            <w:vAlign w:val="center"/>
          </w:tcPr>
          <w:p w:rsidR="00137431" w:rsidRDefault="00137431">
            <w:pPr>
              <w:adjustRightInd w:val="0"/>
              <w:snapToGrid w:val="0"/>
              <w:spacing w:line="360" w:lineRule="atLeast"/>
              <w:rPr>
                <w:rFonts w:ascii="宋体" w:hAnsi="宋体" w:cs="宋体"/>
                <w:szCs w:val="21"/>
              </w:rPr>
            </w:pPr>
          </w:p>
        </w:tc>
        <w:tc>
          <w:tcPr>
            <w:tcW w:w="725" w:type="dxa"/>
            <w:tcBorders>
              <w:top w:val="single" w:sz="4" w:space="0" w:color="auto"/>
              <w:left w:val="single" w:sz="4" w:space="0" w:color="auto"/>
              <w:bottom w:val="single" w:sz="4" w:space="0" w:color="auto"/>
              <w:right w:val="single" w:sz="4" w:space="0" w:color="auto"/>
            </w:tcBorders>
            <w:noWrap/>
            <w:vAlign w:val="center"/>
          </w:tcPr>
          <w:p w:rsidR="00137431" w:rsidRDefault="00137431">
            <w:pPr>
              <w:adjustRightInd w:val="0"/>
              <w:snapToGrid w:val="0"/>
              <w:spacing w:line="360" w:lineRule="atLeast"/>
              <w:rPr>
                <w:rFonts w:ascii="宋体" w:hAnsi="宋体" w:cs="宋体"/>
                <w:szCs w:val="21"/>
              </w:rPr>
            </w:pPr>
          </w:p>
        </w:tc>
        <w:tc>
          <w:tcPr>
            <w:tcW w:w="727" w:type="dxa"/>
            <w:tcBorders>
              <w:top w:val="single" w:sz="4" w:space="0" w:color="auto"/>
              <w:left w:val="single" w:sz="4" w:space="0" w:color="auto"/>
              <w:bottom w:val="single" w:sz="4" w:space="0" w:color="auto"/>
              <w:right w:val="single" w:sz="4" w:space="0" w:color="auto"/>
            </w:tcBorders>
            <w:noWrap/>
            <w:vAlign w:val="center"/>
          </w:tcPr>
          <w:p w:rsidR="00137431" w:rsidRDefault="00137431">
            <w:pPr>
              <w:adjustRightInd w:val="0"/>
              <w:snapToGrid w:val="0"/>
              <w:spacing w:line="360" w:lineRule="atLeast"/>
              <w:rPr>
                <w:rFonts w:ascii="宋体" w:hAnsi="宋体" w:cs="宋体"/>
                <w:szCs w:val="21"/>
              </w:rPr>
            </w:pPr>
          </w:p>
        </w:tc>
      </w:tr>
      <w:tr w:rsidR="00137431">
        <w:trPr>
          <w:trHeight w:val="20"/>
        </w:trPr>
        <w:tc>
          <w:tcPr>
            <w:tcW w:w="523" w:type="dxa"/>
            <w:tcBorders>
              <w:top w:val="single" w:sz="4" w:space="0" w:color="auto"/>
              <w:left w:val="single" w:sz="4" w:space="0" w:color="auto"/>
              <w:bottom w:val="single" w:sz="4" w:space="0" w:color="auto"/>
              <w:right w:val="single" w:sz="4" w:space="0" w:color="auto"/>
            </w:tcBorders>
            <w:noWrap/>
            <w:vAlign w:val="center"/>
          </w:tcPr>
          <w:p w:rsidR="00137431" w:rsidRDefault="00853940">
            <w:pPr>
              <w:adjustRightInd w:val="0"/>
              <w:snapToGrid w:val="0"/>
              <w:spacing w:line="360" w:lineRule="atLeast"/>
              <w:rPr>
                <w:rFonts w:ascii="宋体" w:hAnsi="宋体" w:cs="宋体"/>
                <w:szCs w:val="21"/>
                <w:u w:val="single"/>
              </w:rPr>
            </w:pPr>
            <w:r>
              <w:rPr>
                <w:rFonts w:ascii="宋体" w:hAnsi="宋体" w:cs="宋体" w:hint="eastAsia"/>
                <w:szCs w:val="21"/>
                <w:u w:val="single"/>
              </w:rPr>
              <w:t>3</w:t>
            </w:r>
          </w:p>
        </w:tc>
        <w:tc>
          <w:tcPr>
            <w:tcW w:w="9692" w:type="dxa"/>
            <w:tcBorders>
              <w:top w:val="single" w:sz="4" w:space="0" w:color="auto"/>
              <w:left w:val="single" w:sz="4" w:space="0" w:color="auto"/>
              <w:bottom w:val="single" w:sz="4" w:space="0" w:color="auto"/>
              <w:right w:val="single" w:sz="4" w:space="0" w:color="auto"/>
            </w:tcBorders>
            <w:noWrap/>
            <w:vAlign w:val="center"/>
          </w:tcPr>
          <w:p w:rsidR="00137431" w:rsidRDefault="00853940">
            <w:pPr>
              <w:adjustRightInd w:val="0"/>
              <w:snapToGrid w:val="0"/>
              <w:spacing w:line="360" w:lineRule="atLeast"/>
              <w:rPr>
                <w:rFonts w:ascii="宋体" w:hAnsi="宋体" w:cs="宋体"/>
                <w:szCs w:val="21"/>
              </w:rPr>
            </w:pPr>
            <w:r>
              <w:rPr>
                <w:rFonts w:ascii="宋体" w:hAnsi="宋体" w:cs="宋体" w:hint="eastAsia"/>
                <w:szCs w:val="21"/>
              </w:rPr>
              <w:t>投标文件中没有有效的法定代表人证明书，或由委托代理人签署的投标文件中没有法定代表人授权书；</w:t>
            </w:r>
          </w:p>
        </w:tc>
        <w:tc>
          <w:tcPr>
            <w:tcW w:w="725" w:type="dxa"/>
            <w:tcBorders>
              <w:top w:val="single" w:sz="4" w:space="0" w:color="auto"/>
              <w:left w:val="single" w:sz="4" w:space="0" w:color="auto"/>
              <w:bottom w:val="single" w:sz="4" w:space="0" w:color="auto"/>
              <w:right w:val="single" w:sz="4" w:space="0" w:color="auto"/>
            </w:tcBorders>
            <w:noWrap/>
            <w:vAlign w:val="center"/>
          </w:tcPr>
          <w:p w:rsidR="00137431" w:rsidRDefault="00137431">
            <w:pPr>
              <w:adjustRightInd w:val="0"/>
              <w:snapToGrid w:val="0"/>
              <w:spacing w:line="360" w:lineRule="atLeast"/>
              <w:rPr>
                <w:rFonts w:ascii="宋体" w:hAnsi="宋体" w:cs="宋体"/>
                <w:szCs w:val="21"/>
              </w:rPr>
            </w:pPr>
          </w:p>
        </w:tc>
        <w:tc>
          <w:tcPr>
            <w:tcW w:w="725" w:type="dxa"/>
            <w:tcBorders>
              <w:top w:val="single" w:sz="4" w:space="0" w:color="auto"/>
              <w:left w:val="single" w:sz="4" w:space="0" w:color="auto"/>
              <w:bottom w:val="single" w:sz="4" w:space="0" w:color="auto"/>
              <w:right w:val="single" w:sz="4" w:space="0" w:color="auto"/>
            </w:tcBorders>
            <w:noWrap/>
            <w:vAlign w:val="center"/>
          </w:tcPr>
          <w:p w:rsidR="00137431" w:rsidRDefault="00137431">
            <w:pPr>
              <w:adjustRightInd w:val="0"/>
              <w:snapToGrid w:val="0"/>
              <w:spacing w:line="360" w:lineRule="atLeast"/>
              <w:rPr>
                <w:rFonts w:ascii="宋体" w:hAnsi="宋体" w:cs="宋体"/>
                <w:szCs w:val="21"/>
              </w:rPr>
            </w:pPr>
          </w:p>
        </w:tc>
        <w:tc>
          <w:tcPr>
            <w:tcW w:w="725" w:type="dxa"/>
            <w:tcBorders>
              <w:top w:val="single" w:sz="4" w:space="0" w:color="auto"/>
              <w:left w:val="single" w:sz="4" w:space="0" w:color="auto"/>
              <w:bottom w:val="single" w:sz="4" w:space="0" w:color="auto"/>
              <w:right w:val="single" w:sz="4" w:space="0" w:color="auto"/>
            </w:tcBorders>
            <w:noWrap/>
            <w:vAlign w:val="center"/>
          </w:tcPr>
          <w:p w:rsidR="00137431" w:rsidRDefault="00137431">
            <w:pPr>
              <w:adjustRightInd w:val="0"/>
              <w:snapToGrid w:val="0"/>
              <w:spacing w:line="360" w:lineRule="atLeast"/>
              <w:rPr>
                <w:rFonts w:ascii="宋体" w:hAnsi="宋体" w:cs="宋体"/>
                <w:szCs w:val="21"/>
              </w:rPr>
            </w:pPr>
          </w:p>
        </w:tc>
        <w:tc>
          <w:tcPr>
            <w:tcW w:w="725" w:type="dxa"/>
            <w:tcBorders>
              <w:top w:val="single" w:sz="4" w:space="0" w:color="auto"/>
              <w:left w:val="single" w:sz="4" w:space="0" w:color="auto"/>
              <w:bottom w:val="single" w:sz="4" w:space="0" w:color="auto"/>
              <w:right w:val="single" w:sz="4" w:space="0" w:color="auto"/>
            </w:tcBorders>
            <w:noWrap/>
            <w:vAlign w:val="center"/>
          </w:tcPr>
          <w:p w:rsidR="00137431" w:rsidRDefault="00137431">
            <w:pPr>
              <w:adjustRightInd w:val="0"/>
              <w:snapToGrid w:val="0"/>
              <w:spacing w:line="360" w:lineRule="atLeast"/>
              <w:rPr>
                <w:rFonts w:ascii="宋体" w:hAnsi="宋体" w:cs="宋体"/>
                <w:szCs w:val="21"/>
              </w:rPr>
            </w:pPr>
          </w:p>
        </w:tc>
        <w:tc>
          <w:tcPr>
            <w:tcW w:w="725" w:type="dxa"/>
            <w:tcBorders>
              <w:top w:val="single" w:sz="4" w:space="0" w:color="auto"/>
              <w:left w:val="single" w:sz="4" w:space="0" w:color="auto"/>
              <w:bottom w:val="single" w:sz="4" w:space="0" w:color="auto"/>
              <w:right w:val="single" w:sz="4" w:space="0" w:color="auto"/>
            </w:tcBorders>
            <w:noWrap/>
            <w:vAlign w:val="center"/>
          </w:tcPr>
          <w:p w:rsidR="00137431" w:rsidRDefault="00137431">
            <w:pPr>
              <w:adjustRightInd w:val="0"/>
              <w:snapToGrid w:val="0"/>
              <w:spacing w:line="360" w:lineRule="atLeast"/>
              <w:rPr>
                <w:rFonts w:ascii="宋体" w:hAnsi="宋体" w:cs="宋体"/>
                <w:szCs w:val="21"/>
              </w:rPr>
            </w:pPr>
          </w:p>
        </w:tc>
        <w:tc>
          <w:tcPr>
            <w:tcW w:w="727" w:type="dxa"/>
            <w:tcBorders>
              <w:top w:val="single" w:sz="4" w:space="0" w:color="auto"/>
              <w:left w:val="single" w:sz="4" w:space="0" w:color="auto"/>
              <w:bottom w:val="single" w:sz="4" w:space="0" w:color="auto"/>
              <w:right w:val="single" w:sz="4" w:space="0" w:color="auto"/>
            </w:tcBorders>
            <w:noWrap/>
            <w:vAlign w:val="center"/>
          </w:tcPr>
          <w:p w:rsidR="00137431" w:rsidRDefault="00137431">
            <w:pPr>
              <w:adjustRightInd w:val="0"/>
              <w:snapToGrid w:val="0"/>
              <w:spacing w:line="360" w:lineRule="atLeast"/>
              <w:rPr>
                <w:rFonts w:ascii="宋体" w:hAnsi="宋体" w:cs="宋体"/>
                <w:szCs w:val="21"/>
              </w:rPr>
            </w:pPr>
          </w:p>
        </w:tc>
      </w:tr>
      <w:tr w:rsidR="00137431">
        <w:trPr>
          <w:trHeight w:val="20"/>
        </w:trPr>
        <w:tc>
          <w:tcPr>
            <w:tcW w:w="523" w:type="dxa"/>
            <w:tcBorders>
              <w:top w:val="single" w:sz="4" w:space="0" w:color="auto"/>
              <w:left w:val="single" w:sz="4" w:space="0" w:color="auto"/>
              <w:bottom w:val="single" w:sz="4" w:space="0" w:color="auto"/>
              <w:right w:val="single" w:sz="4" w:space="0" w:color="auto"/>
            </w:tcBorders>
            <w:noWrap/>
            <w:vAlign w:val="center"/>
          </w:tcPr>
          <w:p w:rsidR="00137431" w:rsidRDefault="00853940">
            <w:pPr>
              <w:adjustRightInd w:val="0"/>
              <w:snapToGrid w:val="0"/>
              <w:spacing w:line="360" w:lineRule="atLeast"/>
              <w:rPr>
                <w:rFonts w:ascii="宋体" w:hAnsi="宋体" w:cs="宋体"/>
                <w:szCs w:val="21"/>
                <w:u w:val="single"/>
              </w:rPr>
            </w:pPr>
            <w:r>
              <w:rPr>
                <w:rFonts w:ascii="宋体" w:hAnsi="宋体" w:cs="宋体" w:hint="eastAsia"/>
                <w:szCs w:val="21"/>
                <w:u w:val="single"/>
              </w:rPr>
              <w:t>4</w:t>
            </w:r>
          </w:p>
        </w:tc>
        <w:tc>
          <w:tcPr>
            <w:tcW w:w="9692" w:type="dxa"/>
            <w:tcBorders>
              <w:top w:val="single" w:sz="4" w:space="0" w:color="auto"/>
              <w:left w:val="single" w:sz="4" w:space="0" w:color="auto"/>
              <w:bottom w:val="single" w:sz="4" w:space="0" w:color="auto"/>
              <w:right w:val="single" w:sz="4" w:space="0" w:color="auto"/>
            </w:tcBorders>
            <w:noWrap/>
            <w:vAlign w:val="center"/>
          </w:tcPr>
          <w:p w:rsidR="00137431" w:rsidRDefault="00853940">
            <w:pPr>
              <w:adjustRightInd w:val="0"/>
              <w:snapToGrid w:val="0"/>
              <w:spacing w:line="360" w:lineRule="atLeast"/>
              <w:rPr>
                <w:rFonts w:ascii="宋体" w:hAnsi="宋体" w:cs="宋体"/>
                <w:szCs w:val="21"/>
                <w:u w:val="single"/>
              </w:rPr>
            </w:pPr>
            <w:r>
              <w:rPr>
                <w:rFonts w:ascii="宋体" w:hAnsi="宋体" w:cs="宋体" w:hint="eastAsia"/>
                <w:szCs w:val="21"/>
              </w:rPr>
              <w:t>投标文件未按规定的格式填写</w:t>
            </w:r>
            <w:r>
              <w:rPr>
                <w:rFonts w:ascii="宋体" w:hAnsi="宋体" w:cs="宋体" w:hint="eastAsia"/>
                <w:szCs w:val="21"/>
                <w:u w:val="single"/>
              </w:rPr>
              <w:t>（指招标文件第四章提供格式的《广州建设工程施工招标投标书（技术标）》《投标函》《危险性较大的分部分项工程安全管理措施》）</w:t>
            </w:r>
            <w:r>
              <w:rPr>
                <w:rFonts w:ascii="宋体" w:hAnsi="宋体" w:cs="宋体" w:hint="eastAsia"/>
                <w:szCs w:val="21"/>
              </w:rPr>
              <w:t>，或主要内容（指投标文件组成内容）不全，或关键字迹模糊、无法辨认的；</w:t>
            </w:r>
          </w:p>
        </w:tc>
        <w:tc>
          <w:tcPr>
            <w:tcW w:w="725" w:type="dxa"/>
            <w:tcBorders>
              <w:top w:val="single" w:sz="4" w:space="0" w:color="auto"/>
              <w:left w:val="single" w:sz="4" w:space="0" w:color="auto"/>
              <w:bottom w:val="single" w:sz="4" w:space="0" w:color="auto"/>
              <w:right w:val="single" w:sz="4" w:space="0" w:color="auto"/>
            </w:tcBorders>
            <w:noWrap/>
            <w:vAlign w:val="center"/>
          </w:tcPr>
          <w:p w:rsidR="00137431" w:rsidRDefault="00137431">
            <w:pPr>
              <w:adjustRightInd w:val="0"/>
              <w:snapToGrid w:val="0"/>
              <w:spacing w:line="360" w:lineRule="atLeast"/>
              <w:rPr>
                <w:rFonts w:ascii="宋体" w:hAnsi="宋体" w:cs="宋体"/>
                <w:szCs w:val="21"/>
              </w:rPr>
            </w:pPr>
          </w:p>
        </w:tc>
        <w:tc>
          <w:tcPr>
            <w:tcW w:w="725" w:type="dxa"/>
            <w:tcBorders>
              <w:top w:val="single" w:sz="4" w:space="0" w:color="auto"/>
              <w:left w:val="single" w:sz="4" w:space="0" w:color="auto"/>
              <w:bottom w:val="single" w:sz="4" w:space="0" w:color="auto"/>
              <w:right w:val="single" w:sz="4" w:space="0" w:color="auto"/>
            </w:tcBorders>
            <w:noWrap/>
            <w:vAlign w:val="center"/>
          </w:tcPr>
          <w:p w:rsidR="00137431" w:rsidRDefault="00137431">
            <w:pPr>
              <w:adjustRightInd w:val="0"/>
              <w:snapToGrid w:val="0"/>
              <w:spacing w:line="360" w:lineRule="atLeast"/>
              <w:rPr>
                <w:rFonts w:ascii="宋体" w:hAnsi="宋体" w:cs="宋体"/>
                <w:szCs w:val="21"/>
              </w:rPr>
            </w:pPr>
          </w:p>
        </w:tc>
        <w:tc>
          <w:tcPr>
            <w:tcW w:w="725" w:type="dxa"/>
            <w:tcBorders>
              <w:top w:val="single" w:sz="4" w:space="0" w:color="auto"/>
              <w:left w:val="single" w:sz="4" w:space="0" w:color="auto"/>
              <w:bottom w:val="single" w:sz="4" w:space="0" w:color="auto"/>
              <w:right w:val="single" w:sz="4" w:space="0" w:color="auto"/>
            </w:tcBorders>
            <w:noWrap/>
            <w:vAlign w:val="center"/>
          </w:tcPr>
          <w:p w:rsidR="00137431" w:rsidRDefault="00137431">
            <w:pPr>
              <w:adjustRightInd w:val="0"/>
              <w:snapToGrid w:val="0"/>
              <w:spacing w:line="360" w:lineRule="atLeast"/>
              <w:rPr>
                <w:rFonts w:ascii="宋体" w:hAnsi="宋体" w:cs="宋体"/>
                <w:szCs w:val="21"/>
              </w:rPr>
            </w:pPr>
          </w:p>
        </w:tc>
        <w:tc>
          <w:tcPr>
            <w:tcW w:w="725" w:type="dxa"/>
            <w:tcBorders>
              <w:top w:val="single" w:sz="4" w:space="0" w:color="auto"/>
              <w:left w:val="single" w:sz="4" w:space="0" w:color="auto"/>
              <w:bottom w:val="single" w:sz="4" w:space="0" w:color="auto"/>
              <w:right w:val="single" w:sz="4" w:space="0" w:color="auto"/>
            </w:tcBorders>
            <w:noWrap/>
            <w:vAlign w:val="center"/>
          </w:tcPr>
          <w:p w:rsidR="00137431" w:rsidRDefault="00137431">
            <w:pPr>
              <w:adjustRightInd w:val="0"/>
              <w:snapToGrid w:val="0"/>
              <w:spacing w:line="360" w:lineRule="atLeast"/>
              <w:rPr>
                <w:rFonts w:ascii="宋体" w:hAnsi="宋体" w:cs="宋体"/>
                <w:szCs w:val="21"/>
              </w:rPr>
            </w:pPr>
          </w:p>
        </w:tc>
        <w:tc>
          <w:tcPr>
            <w:tcW w:w="725" w:type="dxa"/>
            <w:tcBorders>
              <w:top w:val="single" w:sz="4" w:space="0" w:color="auto"/>
              <w:left w:val="single" w:sz="4" w:space="0" w:color="auto"/>
              <w:bottom w:val="single" w:sz="4" w:space="0" w:color="auto"/>
              <w:right w:val="single" w:sz="4" w:space="0" w:color="auto"/>
            </w:tcBorders>
            <w:noWrap/>
            <w:vAlign w:val="center"/>
          </w:tcPr>
          <w:p w:rsidR="00137431" w:rsidRDefault="00137431">
            <w:pPr>
              <w:adjustRightInd w:val="0"/>
              <w:snapToGrid w:val="0"/>
              <w:spacing w:line="360" w:lineRule="atLeast"/>
              <w:rPr>
                <w:rFonts w:ascii="宋体" w:hAnsi="宋体" w:cs="宋体"/>
                <w:szCs w:val="21"/>
              </w:rPr>
            </w:pPr>
          </w:p>
        </w:tc>
        <w:tc>
          <w:tcPr>
            <w:tcW w:w="727" w:type="dxa"/>
            <w:tcBorders>
              <w:top w:val="single" w:sz="4" w:space="0" w:color="auto"/>
              <w:left w:val="single" w:sz="4" w:space="0" w:color="auto"/>
              <w:bottom w:val="single" w:sz="4" w:space="0" w:color="auto"/>
              <w:right w:val="single" w:sz="4" w:space="0" w:color="auto"/>
            </w:tcBorders>
            <w:noWrap/>
            <w:vAlign w:val="center"/>
          </w:tcPr>
          <w:p w:rsidR="00137431" w:rsidRDefault="00137431">
            <w:pPr>
              <w:adjustRightInd w:val="0"/>
              <w:snapToGrid w:val="0"/>
              <w:spacing w:line="360" w:lineRule="atLeast"/>
              <w:rPr>
                <w:rFonts w:ascii="宋体" w:hAnsi="宋体" w:cs="宋体"/>
                <w:szCs w:val="21"/>
              </w:rPr>
            </w:pPr>
          </w:p>
        </w:tc>
      </w:tr>
      <w:tr w:rsidR="00137431">
        <w:trPr>
          <w:trHeight w:val="20"/>
        </w:trPr>
        <w:tc>
          <w:tcPr>
            <w:tcW w:w="523" w:type="dxa"/>
            <w:tcBorders>
              <w:top w:val="single" w:sz="4" w:space="0" w:color="auto"/>
              <w:left w:val="single" w:sz="4" w:space="0" w:color="auto"/>
              <w:bottom w:val="single" w:sz="4" w:space="0" w:color="auto"/>
              <w:right w:val="single" w:sz="4" w:space="0" w:color="auto"/>
            </w:tcBorders>
            <w:noWrap/>
            <w:vAlign w:val="center"/>
          </w:tcPr>
          <w:p w:rsidR="00137431" w:rsidRDefault="00853940">
            <w:pPr>
              <w:adjustRightInd w:val="0"/>
              <w:snapToGrid w:val="0"/>
              <w:spacing w:line="360" w:lineRule="atLeast"/>
              <w:rPr>
                <w:rFonts w:ascii="宋体" w:hAnsi="宋体" w:cs="宋体"/>
                <w:szCs w:val="21"/>
                <w:u w:val="single"/>
              </w:rPr>
            </w:pPr>
            <w:r>
              <w:rPr>
                <w:rFonts w:ascii="宋体" w:hAnsi="宋体" w:cs="宋体" w:hint="eastAsia"/>
                <w:szCs w:val="21"/>
                <w:u w:val="single"/>
              </w:rPr>
              <w:t>5</w:t>
            </w:r>
          </w:p>
        </w:tc>
        <w:tc>
          <w:tcPr>
            <w:tcW w:w="9692" w:type="dxa"/>
            <w:tcBorders>
              <w:top w:val="single" w:sz="4" w:space="0" w:color="auto"/>
              <w:left w:val="single" w:sz="4" w:space="0" w:color="auto"/>
              <w:bottom w:val="single" w:sz="4" w:space="0" w:color="auto"/>
              <w:right w:val="single" w:sz="4" w:space="0" w:color="auto"/>
            </w:tcBorders>
            <w:noWrap/>
            <w:vAlign w:val="center"/>
          </w:tcPr>
          <w:p w:rsidR="00137431" w:rsidRDefault="00853940">
            <w:pPr>
              <w:adjustRightInd w:val="0"/>
              <w:snapToGrid w:val="0"/>
              <w:spacing w:line="360" w:lineRule="atLeast"/>
              <w:rPr>
                <w:rFonts w:ascii="宋体" w:hAnsi="宋体" w:cs="宋体"/>
                <w:szCs w:val="21"/>
              </w:rPr>
            </w:pPr>
            <w:r>
              <w:rPr>
                <w:rFonts w:ascii="宋体" w:hAnsi="宋体" w:cs="宋体" w:hint="eastAsia"/>
                <w:szCs w:val="21"/>
              </w:rPr>
              <w:t>投标人之间存在《广东省实施</w:t>
            </w:r>
            <w:r>
              <w:rPr>
                <w:rFonts w:ascii="宋体" w:hAnsi="宋体" w:cs="宋体" w:hint="eastAsia"/>
                <w:szCs w:val="21"/>
              </w:rPr>
              <w:t>&lt;</w:t>
            </w:r>
            <w:r>
              <w:rPr>
                <w:rFonts w:ascii="宋体" w:hAnsi="宋体" w:cs="宋体" w:hint="eastAsia"/>
                <w:szCs w:val="21"/>
              </w:rPr>
              <w:t>中华人民共和国招标投标法</w:t>
            </w:r>
            <w:r>
              <w:rPr>
                <w:rFonts w:ascii="宋体" w:hAnsi="宋体" w:cs="宋体" w:hint="eastAsia"/>
                <w:szCs w:val="21"/>
              </w:rPr>
              <w:t>&gt;</w:t>
            </w:r>
            <w:r>
              <w:rPr>
                <w:rFonts w:ascii="宋体" w:hAnsi="宋体" w:cs="宋体" w:hint="eastAsia"/>
                <w:szCs w:val="21"/>
              </w:rPr>
              <w:t>》第十六条所禁止的情形的；</w:t>
            </w:r>
          </w:p>
        </w:tc>
        <w:tc>
          <w:tcPr>
            <w:tcW w:w="725" w:type="dxa"/>
            <w:tcBorders>
              <w:top w:val="single" w:sz="4" w:space="0" w:color="auto"/>
              <w:left w:val="single" w:sz="4" w:space="0" w:color="auto"/>
              <w:bottom w:val="single" w:sz="4" w:space="0" w:color="auto"/>
              <w:right w:val="single" w:sz="4" w:space="0" w:color="auto"/>
            </w:tcBorders>
            <w:noWrap/>
            <w:vAlign w:val="center"/>
          </w:tcPr>
          <w:p w:rsidR="00137431" w:rsidRDefault="00137431">
            <w:pPr>
              <w:adjustRightInd w:val="0"/>
              <w:snapToGrid w:val="0"/>
              <w:spacing w:line="360" w:lineRule="atLeast"/>
              <w:rPr>
                <w:rFonts w:ascii="宋体" w:hAnsi="宋体" w:cs="宋体"/>
                <w:szCs w:val="21"/>
              </w:rPr>
            </w:pPr>
          </w:p>
        </w:tc>
        <w:tc>
          <w:tcPr>
            <w:tcW w:w="725" w:type="dxa"/>
            <w:tcBorders>
              <w:top w:val="single" w:sz="4" w:space="0" w:color="auto"/>
              <w:left w:val="single" w:sz="4" w:space="0" w:color="auto"/>
              <w:bottom w:val="single" w:sz="4" w:space="0" w:color="auto"/>
              <w:right w:val="single" w:sz="4" w:space="0" w:color="auto"/>
            </w:tcBorders>
            <w:noWrap/>
            <w:vAlign w:val="center"/>
          </w:tcPr>
          <w:p w:rsidR="00137431" w:rsidRDefault="00137431">
            <w:pPr>
              <w:adjustRightInd w:val="0"/>
              <w:snapToGrid w:val="0"/>
              <w:spacing w:line="360" w:lineRule="atLeast"/>
              <w:rPr>
                <w:rFonts w:ascii="宋体" w:hAnsi="宋体" w:cs="宋体"/>
                <w:szCs w:val="21"/>
              </w:rPr>
            </w:pPr>
          </w:p>
        </w:tc>
        <w:tc>
          <w:tcPr>
            <w:tcW w:w="725" w:type="dxa"/>
            <w:tcBorders>
              <w:top w:val="single" w:sz="4" w:space="0" w:color="auto"/>
              <w:left w:val="single" w:sz="4" w:space="0" w:color="auto"/>
              <w:bottom w:val="single" w:sz="4" w:space="0" w:color="auto"/>
              <w:right w:val="single" w:sz="4" w:space="0" w:color="auto"/>
            </w:tcBorders>
            <w:noWrap/>
            <w:vAlign w:val="center"/>
          </w:tcPr>
          <w:p w:rsidR="00137431" w:rsidRDefault="00137431">
            <w:pPr>
              <w:adjustRightInd w:val="0"/>
              <w:snapToGrid w:val="0"/>
              <w:spacing w:line="360" w:lineRule="atLeast"/>
              <w:rPr>
                <w:rFonts w:ascii="宋体" w:hAnsi="宋体" w:cs="宋体"/>
                <w:szCs w:val="21"/>
              </w:rPr>
            </w:pPr>
          </w:p>
        </w:tc>
        <w:tc>
          <w:tcPr>
            <w:tcW w:w="725" w:type="dxa"/>
            <w:tcBorders>
              <w:top w:val="single" w:sz="4" w:space="0" w:color="auto"/>
              <w:left w:val="single" w:sz="4" w:space="0" w:color="auto"/>
              <w:bottom w:val="single" w:sz="4" w:space="0" w:color="auto"/>
              <w:right w:val="single" w:sz="4" w:space="0" w:color="auto"/>
            </w:tcBorders>
            <w:noWrap/>
            <w:vAlign w:val="center"/>
          </w:tcPr>
          <w:p w:rsidR="00137431" w:rsidRDefault="00137431">
            <w:pPr>
              <w:adjustRightInd w:val="0"/>
              <w:snapToGrid w:val="0"/>
              <w:spacing w:line="360" w:lineRule="atLeast"/>
              <w:rPr>
                <w:rFonts w:ascii="宋体" w:hAnsi="宋体" w:cs="宋体"/>
                <w:szCs w:val="21"/>
              </w:rPr>
            </w:pPr>
          </w:p>
        </w:tc>
        <w:tc>
          <w:tcPr>
            <w:tcW w:w="725" w:type="dxa"/>
            <w:tcBorders>
              <w:top w:val="single" w:sz="4" w:space="0" w:color="auto"/>
              <w:left w:val="single" w:sz="4" w:space="0" w:color="auto"/>
              <w:bottom w:val="single" w:sz="4" w:space="0" w:color="auto"/>
              <w:right w:val="single" w:sz="4" w:space="0" w:color="auto"/>
            </w:tcBorders>
            <w:noWrap/>
            <w:vAlign w:val="center"/>
          </w:tcPr>
          <w:p w:rsidR="00137431" w:rsidRDefault="00137431">
            <w:pPr>
              <w:adjustRightInd w:val="0"/>
              <w:snapToGrid w:val="0"/>
              <w:spacing w:line="360" w:lineRule="atLeast"/>
              <w:rPr>
                <w:rFonts w:ascii="宋体" w:hAnsi="宋体" w:cs="宋体"/>
                <w:szCs w:val="21"/>
              </w:rPr>
            </w:pPr>
          </w:p>
        </w:tc>
        <w:tc>
          <w:tcPr>
            <w:tcW w:w="727" w:type="dxa"/>
            <w:tcBorders>
              <w:top w:val="single" w:sz="4" w:space="0" w:color="auto"/>
              <w:left w:val="single" w:sz="4" w:space="0" w:color="auto"/>
              <w:bottom w:val="single" w:sz="4" w:space="0" w:color="auto"/>
              <w:right w:val="single" w:sz="4" w:space="0" w:color="auto"/>
            </w:tcBorders>
            <w:noWrap/>
            <w:vAlign w:val="center"/>
          </w:tcPr>
          <w:p w:rsidR="00137431" w:rsidRDefault="00137431">
            <w:pPr>
              <w:adjustRightInd w:val="0"/>
              <w:snapToGrid w:val="0"/>
              <w:spacing w:line="360" w:lineRule="atLeast"/>
              <w:rPr>
                <w:rFonts w:ascii="宋体" w:hAnsi="宋体" w:cs="宋体"/>
                <w:szCs w:val="21"/>
              </w:rPr>
            </w:pPr>
          </w:p>
        </w:tc>
      </w:tr>
      <w:tr w:rsidR="00137431">
        <w:trPr>
          <w:trHeight w:val="20"/>
        </w:trPr>
        <w:tc>
          <w:tcPr>
            <w:tcW w:w="523" w:type="dxa"/>
            <w:tcBorders>
              <w:top w:val="single" w:sz="4" w:space="0" w:color="auto"/>
              <w:left w:val="single" w:sz="4" w:space="0" w:color="auto"/>
              <w:bottom w:val="single" w:sz="4" w:space="0" w:color="auto"/>
              <w:right w:val="single" w:sz="4" w:space="0" w:color="auto"/>
            </w:tcBorders>
            <w:noWrap/>
            <w:vAlign w:val="center"/>
          </w:tcPr>
          <w:p w:rsidR="00137431" w:rsidRDefault="00853940">
            <w:pPr>
              <w:adjustRightInd w:val="0"/>
              <w:snapToGrid w:val="0"/>
              <w:spacing w:line="360" w:lineRule="atLeast"/>
              <w:rPr>
                <w:rFonts w:ascii="宋体" w:hAnsi="宋体" w:cs="宋体"/>
                <w:szCs w:val="21"/>
                <w:u w:val="single"/>
              </w:rPr>
            </w:pPr>
            <w:r>
              <w:rPr>
                <w:rFonts w:ascii="宋体" w:hAnsi="宋体" w:cs="宋体" w:hint="eastAsia"/>
                <w:szCs w:val="21"/>
                <w:u w:val="single"/>
              </w:rPr>
              <w:t>6</w:t>
            </w:r>
          </w:p>
        </w:tc>
        <w:tc>
          <w:tcPr>
            <w:tcW w:w="9692" w:type="dxa"/>
            <w:tcBorders>
              <w:top w:val="single" w:sz="4" w:space="0" w:color="auto"/>
              <w:left w:val="single" w:sz="4" w:space="0" w:color="auto"/>
              <w:bottom w:val="single" w:sz="4" w:space="0" w:color="auto"/>
              <w:right w:val="single" w:sz="4" w:space="0" w:color="auto"/>
            </w:tcBorders>
            <w:noWrap/>
            <w:vAlign w:val="center"/>
          </w:tcPr>
          <w:p w:rsidR="00137431" w:rsidRDefault="00853940">
            <w:pPr>
              <w:adjustRightInd w:val="0"/>
              <w:snapToGrid w:val="0"/>
              <w:spacing w:line="360" w:lineRule="atLeast"/>
              <w:rPr>
                <w:rFonts w:ascii="宋体" w:hAnsi="宋体" w:cs="宋体"/>
                <w:szCs w:val="21"/>
              </w:rPr>
            </w:pPr>
            <w:r>
              <w:rPr>
                <w:rFonts w:ascii="宋体" w:hAnsi="宋体" w:cs="宋体" w:hint="eastAsia"/>
                <w:szCs w:val="21"/>
              </w:rPr>
              <w:t>无《参与编制技术标投标文件人员名单》的；</w:t>
            </w:r>
            <w:r>
              <w:rPr>
                <w:rFonts w:ascii="宋体" w:hAnsi="宋体" w:cs="宋体" w:hint="eastAsia"/>
                <w:szCs w:val="21"/>
                <w:u w:val="single"/>
              </w:rPr>
              <w:t>或未提供《参与编制</w:t>
            </w:r>
            <w:r w:rsidR="00C418E9" w:rsidRPr="00C418E9">
              <w:rPr>
                <w:rFonts w:ascii="宋体" w:hAnsi="宋体" w:cs="宋体" w:hint="eastAsia"/>
                <w:szCs w:val="21"/>
                <w:u w:val="single"/>
              </w:rPr>
              <w:t>技术标投标文件人员名单</w:t>
            </w:r>
            <w:r>
              <w:rPr>
                <w:rFonts w:ascii="宋体" w:hAnsi="宋体" w:cs="宋体" w:hint="eastAsia"/>
                <w:szCs w:val="21"/>
                <w:u w:val="single"/>
              </w:rPr>
              <w:t>》表中人员</w:t>
            </w:r>
            <w:r>
              <w:rPr>
                <w:rFonts w:ascii="宋体" w:hAnsi="宋体" w:cs="宋体"/>
                <w:b/>
                <w:szCs w:val="21"/>
                <w:u w:val="single"/>
              </w:rPr>
              <w:t>2025</w:t>
            </w:r>
            <w:r>
              <w:rPr>
                <w:rFonts w:ascii="宋体" w:hAnsi="宋体" w:cs="宋体"/>
                <w:b/>
                <w:szCs w:val="21"/>
                <w:u w:val="single"/>
              </w:rPr>
              <w:t>年</w:t>
            </w:r>
            <w:r>
              <w:rPr>
                <w:rFonts w:ascii="宋体" w:hAnsi="宋体" w:cs="宋体"/>
                <w:b/>
                <w:szCs w:val="21"/>
                <w:u w:val="single"/>
              </w:rPr>
              <w:t>6</w:t>
            </w:r>
            <w:r>
              <w:rPr>
                <w:rFonts w:ascii="宋体" w:hAnsi="宋体" w:cs="宋体"/>
                <w:b/>
                <w:szCs w:val="21"/>
                <w:u w:val="single"/>
              </w:rPr>
              <w:t>月或</w:t>
            </w:r>
            <w:r>
              <w:rPr>
                <w:rFonts w:ascii="宋体" w:hAnsi="宋体" w:cs="宋体"/>
                <w:b/>
                <w:szCs w:val="21"/>
                <w:u w:val="single"/>
              </w:rPr>
              <w:t>7</w:t>
            </w:r>
            <w:r>
              <w:rPr>
                <w:rFonts w:ascii="宋体" w:hAnsi="宋体" w:cs="宋体"/>
                <w:b/>
                <w:szCs w:val="21"/>
                <w:u w:val="single"/>
              </w:rPr>
              <w:t>月</w:t>
            </w:r>
            <w:r>
              <w:rPr>
                <w:rFonts w:ascii="宋体" w:hAnsi="宋体" w:cs="宋体" w:hint="eastAsia"/>
                <w:szCs w:val="21"/>
                <w:u w:val="single"/>
              </w:rPr>
              <w:t>在本公司缴纳社保的有效</w:t>
            </w:r>
            <w:proofErr w:type="gramStart"/>
            <w:r>
              <w:rPr>
                <w:rFonts w:ascii="宋体" w:hAnsi="宋体" w:cs="宋体" w:hint="eastAsia"/>
                <w:szCs w:val="21"/>
                <w:u w:val="single"/>
              </w:rPr>
              <w:t>社保证明</w:t>
            </w:r>
            <w:proofErr w:type="gramEnd"/>
            <w:r>
              <w:rPr>
                <w:rFonts w:ascii="宋体" w:hAnsi="宋体" w:cs="宋体" w:hint="eastAsia"/>
                <w:szCs w:val="21"/>
                <w:u w:val="single"/>
              </w:rPr>
              <w:t>资料。</w:t>
            </w:r>
          </w:p>
        </w:tc>
        <w:tc>
          <w:tcPr>
            <w:tcW w:w="725" w:type="dxa"/>
            <w:tcBorders>
              <w:top w:val="single" w:sz="4" w:space="0" w:color="auto"/>
              <w:left w:val="single" w:sz="4" w:space="0" w:color="auto"/>
              <w:bottom w:val="single" w:sz="4" w:space="0" w:color="auto"/>
              <w:right w:val="single" w:sz="4" w:space="0" w:color="auto"/>
            </w:tcBorders>
            <w:noWrap/>
            <w:vAlign w:val="center"/>
          </w:tcPr>
          <w:p w:rsidR="00137431" w:rsidRDefault="00137431">
            <w:pPr>
              <w:adjustRightInd w:val="0"/>
              <w:snapToGrid w:val="0"/>
              <w:spacing w:line="360" w:lineRule="atLeast"/>
              <w:rPr>
                <w:rFonts w:ascii="宋体" w:hAnsi="宋体" w:cs="宋体"/>
                <w:szCs w:val="21"/>
                <w:shd w:val="pct10" w:color="auto" w:fill="FFFFFF"/>
              </w:rPr>
            </w:pPr>
          </w:p>
        </w:tc>
        <w:tc>
          <w:tcPr>
            <w:tcW w:w="725" w:type="dxa"/>
            <w:tcBorders>
              <w:top w:val="single" w:sz="4" w:space="0" w:color="auto"/>
              <w:left w:val="single" w:sz="4" w:space="0" w:color="auto"/>
              <w:bottom w:val="single" w:sz="4" w:space="0" w:color="auto"/>
              <w:right w:val="single" w:sz="4" w:space="0" w:color="auto"/>
            </w:tcBorders>
            <w:noWrap/>
            <w:vAlign w:val="center"/>
          </w:tcPr>
          <w:p w:rsidR="00137431" w:rsidRDefault="00137431">
            <w:pPr>
              <w:adjustRightInd w:val="0"/>
              <w:snapToGrid w:val="0"/>
              <w:spacing w:line="360" w:lineRule="atLeast"/>
              <w:rPr>
                <w:rFonts w:ascii="宋体" w:hAnsi="宋体" w:cs="宋体"/>
                <w:szCs w:val="21"/>
                <w:shd w:val="pct10" w:color="auto" w:fill="FFFFFF"/>
              </w:rPr>
            </w:pPr>
          </w:p>
        </w:tc>
        <w:tc>
          <w:tcPr>
            <w:tcW w:w="725" w:type="dxa"/>
            <w:tcBorders>
              <w:top w:val="single" w:sz="4" w:space="0" w:color="auto"/>
              <w:left w:val="single" w:sz="4" w:space="0" w:color="auto"/>
              <w:bottom w:val="single" w:sz="4" w:space="0" w:color="auto"/>
              <w:right w:val="single" w:sz="4" w:space="0" w:color="auto"/>
            </w:tcBorders>
            <w:noWrap/>
            <w:vAlign w:val="center"/>
          </w:tcPr>
          <w:p w:rsidR="00137431" w:rsidRDefault="00137431">
            <w:pPr>
              <w:adjustRightInd w:val="0"/>
              <w:snapToGrid w:val="0"/>
              <w:spacing w:line="360" w:lineRule="atLeast"/>
              <w:rPr>
                <w:rFonts w:ascii="宋体" w:hAnsi="宋体" w:cs="宋体"/>
                <w:szCs w:val="21"/>
                <w:shd w:val="pct10" w:color="auto" w:fill="FFFFFF"/>
              </w:rPr>
            </w:pPr>
          </w:p>
        </w:tc>
        <w:tc>
          <w:tcPr>
            <w:tcW w:w="725" w:type="dxa"/>
            <w:tcBorders>
              <w:top w:val="single" w:sz="4" w:space="0" w:color="auto"/>
              <w:left w:val="single" w:sz="4" w:space="0" w:color="auto"/>
              <w:bottom w:val="single" w:sz="4" w:space="0" w:color="auto"/>
              <w:right w:val="single" w:sz="4" w:space="0" w:color="auto"/>
            </w:tcBorders>
            <w:noWrap/>
            <w:vAlign w:val="center"/>
          </w:tcPr>
          <w:p w:rsidR="00137431" w:rsidRDefault="00137431">
            <w:pPr>
              <w:adjustRightInd w:val="0"/>
              <w:snapToGrid w:val="0"/>
              <w:spacing w:line="360" w:lineRule="atLeast"/>
              <w:rPr>
                <w:rFonts w:ascii="宋体" w:hAnsi="宋体" w:cs="宋体"/>
                <w:szCs w:val="21"/>
                <w:shd w:val="pct10" w:color="auto" w:fill="FFFFFF"/>
              </w:rPr>
            </w:pPr>
          </w:p>
        </w:tc>
        <w:tc>
          <w:tcPr>
            <w:tcW w:w="725" w:type="dxa"/>
            <w:tcBorders>
              <w:top w:val="single" w:sz="4" w:space="0" w:color="auto"/>
              <w:left w:val="single" w:sz="4" w:space="0" w:color="auto"/>
              <w:bottom w:val="single" w:sz="4" w:space="0" w:color="auto"/>
              <w:right w:val="single" w:sz="4" w:space="0" w:color="auto"/>
            </w:tcBorders>
            <w:noWrap/>
            <w:vAlign w:val="center"/>
          </w:tcPr>
          <w:p w:rsidR="00137431" w:rsidRDefault="00137431">
            <w:pPr>
              <w:adjustRightInd w:val="0"/>
              <w:snapToGrid w:val="0"/>
              <w:spacing w:line="360" w:lineRule="atLeast"/>
              <w:rPr>
                <w:rFonts w:ascii="宋体" w:hAnsi="宋体" w:cs="宋体"/>
                <w:szCs w:val="21"/>
                <w:shd w:val="pct10" w:color="auto" w:fill="FFFFFF"/>
              </w:rPr>
            </w:pPr>
          </w:p>
        </w:tc>
        <w:tc>
          <w:tcPr>
            <w:tcW w:w="727" w:type="dxa"/>
            <w:tcBorders>
              <w:top w:val="single" w:sz="4" w:space="0" w:color="auto"/>
              <w:left w:val="single" w:sz="4" w:space="0" w:color="auto"/>
              <w:bottom w:val="single" w:sz="4" w:space="0" w:color="auto"/>
              <w:right w:val="single" w:sz="4" w:space="0" w:color="auto"/>
            </w:tcBorders>
            <w:noWrap/>
            <w:vAlign w:val="center"/>
          </w:tcPr>
          <w:p w:rsidR="00137431" w:rsidRDefault="00137431">
            <w:pPr>
              <w:adjustRightInd w:val="0"/>
              <w:snapToGrid w:val="0"/>
              <w:spacing w:line="360" w:lineRule="atLeast"/>
              <w:rPr>
                <w:rFonts w:ascii="宋体" w:hAnsi="宋体" w:cs="宋体"/>
                <w:szCs w:val="21"/>
                <w:shd w:val="pct10" w:color="auto" w:fill="FFFFFF"/>
              </w:rPr>
            </w:pPr>
          </w:p>
        </w:tc>
      </w:tr>
      <w:tr w:rsidR="00137431">
        <w:trPr>
          <w:trHeight w:val="797"/>
        </w:trPr>
        <w:tc>
          <w:tcPr>
            <w:tcW w:w="523" w:type="dxa"/>
            <w:tcBorders>
              <w:top w:val="single" w:sz="4" w:space="0" w:color="auto"/>
              <w:left w:val="single" w:sz="4" w:space="0" w:color="auto"/>
              <w:bottom w:val="single" w:sz="4" w:space="0" w:color="auto"/>
              <w:right w:val="single" w:sz="4" w:space="0" w:color="auto"/>
            </w:tcBorders>
            <w:noWrap/>
            <w:vAlign w:val="center"/>
          </w:tcPr>
          <w:p w:rsidR="00137431" w:rsidRDefault="00853940">
            <w:pPr>
              <w:adjustRightInd w:val="0"/>
              <w:snapToGrid w:val="0"/>
              <w:spacing w:line="360" w:lineRule="atLeast"/>
              <w:rPr>
                <w:rFonts w:ascii="宋体" w:hAnsi="宋体" w:cs="宋体"/>
                <w:szCs w:val="21"/>
                <w:u w:val="single"/>
              </w:rPr>
            </w:pPr>
            <w:r>
              <w:rPr>
                <w:rFonts w:ascii="宋体" w:hAnsi="宋体" w:cs="宋体" w:hint="eastAsia"/>
                <w:szCs w:val="21"/>
                <w:u w:val="single"/>
              </w:rPr>
              <w:t>7</w:t>
            </w:r>
          </w:p>
        </w:tc>
        <w:tc>
          <w:tcPr>
            <w:tcW w:w="9692" w:type="dxa"/>
            <w:tcBorders>
              <w:top w:val="single" w:sz="4" w:space="0" w:color="auto"/>
              <w:left w:val="single" w:sz="4" w:space="0" w:color="auto"/>
              <w:bottom w:val="single" w:sz="4" w:space="0" w:color="auto"/>
              <w:right w:val="single" w:sz="4" w:space="0" w:color="auto"/>
            </w:tcBorders>
            <w:noWrap/>
            <w:vAlign w:val="center"/>
          </w:tcPr>
          <w:p w:rsidR="00137431" w:rsidRDefault="00853940">
            <w:pPr>
              <w:adjustRightInd w:val="0"/>
              <w:snapToGrid w:val="0"/>
              <w:spacing w:line="360" w:lineRule="atLeast"/>
              <w:rPr>
                <w:rFonts w:ascii="宋体" w:hAnsi="宋体" w:cs="宋体"/>
                <w:szCs w:val="21"/>
              </w:rPr>
            </w:pPr>
            <w:r>
              <w:rPr>
                <w:rFonts w:ascii="宋体" w:hAnsi="宋体" w:cs="宋体" w:hint="eastAsia"/>
                <w:szCs w:val="21"/>
              </w:rPr>
              <w:t>投标人与本项目其他投标人加密打包投标文件电脑机器特征码一致的</w:t>
            </w:r>
            <w:r>
              <w:rPr>
                <w:rFonts w:ascii="宋体" w:hAnsi="宋体" w:cs="宋体" w:hint="eastAsia"/>
                <w:szCs w:val="21"/>
              </w:rPr>
              <w:t>[</w:t>
            </w:r>
            <w:r>
              <w:rPr>
                <w:rFonts w:ascii="宋体" w:hAnsi="宋体" w:cs="宋体" w:hint="eastAsia"/>
                <w:szCs w:val="21"/>
              </w:rPr>
              <w:t>以</w:t>
            </w:r>
            <w:r>
              <w:rPr>
                <w:rFonts w:ascii="宋体" w:hAnsi="宋体" w:cs="宋体" w:hint="eastAsia"/>
                <w:szCs w:val="21"/>
                <w:u w:val="single"/>
              </w:rPr>
              <w:t>广州交易集团有限公司（广州公共资源交易中心）</w:t>
            </w:r>
            <w:r>
              <w:rPr>
                <w:rFonts w:ascii="宋体" w:hAnsi="宋体" w:cs="宋体" w:hint="eastAsia"/>
                <w:szCs w:val="21"/>
              </w:rPr>
              <w:t>交易平台评标系统的检索信息为准</w:t>
            </w:r>
            <w:r>
              <w:rPr>
                <w:rFonts w:ascii="宋体" w:hAnsi="宋体" w:cs="宋体" w:hint="eastAsia"/>
                <w:szCs w:val="21"/>
              </w:rPr>
              <w:t>]</w:t>
            </w:r>
            <w:r>
              <w:rPr>
                <w:rFonts w:ascii="宋体" w:hAnsi="宋体" w:cs="宋体" w:hint="eastAsia"/>
                <w:szCs w:val="21"/>
              </w:rPr>
              <w:t>。</w:t>
            </w:r>
          </w:p>
        </w:tc>
        <w:tc>
          <w:tcPr>
            <w:tcW w:w="725" w:type="dxa"/>
            <w:tcBorders>
              <w:top w:val="single" w:sz="4" w:space="0" w:color="auto"/>
              <w:left w:val="single" w:sz="4" w:space="0" w:color="auto"/>
              <w:bottom w:val="single" w:sz="4" w:space="0" w:color="auto"/>
              <w:right w:val="single" w:sz="4" w:space="0" w:color="auto"/>
            </w:tcBorders>
            <w:noWrap/>
            <w:vAlign w:val="center"/>
          </w:tcPr>
          <w:p w:rsidR="00137431" w:rsidRDefault="00137431">
            <w:pPr>
              <w:adjustRightInd w:val="0"/>
              <w:snapToGrid w:val="0"/>
              <w:spacing w:line="360" w:lineRule="atLeast"/>
              <w:rPr>
                <w:rFonts w:ascii="宋体" w:hAnsi="宋体" w:cs="宋体"/>
                <w:szCs w:val="21"/>
              </w:rPr>
            </w:pPr>
          </w:p>
        </w:tc>
        <w:tc>
          <w:tcPr>
            <w:tcW w:w="725" w:type="dxa"/>
            <w:tcBorders>
              <w:top w:val="single" w:sz="4" w:space="0" w:color="auto"/>
              <w:left w:val="single" w:sz="4" w:space="0" w:color="auto"/>
              <w:bottom w:val="single" w:sz="4" w:space="0" w:color="auto"/>
              <w:right w:val="single" w:sz="4" w:space="0" w:color="auto"/>
            </w:tcBorders>
            <w:noWrap/>
            <w:vAlign w:val="center"/>
          </w:tcPr>
          <w:p w:rsidR="00137431" w:rsidRDefault="00137431">
            <w:pPr>
              <w:adjustRightInd w:val="0"/>
              <w:snapToGrid w:val="0"/>
              <w:spacing w:line="360" w:lineRule="atLeast"/>
              <w:rPr>
                <w:rFonts w:ascii="宋体" w:hAnsi="宋体" w:cs="宋体"/>
                <w:szCs w:val="21"/>
              </w:rPr>
            </w:pPr>
          </w:p>
        </w:tc>
        <w:tc>
          <w:tcPr>
            <w:tcW w:w="725" w:type="dxa"/>
            <w:tcBorders>
              <w:top w:val="single" w:sz="4" w:space="0" w:color="auto"/>
              <w:left w:val="single" w:sz="4" w:space="0" w:color="auto"/>
              <w:bottom w:val="single" w:sz="4" w:space="0" w:color="auto"/>
              <w:right w:val="single" w:sz="4" w:space="0" w:color="auto"/>
            </w:tcBorders>
            <w:noWrap/>
            <w:vAlign w:val="center"/>
          </w:tcPr>
          <w:p w:rsidR="00137431" w:rsidRDefault="00137431">
            <w:pPr>
              <w:adjustRightInd w:val="0"/>
              <w:snapToGrid w:val="0"/>
              <w:spacing w:line="360" w:lineRule="atLeast"/>
              <w:rPr>
                <w:rFonts w:ascii="宋体" w:hAnsi="宋体" w:cs="宋体"/>
                <w:szCs w:val="21"/>
              </w:rPr>
            </w:pPr>
          </w:p>
        </w:tc>
        <w:tc>
          <w:tcPr>
            <w:tcW w:w="725" w:type="dxa"/>
            <w:tcBorders>
              <w:top w:val="single" w:sz="4" w:space="0" w:color="auto"/>
              <w:left w:val="single" w:sz="4" w:space="0" w:color="auto"/>
              <w:bottom w:val="single" w:sz="4" w:space="0" w:color="auto"/>
              <w:right w:val="single" w:sz="4" w:space="0" w:color="auto"/>
            </w:tcBorders>
            <w:noWrap/>
            <w:vAlign w:val="center"/>
          </w:tcPr>
          <w:p w:rsidR="00137431" w:rsidRDefault="00137431">
            <w:pPr>
              <w:adjustRightInd w:val="0"/>
              <w:snapToGrid w:val="0"/>
              <w:spacing w:line="360" w:lineRule="atLeast"/>
              <w:rPr>
                <w:rFonts w:ascii="宋体" w:hAnsi="宋体" w:cs="宋体"/>
                <w:szCs w:val="21"/>
              </w:rPr>
            </w:pPr>
          </w:p>
        </w:tc>
        <w:tc>
          <w:tcPr>
            <w:tcW w:w="725" w:type="dxa"/>
            <w:tcBorders>
              <w:top w:val="single" w:sz="4" w:space="0" w:color="auto"/>
              <w:left w:val="single" w:sz="4" w:space="0" w:color="auto"/>
              <w:bottom w:val="single" w:sz="4" w:space="0" w:color="auto"/>
              <w:right w:val="single" w:sz="4" w:space="0" w:color="auto"/>
            </w:tcBorders>
            <w:noWrap/>
            <w:vAlign w:val="center"/>
          </w:tcPr>
          <w:p w:rsidR="00137431" w:rsidRDefault="00137431">
            <w:pPr>
              <w:adjustRightInd w:val="0"/>
              <w:snapToGrid w:val="0"/>
              <w:spacing w:line="360" w:lineRule="atLeast"/>
              <w:rPr>
                <w:rFonts w:ascii="宋体" w:hAnsi="宋体" w:cs="宋体"/>
                <w:szCs w:val="21"/>
              </w:rPr>
            </w:pPr>
          </w:p>
        </w:tc>
        <w:tc>
          <w:tcPr>
            <w:tcW w:w="727" w:type="dxa"/>
            <w:tcBorders>
              <w:top w:val="single" w:sz="4" w:space="0" w:color="auto"/>
              <w:left w:val="single" w:sz="4" w:space="0" w:color="auto"/>
              <w:bottom w:val="single" w:sz="4" w:space="0" w:color="auto"/>
              <w:right w:val="single" w:sz="4" w:space="0" w:color="auto"/>
            </w:tcBorders>
            <w:noWrap/>
            <w:vAlign w:val="center"/>
          </w:tcPr>
          <w:p w:rsidR="00137431" w:rsidRDefault="00137431">
            <w:pPr>
              <w:adjustRightInd w:val="0"/>
              <w:snapToGrid w:val="0"/>
              <w:spacing w:line="360" w:lineRule="atLeast"/>
              <w:rPr>
                <w:rFonts w:ascii="宋体" w:hAnsi="宋体" w:cs="宋体"/>
                <w:szCs w:val="21"/>
              </w:rPr>
            </w:pPr>
          </w:p>
        </w:tc>
      </w:tr>
    </w:tbl>
    <w:p w:rsidR="00137431" w:rsidRDefault="00853940">
      <w:pPr>
        <w:snapToGrid w:val="0"/>
        <w:spacing w:line="260" w:lineRule="atLeast"/>
        <w:rPr>
          <w:rFonts w:ascii="宋体" w:hAnsi="宋体" w:cs="宋体"/>
          <w:szCs w:val="21"/>
        </w:rPr>
      </w:pPr>
      <w:r>
        <w:rPr>
          <w:rFonts w:ascii="宋体" w:hAnsi="宋体" w:cs="宋体" w:hint="eastAsia"/>
          <w:szCs w:val="21"/>
        </w:rPr>
        <w:t>注：</w:t>
      </w:r>
      <w:r>
        <w:rPr>
          <w:rFonts w:ascii="宋体" w:hAnsi="宋体" w:cs="宋体" w:hint="eastAsia"/>
          <w:szCs w:val="21"/>
        </w:rPr>
        <w:t>1.</w:t>
      </w:r>
      <w:r>
        <w:rPr>
          <w:rFonts w:ascii="宋体" w:hAnsi="宋体" w:cs="宋体" w:hint="eastAsia"/>
          <w:szCs w:val="21"/>
        </w:rPr>
        <w:t>本表使用</w:t>
      </w:r>
      <w:r>
        <w:rPr>
          <w:rFonts w:ascii="宋体" w:hAnsi="宋体" w:cs="宋体" w:hint="eastAsia"/>
          <w:szCs w:val="21"/>
        </w:rPr>
        <w:t>GZZB2018-3</w:t>
      </w:r>
      <w:r>
        <w:rPr>
          <w:rFonts w:ascii="宋体" w:hAnsi="宋体" w:cs="宋体" w:hint="eastAsia"/>
          <w:szCs w:val="21"/>
        </w:rPr>
        <w:t>招标文件范本，与范本内容不同之处均以下划线标明。技术标评审中，响应性、承诺性内容不应作为评分因素，可在该表中对上述内容进行符合性审查。审查标准须具备可操作性。</w:t>
      </w:r>
    </w:p>
    <w:p w:rsidR="00137431" w:rsidRDefault="00853940">
      <w:pPr>
        <w:snapToGrid w:val="0"/>
        <w:spacing w:line="260" w:lineRule="atLeast"/>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rsidR="00137431" w:rsidRDefault="00853940">
      <w:pPr>
        <w:snapToGrid w:val="0"/>
        <w:spacing w:line="260" w:lineRule="atLeast"/>
        <w:ind w:firstLineChars="200" w:firstLine="420"/>
        <w:rPr>
          <w:rFonts w:ascii="宋体" w:hAnsi="宋体" w:cs="宋体"/>
          <w:szCs w:val="21"/>
        </w:rPr>
      </w:pPr>
      <w:r>
        <w:rPr>
          <w:rFonts w:ascii="宋体" w:hAnsi="宋体" w:cs="宋体" w:hint="eastAsia"/>
          <w:szCs w:val="21"/>
        </w:rPr>
        <w:t>3.</w:t>
      </w:r>
      <w:r>
        <w:rPr>
          <w:rFonts w:ascii="宋体" w:hAnsi="宋体" w:cs="宋体" w:hint="eastAsia"/>
          <w:szCs w:val="21"/>
        </w:rPr>
        <w:t>凡出现以上任何一项情形</w:t>
      </w:r>
      <w:r>
        <w:rPr>
          <w:rFonts w:ascii="宋体" w:hAnsi="宋体" w:cs="宋体" w:hint="eastAsia"/>
          <w:szCs w:val="21"/>
        </w:rPr>
        <w:t>，结论均为无效，否则就为有效。</w:t>
      </w:r>
    </w:p>
    <w:p w:rsidR="00137431" w:rsidRDefault="00853940">
      <w:pPr>
        <w:snapToGrid w:val="0"/>
        <w:spacing w:line="260" w:lineRule="atLeast"/>
        <w:ind w:firstLineChars="200" w:firstLine="420"/>
        <w:rPr>
          <w:rFonts w:ascii="宋体" w:hAnsi="宋体" w:cs="宋体"/>
          <w:szCs w:val="21"/>
        </w:rPr>
      </w:pPr>
      <w:r>
        <w:rPr>
          <w:rFonts w:ascii="宋体" w:hAnsi="宋体" w:cs="宋体" w:hint="eastAsia"/>
          <w:szCs w:val="21"/>
        </w:rPr>
        <w:t>4.</w:t>
      </w:r>
      <w:r>
        <w:rPr>
          <w:rFonts w:ascii="宋体" w:hAnsi="宋体" w:cs="宋体" w:hint="eastAsia"/>
          <w:szCs w:val="21"/>
        </w:rPr>
        <w:t>如对本表中某种情形的评审意见不一致时，以评标委员会过半数成员的意见作为评标委员会对该情形的认定结论。</w:t>
      </w:r>
    </w:p>
    <w:p w:rsidR="00137431" w:rsidRDefault="00137431">
      <w:pPr>
        <w:snapToGrid w:val="0"/>
        <w:spacing w:line="260" w:lineRule="atLeast"/>
        <w:ind w:firstLineChars="224" w:firstLine="470"/>
        <w:rPr>
          <w:rFonts w:ascii="宋体" w:hAnsi="宋体" w:cs="宋体"/>
          <w:szCs w:val="21"/>
        </w:rPr>
      </w:pPr>
      <w:bookmarkStart w:id="27" w:name="_GoBack"/>
      <w:bookmarkEnd w:id="27"/>
    </w:p>
    <w:p w:rsidR="00137431" w:rsidRDefault="00853940">
      <w:pPr>
        <w:snapToGrid w:val="0"/>
        <w:spacing w:line="260" w:lineRule="atLeast"/>
        <w:rPr>
          <w:rFonts w:ascii="宋体" w:hAnsi="宋体" w:cs="宋体"/>
          <w:szCs w:val="21"/>
        </w:rPr>
      </w:pPr>
      <w:r>
        <w:rPr>
          <w:rFonts w:ascii="宋体" w:hAnsi="宋体" w:cs="宋体" w:hint="eastAsia"/>
          <w:szCs w:val="21"/>
        </w:rPr>
        <w:t>评委签名：</w:t>
      </w:r>
    </w:p>
    <w:p w:rsidR="00137431" w:rsidRDefault="00853940">
      <w:pPr>
        <w:pStyle w:val="a5"/>
        <w:snapToGrid w:val="0"/>
        <w:spacing w:line="360" w:lineRule="auto"/>
        <w:ind w:firstLine="0"/>
        <w:rPr>
          <w:rFonts w:ascii="宋体" w:hAnsi="宋体" w:cs="宋体"/>
          <w:b/>
          <w:bCs/>
          <w:sz w:val="24"/>
          <w:szCs w:val="24"/>
        </w:rPr>
      </w:pPr>
      <w:r>
        <w:rPr>
          <w:rFonts w:ascii="宋体" w:hAnsi="宋体" w:cs="宋体" w:hint="eastAsia"/>
          <w:sz w:val="24"/>
          <w:szCs w:val="24"/>
        </w:rPr>
        <w:br w:type="page"/>
      </w:r>
      <w:r>
        <w:rPr>
          <w:rFonts w:ascii="宋体" w:hAnsi="宋体" w:cs="宋体" w:hint="eastAsia"/>
          <w:b/>
          <w:bCs/>
          <w:sz w:val="24"/>
          <w:szCs w:val="24"/>
        </w:rPr>
        <w:lastRenderedPageBreak/>
        <w:t>附表三</w:t>
      </w:r>
    </w:p>
    <w:p w:rsidR="00137431" w:rsidRDefault="00853940">
      <w:pPr>
        <w:snapToGrid w:val="0"/>
        <w:spacing w:line="360" w:lineRule="auto"/>
        <w:jc w:val="center"/>
        <w:rPr>
          <w:rFonts w:ascii="宋体" w:hAnsi="宋体" w:cs="宋体"/>
          <w:b/>
          <w:sz w:val="36"/>
          <w:szCs w:val="36"/>
        </w:rPr>
      </w:pPr>
      <w:r>
        <w:rPr>
          <w:rFonts w:ascii="宋体" w:hAnsi="宋体" w:cs="宋体" w:hint="eastAsia"/>
          <w:b/>
          <w:sz w:val="36"/>
          <w:szCs w:val="36"/>
        </w:rPr>
        <w:t>经济标有效性审查表</w:t>
      </w:r>
    </w:p>
    <w:p w:rsidR="00137431" w:rsidRDefault="00853940">
      <w:pPr>
        <w:snapToGrid w:val="0"/>
        <w:spacing w:line="360" w:lineRule="auto"/>
        <w:rPr>
          <w:rFonts w:ascii="宋体" w:hAnsi="宋体" w:cs="宋体"/>
          <w:szCs w:val="21"/>
        </w:rPr>
      </w:pPr>
      <w:r>
        <w:rPr>
          <w:rFonts w:ascii="宋体" w:hAnsi="宋体" w:cs="宋体" w:hint="eastAsia"/>
          <w:szCs w:val="21"/>
        </w:rPr>
        <w:t>工程名称：</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8608"/>
        <w:gridCol w:w="857"/>
        <w:gridCol w:w="857"/>
        <w:gridCol w:w="857"/>
        <w:gridCol w:w="857"/>
        <w:gridCol w:w="857"/>
        <w:gridCol w:w="858"/>
      </w:tblGrid>
      <w:tr w:rsidR="00137431">
        <w:trPr>
          <w:trHeight w:val="725"/>
        </w:trPr>
        <w:tc>
          <w:tcPr>
            <w:tcW w:w="532" w:type="dxa"/>
            <w:tcBorders>
              <w:top w:val="single" w:sz="4" w:space="0" w:color="auto"/>
              <w:left w:val="single" w:sz="4" w:space="0" w:color="auto"/>
              <w:bottom w:val="single" w:sz="4" w:space="0" w:color="auto"/>
              <w:right w:val="single" w:sz="4" w:space="0" w:color="auto"/>
            </w:tcBorders>
            <w:noWrap/>
            <w:vAlign w:val="center"/>
          </w:tcPr>
          <w:p w:rsidR="00137431" w:rsidRDefault="00853940">
            <w:pPr>
              <w:snapToGrid w:val="0"/>
              <w:spacing w:line="320" w:lineRule="atLeast"/>
              <w:rPr>
                <w:rFonts w:ascii="宋体" w:hAnsi="宋体" w:cs="宋体"/>
                <w:szCs w:val="21"/>
              </w:rPr>
            </w:pPr>
            <w:r>
              <w:rPr>
                <w:rFonts w:ascii="宋体" w:hAnsi="宋体" w:cs="宋体" w:hint="eastAsia"/>
                <w:szCs w:val="21"/>
              </w:rPr>
              <w:t>序号</w:t>
            </w:r>
          </w:p>
        </w:tc>
        <w:tc>
          <w:tcPr>
            <w:tcW w:w="8608" w:type="dxa"/>
            <w:tcBorders>
              <w:top w:val="single" w:sz="4" w:space="0" w:color="auto"/>
              <w:left w:val="single" w:sz="4" w:space="0" w:color="auto"/>
              <w:bottom w:val="single" w:sz="4" w:space="0" w:color="auto"/>
              <w:right w:val="single" w:sz="4" w:space="0" w:color="auto"/>
              <w:tl2br w:val="single" w:sz="4" w:space="0" w:color="auto"/>
            </w:tcBorders>
            <w:noWrap/>
          </w:tcPr>
          <w:p w:rsidR="00137431" w:rsidRDefault="00853940">
            <w:pPr>
              <w:snapToGrid w:val="0"/>
              <w:spacing w:line="320" w:lineRule="atLeast"/>
              <w:ind w:firstLineChars="3500" w:firstLine="7350"/>
              <w:rPr>
                <w:rFonts w:ascii="宋体" w:hAnsi="宋体" w:cs="宋体"/>
                <w:szCs w:val="21"/>
              </w:rPr>
            </w:pPr>
            <w:r>
              <w:rPr>
                <w:rFonts w:ascii="宋体" w:hAnsi="宋体" w:cs="宋体" w:hint="eastAsia"/>
                <w:szCs w:val="21"/>
              </w:rPr>
              <w:t>投标人</w:t>
            </w:r>
          </w:p>
          <w:p w:rsidR="00137431" w:rsidRDefault="00853940">
            <w:pPr>
              <w:snapToGrid w:val="0"/>
              <w:spacing w:line="320" w:lineRule="atLeast"/>
              <w:rPr>
                <w:rFonts w:ascii="宋体" w:hAnsi="宋体" w:cs="宋体"/>
                <w:szCs w:val="21"/>
              </w:rPr>
            </w:pPr>
            <w:r>
              <w:rPr>
                <w:rFonts w:ascii="宋体" w:hAnsi="宋体" w:cs="宋体" w:hint="eastAsia"/>
                <w:szCs w:val="21"/>
              </w:rPr>
              <w:t>评审内容</w:t>
            </w:r>
          </w:p>
        </w:tc>
        <w:tc>
          <w:tcPr>
            <w:tcW w:w="857" w:type="dxa"/>
            <w:tcBorders>
              <w:top w:val="single" w:sz="4" w:space="0" w:color="auto"/>
              <w:left w:val="single" w:sz="4" w:space="0" w:color="auto"/>
              <w:bottom w:val="single" w:sz="4" w:space="0" w:color="auto"/>
              <w:right w:val="single" w:sz="4" w:space="0" w:color="auto"/>
            </w:tcBorders>
            <w:noWrap/>
          </w:tcPr>
          <w:p w:rsidR="00137431" w:rsidRDefault="00137431">
            <w:pPr>
              <w:snapToGrid w:val="0"/>
              <w:spacing w:line="320" w:lineRule="atLeast"/>
              <w:rPr>
                <w:rFonts w:ascii="宋体" w:hAnsi="宋体" w:cs="宋体"/>
                <w:szCs w:val="21"/>
              </w:rPr>
            </w:pPr>
          </w:p>
        </w:tc>
        <w:tc>
          <w:tcPr>
            <w:tcW w:w="857" w:type="dxa"/>
            <w:tcBorders>
              <w:top w:val="single" w:sz="4" w:space="0" w:color="auto"/>
              <w:left w:val="single" w:sz="4" w:space="0" w:color="auto"/>
              <w:bottom w:val="single" w:sz="4" w:space="0" w:color="auto"/>
              <w:right w:val="single" w:sz="4" w:space="0" w:color="auto"/>
            </w:tcBorders>
            <w:noWrap/>
          </w:tcPr>
          <w:p w:rsidR="00137431" w:rsidRDefault="00137431">
            <w:pPr>
              <w:snapToGrid w:val="0"/>
              <w:spacing w:line="320" w:lineRule="atLeast"/>
              <w:rPr>
                <w:rFonts w:ascii="宋体" w:hAnsi="宋体" w:cs="宋体"/>
                <w:szCs w:val="21"/>
              </w:rPr>
            </w:pPr>
          </w:p>
        </w:tc>
        <w:tc>
          <w:tcPr>
            <w:tcW w:w="857" w:type="dxa"/>
            <w:tcBorders>
              <w:top w:val="single" w:sz="4" w:space="0" w:color="auto"/>
              <w:left w:val="single" w:sz="4" w:space="0" w:color="auto"/>
              <w:bottom w:val="single" w:sz="4" w:space="0" w:color="auto"/>
              <w:right w:val="single" w:sz="4" w:space="0" w:color="auto"/>
            </w:tcBorders>
            <w:noWrap/>
          </w:tcPr>
          <w:p w:rsidR="00137431" w:rsidRDefault="00137431">
            <w:pPr>
              <w:snapToGrid w:val="0"/>
              <w:spacing w:line="320" w:lineRule="atLeast"/>
              <w:rPr>
                <w:rFonts w:ascii="宋体" w:hAnsi="宋体" w:cs="宋体"/>
                <w:szCs w:val="21"/>
              </w:rPr>
            </w:pPr>
          </w:p>
        </w:tc>
        <w:tc>
          <w:tcPr>
            <w:tcW w:w="857" w:type="dxa"/>
            <w:tcBorders>
              <w:top w:val="single" w:sz="4" w:space="0" w:color="auto"/>
              <w:left w:val="single" w:sz="4" w:space="0" w:color="auto"/>
              <w:bottom w:val="single" w:sz="4" w:space="0" w:color="auto"/>
              <w:right w:val="single" w:sz="4" w:space="0" w:color="auto"/>
            </w:tcBorders>
            <w:noWrap/>
          </w:tcPr>
          <w:p w:rsidR="00137431" w:rsidRDefault="00137431">
            <w:pPr>
              <w:snapToGrid w:val="0"/>
              <w:spacing w:line="320" w:lineRule="atLeast"/>
              <w:rPr>
                <w:rFonts w:ascii="宋体" w:hAnsi="宋体" w:cs="宋体"/>
                <w:szCs w:val="21"/>
              </w:rPr>
            </w:pPr>
          </w:p>
        </w:tc>
        <w:tc>
          <w:tcPr>
            <w:tcW w:w="857" w:type="dxa"/>
            <w:tcBorders>
              <w:top w:val="single" w:sz="4" w:space="0" w:color="auto"/>
              <w:left w:val="single" w:sz="4" w:space="0" w:color="auto"/>
              <w:bottom w:val="single" w:sz="4" w:space="0" w:color="auto"/>
              <w:right w:val="single" w:sz="4" w:space="0" w:color="auto"/>
            </w:tcBorders>
            <w:noWrap/>
          </w:tcPr>
          <w:p w:rsidR="00137431" w:rsidRDefault="00137431">
            <w:pPr>
              <w:snapToGrid w:val="0"/>
              <w:spacing w:line="320" w:lineRule="atLeast"/>
              <w:rPr>
                <w:rFonts w:ascii="宋体" w:hAnsi="宋体" w:cs="宋体"/>
                <w:szCs w:val="21"/>
              </w:rPr>
            </w:pPr>
          </w:p>
        </w:tc>
        <w:tc>
          <w:tcPr>
            <w:tcW w:w="858" w:type="dxa"/>
            <w:tcBorders>
              <w:top w:val="single" w:sz="4" w:space="0" w:color="auto"/>
              <w:left w:val="single" w:sz="4" w:space="0" w:color="auto"/>
              <w:bottom w:val="single" w:sz="4" w:space="0" w:color="auto"/>
              <w:right w:val="single" w:sz="4" w:space="0" w:color="auto"/>
            </w:tcBorders>
            <w:noWrap/>
          </w:tcPr>
          <w:p w:rsidR="00137431" w:rsidRDefault="00137431">
            <w:pPr>
              <w:snapToGrid w:val="0"/>
              <w:spacing w:line="320" w:lineRule="atLeast"/>
              <w:rPr>
                <w:rFonts w:ascii="宋体" w:hAnsi="宋体" w:cs="宋体"/>
                <w:szCs w:val="21"/>
              </w:rPr>
            </w:pPr>
          </w:p>
        </w:tc>
      </w:tr>
      <w:tr w:rsidR="00137431">
        <w:trPr>
          <w:trHeight w:val="20"/>
        </w:trPr>
        <w:tc>
          <w:tcPr>
            <w:tcW w:w="532" w:type="dxa"/>
            <w:tcBorders>
              <w:top w:val="single" w:sz="4" w:space="0" w:color="auto"/>
              <w:left w:val="single" w:sz="4" w:space="0" w:color="auto"/>
              <w:bottom w:val="single" w:sz="4" w:space="0" w:color="auto"/>
              <w:right w:val="single" w:sz="4" w:space="0" w:color="auto"/>
            </w:tcBorders>
            <w:noWrap/>
            <w:vAlign w:val="center"/>
          </w:tcPr>
          <w:p w:rsidR="00137431" w:rsidRDefault="00853940">
            <w:pPr>
              <w:snapToGrid w:val="0"/>
              <w:spacing w:line="320" w:lineRule="atLeast"/>
              <w:rPr>
                <w:rFonts w:ascii="宋体" w:hAnsi="宋体" w:cs="宋体"/>
                <w:szCs w:val="21"/>
              </w:rPr>
            </w:pPr>
            <w:r>
              <w:rPr>
                <w:rFonts w:ascii="宋体" w:hAnsi="宋体" w:cs="宋体" w:hint="eastAsia"/>
                <w:szCs w:val="21"/>
              </w:rPr>
              <w:t>1</w:t>
            </w:r>
          </w:p>
        </w:tc>
        <w:tc>
          <w:tcPr>
            <w:tcW w:w="8608" w:type="dxa"/>
            <w:tcBorders>
              <w:top w:val="single" w:sz="4" w:space="0" w:color="auto"/>
              <w:left w:val="single" w:sz="4" w:space="0" w:color="auto"/>
              <w:bottom w:val="single" w:sz="4" w:space="0" w:color="auto"/>
              <w:right w:val="single" w:sz="4" w:space="0" w:color="auto"/>
            </w:tcBorders>
            <w:noWrap/>
            <w:vAlign w:val="center"/>
          </w:tcPr>
          <w:p w:rsidR="00137431" w:rsidRDefault="00853940">
            <w:pPr>
              <w:snapToGrid w:val="0"/>
              <w:spacing w:line="320" w:lineRule="atLeast"/>
              <w:rPr>
                <w:rFonts w:ascii="宋体" w:hAnsi="宋体" w:cs="宋体"/>
                <w:szCs w:val="21"/>
              </w:rPr>
            </w:pPr>
            <w:r>
              <w:rPr>
                <w:rFonts w:ascii="宋体" w:hAnsi="宋体" w:cs="宋体" w:hint="eastAsia"/>
                <w:szCs w:val="21"/>
              </w:rPr>
              <w:t>对同一招标项目出现两个或以上的投标报价，且没有申明哪个有效；</w:t>
            </w:r>
          </w:p>
        </w:tc>
        <w:tc>
          <w:tcPr>
            <w:tcW w:w="857" w:type="dxa"/>
            <w:tcBorders>
              <w:top w:val="single" w:sz="4" w:space="0" w:color="auto"/>
              <w:left w:val="single" w:sz="4" w:space="0" w:color="auto"/>
              <w:bottom w:val="single" w:sz="4" w:space="0" w:color="auto"/>
              <w:right w:val="single" w:sz="4" w:space="0" w:color="auto"/>
            </w:tcBorders>
            <w:noWrap/>
          </w:tcPr>
          <w:p w:rsidR="00137431" w:rsidRDefault="00137431">
            <w:pPr>
              <w:snapToGrid w:val="0"/>
              <w:spacing w:line="320" w:lineRule="atLeast"/>
              <w:rPr>
                <w:rFonts w:ascii="宋体" w:hAnsi="宋体" w:cs="宋体"/>
                <w:szCs w:val="21"/>
              </w:rPr>
            </w:pPr>
          </w:p>
        </w:tc>
        <w:tc>
          <w:tcPr>
            <w:tcW w:w="857" w:type="dxa"/>
            <w:tcBorders>
              <w:top w:val="single" w:sz="4" w:space="0" w:color="auto"/>
              <w:left w:val="single" w:sz="4" w:space="0" w:color="auto"/>
              <w:bottom w:val="single" w:sz="4" w:space="0" w:color="auto"/>
              <w:right w:val="single" w:sz="4" w:space="0" w:color="auto"/>
            </w:tcBorders>
            <w:noWrap/>
          </w:tcPr>
          <w:p w:rsidR="00137431" w:rsidRDefault="00137431">
            <w:pPr>
              <w:snapToGrid w:val="0"/>
              <w:spacing w:line="320" w:lineRule="atLeast"/>
              <w:rPr>
                <w:rFonts w:ascii="宋体" w:hAnsi="宋体" w:cs="宋体"/>
                <w:szCs w:val="21"/>
              </w:rPr>
            </w:pPr>
          </w:p>
        </w:tc>
        <w:tc>
          <w:tcPr>
            <w:tcW w:w="857" w:type="dxa"/>
            <w:tcBorders>
              <w:top w:val="single" w:sz="4" w:space="0" w:color="auto"/>
              <w:left w:val="single" w:sz="4" w:space="0" w:color="auto"/>
              <w:bottom w:val="single" w:sz="4" w:space="0" w:color="auto"/>
              <w:right w:val="single" w:sz="4" w:space="0" w:color="auto"/>
            </w:tcBorders>
            <w:noWrap/>
          </w:tcPr>
          <w:p w:rsidR="00137431" w:rsidRDefault="00137431">
            <w:pPr>
              <w:snapToGrid w:val="0"/>
              <w:spacing w:line="320" w:lineRule="atLeast"/>
              <w:rPr>
                <w:rFonts w:ascii="宋体" w:hAnsi="宋体" w:cs="宋体"/>
                <w:szCs w:val="21"/>
              </w:rPr>
            </w:pPr>
          </w:p>
        </w:tc>
        <w:tc>
          <w:tcPr>
            <w:tcW w:w="857" w:type="dxa"/>
            <w:tcBorders>
              <w:top w:val="single" w:sz="4" w:space="0" w:color="auto"/>
              <w:left w:val="single" w:sz="4" w:space="0" w:color="auto"/>
              <w:bottom w:val="single" w:sz="4" w:space="0" w:color="auto"/>
              <w:right w:val="single" w:sz="4" w:space="0" w:color="auto"/>
            </w:tcBorders>
            <w:noWrap/>
          </w:tcPr>
          <w:p w:rsidR="00137431" w:rsidRDefault="00137431">
            <w:pPr>
              <w:snapToGrid w:val="0"/>
              <w:spacing w:line="320" w:lineRule="atLeast"/>
              <w:rPr>
                <w:rFonts w:ascii="宋体" w:hAnsi="宋体" w:cs="宋体"/>
                <w:szCs w:val="21"/>
              </w:rPr>
            </w:pPr>
          </w:p>
        </w:tc>
        <w:tc>
          <w:tcPr>
            <w:tcW w:w="857" w:type="dxa"/>
            <w:tcBorders>
              <w:top w:val="single" w:sz="4" w:space="0" w:color="auto"/>
              <w:left w:val="single" w:sz="4" w:space="0" w:color="auto"/>
              <w:bottom w:val="single" w:sz="4" w:space="0" w:color="auto"/>
              <w:right w:val="single" w:sz="4" w:space="0" w:color="auto"/>
            </w:tcBorders>
            <w:noWrap/>
          </w:tcPr>
          <w:p w:rsidR="00137431" w:rsidRDefault="00137431">
            <w:pPr>
              <w:snapToGrid w:val="0"/>
              <w:spacing w:line="320" w:lineRule="atLeast"/>
              <w:rPr>
                <w:rFonts w:ascii="宋体" w:hAnsi="宋体" w:cs="宋体"/>
                <w:szCs w:val="21"/>
              </w:rPr>
            </w:pPr>
          </w:p>
        </w:tc>
        <w:tc>
          <w:tcPr>
            <w:tcW w:w="858" w:type="dxa"/>
            <w:tcBorders>
              <w:top w:val="single" w:sz="4" w:space="0" w:color="auto"/>
              <w:left w:val="single" w:sz="4" w:space="0" w:color="auto"/>
              <w:bottom w:val="single" w:sz="4" w:space="0" w:color="auto"/>
              <w:right w:val="single" w:sz="4" w:space="0" w:color="auto"/>
            </w:tcBorders>
            <w:noWrap/>
          </w:tcPr>
          <w:p w:rsidR="00137431" w:rsidRDefault="00137431">
            <w:pPr>
              <w:snapToGrid w:val="0"/>
              <w:spacing w:line="320" w:lineRule="atLeast"/>
              <w:rPr>
                <w:rFonts w:ascii="宋体" w:hAnsi="宋体" w:cs="宋体"/>
                <w:szCs w:val="21"/>
              </w:rPr>
            </w:pPr>
          </w:p>
        </w:tc>
      </w:tr>
      <w:tr w:rsidR="00137431">
        <w:trPr>
          <w:trHeight w:val="20"/>
        </w:trPr>
        <w:tc>
          <w:tcPr>
            <w:tcW w:w="532" w:type="dxa"/>
            <w:tcBorders>
              <w:top w:val="single" w:sz="4" w:space="0" w:color="auto"/>
              <w:left w:val="single" w:sz="4" w:space="0" w:color="auto"/>
              <w:bottom w:val="single" w:sz="4" w:space="0" w:color="auto"/>
              <w:right w:val="single" w:sz="4" w:space="0" w:color="auto"/>
            </w:tcBorders>
            <w:noWrap/>
            <w:vAlign w:val="center"/>
          </w:tcPr>
          <w:p w:rsidR="00137431" w:rsidRDefault="00853940">
            <w:pPr>
              <w:snapToGrid w:val="0"/>
              <w:spacing w:line="320" w:lineRule="atLeast"/>
              <w:rPr>
                <w:rFonts w:ascii="宋体" w:hAnsi="宋体" w:cs="宋体"/>
                <w:szCs w:val="21"/>
              </w:rPr>
            </w:pPr>
            <w:r>
              <w:rPr>
                <w:rFonts w:ascii="宋体" w:hAnsi="宋体" w:cs="宋体" w:hint="eastAsia"/>
                <w:szCs w:val="21"/>
              </w:rPr>
              <w:t>2</w:t>
            </w:r>
          </w:p>
        </w:tc>
        <w:tc>
          <w:tcPr>
            <w:tcW w:w="8608" w:type="dxa"/>
            <w:tcBorders>
              <w:top w:val="single" w:sz="4" w:space="0" w:color="auto"/>
              <w:left w:val="single" w:sz="4" w:space="0" w:color="auto"/>
              <w:bottom w:val="single" w:sz="4" w:space="0" w:color="auto"/>
              <w:right w:val="single" w:sz="4" w:space="0" w:color="auto"/>
            </w:tcBorders>
            <w:noWrap/>
            <w:vAlign w:val="center"/>
          </w:tcPr>
          <w:p w:rsidR="00137431" w:rsidRDefault="00853940">
            <w:pPr>
              <w:snapToGrid w:val="0"/>
              <w:spacing w:line="320" w:lineRule="atLeast"/>
              <w:rPr>
                <w:rFonts w:ascii="宋体" w:hAnsi="宋体" w:cs="宋体"/>
                <w:szCs w:val="21"/>
              </w:rPr>
            </w:pPr>
            <w:r>
              <w:rPr>
                <w:rFonts w:ascii="宋体" w:hAnsi="宋体" w:cs="宋体" w:hint="eastAsia"/>
                <w:szCs w:val="21"/>
              </w:rPr>
              <w:t>投标报价高于最高投标限价的；</w:t>
            </w:r>
          </w:p>
        </w:tc>
        <w:tc>
          <w:tcPr>
            <w:tcW w:w="857" w:type="dxa"/>
            <w:tcBorders>
              <w:top w:val="single" w:sz="4" w:space="0" w:color="auto"/>
              <w:left w:val="single" w:sz="4" w:space="0" w:color="auto"/>
              <w:bottom w:val="single" w:sz="4" w:space="0" w:color="auto"/>
              <w:right w:val="single" w:sz="4" w:space="0" w:color="auto"/>
            </w:tcBorders>
            <w:noWrap/>
          </w:tcPr>
          <w:p w:rsidR="00137431" w:rsidRDefault="00137431">
            <w:pPr>
              <w:snapToGrid w:val="0"/>
              <w:spacing w:line="320" w:lineRule="atLeast"/>
              <w:rPr>
                <w:rFonts w:ascii="宋体" w:hAnsi="宋体" w:cs="宋体"/>
                <w:szCs w:val="21"/>
              </w:rPr>
            </w:pPr>
          </w:p>
        </w:tc>
        <w:tc>
          <w:tcPr>
            <w:tcW w:w="857" w:type="dxa"/>
            <w:tcBorders>
              <w:top w:val="single" w:sz="4" w:space="0" w:color="auto"/>
              <w:left w:val="single" w:sz="4" w:space="0" w:color="auto"/>
              <w:bottom w:val="single" w:sz="4" w:space="0" w:color="auto"/>
              <w:right w:val="single" w:sz="4" w:space="0" w:color="auto"/>
            </w:tcBorders>
            <w:noWrap/>
          </w:tcPr>
          <w:p w:rsidR="00137431" w:rsidRDefault="00137431">
            <w:pPr>
              <w:snapToGrid w:val="0"/>
              <w:spacing w:line="320" w:lineRule="atLeast"/>
              <w:rPr>
                <w:rFonts w:ascii="宋体" w:hAnsi="宋体" w:cs="宋体"/>
                <w:szCs w:val="21"/>
              </w:rPr>
            </w:pPr>
          </w:p>
        </w:tc>
        <w:tc>
          <w:tcPr>
            <w:tcW w:w="857" w:type="dxa"/>
            <w:tcBorders>
              <w:top w:val="single" w:sz="4" w:space="0" w:color="auto"/>
              <w:left w:val="single" w:sz="4" w:space="0" w:color="auto"/>
              <w:bottom w:val="single" w:sz="4" w:space="0" w:color="auto"/>
              <w:right w:val="single" w:sz="4" w:space="0" w:color="auto"/>
            </w:tcBorders>
            <w:noWrap/>
          </w:tcPr>
          <w:p w:rsidR="00137431" w:rsidRDefault="00137431">
            <w:pPr>
              <w:snapToGrid w:val="0"/>
              <w:spacing w:line="320" w:lineRule="atLeast"/>
              <w:rPr>
                <w:rFonts w:ascii="宋体" w:hAnsi="宋体" w:cs="宋体"/>
                <w:szCs w:val="21"/>
              </w:rPr>
            </w:pPr>
          </w:p>
        </w:tc>
        <w:tc>
          <w:tcPr>
            <w:tcW w:w="857" w:type="dxa"/>
            <w:tcBorders>
              <w:top w:val="single" w:sz="4" w:space="0" w:color="auto"/>
              <w:left w:val="single" w:sz="4" w:space="0" w:color="auto"/>
              <w:bottom w:val="single" w:sz="4" w:space="0" w:color="auto"/>
              <w:right w:val="single" w:sz="4" w:space="0" w:color="auto"/>
            </w:tcBorders>
            <w:noWrap/>
          </w:tcPr>
          <w:p w:rsidR="00137431" w:rsidRDefault="00137431">
            <w:pPr>
              <w:snapToGrid w:val="0"/>
              <w:spacing w:line="320" w:lineRule="atLeast"/>
              <w:rPr>
                <w:rFonts w:ascii="宋体" w:hAnsi="宋体" w:cs="宋体"/>
                <w:szCs w:val="21"/>
              </w:rPr>
            </w:pPr>
          </w:p>
        </w:tc>
        <w:tc>
          <w:tcPr>
            <w:tcW w:w="857" w:type="dxa"/>
            <w:tcBorders>
              <w:top w:val="single" w:sz="4" w:space="0" w:color="auto"/>
              <w:left w:val="single" w:sz="4" w:space="0" w:color="auto"/>
              <w:bottom w:val="single" w:sz="4" w:space="0" w:color="auto"/>
              <w:right w:val="single" w:sz="4" w:space="0" w:color="auto"/>
            </w:tcBorders>
            <w:noWrap/>
          </w:tcPr>
          <w:p w:rsidR="00137431" w:rsidRDefault="00137431">
            <w:pPr>
              <w:snapToGrid w:val="0"/>
              <w:spacing w:line="320" w:lineRule="atLeast"/>
              <w:rPr>
                <w:rFonts w:ascii="宋体" w:hAnsi="宋体" w:cs="宋体"/>
                <w:szCs w:val="21"/>
              </w:rPr>
            </w:pPr>
          </w:p>
        </w:tc>
        <w:tc>
          <w:tcPr>
            <w:tcW w:w="858" w:type="dxa"/>
            <w:tcBorders>
              <w:top w:val="single" w:sz="4" w:space="0" w:color="auto"/>
              <w:left w:val="single" w:sz="4" w:space="0" w:color="auto"/>
              <w:bottom w:val="single" w:sz="4" w:space="0" w:color="auto"/>
              <w:right w:val="single" w:sz="4" w:space="0" w:color="auto"/>
            </w:tcBorders>
            <w:noWrap/>
          </w:tcPr>
          <w:p w:rsidR="00137431" w:rsidRDefault="00137431">
            <w:pPr>
              <w:snapToGrid w:val="0"/>
              <w:spacing w:line="320" w:lineRule="atLeast"/>
              <w:rPr>
                <w:rFonts w:ascii="宋体" w:hAnsi="宋体" w:cs="宋体"/>
                <w:szCs w:val="21"/>
              </w:rPr>
            </w:pPr>
          </w:p>
        </w:tc>
      </w:tr>
      <w:tr w:rsidR="00137431">
        <w:trPr>
          <w:trHeight w:val="20"/>
        </w:trPr>
        <w:tc>
          <w:tcPr>
            <w:tcW w:w="532" w:type="dxa"/>
            <w:tcBorders>
              <w:top w:val="single" w:sz="4" w:space="0" w:color="auto"/>
              <w:left w:val="single" w:sz="4" w:space="0" w:color="auto"/>
              <w:bottom w:val="single" w:sz="4" w:space="0" w:color="auto"/>
              <w:right w:val="single" w:sz="4" w:space="0" w:color="auto"/>
            </w:tcBorders>
            <w:noWrap/>
            <w:vAlign w:val="center"/>
          </w:tcPr>
          <w:p w:rsidR="00137431" w:rsidRDefault="00853940">
            <w:pPr>
              <w:snapToGrid w:val="0"/>
              <w:spacing w:line="320" w:lineRule="atLeast"/>
              <w:rPr>
                <w:rFonts w:ascii="宋体" w:hAnsi="宋体" w:cs="宋体"/>
                <w:szCs w:val="21"/>
              </w:rPr>
            </w:pPr>
            <w:r>
              <w:rPr>
                <w:rFonts w:ascii="宋体" w:hAnsi="宋体" w:cs="宋体" w:hint="eastAsia"/>
                <w:szCs w:val="21"/>
              </w:rPr>
              <w:t>3</w:t>
            </w:r>
          </w:p>
        </w:tc>
        <w:tc>
          <w:tcPr>
            <w:tcW w:w="8608" w:type="dxa"/>
            <w:tcBorders>
              <w:top w:val="single" w:sz="4" w:space="0" w:color="auto"/>
              <w:left w:val="single" w:sz="4" w:space="0" w:color="auto"/>
              <w:bottom w:val="single" w:sz="4" w:space="0" w:color="auto"/>
              <w:right w:val="single" w:sz="4" w:space="0" w:color="auto"/>
            </w:tcBorders>
            <w:noWrap/>
            <w:vAlign w:val="center"/>
          </w:tcPr>
          <w:p w:rsidR="00137431" w:rsidRDefault="00853940">
            <w:pPr>
              <w:autoSpaceDE w:val="0"/>
              <w:autoSpaceDN w:val="0"/>
              <w:adjustRightInd w:val="0"/>
              <w:snapToGrid w:val="0"/>
              <w:spacing w:line="320" w:lineRule="atLeast"/>
              <w:ind w:leftChars="-1" w:left="-2"/>
              <w:jc w:val="left"/>
              <w:rPr>
                <w:rFonts w:ascii="宋体" w:hAnsi="宋体" w:cs="宋体"/>
                <w:szCs w:val="21"/>
              </w:rPr>
            </w:pPr>
            <w:r>
              <w:rPr>
                <w:rFonts w:ascii="宋体" w:hAnsi="宋体" w:cs="宋体" w:hint="eastAsia"/>
                <w:szCs w:val="21"/>
              </w:rPr>
              <w:t>投标报价低于成本的</w:t>
            </w:r>
            <w:r>
              <w:rPr>
                <w:rFonts w:ascii="宋体" w:hAnsi="宋体" w:cs="宋体" w:hint="eastAsia"/>
                <w:szCs w:val="21"/>
                <w:u w:val="single"/>
              </w:rPr>
              <w:t>（投标人的报价明显低于其他投标报价或者低于成本警戒价，使得其投标报价可能低于其个别成本的，应当要求该投标人</w:t>
            </w:r>
            <w:proofErr w:type="gramStart"/>
            <w:r>
              <w:rPr>
                <w:rFonts w:ascii="宋体" w:hAnsi="宋体" w:cs="宋体" w:hint="eastAsia"/>
                <w:szCs w:val="21"/>
                <w:u w:val="single"/>
              </w:rPr>
              <w:t>作出</w:t>
            </w:r>
            <w:proofErr w:type="gramEnd"/>
            <w:r>
              <w:rPr>
                <w:rFonts w:ascii="宋体" w:hAnsi="宋体" w:cs="宋体" w:hint="eastAsia"/>
                <w:szCs w:val="21"/>
                <w:u w:val="single"/>
              </w:rPr>
              <w:t>书面说明并提供相关证明材料。投标人不能合理说明或者不能提供相关证明材料的，由评标委员会认定该投标人以低于成本报价竞标）；</w:t>
            </w:r>
          </w:p>
        </w:tc>
        <w:tc>
          <w:tcPr>
            <w:tcW w:w="857" w:type="dxa"/>
            <w:tcBorders>
              <w:top w:val="single" w:sz="4" w:space="0" w:color="auto"/>
              <w:left w:val="single" w:sz="4" w:space="0" w:color="auto"/>
              <w:bottom w:val="single" w:sz="4" w:space="0" w:color="auto"/>
              <w:right w:val="single" w:sz="4" w:space="0" w:color="auto"/>
            </w:tcBorders>
            <w:noWrap/>
          </w:tcPr>
          <w:p w:rsidR="00137431" w:rsidRDefault="00137431">
            <w:pPr>
              <w:snapToGrid w:val="0"/>
              <w:spacing w:line="320" w:lineRule="atLeast"/>
              <w:rPr>
                <w:rFonts w:ascii="宋体" w:hAnsi="宋体" w:cs="宋体"/>
                <w:szCs w:val="21"/>
              </w:rPr>
            </w:pPr>
          </w:p>
        </w:tc>
        <w:tc>
          <w:tcPr>
            <w:tcW w:w="857" w:type="dxa"/>
            <w:tcBorders>
              <w:top w:val="single" w:sz="4" w:space="0" w:color="auto"/>
              <w:left w:val="single" w:sz="4" w:space="0" w:color="auto"/>
              <w:bottom w:val="single" w:sz="4" w:space="0" w:color="auto"/>
              <w:right w:val="single" w:sz="4" w:space="0" w:color="auto"/>
            </w:tcBorders>
            <w:noWrap/>
          </w:tcPr>
          <w:p w:rsidR="00137431" w:rsidRDefault="00137431">
            <w:pPr>
              <w:snapToGrid w:val="0"/>
              <w:spacing w:line="320" w:lineRule="atLeast"/>
              <w:rPr>
                <w:rFonts w:ascii="宋体" w:hAnsi="宋体" w:cs="宋体"/>
                <w:szCs w:val="21"/>
              </w:rPr>
            </w:pPr>
          </w:p>
        </w:tc>
        <w:tc>
          <w:tcPr>
            <w:tcW w:w="857" w:type="dxa"/>
            <w:tcBorders>
              <w:top w:val="single" w:sz="4" w:space="0" w:color="auto"/>
              <w:left w:val="single" w:sz="4" w:space="0" w:color="auto"/>
              <w:bottom w:val="single" w:sz="4" w:space="0" w:color="auto"/>
              <w:right w:val="single" w:sz="4" w:space="0" w:color="auto"/>
            </w:tcBorders>
            <w:noWrap/>
          </w:tcPr>
          <w:p w:rsidR="00137431" w:rsidRDefault="00137431">
            <w:pPr>
              <w:snapToGrid w:val="0"/>
              <w:spacing w:line="320" w:lineRule="atLeast"/>
              <w:rPr>
                <w:rFonts w:ascii="宋体" w:hAnsi="宋体" w:cs="宋体"/>
                <w:szCs w:val="21"/>
              </w:rPr>
            </w:pPr>
          </w:p>
        </w:tc>
        <w:tc>
          <w:tcPr>
            <w:tcW w:w="857" w:type="dxa"/>
            <w:tcBorders>
              <w:top w:val="single" w:sz="4" w:space="0" w:color="auto"/>
              <w:left w:val="single" w:sz="4" w:space="0" w:color="auto"/>
              <w:bottom w:val="single" w:sz="4" w:space="0" w:color="auto"/>
              <w:right w:val="single" w:sz="4" w:space="0" w:color="auto"/>
            </w:tcBorders>
            <w:noWrap/>
          </w:tcPr>
          <w:p w:rsidR="00137431" w:rsidRDefault="00137431">
            <w:pPr>
              <w:snapToGrid w:val="0"/>
              <w:spacing w:line="320" w:lineRule="atLeast"/>
              <w:rPr>
                <w:rFonts w:ascii="宋体" w:hAnsi="宋体" w:cs="宋体"/>
                <w:szCs w:val="21"/>
              </w:rPr>
            </w:pPr>
          </w:p>
        </w:tc>
        <w:tc>
          <w:tcPr>
            <w:tcW w:w="857" w:type="dxa"/>
            <w:tcBorders>
              <w:top w:val="single" w:sz="4" w:space="0" w:color="auto"/>
              <w:left w:val="single" w:sz="4" w:space="0" w:color="auto"/>
              <w:bottom w:val="single" w:sz="4" w:space="0" w:color="auto"/>
              <w:right w:val="single" w:sz="4" w:space="0" w:color="auto"/>
            </w:tcBorders>
            <w:noWrap/>
          </w:tcPr>
          <w:p w:rsidR="00137431" w:rsidRDefault="00137431">
            <w:pPr>
              <w:snapToGrid w:val="0"/>
              <w:spacing w:line="320" w:lineRule="atLeast"/>
              <w:rPr>
                <w:rFonts w:ascii="宋体" w:hAnsi="宋体" w:cs="宋体"/>
                <w:szCs w:val="21"/>
              </w:rPr>
            </w:pPr>
          </w:p>
        </w:tc>
        <w:tc>
          <w:tcPr>
            <w:tcW w:w="858" w:type="dxa"/>
            <w:tcBorders>
              <w:top w:val="single" w:sz="4" w:space="0" w:color="auto"/>
              <w:left w:val="single" w:sz="4" w:space="0" w:color="auto"/>
              <w:bottom w:val="single" w:sz="4" w:space="0" w:color="auto"/>
              <w:right w:val="single" w:sz="4" w:space="0" w:color="auto"/>
            </w:tcBorders>
            <w:noWrap/>
          </w:tcPr>
          <w:p w:rsidR="00137431" w:rsidRDefault="00137431">
            <w:pPr>
              <w:snapToGrid w:val="0"/>
              <w:spacing w:line="320" w:lineRule="atLeast"/>
              <w:rPr>
                <w:rFonts w:ascii="宋体" w:hAnsi="宋体" w:cs="宋体"/>
                <w:szCs w:val="21"/>
              </w:rPr>
            </w:pPr>
          </w:p>
        </w:tc>
      </w:tr>
      <w:tr w:rsidR="00137431">
        <w:trPr>
          <w:trHeight w:val="20"/>
        </w:trPr>
        <w:tc>
          <w:tcPr>
            <w:tcW w:w="532" w:type="dxa"/>
            <w:tcBorders>
              <w:top w:val="single" w:sz="4" w:space="0" w:color="auto"/>
              <w:left w:val="single" w:sz="4" w:space="0" w:color="auto"/>
              <w:bottom w:val="single" w:sz="4" w:space="0" w:color="auto"/>
              <w:right w:val="single" w:sz="4" w:space="0" w:color="auto"/>
            </w:tcBorders>
            <w:noWrap/>
            <w:vAlign w:val="center"/>
          </w:tcPr>
          <w:p w:rsidR="00137431" w:rsidRDefault="00853940">
            <w:pPr>
              <w:snapToGrid w:val="0"/>
              <w:spacing w:line="320" w:lineRule="atLeast"/>
              <w:rPr>
                <w:rFonts w:ascii="宋体" w:hAnsi="宋体" w:cs="宋体"/>
                <w:szCs w:val="21"/>
              </w:rPr>
            </w:pPr>
            <w:r>
              <w:rPr>
                <w:rFonts w:ascii="宋体" w:hAnsi="宋体" w:cs="宋体" w:hint="eastAsia"/>
                <w:szCs w:val="21"/>
              </w:rPr>
              <w:t>4</w:t>
            </w:r>
          </w:p>
        </w:tc>
        <w:tc>
          <w:tcPr>
            <w:tcW w:w="8608" w:type="dxa"/>
            <w:tcBorders>
              <w:top w:val="single" w:sz="4" w:space="0" w:color="auto"/>
              <w:left w:val="single" w:sz="4" w:space="0" w:color="auto"/>
              <w:bottom w:val="single" w:sz="4" w:space="0" w:color="auto"/>
              <w:right w:val="single" w:sz="4" w:space="0" w:color="auto"/>
            </w:tcBorders>
            <w:noWrap/>
            <w:vAlign w:val="center"/>
          </w:tcPr>
          <w:p w:rsidR="00137431" w:rsidRDefault="00853940">
            <w:pPr>
              <w:snapToGrid w:val="0"/>
              <w:spacing w:line="320" w:lineRule="atLeast"/>
              <w:rPr>
                <w:rFonts w:ascii="宋体" w:hAnsi="宋体" w:cs="宋体"/>
                <w:szCs w:val="21"/>
              </w:rPr>
            </w:pPr>
            <w:r>
              <w:rPr>
                <w:rFonts w:ascii="宋体" w:hAnsi="宋体" w:cs="宋体" w:hint="eastAsia"/>
                <w:szCs w:val="21"/>
              </w:rPr>
              <w:t>投标文件未按规定的格式</w:t>
            </w:r>
            <w:r>
              <w:rPr>
                <w:rFonts w:ascii="宋体" w:hAnsi="宋体" w:cs="宋体" w:hint="eastAsia"/>
                <w:szCs w:val="21"/>
                <w:u w:val="single"/>
              </w:rPr>
              <w:t>（指招标文件第四章提供格式的《广州建设工程施工招标投标书（经济标）》《对投标文件编制的承诺》）</w:t>
            </w:r>
            <w:r>
              <w:rPr>
                <w:rFonts w:ascii="宋体" w:hAnsi="宋体" w:cs="宋体" w:hint="eastAsia"/>
                <w:szCs w:val="21"/>
              </w:rPr>
              <w:t>填写，或主要内容不全，或关键字迹模糊、无法辨认的；</w:t>
            </w:r>
          </w:p>
        </w:tc>
        <w:tc>
          <w:tcPr>
            <w:tcW w:w="857" w:type="dxa"/>
            <w:tcBorders>
              <w:top w:val="single" w:sz="4" w:space="0" w:color="auto"/>
              <w:left w:val="single" w:sz="4" w:space="0" w:color="auto"/>
              <w:bottom w:val="single" w:sz="4" w:space="0" w:color="auto"/>
              <w:right w:val="single" w:sz="4" w:space="0" w:color="auto"/>
            </w:tcBorders>
            <w:noWrap/>
          </w:tcPr>
          <w:p w:rsidR="00137431" w:rsidRDefault="00137431">
            <w:pPr>
              <w:snapToGrid w:val="0"/>
              <w:spacing w:line="320" w:lineRule="atLeast"/>
              <w:rPr>
                <w:rFonts w:ascii="宋体" w:hAnsi="宋体" w:cs="宋体"/>
                <w:szCs w:val="21"/>
              </w:rPr>
            </w:pPr>
          </w:p>
        </w:tc>
        <w:tc>
          <w:tcPr>
            <w:tcW w:w="857" w:type="dxa"/>
            <w:tcBorders>
              <w:top w:val="single" w:sz="4" w:space="0" w:color="auto"/>
              <w:left w:val="single" w:sz="4" w:space="0" w:color="auto"/>
              <w:bottom w:val="single" w:sz="4" w:space="0" w:color="auto"/>
              <w:right w:val="single" w:sz="4" w:space="0" w:color="auto"/>
            </w:tcBorders>
            <w:noWrap/>
          </w:tcPr>
          <w:p w:rsidR="00137431" w:rsidRDefault="00137431">
            <w:pPr>
              <w:snapToGrid w:val="0"/>
              <w:spacing w:line="320" w:lineRule="atLeast"/>
              <w:rPr>
                <w:rFonts w:ascii="宋体" w:hAnsi="宋体" w:cs="宋体"/>
                <w:szCs w:val="21"/>
              </w:rPr>
            </w:pPr>
          </w:p>
        </w:tc>
        <w:tc>
          <w:tcPr>
            <w:tcW w:w="857" w:type="dxa"/>
            <w:tcBorders>
              <w:top w:val="single" w:sz="4" w:space="0" w:color="auto"/>
              <w:left w:val="single" w:sz="4" w:space="0" w:color="auto"/>
              <w:bottom w:val="single" w:sz="4" w:space="0" w:color="auto"/>
              <w:right w:val="single" w:sz="4" w:space="0" w:color="auto"/>
            </w:tcBorders>
            <w:noWrap/>
          </w:tcPr>
          <w:p w:rsidR="00137431" w:rsidRDefault="00137431">
            <w:pPr>
              <w:snapToGrid w:val="0"/>
              <w:spacing w:line="320" w:lineRule="atLeast"/>
              <w:rPr>
                <w:rFonts w:ascii="宋体" w:hAnsi="宋体" w:cs="宋体"/>
                <w:szCs w:val="21"/>
              </w:rPr>
            </w:pPr>
          </w:p>
        </w:tc>
        <w:tc>
          <w:tcPr>
            <w:tcW w:w="857" w:type="dxa"/>
            <w:tcBorders>
              <w:top w:val="single" w:sz="4" w:space="0" w:color="auto"/>
              <w:left w:val="single" w:sz="4" w:space="0" w:color="auto"/>
              <w:bottom w:val="single" w:sz="4" w:space="0" w:color="auto"/>
              <w:right w:val="single" w:sz="4" w:space="0" w:color="auto"/>
            </w:tcBorders>
            <w:noWrap/>
          </w:tcPr>
          <w:p w:rsidR="00137431" w:rsidRDefault="00137431">
            <w:pPr>
              <w:snapToGrid w:val="0"/>
              <w:spacing w:line="320" w:lineRule="atLeast"/>
              <w:rPr>
                <w:rFonts w:ascii="宋体" w:hAnsi="宋体" w:cs="宋体"/>
                <w:szCs w:val="21"/>
              </w:rPr>
            </w:pPr>
          </w:p>
        </w:tc>
        <w:tc>
          <w:tcPr>
            <w:tcW w:w="857" w:type="dxa"/>
            <w:tcBorders>
              <w:top w:val="single" w:sz="4" w:space="0" w:color="auto"/>
              <w:left w:val="single" w:sz="4" w:space="0" w:color="auto"/>
              <w:bottom w:val="single" w:sz="4" w:space="0" w:color="auto"/>
              <w:right w:val="single" w:sz="4" w:space="0" w:color="auto"/>
            </w:tcBorders>
            <w:noWrap/>
          </w:tcPr>
          <w:p w:rsidR="00137431" w:rsidRDefault="00137431">
            <w:pPr>
              <w:snapToGrid w:val="0"/>
              <w:spacing w:line="320" w:lineRule="atLeast"/>
              <w:rPr>
                <w:rFonts w:ascii="宋体" w:hAnsi="宋体" w:cs="宋体"/>
                <w:szCs w:val="21"/>
              </w:rPr>
            </w:pPr>
          </w:p>
        </w:tc>
        <w:tc>
          <w:tcPr>
            <w:tcW w:w="858" w:type="dxa"/>
            <w:tcBorders>
              <w:top w:val="single" w:sz="4" w:space="0" w:color="auto"/>
              <w:left w:val="single" w:sz="4" w:space="0" w:color="auto"/>
              <w:bottom w:val="single" w:sz="4" w:space="0" w:color="auto"/>
              <w:right w:val="single" w:sz="4" w:space="0" w:color="auto"/>
            </w:tcBorders>
            <w:noWrap/>
          </w:tcPr>
          <w:p w:rsidR="00137431" w:rsidRDefault="00137431">
            <w:pPr>
              <w:snapToGrid w:val="0"/>
              <w:spacing w:line="320" w:lineRule="atLeast"/>
              <w:rPr>
                <w:rFonts w:ascii="宋体" w:hAnsi="宋体" w:cs="宋体"/>
                <w:szCs w:val="21"/>
              </w:rPr>
            </w:pPr>
          </w:p>
        </w:tc>
      </w:tr>
      <w:tr w:rsidR="00137431">
        <w:trPr>
          <w:trHeight w:val="20"/>
        </w:trPr>
        <w:tc>
          <w:tcPr>
            <w:tcW w:w="532" w:type="dxa"/>
            <w:tcBorders>
              <w:top w:val="single" w:sz="4" w:space="0" w:color="auto"/>
              <w:left w:val="single" w:sz="4" w:space="0" w:color="auto"/>
              <w:bottom w:val="single" w:sz="4" w:space="0" w:color="auto"/>
              <w:right w:val="single" w:sz="4" w:space="0" w:color="auto"/>
            </w:tcBorders>
            <w:noWrap/>
            <w:vAlign w:val="center"/>
          </w:tcPr>
          <w:p w:rsidR="00137431" w:rsidRDefault="00853940">
            <w:pPr>
              <w:snapToGrid w:val="0"/>
              <w:spacing w:line="320" w:lineRule="atLeast"/>
              <w:rPr>
                <w:rFonts w:ascii="宋体" w:hAnsi="宋体" w:cs="宋体"/>
                <w:szCs w:val="21"/>
              </w:rPr>
            </w:pPr>
            <w:r>
              <w:rPr>
                <w:rFonts w:ascii="宋体" w:hAnsi="宋体" w:cs="宋体" w:hint="eastAsia"/>
                <w:szCs w:val="21"/>
              </w:rPr>
              <w:t>5</w:t>
            </w:r>
          </w:p>
        </w:tc>
        <w:tc>
          <w:tcPr>
            <w:tcW w:w="8608" w:type="dxa"/>
            <w:tcBorders>
              <w:top w:val="single" w:sz="4" w:space="0" w:color="auto"/>
              <w:left w:val="single" w:sz="4" w:space="0" w:color="auto"/>
              <w:bottom w:val="single" w:sz="4" w:space="0" w:color="auto"/>
              <w:right w:val="single" w:sz="4" w:space="0" w:color="auto"/>
            </w:tcBorders>
            <w:noWrap/>
            <w:vAlign w:val="center"/>
          </w:tcPr>
          <w:p w:rsidR="00137431" w:rsidRDefault="00853940">
            <w:pPr>
              <w:snapToGrid w:val="0"/>
              <w:spacing w:line="320" w:lineRule="atLeast"/>
              <w:rPr>
                <w:rFonts w:ascii="宋体" w:hAnsi="宋体" w:cs="宋体"/>
                <w:szCs w:val="21"/>
              </w:rPr>
            </w:pPr>
            <w:r>
              <w:rPr>
                <w:rFonts w:ascii="宋体" w:hAnsi="宋体" w:cs="宋体" w:hint="eastAsia"/>
                <w:szCs w:val="21"/>
              </w:rPr>
              <w:t>投标人之间存在《广东省实施</w:t>
            </w:r>
            <w:r>
              <w:rPr>
                <w:rFonts w:ascii="宋体" w:hAnsi="宋体" w:cs="宋体" w:hint="eastAsia"/>
                <w:szCs w:val="21"/>
              </w:rPr>
              <w:t>&lt;</w:t>
            </w:r>
            <w:r>
              <w:rPr>
                <w:rFonts w:ascii="宋体" w:hAnsi="宋体" w:cs="宋体" w:hint="eastAsia"/>
                <w:szCs w:val="21"/>
              </w:rPr>
              <w:t>中华人民共和国招标投标法</w:t>
            </w:r>
            <w:r>
              <w:rPr>
                <w:rFonts w:ascii="宋体" w:hAnsi="宋体" w:cs="宋体" w:hint="eastAsia"/>
                <w:szCs w:val="21"/>
              </w:rPr>
              <w:t>&gt;</w:t>
            </w:r>
            <w:r>
              <w:rPr>
                <w:rFonts w:ascii="宋体" w:hAnsi="宋体" w:cs="宋体" w:hint="eastAsia"/>
                <w:szCs w:val="21"/>
              </w:rPr>
              <w:t>》第十六条所禁止的情形的；</w:t>
            </w:r>
          </w:p>
        </w:tc>
        <w:tc>
          <w:tcPr>
            <w:tcW w:w="857" w:type="dxa"/>
            <w:tcBorders>
              <w:top w:val="single" w:sz="4" w:space="0" w:color="auto"/>
              <w:left w:val="single" w:sz="4" w:space="0" w:color="auto"/>
              <w:bottom w:val="single" w:sz="4" w:space="0" w:color="auto"/>
              <w:right w:val="single" w:sz="4" w:space="0" w:color="auto"/>
            </w:tcBorders>
            <w:noWrap/>
          </w:tcPr>
          <w:p w:rsidR="00137431" w:rsidRDefault="00137431">
            <w:pPr>
              <w:snapToGrid w:val="0"/>
              <w:spacing w:line="320" w:lineRule="atLeast"/>
              <w:rPr>
                <w:rFonts w:ascii="宋体" w:hAnsi="宋体" w:cs="宋体"/>
                <w:szCs w:val="21"/>
              </w:rPr>
            </w:pPr>
          </w:p>
        </w:tc>
        <w:tc>
          <w:tcPr>
            <w:tcW w:w="857" w:type="dxa"/>
            <w:tcBorders>
              <w:top w:val="single" w:sz="4" w:space="0" w:color="auto"/>
              <w:left w:val="single" w:sz="4" w:space="0" w:color="auto"/>
              <w:bottom w:val="single" w:sz="4" w:space="0" w:color="auto"/>
              <w:right w:val="single" w:sz="4" w:space="0" w:color="auto"/>
            </w:tcBorders>
            <w:noWrap/>
          </w:tcPr>
          <w:p w:rsidR="00137431" w:rsidRDefault="00137431">
            <w:pPr>
              <w:snapToGrid w:val="0"/>
              <w:spacing w:line="320" w:lineRule="atLeast"/>
              <w:rPr>
                <w:rFonts w:ascii="宋体" w:hAnsi="宋体" w:cs="宋体"/>
                <w:szCs w:val="21"/>
              </w:rPr>
            </w:pPr>
          </w:p>
        </w:tc>
        <w:tc>
          <w:tcPr>
            <w:tcW w:w="857" w:type="dxa"/>
            <w:tcBorders>
              <w:top w:val="single" w:sz="4" w:space="0" w:color="auto"/>
              <w:left w:val="single" w:sz="4" w:space="0" w:color="auto"/>
              <w:bottom w:val="single" w:sz="4" w:space="0" w:color="auto"/>
              <w:right w:val="single" w:sz="4" w:space="0" w:color="auto"/>
            </w:tcBorders>
            <w:noWrap/>
          </w:tcPr>
          <w:p w:rsidR="00137431" w:rsidRDefault="00137431">
            <w:pPr>
              <w:snapToGrid w:val="0"/>
              <w:spacing w:line="320" w:lineRule="atLeast"/>
              <w:rPr>
                <w:rFonts w:ascii="宋体" w:hAnsi="宋体" w:cs="宋体"/>
                <w:szCs w:val="21"/>
              </w:rPr>
            </w:pPr>
          </w:p>
        </w:tc>
        <w:tc>
          <w:tcPr>
            <w:tcW w:w="857" w:type="dxa"/>
            <w:tcBorders>
              <w:top w:val="single" w:sz="4" w:space="0" w:color="auto"/>
              <w:left w:val="single" w:sz="4" w:space="0" w:color="auto"/>
              <w:bottom w:val="single" w:sz="4" w:space="0" w:color="auto"/>
              <w:right w:val="single" w:sz="4" w:space="0" w:color="auto"/>
            </w:tcBorders>
            <w:noWrap/>
          </w:tcPr>
          <w:p w:rsidR="00137431" w:rsidRDefault="00137431">
            <w:pPr>
              <w:snapToGrid w:val="0"/>
              <w:spacing w:line="320" w:lineRule="atLeast"/>
              <w:rPr>
                <w:rFonts w:ascii="宋体" w:hAnsi="宋体" w:cs="宋体"/>
                <w:szCs w:val="21"/>
              </w:rPr>
            </w:pPr>
          </w:p>
        </w:tc>
        <w:tc>
          <w:tcPr>
            <w:tcW w:w="857" w:type="dxa"/>
            <w:tcBorders>
              <w:top w:val="single" w:sz="4" w:space="0" w:color="auto"/>
              <w:left w:val="single" w:sz="4" w:space="0" w:color="auto"/>
              <w:bottom w:val="single" w:sz="4" w:space="0" w:color="auto"/>
              <w:right w:val="single" w:sz="4" w:space="0" w:color="auto"/>
            </w:tcBorders>
            <w:noWrap/>
          </w:tcPr>
          <w:p w:rsidR="00137431" w:rsidRDefault="00137431">
            <w:pPr>
              <w:snapToGrid w:val="0"/>
              <w:spacing w:line="320" w:lineRule="atLeast"/>
              <w:rPr>
                <w:rFonts w:ascii="宋体" w:hAnsi="宋体" w:cs="宋体"/>
                <w:szCs w:val="21"/>
              </w:rPr>
            </w:pPr>
          </w:p>
        </w:tc>
        <w:tc>
          <w:tcPr>
            <w:tcW w:w="858" w:type="dxa"/>
            <w:tcBorders>
              <w:top w:val="single" w:sz="4" w:space="0" w:color="auto"/>
              <w:left w:val="single" w:sz="4" w:space="0" w:color="auto"/>
              <w:bottom w:val="single" w:sz="4" w:space="0" w:color="auto"/>
              <w:right w:val="single" w:sz="4" w:space="0" w:color="auto"/>
            </w:tcBorders>
            <w:noWrap/>
          </w:tcPr>
          <w:p w:rsidR="00137431" w:rsidRDefault="00137431">
            <w:pPr>
              <w:snapToGrid w:val="0"/>
              <w:spacing w:line="320" w:lineRule="atLeast"/>
              <w:rPr>
                <w:rFonts w:ascii="宋体" w:hAnsi="宋体" w:cs="宋体"/>
                <w:szCs w:val="21"/>
              </w:rPr>
            </w:pPr>
          </w:p>
        </w:tc>
      </w:tr>
      <w:tr w:rsidR="00137431">
        <w:trPr>
          <w:trHeight w:val="20"/>
        </w:trPr>
        <w:tc>
          <w:tcPr>
            <w:tcW w:w="532" w:type="dxa"/>
            <w:tcBorders>
              <w:top w:val="single" w:sz="4" w:space="0" w:color="auto"/>
              <w:left w:val="single" w:sz="4" w:space="0" w:color="auto"/>
              <w:bottom w:val="single" w:sz="4" w:space="0" w:color="auto"/>
              <w:right w:val="single" w:sz="4" w:space="0" w:color="auto"/>
            </w:tcBorders>
            <w:noWrap/>
            <w:vAlign w:val="center"/>
          </w:tcPr>
          <w:p w:rsidR="00137431" w:rsidRDefault="00853940">
            <w:pPr>
              <w:snapToGrid w:val="0"/>
              <w:spacing w:line="320" w:lineRule="atLeast"/>
              <w:rPr>
                <w:rFonts w:ascii="宋体" w:hAnsi="宋体" w:cs="宋体"/>
                <w:szCs w:val="21"/>
              </w:rPr>
            </w:pPr>
            <w:r>
              <w:rPr>
                <w:rFonts w:ascii="宋体" w:hAnsi="宋体" w:cs="宋体" w:hint="eastAsia"/>
                <w:szCs w:val="21"/>
              </w:rPr>
              <w:t>6</w:t>
            </w:r>
          </w:p>
        </w:tc>
        <w:tc>
          <w:tcPr>
            <w:tcW w:w="8608" w:type="dxa"/>
            <w:tcBorders>
              <w:top w:val="single" w:sz="4" w:space="0" w:color="auto"/>
              <w:left w:val="single" w:sz="4" w:space="0" w:color="auto"/>
              <w:bottom w:val="single" w:sz="4" w:space="0" w:color="auto"/>
              <w:right w:val="single" w:sz="4" w:space="0" w:color="auto"/>
            </w:tcBorders>
            <w:noWrap/>
            <w:vAlign w:val="center"/>
          </w:tcPr>
          <w:p w:rsidR="00137431" w:rsidRDefault="00853940">
            <w:pPr>
              <w:snapToGrid w:val="0"/>
              <w:spacing w:line="320" w:lineRule="atLeast"/>
              <w:rPr>
                <w:rFonts w:ascii="宋体" w:hAnsi="宋体" w:cs="宋体"/>
                <w:szCs w:val="21"/>
              </w:rPr>
            </w:pPr>
            <w:r>
              <w:rPr>
                <w:rFonts w:ascii="宋体" w:hAnsi="宋体" w:cs="宋体" w:hint="eastAsia"/>
                <w:szCs w:val="21"/>
              </w:rPr>
              <w:t>无《参与编制经济标投标文件人员名单》的；</w:t>
            </w:r>
            <w:r>
              <w:rPr>
                <w:rFonts w:ascii="宋体" w:hAnsi="宋体" w:cs="宋体" w:hint="eastAsia"/>
                <w:szCs w:val="21"/>
                <w:u w:val="single"/>
              </w:rPr>
              <w:t>或未提供《参与编制经济标文件人员名单》表中人员</w:t>
            </w:r>
            <w:r>
              <w:rPr>
                <w:rFonts w:ascii="宋体" w:hAnsi="宋体" w:cs="宋体"/>
                <w:b/>
                <w:szCs w:val="21"/>
                <w:u w:val="single"/>
              </w:rPr>
              <w:t>2025</w:t>
            </w:r>
            <w:r>
              <w:rPr>
                <w:rFonts w:ascii="宋体" w:hAnsi="宋体" w:cs="宋体"/>
                <w:b/>
                <w:szCs w:val="21"/>
                <w:u w:val="single"/>
              </w:rPr>
              <w:t>年</w:t>
            </w:r>
            <w:r>
              <w:rPr>
                <w:rFonts w:ascii="宋体" w:hAnsi="宋体" w:cs="宋体"/>
                <w:b/>
                <w:szCs w:val="21"/>
                <w:u w:val="single"/>
              </w:rPr>
              <w:t>6</w:t>
            </w:r>
            <w:r>
              <w:rPr>
                <w:rFonts w:ascii="宋体" w:hAnsi="宋体" w:cs="宋体"/>
                <w:b/>
                <w:szCs w:val="21"/>
                <w:u w:val="single"/>
              </w:rPr>
              <w:t>月或</w:t>
            </w:r>
            <w:r>
              <w:rPr>
                <w:rFonts w:ascii="宋体" w:hAnsi="宋体" w:cs="宋体"/>
                <w:b/>
                <w:szCs w:val="21"/>
                <w:u w:val="single"/>
              </w:rPr>
              <w:t>7</w:t>
            </w:r>
            <w:r>
              <w:rPr>
                <w:rFonts w:ascii="宋体" w:hAnsi="宋体" w:cs="宋体"/>
                <w:b/>
                <w:szCs w:val="21"/>
                <w:u w:val="single"/>
              </w:rPr>
              <w:t>月</w:t>
            </w:r>
            <w:r>
              <w:rPr>
                <w:rFonts w:ascii="宋体" w:hAnsi="宋体" w:cs="宋体" w:hint="eastAsia"/>
                <w:szCs w:val="21"/>
                <w:u w:val="single"/>
              </w:rPr>
              <w:t>在本公司缴纳社保的有效</w:t>
            </w:r>
            <w:proofErr w:type="gramStart"/>
            <w:r>
              <w:rPr>
                <w:rFonts w:ascii="宋体" w:hAnsi="宋体" w:cs="宋体" w:hint="eastAsia"/>
                <w:szCs w:val="21"/>
                <w:u w:val="single"/>
              </w:rPr>
              <w:t>社保证明</w:t>
            </w:r>
            <w:proofErr w:type="gramEnd"/>
            <w:r>
              <w:rPr>
                <w:rFonts w:ascii="宋体" w:hAnsi="宋体" w:cs="宋体" w:hint="eastAsia"/>
                <w:szCs w:val="21"/>
                <w:u w:val="single"/>
              </w:rPr>
              <w:t>资料。</w:t>
            </w:r>
          </w:p>
        </w:tc>
        <w:tc>
          <w:tcPr>
            <w:tcW w:w="857" w:type="dxa"/>
            <w:tcBorders>
              <w:top w:val="single" w:sz="4" w:space="0" w:color="auto"/>
              <w:left w:val="single" w:sz="4" w:space="0" w:color="auto"/>
              <w:bottom w:val="single" w:sz="4" w:space="0" w:color="auto"/>
              <w:right w:val="single" w:sz="4" w:space="0" w:color="auto"/>
            </w:tcBorders>
            <w:noWrap/>
          </w:tcPr>
          <w:p w:rsidR="00137431" w:rsidRDefault="00137431">
            <w:pPr>
              <w:snapToGrid w:val="0"/>
              <w:spacing w:line="320" w:lineRule="atLeast"/>
              <w:rPr>
                <w:rFonts w:ascii="宋体" w:hAnsi="宋体" w:cs="宋体"/>
                <w:szCs w:val="21"/>
              </w:rPr>
            </w:pPr>
          </w:p>
        </w:tc>
        <w:tc>
          <w:tcPr>
            <w:tcW w:w="857" w:type="dxa"/>
            <w:tcBorders>
              <w:top w:val="single" w:sz="4" w:space="0" w:color="auto"/>
              <w:left w:val="single" w:sz="4" w:space="0" w:color="auto"/>
              <w:bottom w:val="single" w:sz="4" w:space="0" w:color="auto"/>
              <w:right w:val="single" w:sz="4" w:space="0" w:color="auto"/>
            </w:tcBorders>
            <w:noWrap/>
          </w:tcPr>
          <w:p w:rsidR="00137431" w:rsidRDefault="00137431">
            <w:pPr>
              <w:snapToGrid w:val="0"/>
              <w:spacing w:line="320" w:lineRule="atLeast"/>
              <w:rPr>
                <w:rFonts w:ascii="宋体" w:hAnsi="宋体" w:cs="宋体"/>
                <w:szCs w:val="21"/>
              </w:rPr>
            </w:pPr>
          </w:p>
        </w:tc>
        <w:tc>
          <w:tcPr>
            <w:tcW w:w="857" w:type="dxa"/>
            <w:tcBorders>
              <w:top w:val="single" w:sz="4" w:space="0" w:color="auto"/>
              <w:left w:val="single" w:sz="4" w:space="0" w:color="auto"/>
              <w:bottom w:val="single" w:sz="4" w:space="0" w:color="auto"/>
              <w:right w:val="single" w:sz="4" w:space="0" w:color="auto"/>
            </w:tcBorders>
            <w:noWrap/>
          </w:tcPr>
          <w:p w:rsidR="00137431" w:rsidRDefault="00137431">
            <w:pPr>
              <w:snapToGrid w:val="0"/>
              <w:spacing w:line="320" w:lineRule="atLeast"/>
              <w:rPr>
                <w:rFonts w:ascii="宋体" w:hAnsi="宋体" w:cs="宋体"/>
                <w:szCs w:val="21"/>
              </w:rPr>
            </w:pPr>
          </w:p>
        </w:tc>
        <w:tc>
          <w:tcPr>
            <w:tcW w:w="857" w:type="dxa"/>
            <w:tcBorders>
              <w:top w:val="single" w:sz="4" w:space="0" w:color="auto"/>
              <w:left w:val="single" w:sz="4" w:space="0" w:color="auto"/>
              <w:bottom w:val="single" w:sz="4" w:space="0" w:color="auto"/>
              <w:right w:val="single" w:sz="4" w:space="0" w:color="auto"/>
            </w:tcBorders>
            <w:noWrap/>
          </w:tcPr>
          <w:p w:rsidR="00137431" w:rsidRDefault="00137431">
            <w:pPr>
              <w:snapToGrid w:val="0"/>
              <w:spacing w:line="320" w:lineRule="atLeast"/>
              <w:rPr>
                <w:rFonts w:ascii="宋体" w:hAnsi="宋体" w:cs="宋体"/>
                <w:szCs w:val="21"/>
              </w:rPr>
            </w:pPr>
          </w:p>
        </w:tc>
        <w:tc>
          <w:tcPr>
            <w:tcW w:w="857" w:type="dxa"/>
            <w:tcBorders>
              <w:top w:val="single" w:sz="4" w:space="0" w:color="auto"/>
              <w:left w:val="single" w:sz="4" w:space="0" w:color="auto"/>
              <w:bottom w:val="single" w:sz="4" w:space="0" w:color="auto"/>
              <w:right w:val="single" w:sz="4" w:space="0" w:color="auto"/>
            </w:tcBorders>
            <w:noWrap/>
          </w:tcPr>
          <w:p w:rsidR="00137431" w:rsidRDefault="00137431">
            <w:pPr>
              <w:snapToGrid w:val="0"/>
              <w:spacing w:line="320" w:lineRule="atLeast"/>
              <w:rPr>
                <w:rFonts w:ascii="宋体" w:hAnsi="宋体" w:cs="宋体"/>
                <w:szCs w:val="21"/>
              </w:rPr>
            </w:pPr>
          </w:p>
        </w:tc>
        <w:tc>
          <w:tcPr>
            <w:tcW w:w="858" w:type="dxa"/>
            <w:tcBorders>
              <w:top w:val="single" w:sz="4" w:space="0" w:color="auto"/>
              <w:left w:val="single" w:sz="4" w:space="0" w:color="auto"/>
              <w:bottom w:val="single" w:sz="4" w:space="0" w:color="auto"/>
              <w:right w:val="single" w:sz="4" w:space="0" w:color="auto"/>
            </w:tcBorders>
            <w:noWrap/>
          </w:tcPr>
          <w:p w:rsidR="00137431" w:rsidRDefault="00137431">
            <w:pPr>
              <w:snapToGrid w:val="0"/>
              <w:spacing w:line="320" w:lineRule="atLeast"/>
              <w:rPr>
                <w:rFonts w:ascii="宋体" w:hAnsi="宋体" w:cs="宋体"/>
                <w:szCs w:val="21"/>
              </w:rPr>
            </w:pPr>
          </w:p>
        </w:tc>
      </w:tr>
      <w:tr w:rsidR="00137431">
        <w:trPr>
          <w:trHeight w:val="20"/>
        </w:trPr>
        <w:tc>
          <w:tcPr>
            <w:tcW w:w="532" w:type="dxa"/>
            <w:tcBorders>
              <w:top w:val="single" w:sz="4" w:space="0" w:color="auto"/>
              <w:left w:val="single" w:sz="4" w:space="0" w:color="auto"/>
              <w:bottom w:val="single" w:sz="4" w:space="0" w:color="auto"/>
              <w:right w:val="single" w:sz="4" w:space="0" w:color="auto"/>
            </w:tcBorders>
            <w:noWrap/>
            <w:vAlign w:val="center"/>
          </w:tcPr>
          <w:p w:rsidR="00137431" w:rsidRDefault="00853940">
            <w:pPr>
              <w:snapToGrid w:val="0"/>
              <w:spacing w:line="320" w:lineRule="atLeast"/>
              <w:rPr>
                <w:rFonts w:ascii="宋体" w:hAnsi="宋体" w:cs="宋体"/>
                <w:szCs w:val="21"/>
              </w:rPr>
            </w:pPr>
            <w:r>
              <w:rPr>
                <w:rFonts w:ascii="宋体" w:hAnsi="宋体" w:cs="宋体" w:hint="eastAsia"/>
                <w:szCs w:val="21"/>
              </w:rPr>
              <w:t>7</w:t>
            </w:r>
          </w:p>
        </w:tc>
        <w:tc>
          <w:tcPr>
            <w:tcW w:w="8608" w:type="dxa"/>
            <w:tcBorders>
              <w:top w:val="single" w:sz="4" w:space="0" w:color="auto"/>
              <w:left w:val="single" w:sz="4" w:space="0" w:color="auto"/>
              <w:bottom w:val="single" w:sz="4" w:space="0" w:color="auto"/>
              <w:right w:val="single" w:sz="4" w:space="0" w:color="auto"/>
            </w:tcBorders>
            <w:noWrap/>
            <w:vAlign w:val="center"/>
          </w:tcPr>
          <w:p w:rsidR="00137431" w:rsidRDefault="00853940">
            <w:pPr>
              <w:snapToGrid w:val="0"/>
              <w:spacing w:line="320" w:lineRule="atLeast"/>
              <w:rPr>
                <w:rFonts w:ascii="宋体" w:hAnsi="宋体" w:cs="宋体"/>
                <w:szCs w:val="21"/>
              </w:rPr>
            </w:pPr>
            <w:r>
              <w:rPr>
                <w:rFonts w:ascii="宋体" w:hAnsi="宋体" w:cs="宋体" w:hint="eastAsia"/>
                <w:szCs w:val="21"/>
              </w:rPr>
              <w:t>无《对投标文件编制的承诺》；</w:t>
            </w:r>
          </w:p>
        </w:tc>
        <w:tc>
          <w:tcPr>
            <w:tcW w:w="857" w:type="dxa"/>
            <w:tcBorders>
              <w:top w:val="single" w:sz="4" w:space="0" w:color="auto"/>
              <w:left w:val="single" w:sz="4" w:space="0" w:color="auto"/>
              <w:bottom w:val="single" w:sz="4" w:space="0" w:color="auto"/>
              <w:right w:val="single" w:sz="4" w:space="0" w:color="auto"/>
            </w:tcBorders>
            <w:noWrap/>
          </w:tcPr>
          <w:p w:rsidR="00137431" w:rsidRDefault="00137431">
            <w:pPr>
              <w:snapToGrid w:val="0"/>
              <w:spacing w:line="320" w:lineRule="atLeast"/>
              <w:rPr>
                <w:rFonts w:ascii="宋体" w:hAnsi="宋体" w:cs="宋体"/>
                <w:szCs w:val="21"/>
              </w:rPr>
            </w:pPr>
          </w:p>
        </w:tc>
        <w:tc>
          <w:tcPr>
            <w:tcW w:w="857" w:type="dxa"/>
            <w:tcBorders>
              <w:top w:val="single" w:sz="4" w:space="0" w:color="auto"/>
              <w:left w:val="single" w:sz="4" w:space="0" w:color="auto"/>
              <w:bottom w:val="single" w:sz="4" w:space="0" w:color="auto"/>
              <w:right w:val="single" w:sz="4" w:space="0" w:color="auto"/>
            </w:tcBorders>
            <w:noWrap/>
          </w:tcPr>
          <w:p w:rsidR="00137431" w:rsidRDefault="00137431">
            <w:pPr>
              <w:snapToGrid w:val="0"/>
              <w:spacing w:line="320" w:lineRule="atLeast"/>
              <w:rPr>
                <w:rFonts w:ascii="宋体" w:hAnsi="宋体" w:cs="宋体"/>
                <w:szCs w:val="21"/>
              </w:rPr>
            </w:pPr>
          </w:p>
        </w:tc>
        <w:tc>
          <w:tcPr>
            <w:tcW w:w="857" w:type="dxa"/>
            <w:tcBorders>
              <w:top w:val="single" w:sz="4" w:space="0" w:color="auto"/>
              <w:left w:val="single" w:sz="4" w:space="0" w:color="auto"/>
              <w:bottom w:val="single" w:sz="4" w:space="0" w:color="auto"/>
              <w:right w:val="single" w:sz="4" w:space="0" w:color="auto"/>
            </w:tcBorders>
            <w:noWrap/>
          </w:tcPr>
          <w:p w:rsidR="00137431" w:rsidRDefault="00137431">
            <w:pPr>
              <w:snapToGrid w:val="0"/>
              <w:spacing w:line="320" w:lineRule="atLeast"/>
              <w:rPr>
                <w:rFonts w:ascii="宋体" w:hAnsi="宋体" w:cs="宋体"/>
                <w:szCs w:val="21"/>
              </w:rPr>
            </w:pPr>
          </w:p>
        </w:tc>
        <w:tc>
          <w:tcPr>
            <w:tcW w:w="857" w:type="dxa"/>
            <w:tcBorders>
              <w:top w:val="single" w:sz="4" w:space="0" w:color="auto"/>
              <w:left w:val="single" w:sz="4" w:space="0" w:color="auto"/>
              <w:bottom w:val="single" w:sz="4" w:space="0" w:color="auto"/>
              <w:right w:val="single" w:sz="4" w:space="0" w:color="auto"/>
            </w:tcBorders>
            <w:noWrap/>
          </w:tcPr>
          <w:p w:rsidR="00137431" w:rsidRDefault="00137431">
            <w:pPr>
              <w:snapToGrid w:val="0"/>
              <w:spacing w:line="320" w:lineRule="atLeast"/>
              <w:rPr>
                <w:rFonts w:ascii="宋体" w:hAnsi="宋体" w:cs="宋体"/>
                <w:szCs w:val="21"/>
              </w:rPr>
            </w:pPr>
          </w:p>
        </w:tc>
        <w:tc>
          <w:tcPr>
            <w:tcW w:w="857" w:type="dxa"/>
            <w:tcBorders>
              <w:top w:val="single" w:sz="4" w:space="0" w:color="auto"/>
              <w:left w:val="single" w:sz="4" w:space="0" w:color="auto"/>
              <w:bottom w:val="single" w:sz="4" w:space="0" w:color="auto"/>
              <w:right w:val="single" w:sz="4" w:space="0" w:color="auto"/>
            </w:tcBorders>
            <w:noWrap/>
          </w:tcPr>
          <w:p w:rsidR="00137431" w:rsidRDefault="00137431">
            <w:pPr>
              <w:snapToGrid w:val="0"/>
              <w:spacing w:line="320" w:lineRule="atLeast"/>
              <w:rPr>
                <w:rFonts w:ascii="宋体" w:hAnsi="宋体" w:cs="宋体"/>
                <w:szCs w:val="21"/>
              </w:rPr>
            </w:pPr>
          </w:p>
        </w:tc>
        <w:tc>
          <w:tcPr>
            <w:tcW w:w="858" w:type="dxa"/>
            <w:tcBorders>
              <w:top w:val="single" w:sz="4" w:space="0" w:color="auto"/>
              <w:left w:val="single" w:sz="4" w:space="0" w:color="auto"/>
              <w:bottom w:val="single" w:sz="4" w:space="0" w:color="auto"/>
              <w:right w:val="single" w:sz="4" w:space="0" w:color="auto"/>
            </w:tcBorders>
            <w:noWrap/>
          </w:tcPr>
          <w:p w:rsidR="00137431" w:rsidRDefault="00137431">
            <w:pPr>
              <w:snapToGrid w:val="0"/>
              <w:spacing w:line="320" w:lineRule="atLeast"/>
              <w:rPr>
                <w:rFonts w:ascii="宋体" w:hAnsi="宋体" w:cs="宋体"/>
                <w:szCs w:val="21"/>
              </w:rPr>
            </w:pPr>
          </w:p>
        </w:tc>
      </w:tr>
      <w:tr w:rsidR="00137431">
        <w:trPr>
          <w:trHeight w:val="676"/>
        </w:trPr>
        <w:tc>
          <w:tcPr>
            <w:tcW w:w="532" w:type="dxa"/>
            <w:tcBorders>
              <w:top w:val="single" w:sz="4" w:space="0" w:color="auto"/>
              <w:left w:val="single" w:sz="4" w:space="0" w:color="auto"/>
              <w:bottom w:val="single" w:sz="4" w:space="0" w:color="auto"/>
              <w:right w:val="single" w:sz="4" w:space="0" w:color="auto"/>
            </w:tcBorders>
            <w:noWrap/>
            <w:vAlign w:val="center"/>
          </w:tcPr>
          <w:p w:rsidR="00137431" w:rsidRDefault="00853940">
            <w:pPr>
              <w:snapToGrid w:val="0"/>
              <w:spacing w:line="320" w:lineRule="atLeast"/>
              <w:rPr>
                <w:rFonts w:ascii="宋体" w:hAnsi="宋体" w:cs="宋体"/>
                <w:szCs w:val="21"/>
              </w:rPr>
            </w:pPr>
            <w:r>
              <w:rPr>
                <w:rFonts w:ascii="宋体" w:hAnsi="宋体" w:cs="宋体" w:hint="eastAsia"/>
                <w:szCs w:val="21"/>
              </w:rPr>
              <w:t>8</w:t>
            </w:r>
          </w:p>
        </w:tc>
        <w:tc>
          <w:tcPr>
            <w:tcW w:w="8608" w:type="dxa"/>
            <w:tcBorders>
              <w:top w:val="single" w:sz="4" w:space="0" w:color="auto"/>
              <w:left w:val="single" w:sz="4" w:space="0" w:color="auto"/>
              <w:bottom w:val="single" w:sz="4" w:space="0" w:color="auto"/>
              <w:right w:val="single" w:sz="4" w:space="0" w:color="auto"/>
            </w:tcBorders>
            <w:noWrap/>
            <w:vAlign w:val="center"/>
          </w:tcPr>
          <w:p w:rsidR="00137431" w:rsidRDefault="00853940">
            <w:pPr>
              <w:snapToGrid w:val="0"/>
              <w:spacing w:line="320" w:lineRule="atLeast"/>
              <w:rPr>
                <w:rFonts w:ascii="宋体" w:hAnsi="宋体" w:cs="宋体"/>
                <w:szCs w:val="21"/>
              </w:rPr>
            </w:pPr>
            <w:r>
              <w:rPr>
                <w:rFonts w:ascii="宋体" w:hAnsi="宋体" w:cs="宋体" w:hint="eastAsia"/>
                <w:szCs w:val="21"/>
              </w:rPr>
              <w:t>投标人与本项目其他投标人的投标文件工程量清单编制机器硬件信息一致的</w:t>
            </w:r>
            <w:r>
              <w:rPr>
                <w:rFonts w:ascii="宋体" w:hAnsi="宋体" w:cs="宋体" w:hint="eastAsia"/>
                <w:szCs w:val="21"/>
              </w:rPr>
              <w:t>[</w:t>
            </w:r>
            <w:r>
              <w:rPr>
                <w:rFonts w:ascii="宋体" w:hAnsi="宋体" w:cs="宋体" w:hint="eastAsia"/>
                <w:szCs w:val="21"/>
              </w:rPr>
              <w:t>以</w:t>
            </w:r>
            <w:r>
              <w:rPr>
                <w:rFonts w:ascii="宋体" w:hAnsi="宋体" w:cs="宋体" w:hint="eastAsia"/>
                <w:szCs w:val="21"/>
                <w:u w:val="single"/>
              </w:rPr>
              <w:t>广州交易集团有限公司（广州公共资源交易中心）</w:t>
            </w:r>
            <w:r>
              <w:rPr>
                <w:rFonts w:ascii="宋体" w:hAnsi="宋体" w:cs="宋体" w:hint="eastAsia"/>
                <w:szCs w:val="21"/>
              </w:rPr>
              <w:t>交易平台评标系统的检索信息为准</w:t>
            </w:r>
            <w:r>
              <w:rPr>
                <w:rFonts w:ascii="宋体" w:hAnsi="宋体" w:cs="宋体" w:hint="eastAsia"/>
                <w:szCs w:val="21"/>
              </w:rPr>
              <w:t>]</w:t>
            </w:r>
            <w:r>
              <w:rPr>
                <w:rFonts w:ascii="宋体" w:hAnsi="宋体" w:cs="宋体" w:hint="eastAsia"/>
                <w:szCs w:val="21"/>
              </w:rPr>
              <w:t>。</w:t>
            </w:r>
          </w:p>
        </w:tc>
        <w:tc>
          <w:tcPr>
            <w:tcW w:w="857" w:type="dxa"/>
            <w:tcBorders>
              <w:top w:val="single" w:sz="4" w:space="0" w:color="auto"/>
              <w:left w:val="single" w:sz="4" w:space="0" w:color="auto"/>
              <w:bottom w:val="single" w:sz="4" w:space="0" w:color="auto"/>
              <w:right w:val="single" w:sz="4" w:space="0" w:color="auto"/>
            </w:tcBorders>
            <w:noWrap/>
          </w:tcPr>
          <w:p w:rsidR="00137431" w:rsidRDefault="00137431">
            <w:pPr>
              <w:snapToGrid w:val="0"/>
              <w:spacing w:line="320" w:lineRule="atLeast"/>
              <w:rPr>
                <w:rFonts w:ascii="宋体" w:hAnsi="宋体" w:cs="宋体"/>
                <w:szCs w:val="21"/>
              </w:rPr>
            </w:pPr>
          </w:p>
        </w:tc>
        <w:tc>
          <w:tcPr>
            <w:tcW w:w="857" w:type="dxa"/>
            <w:tcBorders>
              <w:top w:val="single" w:sz="4" w:space="0" w:color="auto"/>
              <w:left w:val="single" w:sz="4" w:space="0" w:color="auto"/>
              <w:bottom w:val="single" w:sz="4" w:space="0" w:color="auto"/>
              <w:right w:val="single" w:sz="4" w:space="0" w:color="auto"/>
            </w:tcBorders>
            <w:noWrap/>
          </w:tcPr>
          <w:p w:rsidR="00137431" w:rsidRDefault="00137431">
            <w:pPr>
              <w:snapToGrid w:val="0"/>
              <w:spacing w:line="320" w:lineRule="atLeast"/>
              <w:rPr>
                <w:rFonts w:ascii="宋体" w:hAnsi="宋体" w:cs="宋体"/>
                <w:szCs w:val="21"/>
              </w:rPr>
            </w:pPr>
          </w:p>
        </w:tc>
        <w:tc>
          <w:tcPr>
            <w:tcW w:w="857" w:type="dxa"/>
            <w:tcBorders>
              <w:top w:val="single" w:sz="4" w:space="0" w:color="auto"/>
              <w:left w:val="single" w:sz="4" w:space="0" w:color="auto"/>
              <w:bottom w:val="single" w:sz="4" w:space="0" w:color="auto"/>
              <w:right w:val="single" w:sz="4" w:space="0" w:color="auto"/>
            </w:tcBorders>
            <w:noWrap/>
          </w:tcPr>
          <w:p w:rsidR="00137431" w:rsidRDefault="00137431">
            <w:pPr>
              <w:snapToGrid w:val="0"/>
              <w:spacing w:line="320" w:lineRule="atLeast"/>
              <w:rPr>
                <w:rFonts w:ascii="宋体" w:hAnsi="宋体" w:cs="宋体"/>
                <w:szCs w:val="21"/>
              </w:rPr>
            </w:pPr>
          </w:p>
        </w:tc>
        <w:tc>
          <w:tcPr>
            <w:tcW w:w="857" w:type="dxa"/>
            <w:tcBorders>
              <w:top w:val="single" w:sz="4" w:space="0" w:color="auto"/>
              <w:left w:val="single" w:sz="4" w:space="0" w:color="auto"/>
              <w:bottom w:val="single" w:sz="4" w:space="0" w:color="auto"/>
              <w:right w:val="single" w:sz="4" w:space="0" w:color="auto"/>
            </w:tcBorders>
            <w:noWrap/>
          </w:tcPr>
          <w:p w:rsidR="00137431" w:rsidRDefault="00137431">
            <w:pPr>
              <w:snapToGrid w:val="0"/>
              <w:spacing w:line="320" w:lineRule="atLeast"/>
              <w:rPr>
                <w:rFonts w:ascii="宋体" w:hAnsi="宋体" w:cs="宋体"/>
                <w:szCs w:val="21"/>
              </w:rPr>
            </w:pPr>
          </w:p>
        </w:tc>
        <w:tc>
          <w:tcPr>
            <w:tcW w:w="857" w:type="dxa"/>
            <w:tcBorders>
              <w:top w:val="single" w:sz="4" w:space="0" w:color="auto"/>
              <w:left w:val="single" w:sz="4" w:space="0" w:color="auto"/>
              <w:bottom w:val="single" w:sz="4" w:space="0" w:color="auto"/>
              <w:right w:val="single" w:sz="4" w:space="0" w:color="auto"/>
            </w:tcBorders>
            <w:noWrap/>
          </w:tcPr>
          <w:p w:rsidR="00137431" w:rsidRDefault="00137431">
            <w:pPr>
              <w:snapToGrid w:val="0"/>
              <w:spacing w:line="320" w:lineRule="atLeast"/>
              <w:rPr>
                <w:rFonts w:ascii="宋体" w:hAnsi="宋体" w:cs="宋体"/>
                <w:szCs w:val="21"/>
              </w:rPr>
            </w:pPr>
          </w:p>
        </w:tc>
        <w:tc>
          <w:tcPr>
            <w:tcW w:w="858" w:type="dxa"/>
            <w:tcBorders>
              <w:top w:val="single" w:sz="4" w:space="0" w:color="auto"/>
              <w:left w:val="single" w:sz="4" w:space="0" w:color="auto"/>
              <w:bottom w:val="single" w:sz="4" w:space="0" w:color="auto"/>
              <w:right w:val="single" w:sz="4" w:space="0" w:color="auto"/>
            </w:tcBorders>
            <w:noWrap/>
          </w:tcPr>
          <w:p w:rsidR="00137431" w:rsidRDefault="00137431">
            <w:pPr>
              <w:snapToGrid w:val="0"/>
              <w:spacing w:line="320" w:lineRule="atLeast"/>
              <w:rPr>
                <w:rFonts w:ascii="宋体" w:hAnsi="宋体" w:cs="宋体"/>
                <w:szCs w:val="21"/>
              </w:rPr>
            </w:pPr>
          </w:p>
        </w:tc>
      </w:tr>
    </w:tbl>
    <w:p w:rsidR="00137431" w:rsidRDefault="00853940">
      <w:pPr>
        <w:snapToGrid w:val="0"/>
        <w:spacing w:line="300" w:lineRule="atLeast"/>
        <w:ind w:firstLine="458"/>
        <w:rPr>
          <w:rFonts w:ascii="宋体" w:hAnsi="宋体" w:cs="宋体"/>
          <w:szCs w:val="21"/>
        </w:rPr>
      </w:pPr>
      <w:r>
        <w:rPr>
          <w:rFonts w:ascii="宋体" w:hAnsi="宋体" w:cs="宋体" w:hint="eastAsia"/>
          <w:szCs w:val="21"/>
        </w:rPr>
        <w:t>注：</w:t>
      </w:r>
      <w:r>
        <w:rPr>
          <w:rFonts w:ascii="宋体" w:hAnsi="宋体" w:cs="宋体" w:hint="eastAsia"/>
          <w:szCs w:val="21"/>
        </w:rPr>
        <w:t>1.</w:t>
      </w:r>
      <w:r>
        <w:rPr>
          <w:rFonts w:ascii="宋体" w:hAnsi="宋体" w:cs="宋体" w:hint="eastAsia"/>
          <w:szCs w:val="21"/>
        </w:rPr>
        <w:t>本表使用</w:t>
      </w:r>
      <w:r>
        <w:rPr>
          <w:rFonts w:ascii="宋体" w:hAnsi="宋体" w:cs="宋体" w:hint="eastAsia"/>
          <w:szCs w:val="21"/>
        </w:rPr>
        <w:t>GZZB2018-3</w:t>
      </w:r>
      <w:r>
        <w:rPr>
          <w:rFonts w:ascii="宋体" w:hAnsi="宋体" w:cs="宋体" w:hint="eastAsia"/>
          <w:szCs w:val="21"/>
        </w:rPr>
        <w:t>招标文件范本，与范本内容不同之处均以下划线标明。</w:t>
      </w:r>
    </w:p>
    <w:p w:rsidR="00137431" w:rsidRDefault="00853940">
      <w:pPr>
        <w:snapToGrid w:val="0"/>
        <w:spacing w:line="300" w:lineRule="atLeast"/>
        <w:ind w:firstLine="458"/>
        <w:rPr>
          <w:rFonts w:ascii="宋体" w:hAnsi="宋体" w:cs="宋体"/>
          <w:szCs w:val="21"/>
        </w:rPr>
      </w:pPr>
      <w:r>
        <w:rPr>
          <w:rFonts w:ascii="宋体" w:hAnsi="宋体" w:cs="宋体" w:hint="eastAsia"/>
          <w:szCs w:val="21"/>
        </w:rPr>
        <w:t>2.</w:t>
      </w:r>
      <w:r>
        <w:rPr>
          <w:rFonts w:ascii="宋体" w:hAnsi="宋体" w:cs="宋体" w:hint="eastAsia"/>
          <w:szCs w:val="21"/>
        </w:rPr>
        <w:t>凡出现以上任何一项情形，结论均为无效，否则就为有效。</w:t>
      </w:r>
    </w:p>
    <w:p w:rsidR="00137431" w:rsidRDefault="00853940">
      <w:pPr>
        <w:snapToGrid w:val="0"/>
        <w:spacing w:line="300" w:lineRule="atLeast"/>
        <w:ind w:firstLine="458"/>
        <w:rPr>
          <w:rFonts w:ascii="宋体" w:hAnsi="宋体" w:cs="宋体"/>
          <w:szCs w:val="21"/>
        </w:rPr>
      </w:pPr>
      <w:r>
        <w:rPr>
          <w:rFonts w:ascii="宋体" w:hAnsi="宋体" w:cs="宋体" w:hint="eastAsia"/>
          <w:szCs w:val="21"/>
        </w:rPr>
        <w:t>3.</w:t>
      </w:r>
      <w:r>
        <w:rPr>
          <w:rFonts w:ascii="宋体" w:hAnsi="宋体" w:cs="宋体" w:hint="eastAsia"/>
          <w:szCs w:val="21"/>
        </w:rPr>
        <w:t>如对本表中某种情形的评审意见不一致时，以评标委员会过半数成员的意见作为评标委员会对该情形的认定结论。</w:t>
      </w:r>
    </w:p>
    <w:p w:rsidR="00137431" w:rsidRDefault="00853940">
      <w:pPr>
        <w:snapToGrid w:val="0"/>
        <w:spacing w:line="300" w:lineRule="atLeast"/>
        <w:ind w:firstLine="458"/>
        <w:rPr>
          <w:rFonts w:ascii="宋体" w:hAnsi="宋体" w:cs="宋体"/>
          <w:szCs w:val="21"/>
        </w:rPr>
      </w:pPr>
      <w:r>
        <w:rPr>
          <w:rFonts w:ascii="宋体" w:hAnsi="宋体" w:cs="宋体" w:hint="eastAsia"/>
          <w:szCs w:val="21"/>
        </w:rPr>
        <w:t>4.</w:t>
      </w:r>
      <w:r>
        <w:rPr>
          <w:rFonts w:ascii="宋体" w:hAnsi="宋体" w:cs="宋体" w:hint="eastAsia"/>
          <w:szCs w:val="21"/>
        </w:rPr>
        <w:t>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rsidR="00137431" w:rsidRDefault="00137431">
      <w:pPr>
        <w:snapToGrid w:val="0"/>
        <w:spacing w:line="300" w:lineRule="atLeast"/>
        <w:ind w:firstLineChars="224" w:firstLine="470"/>
        <w:rPr>
          <w:rFonts w:ascii="宋体" w:hAnsi="宋体" w:cs="宋体"/>
          <w:szCs w:val="21"/>
        </w:rPr>
      </w:pPr>
    </w:p>
    <w:p w:rsidR="00137431" w:rsidRDefault="00853940">
      <w:pPr>
        <w:snapToGrid w:val="0"/>
        <w:spacing w:line="300" w:lineRule="atLeast"/>
      </w:pPr>
      <w:r>
        <w:rPr>
          <w:rFonts w:ascii="宋体" w:hAnsi="宋体" w:cs="宋体" w:hint="eastAsia"/>
          <w:szCs w:val="21"/>
        </w:rPr>
        <w:t>评委签名：</w:t>
      </w:r>
    </w:p>
    <w:p w:rsidR="00137431" w:rsidRDefault="00137431">
      <w:pPr>
        <w:snapToGrid w:val="0"/>
        <w:spacing w:line="360" w:lineRule="auto"/>
        <w:jc w:val="left"/>
        <w:rPr>
          <w:rFonts w:ascii="宋体" w:hAnsi="宋体" w:cs="宋体"/>
          <w:b/>
          <w:bCs/>
          <w:sz w:val="24"/>
          <w:szCs w:val="24"/>
        </w:rPr>
        <w:sectPr w:rsidR="00137431">
          <w:footerReference w:type="default" r:id="rId19"/>
          <w:pgSz w:w="16840" w:h="11907" w:orient="landscape"/>
          <w:pgMar w:top="1247" w:right="1247" w:bottom="1247" w:left="1247" w:header="851" w:footer="992" w:gutter="0"/>
          <w:cols w:space="720"/>
          <w:docGrid w:type="lines" w:linePitch="312"/>
        </w:sectPr>
      </w:pPr>
    </w:p>
    <w:p w:rsidR="00137431" w:rsidRDefault="00853940">
      <w:pPr>
        <w:snapToGrid w:val="0"/>
        <w:spacing w:line="360" w:lineRule="auto"/>
        <w:rPr>
          <w:rFonts w:ascii="宋体" w:hAnsi="宋体" w:cs="宋体"/>
          <w:b/>
          <w:bCs/>
          <w:sz w:val="24"/>
          <w:szCs w:val="24"/>
        </w:rPr>
      </w:pPr>
      <w:r>
        <w:rPr>
          <w:rFonts w:ascii="宋体" w:hAnsi="宋体" w:cs="宋体" w:hint="eastAsia"/>
          <w:b/>
          <w:bCs/>
          <w:sz w:val="24"/>
          <w:szCs w:val="24"/>
        </w:rPr>
        <w:lastRenderedPageBreak/>
        <w:t>附表四</w:t>
      </w:r>
    </w:p>
    <w:p w:rsidR="00137431" w:rsidRDefault="00853940">
      <w:pPr>
        <w:snapToGrid w:val="0"/>
        <w:spacing w:line="360" w:lineRule="auto"/>
        <w:jc w:val="center"/>
        <w:rPr>
          <w:rFonts w:ascii="宋体" w:hAnsi="宋体" w:cs="宋体"/>
          <w:b/>
          <w:sz w:val="36"/>
          <w:szCs w:val="36"/>
        </w:rPr>
      </w:pPr>
      <w:r>
        <w:rPr>
          <w:rFonts w:ascii="宋体" w:hAnsi="宋体" w:cs="宋体" w:hint="eastAsia"/>
          <w:b/>
          <w:sz w:val="36"/>
          <w:szCs w:val="36"/>
        </w:rPr>
        <w:t>算术复核表</w:t>
      </w:r>
    </w:p>
    <w:p w:rsidR="00137431" w:rsidRDefault="00853940">
      <w:pPr>
        <w:snapToGrid w:val="0"/>
        <w:spacing w:line="360" w:lineRule="auto"/>
        <w:rPr>
          <w:rFonts w:ascii="宋体" w:hAnsi="宋体" w:cs="宋体"/>
          <w:kern w:val="0"/>
          <w:sz w:val="24"/>
          <w:szCs w:val="24"/>
        </w:rPr>
      </w:pPr>
      <w:r>
        <w:rPr>
          <w:rFonts w:ascii="宋体" w:hAnsi="宋体" w:cs="宋体" w:hint="eastAsia"/>
          <w:kern w:val="0"/>
          <w:sz w:val="24"/>
          <w:szCs w:val="24"/>
        </w:rPr>
        <w:t>工程名称：投标人：单位：元</w:t>
      </w:r>
    </w:p>
    <w:tbl>
      <w:tblPr>
        <w:tblW w:w="5000" w:type="pct"/>
        <w:tblLayout w:type="fixed"/>
        <w:tblLook w:val="04A0" w:firstRow="1" w:lastRow="0" w:firstColumn="1" w:lastColumn="0" w:noHBand="0" w:noVBand="1"/>
      </w:tblPr>
      <w:tblGrid>
        <w:gridCol w:w="774"/>
        <w:gridCol w:w="2235"/>
        <w:gridCol w:w="2279"/>
        <w:gridCol w:w="2127"/>
        <w:gridCol w:w="2103"/>
        <w:gridCol w:w="1508"/>
        <w:gridCol w:w="3762"/>
      </w:tblGrid>
      <w:tr w:rsidR="00137431">
        <w:trPr>
          <w:trHeight w:val="705"/>
        </w:trPr>
        <w:tc>
          <w:tcPr>
            <w:tcW w:w="262" w:type="pct"/>
            <w:tcBorders>
              <w:top w:val="single" w:sz="4" w:space="0" w:color="auto"/>
              <w:left w:val="single" w:sz="4" w:space="0" w:color="auto"/>
              <w:bottom w:val="single" w:sz="4" w:space="0" w:color="auto"/>
              <w:right w:val="single" w:sz="4" w:space="0" w:color="auto"/>
            </w:tcBorders>
            <w:noWrap/>
            <w:vAlign w:val="center"/>
          </w:tcPr>
          <w:p w:rsidR="00137431" w:rsidRDefault="00853940">
            <w:pPr>
              <w:snapToGrid w:val="0"/>
              <w:spacing w:line="360" w:lineRule="auto"/>
              <w:jc w:val="center"/>
              <w:rPr>
                <w:rFonts w:ascii="宋体" w:hAnsi="宋体" w:cs="宋体"/>
                <w:b/>
                <w:bCs/>
                <w:kern w:val="0"/>
                <w:sz w:val="24"/>
                <w:szCs w:val="24"/>
              </w:rPr>
            </w:pPr>
            <w:r>
              <w:rPr>
                <w:rFonts w:ascii="宋体" w:hAnsi="宋体" w:cs="宋体" w:hint="eastAsia"/>
                <w:b/>
                <w:bCs/>
                <w:kern w:val="0"/>
                <w:sz w:val="24"/>
                <w:szCs w:val="24"/>
              </w:rPr>
              <w:t>编号</w:t>
            </w:r>
          </w:p>
        </w:tc>
        <w:tc>
          <w:tcPr>
            <w:tcW w:w="755" w:type="pct"/>
            <w:tcBorders>
              <w:top w:val="single" w:sz="4" w:space="0" w:color="auto"/>
              <w:left w:val="nil"/>
              <w:bottom w:val="single" w:sz="4" w:space="0" w:color="auto"/>
              <w:right w:val="single" w:sz="4" w:space="0" w:color="auto"/>
            </w:tcBorders>
            <w:noWrap/>
            <w:vAlign w:val="center"/>
          </w:tcPr>
          <w:p w:rsidR="00137431" w:rsidRDefault="00853940">
            <w:pPr>
              <w:snapToGrid w:val="0"/>
              <w:spacing w:line="360" w:lineRule="auto"/>
              <w:jc w:val="center"/>
              <w:rPr>
                <w:rFonts w:ascii="宋体" w:hAnsi="宋体" w:cs="宋体"/>
                <w:b/>
                <w:bCs/>
                <w:kern w:val="0"/>
                <w:sz w:val="24"/>
                <w:szCs w:val="24"/>
              </w:rPr>
            </w:pPr>
            <w:r>
              <w:rPr>
                <w:rFonts w:ascii="宋体" w:hAnsi="宋体" w:cs="宋体" w:hint="eastAsia"/>
                <w:b/>
                <w:bCs/>
                <w:kern w:val="0"/>
                <w:sz w:val="24"/>
                <w:szCs w:val="24"/>
              </w:rPr>
              <w:t>算术校核项目</w:t>
            </w:r>
          </w:p>
        </w:tc>
        <w:tc>
          <w:tcPr>
            <w:tcW w:w="770" w:type="pct"/>
            <w:tcBorders>
              <w:top w:val="single" w:sz="4" w:space="0" w:color="auto"/>
              <w:left w:val="nil"/>
              <w:bottom w:val="single" w:sz="4" w:space="0" w:color="auto"/>
              <w:right w:val="single" w:sz="4" w:space="0" w:color="auto"/>
            </w:tcBorders>
            <w:noWrap/>
            <w:vAlign w:val="center"/>
          </w:tcPr>
          <w:p w:rsidR="00137431" w:rsidRDefault="00853940">
            <w:pPr>
              <w:snapToGrid w:val="0"/>
              <w:spacing w:line="360" w:lineRule="auto"/>
              <w:jc w:val="center"/>
              <w:rPr>
                <w:rFonts w:ascii="宋体" w:hAnsi="宋体" w:cs="宋体"/>
                <w:b/>
                <w:bCs/>
                <w:kern w:val="0"/>
                <w:sz w:val="24"/>
                <w:szCs w:val="24"/>
              </w:rPr>
            </w:pPr>
            <w:r>
              <w:rPr>
                <w:rFonts w:ascii="宋体" w:hAnsi="宋体" w:cs="宋体" w:hint="eastAsia"/>
                <w:b/>
                <w:bCs/>
                <w:kern w:val="0"/>
                <w:sz w:val="24"/>
                <w:szCs w:val="24"/>
              </w:rPr>
              <w:t>修正前投标报价</w:t>
            </w:r>
            <w:r>
              <w:rPr>
                <w:rFonts w:ascii="宋体" w:hAnsi="宋体" w:cs="宋体" w:hint="eastAsia"/>
                <w:b/>
                <w:bCs/>
                <w:kern w:val="0"/>
                <w:sz w:val="24"/>
                <w:szCs w:val="24"/>
              </w:rPr>
              <w:t>A</w:t>
            </w:r>
          </w:p>
        </w:tc>
        <w:tc>
          <w:tcPr>
            <w:tcW w:w="718" w:type="pct"/>
            <w:tcBorders>
              <w:top w:val="single" w:sz="4" w:space="0" w:color="auto"/>
              <w:left w:val="nil"/>
              <w:bottom w:val="single" w:sz="4" w:space="0" w:color="auto"/>
              <w:right w:val="single" w:sz="4" w:space="0" w:color="auto"/>
            </w:tcBorders>
            <w:noWrap/>
            <w:vAlign w:val="center"/>
          </w:tcPr>
          <w:p w:rsidR="00137431" w:rsidRDefault="00853940">
            <w:pPr>
              <w:snapToGrid w:val="0"/>
              <w:spacing w:line="360" w:lineRule="auto"/>
              <w:jc w:val="center"/>
              <w:rPr>
                <w:rFonts w:ascii="宋体" w:hAnsi="宋体" w:cs="宋体"/>
                <w:b/>
                <w:bCs/>
                <w:kern w:val="0"/>
                <w:sz w:val="24"/>
                <w:szCs w:val="24"/>
              </w:rPr>
            </w:pPr>
            <w:r>
              <w:rPr>
                <w:rFonts w:ascii="宋体" w:hAnsi="宋体" w:cs="宋体" w:hint="eastAsia"/>
                <w:b/>
                <w:bCs/>
                <w:kern w:val="0"/>
                <w:sz w:val="24"/>
                <w:szCs w:val="24"/>
              </w:rPr>
              <w:t>修正后投标报价</w:t>
            </w:r>
            <w:r>
              <w:rPr>
                <w:rFonts w:ascii="宋体" w:hAnsi="宋体" w:cs="宋体" w:hint="eastAsia"/>
                <w:b/>
                <w:bCs/>
                <w:kern w:val="0"/>
                <w:sz w:val="24"/>
                <w:szCs w:val="24"/>
              </w:rPr>
              <w:t>B</w:t>
            </w:r>
          </w:p>
        </w:tc>
        <w:tc>
          <w:tcPr>
            <w:tcW w:w="710" w:type="pct"/>
            <w:tcBorders>
              <w:top w:val="single" w:sz="4" w:space="0" w:color="auto"/>
              <w:left w:val="nil"/>
              <w:bottom w:val="single" w:sz="4" w:space="0" w:color="auto"/>
              <w:right w:val="single" w:sz="4" w:space="0" w:color="auto"/>
            </w:tcBorders>
            <w:noWrap/>
            <w:vAlign w:val="center"/>
          </w:tcPr>
          <w:p w:rsidR="00137431" w:rsidRDefault="00853940">
            <w:pPr>
              <w:snapToGrid w:val="0"/>
              <w:spacing w:line="360" w:lineRule="auto"/>
              <w:jc w:val="center"/>
              <w:rPr>
                <w:rFonts w:ascii="宋体" w:hAnsi="宋体" w:cs="宋体"/>
                <w:b/>
                <w:bCs/>
                <w:kern w:val="0"/>
                <w:sz w:val="24"/>
                <w:szCs w:val="24"/>
              </w:rPr>
            </w:pPr>
            <w:r>
              <w:rPr>
                <w:rFonts w:ascii="宋体" w:hAnsi="宋体" w:cs="宋体" w:hint="eastAsia"/>
                <w:b/>
                <w:bCs/>
                <w:kern w:val="0"/>
                <w:sz w:val="24"/>
                <w:szCs w:val="24"/>
              </w:rPr>
              <w:t>修正率</w:t>
            </w:r>
          </w:p>
          <w:p w:rsidR="00137431" w:rsidRDefault="00853940">
            <w:pPr>
              <w:snapToGrid w:val="0"/>
              <w:spacing w:line="360" w:lineRule="auto"/>
              <w:jc w:val="center"/>
              <w:rPr>
                <w:rFonts w:ascii="宋体" w:hAnsi="宋体" w:cs="宋体"/>
                <w:b/>
                <w:bCs/>
                <w:kern w:val="0"/>
                <w:sz w:val="24"/>
                <w:szCs w:val="24"/>
              </w:rPr>
            </w:pPr>
            <w:r>
              <w:rPr>
                <w:rFonts w:ascii="宋体" w:hAnsi="宋体" w:cs="宋体" w:hint="eastAsia"/>
                <w:b/>
                <w:bCs/>
                <w:kern w:val="0"/>
                <w:sz w:val="24"/>
                <w:szCs w:val="24"/>
              </w:rPr>
              <w:t>r=|A-B|/A*100%</w:t>
            </w:r>
          </w:p>
        </w:tc>
        <w:tc>
          <w:tcPr>
            <w:tcW w:w="510" w:type="pct"/>
            <w:tcBorders>
              <w:top w:val="single" w:sz="4" w:space="0" w:color="auto"/>
              <w:left w:val="nil"/>
              <w:bottom w:val="single" w:sz="4" w:space="0" w:color="auto"/>
              <w:right w:val="single" w:sz="4" w:space="0" w:color="auto"/>
            </w:tcBorders>
            <w:noWrap/>
            <w:vAlign w:val="center"/>
          </w:tcPr>
          <w:p w:rsidR="00137431" w:rsidRDefault="00853940">
            <w:pPr>
              <w:snapToGrid w:val="0"/>
              <w:spacing w:line="360" w:lineRule="auto"/>
              <w:jc w:val="center"/>
              <w:rPr>
                <w:rFonts w:ascii="宋体" w:hAnsi="宋体" w:cs="宋体"/>
                <w:b/>
                <w:bCs/>
                <w:kern w:val="0"/>
                <w:sz w:val="24"/>
                <w:szCs w:val="24"/>
              </w:rPr>
            </w:pPr>
            <w:r>
              <w:rPr>
                <w:rFonts w:ascii="宋体" w:hAnsi="宋体" w:cs="宋体" w:hint="eastAsia"/>
                <w:b/>
                <w:bCs/>
                <w:kern w:val="0"/>
                <w:sz w:val="24"/>
                <w:szCs w:val="24"/>
              </w:rPr>
              <w:t>经评审的最终投标报价</w:t>
            </w:r>
          </w:p>
        </w:tc>
        <w:tc>
          <w:tcPr>
            <w:tcW w:w="1271" w:type="pct"/>
            <w:tcBorders>
              <w:top w:val="single" w:sz="4" w:space="0" w:color="auto"/>
              <w:left w:val="nil"/>
              <w:bottom w:val="single" w:sz="4" w:space="0" w:color="auto"/>
              <w:right w:val="single" w:sz="4" w:space="0" w:color="auto"/>
            </w:tcBorders>
            <w:noWrap/>
            <w:vAlign w:val="center"/>
          </w:tcPr>
          <w:p w:rsidR="00137431" w:rsidRDefault="00853940">
            <w:pPr>
              <w:snapToGrid w:val="0"/>
              <w:spacing w:line="360" w:lineRule="auto"/>
              <w:jc w:val="center"/>
              <w:rPr>
                <w:rFonts w:ascii="宋体" w:hAnsi="宋体" w:cs="宋体"/>
                <w:b/>
                <w:bCs/>
                <w:kern w:val="0"/>
                <w:sz w:val="24"/>
                <w:szCs w:val="24"/>
              </w:rPr>
            </w:pPr>
            <w:r>
              <w:rPr>
                <w:rFonts w:ascii="宋体" w:hAnsi="宋体" w:cs="宋体" w:hint="eastAsia"/>
                <w:b/>
                <w:bCs/>
                <w:kern w:val="0"/>
                <w:sz w:val="24"/>
                <w:szCs w:val="24"/>
              </w:rPr>
              <w:t>当</w:t>
            </w:r>
            <w:r>
              <w:rPr>
                <w:rFonts w:ascii="宋体" w:hAnsi="宋体" w:cs="宋体" w:hint="eastAsia"/>
                <w:b/>
                <w:bCs/>
                <w:kern w:val="0"/>
                <w:sz w:val="24"/>
                <w:szCs w:val="24"/>
              </w:rPr>
              <w:t>B&gt;A</w:t>
            </w:r>
            <w:r>
              <w:rPr>
                <w:rFonts w:ascii="宋体" w:hAnsi="宋体" w:cs="宋体" w:hint="eastAsia"/>
                <w:b/>
                <w:bCs/>
                <w:kern w:val="0"/>
                <w:sz w:val="24"/>
                <w:szCs w:val="24"/>
              </w:rPr>
              <w:t>时，修正后报价与原报价的差额；当</w:t>
            </w:r>
            <w:r>
              <w:rPr>
                <w:rFonts w:ascii="宋体" w:hAnsi="宋体" w:cs="宋体" w:hint="eastAsia"/>
                <w:b/>
                <w:bCs/>
                <w:kern w:val="0"/>
                <w:sz w:val="24"/>
                <w:szCs w:val="24"/>
              </w:rPr>
              <w:t>B</w:t>
            </w:r>
            <w:r>
              <w:rPr>
                <w:rFonts w:ascii="宋体" w:hAnsi="宋体" w:cs="宋体" w:hint="eastAsia"/>
                <w:b/>
                <w:bCs/>
                <w:kern w:val="0"/>
                <w:sz w:val="24"/>
                <w:szCs w:val="24"/>
              </w:rPr>
              <w:t>≤</w:t>
            </w:r>
            <w:r>
              <w:rPr>
                <w:rFonts w:ascii="宋体" w:hAnsi="宋体" w:cs="宋体" w:hint="eastAsia"/>
                <w:b/>
                <w:bCs/>
                <w:kern w:val="0"/>
                <w:sz w:val="24"/>
                <w:szCs w:val="24"/>
              </w:rPr>
              <w:t>A</w:t>
            </w:r>
            <w:r>
              <w:rPr>
                <w:rFonts w:ascii="宋体" w:hAnsi="宋体" w:cs="宋体" w:hint="eastAsia"/>
                <w:b/>
                <w:bCs/>
                <w:kern w:val="0"/>
                <w:sz w:val="24"/>
                <w:szCs w:val="24"/>
              </w:rPr>
              <w:t>时</w:t>
            </w:r>
            <w:r>
              <w:rPr>
                <w:rFonts w:ascii="宋体" w:hAnsi="宋体" w:cs="宋体" w:hint="eastAsia"/>
                <w:b/>
                <w:bCs/>
                <w:kern w:val="0"/>
                <w:sz w:val="24"/>
                <w:szCs w:val="24"/>
              </w:rPr>
              <w:t>,R=0</w:t>
            </w:r>
          </w:p>
        </w:tc>
      </w:tr>
      <w:tr w:rsidR="00137431">
        <w:trPr>
          <w:trHeight w:val="600"/>
        </w:trPr>
        <w:tc>
          <w:tcPr>
            <w:tcW w:w="262" w:type="pct"/>
            <w:tcBorders>
              <w:top w:val="nil"/>
              <w:left w:val="single" w:sz="4" w:space="0" w:color="auto"/>
              <w:bottom w:val="single" w:sz="4" w:space="0" w:color="auto"/>
              <w:right w:val="single" w:sz="4" w:space="0" w:color="auto"/>
            </w:tcBorders>
            <w:noWrap/>
            <w:vAlign w:val="center"/>
          </w:tcPr>
          <w:p w:rsidR="00137431" w:rsidRDefault="00853940">
            <w:pPr>
              <w:snapToGrid w:val="0"/>
              <w:spacing w:line="360" w:lineRule="auto"/>
              <w:rPr>
                <w:rFonts w:ascii="宋体" w:hAnsi="宋体" w:cs="宋体"/>
                <w:kern w:val="0"/>
                <w:sz w:val="24"/>
                <w:szCs w:val="24"/>
              </w:rPr>
            </w:pPr>
            <w:r>
              <w:rPr>
                <w:rFonts w:ascii="宋体" w:hAnsi="宋体" w:cs="宋体" w:hint="eastAsia"/>
                <w:kern w:val="0"/>
                <w:sz w:val="24"/>
                <w:szCs w:val="24"/>
              </w:rPr>
              <w:t>1</w:t>
            </w:r>
          </w:p>
        </w:tc>
        <w:tc>
          <w:tcPr>
            <w:tcW w:w="755" w:type="pct"/>
            <w:tcBorders>
              <w:top w:val="nil"/>
              <w:left w:val="nil"/>
              <w:bottom w:val="single" w:sz="4" w:space="0" w:color="auto"/>
              <w:right w:val="single" w:sz="4" w:space="0" w:color="auto"/>
            </w:tcBorders>
            <w:noWrap/>
            <w:vAlign w:val="center"/>
          </w:tcPr>
          <w:p w:rsidR="00137431" w:rsidRDefault="00853940">
            <w:pPr>
              <w:snapToGrid w:val="0"/>
              <w:spacing w:line="360" w:lineRule="auto"/>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单位工程</w:t>
            </w:r>
            <w:r>
              <w:rPr>
                <w:rFonts w:ascii="宋体" w:hAnsi="宋体" w:cs="宋体" w:hint="eastAsia"/>
                <w:kern w:val="0"/>
                <w:sz w:val="24"/>
                <w:szCs w:val="24"/>
              </w:rPr>
              <w:t>1]</w:t>
            </w:r>
          </w:p>
        </w:tc>
        <w:tc>
          <w:tcPr>
            <w:tcW w:w="770" w:type="pct"/>
            <w:tcBorders>
              <w:top w:val="nil"/>
              <w:left w:val="nil"/>
              <w:bottom w:val="single" w:sz="4" w:space="0" w:color="auto"/>
              <w:right w:val="single" w:sz="4" w:space="0" w:color="auto"/>
            </w:tcBorders>
            <w:noWrap/>
            <w:vAlign w:val="center"/>
          </w:tcPr>
          <w:p w:rsidR="00137431" w:rsidRDefault="00853940">
            <w:pPr>
              <w:snapToGrid w:val="0"/>
              <w:spacing w:line="360" w:lineRule="auto"/>
              <w:rPr>
                <w:rFonts w:ascii="宋体" w:hAnsi="宋体" w:cs="宋体"/>
                <w:kern w:val="0"/>
                <w:sz w:val="24"/>
                <w:szCs w:val="24"/>
              </w:rPr>
            </w:pPr>
            <w:r>
              <w:rPr>
                <w:rFonts w:ascii="宋体" w:hAnsi="宋体" w:cs="宋体" w:hint="eastAsia"/>
                <w:kern w:val="0"/>
                <w:sz w:val="24"/>
                <w:szCs w:val="24"/>
              </w:rPr>
              <w:t xml:space="preserve">　</w:t>
            </w:r>
          </w:p>
        </w:tc>
        <w:tc>
          <w:tcPr>
            <w:tcW w:w="718" w:type="pct"/>
            <w:tcBorders>
              <w:top w:val="nil"/>
              <w:left w:val="nil"/>
              <w:bottom w:val="single" w:sz="4" w:space="0" w:color="auto"/>
              <w:right w:val="single" w:sz="4" w:space="0" w:color="auto"/>
            </w:tcBorders>
            <w:noWrap/>
            <w:vAlign w:val="center"/>
          </w:tcPr>
          <w:p w:rsidR="00137431" w:rsidRDefault="00853940">
            <w:pPr>
              <w:snapToGrid w:val="0"/>
              <w:spacing w:line="360" w:lineRule="auto"/>
              <w:rPr>
                <w:rFonts w:ascii="宋体" w:hAnsi="宋体" w:cs="宋体"/>
                <w:kern w:val="0"/>
                <w:sz w:val="24"/>
                <w:szCs w:val="24"/>
              </w:rPr>
            </w:pPr>
            <w:r>
              <w:rPr>
                <w:rFonts w:ascii="宋体" w:hAnsi="宋体" w:cs="宋体" w:hint="eastAsia"/>
                <w:kern w:val="0"/>
                <w:sz w:val="24"/>
                <w:szCs w:val="24"/>
              </w:rPr>
              <w:t xml:space="preserve">　</w:t>
            </w:r>
          </w:p>
        </w:tc>
        <w:tc>
          <w:tcPr>
            <w:tcW w:w="710" w:type="pct"/>
            <w:tcBorders>
              <w:top w:val="nil"/>
              <w:left w:val="nil"/>
              <w:bottom w:val="single" w:sz="4" w:space="0" w:color="auto"/>
              <w:right w:val="single" w:sz="4" w:space="0" w:color="auto"/>
            </w:tcBorders>
            <w:noWrap/>
            <w:vAlign w:val="center"/>
          </w:tcPr>
          <w:p w:rsidR="00137431" w:rsidRDefault="00853940">
            <w:pPr>
              <w:snapToGrid w:val="0"/>
              <w:spacing w:line="360" w:lineRule="auto"/>
              <w:rPr>
                <w:rFonts w:ascii="宋体" w:hAnsi="宋体" w:cs="宋体"/>
                <w:kern w:val="0"/>
                <w:sz w:val="24"/>
                <w:szCs w:val="24"/>
              </w:rPr>
            </w:pPr>
            <w:r>
              <w:rPr>
                <w:rFonts w:ascii="宋体" w:hAnsi="宋体" w:cs="宋体" w:hint="eastAsia"/>
                <w:kern w:val="0"/>
                <w:sz w:val="24"/>
                <w:szCs w:val="24"/>
              </w:rPr>
              <w:t xml:space="preserve">　</w:t>
            </w:r>
          </w:p>
        </w:tc>
        <w:tc>
          <w:tcPr>
            <w:tcW w:w="510" w:type="pct"/>
            <w:tcBorders>
              <w:top w:val="nil"/>
              <w:left w:val="nil"/>
              <w:bottom w:val="single" w:sz="4" w:space="0" w:color="auto"/>
              <w:right w:val="single" w:sz="4" w:space="0" w:color="auto"/>
            </w:tcBorders>
            <w:noWrap/>
            <w:vAlign w:val="center"/>
          </w:tcPr>
          <w:p w:rsidR="00137431" w:rsidRDefault="00853940">
            <w:pPr>
              <w:snapToGrid w:val="0"/>
              <w:spacing w:line="360" w:lineRule="auto"/>
              <w:rPr>
                <w:rFonts w:ascii="宋体" w:hAnsi="宋体" w:cs="宋体"/>
                <w:kern w:val="0"/>
                <w:sz w:val="24"/>
                <w:szCs w:val="24"/>
              </w:rPr>
            </w:pPr>
            <w:r>
              <w:rPr>
                <w:rFonts w:ascii="宋体" w:hAnsi="宋体" w:cs="宋体" w:hint="eastAsia"/>
                <w:kern w:val="0"/>
                <w:sz w:val="24"/>
                <w:szCs w:val="24"/>
              </w:rPr>
              <w:t xml:space="preserve">　</w:t>
            </w:r>
          </w:p>
        </w:tc>
        <w:tc>
          <w:tcPr>
            <w:tcW w:w="1271" w:type="pct"/>
            <w:tcBorders>
              <w:top w:val="single" w:sz="4" w:space="0" w:color="auto"/>
              <w:left w:val="nil"/>
              <w:bottom w:val="single" w:sz="4" w:space="0" w:color="auto"/>
              <w:right w:val="single" w:sz="4" w:space="0" w:color="auto"/>
            </w:tcBorders>
            <w:noWrap/>
            <w:vAlign w:val="center"/>
          </w:tcPr>
          <w:p w:rsidR="00137431" w:rsidRDefault="00137431">
            <w:pPr>
              <w:snapToGrid w:val="0"/>
              <w:spacing w:line="360" w:lineRule="auto"/>
              <w:rPr>
                <w:rFonts w:ascii="宋体" w:hAnsi="宋体" w:cs="宋体"/>
                <w:kern w:val="0"/>
                <w:sz w:val="24"/>
                <w:szCs w:val="24"/>
              </w:rPr>
            </w:pPr>
          </w:p>
        </w:tc>
      </w:tr>
      <w:tr w:rsidR="00137431">
        <w:trPr>
          <w:trHeight w:val="600"/>
        </w:trPr>
        <w:tc>
          <w:tcPr>
            <w:tcW w:w="262" w:type="pct"/>
            <w:tcBorders>
              <w:top w:val="nil"/>
              <w:left w:val="single" w:sz="4" w:space="0" w:color="auto"/>
              <w:bottom w:val="single" w:sz="4" w:space="0" w:color="auto"/>
              <w:right w:val="single" w:sz="4" w:space="0" w:color="auto"/>
            </w:tcBorders>
            <w:noWrap/>
            <w:vAlign w:val="center"/>
          </w:tcPr>
          <w:p w:rsidR="00137431" w:rsidRDefault="00853940">
            <w:pPr>
              <w:snapToGrid w:val="0"/>
              <w:spacing w:line="360" w:lineRule="auto"/>
              <w:rPr>
                <w:rFonts w:ascii="宋体" w:hAnsi="宋体" w:cs="宋体"/>
                <w:kern w:val="0"/>
                <w:sz w:val="24"/>
                <w:szCs w:val="24"/>
              </w:rPr>
            </w:pPr>
            <w:r>
              <w:rPr>
                <w:rFonts w:ascii="宋体" w:hAnsi="宋体" w:cs="宋体" w:hint="eastAsia"/>
                <w:kern w:val="0"/>
                <w:sz w:val="24"/>
                <w:szCs w:val="24"/>
              </w:rPr>
              <w:t>2</w:t>
            </w:r>
          </w:p>
        </w:tc>
        <w:tc>
          <w:tcPr>
            <w:tcW w:w="755" w:type="pct"/>
            <w:tcBorders>
              <w:top w:val="nil"/>
              <w:left w:val="nil"/>
              <w:bottom w:val="single" w:sz="4" w:space="0" w:color="auto"/>
              <w:right w:val="single" w:sz="4" w:space="0" w:color="auto"/>
            </w:tcBorders>
            <w:noWrap/>
            <w:vAlign w:val="center"/>
          </w:tcPr>
          <w:p w:rsidR="00137431" w:rsidRDefault="00853940">
            <w:pPr>
              <w:snapToGrid w:val="0"/>
              <w:spacing w:line="360" w:lineRule="auto"/>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单位工程</w:t>
            </w:r>
            <w:r>
              <w:rPr>
                <w:rFonts w:ascii="宋体" w:hAnsi="宋体" w:cs="宋体" w:hint="eastAsia"/>
                <w:kern w:val="0"/>
                <w:sz w:val="24"/>
                <w:szCs w:val="24"/>
              </w:rPr>
              <w:t>2]</w:t>
            </w:r>
          </w:p>
        </w:tc>
        <w:tc>
          <w:tcPr>
            <w:tcW w:w="770" w:type="pct"/>
            <w:tcBorders>
              <w:top w:val="nil"/>
              <w:left w:val="nil"/>
              <w:bottom w:val="single" w:sz="4" w:space="0" w:color="auto"/>
              <w:right w:val="single" w:sz="4" w:space="0" w:color="auto"/>
            </w:tcBorders>
            <w:noWrap/>
            <w:vAlign w:val="center"/>
          </w:tcPr>
          <w:p w:rsidR="00137431" w:rsidRDefault="00853940">
            <w:pPr>
              <w:snapToGrid w:val="0"/>
              <w:spacing w:line="360" w:lineRule="auto"/>
              <w:rPr>
                <w:rFonts w:ascii="宋体" w:hAnsi="宋体" w:cs="宋体"/>
                <w:kern w:val="0"/>
                <w:sz w:val="24"/>
                <w:szCs w:val="24"/>
              </w:rPr>
            </w:pPr>
            <w:r>
              <w:rPr>
                <w:rFonts w:ascii="宋体" w:hAnsi="宋体" w:cs="宋体" w:hint="eastAsia"/>
                <w:kern w:val="0"/>
                <w:sz w:val="24"/>
                <w:szCs w:val="24"/>
              </w:rPr>
              <w:t xml:space="preserve">　</w:t>
            </w:r>
          </w:p>
        </w:tc>
        <w:tc>
          <w:tcPr>
            <w:tcW w:w="718" w:type="pct"/>
            <w:tcBorders>
              <w:top w:val="nil"/>
              <w:left w:val="nil"/>
              <w:bottom w:val="single" w:sz="4" w:space="0" w:color="auto"/>
              <w:right w:val="single" w:sz="4" w:space="0" w:color="auto"/>
            </w:tcBorders>
            <w:noWrap/>
            <w:vAlign w:val="center"/>
          </w:tcPr>
          <w:p w:rsidR="00137431" w:rsidRDefault="00853940">
            <w:pPr>
              <w:snapToGrid w:val="0"/>
              <w:spacing w:line="360" w:lineRule="auto"/>
              <w:rPr>
                <w:rFonts w:ascii="宋体" w:hAnsi="宋体" w:cs="宋体"/>
                <w:kern w:val="0"/>
                <w:sz w:val="24"/>
                <w:szCs w:val="24"/>
              </w:rPr>
            </w:pPr>
            <w:r>
              <w:rPr>
                <w:rFonts w:ascii="宋体" w:hAnsi="宋体" w:cs="宋体" w:hint="eastAsia"/>
                <w:kern w:val="0"/>
                <w:sz w:val="24"/>
                <w:szCs w:val="24"/>
              </w:rPr>
              <w:t xml:space="preserve">　</w:t>
            </w:r>
          </w:p>
        </w:tc>
        <w:tc>
          <w:tcPr>
            <w:tcW w:w="710" w:type="pct"/>
            <w:tcBorders>
              <w:top w:val="nil"/>
              <w:left w:val="nil"/>
              <w:bottom w:val="single" w:sz="4" w:space="0" w:color="auto"/>
              <w:right w:val="single" w:sz="4" w:space="0" w:color="auto"/>
            </w:tcBorders>
            <w:noWrap/>
            <w:vAlign w:val="center"/>
          </w:tcPr>
          <w:p w:rsidR="00137431" w:rsidRDefault="00853940">
            <w:pPr>
              <w:snapToGrid w:val="0"/>
              <w:spacing w:line="360" w:lineRule="auto"/>
              <w:rPr>
                <w:rFonts w:ascii="宋体" w:hAnsi="宋体" w:cs="宋体"/>
                <w:kern w:val="0"/>
                <w:sz w:val="24"/>
                <w:szCs w:val="24"/>
              </w:rPr>
            </w:pPr>
            <w:r>
              <w:rPr>
                <w:rFonts w:ascii="宋体" w:hAnsi="宋体" w:cs="宋体" w:hint="eastAsia"/>
                <w:kern w:val="0"/>
                <w:sz w:val="24"/>
                <w:szCs w:val="24"/>
              </w:rPr>
              <w:t xml:space="preserve">　</w:t>
            </w:r>
          </w:p>
        </w:tc>
        <w:tc>
          <w:tcPr>
            <w:tcW w:w="510" w:type="pct"/>
            <w:tcBorders>
              <w:top w:val="nil"/>
              <w:left w:val="nil"/>
              <w:bottom w:val="single" w:sz="4" w:space="0" w:color="auto"/>
              <w:right w:val="single" w:sz="4" w:space="0" w:color="auto"/>
            </w:tcBorders>
            <w:noWrap/>
            <w:vAlign w:val="center"/>
          </w:tcPr>
          <w:p w:rsidR="00137431" w:rsidRDefault="00853940">
            <w:pPr>
              <w:snapToGrid w:val="0"/>
              <w:spacing w:line="360" w:lineRule="auto"/>
              <w:rPr>
                <w:rFonts w:ascii="宋体" w:hAnsi="宋体" w:cs="宋体"/>
                <w:kern w:val="0"/>
                <w:sz w:val="24"/>
                <w:szCs w:val="24"/>
              </w:rPr>
            </w:pPr>
            <w:r>
              <w:rPr>
                <w:rFonts w:ascii="宋体" w:hAnsi="宋体" w:cs="宋体" w:hint="eastAsia"/>
                <w:kern w:val="0"/>
                <w:sz w:val="24"/>
                <w:szCs w:val="24"/>
              </w:rPr>
              <w:t xml:space="preserve">　</w:t>
            </w:r>
          </w:p>
        </w:tc>
        <w:tc>
          <w:tcPr>
            <w:tcW w:w="1271" w:type="pct"/>
            <w:tcBorders>
              <w:top w:val="single" w:sz="4" w:space="0" w:color="auto"/>
              <w:left w:val="nil"/>
              <w:bottom w:val="single" w:sz="4" w:space="0" w:color="auto"/>
              <w:right w:val="single" w:sz="4" w:space="0" w:color="auto"/>
            </w:tcBorders>
            <w:noWrap/>
            <w:vAlign w:val="center"/>
          </w:tcPr>
          <w:p w:rsidR="00137431" w:rsidRDefault="00137431">
            <w:pPr>
              <w:snapToGrid w:val="0"/>
              <w:spacing w:line="360" w:lineRule="auto"/>
              <w:rPr>
                <w:rFonts w:ascii="宋体" w:hAnsi="宋体" w:cs="宋体"/>
                <w:kern w:val="0"/>
                <w:sz w:val="24"/>
                <w:szCs w:val="24"/>
              </w:rPr>
            </w:pPr>
          </w:p>
        </w:tc>
      </w:tr>
      <w:tr w:rsidR="00137431">
        <w:trPr>
          <w:trHeight w:val="600"/>
        </w:trPr>
        <w:tc>
          <w:tcPr>
            <w:tcW w:w="262" w:type="pct"/>
            <w:tcBorders>
              <w:top w:val="nil"/>
              <w:left w:val="single" w:sz="4" w:space="0" w:color="auto"/>
              <w:bottom w:val="single" w:sz="4" w:space="0" w:color="auto"/>
              <w:right w:val="single" w:sz="4" w:space="0" w:color="auto"/>
            </w:tcBorders>
            <w:noWrap/>
            <w:vAlign w:val="center"/>
          </w:tcPr>
          <w:p w:rsidR="00137431" w:rsidRDefault="00853940">
            <w:pPr>
              <w:snapToGrid w:val="0"/>
              <w:spacing w:line="360" w:lineRule="auto"/>
              <w:rPr>
                <w:rFonts w:ascii="宋体" w:hAnsi="宋体" w:cs="宋体"/>
                <w:kern w:val="0"/>
                <w:sz w:val="24"/>
                <w:szCs w:val="24"/>
              </w:rPr>
            </w:pPr>
            <w:r>
              <w:rPr>
                <w:rFonts w:ascii="宋体" w:hAnsi="宋体" w:cs="宋体" w:hint="eastAsia"/>
                <w:kern w:val="0"/>
                <w:sz w:val="24"/>
                <w:szCs w:val="24"/>
              </w:rPr>
              <w:t>…</w:t>
            </w:r>
          </w:p>
        </w:tc>
        <w:tc>
          <w:tcPr>
            <w:tcW w:w="755" w:type="pct"/>
            <w:tcBorders>
              <w:top w:val="nil"/>
              <w:left w:val="nil"/>
              <w:bottom w:val="single" w:sz="4" w:space="0" w:color="auto"/>
              <w:right w:val="single" w:sz="4" w:space="0" w:color="auto"/>
            </w:tcBorders>
            <w:noWrap/>
            <w:vAlign w:val="center"/>
          </w:tcPr>
          <w:p w:rsidR="00137431" w:rsidRDefault="00853940">
            <w:pPr>
              <w:snapToGrid w:val="0"/>
              <w:spacing w:line="360" w:lineRule="auto"/>
              <w:rPr>
                <w:rFonts w:ascii="宋体" w:hAnsi="宋体" w:cs="宋体"/>
                <w:kern w:val="0"/>
                <w:sz w:val="24"/>
                <w:szCs w:val="24"/>
              </w:rPr>
            </w:pPr>
            <w:r>
              <w:rPr>
                <w:rFonts w:ascii="宋体" w:hAnsi="宋体" w:cs="宋体" w:hint="eastAsia"/>
                <w:kern w:val="0"/>
                <w:sz w:val="24"/>
                <w:szCs w:val="24"/>
              </w:rPr>
              <w:t>…</w:t>
            </w:r>
          </w:p>
        </w:tc>
        <w:tc>
          <w:tcPr>
            <w:tcW w:w="770" w:type="pct"/>
            <w:tcBorders>
              <w:top w:val="nil"/>
              <w:left w:val="nil"/>
              <w:bottom w:val="single" w:sz="4" w:space="0" w:color="auto"/>
              <w:right w:val="single" w:sz="4" w:space="0" w:color="auto"/>
            </w:tcBorders>
            <w:noWrap/>
            <w:vAlign w:val="center"/>
          </w:tcPr>
          <w:p w:rsidR="00137431" w:rsidRDefault="00853940">
            <w:pPr>
              <w:snapToGrid w:val="0"/>
              <w:spacing w:line="360" w:lineRule="auto"/>
              <w:rPr>
                <w:rFonts w:ascii="宋体" w:hAnsi="宋体" w:cs="宋体"/>
                <w:kern w:val="0"/>
                <w:sz w:val="24"/>
                <w:szCs w:val="24"/>
              </w:rPr>
            </w:pPr>
            <w:r>
              <w:rPr>
                <w:rFonts w:ascii="宋体" w:hAnsi="宋体" w:cs="宋体" w:hint="eastAsia"/>
                <w:kern w:val="0"/>
                <w:sz w:val="24"/>
                <w:szCs w:val="24"/>
              </w:rPr>
              <w:t xml:space="preserve">　</w:t>
            </w:r>
          </w:p>
        </w:tc>
        <w:tc>
          <w:tcPr>
            <w:tcW w:w="718" w:type="pct"/>
            <w:tcBorders>
              <w:top w:val="nil"/>
              <w:left w:val="nil"/>
              <w:bottom w:val="single" w:sz="4" w:space="0" w:color="auto"/>
              <w:right w:val="single" w:sz="4" w:space="0" w:color="auto"/>
            </w:tcBorders>
            <w:noWrap/>
            <w:vAlign w:val="center"/>
          </w:tcPr>
          <w:p w:rsidR="00137431" w:rsidRDefault="00853940">
            <w:pPr>
              <w:snapToGrid w:val="0"/>
              <w:spacing w:line="360" w:lineRule="auto"/>
              <w:rPr>
                <w:rFonts w:ascii="宋体" w:hAnsi="宋体" w:cs="宋体"/>
                <w:kern w:val="0"/>
                <w:sz w:val="24"/>
                <w:szCs w:val="24"/>
              </w:rPr>
            </w:pPr>
            <w:r>
              <w:rPr>
                <w:rFonts w:ascii="宋体" w:hAnsi="宋体" w:cs="宋体" w:hint="eastAsia"/>
                <w:kern w:val="0"/>
                <w:sz w:val="24"/>
                <w:szCs w:val="24"/>
              </w:rPr>
              <w:t xml:space="preserve">　</w:t>
            </w:r>
          </w:p>
        </w:tc>
        <w:tc>
          <w:tcPr>
            <w:tcW w:w="710" w:type="pct"/>
            <w:tcBorders>
              <w:top w:val="nil"/>
              <w:left w:val="nil"/>
              <w:bottom w:val="single" w:sz="4" w:space="0" w:color="auto"/>
              <w:right w:val="single" w:sz="4" w:space="0" w:color="auto"/>
            </w:tcBorders>
            <w:noWrap/>
            <w:vAlign w:val="center"/>
          </w:tcPr>
          <w:p w:rsidR="00137431" w:rsidRDefault="00853940">
            <w:pPr>
              <w:snapToGrid w:val="0"/>
              <w:spacing w:line="360" w:lineRule="auto"/>
              <w:rPr>
                <w:rFonts w:ascii="宋体" w:hAnsi="宋体" w:cs="宋体"/>
                <w:kern w:val="0"/>
                <w:sz w:val="24"/>
                <w:szCs w:val="24"/>
              </w:rPr>
            </w:pPr>
            <w:r>
              <w:rPr>
                <w:rFonts w:ascii="宋体" w:hAnsi="宋体" w:cs="宋体" w:hint="eastAsia"/>
                <w:kern w:val="0"/>
                <w:sz w:val="24"/>
                <w:szCs w:val="24"/>
              </w:rPr>
              <w:t xml:space="preserve">　</w:t>
            </w:r>
          </w:p>
        </w:tc>
        <w:tc>
          <w:tcPr>
            <w:tcW w:w="510" w:type="pct"/>
            <w:tcBorders>
              <w:top w:val="nil"/>
              <w:left w:val="nil"/>
              <w:bottom w:val="single" w:sz="4" w:space="0" w:color="auto"/>
              <w:right w:val="single" w:sz="4" w:space="0" w:color="auto"/>
            </w:tcBorders>
            <w:noWrap/>
            <w:vAlign w:val="center"/>
          </w:tcPr>
          <w:p w:rsidR="00137431" w:rsidRDefault="00853940">
            <w:pPr>
              <w:snapToGrid w:val="0"/>
              <w:spacing w:line="360" w:lineRule="auto"/>
              <w:rPr>
                <w:rFonts w:ascii="宋体" w:hAnsi="宋体" w:cs="宋体"/>
                <w:kern w:val="0"/>
                <w:sz w:val="24"/>
                <w:szCs w:val="24"/>
              </w:rPr>
            </w:pPr>
            <w:r>
              <w:rPr>
                <w:rFonts w:ascii="宋体" w:hAnsi="宋体" w:cs="宋体" w:hint="eastAsia"/>
                <w:kern w:val="0"/>
                <w:sz w:val="24"/>
                <w:szCs w:val="24"/>
              </w:rPr>
              <w:t xml:space="preserve">　</w:t>
            </w:r>
          </w:p>
        </w:tc>
        <w:tc>
          <w:tcPr>
            <w:tcW w:w="1271" w:type="pct"/>
            <w:tcBorders>
              <w:top w:val="single" w:sz="4" w:space="0" w:color="auto"/>
              <w:left w:val="nil"/>
              <w:bottom w:val="single" w:sz="4" w:space="0" w:color="auto"/>
              <w:right w:val="single" w:sz="4" w:space="0" w:color="auto"/>
            </w:tcBorders>
            <w:noWrap/>
            <w:vAlign w:val="center"/>
          </w:tcPr>
          <w:p w:rsidR="00137431" w:rsidRDefault="00137431">
            <w:pPr>
              <w:snapToGrid w:val="0"/>
              <w:spacing w:line="360" w:lineRule="auto"/>
              <w:rPr>
                <w:rFonts w:ascii="宋体" w:hAnsi="宋体" w:cs="宋体"/>
                <w:kern w:val="0"/>
                <w:sz w:val="24"/>
                <w:szCs w:val="24"/>
              </w:rPr>
            </w:pPr>
          </w:p>
        </w:tc>
      </w:tr>
      <w:tr w:rsidR="00137431">
        <w:trPr>
          <w:trHeight w:val="600"/>
        </w:trPr>
        <w:tc>
          <w:tcPr>
            <w:tcW w:w="262" w:type="pct"/>
            <w:tcBorders>
              <w:top w:val="nil"/>
              <w:left w:val="single" w:sz="4" w:space="0" w:color="auto"/>
              <w:bottom w:val="single" w:sz="4" w:space="0" w:color="auto"/>
              <w:right w:val="single" w:sz="4" w:space="0" w:color="auto"/>
            </w:tcBorders>
            <w:noWrap/>
            <w:vAlign w:val="center"/>
          </w:tcPr>
          <w:p w:rsidR="00137431" w:rsidRDefault="00853940">
            <w:pPr>
              <w:snapToGrid w:val="0"/>
              <w:spacing w:line="360" w:lineRule="auto"/>
              <w:rPr>
                <w:rFonts w:ascii="宋体" w:hAnsi="宋体" w:cs="宋体"/>
                <w:kern w:val="0"/>
                <w:sz w:val="24"/>
                <w:szCs w:val="24"/>
              </w:rPr>
            </w:pPr>
            <w:r>
              <w:rPr>
                <w:rFonts w:ascii="宋体" w:hAnsi="宋体" w:cs="宋体" w:hint="eastAsia"/>
                <w:kern w:val="0"/>
                <w:sz w:val="24"/>
                <w:szCs w:val="24"/>
              </w:rPr>
              <w:t>…</w:t>
            </w:r>
          </w:p>
        </w:tc>
        <w:tc>
          <w:tcPr>
            <w:tcW w:w="755" w:type="pct"/>
            <w:tcBorders>
              <w:top w:val="nil"/>
              <w:left w:val="nil"/>
              <w:bottom w:val="single" w:sz="4" w:space="0" w:color="auto"/>
              <w:right w:val="single" w:sz="4" w:space="0" w:color="auto"/>
            </w:tcBorders>
            <w:noWrap/>
            <w:vAlign w:val="center"/>
          </w:tcPr>
          <w:p w:rsidR="00137431" w:rsidRDefault="00853940">
            <w:pPr>
              <w:snapToGrid w:val="0"/>
              <w:spacing w:line="360" w:lineRule="auto"/>
              <w:rPr>
                <w:rFonts w:ascii="宋体" w:hAnsi="宋体" w:cs="宋体"/>
                <w:kern w:val="0"/>
                <w:sz w:val="24"/>
                <w:szCs w:val="24"/>
              </w:rPr>
            </w:pPr>
            <w:r>
              <w:rPr>
                <w:rFonts w:ascii="宋体" w:hAnsi="宋体" w:cs="宋体" w:hint="eastAsia"/>
                <w:kern w:val="0"/>
                <w:sz w:val="24"/>
                <w:szCs w:val="24"/>
              </w:rPr>
              <w:t>…</w:t>
            </w:r>
          </w:p>
        </w:tc>
        <w:tc>
          <w:tcPr>
            <w:tcW w:w="770" w:type="pct"/>
            <w:tcBorders>
              <w:top w:val="nil"/>
              <w:left w:val="nil"/>
              <w:bottom w:val="single" w:sz="4" w:space="0" w:color="auto"/>
              <w:right w:val="single" w:sz="4" w:space="0" w:color="auto"/>
            </w:tcBorders>
            <w:noWrap/>
            <w:vAlign w:val="center"/>
          </w:tcPr>
          <w:p w:rsidR="00137431" w:rsidRDefault="00853940">
            <w:pPr>
              <w:snapToGrid w:val="0"/>
              <w:spacing w:line="360" w:lineRule="auto"/>
              <w:rPr>
                <w:rFonts w:ascii="宋体" w:hAnsi="宋体" w:cs="宋体"/>
                <w:kern w:val="0"/>
                <w:sz w:val="24"/>
                <w:szCs w:val="24"/>
              </w:rPr>
            </w:pPr>
            <w:r>
              <w:rPr>
                <w:rFonts w:ascii="宋体" w:hAnsi="宋体" w:cs="宋体" w:hint="eastAsia"/>
                <w:kern w:val="0"/>
                <w:sz w:val="24"/>
                <w:szCs w:val="24"/>
              </w:rPr>
              <w:t xml:space="preserve">　</w:t>
            </w:r>
          </w:p>
        </w:tc>
        <w:tc>
          <w:tcPr>
            <w:tcW w:w="718" w:type="pct"/>
            <w:tcBorders>
              <w:top w:val="nil"/>
              <w:left w:val="nil"/>
              <w:bottom w:val="single" w:sz="4" w:space="0" w:color="auto"/>
              <w:right w:val="single" w:sz="4" w:space="0" w:color="auto"/>
            </w:tcBorders>
            <w:noWrap/>
            <w:vAlign w:val="center"/>
          </w:tcPr>
          <w:p w:rsidR="00137431" w:rsidRDefault="00853940">
            <w:pPr>
              <w:snapToGrid w:val="0"/>
              <w:spacing w:line="360" w:lineRule="auto"/>
              <w:rPr>
                <w:rFonts w:ascii="宋体" w:hAnsi="宋体" w:cs="宋体"/>
                <w:kern w:val="0"/>
                <w:sz w:val="24"/>
                <w:szCs w:val="24"/>
              </w:rPr>
            </w:pPr>
            <w:r>
              <w:rPr>
                <w:rFonts w:ascii="宋体" w:hAnsi="宋体" w:cs="宋体" w:hint="eastAsia"/>
                <w:kern w:val="0"/>
                <w:sz w:val="24"/>
                <w:szCs w:val="24"/>
              </w:rPr>
              <w:t xml:space="preserve">　</w:t>
            </w:r>
          </w:p>
        </w:tc>
        <w:tc>
          <w:tcPr>
            <w:tcW w:w="710" w:type="pct"/>
            <w:tcBorders>
              <w:top w:val="nil"/>
              <w:left w:val="nil"/>
              <w:bottom w:val="single" w:sz="4" w:space="0" w:color="auto"/>
              <w:right w:val="single" w:sz="4" w:space="0" w:color="auto"/>
            </w:tcBorders>
            <w:noWrap/>
            <w:vAlign w:val="center"/>
          </w:tcPr>
          <w:p w:rsidR="00137431" w:rsidRDefault="00853940">
            <w:pPr>
              <w:snapToGrid w:val="0"/>
              <w:spacing w:line="360" w:lineRule="auto"/>
              <w:rPr>
                <w:rFonts w:ascii="宋体" w:hAnsi="宋体" w:cs="宋体"/>
                <w:kern w:val="0"/>
                <w:sz w:val="24"/>
                <w:szCs w:val="24"/>
              </w:rPr>
            </w:pPr>
            <w:r>
              <w:rPr>
                <w:rFonts w:ascii="宋体" w:hAnsi="宋体" w:cs="宋体" w:hint="eastAsia"/>
                <w:kern w:val="0"/>
                <w:sz w:val="24"/>
                <w:szCs w:val="24"/>
              </w:rPr>
              <w:t xml:space="preserve">　</w:t>
            </w:r>
          </w:p>
        </w:tc>
        <w:tc>
          <w:tcPr>
            <w:tcW w:w="510" w:type="pct"/>
            <w:tcBorders>
              <w:top w:val="nil"/>
              <w:left w:val="nil"/>
              <w:bottom w:val="single" w:sz="4" w:space="0" w:color="auto"/>
              <w:right w:val="single" w:sz="4" w:space="0" w:color="auto"/>
            </w:tcBorders>
            <w:noWrap/>
            <w:vAlign w:val="center"/>
          </w:tcPr>
          <w:p w:rsidR="00137431" w:rsidRDefault="00853940">
            <w:pPr>
              <w:snapToGrid w:val="0"/>
              <w:spacing w:line="360" w:lineRule="auto"/>
              <w:rPr>
                <w:rFonts w:ascii="宋体" w:hAnsi="宋体" w:cs="宋体"/>
                <w:kern w:val="0"/>
                <w:sz w:val="24"/>
                <w:szCs w:val="24"/>
              </w:rPr>
            </w:pPr>
            <w:r>
              <w:rPr>
                <w:rFonts w:ascii="宋体" w:hAnsi="宋体" w:cs="宋体" w:hint="eastAsia"/>
                <w:kern w:val="0"/>
                <w:sz w:val="24"/>
                <w:szCs w:val="24"/>
              </w:rPr>
              <w:t xml:space="preserve">　</w:t>
            </w:r>
          </w:p>
        </w:tc>
        <w:tc>
          <w:tcPr>
            <w:tcW w:w="1271" w:type="pct"/>
            <w:tcBorders>
              <w:top w:val="single" w:sz="4" w:space="0" w:color="auto"/>
              <w:left w:val="nil"/>
              <w:bottom w:val="single" w:sz="4" w:space="0" w:color="auto"/>
              <w:right w:val="single" w:sz="4" w:space="0" w:color="auto"/>
            </w:tcBorders>
            <w:noWrap/>
            <w:vAlign w:val="center"/>
          </w:tcPr>
          <w:p w:rsidR="00137431" w:rsidRDefault="00137431">
            <w:pPr>
              <w:snapToGrid w:val="0"/>
              <w:spacing w:line="360" w:lineRule="auto"/>
              <w:rPr>
                <w:rFonts w:ascii="宋体" w:hAnsi="宋体" w:cs="宋体"/>
                <w:kern w:val="0"/>
                <w:sz w:val="24"/>
                <w:szCs w:val="24"/>
              </w:rPr>
            </w:pPr>
          </w:p>
        </w:tc>
      </w:tr>
      <w:tr w:rsidR="00137431">
        <w:trPr>
          <w:trHeight w:val="600"/>
        </w:trPr>
        <w:tc>
          <w:tcPr>
            <w:tcW w:w="262" w:type="pct"/>
            <w:tcBorders>
              <w:top w:val="nil"/>
              <w:left w:val="single" w:sz="4" w:space="0" w:color="auto"/>
              <w:bottom w:val="single" w:sz="4" w:space="0" w:color="auto"/>
              <w:right w:val="single" w:sz="4" w:space="0" w:color="auto"/>
            </w:tcBorders>
            <w:noWrap/>
            <w:vAlign w:val="center"/>
          </w:tcPr>
          <w:p w:rsidR="00137431" w:rsidRDefault="00853940">
            <w:pPr>
              <w:snapToGrid w:val="0"/>
              <w:spacing w:line="360" w:lineRule="auto"/>
              <w:rPr>
                <w:rFonts w:ascii="宋体" w:hAnsi="宋体" w:cs="宋体"/>
                <w:kern w:val="0"/>
                <w:sz w:val="24"/>
                <w:szCs w:val="24"/>
              </w:rPr>
            </w:pPr>
            <w:r>
              <w:rPr>
                <w:rFonts w:ascii="宋体" w:hAnsi="宋体" w:cs="宋体" w:hint="eastAsia"/>
                <w:kern w:val="0"/>
                <w:sz w:val="24"/>
                <w:szCs w:val="24"/>
              </w:rPr>
              <w:t>…</w:t>
            </w:r>
          </w:p>
        </w:tc>
        <w:tc>
          <w:tcPr>
            <w:tcW w:w="755" w:type="pct"/>
            <w:tcBorders>
              <w:top w:val="nil"/>
              <w:left w:val="nil"/>
              <w:bottom w:val="single" w:sz="4" w:space="0" w:color="auto"/>
              <w:right w:val="single" w:sz="4" w:space="0" w:color="auto"/>
            </w:tcBorders>
            <w:noWrap/>
            <w:vAlign w:val="center"/>
          </w:tcPr>
          <w:p w:rsidR="00137431" w:rsidRDefault="00853940">
            <w:pPr>
              <w:snapToGrid w:val="0"/>
              <w:spacing w:line="360" w:lineRule="auto"/>
              <w:rPr>
                <w:rFonts w:ascii="宋体" w:hAnsi="宋体" w:cs="宋体"/>
                <w:kern w:val="0"/>
                <w:sz w:val="24"/>
                <w:szCs w:val="24"/>
              </w:rPr>
            </w:pPr>
            <w:r>
              <w:rPr>
                <w:rFonts w:ascii="宋体" w:hAnsi="宋体" w:cs="宋体" w:hint="eastAsia"/>
                <w:kern w:val="0"/>
                <w:sz w:val="24"/>
                <w:szCs w:val="24"/>
              </w:rPr>
              <w:t>…</w:t>
            </w:r>
          </w:p>
        </w:tc>
        <w:tc>
          <w:tcPr>
            <w:tcW w:w="770" w:type="pct"/>
            <w:tcBorders>
              <w:top w:val="nil"/>
              <w:left w:val="nil"/>
              <w:bottom w:val="single" w:sz="4" w:space="0" w:color="auto"/>
              <w:right w:val="single" w:sz="4" w:space="0" w:color="auto"/>
            </w:tcBorders>
            <w:noWrap/>
            <w:vAlign w:val="center"/>
          </w:tcPr>
          <w:p w:rsidR="00137431" w:rsidRDefault="00853940">
            <w:pPr>
              <w:snapToGrid w:val="0"/>
              <w:spacing w:line="360" w:lineRule="auto"/>
              <w:rPr>
                <w:rFonts w:ascii="宋体" w:hAnsi="宋体" w:cs="宋体"/>
                <w:kern w:val="0"/>
                <w:sz w:val="24"/>
                <w:szCs w:val="24"/>
              </w:rPr>
            </w:pPr>
            <w:r>
              <w:rPr>
                <w:rFonts w:ascii="宋体" w:hAnsi="宋体" w:cs="宋体" w:hint="eastAsia"/>
                <w:kern w:val="0"/>
                <w:sz w:val="24"/>
                <w:szCs w:val="24"/>
              </w:rPr>
              <w:t xml:space="preserve">　</w:t>
            </w:r>
          </w:p>
        </w:tc>
        <w:tc>
          <w:tcPr>
            <w:tcW w:w="718" w:type="pct"/>
            <w:tcBorders>
              <w:top w:val="nil"/>
              <w:left w:val="nil"/>
              <w:bottom w:val="single" w:sz="4" w:space="0" w:color="auto"/>
              <w:right w:val="single" w:sz="4" w:space="0" w:color="auto"/>
            </w:tcBorders>
            <w:noWrap/>
            <w:vAlign w:val="center"/>
          </w:tcPr>
          <w:p w:rsidR="00137431" w:rsidRDefault="00853940">
            <w:pPr>
              <w:snapToGrid w:val="0"/>
              <w:spacing w:line="360" w:lineRule="auto"/>
              <w:rPr>
                <w:rFonts w:ascii="宋体" w:hAnsi="宋体" w:cs="宋体"/>
                <w:kern w:val="0"/>
                <w:sz w:val="24"/>
                <w:szCs w:val="24"/>
              </w:rPr>
            </w:pPr>
            <w:r>
              <w:rPr>
                <w:rFonts w:ascii="宋体" w:hAnsi="宋体" w:cs="宋体" w:hint="eastAsia"/>
                <w:kern w:val="0"/>
                <w:sz w:val="24"/>
                <w:szCs w:val="24"/>
              </w:rPr>
              <w:t xml:space="preserve">　</w:t>
            </w:r>
          </w:p>
        </w:tc>
        <w:tc>
          <w:tcPr>
            <w:tcW w:w="710" w:type="pct"/>
            <w:tcBorders>
              <w:top w:val="nil"/>
              <w:left w:val="nil"/>
              <w:bottom w:val="single" w:sz="4" w:space="0" w:color="auto"/>
              <w:right w:val="single" w:sz="4" w:space="0" w:color="auto"/>
            </w:tcBorders>
            <w:noWrap/>
            <w:vAlign w:val="center"/>
          </w:tcPr>
          <w:p w:rsidR="00137431" w:rsidRDefault="00853940">
            <w:pPr>
              <w:snapToGrid w:val="0"/>
              <w:spacing w:line="360" w:lineRule="auto"/>
              <w:rPr>
                <w:rFonts w:ascii="宋体" w:hAnsi="宋体" w:cs="宋体"/>
                <w:kern w:val="0"/>
                <w:sz w:val="24"/>
                <w:szCs w:val="24"/>
              </w:rPr>
            </w:pPr>
            <w:r>
              <w:rPr>
                <w:rFonts w:ascii="宋体" w:hAnsi="宋体" w:cs="宋体" w:hint="eastAsia"/>
                <w:kern w:val="0"/>
                <w:sz w:val="24"/>
                <w:szCs w:val="24"/>
              </w:rPr>
              <w:t xml:space="preserve">　</w:t>
            </w:r>
          </w:p>
        </w:tc>
        <w:tc>
          <w:tcPr>
            <w:tcW w:w="510" w:type="pct"/>
            <w:tcBorders>
              <w:top w:val="nil"/>
              <w:left w:val="nil"/>
              <w:bottom w:val="single" w:sz="4" w:space="0" w:color="auto"/>
              <w:right w:val="single" w:sz="4" w:space="0" w:color="auto"/>
            </w:tcBorders>
            <w:noWrap/>
            <w:vAlign w:val="center"/>
          </w:tcPr>
          <w:p w:rsidR="00137431" w:rsidRDefault="00853940">
            <w:pPr>
              <w:snapToGrid w:val="0"/>
              <w:spacing w:line="360" w:lineRule="auto"/>
              <w:rPr>
                <w:rFonts w:ascii="宋体" w:hAnsi="宋体" w:cs="宋体"/>
                <w:kern w:val="0"/>
                <w:sz w:val="24"/>
                <w:szCs w:val="24"/>
              </w:rPr>
            </w:pPr>
            <w:r>
              <w:rPr>
                <w:rFonts w:ascii="宋体" w:hAnsi="宋体" w:cs="宋体" w:hint="eastAsia"/>
                <w:kern w:val="0"/>
                <w:sz w:val="24"/>
                <w:szCs w:val="24"/>
              </w:rPr>
              <w:t xml:space="preserve">　</w:t>
            </w:r>
          </w:p>
        </w:tc>
        <w:tc>
          <w:tcPr>
            <w:tcW w:w="1271" w:type="pct"/>
            <w:tcBorders>
              <w:top w:val="single" w:sz="4" w:space="0" w:color="auto"/>
              <w:left w:val="nil"/>
              <w:bottom w:val="single" w:sz="4" w:space="0" w:color="auto"/>
              <w:right w:val="single" w:sz="4" w:space="0" w:color="auto"/>
            </w:tcBorders>
            <w:noWrap/>
            <w:vAlign w:val="center"/>
          </w:tcPr>
          <w:p w:rsidR="00137431" w:rsidRDefault="00137431">
            <w:pPr>
              <w:snapToGrid w:val="0"/>
              <w:spacing w:line="360" w:lineRule="auto"/>
              <w:rPr>
                <w:rFonts w:ascii="宋体" w:hAnsi="宋体" w:cs="宋体"/>
                <w:kern w:val="0"/>
                <w:sz w:val="24"/>
                <w:szCs w:val="24"/>
              </w:rPr>
            </w:pPr>
          </w:p>
        </w:tc>
      </w:tr>
      <w:tr w:rsidR="00137431">
        <w:trPr>
          <w:trHeight w:val="600"/>
        </w:trPr>
        <w:tc>
          <w:tcPr>
            <w:tcW w:w="262" w:type="pct"/>
            <w:tcBorders>
              <w:top w:val="nil"/>
              <w:left w:val="single" w:sz="4" w:space="0" w:color="auto"/>
              <w:bottom w:val="single" w:sz="4" w:space="0" w:color="auto"/>
              <w:right w:val="single" w:sz="4" w:space="0" w:color="auto"/>
            </w:tcBorders>
            <w:noWrap/>
            <w:vAlign w:val="center"/>
          </w:tcPr>
          <w:p w:rsidR="00137431" w:rsidRDefault="00853940">
            <w:pPr>
              <w:snapToGrid w:val="0"/>
              <w:spacing w:line="360" w:lineRule="auto"/>
              <w:rPr>
                <w:rFonts w:ascii="宋体" w:hAnsi="宋体" w:cs="宋体"/>
                <w:kern w:val="0"/>
                <w:sz w:val="24"/>
                <w:szCs w:val="24"/>
              </w:rPr>
            </w:pPr>
            <w:r>
              <w:rPr>
                <w:rFonts w:ascii="宋体" w:hAnsi="宋体" w:cs="宋体" w:hint="eastAsia"/>
                <w:kern w:val="0"/>
                <w:sz w:val="24"/>
                <w:szCs w:val="24"/>
              </w:rPr>
              <w:t>n</w:t>
            </w:r>
          </w:p>
        </w:tc>
        <w:tc>
          <w:tcPr>
            <w:tcW w:w="755" w:type="pct"/>
            <w:tcBorders>
              <w:top w:val="nil"/>
              <w:left w:val="nil"/>
              <w:bottom w:val="single" w:sz="4" w:space="0" w:color="auto"/>
              <w:right w:val="single" w:sz="4" w:space="0" w:color="auto"/>
            </w:tcBorders>
            <w:noWrap/>
            <w:vAlign w:val="center"/>
          </w:tcPr>
          <w:p w:rsidR="00137431" w:rsidRDefault="00853940">
            <w:pPr>
              <w:snapToGrid w:val="0"/>
              <w:spacing w:line="360" w:lineRule="auto"/>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单位工程</w:t>
            </w:r>
            <w:r>
              <w:rPr>
                <w:rFonts w:ascii="宋体" w:hAnsi="宋体" w:cs="宋体" w:hint="eastAsia"/>
                <w:kern w:val="0"/>
                <w:sz w:val="24"/>
                <w:szCs w:val="24"/>
              </w:rPr>
              <w:t>n]</w:t>
            </w:r>
          </w:p>
        </w:tc>
        <w:tc>
          <w:tcPr>
            <w:tcW w:w="770" w:type="pct"/>
            <w:tcBorders>
              <w:top w:val="nil"/>
              <w:left w:val="nil"/>
              <w:bottom w:val="single" w:sz="4" w:space="0" w:color="auto"/>
              <w:right w:val="single" w:sz="4" w:space="0" w:color="auto"/>
            </w:tcBorders>
            <w:noWrap/>
            <w:vAlign w:val="center"/>
          </w:tcPr>
          <w:p w:rsidR="00137431" w:rsidRDefault="00853940">
            <w:pPr>
              <w:snapToGrid w:val="0"/>
              <w:spacing w:line="360" w:lineRule="auto"/>
              <w:rPr>
                <w:rFonts w:ascii="宋体" w:hAnsi="宋体" w:cs="宋体"/>
                <w:kern w:val="0"/>
                <w:sz w:val="24"/>
                <w:szCs w:val="24"/>
              </w:rPr>
            </w:pPr>
            <w:r>
              <w:rPr>
                <w:rFonts w:ascii="宋体" w:hAnsi="宋体" w:cs="宋体" w:hint="eastAsia"/>
                <w:kern w:val="0"/>
                <w:sz w:val="24"/>
                <w:szCs w:val="24"/>
              </w:rPr>
              <w:t xml:space="preserve">　</w:t>
            </w:r>
          </w:p>
        </w:tc>
        <w:tc>
          <w:tcPr>
            <w:tcW w:w="718" w:type="pct"/>
            <w:tcBorders>
              <w:top w:val="nil"/>
              <w:left w:val="nil"/>
              <w:bottom w:val="single" w:sz="4" w:space="0" w:color="auto"/>
              <w:right w:val="single" w:sz="4" w:space="0" w:color="auto"/>
            </w:tcBorders>
            <w:noWrap/>
            <w:vAlign w:val="center"/>
          </w:tcPr>
          <w:p w:rsidR="00137431" w:rsidRDefault="00853940">
            <w:pPr>
              <w:snapToGrid w:val="0"/>
              <w:spacing w:line="360" w:lineRule="auto"/>
              <w:rPr>
                <w:rFonts w:ascii="宋体" w:hAnsi="宋体" w:cs="宋体"/>
                <w:kern w:val="0"/>
                <w:sz w:val="24"/>
                <w:szCs w:val="24"/>
              </w:rPr>
            </w:pPr>
            <w:r>
              <w:rPr>
                <w:rFonts w:ascii="宋体" w:hAnsi="宋体" w:cs="宋体" w:hint="eastAsia"/>
                <w:kern w:val="0"/>
                <w:sz w:val="24"/>
                <w:szCs w:val="24"/>
              </w:rPr>
              <w:t xml:space="preserve">　</w:t>
            </w:r>
          </w:p>
        </w:tc>
        <w:tc>
          <w:tcPr>
            <w:tcW w:w="710" w:type="pct"/>
            <w:tcBorders>
              <w:top w:val="nil"/>
              <w:left w:val="nil"/>
              <w:bottom w:val="single" w:sz="4" w:space="0" w:color="auto"/>
              <w:right w:val="single" w:sz="4" w:space="0" w:color="auto"/>
            </w:tcBorders>
            <w:noWrap/>
            <w:vAlign w:val="center"/>
          </w:tcPr>
          <w:p w:rsidR="00137431" w:rsidRDefault="00853940">
            <w:pPr>
              <w:snapToGrid w:val="0"/>
              <w:spacing w:line="360" w:lineRule="auto"/>
              <w:rPr>
                <w:rFonts w:ascii="宋体" w:hAnsi="宋体" w:cs="宋体"/>
                <w:kern w:val="0"/>
                <w:sz w:val="24"/>
                <w:szCs w:val="24"/>
              </w:rPr>
            </w:pPr>
            <w:r>
              <w:rPr>
                <w:rFonts w:ascii="宋体" w:hAnsi="宋体" w:cs="宋体" w:hint="eastAsia"/>
                <w:kern w:val="0"/>
                <w:sz w:val="24"/>
                <w:szCs w:val="24"/>
              </w:rPr>
              <w:t xml:space="preserve">　</w:t>
            </w:r>
          </w:p>
        </w:tc>
        <w:tc>
          <w:tcPr>
            <w:tcW w:w="510" w:type="pct"/>
            <w:tcBorders>
              <w:top w:val="nil"/>
              <w:left w:val="nil"/>
              <w:bottom w:val="single" w:sz="4" w:space="0" w:color="auto"/>
              <w:right w:val="single" w:sz="4" w:space="0" w:color="auto"/>
            </w:tcBorders>
            <w:noWrap/>
            <w:vAlign w:val="center"/>
          </w:tcPr>
          <w:p w:rsidR="00137431" w:rsidRDefault="00853940">
            <w:pPr>
              <w:snapToGrid w:val="0"/>
              <w:spacing w:line="360" w:lineRule="auto"/>
              <w:rPr>
                <w:rFonts w:ascii="宋体" w:hAnsi="宋体" w:cs="宋体"/>
                <w:kern w:val="0"/>
                <w:sz w:val="24"/>
                <w:szCs w:val="24"/>
              </w:rPr>
            </w:pPr>
            <w:r>
              <w:rPr>
                <w:rFonts w:ascii="宋体" w:hAnsi="宋体" w:cs="宋体" w:hint="eastAsia"/>
                <w:kern w:val="0"/>
                <w:sz w:val="24"/>
                <w:szCs w:val="24"/>
              </w:rPr>
              <w:t xml:space="preserve">　</w:t>
            </w:r>
          </w:p>
        </w:tc>
        <w:tc>
          <w:tcPr>
            <w:tcW w:w="1271" w:type="pct"/>
            <w:tcBorders>
              <w:top w:val="single" w:sz="4" w:space="0" w:color="auto"/>
              <w:left w:val="nil"/>
              <w:bottom w:val="single" w:sz="4" w:space="0" w:color="auto"/>
              <w:right w:val="single" w:sz="4" w:space="0" w:color="auto"/>
            </w:tcBorders>
            <w:noWrap/>
            <w:vAlign w:val="center"/>
          </w:tcPr>
          <w:p w:rsidR="00137431" w:rsidRDefault="00137431">
            <w:pPr>
              <w:snapToGrid w:val="0"/>
              <w:spacing w:line="360" w:lineRule="auto"/>
              <w:rPr>
                <w:rFonts w:ascii="宋体" w:hAnsi="宋体" w:cs="宋体"/>
                <w:kern w:val="0"/>
                <w:sz w:val="24"/>
                <w:szCs w:val="24"/>
              </w:rPr>
            </w:pPr>
          </w:p>
        </w:tc>
      </w:tr>
      <w:tr w:rsidR="00137431">
        <w:trPr>
          <w:trHeight w:val="600"/>
        </w:trPr>
        <w:tc>
          <w:tcPr>
            <w:tcW w:w="262" w:type="pct"/>
            <w:tcBorders>
              <w:top w:val="nil"/>
              <w:left w:val="single" w:sz="4" w:space="0" w:color="auto"/>
              <w:bottom w:val="single" w:sz="4" w:space="0" w:color="auto"/>
              <w:right w:val="single" w:sz="4" w:space="0" w:color="auto"/>
            </w:tcBorders>
            <w:noWrap/>
            <w:vAlign w:val="center"/>
          </w:tcPr>
          <w:p w:rsidR="00137431" w:rsidRDefault="00853940">
            <w:pPr>
              <w:snapToGrid w:val="0"/>
              <w:spacing w:line="360" w:lineRule="auto"/>
              <w:rPr>
                <w:rFonts w:ascii="宋体" w:hAnsi="宋体" w:cs="宋体"/>
                <w:kern w:val="0"/>
                <w:sz w:val="24"/>
                <w:szCs w:val="24"/>
              </w:rPr>
            </w:pPr>
            <w:r>
              <w:rPr>
                <w:rFonts w:ascii="宋体" w:hAnsi="宋体" w:cs="宋体" w:hint="eastAsia"/>
                <w:kern w:val="0"/>
                <w:sz w:val="24"/>
                <w:szCs w:val="24"/>
              </w:rPr>
              <w:t>∑</w:t>
            </w:r>
          </w:p>
        </w:tc>
        <w:tc>
          <w:tcPr>
            <w:tcW w:w="755" w:type="pct"/>
            <w:tcBorders>
              <w:top w:val="nil"/>
              <w:left w:val="nil"/>
              <w:bottom w:val="single" w:sz="4" w:space="0" w:color="auto"/>
              <w:right w:val="single" w:sz="4" w:space="0" w:color="auto"/>
            </w:tcBorders>
            <w:noWrap/>
            <w:vAlign w:val="center"/>
          </w:tcPr>
          <w:p w:rsidR="00137431" w:rsidRDefault="00853940">
            <w:pPr>
              <w:snapToGrid w:val="0"/>
              <w:spacing w:line="360" w:lineRule="auto"/>
              <w:rPr>
                <w:rFonts w:ascii="宋体" w:hAnsi="宋体" w:cs="宋体"/>
                <w:kern w:val="0"/>
                <w:sz w:val="24"/>
                <w:szCs w:val="24"/>
              </w:rPr>
            </w:pPr>
            <w:r>
              <w:rPr>
                <w:rFonts w:ascii="宋体" w:hAnsi="宋体" w:cs="宋体" w:hint="eastAsia"/>
                <w:kern w:val="0"/>
                <w:sz w:val="24"/>
                <w:szCs w:val="24"/>
              </w:rPr>
              <w:t>投标总报价</w:t>
            </w:r>
          </w:p>
        </w:tc>
        <w:tc>
          <w:tcPr>
            <w:tcW w:w="770" w:type="pct"/>
            <w:tcBorders>
              <w:top w:val="nil"/>
              <w:left w:val="nil"/>
              <w:bottom w:val="single" w:sz="4" w:space="0" w:color="auto"/>
              <w:right w:val="single" w:sz="4" w:space="0" w:color="auto"/>
            </w:tcBorders>
            <w:noWrap/>
            <w:vAlign w:val="center"/>
          </w:tcPr>
          <w:p w:rsidR="00137431" w:rsidRDefault="00853940">
            <w:pPr>
              <w:snapToGrid w:val="0"/>
              <w:spacing w:line="360" w:lineRule="auto"/>
              <w:rPr>
                <w:rFonts w:ascii="宋体" w:hAnsi="宋体" w:cs="宋体"/>
                <w:kern w:val="0"/>
                <w:sz w:val="24"/>
                <w:szCs w:val="24"/>
              </w:rPr>
            </w:pPr>
            <w:r>
              <w:rPr>
                <w:rFonts w:ascii="宋体" w:hAnsi="宋体" w:cs="宋体" w:hint="eastAsia"/>
                <w:kern w:val="0"/>
                <w:sz w:val="24"/>
                <w:szCs w:val="24"/>
              </w:rPr>
              <w:t xml:space="preserve">　</w:t>
            </w:r>
          </w:p>
        </w:tc>
        <w:tc>
          <w:tcPr>
            <w:tcW w:w="718" w:type="pct"/>
            <w:tcBorders>
              <w:top w:val="nil"/>
              <w:left w:val="nil"/>
              <w:bottom w:val="single" w:sz="4" w:space="0" w:color="auto"/>
              <w:right w:val="single" w:sz="4" w:space="0" w:color="auto"/>
            </w:tcBorders>
            <w:noWrap/>
            <w:vAlign w:val="center"/>
          </w:tcPr>
          <w:p w:rsidR="00137431" w:rsidRDefault="00853940">
            <w:pPr>
              <w:snapToGrid w:val="0"/>
              <w:spacing w:line="360" w:lineRule="auto"/>
              <w:rPr>
                <w:rFonts w:ascii="宋体" w:hAnsi="宋体" w:cs="宋体"/>
                <w:kern w:val="0"/>
                <w:sz w:val="24"/>
                <w:szCs w:val="24"/>
              </w:rPr>
            </w:pPr>
            <w:r>
              <w:rPr>
                <w:rFonts w:ascii="宋体" w:hAnsi="宋体" w:cs="宋体" w:hint="eastAsia"/>
                <w:kern w:val="0"/>
                <w:sz w:val="24"/>
                <w:szCs w:val="24"/>
              </w:rPr>
              <w:t xml:space="preserve">　</w:t>
            </w:r>
          </w:p>
        </w:tc>
        <w:tc>
          <w:tcPr>
            <w:tcW w:w="710" w:type="pct"/>
            <w:tcBorders>
              <w:top w:val="nil"/>
              <w:left w:val="nil"/>
              <w:bottom w:val="single" w:sz="4" w:space="0" w:color="auto"/>
              <w:right w:val="single" w:sz="4" w:space="0" w:color="auto"/>
              <w:tr2bl w:val="single" w:sz="4" w:space="0" w:color="auto"/>
            </w:tcBorders>
            <w:noWrap/>
            <w:vAlign w:val="center"/>
          </w:tcPr>
          <w:p w:rsidR="00137431" w:rsidRDefault="00853940">
            <w:pPr>
              <w:snapToGrid w:val="0"/>
              <w:spacing w:line="360" w:lineRule="auto"/>
              <w:rPr>
                <w:rFonts w:ascii="宋体" w:hAnsi="宋体" w:cs="宋体"/>
                <w:kern w:val="0"/>
                <w:sz w:val="24"/>
                <w:szCs w:val="24"/>
              </w:rPr>
            </w:pPr>
            <w:r>
              <w:rPr>
                <w:rFonts w:ascii="宋体" w:hAnsi="宋体" w:cs="宋体" w:hint="eastAsia"/>
                <w:kern w:val="0"/>
                <w:sz w:val="24"/>
                <w:szCs w:val="24"/>
              </w:rPr>
              <w:t xml:space="preserve">　</w:t>
            </w:r>
          </w:p>
        </w:tc>
        <w:tc>
          <w:tcPr>
            <w:tcW w:w="510" w:type="pct"/>
            <w:tcBorders>
              <w:top w:val="nil"/>
              <w:left w:val="nil"/>
              <w:bottom w:val="single" w:sz="4" w:space="0" w:color="auto"/>
              <w:right w:val="single" w:sz="4" w:space="0" w:color="auto"/>
            </w:tcBorders>
            <w:noWrap/>
            <w:vAlign w:val="center"/>
          </w:tcPr>
          <w:p w:rsidR="00137431" w:rsidRDefault="00853940">
            <w:pPr>
              <w:snapToGrid w:val="0"/>
              <w:spacing w:line="360" w:lineRule="auto"/>
              <w:rPr>
                <w:rFonts w:ascii="宋体" w:hAnsi="宋体" w:cs="宋体"/>
                <w:kern w:val="0"/>
                <w:sz w:val="24"/>
                <w:szCs w:val="24"/>
              </w:rPr>
            </w:pPr>
            <w:r>
              <w:rPr>
                <w:rFonts w:ascii="宋体" w:hAnsi="宋体" w:cs="宋体" w:hint="eastAsia"/>
                <w:kern w:val="0"/>
                <w:sz w:val="24"/>
                <w:szCs w:val="24"/>
              </w:rPr>
              <w:t xml:space="preserve">　</w:t>
            </w:r>
          </w:p>
        </w:tc>
        <w:tc>
          <w:tcPr>
            <w:tcW w:w="1271" w:type="pct"/>
            <w:tcBorders>
              <w:top w:val="single" w:sz="4" w:space="0" w:color="auto"/>
              <w:left w:val="nil"/>
              <w:bottom w:val="single" w:sz="4" w:space="0" w:color="auto"/>
              <w:right w:val="single" w:sz="4" w:space="0" w:color="auto"/>
            </w:tcBorders>
            <w:noWrap/>
            <w:vAlign w:val="center"/>
          </w:tcPr>
          <w:p w:rsidR="00137431" w:rsidRDefault="00853940">
            <w:pPr>
              <w:snapToGrid w:val="0"/>
              <w:spacing w:line="360" w:lineRule="auto"/>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A=A</w:t>
            </w:r>
            <w:r>
              <w:rPr>
                <w:rFonts w:ascii="宋体" w:hAnsi="宋体" w:cs="宋体" w:hint="eastAsia"/>
                <w:kern w:val="0"/>
                <w:sz w:val="24"/>
                <w:szCs w:val="24"/>
                <w:vertAlign w:val="subscript"/>
              </w:rPr>
              <w:t>1</w:t>
            </w:r>
            <w:r>
              <w:rPr>
                <w:rFonts w:ascii="宋体" w:hAnsi="宋体" w:cs="宋体" w:hint="eastAsia"/>
                <w:kern w:val="0"/>
                <w:sz w:val="24"/>
                <w:szCs w:val="24"/>
              </w:rPr>
              <w:t>+A</w:t>
            </w:r>
            <w:r>
              <w:rPr>
                <w:rFonts w:ascii="宋体" w:hAnsi="宋体" w:cs="宋体" w:hint="eastAsia"/>
                <w:kern w:val="0"/>
                <w:sz w:val="24"/>
                <w:szCs w:val="24"/>
                <w:vertAlign w:val="subscript"/>
              </w:rPr>
              <w:t>2</w:t>
            </w:r>
            <w:r>
              <w:rPr>
                <w:rFonts w:ascii="宋体" w:hAnsi="宋体" w:cs="宋体" w:hint="eastAsia"/>
                <w:kern w:val="0"/>
                <w:sz w:val="24"/>
                <w:szCs w:val="24"/>
              </w:rPr>
              <w:t>+</w:t>
            </w:r>
            <w:r>
              <w:rPr>
                <w:rFonts w:ascii="宋体" w:hAnsi="宋体" w:cs="宋体" w:hint="eastAsia"/>
                <w:kern w:val="0"/>
                <w:sz w:val="24"/>
                <w:szCs w:val="24"/>
              </w:rPr>
              <w:t>…</w:t>
            </w:r>
            <w:r>
              <w:rPr>
                <w:rFonts w:ascii="宋体" w:hAnsi="宋体" w:cs="宋体" w:hint="eastAsia"/>
                <w:kern w:val="0"/>
                <w:sz w:val="24"/>
                <w:szCs w:val="24"/>
              </w:rPr>
              <w:t>An</w:t>
            </w:r>
            <w:r>
              <w:rPr>
                <w:rFonts w:ascii="宋体" w:hAnsi="宋体" w:cs="宋体" w:hint="eastAsia"/>
                <w:kern w:val="0"/>
                <w:sz w:val="24"/>
                <w:szCs w:val="24"/>
              </w:rPr>
              <w:t>；∑</w:t>
            </w:r>
            <w:r>
              <w:rPr>
                <w:rFonts w:ascii="宋体" w:hAnsi="宋体" w:cs="宋体" w:hint="eastAsia"/>
                <w:kern w:val="0"/>
                <w:sz w:val="24"/>
                <w:szCs w:val="24"/>
              </w:rPr>
              <w:t>B=B</w:t>
            </w:r>
            <w:r>
              <w:rPr>
                <w:rFonts w:ascii="宋体" w:hAnsi="宋体" w:cs="宋体" w:hint="eastAsia"/>
                <w:kern w:val="0"/>
                <w:sz w:val="24"/>
                <w:szCs w:val="24"/>
                <w:vertAlign w:val="subscript"/>
              </w:rPr>
              <w:t>1</w:t>
            </w:r>
            <w:r>
              <w:rPr>
                <w:rFonts w:ascii="宋体" w:hAnsi="宋体" w:cs="宋体" w:hint="eastAsia"/>
                <w:kern w:val="0"/>
                <w:sz w:val="24"/>
                <w:szCs w:val="24"/>
              </w:rPr>
              <w:t>+B</w:t>
            </w:r>
            <w:r>
              <w:rPr>
                <w:rFonts w:ascii="宋体" w:hAnsi="宋体" w:cs="宋体" w:hint="eastAsia"/>
                <w:kern w:val="0"/>
                <w:sz w:val="24"/>
                <w:szCs w:val="24"/>
                <w:vertAlign w:val="subscript"/>
              </w:rPr>
              <w:t>2</w:t>
            </w:r>
            <w:r>
              <w:rPr>
                <w:rFonts w:ascii="宋体" w:hAnsi="宋体" w:cs="宋体" w:hint="eastAsia"/>
                <w:kern w:val="0"/>
                <w:sz w:val="24"/>
                <w:szCs w:val="24"/>
              </w:rPr>
              <w:t>+</w:t>
            </w:r>
            <w:r>
              <w:rPr>
                <w:rFonts w:ascii="宋体" w:hAnsi="宋体" w:cs="宋体" w:hint="eastAsia"/>
                <w:kern w:val="0"/>
                <w:sz w:val="24"/>
                <w:szCs w:val="24"/>
              </w:rPr>
              <w:t>…</w:t>
            </w:r>
            <w:r>
              <w:rPr>
                <w:rFonts w:ascii="宋体" w:hAnsi="宋体" w:cs="宋体" w:hint="eastAsia"/>
                <w:kern w:val="0"/>
                <w:sz w:val="24"/>
                <w:szCs w:val="24"/>
              </w:rPr>
              <w:t>Bn</w:t>
            </w:r>
          </w:p>
        </w:tc>
      </w:tr>
    </w:tbl>
    <w:p w:rsidR="00137431" w:rsidRDefault="00853940">
      <w:pPr>
        <w:snapToGrid w:val="0"/>
        <w:spacing w:line="360" w:lineRule="auto"/>
        <w:rPr>
          <w:rFonts w:ascii="宋体" w:hAnsi="宋体" w:cs="宋体"/>
          <w:kern w:val="0"/>
          <w:sz w:val="24"/>
          <w:szCs w:val="24"/>
        </w:rPr>
      </w:pPr>
      <w:r>
        <w:rPr>
          <w:rFonts w:ascii="宋体" w:hAnsi="宋体" w:cs="宋体" w:hint="eastAsia"/>
          <w:kern w:val="0"/>
          <w:sz w:val="24"/>
          <w:szCs w:val="24"/>
        </w:rPr>
        <w:t>修正原则：</w:t>
      </w:r>
      <w:r>
        <w:rPr>
          <w:rFonts w:ascii="宋体" w:hAnsi="宋体" w:cs="宋体" w:hint="eastAsia"/>
          <w:sz w:val="24"/>
          <w:szCs w:val="24"/>
        </w:rPr>
        <w:t>按就低不就高原则，当修正后报价小于原报价，总价按修正后报价；当修正后报价大于原报价，总价按原报价，并在签订合同时载明在结算价中扣除修正报价与原报价的差额。</w:t>
      </w:r>
    </w:p>
    <w:p w:rsidR="00137431" w:rsidRDefault="00853940">
      <w:pPr>
        <w:snapToGrid w:val="0"/>
        <w:spacing w:line="360" w:lineRule="auto"/>
        <w:rPr>
          <w:rFonts w:ascii="宋体" w:hAnsi="宋体" w:cs="宋体"/>
          <w:kern w:val="0"/>
          <w:sz w:val="24"/>
          <w:szCs w:val="24"/>
        </w:rPr>
      </w:pPr>
      <w:r>
        <w:rPr>
          <w:rFonts w:ascii="宋体" w:hAnsi="宋体" w:cs="宋体" w:hint="eastAsia"/>
          <w:kern w:val="0"/>
          <w:sz w:val="24"/>
          <w:szCs w:val="24"/>
        </w:rPr>
        <w:t>评委签名：日期：</w:t>
      </w:r>
    </w:p>
    <w:p w:rsidR="00137431" w:rsidRDefault="00137431">
      <w:pPr>
        <w:pStyle w:val="NewNew"/>
        <w:ind w:firstLineChars="200" w:firstLine="420"/>
        <w:rPr>
          <w:rFonts w:ascii="仿宋" w:eastAsia="仿宋" w:hAnsi="仿宋" w:cs="仿宋"/>
          <w:sz w:val="21"/>
          <w:szCs w:val="21"/>
        </w:rPr>
      </w:pPr>
    </w:p>
    <w:p w:rsidR="00137431" w:rsidRDefault="00137431">
      <w:pPr>
        <w:snapToGrid w:val="0"/>
        <w:spacing w:line="360" w:lineRule="auto"/>
        <w:jc w:val="left"/>
        <w:rPr>
          <w:rFonts w:ascii="宋体" w:hAnsi="宋体" w:cs="宋体"/>
          <w:b/>
          <w:bCs/>
          <w:sz w:val="24"/>
          <w:szCs w:val="24"/>
        </w:rPr>
        <w:sectPr w:rsidR="00137431">
          <w:pgSz w:w="16840" w:h="11907" w:orient="landscape"/>
          <w:pgMar w:top="1418" w:right="1134" w:bottom="1418" w:left="1134" w:header="851" w:footer="992" w:gutter="0"/>
          <w:cols w:space="720"/>
          <w:docGrid w:type="lines" w:linePitch="312"/>
        </w:sectPr>
      </w:pPr>
    </w:p>
    <w:p w:rsidR="00137431" w:rsidRDefault="00137431">
      <w:pPr>
        <w:snapToGrid w:val="0"/>
        <w:spacing w:line="360" w:lineRule="auto"/>
        <w:rPr>
          <w:rFonts w:ascii="宋体" w:hAnsi="宋体" w:cs="宋体"/>
          <w:b/>
          <w:sz w:val="24"/>
          <w:szCs w:val="24"/>
        </w:rPr>
      </w:pPr>
    </w:p>
    <w:p w:rsidR="00137431" w:rsidRDefault="00853940">
      <w:pPr>
        <w:snapToGrid w:val="0"/>
        <w:spacing w:line="360" w:lineRule="auto"/>
        <w:jc w:val="center"/>
        <w:rPr>
          <w:rFonts w:ascii="宋体" w:hAnsi="宋体" w:cs="宋体"/>
          <w:b/>
          <w:sz w:val="36"/>
          <w:szCs w:val="36"/>
        </w:rPr>
      </w:pPr>
      <w:r>
        <w:rPr>
          <w:rFonts w:ascii="宋体" w:hAnsi="宋体" w:cs="宋体" w:hint="eastAsia"/>
          <w:b/>
          <w:sz w:val="36"/>
          <w:szCs w:val="36"/>
        </w:rPr>
        <w:t>算术复核表</w:t>
      </w:r>
    </w:p>
    <w:p w:rsidR="00137431" w:rsidRDefault="00853940">
      <w:pPr>
        <w:snapToGrid w:val="0"/>
        <w:spacing w:line="360" w:lineRule="auto"/>
        <w:rPr>
          <w:rFonts w:ascii="宋体" w:hAnsi="宋体" w:cs="宋体"/>
          <w:sz w:val="24"/>
          <w:szCs w:val="24"/>
        </w:rPr>
      </w:pPr>
      <w:r>
        <w:rPr>
          <w:rFonts w:ascii="宋体" w:hAnsi="宋体" w:cs="宋体" w:hint="eastAsia"/>
          <w:sz w:val="24"/>
          <w:szCs w:val="24"/>
        </w:rPr>
        <w:t>工程名称：</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
        <w:gridCol w:w="4416"/>
        <w:gridCol w:w="2393"/>
        <w:gridCol w:w="3185"/>
        <w:gridCol w:w="3517"/>
      </w:tblGrid>
      <w:tr w:rsidR="00137431">
        <w:trPr>
          <w:trHeight w:val="654"/>
        </w:trPr>
        <w:tc>
          <w:tcPr>
            <w:tcW w:w="359" w:type="pct"/>
            <w:tcBorders>
              <w:top w:val="single" w:sz="4" w:space="0" w:color="auto"/>
              <w:left w:val="single" w:sz="4" w:space="0" w:color="auto"/>
              <w:bottom w:val="single" w:sz="4" w:space="0" w:color="auto"/>
              <w:right w:val="single" w:sz="4" w:space="0" w:color="auto"/>
            </w:tcBorders>
            <w:noWrap/>
          </w:tcPr>
          <w:p w:rsidR="00137431" w:rsidRDefault="00853940">
            <w:pPr>
              <w:snapToGrid w:val="0"/>
              <w:spacing w:line="360" w:lineRule="auto"/>
              <w:jc w:val="center"/>
              <w:rPr>
                <w:rFonts w:ascii="宋体" w:hAnsi="宋体" w:cs="宋体"/>
                <w:b/>
                <w:sz w:val="24"/>
                <w:szCs w:val="24"/>
              </w:rPr>
            </w:pPr>
            <w:r>
              <w:rPr>
                <w:rFonts w:ascii="宋体" w:hAnsi="宋体" w:cs="宋体" w:hint="eastAsia"/>
                <w:b/>
                <w:sz w:val="24"/>
                <w:szCs w:val="24"/>
              </w:rPr>
              <w:t>编号</w:t>
            </w:r>
          </w:p>
        </w:tc>
        <w:tc>
          <w:tcPr>
            <w:tcW w:w="1516" w:type="pct"/>
            <w:tcBorders>
              <w:top w:val="single" w:sz="4" w:space="0" w:color="auto"/>
              <w:left w:val="single" w:sz="4" w:space="0" w:color="auto"/>
              <w:bottom w:val="single" w:sz="4" w:space="0" w:color="auto"/>
              <w:right w:val="single" w:sz="4" w:space="0" w:color="auto"/>
            </w:tcBorders>
            <w:noWrap/>
          </w:tcPr>
          <w:p w:rsidR="00137431" w:rsidRDefault="00853940">
            <w:pPr>
              <w:snapToGrid w:val="0"/>
              <w:spacing w:line="360" w:lineRule="auto"/>
              <w:jc w:val="center"/>
              <w:rPr>
                <w:rFonts w:ascii="宋体" w:hAnsi="宋体" w:cs="宋体"/>
                <w:b/>
                <w:sz w:val="24"/>
                <w:szCs w:val="24"/>
              </w:rPr>
            </w:pPr>
            <w:r>
              <w:rPr>
                <w:rFonts w:ascii="宋体" w:hAnsi="宋体" w:cs="宋体" w:hint="eastAsia"/>
                <w:b/>
                <w:sz w:val="24"/>
                <w:szCs w:val="24"/>
              </w:rPr>
              <w:t>投标人名称</w:t>
            </w:r>
          </w:p>
        </w:tc>
        <w:tc>
          <w:tcPr>
            <w:tcW w:w="821" w:type="pct"/>
            <w:tcBorders>
              <w:top w:val="single" w:sz="4" w:space="0" w:color="auto"/>
              <w:left w:val="single" w:sz="4" w:space="0" w:color="auto"/>
              <w:bottom w:val="single" w:sz="4" w:space="0" w:color="auto"/>
              <w:right w:val="single" w:sz="4" w:space="0" w:color="auto"/>
            </w:tcBorders>
            <w:noWrap/>
          </w:tcPr>
          <w:p w:rsidR="00137431" w:rsidRDefault="00853940">
            <w:pPr>
              <w:snapToGrid w:val="0"/>
              <w:spacing w:line="360" w:lineRule="auto"/>
              <w:jc w:val="center"/>
              <w:rPr>
                <w:rFonts w:ascii="宋体" w:hAnsi="宋体" w:cs="宋体"/>
                <w:b/>
                <w:sz w:val="24"/>
                <w:szCs w:val="24"/>
              </w:rPr>
            </w:pPr>
            <w:r>
              <w:rPr>
                <w:rFonts w:ascii="宋体" w:hAnsi="宋体" w:cs="宋体" w:hint="eastAsia"/>
                <w:b/>
                <w:sz w:val="24"/>
                <w:szCs w:val="24"/>
              </w:rPr>
              <w:t>原投标报价（</w:t>
            </w:r>
            <w:r>
              <w:rPr>
                <w:rFonts w:ascii="宋体" w:hAnsi="宋体" w:cs="宋体" w:hint="eastAsia"/>
                <w:b/>
                <w:sz w:val="24"/>
                <w:szCs w:val="24"/>
              </w:rPr>
              <w:t>A</w:t>
            </w:r>
            <w:r>
              <w:rPr>
                <w:rFonts w:ascii="宋体" w:hAnsi="宋体" w:cs="宋体" w:hint="eastAsia"/>
                <w:b/>
                <w:sz w:val="24"/>
                <w:szCs w:val="24"/>
              </w:rPr>
              <w:t>）</w:t>
            </w:r>
          </w:p>
        </w:tc>
        <w:tc>
          <w:tcPr>
            <w:tcW w:w="1093" w:type="pct"/>
            <w:tcBorders>
              <w:top w:val="single" w:sz="4" w:space="0" w:color="auto"/>
              <w:left w:val="single" w:sz="4" w:space="0" w:color="auto"/>
              <w:bottom w:val="single" w:sz="4" w:space="0" w:color="auto"/>
              <w:right w:val="single" w:sz="4" w:space="0" w:color="auto"/>
            </w:tcBorders>
            <w:noWrap/>
          </w:tcPr>
          <w:p w:rsidR="00137431" w:rsidRDefault="00853940">
            <w:pPr>
              <w:snapToGrid w:val="0"/>
              <w:spacing w:line="360" w:lineRule="auto"/>
              <w:jc w:val="center"/>
              <w:rPr>
                <w:rFonts w:ascii="宋体" w:hAnsi="宋体" w:cs="宋体"/>
                <w:b/>
                <w:sz w:val="24"/>
                <w:szCs w:val="24"/>
              </w:rPr>
            </w:pPr>
            <w:r>
              <w:rPr>
                <w:rFonts w:ascii="宋体" w:hAnsi="宋体" w:cs="宋体" w:hint="eastAsia"/>
                <w:b/>
                <w:sz w:val="24"/>
                <w:szCs w:val="24"/>
              </w:rPr>
              <w:t>算数复核后投标报价（</w:t>
            </w:r>
            <w:r>
              <w:rPr>
                <w:rFonts w:ascii="宋体" w:hAnsi="宋体" w:cs="宋体" w:hint="eastAsia"/>
                <w:b/>
                <w:sz w:val="24"/>
                <w:szCs w:val="24"/>
              </w:rPr>
              <w:t>B</w:t>
            </w:r>
            <w:r>
              <w:rPr>
                <w:rFonts w:ascii="宋体" w:hAnsi="宋体" w:cs="宋体" w:hint="eastAsia"/>
                <w:b/>
                <w:sz w:val="24"/>
                <w:szCs w:val="24"/>
              </w:rPr>
              <w:t>）</w:t>
            </w:r>
          </w:p>
        </w:tc>
        <w:tc>
          <w:tcPr>
            <w:tcW w:w="1207" w:type="pct"/>
            <w:tcBorders>
              <w:top w:val="single" w:sz="4" w:space="0" w:color="auto"/>
              <w:left w:val="single" w:sz="4" w:space="0" w:color="auto"/>
              <w:bottom w:val="single" w:sz="4" w:space="0" w:color="auto"/>
              <w:right w:val="single" w:sz="4" w:space="0" w:color="auto"/>
            </w:tcBorders>
            <w:noWrap/>
          </w:tcPr>
          <w:p w:rsidR="00137431" w:rsidRDefault="00853940">
            <w:pPr>
              <w:snapToGrid w:val="0"/>
              <w:spacing w:line="360" w:lineRule="auto"/>
              <w:jc w:val="center"/>
              <w:rPr>
                <w:rFonts w:ascii="宋体" w:hAnsi="宋体" w:cs="宋体"/>
                <w:b/>
                <w:sz w:val="24"/>
                <w:szCs w:val="24"/>
              </w:rPr>
            </w:pPr>
            <w:r>
              <w:rPr>
                <w:rFonts w:ascii="宋体" w:hAnsi="宋体" w:cs="宋体" w:hint="eastAsia"/>
                <w:b/>
                <w:sz w:val="24"/>
                <w:szCs w:val="24"/>
              </w:rPr>
              <w:t>误差率（</w:t>
            </w:r>
            <w:r>
              <w:rPr>
                <w:rFonts w:ascii="宋体" w:hAnsi="宋体" w:cs="宋体" w:hint="eastAsia"/>
                <w:b/>
                <w:sz w:val="24"/>
                <w:szCs w:val="24"/>
              </w:rPr>
              <w:t>r=|A-B|/A*100%</w:t>
            </w:r>
            <w:r>
              <w:rPr>
                <w:rFonts w:ascii="宋体" w:hAnsi="宋体" w:cs="宋体" w:hint="eastAsia"/>
                <w:b/>
                <w:sz w:val="24"/>
                <w:szCs w:val="24"/>
              </w:rPr>
              <w:t>）</w:t>
            </w:r>
          </w:p>
        </w:tc>
      </w:tr>
      <w:tr w:rsidR="00137431">
        <w:tc>
          <w:tcPr>
            <w:tcW w:w="359" w:type="pct"/>
            <w:tcBorders>
              <w:top w:val="single" w:sz="4" w:space="0" w:color="auto"/>
              <w:left w:val="single" w:sz="4" w:space="0" w:color="auto"/>
              <w:bottom w:val="single" w:sz="4" w:space="0" w:color="auto"/>
              <w:right w:val="single" w:sz="4" w:space="0" w:color="auto"/>
            </w:tcBorders>
            <w:noWrap/>
          </w:tcPr>
          <w:p w:rsidR="00137431" w:rsidRDefault="00137431">
            <w:pPr>
              <w:snapToGrid w:val="0"/>
              <w:spacing w:line="360" w:lineRule="auto"/>
              <w:jc w:val="center"/>
              <w:rPr>
                <w:rFonts w:ascii="宋体" w:hAnsi="宋体" w:cs="宋体"/>
                <w:sz w:val="24"/>
                <w:szCs w:val="24"/>
              </w:rPr>
            </w:pPr>
          </w:p>
        </w:tc>
        <w:tc>
          <w:tcPr>
            <w:tcW w:w="1516" w:type="pct"/>
            <w:tcBorders>
              <w:top w:val="single" w:sz="4" w:space="0" w:color="auto"/>
              <w:left w:val="single" w:sz="4" w:space="0" w:color="auto"/>
              <w:bottom w:val="single" w:sz="4" w:space="0" w:color="auto"/>
              <w:right w:val="single" w:sz="4" w:space="0" w:color="auto"/>
            </w:tcBorders>
            <w:noWrap/>
          </w:tcPr>
          <w:p w:rsidR="00137431" w:rsidRDefault="00137431">
            <w:pPr>
              <w:snapToGrid w:val="0"/>
              <w:spacing w:line="360" w:lineRule="auto"/>
              <w:jc w:val="center"/>
              <w:rPr>
                <w:rFonts w:ascii="宋体" w:hAnsi="宋体" w:cs="宋体"/>
                <w:sz w:val="24"/>
                <w:szCs w:val="24"/>
              </w:rPr>
            </w:pPr>
          </w:p>
        </w:tc>
        <w:tc>
          <w:tcPr>
            <w:tcW w:w="821" w:type="pct"/>
            <w:tcBorders>
              <w:top w:val="single" w:sz="4" w:space="0" w:color="auto"/>
              <w:left w:val="single" w:sz="4" w:space="0" w:color="auto"/>
              <w:bottom w:val="single" w:sz="4" w:space="0" w:color="auto"/>
              <w:right w:val="single" w:sz="4" w:space="0" w:color="auto"/>
            </w:tcBorders>
            <w:noWrap/>
          </w:tcPr>
          <w:p w:rsidR="00137431" w:rsidRDefault="00137431">
            <w:pPr>
              <w:snapToGrid w:val="0"/>
              <w:spacing w:line="360" w:lineRule="auto"/>
              <w:jc w:val="center"/>
              <w:rPr>
                <w:rFonts w:ascii="宋体" w:hAnsi="宋体" w:cs="宋体"/>
                <w:sz w:val="24"/>
                <w:szCs w:val="24"/>
              </w:rPr>
            </w:pPr>
          </w:p>
        </w:tc>
        <w:tc>
          <w:tcPr>
            <w:tcW w:w="1093" w:type="pct"/>
            <w:tcBorders>
              <w:top w:val="single" w:sz="4" w:space="0" w:color="auto"/>
              <w:left w:val="single" w:sz="4" w:space="0" w:color="auto"/>
              <w:bottom w:val="single" w:sz="4" w:space="0" w:color="auto"/>
              <w:right w:val="single" w:sz="4" w:space="0" w:color="auto"/>
            </w:tcBorders>
            <w:noWrap/>
          </w:tcPr>
          <w:p w:rsidR="00137431" w:rsidRDefault="00137431">
            <w:pPr>
              <w:snapToGrid w:val="0"/>
              <w:spacing w:line="360" w:lineRule="auto"/>
              <w:jc w:val="center"/>
              <w:rPr>
                <w:rFonts w:ascii="宋体" w:hAnsi="宋体" w:cs="宋体"/>
                <w:sz w:val="24"/>
                <w:szCs w:val="24"/>
              </w:rPr>
            </w:pPr>
          </w:p>
        </w:tc>
        <w:tc>
          <w:tcPr>
            <w:tcW w:w="1207" w:type="pct"/>
            <w:tcBorders>
              <w:top w:val="single" w:sz="4" w:space="0" w:color="auto"/>
              <w:left w:val="single" w:sz="4" w:space="0" w:color="auto"/>
              <w:bottom w:val="single" w:sz="4" w:space="0" w:color="auto"/>
              <w:right w:val="single" w:sz="4" w:space="0" w:color="auto"/>
            </w:tcBorders>
            <w:noWrap/>
          </w:tcPr>
          <w:p w:rsidR="00137431" w:rsidRDefault="00137431">
            <w:pPr>
              <w:snapToGrid w:val="0"/>
              <w:spacing w:line="360" w:lineRule="auto"/>
              <w:jc w:val="center"/>
              <w:rPr>
                <w:rFonts w:ascii="宋体" w:hAnsi="宋体" w:cs="宋体"/>
                <w:sz w:val="24"/>
                <w:szCs w:val="24"/>
              </w:rPr>
            </w:pPr>
          </w:p>
        </w:tc>
      </w:tr>
      <w:tr w:rsidR="00137431">
        <w:tc>
          <w:tcPr>
            <w:tcW w:w="359" w:type="pct"/>
            <w:tcBorders>
              <w:top w:val="single" w:sz="4" w:space="0" w:color="auto"/>
              <w:left w:val="single" w:sz="4" w:space="0" w:color="auto"/>
              <w:bottom w:val="single" w:sz="4" w:space="0" w:color="auto"/>
              <w:right w:val="single" w:sz="4" w:space="0" w:color="auto"/>
            </w:tcBorders>
            <w:noWrap/>
          </w:tcPr>
          <w:p w:rsidR="00137431" w:rsidRDefault="00137431">
            <w:pPr>
              <w:snapToGrid w:val="0"/>
              <w:spacing w:line="360" w:lineRule="auto"/>
              <w:jc w:val="center"/>
              <w:rPr>
                <w:rFonts w:ascii="宋体" w:hAnsi="宋体" w:cs="宋体"/>
                <w:sz w:val="24"/>
                <w:szCs w:val="24"/>
              </w:rPr>
            </w:pPr>
          </w:p>
        </w:tc>
        <w:tc>
          <w:tcPr>
            <w:tcW w:w="1516" w:type="pct"/>
            <w:tcBorders>
              <w:top w:val="single" w:sz="4" w:space="0" w:color="auto"/>
              <w:left w:val="single" w:sz="4" w:space="0" w:color="auto"/>
              <w:bottom w:val="single" w:sz="4" w:space="0" w:color="auto"/>
              <w:right w:val="single" w:sz="4" w:space="0" w:color="auto"/>
            </w:tcBorders>
            <w:noWrap/>
          </w:tcPr>
          <w:p w:rsidR="00137431" w:rsidRDefault="00137431">
            <w:pPr>
              <w:snapToGrid w:val="0"/>
              <w:spacing w:line="360" w:lineRule="auto"/>
              <w:jc w:val="center"/>
              <w:rPr>
                <w:rFonts w:ascii="宋体" w:hAnsi="宋体" w:cs="宋体"/>
                <w:sz w:val="24"/>
                <w:szCs w:val="24"/>
              </w:rPr>
            </w:pPr>
          </w:p>
        </w:tc>
        <w:tc>
          <w:tcPr>
            <w:tcW w:w="821" w:type="pct"/>
            <w:tcBorders>
              <w:top w:val="single" w:sz="4" w:space="0" w:color="auto"/>
              <w:left w:val="single" w:sz="4" w:space="0" w:color="auto"/>
              <w:bottom w:val="single" w:sz="4" w:space="0" w:color="auto"/>
              <w:right w:val="single" w:sz="4" w:space="0" w:color="auto"/>
            </w:tcBorders>
            <w:noWrap/>
          </w:tcPr>
          <w:p w:rsidR="00137431" w:rsidRDefault="00137431">
            <w:pPr>
              <w:snapToGrid w:val="0"/>
              <w:spacing w:line="360" w:lineRule="auto"/>
              <w:jc w:val="center"/>
              <w:rPr>
                <w:rFonts w:ascii="宋体" w:hAnsi="宋体" w:cs="宋体"/>
                <w:sz w:val="24"/>
                <w:szCs w:val="24"/>
              </w:rPr>
            </w:pPr>
          </w:p>
        </w:tc>
        <w:tc>
          <w:tcPr>
            <w:tcW w:w="1093" w:type="pct"/>
            <w:tcBorders>
              <w:top w:val="single" w:sz="4" w:space="0" w:color="auto"/>
              <w:left w:val="single" w:sz="4" w:space="0" w:color="auto"/>
              <w:bottom w:val="single" w:sz="4" w:space="0" w:color="auto"/>
              <w:right w:val="single" w:sz="4" w:space="0" w:color="auto"/>
            </w:tcBorders>
            <w:noWrap/>
          </w:tcPr>
          <w:p w:rsidR="00137431" w:rsidRDefault="00137431">
            <w:pPr>
              <w:snapToGrid w:val="0"/>
              <w:spacing w:line="360" w:lineRule="auto"/>
              <w:jc w:val="center"/>
              <w:rPr>
                <w:rFonts w:ascii="宋体" w:hAnsi="宋体" w:cs="宋体"/>
                <w:sz w:val="24"/>
                <w:szCs w:val="24"/>
              </w:rPr>
            </w:pPr>
          </w:p>
        </w:tc>
        <w:tc>
          <w:tcPr>
            <w:tcW w:w="1207" w:type="pct"/>
            <w:tcBorders>
              <w:top w:val="single" w:sz="4" w:space="0" w:color="auto"/>
              <w:left w:val="single" w:sz="4" w:space="0" w:color="auto"/>
              <w:bottom w:val="single" w:sz="4" w:space="0" w:color="auto"/>
              <w:right w:val="single" w:sz="4" w:space="0" w:color="auto"/>
            </w:tcBorders>
            <w:noWrap/>
          </w:tcPr>
          <w:p w:rsidR="00137431" w:rsidRDefault="00137431">
            <w:pPr>
              <w:snapToGrid w:val="0"/>
              <w:spacing w:line="360" w:lineRule="auto"/>
              <w:jc w:val="center"/>
              <w:rPr>
                <w:rFonts w:ascii="宋体" w:hAnsi="宋体" w:cs="宋体"/>
                <w:sz w:val="24"/>
                <w:szCs w:val="24"/>
              </w:rPr>
            </w:pPr>
          </w:p>
        </w:tc>
      </w:tr>
      <w:tr w:rsidR="00137431">
        <w:tc>
          <w:tcPr>
            <w:tcW w:w="359" w:type="pct"/>
            <w:tcBorders>
              <w:top w:val="single" w:sz="4" w:space="0" w:color="auto"/>
              <w:left w:val="single" w:sz="4" w:space="0" w:color="auto"/>
              <w:bottom w:val="single" w:sz="4" w:space="0" w:color="auto"/>
              <w:right w:val="single" w:sz="4" w:space="0" w:color="auto"/>
            </w:tcBorders>
            <w:noWrap/>
          </w:tcPr>
          <w:p w:rsidR="00137431" w:rsidRDefault="00137431">
            <w:pPr>
              <w:snapToGrid w:val="0"/>
              <w:spacing w:line="360" w:lineRule="auto"/>
              <w:jc w:val="center"/>
              <w:rPr>
                <w:rFonts w:ascii="宋体" w:hAnsi="宋体" w:cs="宋体"/>
                <w:sz w:val="24"/>
                <w:szCs w:val="24"/>
              </w:rPr>
            </w:pPr>
          </w:p>
        </w:tc>
        <w:tc>
          <w:tcPr>
            <w:tcW w:w="1516" w:type="pct"/>
            <w:tcBorders>
              <w:top w:val="single" w:sz="4" w:space="0" w:color="auto"/>
              <w:left w:val="single" w:sz="4" w:space="0" w:color="auto"/>
              <w:bottom w:val="single" w:sz="4" w:space="0" w:color="auto"/>
              <w:right w:val="single" w:sz="4" w:space="0" w:color="auto"/>
            </w:tcBorders>
            <w:noWrap/>
          </w:tcPr>
          <w:p w:rsidR="00137431" w:rsidRDefault="00137431">
            <w:pPr>
              <w:snapToGrid w:val="0"/>
              <w:spacing w:line="360" w:lineRule="auto"/>
              <w:jc w:val="center"/>
              <w:rPr>
                <w:rFonts w:ascii="宋体" w:hAnsi="宋体" w:cs="宋体"/>
                <w:sz w:val="24"/>
                <w:szCs w:val="24"/>
              </w:rPr>
            </w:pPr>
          </w:p>
        </w:tc>
        <w:tc>
          <w:tcPr>
            <w:tcW w:w="821" w:type="pct"/>
            <w:tcBorders>
              <w:top w:val="single" w:sz="4" w:space="0" w:color="auto"/>
              <w:left w:val="single" w:sz="4" w:space="0" w:color="auto"/>
              <w:bottom w:val="single" w:sz="4" w:space="0" w:color="auto"/>
              <w:right w:val="single" w:sz="4" w:space="0" w:color="auto"/>
            </w:tcBorders>
            <w:noWrap/>
          </w:tcPr>
          <w:p w:rsidR="00137431" w:rsidRDefault="00137431">
            <w:pPr>
              <w:snapToGrid w:val="0"/>
              <w:spacing w:line="360" w:lineRule="auto"/>
              <w:jc w:val="center"/>
              <w:rPr>
                <w:rFonts w:ascii="宋体" w:hAnsi="宋体" w:cs="宋体"/>
                <w:sz w:val="24"/>
                <w:szCs w:val="24"/>
              </w:rPr>
            </w:pPr>
          </w:p>
        </w:tc>
        <w:tc>
          <w:tcPr>
            <w:tcW w:w="1093" w:type="pct"/>
            <w:tcBorders>
              <w:top w:val="single" w:sz="4" w:space="0" w:color="auto"/>
              <w:left w:val="single" w:sz="4" w:space="0" w:color="auto"/>
              <w:bottom w:val="single" w:sz="4" w:space="0" w:color="auto"/>
              <w:right w:val="single" w:sz="4" w:space="0" w:color="auto"/>
            </w:tcBorders>
            <w:noWrap/>
          </w:tcPr>
          <w:p w:rsidR="00137431" w:rsidRDefault="00137431">
            <w:pPr>
              <w:snapToGrid w:val="0"/>
              <w:spacing w:line="360" w:lineRule="auto"/>
              <w:jc w:val="center"/>
              <w:rPr>
                <w:rFonts w:ascii="宋体" w:hAnsi="宋体" w:cs="宋体"/>
                <w:sz w:val="24"/>
                <w:szCs w:val="24"/>
              </w:rPr>
            </w:pPr>
          </w:p>
        </w:tc>
        <w:tc>
          <w:tcPr>
            <w:tcW w:w="1207" w:type="pct"/>
            <w:tcBorders>
              <w:top w:val="single" w:sz="4" w:space="0" w:color="auto"/>
              <w:left w:val="single" w:sz="4" w:space="0" w:color="auto"/>
              <w:bottom w:val="single" w:sz="4" w:space="0" w:color="auto"/>
              <w:right w:val="single" w:sz="4" w:space="0" w:color="auto"/>
            </w:tcBorders>
            <w:noWrap/>
          </w:tcPr>
          <w:p w:rsidR="00137431" w:rsidRDefault="00137431">
            <w:pPr>
              <w:snapToGrid w:val="0"/>
              <w:spacing w:line="360" w:lineRule="auto"/>
              <w:jc w:val="center"/>
              <w:rPr>
                <w:rFonts w:ascii="宋体" w:hAnsi="宋体" w:cs="宋体"/>
                <w:sz w:val="24"/>
                <w:szCs w:val="24"/>
              </w:rPr>
            </w:pPr>
          </w:p>
        </w:tc>
      </w:tr>
      <w:tr w:rsidR="00137431">
        <w:tc>
          <w:tcPr>
            <w:tcW w:w="359" w:type="pct"/>
            <w:tcBorders>
              <w:top w:val="single" w:sz="4" w:space="0" w:color="auto"/>
              <w:left w:val="single" w:sz="4" w:space="0" w:color="auto"/>
              <w:bottom w:val="single" w:sz="4" w:space="0" w:color="auto"/>
              <w:right w:val="single" w:sz="4" w:space="0" w:color="auto"/>
            </w:tcBorders>
            <w:noWrap/>
          </w:tcPr>
          <w:p w:rsidR="00137431" w:rsidRDefault="00137431">
            <w:pPr>
              <w:snapToGrid w:val="0"/>
              <w:spacing w:line="360" w:lineRule="auto"/>
              <w:jc w:val="center"/>
              <w:rPr>
                <w:rFonts w:ascii="宋体" w:hAnsi="宋体" w:cs="宋体"/>
                <w:sz w:val="24"/>
                <w:szCs w:val="24"/>
              </w:rPr>
            </w:pPr>
          </w:p>
        </w:tc>
        <w:tc>
          <w:tcPr>
            <w:tcW w:w="1516" w:type="pct"/>
            <w:tcBorders>
              <w:top w:val="single" w:sz="4" w:space="0" w:color="auto"/>
              <w:left w:val="single" w:sz="4" w:space="0" w:color="auto"/>
              <w:bottom w:val="single" w:sz="4" w:space="0" w:color="auto"/>
              <w:right w:val="single" w:sz="4" w:space="0" w:color="auto"/>
            </w:tcBorders>
            <w:noWrap/>
          </w:tcPr>
          <w:p w:rsidR="00137431" w:rsidRDefault="00137431">
            <w:pPr>
              <w:snapToGrid w:val="0"/>
              <w:spacing w:line="360" w:lineRule="auto"/>
              <w:jc w:val="center"/>
              <w:rPr>
                <w:rFonts w:ascii="宋体" w:hAnsi="宋体" w:cs="宋体"/>
                <w:sz w:val="24"/>
                <w:szCs w:val="24"/>
              </w:rPr>
            </w:pPr>
          </w:p>
        </w:tc>
        <w:tc>
          <w:tcPr>
            <w:tcW w:w="821" w:type="pct"/>
            <w:tcBorders>
              <w:top w:val="single" w:sz="4" w:space="0" w:color="auto"/>
              <w:left w:val="single" w:sz="4" w:space="0" w:color="auto"/>
              <w:bottom w:val="single" w:sz="4" w:space="0" w:color="auto"/>
              <w:right w:val="single" w:sz="4" w:space="0" w:color="auto"/>
            </w:tcBorders>
            <w:noWrap/>
          </w:tcPr>
          <w:p w:rsidR="00137431" w:rsidRDefault="00137431">
            <w:pPr>
              <w:snapToGrid w:val="0"/>
              <w:spacing w:line="360" w:lineRule="auto"/>
              <w:jc w:val="center"/>
              <w:rPr>
                <w:rFonts w:ascii="宋体" w:hAnsi="宋体" w:cs="宋体"/>
                <w:sz w:val="24"/>
                <w:szCs w:val="24"/>
              </w:rPr>
            </w:pPr>
          </w:p>
        </w:tc>
        <w:tc>
          <w:tcPr>
            <w:tcW w:w="1093" w:type="pct"/>
            <w:tcBorders>
              <w:top w:val="single" w:sz="4" w:space="0" w:color="auto"/>
              <w:left w:val="single" w:sz="4" w:space="0" w:color="auto"/>
              <w:bottom w:val="single" w:sz="4" w:space="0" w:color="auto"/>
              <w:right w:val="single" w:sz="4" w:space="0" w:color="auto"/>
            </w:tcBorders>
            <w:noWrap/>
          </w:tcPr>
          <w:p w:rsidR="00137431" w:rsidRDefault="00137431">
            <w:pPr>
              <w:snapToGrid w:val="0"/>
              <w:spacing w:line="360" w:lineRule="auto"/>
              <w:jc w:val="center"/>
              <w:rPr>
                <w:rFonts w:ascii="宋体" w:hAnsi="宋体" w:cs="宋体"/>
                <w:sz w:val="24"/>
                <w:szCs w:val="24"/>
              </w:rPr>
            </w:pPr>
          </w:p>
        </w:tc>
        <w:tc>
          <w:tcPr>
            <w:tcW w:w="1207" w:type="pct"/>
            <w:tcBorders>
              <w:top w:val="single" w:sz="4" w:space="0" w:color="auto"/>
              <w:left w:val="single" w:sz="4" w:space="0" w:color="auto"/>
              <w:bottom w:val="single" w:sz="4" w:space="0" w:color="auto"/>
              <w:right w:val="single" w:sz="4" w:space="0" w:color="auto"/>
            </w:tcBorders>
            <w:noWrap/>
          </w:tcPr>
          <w:p w:rsidR="00137431" w:rsidRDefault="00137431">
            <w:pPr>
              <w:snapToGrid w:val="0"/>
              <w:spacing w:line="360" w:lineRule="auto"/>
              <w:jc w:val="center"/>
              <w:rPr>
                <w:rFonts w:ascii="宋体" w:hAnsi="宋体" w:cs="宋体"/>
                <w:sz w:val="24"/>
                <w:szCs w:val="24"/>
              </w:rPr>
            </w:pPr>
          </w:p>
        </w:tc>
      </w:tr>
      <w:tr w:rsidR="00137431">
        <w:tc>
          <w:tcPr>
            <w:tcW w:w="359" w:type="pct"/>
            <w:tcBorders>
              <w:top w:val="single" w:sz="4" w:space="0" w:color="auto"/>
              <w:left w:val="single" w:sz="4" w:space="0" w:color="auto"/>
              <w:bottom w:val="single" w:sz="4" w:space="0" w:color="auto"/>
              <w:right w:val="single" w:sz="4" w:space="0" w:color="auto"/>
            </w:tcBorders>
            <w:noWrap/>
          </w:tcPr>
          <w:p w:rsidR="00137431" w:rsidRDefault="00137431">
            <w:pPr>
              <w:snapToGrid w:val="0"/>
              <w:spacing w:line="360" w:lineRule="auto"/>
              <w:jc w:val="center"/>
              <w:rPr>
                <w:rFonts w:ascii="宋体" w:hAnsi="宋体" w:cs="宋体"/>
                <w:sz w:val="24"/>
                <w:szCs w:val="24"/>
              </w:rPr>
            </w:pPr>
          </w:p>
        </w:tc>
        <w:tc>
          <w:tcPr>
            <w:tcW w:w="1516" w:type="pct"/>
            <w:tcBorders>
              <w:top w:val="single" w:sz="4" w:space="0" w:color="auto"/>
              <w:left w:val="single" w:sz="4" w:space="0" w:color="auto"/>
              <w:bottom w:val="single" w:sz="4" w:space="0" w:color="auto"/>
              <w:right w:val="single" w:sz="4" w:space="0" w:color="auto"/>
            </w:tcBorders>
            <w:noWrap/>
          </w:tcPr>
          <w:p w:rsidR="00137431" w:rsidRDefault="00137431">
            <w:pPr>
              <w:snapToGrid w:val="0"/>
              <w:spacing w:line="360" w:lineRule="auto"/>
              <w:jc w:val="center"/>
              <w:rPr>
                <w:rFonts w:ascii="宋体" w:hAnsi="宋体" w:cs="宋体"/>
                <w:sz w:val="24"/>
                <w:szCs w:val="24"/>
              </w:rPr>
            </w:pPr>
          </w:p>
        </w:tc>
        <w:tc>
          <w:tcPr>
            <w:tcW w:w="821" w:type="pct"/>
            <w:tcBorders>
              <w:top w:val="single" w:sz="4" w:space="0" w:color="auto"/>
              <w:left w:val="single" w:sz="4" w:space="0" w:color="auto"/>
              <w:bottom w:val="single" w:sz="4" w:space="0" w:color="auto"/>
              <w:right w:val="single" w:sz="4" w:space="0" w:color="auto"/>
            </w:tcBorders>
            <w:noWrap/>
          </w:tcPr>
          <w:p w:rsidR="00137431" w:rsidRDefault="00137431">
            <w:pPr>
              <w:snapToGrid w:val="0"/>
              <w:spacing w:line="360" w:lineRule="auto"/>
              <w:jc w:val="center"/>
              <w:rPr>
                <w:rFonts w:ascii="宋体" w:hAnsi="宋体" w:cs="宋体"/>
                <w:sz w:val="24"/>
                <w:szCs w:val="24"/>
              </w:rPr>
            </w:pPr>
          </w:p>
        </w:tc>
        <w:tc>
          <w:tcPr>
            <w:tcW w:w="1093" w:type="pct"/>
            <w:tcBorders>
              <w:top w:val="single" w:sz="4" w:space="0" w:color="auto"/>
              <w:left w:val="single" w:sz="4" w:space="0" w:color="auto"/>
              <w:bottom w:val="single" w:sz="4" w:space="0" w:color="auto"/>
              <w:right w:val="single" w:sz="4" w:space="0" w:color="auto"/>
            </w:tcBorders>
            <w:noWrap/>
          </w:tcPr>
          <w:p w:rsidR="00137431" w:rsidRDefault="00137431">
            <w:pPr>
              <w:snapToGrid w:val="0"/>
              <w:spacing w:line="360" w:lineRule="auto"/>
              <w:jc w:val="center"/>
              <w:rPr>
                <w:rFonts w:ascii="宋体" w:hAnsi="宋体" w:cs="宋体"/>
                <w:sz w:val="24"/>
                <w:szCs w:val="24"/>
              </w:rPr>
            </w:pPr>
          </w:p>
        </w:tc>
        <w:tc>
          <w:tcPr>
            <w:tcW w:w="1207" w:type="pct"/>
            <w:tcBorders>
              <w:top w:val="single" w:sz="4" w:space="0" w:color="auto"/>
              <w:left w:val="single" w:sz="4" w:space="0" w:color="auto"/>
              <w:bottom w:val="single" w:sz="4" w:space="0" w:color="auto"/>
              <w:right w:val="single" w:sz="4" w:space="0" w:color="auto"/>
            </w:tcBorders>
            <w:noWrap/>
          </w:tcPr>
          <w:p w:rsidR="00137431" w:rsidRDefault="00137431">
            <w:pPr>
              <w:snapToGrid w:val="0"/>
              <w:spacing w:line="360" w:lineRule="auto"/>
              <w:jc w:val="center"/>
              <w:rPr>
                <w:rFonts w:ascii="宋体" w:hAnsi="宋体" w:cs="宋体"/>
                <w:sz w:val="24"/>
                <w:szCs w:val="24"/>
              </w:rPr>
            </w:pPr>
          </w:p>
        </w:tc>
      </w:tr>
      <w:tr w:rsidR="00137431">
        <w:tc>
          <w:tcPr>
            <w:tcW w:w="359" w:type="pct"/>
            <w:tcBorders>
              <w:top w:val="single" w:sz="4" w:space="0" w:color="auto"/>
              <w:left w:val="single" w:sz="4" w:space="0" w:color="auto"/>
              <w:bottom w:val="single" w:sz="4" w:space="0" w:color="auto"/>
              <w:right w:val="single" w:sz="4" w:space="0" w:color="auto"/>
            </w:tcBorders>
            <w:noWrap/>
          </w:tcPr>
          <w:p w:rsidR="00137431" w:rsidRDefault="00137431">
            <w:pPr>
              <w:snapToGrid w:val="0"/>
              <w:spacing w:line="360" w:lineRule="auto"/>
              <w:jc w:val="center"/>
              <w:rPr>
                <w:rFonts w:ascii="宋体" w:hAnsi="宋体" w:cs="宋体"/>
                <w:sz w:val="24"/>
                <w:szCs w:val="24"/>
              </w:rPr>
            </w:pPr>
          </w:p>
        </w:tc>
        <w:tc>
          <w:tcPr>
            <w:tcW w:w="1516" w:type="pct"/>
            <w:tcBorders>
              <w:top w:val="single" w:sz="4" w:space="0" w:color="auto"/>
              <w:left w:val="single" w:sz="4" w:space="0" w:color="auto"/>
              <w:bottom w:val="single" w:sz="4" w:space="0" w:color="auto"/>
              <w:right w:val="single" w:sz="4" w:space="0" w:color="auto"/>
            </w:tcBorders>
            <w:noWrap/>
          </w:tcPr>
          <w:p w:rsidR="00137431" w:rsidRDefault="00137431">
            <w:pPr>
              <w:snapToGrid w:val="0"/>
              <w:spacing w:line="360" w:lineRule="auto"/>
              <w:jc w:val="center"/>
              <w:rPr>
                <w:rFonts w:ascii="宋体" w:hAnsi="宋体" w:cs="宋体"/>
                <w:sz w:val="24"/>
                <w:szCs w:val="24"/>
              </w:rPr>
            </w:pPr>
          </w:p>
        </w:tc>
        <w:tc>
          <w:tcPr>
            <w:tcW w:w="821" w:type="pct"/>
            <w:tcBorders>
              <w:top w:val="single" w:sz="4" w:space="0" w:color="auto"/>
              <w:left w:val="single" w:sz="4" w:space="0" w:color="auto"/>
              <w:bottom w:val="single" w:sz="4" w:space="0" w:color="auto"/>
              <w:right w:val="single" w:sz="4" w:space="0" w:color="auto"/>
            </w:tcBorders>
            <w:noWrap/>
          </w:tcPr>
          <w:p w:rsidR="00137431" w:rsidRDefault="00137431">
            <w:pPr>
              <w:snapToGrid w:val="0"/>
              <w:spacing w:line="360" w:lineRule="auto"/>
              <w:jc w:val="center"/>
              <w:rPr>
                <w:rFonts w:ascii="宋体" w:hAnsi="宋体" w:cs="宋体"/>
                <w:sz w:val="24"/>
                <w:szCs w:val="24"/>
              </w:rPr>
            </w:pPr>
          </w:p>
        </w:tc>
        <w:tc>
          <w:tcPr>
            <w:tcW w:w="1093" w:type="pct"/>
            <w:tcBorders>
              <w:top w:val="single" w:sz="4" w:space="0" w:color="auto"/>
              <w:left w:val="single" w:sz="4" w:space="0" w:color="auto"/>
              <w:bottom w:val="single" w:sz="4" w:space="0" w:color="auto"/>
              <w:right w:val="single" w:sz="4" w:space="0" w:color="auto"/>
            </w:tcBorders>
            <w:noWrap/>
          </w:tcPr>
          <w:p w:rsidR="00137431" w:rsidRDefault="00137431">
            <w:pPr>
              <w:snapToGrid w:val="0"/>
              <w:spacing w:line="360" w:lineRule="auto"/>
              <w:jc w:val="center"/>
              <w:rPr>
                <w:rFonts w:ascii="宋体" w:hAnsi="宋体" w:cs="宋体"/>
                <w:sz w:val="24"/>
                <w:szCs w:val="24"/>
              </w:rPr>
            </w:pPr>
          </w:p>
        </w:tc>
        <w:tc>
          <w:tcPr>
            <w:tcW w:w="1207" w:type="pct"/>
            <w:tcBorders>
              <w:top w:val="single" w:sz="4" w:space="0" w:color="auto"/>
              <w:left w:val="single" w:sz="4" w:space="0" w:color="auto"/>
              <w:bottom w:val="single" w:sz="4" w:space="0" w:color="auto"/>
              <w:right w:val="single" w:sz="4" w:space="0" w:color="auto"/>
            </w:tcBorders>
            <w:noWrap/>
          </w:tcPr>
          <w:p w:rsidR="00137431" w:rsidRDefault="00137431">
            <w:pPr>
              <w:snapToGrid w:val="0"/>
              <w:spacing w:line="360" w:lineRule="auto"/>
              <w:jc w:val="center"/>
              <w:rPr>
                <w:rFonts w:ascii="宋体" w:hAnsi="宋体" w:cs="宋体"/>
                <w:sz w:val="24"/>
                <w:szCs w:val="24"/>
              </w:rPr>
            </w:pPr>
          </w:p>
        </w:tc>
      </w:tr>
      <w:tr w:rsidR="00137431">
        <w:tc>
          <w:tcPr>
            <w:tcW w:w="359" w:type="pct"/>
            <w:tcBorders>
              <w:top w:val="single" w:sz="4" w:space="0" w:color="auto"/>
              <w:left w:val="single" w:sz="4" w:space="0" w:color="auto"/>
              <w:bottom w:val="single" w:sz="4" w:space="0" w:color="auto"/>
              <w:right w:val="single" w:sz="4" w:space="0" w:color="auto"/>
            </w:tcBorders>
            <w:noWrap/>
          </w:tcPr>
          <w:p w:rsidR="00137431" w:rsidRDefault="00137431">
            <w:pPr>
              <w:snapToGrid w:val="0"/>
              <w:spacing w:line="360" w:lineRule="auto"/>
              <w:jc w:val="center"/>
              <w:rPr>
                <w:rFonts w:ascii="宋体" w:hAnsi="宋体" w:cs="宋体"/>
                <w:sz w:val="24"/>
                <w:szCs w:val="24"/>
              </w:rPr>
            </w:pPr>
          </w:p>
        </w:tc>
        <w:tc>
          <w:tcPr>
            <w:tcW w:w="1516" w:type="pct"/>
            <w:tcBorders>
              <w:top w:val="single" w:sz="4" w:space="0" w:color="auto"/>
              <w:left w:val="single" w:sz="4" w:space="0" w:color="auto"/>
              <w:bottom w:val="single" w:sz="4" w:space="0" w:color="auto"/>
              <w:right w:val="single" w:sz="4" w:space="0" w:color="auto"/>
            </w:tcBorders>
            <w:noWrap/>
          </w:tcPr>
          <w:p w:rsidR="00137431" w:rsidRDefault="00137431">
            <w:pPr>
              <w:snapToGrid w:val="0"/>
              <w:spacing w:line="360" w:lineRule="auto"/>
              <w:jc w:val="center"/>
              <w:rPr>
                <w:rFonts w:ascii="宋体" w:hAnsi="宋体" w:cs="宋体"/>
                <w:sz w:val="24"/>
                <w:szCs w:val="24"/>
              </w:rPr>
            </w:pPr>
          </w:p>
        </w:tc>
        <w:tc>
          <w:tcPr>
            <w:tcW w:w="821" w:type="pct"/>
            <w:tcBorders>
              <w:top w:val="single" w:sz="4" w:space="0" w:color="auto"/>
              <w:left w:val="single" w:sz="4" w:space="0" w:color="auto"/>
              <w:bottom w:val="single" w:sz="4" w:space="0" w:color="auto"/>
              <w:right w:val="single" w:sz="4" w:space="0" w:color="auto"/>
            </w:tcBorders>
            <w:noWrap/>
          </w:tcPr>
          <w:p w:rsidR="00137431" w:rsidRDefault="00137431">
            <w:pPr>
              <w:snapToGrid w:val="0"/>
              <w:spacing w:line="360" w:lineRule="auto"/>
              <w:jc w:val="center"/>
              <w:rPr>
                <w:rFonts w:ascii="宋体" w:hAnsi="宋体" w:cs="宋体"/>
                <w:sz w:val="24"/>
                <w:szCs w:val="24"/>
              </w:rPr>
            </w:pPr>
          </w:p>
        </w:tc>
        <w:tc>
          <w:tcPr>
            <w:tcW w:w="1093" w:type="pct"/>
            <w:tcBorders>
              <w:top w:val="single" w:sz="4" w:space="0" w:color="auto"/>
              <w:left w:val="single" w:sz="4" w:space="0" w:color="auto"/>
              <w:bottom w:val="single" w:sz="4" w:space="0" w:color="auto"/>
              <w:right w:val="single" w:sz="4" w:space="0" w:color="auto"/>
            </w:tcBorders>
            <w:noWrap/>
          </w:tcPr>
          <w:p w:rsidR="00137431" w:rsidRDefault="00137431">
            <w:pPr>
              <w:snapToGrid w:val="0"/>
              <w:spacing w:line="360" w:lineRule="auto"/>
              <w:jc w:val="center"/>
              <w:rPr>
                <w:rFonts w:ascii="宋体" w:hAnsi="宋体" w:cs="宋体"/>
                <w:sz w:val="24"/>
                <w:szCs w:val="24"/>
              </w:rPr>
            </w:pPr>
          </w:p>
        </w:tc>
        <w:tc>
          <w:tcPr>
            <w:tcW w:w="1207" w:type="pct"/>
            <w:tcBorders>
              <w:top w:val="single" w:sz="4" w:space="0" w:color="auto"/>
              <w:left w:val="single" w:sz="4" w:space="0" w:color="auto"/>
              <w:bottom w:val="single" w:sz="4" w:space="0" w:color="auto"/>
              <w:right w:val="single" w:sz="4" w:space="0" w:color="auto"/>
            </w:tcBorders>
            <w:noWrap/>
          </w:tcPr>
          <w:p w:rsidR="00137431" w:rsidRDefault="00137431">
            <w:pPr>
              <w:snapToGrid w:val="0"/>
              <w:spacing w:line="360" w:lineRule="auto"/>
              <w:jc w:val="center"/>
              <w:rPr>
                <w:rFonts w:ascii="宋体" w:hAnsi="宋体" w:cs="宋体"/>
                <w:sz w:val="24"/>
                <w:szCs w:val="24"/>
              </w:rPr>
            </w:pPr>
          </w:p>
        </w:tc>
      </w:tr>
      <w:tr w:rsidR="00137431">
        <w:tc>
          <w:tcPr>
            <w:tcW w:w="359" w:type="pct"/>
            <w:tcBorders>
              <w:top w:val="single" w:sz="4" w:space="0" w:color="auto"/>
              <w:left w:val="single" w:sz="4" w:space="0" w:color="auto"/>
              <w:bottom w:val="single" w:sz="4" w:space="0" w:color="auto"/>
              <w:right w:val="single" w:sz="4" w:space="0" w:color="auto"/>
            </w:tcBorders>
            <w:noWrap/>
          </w:tcPr>
          <w:p w:rsidR="00137431" w:rsidRDefault="00137431">
            <w:pPr>
              <w:snapToGrid w:val="0"/>
              <w:spacing w:line="360" w:lineRule="auto"/>
              <w:jc w:val="center"/>
              <w:rPr>
                <w:rFonts w:ascii="宋体" w:hAnsi="宋体" w:cs="宋体"/>
                <w:sz w:val="24"/>
                <w:szCs w:val="24"/>
              </w:rPr>
            </w:pPr>
          </w:p>
        </w:tc>
        <w:tc>
          <w:tcPr>
            <w:tcW w:w="1516" w:type="pct"/>
            <w:tcBorders>
              <w:top w:val="single" w:sz="4" w:space="0" w:color="auto"/>
              <w:left w:val="single" w:sz="4" w:space="0" w:color="auto"/>
              <w:bottom w:val="single" w:sz="4" w:space="0" w:color="auto"/>
              <w:right w:val="single" w:sz="4" w:space="0" w:color="auto"/>
            </w:tcBorders>
            <w:noWrap/>
          </w:tcPr>
          <w:p w:rsidR="00137431" w:rsidRDefault="00137431">
            <w:pPr>
              <w:snapToGrid w:val="0"/>
              <w:spacing w:line="360" w:lineRule="auto"/>
              <w:jc w:val="center"/>
              <w:rPr>
                <w:rFonts w:ascii="宋体" w:hAnsi="宋体" w:cs="宋体"/>
                <w:sz w:val="24"/>
                <w:szCs w:val="24"/>
              </w:rPr>
            </w:pPr>
          </w:p>
        </w:tc>
        <w:tc>
          <w:tcPr>
            <w:tcW w:w="821" w:type="pct"/>
            <w:tcBorders>
              <w:top w:val="single" w:sz="4" w:space="0" w:color="auto"/>
              <w:left w:val="single" w:sz="4" w:space="0" w:color="auto"/>
              <w:bottom w:val="single" w:sz="4" w:space="0" w:color="auto"/>
              <w:right w:val="single" w:sz="4" w:space="0" w:color="auto"/>
            </w:tcBorders>
            <w:noWrap/>
          </w:tcPr>
          <w:p w:rsidR="00137431" w:rsidRDefault="00137431">
            <w:pPr>
              <w:snapToGrid w:val="0"/>
              <w:spacing w:line="360" w:lineRule="auto"/>
              <w:jc w:val="center"/>
              <w:rPr>
                <w:rFonts w:ascii="宋体" w:hAnsi="宋体" w:cs="宋体"/>
                <w:sz w:val="24"/>
                <w:szCs w:val="24"/>
              </w:rPr>
            </w:pPr>
          </w:p>
        </w:tc>
        <w:tc>
          <w:tcPr>
            <w:tcW w:w="1093" w:type="pct"/>
            <w:tcBorders>
              <w:top w:val="single" w:sz="4" w:space="0" w:color="auto"/>
              <w:left w:val="single" w:sz="4" w:space="0" w:color="auto"/>
              <w:bottom w:val="single" w:sz="4" w:space="0" w:color="auto"/>
              <w:right w:val="single" w:sz="4" w:space="0" w:color="auto"/>
            </w:tcBorders>
            <w:noWrap/>
          </w:tcPr>
          <w:p w:rsidR="00137431" w:rsidRDefault="00137431">
            <w:pPr>
              <w:snapToGrid w:val="0"/>
              <w:spacing w:line="360" w:lineRule="auto"/>
              <w:jc w:val="center"/>
              <w:rPr>
                <w:rFonts w:ascii="宋体" w:hAnsi="宋体" w:cs="宋体"/>
                <w:sz w:val="24"/>
                <w:szCs w:val="24"/>
              </w:rPr>
            </w:pPr>
          </w:p>
        </w:tc>
        <w:tc>
          <w:tcPr>
            <w:tcW w:w="1207" w:type="pct"/>
            <w:tcBorders>
              <w:top w:val="single" w:sz="4" w:space="0" w:color="auto"/>
              <w:left w:val="single" w:sz="4" w:space="0" w:color="auto"/>
              <w:bottom w:val="single" w:sz="4" w:space="0" w:color="auto"/>
              <w:right w:val="single" w:sz="4" w:space="0" w:color="auto"/>
            </w:tcBorders>
            <w:noWrap/>
          </w:tcPr>
          <w:p w:rsidR="00137431" w:rsidRDefault="00137431">
            <w:pPr>
              <w:snapToGrid w:val="0"/>
              <w:spacing w:line="360" w:lineRule="auto"/>
              <w:jc w:val="center"/>
              <w:rPr>
                <w:rFonts w:ascii="宋体" w:hAnsi="宋体" w:cs="宋体"/>
                <w:sz w:val="24"/>
                <w:szCs w:val="24"/>
              </w:rPr>
            </w:pPr>
          </w:p>
        </w:tc>
      </w:tr>
    </w:tbl>
    <w:p w:rsidR="00137431" w:rsidRDefault="00853940">
      <w:pPr>
        <w:snapToGrid w:val="0"/>
        <w:spacing w:line="360" w:lineRule="auto"/>
        <w:rPr>
          <w:rFonts w:ascii="宋体" w:hAnsi="宋体" w:cs="宋体"/>
          <w:sz w:val="24"/>
          <w:szCs w:val="24"/>
        </w:rPr>
      </w:pPr>
      <w:r>
        <w:rPr>
          <w:rFonts w:ascii="宋体" w:hAnsi="宋体" w:cs="宋体" w:hint="eastAsia"/>
          <w:sz w:val="24"/>
          <w:szCs w:val="24"/>
        </w:rPr>
        <w:t>评委签名：</w:t>
      </w:r>
    </w:p>
    <w:p w:rsidR="00137431" w:rsidRDefault="00137431">
      <w:pPr>
        <w:pStyle w:val="NewNew"/>
        <w:ind w:firstLineChars="200" w:firstLine="420"/>
        <w:rPr>
          <w:rFonts w:ascii="仿宋" w:eastAsia="仿宋" w:hAnsi="仿宋" w:cs="仿宋"/>
          <w:sz w:val="21"/>
          <w:szCs w:val="21"/>
        </w:rPr>
      </w:pPr>
    </w:p>
    <w:p w:rsidR="00137431" w:rsidRDefault="00137431">
      <w:pPr>
        <w:pStyle w:val="a5"/>
        <w:snapToGrid w:val="0"/>
        <w:spacing w:line="360" w:lineRule="auto"/>
        <w:ind w:firstLine="0"/>
        <w:rPr>
          <w:rFonts w:ascii="宋体" w:hAnsi="宋体" w:cs="宋体"/>
          <w:sz w:val="24"/>
          <w:szCs w:val="24"/>
        </w:rPr>
      </w:pPr>
    </w:p>
    <w:p w:rsidR="00137431" w:rsidRDefault="00137431">
      <w:pPr>
        <w:snapToGrid w:val="0"/>
        <w:spacing w:line="360" w:lineRule="auto"/>
        <w:jc w:val="left"/>
        <w:rPr>
          <w:rFonts w:ascii="宋体" w:hAnsi="宋体" w:cs="宋体"/>
          <w:b/>
          <w:bCs/>
          <w:sz w:val="24"/>
          <w:szCs w:val="24"/>
        </w:rPr>
        <w:sectPr w:rsidR="00137431">
          <w:footerReference w:type="default" r:id="rId20"/>
          <w:pgSz w:w="16840" w:h="11907" w:orient="landscape"/>
          <w:pgMar w:top="1418" w:right="1247" w:bottom="1418" w:left="1247" w:header="851" w:footer="992" w:gutter="0"/>
          <w:cols w:space="720"/>
          <w:docGrid w:type="lines" w:linePitch="312"/>
        </w:sectPr>
      </w:pPr>
    </w:p>
    <w:p w:rsidR="00137431" w:rsidRDefault="00853940">
      <w:pPr>
        <w:snapToGrid w:val="0"/>
        <w:spacing w:line="360" w:lineRule="auto"/>
        <w:rPr>
          <w:rFonts w:ascii="宋体" w:hAnsi="宋体" w:cs="宋体"/>
          <w:b/>
          <w:bCs/>
          <w:sz w:val="24"/>
          <w:szCs w:val="24"/>
        </w:rPr>
      </w:pPr>
      <w:r>
        <w:rPr>
          <w:rFonts w:ascii="宋体" w:hAnsi="宋体" w:cs="宋体" w:hint="eastAsia"/>
          <w:b/>
          <w:bCs/>
          <w:sz w:val="24"/>
          <w:szCs w:val="24"/>
        </w:rPr>
        <w:lastRenderedPageBreak/>
        <w:t>附表五</w:t>
      </w:r>
    </w:p>
    <w:p w:rsidR="00137431" w:rsidRDefault="00137431">
      <w:pPr>
        <w:pStyle w:val="NewNew"/>
        <w:spacing w:line="240" w:lineRule="exact"/>
        <w:ind w:firstLineChars="200" w:firstLine="420"/>
        <w:rPr>
          <w:rFonts w:ascii="仿宋" w:eastAsia="仿宋" w:hAnsi="仿宋" w:cs="仿宋"/>
          <w:sz w:val="21"/>
          <w:szCs w:val="21"/>
        </w:rPr>
      </w:pPr>
    </w:p>
    <w:p w:rsidR="00137431" w:rsidRDefault="00853940">
      <w:pPr>
        <w:pStyle w:val="ad"/>
        <w:shd w:val="clear" w:color="auto" w:fill="FFFFFF"/>
        <w:spacing w:beforeAutospacing="0" w:afterAutospacing="0" w:line="360" w:lineRule="auto"/>
        <w:jc w:val="center"/>
        <w:rPr>
          <w:rFonts w:ascii="宋体" w:hAnsi="宋体" w:cs="宋体"/>
          <w:b/>
          <w:bCs/>
          <w:kern w:val="2"/>
          <w:sz w:val="36"/>
          <w:szCs w:val="36"/>
        </w:rPr>
      </w:pPr>
      <w:r>
        <w:rPr>
          <w:rFonts w:ascii="宋体" w:hAnsi="宋体" w:cs="宋体" w:hint="eastAsia"/>
          <w:b/>
          <w:bCs/>
          <w:kern w:val="2"/>
          <w:sz w:val="36"/>
          <w:szCs w:val="36"/>
        </w:rPr>
        <w:t>投标报价折算标准表</w:t>
      </w:r>
    </w:p>
    <w:tbl>
      <w:tblPr>
        <w:tblW w:w="14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1"/>
        <w:gridCol w:w="6797"/>
        <w:gridCol w:w="6501"/>
      </w:tblGrid>
      <w:tr w:rsidR="00137431">
        <w:tc>
          <w:tcPr>
            <w:tcW w:w="1391" w:type="dxa"/>
            <w:tcBorders>
              <w:top w:val="single" w:sz="4" w:space="0" w:color="auto"/>
              <w:left w:val="single" w:sz="4" w:space="0" w:color="auto"/>
              <w:bottom w:val="single" w:sz="4" w:space="0" w:color="auto"/>
              <w:right w:val="single" w:sz="4" w:space="0" w:color="auto"/>
            </w:tcBorders>
            <w:vAlign w:val="center"/>
          </w:tcPr>
          <w:p w:rsidR="00137431" w:rsidRDefault="00853940">
            <w:pPr>
              <w:pStyle w:val="ad"/>
              <w:spacing w:beforeAutospacing="0" w:afterAutospacing="0" w:line="360" w:lineRule="auto"/>
              <w:jc w:val="center"/>
              <w:rPr>
                <w:rFonts w:ascii="宋体" w:hAnsi="宋体" w:cs="宋体"/>
                <w:kern w:val="2"/>
                <w:szCs w:val="24"/>
              </w:rPr>
            </w:pPr>
            <w:r>
              <w:rPr>
                <w:rFonts w:ascii="宋体" w:hAnsi="宋体" w:cs="宋体" w:hint="eastAsia"/>
                <w:kern w:val="2"/>
                <w:szCs w:val="24"/>
              </w:rPr>
              <w:t>量化因素</w:t>
            </w:r>
          </w:p>
        </w:tc>
        <w:tc>
          <w:tcPr>
            <w:tcW w:w="6797" w:type="dxa"/>
            <w:tcBorders>
              <w:top w:val="single" w:sz="4" w:space="0" w:color="auto"/>
              <w:left w:val="single" w:sz="4" w:space="0" w:color="auto"/>
              <w:bottom w:val="single" w:sz="4" w:space="0" w:color="auto"/>
              <w:right w:val="single" w:sz="4" w:space="0" w:color="auto"/>
            </w:tcBorders>
            <w:vAlign w:val="center"/>
          </w:tcPr>
          <w:p w:rsidR="00137431" w:rsidRDefault="00853940">
            <w:pPr>
              <w:pStyle w:val="ad"/>
              <w:spacing w:beforeAutospacing="0" w:afterAutospacing="0" w:line="360" w:lineRule="auto"/>
              <w:jc w:val="center"/>
              <w:rPr>
                <w:rFonts w:ascii="宋体" w:hAnsi="宋体" w:cs="宋体"/>
                <w:kern w:val="2"/>
                <w:szCs w:val="24"/>
              </w:rPr>
            </w:pPr>
            <w:r>
              <w:rPr>
                <w:rFonts w:ascii="宋体" w:hAnsi="宋体" w:cs="宋体" w:hint="eastAsia"/>
                <w:kern w:val="2"/>
                <w:szCs w:val="24"/>
              </w:rPr>
              <w:t>量化标准</w:t>
            </w:r>
          </w:p>
        </w:tc>
        <w:tc>
          <w:tcPr>
            <w:tcW w:w="6501" w:type="dxa"/>
            <w:tcBorders>
              <w:top w:val="single" w:sz="4" w:space="0" w:color="auto"/>
              <w:left w:val="single" w:sz="4" w:space="0" w:color="auto"/>
              <w:bottom w:val="single" w:sz="4" w:space="0" w:color="auto"/>
              <w:right w:val="single" w:sz="4" w:space="0" w:color="auto"/>
            </w:tcBorders>
            <w:vAlign w:val="center"/>
          </w:tcPr>
          <w:p w:rsidR="00137431" w:rsidRDefault="00853940">
            <w:pPr>
              <w:pStyle w:val="ad"/>
              <w:spacing w:beforeAutospacing="0" w:afterAutospacing="0" w:line="360" w:lineRule="auto"/>
              <w:jc w:val="center"/>
              <w:rPr>
                <w:rFonts w:ascii="宋体" w:hAnsi="宋体" w:cs="宋体"/>
                <w:kern w:val="2"/>
                <w:szCs w:val="24"/>
              </w:rPr>
            </w:pPr>
            <w:r>
              <w:rPr>
                <w:rFonts w:ascii="宋体" w:hAnsi="宋体" w:cs="宋体" w:hint="eastAsia"/>
                <w:kern w:val="2"/>
                <w:szCs w:val="24"/>
              </w:rPr>
              <w:t>备注</w:t>
            </w:r>
          </w:p>
        </w:tc>
      </w:tr>
      <w:tr w:rsidR="00137431">
        <w:tc>
          <w:tcPr>
            <w:tcW w:w="1391" w:type="dxa"/>
            <w:tcBorders>
              <w:top w:val="single" w:sz="4" w:space="0" w:color="auto"/>
              <w:left w:val="single" w:sz="4" w:space="0" w:color="auto"/>
              <w:bottom w:val="single" w:sz="4" w:space="0" w:color="auto"/>
              <w:right w:val="single" w:sz="4" w:space="0" w:color="auto"/>
            </w:tcBorders>
            <w:vAlign w:val="center"/>
          </w:tcPr>
          <w:p w:rsidR="00137431" w:rsidRDefault="00853940">
            <w:pPr>
              <w:pStyle w:val="ad"/>
              <w:spacing w:beforeAutospacing="0" w:afterAutospacing="0" w:line="360" w:lineRule="auto"/>
              <w:jc w:val="center"/>
              <w:rPr>
                <w:rFonts w:ascii="宋体" w:hAnsi="宋体" w:cs="宋体"/>
                <w:kern w:val="2"/>
                <w:szCs w:val="24"/>
              </w:rPr>
            </w:pPr>
            <w:r>
              <w:rPr>
                <w:rFonts w:ascii="宋体" w:hAnsi="宋体" w:cs="宋体" w:hint="eastAsia"/>
                <w:kern w:val="2"/>
                <w:szCs w:val="24"/>
              </w:rPr>
              <w:t>诚信评价</w:t>
            </w:r>
          </w:p>
        </w:tc>
        <w:tc>
          <w:tcPr>
            <w:tcW w:w="6797" w:type="dxa"/>
            <w:tcBorders>
              <w:top w:val="single" w:sz="4" w:space="0" w:color="auto"/>
              <w:left w:val="single" w:sz="4" w:space="0" w:color="auto"/>
              <w:bottom w:val="single" w:sz="4" w:space="0" w:color="auto"/>
              <w:right w:val="single" w:sz="4" w:space="0" w:color="auto"/>
            </w:tcBorders>
            <w:vAlign w:val="center"/>
          </w:tcPr>
          <w:p w:rsidR="00137431" w:rsidRDefault="00853940">
            <w:pPr>
              <w:pStyle w:val="ad"/>
              <w:spacing w:beforeAutospacing="0" w:afterAutospacing="0" w:line="360" w:lineRule="auto"/>
              <w:jc w:val="both"/>
              <w:rPr>
                <w:rFonts w:asciiTheme="minorEastAsia" w:eastAsiaTheme="minorEastAsia" w:hAnsiTheme="minorEastAsia" w:cs="仿宋"/>
                <w:kern w:val="2"/>
              </w:rPr>
            </w:pPr>
            <w:r>
              <w:rPr>
                <w:rFonts w:asciiTheme="minorEastAsia" w:eastAsiaTheme="minorEastAsia" w:hAnsiTheme="minorEastAsia" w:cs="仿宋" w:hint="eastAsia"/>
                <w:kern w:val="2"/>
              </w:rPr>
              <w:t>根据投标人诚信评价</w:t>
            </w:r>
            <w:r>
              <w:rPr>
                <w:rFonts w:asciiTheme="minorEastAsia" w:eastAsiaTheme="minorEastAsia" w:hAnsiTheme="minorEastAsia" w:cs="仿宋"/>
                <w:kern w:val="2"/>
              </w:rPr>
              <w:t>60</w:t>
            </w:r>
            <w:r>
              <w:rPr>
                <w:rFonts w:asciiTheme="minorEastAsia" w:eastAsiaTheme="minorEastAsia" w:hAnsiTheme="minorEastAsia" w:cs="仿宋" w:hint="eastAsia"/>
                <w:kern w:val="2"/>
              </w:rPr>
              <w:t>日诚信分，对其投标报价作如下调整：</w:t>
            </w:r>
          </w:p>
          <w:p w:rsidR="00137431" w:rsidRDefault="00853940">
            <w:pPr>
              <w:pStyle w:val="ad"/>
              <w:spacing w:beforeAutospacing="0" w:afterAutospacing="0" w:line="360" w:lineRule="auto"/>
              <w:jc w:val="both"/>
              <w:rPr>
                <w:rFonts w:asciiTheme="minorEastAsia" w:eastAsiaTheme="minorEastAsia" w:hAnsiTheme="minorEastAsia" w:cs="仿宋"/>
                <w:kern w:val="2"/>
              </w:rPr>
            </w:pPr>
            <w:r>
              <w:rPr>
                <w:rFonts w:asciiTheme="minorEastAsia" w:eastAsiaTheme="minorEastAsia" w:hAnsiTheme="minorEastAsia" w:cs="仿宋"/>
                <w:kern w:val="2"/>
              </w:rPr>
              <w:t>1</w:t>
            </w:r>
            <w:r>
              <w:rPr>
                <w:rFonts w:asciiTheme="minorEastAsia" w:eastAsiaTheme="minorEastAsia" w:hAnsiTheme="minorEastAsia" w:cs="仿宋" w:hint="eastAsia"/>
                <w:kern w:val="2"/>
              </w:rPr>
              <w:t>、诚信分</w:t>
            </w:r>
            <w:r>
              <w:rPr>
                <w:rFonts w:asciiTheme="minorEastAsia" w:eastAsiaTheme="minorEastAsia" w:hAnsiTheme="minorEastAsia" w:cs="仿宋"/>
                <w:kern w:val="2"/>
              </w:rPr>
              <w:t>85</w:t>
            </w:r>
            <w:r>
              <w:rPr>
                <w:rFonts w:asciiTheme="minorEastAsia" w:eastAsiaTheme="minorEastAsia" w:hAnsiTheme="minorEastAsia" w:cs="仿宋" w:hint="eastAsia"/>
                <w:kern w:val="2"/>
              </w:rPr>
              <w:t>分（含）或以上，经评审的投标价＝投标价×</w:t>
            </w:r>
            <w:r>
              <w:rPr>
                <w:rFonts w:asciiTheme="minorEastAsia" w:eastAsiaTheme="minorEastAsia" w:hAnsiTheme="minorEastAsia" w:cs="仿宋"/>
                <w:kern w:val="2"/>
              </w:rPr>
              <w:t>0.95</w:t>
            </w:r>
            <w:r>
              <w:rPr>
                <w:rFonts w:asciiTheme="minorEastAsia" w:eastAsiaTheme="minorEastAsia" w:hAnsiTheme="minorEastAsia" w:cs="仿宋" w:hint="eastAsia"/>
                <w:kern w:val="2"/>
              </w:rPr>
              <w:t>；</w:t>
            </w:r>
          </w:p>
          <w:p w:rsidR="00137431" w:rsidRDefault="00853940">
            <w:pPr>
              <w:pStyle w:val="ad"/>
              <w:spacing w:beforeAutospacing="0" w:afterAutospacing="0" w:line="360" w:lineRule="auto"/>
              <w:jc w:val="both"/>
              <w:rPr>
                <w:rFonts w:asciiTheme="minorEastAsia" w:eastAsiaTheme="minorEastAsia" w:hAnsiTheme="minorEastAsia" w:cs="仿宋"/>
                <w:kern w:val="2"/>
              </w:rPr>
            </w:pPr>
            <w:r>
              <w:rPr>
                <w:rFonts w:asciiTheme="minorEastAsia" w:eastAsiaTheme="minorEastAsia" w:hAnsiTheme="minorEastAsia" w:cs="仿宋"/>
                <w:kern w:val="2"/>
              </w:rPr>
              <w:t>2</w:t>
            </w:r>
            <w:r>
              <w:rPr>
                <w:rFonts w:asciiTheme="minorEastAsia" w:eastAsiaTheme="minorEastAsia" w:hAnsiTheme="minorEastAsia" w:cs="仿宋" w:hint="eastAsia"/>
                <w:kern w:val="2"/>
              </w:rPr>
              <w:t>、诚信分</w:t>
            </w:r>
            <w:r>
              <w:rPr>
                <w:rFonts w:asciiTheme="minorEastAsia" w:eastAsiaTheme="minorEastAsia" w:hAnsiTheme="minorEastAsia" w:cs="仿宋"/>
                <w:kern w:val="2"/>
              </w:rPr>
              <w:t>85</w:t>
            </w:r>
            <w:r>
              <w:rPr>
                <w:rFonts w:asciiTheme="minorEastAsia" w:eastAsiaTheme="minorEastAsia" w:hAnsiTheme="minorEastAsia" w:cs="仿宋" w:hint="eastAsia"/>
                <w:kern w:val="2"/>
              </w:rPr>
              <w:t>分（不含）</w:t>
            </w:r>
            <w:r>
              <w:rPr>
                <w:rFonts w:asciiTheme="minorEastAsia" w:eastAsiaTheme="minorEastAsia" w:hAnsiTheme="minorEastAsia" w:cs="仿宋"/>
                <w:kern w:val="2"/>
              </w:rPr>
              <w:t>-80</w:t>
            </w:r>
            <w:r>
              <w:rPr>
                <w:rFonts w:asciiTheme="minorEastAsia" w:eastAsiaTheme="minorEastAsia" w:hAnsiTheme="minorEastAsia" w:cs="仿宋" w:hint="eastAsia"/>
                <w:kern w:val="2"/>
              </w:rPr>
              <w:t>分（含），经评审的投标价＝投标价×</w:t>
            </w:r>
            <w:r>
              <w:rPr>
                <w:rFonts w:asciiTheme="minorEastAsia" w:eastAsiaTheme="minorEastAsia" w:hAnsiTheme="minorEastAsia" w:cs="仿宋"/>
                <w:kern w:val="2"/>
              </w:rPr>
              <w:t>0.98</w:t>
            </w:r>
            <w:r>
              <w:rPr>
                <w:rFonts w:asciiTheme="minorEastAsia" w:eastAsiaTheme="minorEastAsia" w:hAnsiTheme="minorEastAsia" w:cs="仿宋" w:hint="eastAsia"/>
                <w:kern w:val="2"/>
              </w:rPr>
              <w:t>；</w:t>
            </w:r>
          </w:p>
          <w:p w:rsidR="00137431" w:rsidRDefault="00853940">
            <w:pPr>
              <w:pStyle w:val="ad"/>
              <w:spacing w:beforeAutospacing="0" w:afterAutospacing="0" w:line="360" w:lineRule="auto"/>
              <w:jc w:val="both"/>
              <w:rPr>
                <w:rFonts w:asciiTheme="minorEastAsia" w:eastAsiaTheme="minorEastAsia" w:hAnsiTheme="minorEastAsia" w:cs="仿宋"/>
                <w:kern w:val="2"/>
              </w:rPr>
            </w:pPr>
            <w:r>
              <w:rPr>
                <w:rFonts w:asciiTheme="minorEastAsia" w:eastAsiaTheme="minorEastAsia" w:hAnsiTheme="minorEastAsia" w:cs="仿宋"/>
                <w:kern w:val="2"/>
              </w:rPr>
              <w:t>3</w:t>
            </w:r>
            <w:r>
              <w:rPr>
                <w:rFonts w:asciiTheme="minorEastAsia" w:eastAsiaTheme="minorEastAsia" w:hAnsiTheme="minorEastAsia" w:cs="仿宋" w:hint="eastAsia"/>
                <w:kern w:val="2"/>
              </w:rPr>
              <w:t>、诚信分</w:t>
            </w:r>
            <w:r>
              <w:rPr>
                <w:rFonts w:asciiTheme="minorEastAsia" w:eastAsiaTheme="minorEastAsia" w:hAnsiTheme="minorEastAsia" w:cs="仿宋"/>
                <w:kern w:val="2"/>
              </w:rPr>
              <w:t>8</w:t>
            </w:r>
            <w:r>
              <w:rPr>
                <w:rFonts w:asciiTheme="minorEastAsia" w:eastAsiaTheme="minorEastAsia" w:hAnsiTheme="minorEastAsia" w:cs="仿宋" w:hint="eastAsia"/>
                <w:kern w:val="2"/>
              </w:rPr>
              <w:t>0</w:t>
            </w:r>
            <w:r>
              <w:rPr>
                <w:rFonts w:asciiTheme="minorEastAsia" w:eastAsiaTheme="minorEastAsia" w:hAnsiTheme="minorEastAsia" w:cs="仿宋" w:hint="eastAsia"/>
                <w:kern w:val="2"/>
              </w:rPr>
              <w:t>分（不含）</w:t>
            </w:r>
            <w:r>
              <w:rPr>
                <w:rFonts w:asciiTheme="minorEastAsia" w:eastAsiaTheme="minorEastAsia" w:hAnsiTheme="minorEastAsia" w:cs="仿宋"/>
                <w:kern w:val="2"/>
              </w:rPr>
              <w:t>-65</w:t>
            </w:r>
            <w:r>
              <w:rPr>
                <w:rFonts w:asciiTheme="minorEastAsia" w:eastAsiaTheme="minorEastAsia" w:hAnsiTheme="minorEastAsia" w:cs="仿宋" w:hint="eastAsia"/>
                <w:kern w:val="2"/>
              </w:rPr>
              <w:t>分（含），经评审的投标价＝投标价；</w:t>
            </w:r>
          </w:p>
          <w:p w:rsidR="00137431" w:rsidRDefault="00853940">
            <w:pPr>
              <w:pStyle w:val="ad"/>
              <w:spacing w:beforeAutospacing="0" w:afterAutospacing="0" w:line="360" w:lineRule="auto"/>
              <w:rPr>
                <w:rFonts w:asciiTheme="minorEastAsia" w:eastAsiaTheme="minorEastAsia" w:hAnsiTheme="minorEastAsia" w:cs="宋体"/>
                <w:kern w:val="2"/>
                <w:szCs w:val="24"/>
              </w:rPr>
            </w:pPr>
            <w:r>
              <w:rPr>
                <w:rFonts w:asciiTheme="minorEastAsia" w:eastAsiaTheme="minorEastAsia" w:hAnsiTheme="minorEastAsia" w:cs="仿宋"/>
                <w:kern w:val="2"/>
              </w:rPr>
              <w:t>4</w:t>
            </w:r>
            <w:r>
              <w:rPr>
                <w:rFonts w:asciiTheme="minorEastAsia" w:eastAsiaTheme="minorEastAsia" w:hAnsiTheme="minorEastAsia" w:cs="仿宋" w:hint="eastAsia"/>
                <w:kern w:val="2"/>
              </w:rPr>
              <w:t>、诚信分</w:t>
            </w:r>
            <w:r>
              <w:rPr>
                <w:rFonts w:asciiTheme="minorEastAsia" w:eastAsiaTheme="minorEastAsia" w:hAnsiTheme="minorEastAsia" w:cs="仿宋"/>
                <w:kern w:val="2"/>
              </w:rPr>
              <w:t>65</w:t>
            </w:r>
            <w:r>
              <w:rPr>
                <w:rFonts w:asciiTheme="minorEastAsia" w:eastAsiaTheme="minorEastAsia" w:hAnsiTheme="minorEastAsia" w:cs="仿宋" w:hint="eastAsia"/>
                <w:kern w:val="2"/>
              </w:rPr>
              <w:t>分（不含）以下或未获得，经评审的投标价＝投标价×</w:t>
            </w:r>
            <w:r>
              <w:rPr>
                <w:rFonts w:asciiTheme="minorEastAsia" w:eastAsiaTheme="minorEastAsia" w:hAnsiTheme="minorEastAsia" w:cs="仿宋"/>
                <w:kern w:val="2"/>
              </w:rPr>
              <w:t>1.02</w:t>
            </w:r>
            <w:r>
              <w:rPr>
                <w:rFonts w:asciiTheme="minorEastAsia" w:eastAsiaTheme="minorEastAsia" w:hAnsiTheme="minorEastAsia" w:cs="仿宋" w:hint="eastAsia"/>
                <w:kern w:val="2"/>
              </w:rPr>
              <w:t>。</w:t>
            </w:r>
          </w:p>
        </w:tc>
        <w:tc>
          <w:tcPr>
            <w:tcW w:w="6501" w:type="dxa"/>
            <w:tcBorders>
              <w:top w:val="single" w:sz="4" w:space="0" w:color="auto"/>
              <w:left w:val="single" w:sz="4" w:space="0" w:color="auto"/>
              <w:bottom w:val="single" w:sz="4" w:space="0" w:color="auto"/>
              <w:right w:val="single" w:sz="4" w:space="0" w:color="auto"/>
            </w:tcBorders>
            <w:vAlign w:val="center"/>
          </w:tcPr>
          <w:p w:rsidR="00137431" w:rsidRDefault="00853940">
            <w:pPr>
              <w:pStyle w:val="ad"/>
              <w:wordWrap w:val="0"/>
              <w:spacing w:beforeAutospacing="0" w:afterAutospacing="0" w:line="360" w:lineRule="auto"/>
              <w:jc w:val="both"/>
              <w:rPr>
                <w:rFonts w:cs="仿宋"/>
                <w:kern w:val="2"/>
              </w:rPr>
            </w:pPr>
            <w:r>
              <w:rPr>
                <w:rFonts w:cs="仿宋" w:hint="eastAsia"/>
                <w:kern w:val="2"/>
              </w:rPr>
              <w:t>1.</w:t>
            </w:r>
            <w:r>
              <w:rPr>
                <w:rFonts w:cs="仿宋" w:hint="eastAsia"/>
                <w:kern w:val="2"/>
              </w:rPr>
              <w:t>本项目通过投标人的诚信评价</w:t>
            </w:r>
            <w:proofErr w:type="gramStart"/>
            <w:r>
              <w:rPr>
                <w:rFonts w:cs="仿宋" w:hint="eastAsia"/>
                <w:kern w:val="2"/>
              </w:rPr>
              <w:t>“</w:t>
            </w:r>
            <w:proofErr w:type="gramEnd"/>
            <w:r>
              <w:rPr>
                <w:rFonts w:cs="仿宋" w:hint="eastAsia"/>
                <w:kern w:val="2"/>
              </w:rPr>
              <w:t>广州交易集团有限公司门户网站</w:t>
            </w:r>
            <w:r>
              <w:rPr>
                <w:rFonts w:cs="仿宋" w:hint="eastAsia"/>
                <w:kern w:val="2"/>
              </w:rPr>
              <w:t>-</w:t>
            </w:r>
            <w:r>
              <w:rPr>
                <w:rFonts w:cs="仿宋" w:hint="eastAsia"/>
                <w:kern w:val="2"/>
              </w:rPr>
              <w:t>信用信息</w:t>
            </w:r>
            <w:r>
              <w:rPr>
                <w:rFonts w:cs="仿宋" w:hint="eastAsia"/>
                <w:kern w:val="2"/>
              </w:rPr>
              <w:t>-</w:t>
            </w:r>
            <w:r>
              <w:rPr>
                <w:rFonts w:cs="仿宋" w:hint="eastAsia"/>
                <w:kern w:val="2"/>
              </w:rPr>
              <w:t>广州市住房和城乡建设局信用建设专栏诚信评价中“施工企业”专栏（</w:t>
            </w:r>
            <w:r>
              <w:rPr>
                <w:rFonts w:cs="仿宋" w:hint="eastAsia"/>
                <w:kern w:val="2"/>
              </w:rPr>
              <w:t>http://121.8.226.218:8081/eval/evalGateWay/list?typeCode=CONSTRUCTION</w:t>
            </w:r>
            <w:r>
              <w:rPr>
                <w:rFonts w:cs="仿宋" w:hint="eastAsia"/>
                <w:kern w:val="2"/>
              </w:rPr>
              <w:t>）上投标截止当日查询的公布的</w:t>
            </w:r>
            <w:r>
              <w:rPr>
                <w:rFonts w:cs="仿宋" w:hint="eastAsia"/>
                <w:b/>
                <w:kern w:val="2"/>
                <w:u w:val="single"/>
              </w:rPr>
              <w:t>“施工</w:t>
            </w:r>
            <w:r>
              <w:rPr>
                <w:rFonts w:cs="仿宋"/>
                <w:b/>
                <w:kern w:val="2"/>
                <w:u w:val="single"/>
              </w:rPr>
              <w:t>-</w:t>
            </w:r>
            <w:r>
              <w:rPr>
                <w:rFonts w:cs="仿宋" w:hint="eastAsia"/>
                <w:b/>
                <w:kern w:val="2"/>
                <w:u w:val="single"/>
              </w:rPr>
              <w:t>房建排名”【即“施工企业房建诚信评价排名”】中“</w:t>
            </w:r>
            <w:r>
              <w:rPr>
                <w:rFonts w:cs="仿宋"/>
                <w:b/>
                <w:kern w:val="2"/>
                <w:u w:val="single"/>
              </w:rPr>
              <w:t>60</w:t>
            </w:r>
            <w:r>
              <w:rPr>
                <w:rFonts w:cs="仿宋" w:hint="eastAsia"/>
                <w:b/>
                <w:kern w:val="2"/>
                <w:u w:val="single"/>
              </w:rPr>
              <w:t>日诚信分”</w:t>
            </w:r>
            <w:r>
              <w:rPr>
                <w:rFonts w:cs="仿宋" w:hint="eastAsia"/>
                <w:kern w:val="2"/>
              </w:rPr>
              <w:t>为准。</w:t>
            </w:r>
          </w:p>
          <w:p w:rsidR="00137431" w:rsidRDefault="00853940">
            <w:pPr>
              <w:pStyle w:val="ad"/>
              <w:wordWrap w:val="0"/>
              <w:spacing w:beforeAutospacing="0" w:afterAutospacing="0" w:line="360" w:lineRule="auto"/>
              <w:jc w:val="both"/>
              <w:rPr>
                <w:rFonts w:cs="仿宋"/>
                <w:kern w:val="2"/>
              </w:rPr>
            </w:pPr>
            <w:r>
              <w:rPr>
                <w:rFonts w:cs="仿宋" w:hint="eastAsia"/>
                <w:kern w:val="2"/>
              </w:rPr>
              <w:t>2.</w:t>
            </w:r>
            <w:r>
              <w:rPr>
                <w:rFonts w:cs="仿宋" w:hint="eastAsia"/>
                <w:kern w:val="2"/>
              </w:rPr>
              <w:t>联合体投标的，按联合体主办方的企业信用评价分数计取。</w:t>
            </w:r>
          </w:p>
          <w:p w:rsidR="00137431" w:rsidRDefault="00853940">
            <w:pPr>
              <w:pStyle w:val="ad"/>
              <w:spacing w:beforeAutospacing="0" w:afterAutospacing="0" w:line="360" w:lineRule="auto"/>
              <w:rPr>
                <w:rFonts w:ascii="宋体" w:hAnsi="宋体" w:cs="宋体"/>
                <w:kern w:val="2"/>
                <w:szCs w:val="24"/>
              </w:rPr>
            </w:pPr>
            <w:r>
              <w:rPr>
                <w:rFonts w:cs="仿宋" w:hint="eastAsia"/>
                <w:kern w:val="2"/>
              </w:rPr>
              <w:t>3.</w:t>
            </w:r>
            <w:r>
              <w:rPr>
                <w:rFonts w:cs="仿宋" w:hint="eastAsia"/>
                <w:kern w:val="2"/>
              </w:rPr>
              <w:t>经评审的投标</w:t>
            </w:r>
            <w:r>
              <w:rPr>
                <w:rFonts w:cs="仿宋" w:hint="eastAsia"/>
                <w:kern w:val="2"/>
              </w:rPr>
              <w:t>报价以元为单位，若出现小数点时，保留小数点后二位，第三位小数四舍五入。</w:t>
            </w:r>
          </w:p>
        </w:tc>
      </w:tr>
    </w:tbl>
    <w:p w:rsidR="00137431" w:rsidRDefault="00137431">
      <w:pPr>
        <w:wordWrap w:val="0"/>
        <w:adjustRightInd w:val="0"/>
        <w:snapToGrid w:val="0"/>
        <w:ind w:firstLineChars="200" w:firstLine="480"/>
        <w:rPr>
          <w:snapToGrid w:val="0"/>
          <w:sz w:val="24"/>
          <w:szCs w:val="24"/>
        </w:rPr>
      </w:pPr>
    </w:p>
    <w:p w:rsidR="00137431" w:rsidRDefault="00853940">
      <w:pPr>
        <w:rPr>
          <w:rFonts w:ascii="宋体" w:hAnsi="宋体" w:cs="宋体"/>
          <w:b/>
          <w:bCs/>
          <w:sz w:val="24"/>
          <w:szCs w:val="24"/>
        </w:rPr>
      </w:pPr>
      <w:r>
        <w:rPr>
          <w:rFonts w:ascii="宋体" w:hAnsi="宋体" w:cs="宋体" w:hint="eastAsia"/>
          <w:b/>
          <w:bCs/>
          <w:sz w:val="24"/>
          <w:szCs w:val="24"/>
        </w:rPr>
        <w:t>经评审的投标价按下列公式计算：经评审的投标价</w:t>
      </w:r>
      <w:r>
        <w:rPr>
          <w:rFonts w:ascii="宋体" w:hAnsi="宋体" w:cs="宋体" w:hint="eastAsia"/>
          <w:b/>
          <w:bCs/>
          <w:sz w:val="24"/>
          <w:szCs w:val="24"/>
        </w:rPr>
        <w:t>=</w:t>
      </w:r>
      <w:r>
        <w:rPr>
          <w:rFonts w:ascii="宋体" w:hAnsi="宋体" w:cs="宋体" w:hint="eastAsia"/>
          <w:b/>
          <w:bCs/>
          <w:sz w:val="24"/>
          <w:szCs w:val="24"/>
        </w:rPr>
        <w:t>投标价×折算系数</w:t>
      </w:r>
    </w:p>
    <w:p w:rsidR="00137431" w:rsidRDefault="00137431">
      <w:pPr>
        <w:pStyle w:val="NewNew"/>
        <w:rPr>
          <w:rFonts w:ascii="仿宋" w:eastAsia="仿宋" w:hAnsi="仿宋" w:cs="仿宋"/>
          <w:sz w:val="21"/>
          <w:szCs w:val="21"/>
        </w:rPr>
      </w:pPr>
    </w:p>
    <w:p w:rsidR="00137431" w:rsidRDefault="00137431">
      <w:pPr>
        <w:pStyle w:val="NewNew"/>
        <w:ind w:firstLineChars="200" w:firstLine="420"/>
        <w:rPr>
          <w:rFonts w:ascii="仿宋" w:eastAsia="仿宋" w:hAnsi="仿宋" w:cs="仿宋"/>
          <w:sz w:val="21"/>
          <w:szCs w:val="21"/>
        </w:rPr>
        <w:sectPr w:rsidR="00137431">
          <w:pgSz w:w="16840" w:h="11907" w:orient="landscape"/>
          <w:pgMar w:top="1440" w:right="1440" w:bottom="1440" w:left="1440" w:header="851" w:footer="992" w:gutter="0"/>
          <w:cols w:space="720"/>
          <w:docGrid w:type="lines" w:linePitch="312"/>
        </w:sectPr>
      </w:pPr>
    </w:p>
    <w:p w:rsidR="00137431" w:rsidRDefault="00853940">
      <w:pPr>
        <w:pStyle w:val="a5"/>
        <w:spacing w:line="360" w:lineRule="auto"/>
        <w:ind w:firstLine="0"/>
        <w:rPr>
          <w:rFonts w:ascii="宋体" w:hAnsi="宋体" w:cs="宋体"/>
          <w:b/>
          <w:bCs/>
          <w:sz w:val="24"/>
          <w:szCs w:val="24"/>
        </w:rPr>
      </w:pPr>
      <w:r>
        <w:rPr>
          <w:rFonts w:ascii="宋体" w:hAnsi="宋体" w:cs="宋体" w:hint="eastAsia"/>
          <w:b/>
          <w:bCs/>
          <w:sz w:val="24"/>
          <w:szCs w:val="24"/>
        </w:rPr>
        <w:lastRenderedPageBreak/>
        <w:t>附表六</w:t>
      </w:r>
    </w:p>
    <w:p w:rsidR="00137431" w:rsidRDefault="00853940">
      <w:pPr>
        <w:ind w:firstLine="643"/>
        <w:jc w:val="center"/>
        <w:rPr>
          <w:rFonts w:ascii="Calibri" w:hAnsi="宋体"/>
          <w:b/>
          <w:sz w:val="32"/>
          <w:szCs w:val="32"/>
        </w:rPr>
      </w:pPr>
      <w:r>
        <w:rPr>
          <w:rFonts w:ascii="宋体" w:hAnsi="宋体" w:hint="eastAsia"/>
          <w:b/>
          <w:sz w:val="32"/>
          <w:szCs w:val="32"/>
        </w:rPr>
        <w:t>定标因素表（定标阶段用表）</w:t>
      </w:r>
    </w:p>
    <w:p w:rsidR="00137431" w:rsidRDefault="00853940">
      <w:pPr>
        <w:autoSpaceDE w:val="0"/>
        <w:spacing w:line="360" w:lineRule="exact"/>
        <w:ind w:firstLine="420"/>
        <w:rPr>
          <w:rFonts w:hAnsi="宋体"/>
          <w:szCs w:val="21"/>
        </w:rPr>
      </w:pPr>
      <w:r>
        <w:rPr>
          <w:rFonts w:ascii="宋体" w:hAnsi="宋体" w:hint="eastAsia"/>
          <w:szCs w:val="21"/>
        </w:rPr>
        <w:t>项目名称：</w:t>
      </w: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955"/>
        <w:gridCol w:w="684"/>
        <w:gridCol w:w="7114"/>
      </w:tblGrid>
      <w:tr w:rsidR="00137431">
        <w:trPr>
          <w:trHeight w:val="703"/>
          <w:jc w:val="center"/>
        </w:trPr>
        <w:tc>
          <w:tcPr>
            <w:tcW w:w="659" w:type="dxa"/>
            <w:tcBorders>
              <w:top w:val="single" w:sz="4" w:space="0" w:color="auto"/>
              <w:left w:val="single" w:sz="4" w:space="0" w:color="auto"/>
              <w:bottom w:val="single" w:sz="4" w:space="0" w:color="auto"/>
              <w:right w:val="single" w:sz="4" w:space="0" w:color="auto"/>
            </w:tcBorders>
            <w:vAlign w:val="center"/>
          </w:tcPr>
          <w:p w:rsidR="00137431" w:rsidRDefault="00853940">
            <w:pPr>
              <w:spacing w:line="360" w:lineRule="exact"/>
              <w:jc w:val="center"/>
              <w:rPr>
                <w:rFonts w:ascii="宋体" w:hAnsi="宋体" w:cs="宋体"/>
                <w:szCs w:val="21"/>
              </w:rPr>
            </w:pPr>
            <w:r>
              <w:rPr>
                <w:rFonts w:ascii="宋体" w:hAnsi="宋体" w:cs="宋体" w:hint="eastAsia"/>
                <w:szCs w:val="21"/>
              </w:rPr>
              <w:br w:type="page"/>
            </w:r>
            <w:r>
              <w:rPr>
                <w:rFonts w:ascii="宋体" w:hAnsi="宋体" w:cs="宋体" w:hint="eastAsia"/>
                <w:szCs w:val="21"/>
              </w:rPr>
              <w:t>序号</w:t>
            </w:r>
          </w:p>
        </w:tc>
        <w:tc>
          <w:tcPr>
            <w:tcW w:w="955" w:type="dxa"/>
            <w:tcBorders>
              <w:top w:val="single" w:sz="4" w:space="0" w:color="auto"/>
              <w:left w:val="nil"/>
              <w:bottom w:val="single" w:sz="4" w:space="0" w:color="auto"/>
              <w:right w:val="single" w:sz="4" w:space="0" w:color="auto"/>
            </w:tcBorders>
            <w:vAlign w:val="center"/>
          </w:tcPr>
          <w:p w:rsidR="00137431" w:rsidRDefault="00853940">
            <w:pPr>
              <w:spacing w:line="360" w:lineRule="exact"/>
              <w:jc w:val="center"/>
              <w:rPr>
                <w:rFonts w:ascii="宋体" w:hAnsi="宋体" w:cs="宋体"/>
                <w:szCs w:val="21"/>
              </w:rPr>
            </w:pPr>
            <w:r>
              <w:rPr>
                <w:rFonts w:ascii="宋体" w:hAnsi="宋体" w:cs="宋体" w:hint="eastAsia"/>
                <w:szCs w:val="21"/>
              </w:rPr>
              <w:t>评价项目</w:t>
            </w:r>
          </w:p>
        </w:tc>
        <w:tc>
          <w:tcPr>
            <w:tcW w:w="684" w:type="dxa"/>
            <w:tcBorders>
              <w:top w:val="single" w:sz="4" w:space="0" w:color="auto"/>
              <w:left w:val="nil"/>
              <w:bottom w:val="single" w:sz="4" w:space="0" w:color="auto"/>
              <w:right w:val="single" w:sz="4" w:space="0" w:color="auto"/>
            </w:tcBorders>
            <w:vAlign w:val="center"/>
          </w:tcPr>
          <w:p w:rsidR="00137431" w:rsidRDefault="00853940">
            <w:pPr>
              <w:spacing w:line="360" w:lineRule="exact"/>
              <w:jc w:val="center"/>
              <w:rPr>
                <w:rFonts w:ascii="宋体" w:hAnsi="宋体" w:cs="宋体"/>
                <w:szCs w:val="21"/>
              </w:rPr>
            </w:pPr>
            <w:r>
              <w:rPr>
                <w:rFonts w:ascii="宋体" w:hAnsi="宋体" w:cs="宋体" w:hint="eastAsia"/>
                <w:szCs w:val="21"/>
              </w:rPr>
              <w:t>分值</w:t>
            </w:r>
          </w:p>
        </w:tc>
        <w:tc>
          <w:tcPr>
            <w:tcW w:w="7114" w:type="dxa"/>
            <w:tcBorders>
              <w:top w:val="single" w:sz="4" w:space="0" w:color="auto"/>
              <w:left w:val="nil"/>
              <w:bottom w:val="single" w:sz="4" w:space="0" w:color="auto"/>
              <w:right w:val="single" w:sz="4" w:space="0" w:color="auto"/>
            </w:tcBorders>
            <w:vAlign w:val="center"/>
          </w:tcPr>
          <w:p w:rsidR="00137431" w:rsidRDefault="00853940">
            <w:pPr>
              <w:spacing w:line="360" w:lineRule="exact"/>
              <w:jc w:val="center"/>
              <w:rPr>
                <w:rFonts w:ascii="宋体" w:hAnsi="宋体" w:cs="宋体"/>
                <w:szCs w:val="21"/>
              </w:rPr>
            </w:pPr>
            <w:r>
              <w:rPr>
                <w:rFonts w:ascii="宋体" w:hAnsi="宋体" w:cs="宋体" w:hint="eastAsia"/>
                <w:szCs w:val="21"/>
              </w:rPr>
              <w:t>定标评价的内容</w:t>
            </w:r>
          </w:p>
        </w:tc>
      </w:tr>
      <w:tr w:rsidR="00137431">
        <w:trPr>
          <w:trHeight w:val="723"/>
          <w:jc w:val="center"/>
        </w:trPr>
        <w:tc>
          <w:tcPr>
            <w:tcW w:w="659" w:type="dxa"/>
            <w:vMerge w:val="restart"/>
            <w:tcBorders>
              <w:top w:val="nil"/>
              <w:left w:val="single" w:sz="4" w:space="0" w:color="auto"/>
              <w:bottom w:val="single" w:sz="4" w:space="0" w:color="auto"/>
              <w:right w:val="single" w:sz="4" w:space="0" w:color="auto"/>
            </w:tcBorders>
            <w:vAlign w:val="center"/>
          </w:tcPr>
          <w:p w:rsidR="00137431" w:rsidRDefault="00853940">
            <w:pPr>
              <w:spacing w:line="360" w:lineRule="exact"/>
              <w:jc w:val="center"/>
              <w:rPr>
                <w:rFonts w:ascii="宋体" w:hAnsi="宋体" w:cs="宋体"/>
                <w:szCs w:val="21"/>
              </w:rPr>
            </w:pPr>
            <w:r>
              <w:rPr>
                <w:rFonts w:ascii="宋体" w:hAnsi="宋体" w:cs="宋体" w:hint="eastAsia"/>
                <w:szCs w:val="21"/>
              </w:rPr>
              <w:t>1</w:t>
            </w:r>
          </w:p>
        </w:tc>
        <w:tc>
          <w:tcPr>
            <w:tcW w:w="955" w:type="dxa"/>
            <w:vMerge w:val="restart"/>
            <w:tcBorders>
              <w:top w:val="nil"/>
              <w:left w:val="nil"/>
              <w:bottom w:val="single" w:sz="4" w:space="0" w:color="auto"/>
              <w:right w:val="single" w:sz="4" w:space="0" w:color="auto"/>
            </w:tcBorders>
            <w:vAlign w:val="center"/>
          </w:tcPr>
          <w:p w:rsidR="00137431" w:rsidRDefault="00853940">
            <w:pPr>
              <w:spacing w:line="360" w:lineRule="exact"/>
              <w:rPr>
                <w:rFonts w:ascii="宋体" w:hAnsi="宋体" w:cs="宋体"/>
                <w:szCs w:val="21"/>
              </w:rPr>
            </w:pPr>
            <w:r>
              <w:rPr>
                <w:rFonts w:ascii="宋体" w:hAnsi="宋体" w:cs="宋体" w:hint="eastAsia"/>
                <w:szCs w:val="21"/>
              </w:rPr>
              <w:t>方案因素（</w:t>
            </w:r>
            <w:r>
              <w:rPr>
                <w:rFonts w:ascii="宋体" w:hAnsi="宋体" w:cs="宋体" w:hint="eastAsia"/>
                <w:szCs w:val="21"/>
              </w:rPr>
              <w:t>100</w:t>
            </w:r>
            <w:r>
              <w:rPr>
                <w:rFonts w:ascii="宋体" w:hAnsi="宋体" w:cs="宋体" w:hint="eastAsia"/>
                <w:szCs w:val="21"/>
              </w:rPr>
              <w:t>）</w:t>
            </w:r>
          </w:p>
        </w:tc>
        <w:tc>
          <w:tcPr>
            <w:tcW w:w="684" w:type="dxa"/>
            <w:tcBorders>
              <w:top w:val="single" w:sz="4" w:space="0" w:color="auto"/>
              <w:left w:val="nil"/>
              <w:bottom w:val="single" w:sz="4" w:space="0" w:color="auto"/>
              <w:right w:val="single" w:sz="4" w:space="0" w:color="auto"/>
            </w:tcBorders>
            <w:vAlign w:val="center"/>
          </w:tcPr>
          <w:p w:rsidR="00137431" w:rsidRDefault="00853940">
            <w:pPr>
              <w:spacing w:line="360" w:lineRule="exact"/>
              <w:jc w:val="center"/>
              <w:rPr>
                <w:rFonts w:ascii="宋体" w:hAnsi="宋体" w:cs="宋体"/>
                <w:szCs w:val="21"/>
              </w:rPr>
            </w:pPr>
            <w:r>
              <w:rPr>
                <w:rFonts w:ascii="宋体" w:hAnsi="宋体" w:cs="宋体" w:hint="eastAsia"/>
                <w:szCs w:val="21"/>
              </w:rPr>
              <w:t>25</w:t>
            </w:r>
          </w:p>
        </w:tc>
        <w:tc>
          <w:tcPr>
            <w:tcW w:w="7114" w:type="dxa"/>
            <w:tcBorders>
              <w:top w:val="single" w:sz="4" w:space="0" w:color="auto"/>
              <w:left w:val="nil"/>
              <w:bottom w:val="single" w:sz="4" w:space="0" w:color="auto"/>
              <w:right w:val="single" w:sz="4" w:space="0" w:color="auto"/>
            </w:tcBorders>
            <w:vAlign w:val="center"/>
          </w:tcPr>
          <w:p w:rsidR="00137431" w:rsidRDefault="00853940">
            <w:pPr>
              <w:spacing w:line="360" w:lineRule="exact"/>
              <w:rPr>
                <w:rFonts w:ascii="宋体" w:hAnsi="宋体" w:cs="宋体"/>
                <w:szCs w:val="21"/>
              </w:rPr>
            </w:pPr>
            <w:r>
              <w:rPr>
                <w:rFonts w:ascii="宋体" w:hAnsi="宋体" w:cs="宋体" w:hint="eastAsia"/>
                <w:szCs w:val="21"/>
              </w:rPr>
              <w:t>对拟投入本项目的团队配置进行评审：</w:t>
            </w:r>
            <w:r>
              <w:rPr>
                <w:rFonts w:ascii="宋体" w:hAnsi="宋体" w:cs="宋体" w:hint="eastAsia"/>
                <w:szCs w:val="21"/>
              </w:rPr>
              <w:t xml:space="preserve"> </w:t>
            </w:r>
          </w:p>
          <w:p w:rsidR="00137431" w:rsidRDefault="00853940">
            <w:pPr>
              <w:spacing w:line="360" w:lineRule="exact"/>
              <w:rPr>
                <w:rFonts w:ascii="宋体" w:hAnsi="宋体" w:cs="宋体"/>
                <w:szCs w:val="21"/>
              </w:rPr>
            </w:pPr>
            <w:r>
              <w:rPr>
                <w:rFonts w:ascii="宋体" w:hAnsi="宋体" w:cs="宋体" w:hint="eastAsia"/>
                <w:szCs w:val="21"/>
              </w:rPr>
              <w:t>（团队配置应能体现投入充分满足项目需求的管理力量和技术力量，包括不限于：人员资质、专业匹配度、类似项目经验、团队稳定性等内容）</w:t>
            </w:r>
          </w:p>
          <w:p w:rsidR="00137431" w:rsidRDefault="00853940">
            <w:pPr>
              <w:spacing w:line="360" w:lineRule="exact"/>
              <w:rPr>
                <w:rFonts w:ascii="宋体" w:hAnsi="宋体" w:cs="宋体"/>
                <w:szCs w:val="21"/>
              </w:rPr>
            </w:pPr>
            <w:proofErr w:type="gramStart"/>
            <w:r>
              <w:rPr>
                <w:rFonts w:ascii="宋体" w:hAnsi="宋体" w:cs="宋体" w:hint="eastAsia"/>
                <w:szCs w:val="21"/>
              </w:rPr>
              <w:t>优得【</w:t>
            </w:r>
            <w:r>
              <w:rPr>
                <w:rFonts w:ascii="宋体" w:hAnsi="宋体" w:cs="宋体" w:hint="eastAsia"/>
                <w:szCs w:val="21"/>
              </w:rPr>
              <w:t>19</w:t>
            </w:r>
            <w:r>
              <w:rPr>
                <w:rFonts w:ascii="宋体" w:hAnsi="宋体" w:cs="宋体" w:hint="eastAsia"/>
                <w:szCs w:val="21"/>
              </w:rPr>
              <w:t>，</w:t>
            </w:r>
            <w:r>
              <w:rPr>
                <w:rFonts w:ascii="宋体" w:hAnsi="宋体" w:cs="宋体" w:hint="eastAsia"/>
                <w:szCs w:val="21"/>
              </w:rPr>
              <w:t>25</w:t>
            </w:r>
            <w:r>
              <w:rPr>
                <w:rFonts w:ascii="宋体" w:hAnsi="宋体" w:cs="宋体" w:hint="eastAsia"/>
                <w:szCs w:val="21"/>
              </w:rPr>
              <w:t>】</w:t>
            </w:r>
            <w:proofErr w:type="gramEnd"/>
            <w:r>
              <w:rPr>
                <w:rFonts w:ascii="宋体" w:hAnsi="宋体" w:cs="宋体" w:hint="eastAsia"/>
                <w:szCs w:val="21"/>
              </w:rPr>
              <w:t>分</w:t>
            </w:r>
          </w:p>
          <w:p w:rsidR="00137431" w:rsidRDefault="00853940">
            <w:pPr>
              <w:spacing w:line="360" w:lineRule="exact"/>
              <w:rPr>
                <w:rFonts w:ascii="宋体" w:hAnsi="宋体" w:cs="宋体"/>
                <w:szCs w:val="21"/>
              </w:rPr>
            </w:pPr>
            <w:proofErr w:type="gramStart"/>
            <w:r>
              <w:rPr>
                <w:rFonts w:ascii="宋体" w:hAnsi="宋体" w:cs="宋体" w:hint="eastAsia"/>
                <w:szCs w:val="21"/>
              </w:rPr>
              <w:t>良得【</w:t>
            </w:r>
            <w:r>
              <w:rPr>
                <w:rFonts w:ascii="宋体" w:hAnsi="宋体" w:cs="宋体" w:hint="eastAsia"/>
                <w:szCs w:val="21"/>
              </w:rPr>
              <w:t>12</w:t>
            </w:r>
            <w:r>
              <w:rPr>
                <w:rFonts w:ascii="宋体" w:hAnsi="宋体" w:cs="宋体" w:hint="eastAsia"/>
                <w:szCs w:val="21"/>
              </w:rPr>
              <w:t>，</w:t>
            </w:r>
            <w:r>
              <w:rPr>
                <w:rFonts w:ascii="宋体" w:hAnsi="宋体" w:cs="宋体" w:hint="eastAsia"/>
                <w:szCs w:val="21"/>
              </w:rPr>
              <w:t>18</w:t>
            </w:r>
            <w:r>
              <w:rPr>
                <w:rFonts w:ascii="宋体" w:hAnsi="宋体" w:cs="宋体" w:hint="eastAsia"/>
                <w:szCs w:val="21"/>
              </w:rPr>
              <w:t>】</w:t>
            </w:r>
            <w:proofErr w:type="gramEnd"/>
            <w:r>
              <w:rPr>
                <w:rFonts w:ascii="宋体" w:hAnsi="宋体" w:cs="宋体" w:hint="eastAsia"/>
                <w:szCs w:val="21"/>
              </w:rPr>
              <w:t>分</w:t>
            </w:r>
          </w:p>
          <w:p w:rsidR="00137431" w:rsidRDefault="00853940">
            <w:pPr>
              <w:spacing w:line="360" w:lineRule="exact"/>
              <w:rPr>
                <w:rFonts w:ascii="宋体" w:hAnsi="宋体" w:cs="宋体"/>
                <w:szCs w:val="21"/>
              </w:rPr>
            </w:pPr>
            <w:r>
              <w:rPr>
                <w:rFonts w:ascii="宋体" w:hAnsi="宋体" w:cs="宋体" w:hint="eastAsia"/>
                <w:szCs w:val="21"/>
              </w:rPr>
              <w:t>中得【</w:t>
            </w:r>
            <w:r>
              <w:rPr>
                <w:rFonts w:ascii="宋体" w:hAnsi="宋体" w:cs="宋体" w:hint="eastAsia"/>
                <w:szCs w:val="21"/>
              </w:rPr>
              <w:t>5</w:t>
            </w:r>
            <w:r>
              <w:rPr>
                <w:rFonts w:ascii="宋体" w:hAnsi="宋体" w:cs="宋体" w:hint="eastAsia"/>
                <w:szCs w:val="21"/>
              </w:rPr>
              <w:t>，</w:t>
            </w:r>
            <w:r>
              <w:rPr>
                <w:rFonts w:ascii="宋体" w:hAnsi="宋体" w:cs="宋体" w:hint="eastAsia"/>
                <w:szCs w:val="21"/>
              </w:rPr>
              <w:t>11</w:t>
            </w:r>
            <w:r>
              <w:rPr>
                <w:rFonts w:ascii="宋体" w:hAnsi="宋体" w:cs="宋体" w:hint="eastAsia"/>
                <w:szCs w:val="21"/>
              </w:rPr>
              <w:t>】分</w:t>
            </w:r>
          </w:p>
          <w:p w:rsidR="00137431" w:rsidRDefault="00853940">
            <w:pPr>
              <w:spacing w:line="360" w:lineRule="exact"/>
              <w:rPr>
                <w:rFonts w:ascii="宋体" w:hAnsi="宋体" w:cs="宋体"/>
                <w:szCs w:val="21"/>
              </w:rPr>
            </w:pPr>
            <w:r>
              <w:rPr>
                <w:rFonts w:ascii="宋体" w:hAnsi="宋体" w:cs="宋体" w:hint="eastAsia"/>
                <w:szCs w:val="21"/>
              </w:rPr>
              <w:t>差得【</w:t>
            </w:r>
            <w:r>
              <w:rPr>
                <w:rFonts w:ascii="宋体" w:hAnsi="宋体" w:cs="宋体" w:hint="eastAsia"/>
                <w:szCs w:val="21"/>
              </w:rPr>
              <w:t>1</w:t>
            </w:r>
            <w:r>
              <w:rPr>
                <w:rFonts w:ascii="宋体" w:hAnsi="宋体" w:cs="宋体" w:hint="eastAsia"/>
                <w:szCs w:val="21"/>
              </w:rPr>
              <w:t>，</w:t>
            </w:r>
            <w:r>
              <w:rPr>
                <w:rFonts w:ascii="宋体" w:hAnsi="宋体" w:cs="宋体" w:hint="eastAsia"/>
                <w:szCs w:val="21"/>
              </w:rPr>
              <w:t>4</w:t>
            </w:r>
            <w:r>
              <w:rPr>
                <w:rFonts w:ascii="宋体" w:hAnsi="宋体" w:cs="宋体" w:hint="eastAsia"/>
                <w:szCs w:val="21"/>
              </w:rPr>
              <w:t>】分</w:t>
            </w:r>
          </w:p>
          <w:p w:rsidR="00137431" w:rsidRDefault="00853940">
            <w:pPr>
              <w:spacing w:line="360" w:lineRule="exact"/>
              <w:rPr>
                <w:rFonts w:ascii="宋体" w:hAnsi="宋体" w:cs="宋体"/>
                <w:szCs w:val="21"/>
              </w:rPr>
            </w:pPr>
            <w:r>
              <w:rPr>
                <w:rFonts w:ascii="宋体" w:hAnsi="宋体" w:cs="宋体" w:hint="eastAsia"/>
                <w:szCs w:val="21"/>
              </w:rPr>
              <w:t>不满足或未能按要求提供相关资料得</w:t>
            </w:r>
            <w:r>
              <w:rPr>
                <w:rFonts w:ascii="宋体" w:hAnsi="宋体" w:cs="宋体" w:hint="eastAsia"/>
                <w:szCs w:val="21"/>
              </w:rPr>
              <w:t>0</w:t>
            </w:r>
            <w:r>
              <w:rPr>
                <w:rFonts w:ascii="宋体" w:hAnsi="宋体" w:cs="宋体" w:hint="eastAsia"/>
                <w:szCs w:val="21"/>
              </w:rPr>
              <w:t>分。</w:t>
            </w:r>
          </w:p>
        </w:tc>
      </w:tr>
      <w:tr w:rsidR="00137431">
        <w:trPr>
          <w:trHeight w:val="723"/>
          <w:jc w:val="center"/>
        </w:trPr>
        <w:tc>
          <w:tcPr>
            <w:tcW w:w="659" w:type="dxa"/>
            <w:vMerge/>
            <w:tcBorders>
              <w:top w:val="nil"/>
              <w:left w:val="single" w:sz="4" w:space="0" w:color="auto"/>
              <w:bottom w:val="single" w:sz="4" w:space="0" w:color="auto"/>
              <w:right w:val="single" w:sz="4" w:space="0" w:color="auto"/>
            </w:tcBorders>
            <w:vAlign w:val="center"/>
          </w:tcPr>
          <w:p w:rsidR="00137431" w:rsidRDefault="00137431">
            <w:pPr>
              <w:widowControl/>
              <w:jc w:val="left"/>
              <w:rPr>
                <w:rFonts w:ascii="宋体" w:hAnsi="宋体" w:cs="宋体"/>
                <w:szCs w:val="21"/>
              </w:rPr>
            </w:pPr>
          </w:p>
        </w:tc>
        <w:tc>
          <w:tcPr>
            <w:tcW w:w="955" w:type="dxa"/>
            <w:vMerge/>
            <w:tcBorders>
              <w:top w:val="nil"/>
              <w:left w:val="nil"/>
              <w:bottom w:val="single" w:sz="4" w:space="0" w:color="auto"/>
              <w:right w:val="single" w:sz="4" w:space="0" w:color="auto"/>
            </w:tcBorders>
            <w:vAlign w:val="center"/>
          </w:tcPr>
          <w:p w:rsidR="00137431" w:rsidRDefault="00137431">
            <w:pPr>
              <w:widowControl/>
              <w:jc w:val="left"/>
              <w:rPr>
                <w:rFonts w:ascii="宋体" w:hAnsi="宋体" w:cs="宋体"/>
                <w:szCs w:val="21"/>
              </w:rPr>
            </w:pPr>
          </w:p>
        </w:tc>
        <w:tc>
          <w:tcPr>
            <w:tcW w:w="684" w:type="dxa"/>
            <w:tcBorders>
              <w:top w:val="single" w:sz="4" w:space="0" w:color="auto"/>
              <w:left w:val="nil"/>
              <w:bottom w:val="single" w:sz="4" w:space="0" w:color="auto"/>
              <w:right w:val="single" w:sz="4" w:space="0" w:color="auto"/>
            </w:tcBorders>
            <w:vAlign w:val="center"/>
          </w:tcPr>
          <w:p w:rsidR="00137431" w:rsidRDefault="00853940">
            <w:pPr>
              <w:spacing w:line="360" w:lineRule="exact"/>
              <w:jc w:val="center"/>
              <w:rPr>
                <w:rFonts w:ascii="宋体" w:hAnsi="宋体" w:cs="宋体"/>
                <w:szCs w:val="21"/>
              </w:rPr>
            </w:pPr>
            <w:r>
              <w:rPr>
                <w:rFonts w:ascii="宋体" w:hAnsi="宋体" w:cs="宋体" w:hint="eastAsia"/>
                <w:szCs w:val="21"/>
              </w:rPr>
              <w:t>25</w:t>
            </w:r>
          </w:p>
        </w:tc>
        <w:tc>
          <w:tcPr>
            <w:tcW w:w="7114" w:type="dxa"/>
            <w:tcBorders>
              <w:top w:val="single" w:sz="4" w:space="0" w:color="auto"/>
              <w:left w:val="nil"/>
              <w:bottom w:val="single" w:sz="4" w:space="0" w:color="auto"/>
              <w:right w:val="single" w:sz="4" w:space="0" w:color="auto"/>
            </w:tcBorders>
            <w:vAlign w:val="center"/>
          </w:tcPr>
          <w:p w:rsidR="00137431" w:rsidRDefault="00853940">
            <w:pPr>
              <w:spacing w:line="360" w:lineRule="exact"/>
              <w:rPr>
                <w:rFonts w:ascii="宋体" w:hAnsi="宋体" w:cs="宋体"/>
                <w:szCs w:val="21"/>
              </w:rPr>
            </w:pPr>
            <w:r>
              <w:rPr>
                <w:rFonts w:ascii="宋体" w:hAnsi="宋体" w:cs="宋体" w:hint="eastAsia"/>
                <w:szCs w:val="21"/>
              </w:rPr>
              <w:t>对本项目施工管理措施进行评审：</w:t>
            </w:r>
            <w:r>
              <w:rPr>
                <w:rFonts w:ascii="宋体" w:hAnsi="宋体" w:cs="宋体" w:hint="eastAsia"/>
                <w:szCs w:val="21"/>
              </w:rPr>
              <w:t xml:space="preserve"> </w:t>
            </w:r>
          </w:p>
          <w:p w:rsidR="00137431" w:rsidRDefault="00853940">
            <w:pPr>
              <w:spacing w:line="360" w:lineRule="exact"/>
              <w:rPr>
                <w:rFonts w:ascii="宋体" w:hAnsi="宋体" w:cs="宋体"/>
                <w:szCs w:val="21"/>
              </w:rPr>
            </w:pPr>
            <w:r>
              <w:rPr>
                <w:rFonts w:ascii="宋体" w:hAnsi="宋体" w:cs="宋体" w:hint="eastAsia"/>
                <w:szCs w:val="21"/>
              </w:rPr>
              <w:t>（施工管理措施应根据本项目实际、结合企业优势编制，应响应项目需求、具备针对性、可行性、创新性。包括不限于：确保本工程质量、安全、进度目标的管理措施、危大分部分项管理措施、技术难点解决措施、应急响应措施等内容）</w:t>
            </w:r>
          </w:p>
          <w:p w:rsidR="00137431" w:rsidRDefault="00853940">
            <w:pPr>
              <w:spacing w:line="360" w:lineRule="exact"/>
              <w:rPr>
                <w:rFonts w:ascii="宋体" w:hAnsi="宋体" w:cs="宋体"/>
                <w:szCs w:val="21"/>
              </w:rPr>
            </w:pPr>
            <w:proofErr w:type="gramStart"/>
            <w:r>
              <w:rPr>
                <w:rFonts w:ascii="宋体" w:hAnsi="宋体" w:cs="宋体" w:hint="eastAsia"/>
                <w:szCs w:val="21"/>
              </w:rPr>
              <w:t>优得【</w:t>
            </w:r>
            <w:r>
              <w:rPr>
                <w:rFonts w:ascii="宋体" w:hAnsi="宋体" w:cs="宋体" w:hint="eastAsia"/>
                <w:szCs w:val="21"/>
              </w:rPr>
              <w:t>19</w:t>
            </w:r>
            <w:r>
              <w:rPr>
                <w:rFonts w:ascii="宋体" w:hAnsi="宋体" w:cs="宋体" w:hint="eastAsia"/>
                <w:szCs w:val="21"/>
              </w:rPr>
              <w:t>，</w:t>
            </w:r>
            <w:r>
              <w:rPr>
                <w:rFonts w:ascii="宋体" w:hAnsi="宋体" w:cs="宋体" w:hint="eastAsia"/>
                <w:szCs w:val="21"/>
              </w:rPr>
              <w:t>25</w:t>
            </w:r>
            <w:r>
              <w:rPr>
                <w:rFonts w:ascii="宋体" w:hAnsi="宋体" w:cs="宋体" w:hint="eastAsia"/>
                <w:szCs w:val="21"/>
              </w:rPr>
              <w:t>】</w:t>
            </w:r>
            <w:proofErr w:type="gramEnd"/>
            <w:r>
              <w:rPr>
                <w:rFonts w:ascii="宋体" w:hAnsi="宋体" w:cs="宋体" w:hint="eastAsia"/>
                <w:szCs w:val="21"/>
              </w:rPr>
              <w:t>分</w:t>
            </w:r>
          </w:p>
          <w:p w:rsidR="00137431" w:rsidRDefault="00853940">
            <w:pPr>
              <w:spacing w:line="360" w:lineRule="exact"/>
              <w:rPr>
                <w:rFonts w:ascii="宋体" w:hAnsi="宋体" w:cs="宋体"/>
                <w:szCs w:val="21"/>
              </w:rPr>
            </w:pPr>
            <w:proofErr w:type="gramStart"/>
            <w:r>
              <w:rPr>
                <w:rFonts w:ascii="宋体" w:hAnsi="宋体" w:cs="宋体" w:hint="eastAsia"/>
                <w:szCs w:val="21"/>
              </w:rPr>
              <w:t>良得【</w:t>
            </w:r>
            <w:r>
              <w:rPr>
                <w:rFonts w:ascii="宋体" w:hAnsi="宋体" w:cs="宋体" w:hint="eastAsia"/>
                <w:szCs w:val="21"/>
              </w:rPr>
              <w:t>12</w:t>
            </w:r>
            <w:r>
              <w:rPr>
                <w:rFonts w:ascii="宋体" w:hAnsi="宋体" w:cs="宋体" w:hint="eastAsia"/>
                <w:szCs w:val="21"/>
              </w:rPr>
              <w:t>，</w:t>
            </w:r>
            <w:r>
              <w:rPr>
                <w:rFonts w:ascii="宋体" w:hAnsi="宋体" w:cs="宋体" w:hint="eastAsia"/>
                <w:szCs w:val="21"/>
              </w:rPr>
              <w:t>18</w:t>
            </w:r>
            <w:r>
              <w:rPr>
                <w:rFonts w:ascii="宋体" w:hAnsi="宋体" w:cs="宋体" w:hint="eastAsia"/>
                <w:szCs w:val="21"/>
              </w:rPr>
              <w:t>】</w:t>
            </w:r>
            <w:proofErr w:type="gramEnd"/>
            <w:r>
              <w:rPr>
                <w:rFonts w:ascii="宋体" w:hAnsi="宋体" w:cs="宋体" w:hint="eastAsia"/>
                <w:szCs w:val="21"/>
              </w:rPr>
              <w:t>分</w:t>
            </w:r>
          </w:p>
          <w:p w:rsidR="00137431" w:rsidRDefault="00853940">
            <w:pPr>
              <w:spacing w:line="360" w:lineRule="exact"/>
              <w:rPr>
                <w:rFonts w:ascii="宋体" w:hAnsi="宋体" w:cs="宋体"/>
                <w:szCs w:val="21"/>
              </w:rPr>
            </w:pPr>
            <w:r>
              <w:rPr>
                <w:rFonts w:ascii="宋体" w:hAnsi="宋体" w:cs="宋体" w:hint="eastAsia"/>
                <w:szCs w:val="21"/>
              </w:rPr>
              <w:t>中得【</w:t>
            </w:r>
            <w:r>
              <w:rPr>
                <w:rFonts w:ascii="宋体" w:hAnsi="宋体" w:cs="宋体" w:hint="eastAsia"/>
                <w:szCs w:val="21"/>
              </w:rPr>
              <w:t>5</w:t>
            </w:r>
            <w:r>
              <w:rPr>
                <w:rFonts w:ascii="宋体" w:hAnsi="宋体" w:cs="宋体" w:hint="eastAsia"/>
                <w:szCs w:val="21"/>
              </w:rPr>
              <w:t>，</w:t>
            </w:r>
            <w:r>
              <w:rPr>
                <w:rFonts w:ascii="宋体" w:hAnsi="宋体" w:cs="宋体" w:hint="eastAsia"/>
                <w:szCs w:val="21"/>
              </w:rPr>
              <w:t>11</w:t>
            </w:r>
            <w:r>
              <w:rPr>
                <w:rFonts w:ascii="宋体" w:hAnsi="宋体" w:cs="宋体" w:hint="eastAsia"/>
                <w:szCs w:val="21"/>
              </w:rPr>
              <w:t>】分</w:t>
            </w:r>
          </w:p>
          <w:p w:rsidR="00137431" w:rsidRDefault="00853940">
            <w:pPr>
              <w:spacing w:line="360" w:lineRule="exact"/>
              <w:rPr>
                <w:rFonts w:ascii="宋体" w:hAnsi="宋体" w:cs="宋体"/>
                <w:szCs w:val="21"/>
              </w:rPr>
            </w:pPr>
            <w:r>
              <w:rPr>
                <w:rFonts w:ascii="宋体" w:hAnsi="宋体" w:cs="宋体" w:hint="eastAsia"/>
                <w:szCs w:val="21"/>
              </w:rPr>
              <w:t>差得【</w:t>
            </w:r>
            <w:r>
              <w:rPr>
                <w:rFonts w:ascii="宋体" w:hAnsi="宋体" w:cs="宋体" w:hint="eastAsia"/>
                <w:szCs w:val="21"/>
              </w:rPr>
              <w:t>1</w:t>
            </w:r>
            <w:r>
              <w:rPr>
                <w:rFonts w:ascii="宋体" w:hAnsi="宋体" w:cs="宋体" w:hint="eastAsia"/>
                <w:szCs w:val="21"/>
              </w:rPr>
              <w:t>，</w:t>
            </w:r>
            <w:r>
              <w:rPr>
                <w:rFonts w:ascii="宋体" w:hAnsi="宋体" w:cs="宋体" w:hint="eastAsia"/>
                <w:szCs w:val="21"/>
              </w:rPr>
              <w:t>4</w:t>
            </w:r>
            <w:r>
              <w:rPr>
                <w:rFonts w:ascii="宋体" w:hAnsi="宋体" w:cs="宋体" w:hint="eastAsia"/>
                <w:szCs w:val="21"/>
              </w:rPr>
              <w:t>】分</w:t>
            </w:r>
          </w:p>
          <w:p w:rsidR="00137431" w:rsidRDefault="00853940">
            <w:pPr>
              <w:spacing w:line="360" w:lineRule="exact"/>
              <w:rPr>
                <w:rFonts w:ascii="宋体" w:hAnsi="宋体" w:cs="宋体"/>
                <w:szCs w:val="21"/>
              </w:rPr>
            </w:pPr>
            <w:r>
              <w:rPr>
                <w:rFonts w:ascii="宋体" w:hAnsi="宋体" w:cs="宋体" w:hint="eastAsia"/>
                <w:szCs w:val="21"/>
              </w:rPr>
              <w:t>不满足或未能按要求提供相关资料得</w:t>
            </w:r>
            <w:r>
              <w:rPr>
                <w:rFonts w:ascii="宋体" w:hAnsi="宋体" w:cs="宋体" w:hint="eastAsia"/>
                <w:szCs w:val="21"/>
              </w:rPr>
              <w:t>0</w:t>
            </w:r>
            <w:r>
              <w:rPr>
                <w:rFonts w:ascii="宋体" w:hAnsi="宋体" w:cs="宋体" w:hint="eastAsia"/>
                <w:szCs w:val="21"/>
              </w:rPr>
              <w:t>分。</w:t>
            </w:r>
          </w:p>
        </w:tc>
      </w:tr>
      <w:tr w:rsidR="00137431">
        <w:trPr>
          <w:trHeight w:val="3010"/>
          <w:jc w:val="center"/>
        </w:trPr>
        <w:tc>
          <w:tcPr>
            <w:tcW w:w="659" w:type="dxa"/>
            <w:vMerge/>
            <w:tcBorders>
              <w:top w:val="nil"/>
              <w:left w:val="single" w:sz="4" w:space="0" w:color="auto"/>
              <w:bottom w:val="single" w:sz="4" w:space="0" w:color="auto"/>
              <w:right w:val="single" w:sz="4" w:space="0" w:color="auto"/>
            </w:tcBorders>
            <w:vAlign w:val="center"/>
          </w:tcPr>
          <w:p w:rsidR="00137431" w:rsidRDefault="00137431">
            <w:pPr>
              <w:widowControl/>
              <w:jc w:val="left"/>
              <w:rPr>
                <w:rFonts w:ascii="宋体" w:hAnsi="宋体" w:cs="宋体"/>
                <w:szCs w:val="21"/>
              </w:rPr>
            </w:pPr>
          </w:p>
        </w:tc>
        <w:tc>
          <w:tcPr>
            <w:tcW w:w="955" w:type="dxa"/>
            <w:vMerge/>
            <w:tcBorders>
              <w:top w:val="nil"/>
              <w:left w:val="nil"/>
              <w:bottom w:val="single" w:sz="4" w:space="0" w:color="auto"/>
              <w:right w:val="single" w:sz="4" w:space="0" w:color="auto"/>
            </w:tcBorders>
            <w:vAlign w:val="center"/>
          </w:tcPr>
          <w:p w:rsidR="00137431" w:rsidRDefault="00137431">
            <w:pPr>
              <w:widowControl/>
              <w:jc w:val="left"/>
              <w:rPr>
                <w:rFonts w:ascii="宋体" w:hAnsi="宋体" w:cs="宋体"/>
                <w:szCs w:val="21"/>
              </w:rPr>
            </w:pPr>
          </w:p>
        </w:tc>
        <w:tc>
          <w:tcPr>
            <w:tcW w:w="684" w:type="dxa"/>
            <w:tcBorders>
              <w:top w:val="single" w:sz="4" w:space="0" w:color="auto"/>
              <w:left w:val="nil"/>
              <w:bottom w:val="single" w:sz="4" w:space="0" w:color="auto"/>
              <w:right w:val="single" w:sz="4" w:space="0" w:color="auto"/>
            </w:tcBorders>
            <w:vAlign w:val="center"/>
          </w:tcPr>
          <w:p w:rsidR="00137431" w:rsidRDefault="00853940">
            <w:pPr>
              <w:spacing w:line="360" w:lineRule="exact"/>
              <w:jc w:val="center"/>
              <w:rPr>
                <w:rFonts w:ascii="宋体" w:hAnsi="宋体" w:cs="宋体"/>
                <w:szCs w:val="21"/>
              </w:rPr>
            </w:pPr>
            <w:r>
              <w:rPr>
                <w:rFonts w:ascii="宋体" w:hAnsi="宋体" w:cs="宋体" w:hint="eastAsia"/>
                <w:szCs w:val="21"/>
              </w:rPr>
              <w:t>25</w:t>
            </w:r>
          </w:p>
        </w:tc>
        <w:tc>
          <w:tcPr>
            <w:tcW w:w="7114" w:type="dxa"/>
            <w:tcBorders>
              <w:top w:val="single" w:sz="4" w:space="0" w:color="auto"/>
              <w:left w:val="nil"/>
              <w:bottom w:val="single" w:sz="4" w:space="0" w:color="auto"/>
              <w:right w:val="single" w:sz="4" w:space="0" w:color="auto"/>
            </w:tcBorders>
            <w:vAlign w:val="center"/>
          </w:tcPr>
          <w:p w:rsidR="00137431" w:rsidRDefault="00853940">
            <w:pPr>
              <w:spacing w:line="360" w:lineRule="exact"/>
              <w:rPr>
                <w:rFonts w:ascii="宋体" w:hAnsi="宋体" w:cs="宋体"/>
                <w:szCs w:val="21"/>
              </w:rPr>
            </w:pPr>
            <w:r>
              <w:rPr>
                <w:rFonts w:ascii="宋体" w:hAnsi="宋体" w:cs="宋体" w:hint="eastAsia"/>
                <w:szCs w:val="21"/>
              </w:rPr>
              <w:t>对本项目成本控制措施进行评审：</w:t>
            </w:r>
            <w:r>
              <w:rPr>
                <w:rFonts w:ascii="宋体" w:hAnsi="宋体" w:cs="宋体" w:hint="eastAsia"/>
                <w:szCs w:val="21"/>
              </w:rPr>
              <w:t xml:space="preserve"> </w:t>
            </w:r>
          </w:p>
          <w:p w:rsidR="00137431" w:rsidRDefault="00853940">
            <w:pPr>
              <w:spacing w:line="360" w:lineRule="exact"/>
              <w:rPr>
                <w:rFonts w:ascii="宋体" w:hAnsi="宋体" w:cs="宋体"/>
                <w:szCs w:val="21"/>
              </w:rPr>
            </w:pPr>
            <w:r>
              <w:rPr>
                <w:rFonts w:ascii="宋体" w:hAnsi="宋体" w:cs="宋体" w:hint="eastAsia"/>
                <w:szCs w:val="21"/>
              </w:rPr>
              <w:t>（成本控制措施包括不限于：成本控制目标、变更管理措施、成本控制风险防范措施等）</w:t>
            </w:r>
          </w:p>
          <w:p w:rsidR="00137431" w:rsidRDefault="00853940">
            <w:pPr>
              <w:spacing w:line="360" w:lineRule="exact"/>
              <w:rPr>
                <w:rFonts w:ascii="宋体" w:hAnsi="宋体" w:cs="宋体"/>
                <w:szCs w:val="21"/>
              </w:rPr>
            </w:pPr>
            <w:proofErr w:type="gramStart"/>
            <w:r>
              <w:rPr>
                <w:rFonts w:ascii="宋体" w:hAnsi="宋体" w:cs="宋体" w:hint="eastAsia"/>
                <w:szCs w:val="21"/>
              </w:rPr>
              <w:t>优得【</w:t>
            </w:r>
            <w:r>
              <w:rPr>
                <w:rFonts w:ascii="宋体" w:hAnsi="宋体" w:cs="宋体" w:hint="eastAsia"/>
                <w:szCs w:val="21"/>
              </w:rPr>
              <w:t>19</w:t>
            </w:r>
            <w:r>
              <w:rPr>
                <w:rFonts w:ascii="宋体" w:hAnsi="宋体" w:cs="宋体" w:hint="eastAsia"/>
                <w:szCs w:val="21"/>
              </w:rPr>
              <w:t>，</w:t>
            </w:r>
            <w:r>
              <w:rPr>
                <w:rFonts w:ascii="宋体" w:hAnsi="宋体" w:cs="宋体" w:hint="eastAsia"/>
                <w:szCs w:val="21"/>
              </w:rPr>
              <w:t>25</w:t>
            </w:r>
            <w:r>
              <w:rPr>
                <w:rFonts w:ascii="宋体" w:hAnsi="宋体" w:cs="宋体" w:hint="eastAsia"/>
                <w:szCs w:val="21"/>
              </w:rPr>
              <w:t>】</w:t>
            </w:r>
            <w:proofErr w:type="gramEnd"/>
            <w:r>
              <w:rPr>
                <w:rFonts w:ascii="宋体" w:hAnsi="宋体" w:cs="宋体" w:hint="eastAsia"/>
                <w:szCs w:val="21"/>
              </w:rPr>
              <w:t>分</w:t>
            </w:r>
          </w:p>
          <w:p w:rsidR="00137431" w:rsidRDefault="00853940">
            <w:pPr>
              <w:spacing w:line="360" w:lineRule="exact"/>
              <w:rPr>
                <w:rFonts w:ascii="宋体" w:hAnsi="宋体" w:cs="宋体"/>
                <w:szCs w:val="21"/>
              </w:rPr>
            </w:pPr>
            <w:proofErr w:type="gramStart"/>
            <w:r>
              <w:rPr>
                <w:rFonts w:ascii="宋体" w:hAnsi="宋体" w:cs="宋体" w:hint="eastAsia"/>
                <w:szCs w:val="21"/>
              </w:rPr>
              <w:t>良得【</w:t>
            </w:r>
            <w:r>
              <w:rPr>
                <w:rFonts w:ascii="宋体" w:hAnsi="宋体" w:cs="宋体" w:hint="eastAsia"/>
                <w:szCs w:val="21"/>
              </w:rPr>
              <w:t>12</w:t>
            </w:r>
            <w:r>
              <w:rPr>
                <w:rFonts w:ascii="宋体" w:hAnsi="宋体" w:cs="宋体" w:hint="eastAsia"/>
                <w:szCs w:val="21"/>
              </w:rPr>
              <w:t>，</w:t>
            </w:r>
            <w:r>
              <w:rPr>
                <w:rFonts w:ascii="宋体" w:hAnsi="宋体" w:cs="宋体" w:hint="eastAsia"/>
                <w:szCs w:val="21"/>
              </w:rPr>
              <w:t>18</w:t>
            </w:r>
            <w:r>
              <w:rPr>
                <w:rFonts w:ascii="宋体" w:hAnsi="宋体" w:cs="宋体" w:hint="eastAsia"/>
                <w:szCs w:val="21"/>
              </w:rPr>
              <w:t>】</w:t>
            </w:r>
            <w:proofErr w:type="gramEnd"/>
            <w:r>
              <w:rPr>
                <w:rFonts w:ascii="宋体" w:hAnsi="宋体" w:cs="宋体" w:hint="eastAsia"/>
                <w:szCs w:val="21"/>
              </w:rPr>
              <w:t>分</w:t>
            </w:r>
          </w:p>
          <w:p w:rsidR="00137431" w:rsidRDefault="00853940">
            <w:pPr>
              <w:spacing w:line="360" w:lineRule="exact"/>
              <w:rPr>
                <w:rFonts w:ascii="宋体" w:hAnsi="宋体" w:cs="宋体"/>
                <w:szCs w:val="21"/>
              </w:rPr>
            </w:pPr>
            <w:r>
              <w:rPr>
                <w:rFonts w:ascii="宋体" w:hAnsi="宋体" w:cs="宋体" w:hint="eastAsia"/>
                <w:szCs w:val="21"/>
              </w:rPr>
              <w:t>中得【</w:t>
            </w:r>
            <w:r>
              <w:rPr>
                <w:rFonts w:ascii="宋体" w:hAnsi="宋体" w:cs="宋体" w:hint="eastAsia"/>
                <w:szCs w:val="21"/>
              </w:rPr>
              <w:t>5</w:t>
            </w:r>
            <w:r>
              <w:rPr>
                <w:rFonts w:ascii="宋体" w:hAnsi="宋体" w:cs="宋体" w:hint="eastAsia"/>
                <w:szCs w:val="21"/>
              </w:rPr>
              <w:t>，</w:t>
            </w:r>
            <w:r>
              <w:rPr>
                <w:rFonts w:ascii="宋体" w:hAnsi="宋体" w:cs="宋体" w:hint="eastAsia"/>
                <w:szCs w:val="21"/>
              </w:rPr>
              <w:t>11</w:t>
            </w:r>
            <w:r>
              <w:rPr>
                <w:rFonts w:ascii="宋体" w:hAnsi="宋体" w:cs="宋体" w:hint="eastAsia"/>
                <w:szCs w:val="21"/>
              </w:rPr>
              <w:t>】分</w:t>
            </w:r>
          </w:p>
          <w:p w:rsidR="00137431" w:rsidRDefault="00853940">
            <w:pPr>
              <w:spacing w:line="360" w:lineRule="exact"/>
              <w:rPr>
                <w:rFonts w:ascii="宋体" w:hAnsi="宋体" w:cs="宋体"/>
                <w:szCs w:val="21"/>
              </w:rPr>
            </w:pPr>
            <w:r>
              <w:rPr>
                <w:rFonts w:ascii="宋体" w:hAnsi="宋体" w:cs="宋体" w:hint="eastAsia"/>
                <w:szCs w:val="21"/>
              </w:rPr>
              <w:t>差得【</w:t>
            </w:r>
            <w:r>
              <w:rPr>
                <w:rFonts w:ascii="宋体" w:hAnsi="宋体" w:cs="宋体" w:hint="eastAsia"/>
                <w:szCs w:val="21"/>
              </w:rPr>
              <w:t>1</w:t>
            </w:r>
            <w:r>
              <w:rPr>
                <w:rFonts w:ascii="宋体" w:hAnsi="宋体" w:cs="宋体" w:hint="eastAsia"/>
                <w:szCs w:val="21"/>
              </w:rPr>
              <w:t>，</w:t>
            </w:r>
            <w:r>
              <w:rPr>
                <w:rFonts w:ascii="宋体" w:hAnsi="宋体" w:cs="宋体" w:hint="eastAsia"/>
                <w:szCs w:val="21"/>
              </w:rPr>
              <w:t>4</w:t>
            </w:r>
            <w:r>
              <w:rPr>
                <w:rFonts w:ascii="宋体" w:hAnsi="宋体" w:cs="宋体" w:hint="eastAsia"/>
                <w:szCs w:val="21"/>
              </w:rPr>
              <w:t>】分</w:t>
            </w:r>
          </w:p>
          <w:p w:rsidR="00137431" w:rsidRDefault="00853940">
            <w:pPr>
              <w:spacing w:line="360" w:lineRule="exact"/>
              <w:rPr>
                <w:rFonts w:ascii="宋体" w:hAnsi="宋体" w:cs="宋体"/>
                <w:szCs w:val="21"/>
              </w:rPr>
            </w:pPr>
            <w:r>
              <w:rPr>
                <w:rFonts w:ascii="宋体" w:hAnsi="宋体" w:cs="宋体" w:hint="eastAsia"/>
                <w:szCs w:val="21"/>
              </w:rPr>
              <w:t>不满足或未能按要求提供相关资料得</w:t>
            </w:r>
            <w:r>
              <w:rPr>
                <w:rFonts w:ascii="宋体" w:hAnsi="宋体" w:cs="宋体" w:hint="eastAsia"/>
                <w:szCs w:val="21"/>
              </w:rPr>
              <w:t>0</w:t>
            </w:r>
            <w:r>
              <w:rPr>
                <w:rFonts w:ascii="宋体" w:hAnsi="宋体" w:cs="宋体" w:hint="eastAsia"/>
                <w:szCs w:val="21"/>
              </w:rPr>
              <w:t>分。</w:t>
            </w:r>
          </w:p>
        </w:tc>
      </w:tr>
      <w:tr w:rsidR="00137431">
        <w:trPr>
          <w:trHeight w:val="3108"/>
          <w:jc w:val="center"/>
        </w:trPr>
        <w:tc>
          <w:tcPr>
            <w:tcW w:w="659" w:type="dxa"/>
            <w:vMerge/>
            <w:tcBorders>
              <w:top w:val="nil"/>
              <w:left w:val="single" w:sz="4" w:space="0" w:color="auto"/>
              <w:bottom w:val="single" w:sz="4" w:space="0" w:color="auto"/>
              <w:right w:val="single" w:sz="4" w:space="0" w:color="auto"/>
            </w:tcBorders>
            <w:vAlign w:val="center"/>
          </w:tcPr>
          <w:p w:rsidR="00137431" w:rsidRDefault="00137431">
            <w:pPr>
              <w:widowControl/>
              <w:jc w:val="left"/>
              <w:rPr>
                <w:rFonts w:ascii="宋体" w:hAnsi="宋体" w:cs="宋体"/>
                <w:szCs w:val="21"/>
              </w:rPr>
            </w:pPr>
          </w:p>
        </w:tc>
        <w:tc>
          <w:tcPr>
            <w:tcW w:w="955" w:type="dxa"/>
            <w:vMerge/>
            <w:tcBorders>
              <w:top w:val="nil"/>
              <w:left w:val="nil"/>
              <w:bottom w:val="single" w:sz="4" w:space="0" w:color="auto"/>
              <w:right w:val="single" w:sz="4" w:space="0" w:color="auto"/>
            </w:tcBorders>
            <w:vAlign w:val="center"/>
          </w:tcPr>
          <w:p w:rsidR="00137431" w:rsidRDefault="00137431">
            <w:pPr>
              <w:widowControl/>
              <w:jc w:val="left"/>
              <w:rPr>
                <w:rFonts w:ascii="宋体" w:hAnsi="宋体" w:cs="宋体"/>
                <w:szCs w:val="21"/>
              </w:rPr>
            </w:pPr>
          </w:p>
        </w:tc>
        <w:tc>
          <w:tcPr>
            <w:tcW w:w="684" w:type="dxa"/>
            <w:tcBorders>
              <w:top w:val="single" w:sz="4" w:space="0" w:color="auto"/>
              <w:left w:val="nil"/>
              <w:bottom w:val="single" w:sz="4" w:space="0" w:color="auto"/>
              <w:right w:val="single" w:sz="4" w:space="0" w:color="auto"/>
            </w:tcBorders>
            <w:vAlign w:val="center"/>
          </w:tcPr>
          <w:p w:rsidR="00137431" w:rsidRDefault="00853940">
            <w:pPr>
              <w:spacing w:line="360" w:lineRule="exact"/>
              <w:jc w:val="center"/>
              <w:rPr>
                <w:rFonts w:ascii="宋体" w:hAnsi="宋体" w:cs="宋体"/>
                <w:szCs w:val="21"/>
              </w:rPr>
            </w:pPr>
            <w:r>
              <w:rPr>
                <w:rFonts w:ascii="宋体" w:hAnsi="宋体" w:cs="宋体" w:hint="eastAsia"/>
                <w:szCs w:val="21"/>
              </w:rPr>
              <w:t>25</w:t>
            </w:r>
          </w:p>
        </w:tc>
        <w:tc>
          <w:tcPr>
            <w:tcW w:w="7114" w:type="dxa"/>
            <w:tcBorders>
              <w:top w:val="single" w:sz="4" w:space="0" w:color="auto"/>
              <w:left w:val="nil"/>
              <w:bottom w:val="single" w:sz="4" w:space="0" w:color="auto"/>
              <w:right w:val="single" w:sz="4" w:space="0" w:color="auto"/>
            </w:tcBorders>
            <w:vAlign w:val="center"/>
          </w:tcPr>
          <w:p w:rsidR="00137431" w:rsidRDefault="00853940">
            <w:pPr>
              <w:spacing w:line="360" w:lineRule="exact"/>
              <w:rPr>
                <w:rFonts w:ascii="宋体" w:hAnsi="宋体" w:cs="宋体"/>
                <w:szCs w:val="21"/>
              </w:rPr>
            </w:pPr>
            <w:r>
              <w:rPr>
                <w:rFonts w:ascii="宋体" w:hAnsi="宋体" w:cs="宋体" w:hint="eastAsia"/>
                <w:szCs w:val="21"/>
              </w:rPr>
              <w:t>对本项目资金管理措施进行评审：</w:t>
            </w:r>
          </w:p>
          <w:p w:rsidR="00137431" w:rsidRDefault="00853940">
            <w:pPr>
              <w:spacing w:line="360" w:lineRule="exact"/>
              <w:rPr>
                <w:rFonts w:ascii="宋体" w:hAnsi="宋体" w:cs="宋体"/>
                <w:szCs w:val="21"/>
              </w:rPr>
            </w:pPr>
            <w:r>
              <w:rPr>
                <w:rFonts w:ascii="宋体" w:hAnsi="宋体" w:cs="宋体" w:hint="eastAsia"/>
                <w:szCs w:val="21"/>
              </w:rPr>
              <w:t>（资金管理措施包括不限于：工程款专款专用、项目资金投入规划、农民工工资保障、应急周转资金制度、工程款支付担保等措施等）</w:t>
            </w:r>
          </w:p>
          <w:p w:rsidR="00137431" w:rsidRDefault="00853940">
            <w:pPr>
              <w:spacing w:line="360" w:lineRule="exact"/>
              <w:rPr>
                <w:rFonts w:ascii="宋体" w:hAnsi="宋体" w:cs="宋体"/>
                <w:szCs w:val="21"/>
              </w:rPr>
            </w:pPr>
            <w:proofErr w:type="gramStart"/>
            <w:r>
              <w:rPr>
                <w:rFonts w:ascii="宋体" w:hAnsi="宋体" w:cs="宋体" w:hint="eastAsia"/>
                <w:szCs w:val="21"/>
              </w:rPr>
              <w:t>优得【</w:t>
            </w:r>
            <w:r>
              <w:rPr>
                <w:rFonts w:ascii="宋体" w:hAnsi="宋体" w:cs="宋体" w:hint="eastAsia"/>
                <w:szCs w:val="21"/>
              </w:rPr>
              <w:t>19</w:t>
            </w:r>
            <w:r>
              <w:rPr>
                <w:rFonts w:ascii="宋体" w:hAnsi="宋体" w:cs="宋体" w:hint="eastAsia"/>
                <w:szCs w:val="21"/>
              </w:rPr>
              <w:t>，</w:t>
            </w:r>
            <w:r>
              <w:rPr>
                <w:rFonts w:ascii="宋体" w:hAnsi="宋体" w:cs="宋体" w:hint="eastAsia"/>
                <w:szCs w:val="21"/>
              </w:rPr>
              <w:t>25</w:t>
            </w:r>
            <w:r>
              <w:rPr>
                <w:rFonts w:ascii="宋体" w:hAnsi="宋体" w:cs="宋体" w:hint="eastAsia"/>
                <w:szCs w:val="21"/>
              </w:rPr>
              <w:t>】</w:t>
            </w:r>
            <w:proofErr w:type="gramEnd"/>
            <w:r>
              <w:rPr>
                <w:rFonts w:ascii="宋体" w:hAnsi="宋体" w:cs="宋体" w:hint="eastAsia"/>
                <w:szCs w:val="21"/>
              </w:rPr>
              <w:t>分</w:t>
            </w:r>
          </w:p>
          <w:p w:rsidR="00137431" w:rsidRDefault="00853940">
            <w:pPr>
              <w:spacing w:line="360" w:lineRule="exact"/>
              <w:rPr>
                <w:rFonts w:ascii="宋体" w:hAnsi="宋体" w:cs="宋体"/>
                <w:szCs w:val="21"/>
              </w:rPr>
            </w:pPr>
            <w:proofErr w:type="gramStart"/>
            <w:r>
              <w:rPr>
                <w:rFonts w:ascii="宋体" w:hAnsi="宋体" w:cs="宋体" w:hint="eastAsia"/>
                <w:szCs w:val="21"/>
              </w:rPr>
              <w:t>良得【</w:t>
            </w:r>
            <w:r>
              <w:rPr>
                <w:rFonts w:ascii="宋体" w:hAnsi="宋体" w:cs="宋体" w:hint="eastAsia"/>
                <w:szCs w:val="21"/>
              </w:rPr>
              <w:t>12</w:t>
            </w:r>
            <w:r>
              <w:rPr>
                <w:rFonts w:ascii="宋体" w:hAnsi="宋体" w:cs="宋体" w:hint="eastAsia"/>
                <w:szCs w:val="21"/>
              </w:rPr>
              <w:t>，</w:t>
            </w:r>
            <w:r>
              <w:rPr>
                <w:rFonts w:ascii="宋体" w:hAnsi="宋体" w:cs="宋体" w:hint="eastAsia"/>
                <w:szCs w:val="21"/>
              </w:rPr>
              <w:t>18</w:t>
            </w:r>
            <w:r>
              <w:rPr>
                <w:rFonts w:ascii="宋体" w:hAnsi="宋体" w:cs="宋体" w:hint="eastAsia"/>
                <w:szCs w:val="21"/>
              </w:rPr>
              <w:t>】</w:t>
            </w:r>
            <w:proofErr w:type="gramEnd"/>
            <w:r>
              <w:rPr>
                <w:rFonts w:ascii="宋体" w:hAnsi="宋体" w:cs="宋体" w:hint="eastAsia"/>
                <w:szCs w:val="21"/>
              </w:rPr>
              <w:t>分</w:t>
            </w:r>
          </w:p>
          <w:p w:rsidR="00137431" w:rsidRDefault="00853940">
            <w:pPr>
              <w:spacing w:line="360" w:lineRule="exact"/>
              <w:rPr>
                <w:rFonts w:ascii="宋体" w:hAnsi="宋体" w:cs="宋体"/>
                <w:szCs w:val="21"/>
              </w:rPr>
            </w:pPr>
            <w:r>
              <w:rPr>
                <w:rFonts w:ascii="宋体" w:hAnsi="宋体" w:cs="宋体" w:hint="eastAsia"/>
                <w:szCs w:val="21"/>
              </w:rPr>
              <w:t>中得【</w:t>
            </w:r>
            <w:r>
              <w:rPr>
                <w:rFonts w:ascii="宋体" w:hAnsi="宋体" w:cs="宋体" w:hint="eastAsia"/>
                <w:szCs w:val="21"/>
              </w:rPr>
              <w:t>5</w:t>
            </w:r>
            <w:r>
              <w:rPr>
                <w:rFonts w:ascii="宋体" w:hAnsi="宋体" w:cs="宋体" w:hint="eastAsia"/>
                <w:szCs w:val="21"/>
              </w:rPr>
              <w:t>，</w:t>
            </w:r>
            <w:r>
              <w:rPr>
                <w:rFonts w:ascii="宋体" w:hAnsi="宋体" w:cs="宋体" w:hint="eastAsia"/>
                <w:szCs w:val="21"/>
              </w:rPr>
              <w:t>11</w:t>
            </w:r>
            <w:r>
              <w:rPr>
                <w:rFonts w:ascii="宋体" w:hAnsi="宋体" w:cs="宋体" w:hint="eastAsia"/>
                <w:szCs w:val="21"/>
              </w:rPr>
              <w:t>】分</w:t>
            </w:r>
          </w:p>
          <w:p w:rsidR="00137431" w:rsidRDefault="00853940">
            <w:pPr>
              <w:spacing w:line="360" w:lineRule="exact"/>
              <w:rPr>
                <w:rFonts w:ascii="宋体" w:hAnsi="宋体" w:cs="宋体"/>
                <w:szCs w:val="21"/>
              </w:rPr>
            </w:pPr>
            <w:r>
              <w:rPr>
                <w:rFonts w:ascii="宋体" w:hAnsi="宋体" w:cs="宋体" w:hint="eastAsia"/>
                <w:szCs w:val="21"/>
              </w:rPr>
              <w:t>差得【</w:t>
            </w:r>
            <w:r>
              <w:rPr>
                <w:rFonts w:ascii="宋体" w:hAnsi="宋体" w:cs="宋体" w:hint="eastAsia"/>
                <w:szCs w:val="21"/>
              </w:rPr>
              <w:t>1</w:t>
            </w:r>
            <w:r>
              <w:rPr>
                <w:rFonts w:ascii="宋体" w:hAnsi="宋体" w:cs="宋体" w:hint="eastAsia"/>
                <w:szCs w:val="21"/>
              </w:rPr>
              <w:t>，</w:t>
            </w:r>
            <w:r>
              <w:rPr>
                <w:rFonts w:ascii="宋体" w:hAnsi="宋体" w:cs="宋体" w:hint="eastAsia"/>
                <w:szCs w:val="21"/>
              </w:rPr>
              <w:t>4</w:t>
            </w:r>
            <w:r>
              <w:rPr>
                <w:rFonts w:ascii="宋体" w:hAnsi="宋体" w:cs="宋体" w:hint="eastAsia"/>
                <w:szCs w:val="21"/>
              </w:rPr>
              <w:t>】分</w:t>
            </w:r>
          </w:p>
          <w:p w:rsidR="00137431" w:rsidRDefault="00853940">
            <w:pPr>
              <w:spacing w:line="360" w:lineRule="exact"/>
              <w:rPr>
                <w:rFonts w:ascii="宋体" w:hAnsi="宋体" w:cs="宋体"/>
                <w:szCs w:val="21"/>
              </w:rPr>
            </w:pPr>
            <w:r>
              <w:rPr>
                <w:rFonts w:ascii="宋体" w:hAnsi="宋体" w:cs="宋体" w:hint="eastAsia"/>
                <w:szCs w:val="21"/>
              </w:rPr>
              <w:t>不满足或未能按要求提供相关资料得</w:t>
            </w:r>
            <w:r>
              <w:rPr>
                <w:rFonts w:ascii="宋体" w:hAnsi="宋体" w:cs="宋体" w:hint="eastAsia"/>
                <w:szCs w:val="21"/>
              </w:rPr>
              <w:t>0</w:t>
            </w:r>
            <w:r>
              <w:rPr>
                <w:rFonts w:ascii="宋体" w:hAnsi="宋体" w:cs="宋体" w:hint="eastAsia"/>
                <w:szCs w:val="21"/>
              </w:rPr>
              <w:t>分。</w:t>
            </w:r>
          </w:p>
        </w:tc>
      </w:tr>
      <w:tr w:rsidR="00137431">
        <w:trPr>
          <w:trHeight w:val="2401"/>
          <w:jc w:val="center"/>
        </w:trPr>
        <w:tc>
          <w:tcPr>
            <w:tcW w:w="659" w:type="dxa"/>
            <w:tcBorders>
              <w:top w:val="single" w:sz="4" w:space="0" w:color="auto"/>
              <w:left w:val="single" w:sz="4" w:space="0" w:color="auto"/>
              <w:bottom w:val="single" w:sz="4" w:space="0" w:color="auto"/>
              <w:right w:val="single" w:sz="4" w:space="0" w:color="auto"/>
            </w:tcBorders>
            <w:vAlign w:val="center"/>
          </w:tcPr>
          <w:p w:rsidR="00137431" w:rsidRDefault="00853940">
            <w:pPr>
              <w:spacing w:line="360" w:lineRule="exact"/>
              <w:jc w:val="center"/>
              <w:rPr>
                <w:rFonts w:ascii="宋体" w:hAnsi="宋体" w:cs="宋体"/>
                <w:szCs w:val="21"/>
              </w:rPr>
            </w:pPr>
            <w:r>
              <w:rPr>
                <w:rFonts w:ascii="宋体" w:hAnsi="宋体" w:cs="宋体" w:hint="eastAsia"/>
                <w:szCs w:val="21"/>
              </w:rPr>
              <w:t>2</w:t>
            </w:r>
          </w:p>
        </w:tc>
        <w:tc>
          <w:tcPr>
            <w:tcW w:w="955" w:type="dxa"/>
            <w:tcBorders>
              <w:top w:val="single" w:sz="4" w:space="0" w:color="auto"/>
              <w:left w:val="nil"/>
              <w:bottom w:val="single" w:sz="4" w:space="0" w:color="auto"/>
              <w:right w:val="single" w:sz="4" w:space="0" w:color="auto"/>
            </w:tcBorders>
            <w:vAlign w:val="center"/>
          </w:tcPr>
          <w:p w:rsidR="00137431" w:rsidRDefault="00853940">
            <w:pPr>
              <w:spacing w:line="360" w:lineRule="exact"/>
              <w:jc w:val="center"/>
              <w:rPr>
                <w:rFonts w:ascii="宋体" w:hAnsi="宋体" w:cs="宋体"/>
                <w:szCs w:val="21"/>
              </w:rPr>
            </w:pPr>
            <w:r>
              <w:rPr>
                <w:rFonts w:ascii="宋体" w:hAnsi="宋体" w:cs="宋体" w:hint="eastAsia"/>
                <w:szCs w:val="21"/>
              </w:rPr>
              <w:t>价格因素</w:t>
            </w:r>
          </w:p>
          <w:p w:rsidR="00137431" w:rsidRDefault="00853940">
            <w:pPr>
              <w:spacing w:line="360" w:lineRule="exact"/>
              <w:rPr>
                <w:rFonts w:ascii="宋体" w:hAnsi="宋体" w:cs="宋体"/>
                <w:szCs w:val="21"/>
              </w:rPr>
            </w:pPr>
            <w:r>
              <w:rPr>
                <w:rFonts w:ascii="宋体" w:hAnsi="宋体" w:cs="宋体" w:hint="eastAsia"/>
                <w:szCs w:val="21"/>
              </w:rPr>
              <w:t>（</w:t>
            </w:r>
            <w:r>
              <w:rPr>
                <w:rFonts w:ascii="宋体" w:hAnsi="宋体" w:cs="宋体" w:hint="eastAsia"/>
                <w:szCs w:val="21"/>
              </w:rPr>
              <w:t>100</w:t>
            </w:r>
            <w:r>
              <w:rPr>
                <w:rFonts w:ascii="宋体" w:hAnsi="宋体" w:cs="宋体" w:hint="eastAsia"/>
                <w:szCs w:val="21"/>
              </w:rPr>
              <w:t>）</w:t>
            </w:r>
          </w:p>
        </w:tc>
        <w:tc>
          <w:tcPr>
            <w:tcW w:w="684" w:type="dxa"/>
            <w:tcBorders>
              <w:top w:val="single" w:sz="4" w:space="0" w:color="auto"/>
              <w:left w:val="nil"/>
              <w:bottom w:val="single" w:sz="4" w:space="0" w:color="auto"/>
              <w:right w:val="single" w:sz="4" w:space="0" w:color="auto"/>
            </w:tcBorders>
            <w:vAlign w:val="center"/>
          </w:tcPr>
          <w:p w:rsidR="00137431" w:rsidRDefault="00853940">
            <w:pPr>
              <w:spacing w:line="360" w:lineRule="exact"/>
              <w:jc w:val="center"/>
              <w:rPr>
                <w:rFonts w:ascii="宋体" w:hAnsi="宋体" w:cs="宋体"/>
                <w:szCs w:val="21"/>
              </w:rPr>
            </w:pPr>
            <w:r>
              <w:rPr>
                <w:rFonts w:ascii="宋体" w:hAnsi="宋体" w:cs="宋体" w:hint="eastAsia"/>
                <w:szCs w:val="21"/>
              </w:rPr>
              <w:t>100</w:t>
            </w:r>
          </w:p>
        </w:tc>
        <w:tc>
          <w:tcPr>
            <w:tcW w:w="7114" w:type="dxa"/>
            <w:tcBorders>
              <w:top w:val="single" w:sz="4" w:space="0" w:color="auto"/>
              <w:left w:val="nil"/>
              <w:bottom w:val="single" w:sz="4" w:space="0" w:color="auto"/>
              <w:right w:val="single" w:sz="4" w:space="0" w:color="auto"/>
            </w:tcBorders>
            <w:vAlign w:val="center"/>
          </w:tcPr>
          <w:p w:rsidR="00137431" w:rsidRDefault="00853940">
            <w:pPr>
              <w:spacing w:line="360" w:lineRule="exact"/>
              <w:rPr>
                <w:rFonts w:ascii="宋体" w:hAnsi="宋体" w:cs="宋体"/>
                <w:szCs w:val="21"/>
              </w:rPr>
            </w:pPr>
            <w:r>
              <w:rPr>
                <w:rFonts w:ascii="宋体" w:hAnsi="宋体" w:cs="宋体" w:hint="eastAsia"/>
                <w:szCs w:val="21"/>
              </w:rPr>
              <w:t>定标委员会对合格中标候选人投标报价进行打分，</w:t>
            </w:r>
            <w:r>
              <w:rPr>
                <w:rFonts w:ascii="宋体" w:hAnsi="宋体" w:cs="宋体" w:hint="eastAsia"/>
                <w:b/>
                <w:szCs w:val="21"/>
              </w:rPr>
              <w:t>以合格中标候选人中投标报价高于成本警示价的最低投标报价为定标基准价（如合格中标候选人的投标报价均低于或等于成本警示价的，则以成本警示价为定标基准价）</w:t>
            </w:r>
            <w:r>
              <w:rPr>
                <w:rFonts w:ascii="宋体" w:hAnsi="宋体" w:cs="宋体" w:hint="eastAsia"/>
                <w:szCs w:val="21"/>
              </w:rPr>
              <w:t>，投标报价等于定标基准价时得</w:t>
            </w:r>
            <w:r>
              <w:rPr>
                <w:rFonts w:ascii="宋体" w:hAnsi="宋体" w:cs="宋体" w:hint="eastAsia"/>
                <w:szCs w:val="21"/>
              </w:rPr>
              <w:t>100</w:t>
            </w:r>
            <w:r>
              <w:rPr>
                <w:rFonts w:ascii="宋体" w:hAnsi="宋体" w:cs="宋体" w:hint="eastAsia"/>
                <w:szCs w:val="21"/>
              </w:rPr>
              <w:t>分。投标报价比定标基准价每高</w:t>
            </w:r>
            <w:r>
              <w:rPr>
                <w:rFonts w:ascii="宋体" w:hAnsi="宋体" w:cs="宋体" w:hint="eastAsia"/>
                <w:szCs w:val="21"/>
              </w:rPr>
              <w:t>1%</w:t>
            </w:r>
            <w:r>
              <w:rPr>
                <w:rFonts w:ascii="宋体" w:hAnsi="宋体" w:cs="宋体" w:hint="eastAsia"/>
                <w:szCs w:val="21"/>
              </w:rPr>
              <w:t>扣</w:t>
            </w:r>
            <w:r>
              <w:rPr>
                <w:rFonts w:ascii="宋体" w:hAnsi="宋体" w:cs="宋体" w:hint="eastAsia"/>
                <w:szCs w:val="21"/>
              </w:rPr>
              <w:t>1.5</w:t>
            </w:r>
            <w:r>
              <w:rPr>
                <w:rFonts w:ascii="宋体" w:hAnsi="宋体" w:cs="宋体" w:hint="eastAsia"/>
                <w:szCs w:val="21"/>
              </w:rPr>
              <w:t>分；每低</w:t>
            </w:r>
            <w:r>
              <w:rPr>
                <w:rFonts w:ascii="宋体" w:hAnsi="宋体" w:cs="宋体" w:hint="eastAsia"/>
                <w:szCs w:val="21"/>
              </w:rPr>
              <w:t>1%</w:t>
            </w:r>
            <w:r>
              <w:rPr>
                <w:rFonts w:ascii="宋体" w:hAnsi="宋体" w:cs="宋体" w:hint="eastAsia"/>
                <w:szCs w:val="21"/>
              </w:rPr>
              <w:t>扣</w:t>
            </w:r>
            <w:r>
              <w:rPr>
                <w:rFonts w:ascii="宋体" w:hAnsi="宋体" w:cs="宋体" w:hint="eastAsia"/>
                <w:szCs w:val="21"/>
              </w:rPr>
              <w:t>1.0</w:t>
            </w:r>
            <w:r>
              <w:rPr>
                <w:rFonts w:ascii="宋体" w:hAnsi="宋体" w:cs="宋体" w:hint="eastAsia"/>
                <w:szCs w:val="21"/>
              </w:rPr>
              <w:t>分，扣至</w:t>
            </w:r>
            <w:r>
              <w:rPr>
                <w:rFonts w:ascii="宋体" w:hAnsi="宋体" w:cs="宋体" w:hint="eastAsia"/>
                <w:szCs w:val="21"/>
              </w:rPr>
              <w:t>0</w:t>
            </w:r>
            <w:r>
              <w:rPr>
                <w:rFonts w:ascii="宋体" w:hAnsi="宋体" w:cs="宋体" w:hint="eastAsia"/>
                <w:szCs w:val="21"/>
              </w:rPr>
              <w:t>分为止。得出价格因素得分，分数出现小数点时，保留小数点后二位，第三位小数四舍五入。</w:t>
            </w:r>
          </w:p>
        </w:tc>
      </w:tr>
      <w:tr w:rsidR="00137431">
        <w:trPr>
          <w:trHeight w:val="877"/>
          <w:jc w:val="center"/>
        </w:trPr>
        <w:tc>
          <w:tcPr>
            <w:tcW w:w="659" w:type="dxa"/>
            <w:tcBorders>
              <w:top w:val="single" w:sz="4" w:space="0" w:color="auto"/>
              <w:left w:val="single" w:sz="4" w:space="0" w:color="auto"/>
              <w:bottom w:val="single" w:sz="4" w:space="0" w:color="auto"/>
              <w:right w:val="single" w:sz="4" w:space="0" w:color="auto"/>
            </w:tcBorders>
            <w:vAlign w:val="center"/>
          </w:tcPr>
          <w:p w:rsidR="00137431" w:rsidRDefault="00853940">
            <w:pPr>
              <w:spacing w:line="360" w:lineRule="exact"/>
              <w:jc w:val="center"/>
              <w:rPr>
                <w:rFonts w:ascii="宋体" w:hAnsi="宋体" w:cs="宋体"/>
                <w:szCs w:val="21"/>
              </w:rPr>
            </w:pPr>
            <w:r>
              <w:rPr>
                <w:rFonts w:ascii="宋体" w:hAnsi="宋体" w:cs="宋体" w:hint="eastAsia"/>
                <w:szCs w:val="21"/>
              </w:rPr>
              <w:t>合计</w:t>
            </w:r>
          </w:p>
        </w:tc>
        <w:tc>
          <w:tcPr>
            <w:tcW w:w="955" w:type="dxa"/>
            <w:tcBorders>
              <w:top w:val="single" w:sz="4" w:space="0" w:color="auto"/>
              <w:left w:val="nil"/>
              <w:bottom w:val="single" w:sz="4" w:space="0" w:color="auto"/>
              <w:right w:val="single" w:sz="4" w:space="0" w:color="auto"/>
            </w:tcBorders>
            <w:vAlign w:val="center"/>
          </w:tcPr>
          <w:p w:rsidR="00137431" w:rsidRDefault="00853940">
            <w:pPr>
              <w:spacing w:line="360" w:lineRule="exact"/>
              <w:jc w:val="center"/>
              <w:rPr>
                <w:rFonts w:ascii="宋体" w:hAnsi="宋体" w:cs="宋体"/>
                <w:szCs w:val="21"/>
              </w:rPr>
            </w:pPr>
            <w:r>
              <w:rPr>
                <w:rFonts w:ascii="宋体" w:hAnsi="宋体" w:cs="宋体" w:hint="eastAsia"/>
                <w:szCs w:val="21"/>
              </w:rPr>
              <w:t>定标因素得分</w:t>
            </w:r>
          </w:p>
        </w:tc>
        <w:tc>
          <w:tcPr>
            <w:tcW w:w="684" w:type="dxa"/>
            <w:tcBorders>
              <w:top w:val="single" w:sz="4" w:space="0" w:color="auto"/>
              <w:left w:val="nil"/>
              <w:bottom w:val="single" w:sz="4" w:space="0" w:color="auto"/>
              <w:right w:val="single" w:sz="4" w:space="0" w:color="auto"/>
            </w:tcBorders>
            <w:vAlign w:val="center"/>
          </w:tcPr>
          <w:p w:rsidR="00137431" w:rsidRDefault="00853940">
            <w:pPr>
              <w:spacing w:line="360" w:lineRule="exact"/>
              <w:jc w:val="center"/>
              <w:rPr>
                <w:rFonts w:ascii="宋体" w:hAnsi="宋体" w:cs="宋体"/>
                <w:szCs w:val="21"/>
              </w:rPr>
            </w:pPr>
            <w:r>
              <w:rPr>
                <w:rFonts w:ascii="宋体" w:hAnsi="宋体" w:cs="宋体" w:hint="eastAsia"/>
                <w:szCs w:val="21"/>
              </w:rPr>
              <w:t>100</w:t>
            </w:r>
          </w:p>
        </w:tc>
        <w:tc>
          <w:tcPr>
            <w:tcW w:w="7114" w:type="dxa"/>
            <w:tcBorders>
              <w:top w:val="single" w:sz="4" w:space="0" w:color="auto"/>
              <w:left w:val="nil"/>
              <w:bottom w:val="single" w:sz="4" w:space="0" w:color="auto"/>
              <w:right w:val="single" w:sz="4" w:space="0" w:color="auto"/>
            </w:tcBorders>
            <w:vAlign w:val="center"/>
          </w:tcPr>
          <w:p w:rsidR="00137431" w:rsidRDefault="00853940">
            <w:pPr>
              <w:spacing w:line="360" w:lineRule="exact"/>
              <w:rPr>
                <w:rFonts w:ascii="宋体" w:hAnsi="宋体" w:cs="宋体"/>
                <w:szCs w:val="21"/>
              </w:rPr>
            </w:pPr>
            <w:r>
              <w:rPr>
                <w:rFonts w:ascii="宋体" w:hAnsi="宋体" w:cs="宋体" w:hint="eastAsia"/>
                <w:szCs w:val="21"/>
              </w:rPr>
              <w:t>总得分（</w:t>
            </w:r>
            <w:r>
              <w:rPr>
                <w:rFonts w:ascii="宋体" w:hAnsi="宋体" w:cs="宋体" w:hint="eastAsia"/>
                <w:szCs w:val="21"/>
              </w:rPr>
              <w:t>100</w:t>
            </w:r>
            <w:r>
              <w:rPr>
                <w:rFonts w:ascii="宋体" w:hAnsi="宋体" w:cs="宋体" w:hint="eastAsia"/>
                <w:szCs w:val="21"/>
              </w:rPr>
              <w:t>分）</w:t>
            </w:r>
            <w:r>
              <w:rPr>
                <w:rFonts w:ascii="宋体" w:hAnsi="宋体" w:cs="宋体" w:hint="eastAsia"/>
                <w:szCs w:val="21"/>
              </w:rPr>
              <w:t>=</w:t>
            </w:r>
            <w:r>
              <w:rPr>
                <w:rFonts w:ascii="宋体" w:hAnsi="宋体" w:cs="宋体" w:hint="eastAsia"/>
                <w:szCs w:val="21"/>
              </w:rPr>
              <w:t>方案因素得分（</w:t>
            </w:r>
            <w:r>
              <w:rPr>
                <w:rFonts w:ascii="宋体" w:hAnsi="宋体" w:cs="宋体" w:hint="eastAsia"/>
                <w:szCs w:val="21"/>
              </w:rPr>
              <w:t>100</w:t>
            </w:r>
            <w:r>
              <w:rPr>
                <w:rFonts w:ascii="宋体" w:hAnsi="宋体" w:cs="宋体" w:hint="eastAsia"/>
                <w:szCs w:val="21"/>
              </w:rPr>
              <w:t>分）×方案因素权重（</w:t>
            </w:r>
            <w:r>
              <w:rPr>
                <w:rFonts w:ascii="宋体" w:hAnsi="宋体" w:cs="宋体" w:hint="eastAsia"/>
                <w:szCs w:val="21"/>
              </w:rPr>
              <w:t>70%</w:t>
            </w:r>
            <w:r>
              <w:rPr>
                <w:rFonts w:ascii="宋体" w:hAnsi="宋体" w:cs="宋体" w:hint="eastAsia"/>
                <w:szCs w:val="21"/>
              </w:rPr>
              <w:t>）</w:t>
            </w:r>
            <w:r>
              <w:rPr>
                <w:rFonts w:ascii="宋体" w:hAnsi="宋体" w:cs="宋体" w:hint="eastAsia"/>
                <w:szCs w:val="21"/>
              </w:rPr>
              <w:t>+</w:t>
            </w:r>
            <w:r>
              <w:rPr>
                <w:rFonts w:ascii="宋体" w:hAnsi="宋体" w:cs="宋体" w:hint="eastAsia"/>
                <w:szCs w:val="21"/>
              </w:rPr>
              <w:t>价格因素得分</w:t>
            </w:r>
            <w:r>
              <w:rPr>
                <w:rFonts w:ascii="宋体" w:hAnsi="宋体" w:cs="宋体" w:hint="eastAsia"/>
                <w:szCs w:val="21"/>
              </w:rPr>
              <w:t>（</w:t>
            </w:r>
            <w:r>
              <w:rPr>
                <w:rFonts w:ascii="宋体" w:hAnsi="宋体" w:cs="宋体" w:hint="eastAsia"/>
                <w:szCs w:val="21"/>
              </w:rPr>
              <w:t>100</w:t>
            </w:r>
            <w:r>
              <w:rPr>
                <w:rFonts w:ascii="宋体" w:hAnsi="宋体" w:cs="宋体" w:hint="eastAsia"/>
                <w:szCs w:val="21"/>
              </w:rPr>
              <w:t>分）×价格因素权重（</w:t>
            </w:r>
            <w:r>
              <w:rPr>
                <w:rFonts w:ascii="宋体" w:hAnsi="宋体" w:cs="宋体" w:hint="eastAsia"/>
                <w:szCs w:val="21"/>
              </w:rPr>
              <w:t>30%</w:t>
            </w:r>
            <w:r>
              <w:rPr>
                <w:rFonts w:ascii="宋体" w:hAnsi="宋体" w:cs="宋体" w:hint="eastAsia"/>
                <w:szCs w:val="21"/>
              </w:rPr>
              <w:t>）</w:t>
            </w:r>
          </w:p>
        </w:tc>
      </w:tr>
    </w:tbl>
    <w:p w:rsidR="00137431" w:rsidRDefault="00853940">
      <w:pPr>
        <w:autoSpaceDE w:val="0"/>
        <w:spacing w:line="360" w:lineRule="exact"/>
        <w:ind w:firstLine="420"/>
        <w:rPr>
          <w:rFonts w:hAnsi="宋体"/>
          <w:szCs w:val="21"/>
        </w:rPr>
      </w:pPr>
      <w:r>
        <w:rPr>
          <w:rFonts w:ascii="宋体" w:hAnsi="宋体" w:hint="eastAsia"/>
          <w:szCs w:val="21"/>
        </w:rPr>
        <w:t>备注：</w:t>
      </w:r>
    </w:p>
    <w:p w:rsidR="00137431" w:rsidRDefault="00853940">
      <w:pPr>
        <w:autoSpaceDE w:val="0"/>
        <w:spacing w:line="360" w:lineRule="atLeast"/>
        <w:ind w:firstLine="420"/>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hint="eastAsia"/>
          <w:szCs w:val="21"/>
        </w:rPr>
        <w:t>、分值范围的解释</w:t>
      </w:r>
      <w:r>
        <w:rPr>
          <w:rFonts w:asciiTheme="minorEastAsia" w:eastAsiaTheme="minorEastAsia" w:hAnsiTheme="minorEastAsia" w:hint="eastAsia"/>
          <w:szCs w:val="21"/>
        </w:rPr>
        <w:t>:</w:t>
      </w:r>
      <w:r>
        <w:rPr>
          <w:rFonts w:asciiTheme="minorEastAsia" w:eastAsiaTheme="minorEastAsia" w:hAnsiTheme="minorEastAsia" w:hint="eastAsia"/>
          <w:szCs w:val="21"/>
        </w:rPr>
        <w:t>定标委员会对定标阶段定标方案因素评审时，定标因素表中“</w:t>
      </w:r>
      <w:r>
        <w:rPr>
          <w:rFonts w:asciiTheme="minorEastAsia" w:eastAsiaTheme="minorEastAsia" w:hAnsiTheme="minorEastAsia" w:hint="eastAsia"/>
          <w:szCs w:val="21"/>
        </w:rPr>
        <w:t>(*</w:t>
      </w:r>
      <w:r>
        <w:rPr>
          <w:rFonts w:asciiTheme="minorEastAsia" w:eastAsiaTheme="minorEastAsia" w:hAnsiTheme="minorEastAsia" w:hint="eastAsia"/>
          <w:szCs w:val="21"/>
        </w:rPr>
        <w:t>，</w:t>
      </w:r>
      <w:r>
        <w:rPr>
          <w:rFonts w:asciiTheme="minorEastAsia" w:eastAsiaTheme="minorEastAsia" w:hAnsiTheme="minorEastAsia" w:hint="eastAsia"/>
          <w:szCs w:val="21"/>
        </w:rPr>
        <w:t>*]</w:t>
      </w:r>
      <w:r>
        <w:rPr>
          <w:rFonts w:asciiTheme="minorEastAsia" w:eastAsiaTheme="minorEastAsia" w:hAnsiTheme="minorEastAsia" w:hint="eastAsia"/>
          <w:szCs w:val="21"/>
        </w:rPr>
        <w:t>”等分值，以整数进行评分（如</w:t>
      </w:r>
      <w:r>
        <w:rPr>
          <w:rFonts w:asciiTheme="minorEastAsia" w:eastAsiaTheme="minorEastAsia" w:hAnsiTheme="minorEastAsia" w:hint="eastAsia"/>
          <w:szCs w:val="21"/>
        </w:rPr>
        <w:t>1.0</w:t>
      </w:r>
      <w:r>
        <w:rPr>
          <w:rFonts w:asciiTheme="minorEastAsia" w:eastAsiaTheme="minorEastAsia" w:hAnsiTheme="minorEastAsia" w:hint="eastAsia"/>
          <w:szCs w:val="21"/>
        </w:rPr>
        <w:t>、</w:t>
      </w:r>
      <w:r>
        <w:rPr>
          <w:rFonts w:asciiTheme="minorEastAsia" w:eastAsiaTheme="minorEastAsia" w:hAnsiTheme="minorEastAsia" w:hint="eastAsia"/>
          <w:szCs w:val="21"/>
        </w:rPr>
        <w:t>2.0</w:t>
      </w:r>
      <w:r>
        <w:rPr>
          <w:rFonts w:asciiTheme="minorEastAsia" w:eastAsiaTheme="minorEastAsia" w:hAnsiTheme="minorEastAsia" w:hint="eastAsia"/>
          <w:szCs w:val="21"/>
        </w:rPr>
        <w:t>、</w:t>
      </w:r>
      <w:r>
        <w:rPr>
          <w:rFonts w:asciiTheme="minorEastAsia" w:eastAsiaTheme="minorEastAsia" w:hAnsiTheme="minorEastAsia" w:hint="eastAsia"/>
          <w:szCs w:val="21"/>
        </w:rPr>
        <w:t>3.0</w:t>
      </w:r>
      <w:r>
        <w:rPr>
          <w:rFonts w:asciiTheme="minorEastAsia" w:eastAsiaTheme="minorEastAsia" w:hAnsiTheme="minorEastAsia" w:hint="eastAsia"/>
          <w:szCs w:val="21"/>
        </w:rPr>
        <w:t>等，以此类推）。“</w:t>
      </w:r>
      <w:r>
        <w:rPr>
          <w:rFonts w:asciiTheme="minorEastAsia" w:eastAsiaTheme="minorEastAsia" w:hAnsiTheme="minorEastAsia" w:hint="eastAsia"/>
          <w:szCs w:val="21"/>
        </w:rPr>
        <w:t>(</w:t>
      </w:r>
      <w:r>
        <w:rPr>
          <w:rFonts w:asciiTheme="minorEastAsia" w:eastAsiaTheme="minorEastAsia" w:hAnsiTheme="minorEastAsia" w:hint="eastAsia"/>
          <w:szCs w:val="21"/>
        </w:rPr>
        <w:t>”表示不含本</w:t>
      </w:r>
      <w:r>
        <w:rPr>
          <w:rFonts w:asciiTheme="minorEastAsia" w:eastAsiaTheme="minorEastAsia" w:hAnsiTheme="minorEastAsia"/>
          <w:szCs w:val="21"/>
        </w:rPr>
        <w:t xml:space="preserve"> </w:t>
      </w:r>
      <w:r>
        <w:rPr>
          <w:rFonts w:asciiTheme="minorEastAsia" w:eastAsiaTheme="minorEastAsia" w:hAnsiTheme="minorEastAsia" w:hint="eastAsia"/>
          <w:szCs w:val="21"/>
        </w:rPr>
        <w:t>数，“</w:t>
      </w:r>
      <w:r>
        <w:rPr>
          <w:rFonts w:asciiTheme="minorEastAsia" w:eastAsiaTheme="minorEastAsia" w:hAnsiTheme="minorEastAsia" w:hint="eastAsia"/>
          <w:szCs w:val="21"/>
        </w:rPr>
        <w:t>]</w:t>
      </w:r>
      <w:r>
        <w:rPr>
          <w:rFonts w:asciiTheme="minorEastAsia" w:eastAsiaTheme="minorEastAsia" w:hAnsiTheme="minorEastAsia" w:hint="eastAsia"/>
          <w:szCs w:val="21"/>
        </w:rPr>
        <w:t>”表示含本数。</w:t>
      </w:r>
    </w:p>
    <w:p w:rsidR="00137431" w:rsidRDefault="00853940">
      <w:pPr>
        <w:spacing w:line="360" w:lineRule="atLeast"/>
        <w:ind w:firstLine="420"/>
        <w:rPr>
          <w:rFonts w:ascii="Calibri" w:hAnsi="宋体" w:cs="宋体"/>
          <w:b/>
          <w:szCs w:val="21"/>
        </w:rPr>
      </w:pPr>
      <w:r>
        <w:rPr>
          <w:rFonts w:asciiTheme="minorEastAsia" w:eastAsiaTheme="minorEastAsia" w:hAnsiTheme="minorEastAsia" w:hint="eastAsia"/>
          <w:szCs w:val="21"/>
        </w:rPr>
        <w:t>2</w:t>
      </w:r>
      <w:r>
        <w:rPr>
          <w:rFonts w:asciiTheme="minorEastAsia" w:eastAsiaTheme="minorEastAsia" w:hAnsiTheme="minorEastAsia" w:hint="eastAsia"/>
          <w:szCs w:val="21"/>
        </w:rPr>
        <w:t>、合格中标候选人的方案因素得分为所有定标委员会成员对同一合格中标候选人的</w:t>
      </w:r>
      <w:r>
        <w:rPr>
          <w:rFonts w:asciiTheme="minorEastAsia" w:eastAsiaTheme="minorEastAsia" w:hAnsiTheme="minorEastAsia" w:hint="eastAsia"/>
          <w:b/>
          <w:szCs w:val="21"/>
        </w:rPr>
        <w:t>方案因素评分相加去掉一个最高分和一个最低分后的算术平均值</w:t>
      </w:r>
      <w:r>
        <w:rPr>
          <w:rFonts w:asciiTheme="minorEastAsia" w:eastAsiaTheme="minorEastAsia" w:hAnsiTheme="minorEastAsia" w:hint="eastAsia"/>
          <w:szCs w:val="21"/>
        </w:rPr>
        <w:t>（若分数出现小数点时，保留小数点后二位，第三位小数四舍五入）。</w:t>
      </w:r>
      <w:r>
        <w:rPr>
          <w:rFonts w:asciiTheme="minorEastAsia" w:eastAsiaTheme="minorEastAsia" w:hAnsiTheme="minorEastAsia" w:hint="eastAsia"/>
          <w:szCs w:val="21"/>
        </w:rPr>
        <w:br w:type="page"/>
      </w:r>
      <w:r>
        <w:rPr>
          <w:rFonts w:ascii="宋体" w:hAnsi="宋体" w:hint="eastAsia"/>
          <w:b/>
          <w:bCs/>
          <w:sz w:val="24"/>
          <w:szCs w:val="24"/>
        </w:rPr>
        <w:lastRenderedPageBreak/>
        <w:t>附表七</w:t>
      </w:r>
    </w:p>
    <w:p w:rsidR="00137431" w:rsidRDefault="00853940">
      <w:pPr>
        <w:snapToGrid w:val="0"/>
        <w:ind w:firstLine="602"/>
        <w:jc w:val="center"/>
        <w:outlineLvl w:val="2"/>
        <w:rPr>
          <w:rFonts w:ascii="Calibri" w:hAnsi="宋体"/>
          <w:b/>
          <w:sz w:val="30"/>
          <w:szCs w:val="30"/>
        </w:rPr>
      </w:pPr>
      <w:r>
        <w:rPr>
          <w:rFonts w:ascii="宋体" w:hAnsi="宋体" w:hint="eastAsia"/>
          <w:b/>
          <w:sz w:val="30"/>
          <w:szCs w:val="30"/>
        </w:rPr>
        <w:t>定标阶段（方案因素）评审得分表</w:t>
      </w:r>
    </w:p>
    <w:p w:rsidR="00137431" w:rsidRDefault="00853940">
      <w:pPr>
        <w:snapToGrid w:val="0"/>
        <w:ind w:firstLine="602"/>
        <w:jc w:val="center"/>
        <w:outlineLvl w:val="2"/>
        <w:rPr>
          <w:rFonts w:ascii="Calibri" w:hAnsi="Calibri"/>
          <w:szCs w:val="21"/>
        </w:rPr>
      </w:pPr>
      <w:r>
        <w:rPr>
          <w:rFonts w:ascii="宋体" w:hAnsi="宋体" w:hint="eastAsia"/>
          <w:b/>
          <w:sz w:val="30"/>
          <w:szCs w:val="30"/>
        </w:rPr>
        <w:t>（定标委员个人用表）</w:t>
      </w:r>
    </w:p>
    <w:p w:rsidR="00137431" w:rsidRDefault="00853940">
      <w:pPr>
        <w:snapToGrid w:val="0"/>
        <w:spacing w:line="240" w:lineRule="atLeast"/>
        <w:ind w:firstLine="480"/>
        <w:rPr>
          <w:rFonts w:ascii="Calibri" w:hAnsi="宋体"/>
          <w:szCs w:val="21"/>
        </w:rPr>
      </w:pPr>
      <w:r>
        <w:rPr>
          <w:rFonts w:ascii="Calibri" w:hAnsi="宋体" w:hint="eastAsia"/>
          <w:bCs/>
          <w:szCs w:val="21"/>
        </w:rPr>
        <w:t xml:space="preserve">    </w:t>
      </w:r>
      <w:r>
        <w:rPr>
          <w:rFonts w:ascii="宋体" w:hAnsi="宋体" w:hint="eastAsia"/>
          <w:szCs w:val="21"/>
        </w:rPr>
        <w:t>工程名称：</w:t>
      </w:r>
    </w:p>
    <w:tbl>
      <w:tblPr>
        <w:tblW w:w="8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662"/>
        <w:gridCol w:w="2802"/>
      </w:tblGrid>
      <w:tr w:rsidR="00137431">
        <w:trPr>
          <w:trHeight w:val="843"/>
          <w:jc w:val="center"/>
        </w:trPr>
        <w:tc>
          <w:tcPr>
            <w:tcW w:w="851" w:type="dxa"/>
            <w:tcBorders>
              <w:top w:val="single" w:sz="4" w:space="0" w:color="auto"/>
              <w:left w:val="single" w:sz="4" w:space="0" w:color="auto"/>
              <w:bottom w:val="single" w:sz="4" w:space="0" w:color="auto"/>
              <w:right w:val="single" w:sz="4" w:space="0" w:color="auto"/>
            </w:tcBorders>
            <w:vAlign w:val="center"/>
          </w:tcPr>
          <w:p w:rsidR="00137431" w:rsidRDefault="00853940">
            <w:pPr>
              <w:jc w:val="center"/>
              <w:rPr>
                <w:rFonts w:asciiTheme="minorEastAsia" w:eastAsiaTheme="minorEastAsia" w:hAnsiTheme="minorEastAsia"/>
                <w:szCs w:val="21"/>
                <w:shd w:val="clear" w:color="auto" w:fill="FFFFFF"/>
              </w:rPr>
            </w:pPr>
            <w:r>
              <w:rPr>
                <w:rFonts w:asciiTheme="minorEastAsia" w:eastAsiaTheme="minorEastAsia" w:hAnsiTheme="minorEastAsia" w:hint="eastAsia"/>
                <w:szCs w:val="21"/>
                <w:shd w:val="clear" w:color="auto" w:fill="FFFFFF"/>
              </w:rPr>
              <w:t>序号</w:t>
            </w:r>
          </w:p>
        </w:tc>
        <w:tc>
          <w:tcPr>
            <w:tcW w:w="4662" w:type="dxa"/>
            <w:tcBorders>
              <w:top w:val="single" w:sz="4" w:space="0" w:color="auto"/>
              <w:left w:val="nil"/>
              <w:bottom w:val="single" w:sz="4" w:space="0" w:color="auto"/>
              <w:right w:val="single" w:sz="4" w:space="0" w:color="auto"/>
            </w:tcBorders>
            <w:vAlign w:val="center"/>
          </w:tcPr>
          <w:p w:rsidR="00137431" w:rsidRDefault="00853940">
            <w:pPr>
              <w:jc w:val="center"/>
              <w:rPr>
                <w:rFonts w:asciiTheme="minorEastAsia" w:eastAsiaTheme="minorEastAsia" w:hAnsiTheme="minorEastAsia"/>
                <w:szCs w:val="21"/>
                <w:shd w:val="clear" w:color="auto" w:fill="FFFFFF"/>
              </w:rPr>
            </w:pPr>
            <w:r>
              <w:rPr>
                <w:rFonts w:asciiTheme="minorEastAsia" w:eastAsiaTheme="minorEastAsia" w:hAnsiTheme="minorEastAsia" w:hint="eastAsia"/>
                <w:szCs w:val="21"/>
                <w:shd w:val="clear" w:color="auto" w:fill="FFFFFF"/>
              </w:rPr>
              <w:t>合格中标候选人名称</w:t>
            </w:r>
          </w:p>
        </w:tc>
        <w:tc>
          <w:tcPr>
            <w:tcW w:w="2802" w:type="dxa"/>
            <w:tcBorders>
              <w:top w:val="single" w:sz="4" w:space="0" w:color="auto"/>
              <w:left w:val="nil"/>
              <w:bottom w:val="single" w:sz="4" w:space="0" w:color="auto"/>
              <w:right w:val="single" w:sz="4" w:space="0" w:color="auto"/>
            </w:tcBorders>
            <w:vAlign w:val="center"/>
          </w:tcPr>
          <w:p w:rsidR="00137431" w:rsidRDefault="00853940">
            <w:pPr>
              <w:jc w:val="center"/>
              <w:rPr>
                <w:rFonts w:asciiTheme="minorEastAsia" w:eastAsiaTheme="minorEastAsia" w:hAnsiTheme="minorEastAsia"/>
                <w:szCs w:val="21"/>
                <w:shd w:val="clear" w:color="auto" w:fill="FFFFFF"/>
              </w:rPr>
            </w:pPr>
            <w:r>
              <w:rPr>
                <w:rFonts w:asciiTheme="minorEastAsia" w:eastAsiaTheme="minorEastAsia" w:hAnsiTheme="minorEastAsia" w:hint="eastAsia"/>
                <w:szCs w:val="21"/>
              </w:rPr>
              <w:t>方案因素</w:t>
            </w:r>
            <w:r>
              <w:rPr>
                <w:rFonts w:asciiTheme="minorEastAsia" w:eastAsiaTheme="minorEastAsia" w:hAnsiTheme="minorEastAsia" w:hint="eastAsia"/>
                <w:szCs w:val="21"/>
                <w:shd w:val="clear" w:color="auto" w:fill="FFFFFF"/>
              </w:rPr>
              <w:t>得分</w:t>
            </w:r>
          </w:p>
        </w:tc>
      </w:tr>
      <w:tr w:rsidR="00137431">
        <w:trPr>
          <w:trHeight w:val="907"/>
          <w:jc w:val="center"/>
        </w:trPr>
        <w:tc>
          <w:tcPr>
            <w:tcW w:w="851" w:type="dxa"/>
            <w:tcBorders>
              <w:top w:val="single" w:sz="4" w:space="0" w:color="auto"/>
              <w:left w:val="single" w:sz="4" w:space="0" w:color="auto"/>
              <w:bottom w:val="single" w:sz="4" w:space="0" w:color="auto"/>
              <w:right w:val="single" w:sz="4" w:space="0" w:color="auto"/>
            </w:tcBorders>
            <w:vAlign w:val="center"/>
          </w:tcPr>
          <w:p w:rsidR="00137431" w:rsidRDefault="00853940">
            <w:pPr>
              <w:jc w:val="center"/>
              <w:rPr>
                <w:rFonts w:asciiTheme="minorEastAsia" w:eastAsiaTheme="minorEastAsia" w:hAnsiTheme="minorEastAsia"/>
                <w:szCs w:val="21"/>
                <w:shd w:val="clear" w:color="auto" w:fill="FFFFFF"/>
              </w:rPr>
            </w:pPr>
            <w:r>
              <w:rPr>
                <w:rFonts w:asciiTheme="minorEastAsia" w:eastAsiaTheme="minorEastAsia" w:hAnsiTheme="minorEastAsia" w:hint="eastAsia"/>
                <w:szCs w:val="21"/>
                <w:shd w:val="clear" w:color="auto" w:fill="FFFFFF"/>
              </w:rPr>
              <w:t>1</w:t>
            </w:r>
          </w:p>
        </w:tc>
        <w:tc>
          <w:tcPr>
            <w:tcW w:w="4662" w:type="dxa"/>
            <w:tcBorders>
              <w:top w:val="single" w:sz="4" w:space="0" w:color="auto"/>
              <w:left w:val="nil"/>
              <w:bottom w:val="single" w:sz="4" w:space="0" w:color="auto"/>
              <w:right w:val="single" w:sz="4" w:space="0" w:color="auto"/>
            </w:tcBorders>
            <w:vAlign w:val="center"/>
          </w:tcPr>
          <w:p w:rsidR="00137431" w:rsidRDefault="00137431">
            <w:pPr>
              <w:jc w:val="center"/>
              <w:rPr>
                <w:rFonts w:asciiTheme="minorEastAsia" w:eastAsiaTheme="minorEastAsia" w:hAnsiTheme="minorEastAsia"/>
                <w:szCs w:val="21"/>
                <w:shd w:val="clear" w:color="auto" w:fill="FFFFFF"/>
              </w:rPr>
            </w:pPr>
          </w:p>
        </w:tc>
        <w:tc>
          <w:tcPr>
            <w:tcW w:w="2802" w:type="dxa"/>
            <w:tcBorders>
              <w:top w:val="single" w:sz="4" w:space="0" w:color="auto"/>
              <w:left w:val="nil"/>
              <w:bottom w:val="single" w:sz="4" w:space="0" w:color="auto"/>
              <w:right w:val="single" w:sz="4" w:space="0" w:color="auto"/>
            </w:tcBorders>
            <w:vAlign w:val="center"/>
          </w:tcPr>
          <w:p w:rsidR="00137431" w:rsidRDefault="00137431">
            <w:pPr>
              <w:jc w:val="center"/>
              <w:rPr>
                <w:rFonts w:asciiTheme="minorEastAsia" w:eastAsiaTheme="minorEastAsia" w:hAnsiTheme="minorEastAsia"/>
                <w:szCs w:val="21"/>
                <w:shd w:val="clear" w:color="auto" w:fill="FFFFFF"/>
              </w:rPr>
            </w:pPr>
          </w:p>
        </w:tc>
      </w:tr>
      <w:tr w:rsidR="00137431">
        <w:trPr>
          <w:trHeight w:val="907"/>
          <w:jc w:val="center"/>
        </w:trPr>
        <w:tc>
          <w:tcPr>
            <w:tcW w:w="851" w:type="dxa"/>
            <w:tcBorders>
              <w:top w:val="single" w:sz="4" w:space="0" w:color="auto"/>
              <w:left w:val="single" w:sz="4" w:space="0" w:color="auto"/>
              <w:bottom w:val="single" w:sz="4" w:space="0" w:color="auto"/>
              <w:right w:val="single" w:sz="4" w:space="0" w:color="auto"/>
            </w:tcBorders>
            <w:vAlign w:val="center"/>
          </w:tcPr>
          <w:p w:rsidR="00137431" w:rsidRDefault="00853940">
            <w:pPr>
              <w:jc w:val="center"/>
              <w:rPr>
                <w:rFonts w:asciiTheme="minorEastAsia" w:eastAsiaTheme="minorEastAsia" w:hAnsiTheme="minorEastAsia"/>
                <w:szCs w:val="21"/>
                <w:shd w:val="clear" w:color="auto" w:fill="FFFFFF"/>
              </w:rPr>
            </w:pPr>
            <w:r>
              <w:rPr>
                <w:rFonts w:asciiTheme="minorEastAsia" w:eastAsiaTheme="minorEastAsia" w:hAnsiTheme="minorEastAsia" w:hint="eastAsia"/>
                <w:szCs w:val="21"/>
                <w:shd w:val="clear" w:color="auto" w:fill="FFFFFF"/>
              </w:rPr>
              <w:t>2</w:t>
            </w:r>
          </w:p>
        </w:tc>
        <w:tc>
          <w:tcPr>
            <w:tcW w:w="4662" w:type="dxa"/>
            <w:tcBorders>
              <w:top w:val="single" w:sz="4" w:space="0" w:color="auto"/>
              <w:left w:val="nil"/>
              <w:bottom w:val="single" w:sz="4" w:space="0" w:color="auto"/>
              <w:right w:val="single" w:sz="4" w:space="0" w:color="auto"/>
            </w:tcBorders>
            <w:vAlign w:val="center"/>
          </w:tcPr>
          <w:p w:rsidR="00137431" w:rsidRDefault="00137431">
            <w:pPr>
              <w:jc w:val="center"/>
              <w:rPr>
                <w:rFonts w:asciiTheme="minorEastAsia" w:eastAsiaTheme="minorEastAsia" w:hAnsiTheme="minorEastAsia"/>
                <w:szCs w:val="21"/>
                <w:shd w:val="clear" w:color="auto" w:fill="FFFFFF"/>
              </w:rPr>
            </w:pPr>
          </w:p>
        </w:tc>
        <w:tc>
          <w:tcPr>
            <w:tcW w:w="2802" w:type="dxa"/>
            <w:tcBorders>
              <w:top w:val="single" w:sz="4" w:space="0" w:color="auto"/>
              <w:left w:val="nil"/>
              <w:bottom w:val="single" w:sz="4" w:space="0" w:color="auto"/>
              <w:right w:val="single" w:sz="4" w:space="0" w:color="auto"/>
            </w:tcBorders>
            <w:vAlign w:val="center"/>
          </w:tcPr>
          <w:p w:rsidR="00137431" w:rsidRDefault="00137431">
            <w:pPr>
              <w:jc w:val="center"/>
              <w:rPr>
                <w:rFonts w:asciiTheme="minorEastAsia" w:eastAsiaTheme="minorEastAsia" w:hAnsiTheme="minorEastAsia"/>
                <w:szCs w:val="21"/>
                <w:shd w:val="clear" w:color="auto" w:fill="FFFFFF"/>
              </w:rPr>
            </w:pPr>
          </w:p>
        </w:tc>
      </w:tr>
      <w:tr w:rsidR="00137431">
        <w:trPr>
          <w:trHeight w:val="907"/>
          <w:jc w:val="center"/>
        </w:trPr>
        <w:tc>
          <w:tcPr>
            <w:tcW w:w="851" w:type="dxa"/>
            <w:tcBorders>
              <w:top w:val="single" w:sz="4" w:space="0" w:color="auto"/>
              <w:left w:val="single" w:sz="4" w:space="0" w:color="auto"/>
              <w:bottom w:val="single" w:sz="4" w:space="0" w:color="auto"/>
              <w:right w:val="single" w:sz="4" w:space="0" w:color="auto"/>
            </w:tcBorders>
            <w:vAlign w:val="center"/>
          </w:tcPr>
          <w:p w:rsidR="00137431" w:rsidRDefault="00853940">
            <w:pPr>
              <w:jc w:val="center"/>
              <w:rPr>
                <w:rFonts w:asciiTheme="minorEastAsia" w:eastAsiaTheme="minorEastAsia" w:hAnsiTheme="minorEastAsia"/>
                <w:szCs w:val="21"/>
                <w:shd w:val="clear" w:color="auto" w:fill="FFFFFF"/>
              </w:rPr>
            </w:pPr>
            <w:r>
              <w:rPr>
                <w:rFonts w:asciiTheme="minorEastAsia" w:eastAsiaTheme="minorEastAsia" w:hAnsiTheme="minorEastAsia" w:hint="eastAsia"/>
                <w:szCs w:val="21"/>
                <w:shd w:val="clear" w:color="auto" w:fill="FFFFFF"/>
              </w:rPr>
              <w:t>3</w:t>
            </w:r>
          </w:p>
        </w:tc>
        <w:tc>
          <w:tcPr>
            <w:tcW w:w="4662" w:type="dxa"/>
            <w:tcBorders>
              <w:top w:val="single" w:sz="4" w:space="0" w:color="auto"/>
              <w:left w:val="nil"/>
              <w:bottom w:val="single" w:sz="4" w:space="0" w:color="auto"/>
              <w:right w:val="single" w:sz="4" w:space="0" w:color="auto"/>
            </w:tcBorders>
            <w:vAlign w:val="center"/>
          </w:tcPr>
          <w:p w:rsidR="00137431" w:rsidRDefault="00137431">
            <w:pPr>
              <w:jc w:val="center"/>
              <w:rPr>
                <w:rFonts w:asciiTheme="minorEastAsia" w:eastAsiaTheme="minorEastAsia" w:hAnsiTheme="minorEastAsia"/>
                <w:szCs w:val="21"/>
                <w:shd w:val="clear" w:color="auto" w:fill="FFFFFF"/>
              </w:rPr>
            </w:pPr>
          </w:p>
        </w:tc>
        <w:tc>
          <w:tcPr>
            <w:tcW w:w="2802" w:type="dxa"/>
            <w:tcBorders>
              <w:top w:val="single" w:sz="4" w:space="0" w:color="auto"/>
              <w:left w:val="nil"/>
              <w:bottom w:val="single" w:sz="4" w:space="0" w:color="auto"/>
              <w:right w:val="single" w:sz="4" w:space="0" w:color="auto"/>
            </w:tcBorders>
            <w:vAlign w:val="center"/>
          </w:tcPr>
          <w:p w:rsidR="00137431" w:rsidRDefault="00137431">
            <w:pPr>
              <w:jc w:val="center"/>
              <w:rPr>
                <w:rFonts w:asciiTheme="minorEastAsia" w:eastAsiaTheme="minorEastAsia" w:hAnsiTheme="minorEastAsia"/>
                <w:szCs w:val="21"/>
                <w:shd w:val="clear" w:color="auto" w:fill="FFFFFF"/>
              </w:rPr>
            </w:pPr>
          </w:p>
        </w:tc>
      </w:tr>
      <w:tr w:rsidR="00137431">
        <w:trPr>
          <w:trHeight w:val="907"/>
          <w:jc w:val="center"/>
        </w:trPr>
        <w:tc>
          <w:tcPr>
            <w:tcW w:w="851" w:type="dxa"/>
            <w:tcBorders>
              <w:top w:val="single" w:sz="4" w:space="0" w:color="auto"/>
              <w:left w:val="single" w:sz="4" w:space="0" w:color="auto"/>
              <w:bottom w:val="single" w:sz="4" w:space="0" w:color="auto"/>
              <w:right w:val="single" w:sz="4" w:space="0" w:color="auto"/>
            </w:tcBorders>
            <w:vAlign w:val="center"/>
          </w:tcPr>
          <w:p w:rsidR="00137431" w:rsidRDefault="00853940">
            <w:pPr>
              <w:jc w:val="center"/>
              <w:rPr>
                <w:rFonts w:asciiTheme="minorEastAsia" w:eastAsiaTheme="minorEastAsia" w:hAnsiTheme="minorEastAsia"/>
                <w:szCs w:val="21"/>
                <w:shd w:val="clear" w:color="auto" w:fill="FFFFFF"/>
              </w:rPr>
            </w:pPr>
            <w:r>
              <w:rPr>
                <w:rFonts w:asciiTheme="minorEastAsia" w:eastAsiaTheme="minorEastAsia" w:hAnsiTheme="minorEastAsia" w:hint="eastAsia"/>
                <w:szCs w:val="21"/>
                <w:shd w:val="clear" w:color="auto" w:fill="FFFFFF"/>
              </w:rPr>
              <w:t>4</w:t>
            </w:r>
          </w:p>
        </w:tc>
        <w:tc>
          <w:tcPr>
            <w:tcW w:w="4662" w:type="dxa"/>
            <w:tcBorders>
              <w:top w:val="single" w:sz="4" w:space="0" w:color="auto"/>
              <w:left w:val="nil"/>
              <w:bottom w:val="single" w:sz="4" w:space="0" w:color="auto"/>
              <w:right w:val="single" w:sz="4" w:space="0" w:color="auto"/>
            </w:tcBorders>
            <w:vAlign w:val="center"/>
          </w:tcPr>
          <w:p w:rsidR="00137431" w:rsidRDefault="00137431">
            <w:pPr>
              <w:jc w:val="center"/>
              <w:rPr>
                <w:rFonts w:asciiTheme="minorEastAsia" w:eastAsiaTheme="minorEastAsia" w:hAnsiTheme="minorEastAsia"/>
                <w:szCs w:val="21"/>
                <w:shd w:val="clear" w:color="auto" w:fill="FFFFFF"/>
              </w:rPr>
            </w:pPr>
          </w:p>
        </w:tc>
        <w:tc>
          <w:tcPr>
            <w:tcW w:w="2802" w:type="dxa"/>
            <w:tcBorders>
              <w:top w:val="single" w:sz="4" w:space="0" w:color="auto"/>
              <w:left w:val="nil"/>
              <w:bottom w:val="single" w:sz="4" w:space="0" w:color="auto"/>
              <w:right w:val="single" w:sz="4" w:space="0" w:color="auto"/>
            </w:tcBorders>
            <w:vAlign w:val="center"/>
          </w:tcPr>
          <w:p w:rsidR="00137431" w:rsidRDefault="00137431">
            <w:pPr>
              <w:jc w:val="center"/>
              <w:rPr>
                <w:rFonts w:asciiTheme="minorEastAsia" w:eastAsiaTheme="minorEastAsia" w:hAnsiTheme="minorEastAsia"/>
                <w:szCs w:val="21"/>
                <w:shd w:val="clear" w:color="auto" w:fill="FFFFFF"/>
              </w:rPr>
            </w:pPr>
          </w:p>
        </w:tc>
      </w:tr>
      <w:tr w:rsidR="00137431">
        <w:trPr>
          <w:trHeight w:val="907"/>
          <w:jc w:val="center"/>
        </w:trPr>
        <w:tc>
          <w:tcPr>
            <w:tcW w:w="851" w:type="dxa"/>
            <w:tcBorders>
              <w:top w:val="single" w:sz="4" w:space="0" w:color="auto"/>
              <w:left w:val="single" w:sz="4" w:space="0" w:color="auto"/>
              <w:bottom w:val="single" w:sz="4" w:space="0" w:color="auto"/>
              <w:right w:val="single" w:sz="4" w:space="0" w:color="auto"/>
            </w:tcBorders>
            <w:vAlign w:val="center"/>
          </w:tcPr>
          <w:p w:rsidR="00137431" w:rsidRDefault="00853940">
            <w:pPr>
              <w:jc w:val="center"/>
              <w:rPr>
                <w:rFonts w:asciiTheme="minorEastAsia" w:eastAsiaTheme="minorEastAsia" w:hAnsiTheme="minorEastAsia"/>
                <w:szCs w:val="21"/>
                <w:shd w:val="clear" w:color="auto" w:fill="FFFFFF"/>
              </w:rPr>
            </w:pPr>
            <w:r>
              <w:rPr>
                <w:rFonts w:asciiTheme="minorEastAsia" w:eastAsiaTheme="minorEastAsia" w:hAnsiTheme="minorEastAsia" w:hint="eastAsia"/>
                <w:szCs w:val="21"/>
                <w:shd w:val="clear" w:color="auto" w:fill="FFFFFF"/>
              </w:rPr>
              <w:t>5</w:t>
            </w:r>
          </w:p>
        </w:tc>
        <w:tc>
          <w:tcPr>
            <w:tcW w:w="4662" w:type="dxa"/>
            <w:tcBorders>
              <w:top w:val="single" w:sz="4" w:space="0" w:color="auto"/>
              <w:left w:val="nil"/>
              <w:bottom w:val="single" w:sz="4" w:space="0" w:color="auto"/>
              <w:right w:val="single" w:sz="4" w:space="0" w:color="auto"/>
            </w:tcBorders>
            <w:vAlign w:val="center"/>
          </w:tcPr>
          <w:p w:rsidR="00137431" w:rsidRDefault="00137431">
            <w:pPr>
              <w:jc w:val="center"/>
              <w:rPr>
                <w:rFonts w:asciiTheme="minorEastAsia" w:eastAsiaTheme="minorEastAsia" w:hAnsiTheme="minorEastAsia"/>
                <w:szCs w:val="21"/>
                <w:shd w:val="clear" w:color="auto" w:fill="FFFFFF"/>
              </w:rPr>
            </w:pPr>
          </w:p>
        </w:tc>
        <w:tc>
          <w:tcPr>
            <w:tcW w:w="2802" w:type="dxa"/>
            <w:tcBorders>
              <w:top w:val="single" w:sz="4" w:space="0" w:color="auto"/>
              <w:left w:val="nil"/>
              <w:bottom w:val="single" w:sz="4" w:space="0" w:color="auto"/>
              <w:right w:val="single" w:sz="4" w:space="0" w:color="auto"/>
            </w:tcBorders>
            <w:vAlign w:val="center"/>
          </w:tcPr>
          <w:p w:rsidR="00137431" w:rsidRDefault="00137431">
            <w:pPr>
              <w:jc w:val="center"/>
              <w:rPr>
                <w:rFonts w:asciiTheme="minorEastAsia" w:eastAsiaTheme="minorEastAsia" w:hAnsiTheme="minorEastAsia"/>
                <w:szCs w:val="21"/>
                <w:shd w:val="clear" w:color="auto" w:fill="FFFFFF"/>
              </w:rPr>
            </w:pPr>
          </w:p>
        </w:tc>
      </w:tr>
    </w:tbl>
    <w:p w:rsidR="00137431" w:rsidRDefault="00853940">
      <w:pPr>
        <w:spacing w:line="360" w:lineRule="atLeast"/>
        <w:ind w:right="420" w:firstLine="480"/>
        <w:rPr>
          <w:rFonts w:ascii="Calibri" w:hAnsi="宋体"/>
          <w:szCs w:val="21"/>
        </w:rPr>
      </w:pPr>
      <w:r>
        <w:rPr>
          <w:rFonts w:ascii="宋体" w:hAnsi="宋体" w:hint="eastAsia"/>
          <w:szCs w:val="21"/>
        </w:rPr>
        <w:t>备注：</w:t>
      </w:r>
    </w:p>
    <w:p w:rsidR="00137431" w:rsidRDefault="00853940">
      <w:pPr>
        <w:spacing w:line="360" w:lineRule="atLeast"/>
        <w:ind w:right="-2" w:firstLineChars="100" w:firstLine="210"/>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hint="eastAsia"/>
          <w:szCs w:val="21"/>
        </w:rPr>
        <w:t>、本表格用于定标阶段定标方案因素评审计分，</w:t>
      </w:r>
      <w:proofErr w:type="gramStart"/>
      <w:r>
        <w:rPr>
          <w:rFonts w:asciiTheme="minorEastAsia" w:eastAsiaTheme="minorEastAsia" w:hAnsiTheme="minorEastAsia" w:hint="eastAsia"/>
          <w:szCs w:val="21"/>
        </w:rPr>
        <w:t>每行限填一个</w:t>
      </w:r>
      <w:proofErr w:type="gramEnd"/>
      <w:r>
        <w:rPr>
          <w:rFonts w:asciiTheme="minorEastAsia" w:eastAsiaTheme="minorEastAsia" w:hAnsiTheme="minorEastAsia" w:hint="eastAsia"/>
          <w:szCs w:val="21"/>
        </w:rPr>
        <w:t>合格中标候选人，定标委员会成员应当独立打分；</w:t>
      </w:r>
    </w:p>
    <w:p w:rsidR="00137431" w:rsidRDefault="00853940">
      <w:pPr>
        <w:spacing w:line="360" w:lineRule="atLeast"/>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hint="eastAsia"/>
          <w:szCs w:val="21"/>
        </w:rPr>
        <w:t>、定标委员会各成员对所有进入定标程序的合格中标候选人按《定标因素表（定标阶段用表）》方案因素评分标准进行打分。</w:t>
      </w:r>
    </w:p>
    <w:p w:rsidR="00137431" w:rsidRDefault="00853940">
      <w:pPr>
        <w:tabs>
          <w:tab w:val="right" w:leader="dot" w:pos="9060"/>
        </w:tabs>
        <w:snapToGrid w:val="0"/>
        <w:spacing w:before="100" w:beforeAutospacing="1" w:after="100" w:afterAutospacing="1" w:line="360" w:lineRule="atLeast"/>
        <w:ind w:leftChars="200" w:left="420" w:firstLine="480"/>
        <w:jc w:val="left"/>
        <w:rPr>
          <w:sz w:val="24"/>
          <w:szCs w:val="24"/>
        </w:rPr>
      </w:pPr>
      <w:r>
        <w:rPr>
          <w:rFonts w:hint="eastAsia"/>
          <w:sz w:val="24"/>
          <w:szCs w:val="24"/>
        </w:rPr>
        <w:t xml:space="preserve"> </w:t>
      </w:r>
    </w:p>
    <w:p w:rsidR="00137431" w:rsidRDefault="00853940">
      <w:pPr>
        <w:snapToGrid w:val="0"/>
        <w:spacing w:line="360" w:lineRule="atLeast"/>
        <w:ind w:firstLine="480"/>
        <w:jc w:val="left"/>
        <w:outlineLvl w:val="2"/>
        <w:rPr>
          <w:rFonts w:ascii="Calibri" w:hAnsi="宋体"/>
          <w:szCs w:val="21"/>
        </w:rPr>
      </w:pPr>
      <w:r>
        <w:rPr>
          <w:rFonts w:ascii="宋体" w:hAnsi="宋体" w:hint="eastAsia"/>
          <w:szCs w:val="21"/>
        </w:rPr>
        <w:t>定标委员签名：</w:t>
      </w:r>
    </w:p>
    <w:p w:rsidR="00137431" w:rsidRDefault="00853940">
      <w:pPr>
        <w:snapToGrid w:val="0"/>
        <w:spacing w:line="360" w:lineRule="atLeast"/>
        <w:ind w:firstLine="480"/>
        <w:jc w:val="right"/>
        <w:outlineLvl w:val="2"/>
        <w:rPr>
          <w:rFonts w:ascii="Calibri" w:hAnsi="宋体"/>
          <w:szCs w:val="21"/>
        </w:rPr>
      </w:pPr>
      <w:r>
        <w:rPr>
          <w:rFonts w:ascii="宋体" w:hAnsi="宋体" w:hint="eastAsia"/>
          <w:szCs w:val="21"/>
        </w:rPr>
        <w:t>日期：</w:t>
      </w:r>
      <w:r>
        <w:rPr>
          <w:rFonts w:ascii="Calibri" w:hAnsi="宋体" w:hint="eastAsia"/>
          <w:szCs w:val="21"/>
        </w:rPr>
        <w:t xml:space="preserve">     </w:t>
      </w:r>
      <w:r>
        <w:rPr>
          <w:rFonts w:ascii="宋体" w:hAnsi="宋体" w:hint="eastAsia"/>
          <w:szCs w:val="21"/>
        </w:rPr>
        <w:t>年</w:t>
      </w:r>
      <w:r>
        <w:rPr>
          <w:rFonts w:ascii="Calibri" w:hAnsi="宋体" w:hint="eastAsia"/>
          <w:szCs w:val="21"/>
        </w:rPr>
        <w:t xml:space="preserve">   </w:t>
      </w:r>
      <w:r>
        <w:rPr>
          <w:rFonts w:ascii="宋体" w:hAnsi="宋体" w:hint="eastAsia"/>
          <w:szCs w:val="21"/>
        </w:rPr>
        <w:t>月</w:t>
      </w:r>
      <w:r>
        <w:rPr>
          <w:rFonts w:ascii="Calibri" w:hAnsi="宋体" w:hint="eastAsia"/>
          <w:szCs w:val="21"/>
        </w:rPr>
        <w:t xml:space="preserve">   </w:t>
      </w:r>
      <w:r>
        <w:rPr>
          <w:rFonts w:ascii="宋体" w:hAnsi="宋体" w:hint="eastAsia"/>
          <w:szCs w:val="21"/>
        </w:rPr>
        <w:t>日</w:t>
      </w:r>
    </w:p>
    <w:p w:rsidR="00137431" w:rsidRDefault="00853940">
      <w:pPr>
        <w:snapToGrid w:val="0"/>
        <w:spacing w:line="360" w:lineRule="auto"/>
        <w:jc w:val="left"/>
        <w:rPr>
          <w:rFonts w:ascii="仿宋" w:hAnsi="仿宋"/>
          <w:szCs w:val="21"/>
        </w:rPr>
      </w:pPr>
      <w:r>
        <w:rPr>
          <w:rFonts w:ascii="Calibri" w:hAnsi="宋体" w:hint="eastAsia"/>
          <w:szCs w:val="21"/>
        </w:rPr>
        <w:br w:type="page"/>
      </w:r>
      <w:r>
        <w:rPr>
          <w:rFonts w:ascii="宋体" w:hAnsi="宋体" w:hint="eastAsia"/>
          <w:b/>
          <w:bCs/>
          <w:sz w:val="24"/>
          <w:szCs w:val="24"/>
        </w:rPr>
        <w:lastRenderedPageBreak/>
        <w:t>附表八</w:t>
      </w:r>
    </w:p>
    <w:p w:rsidR="00137431" w:rsidRDefault="00853940">
      <w:pPr>
        <w:snapToGrid w:val="0"/>
        <w:ind w:firstLine="602"/>
        <w:jc w:val="center"/>
        <w:outlineLvl w:val="2"/>
        <w:rPr>
          <w:rFonts w:ascii="Calibri" w:hAnsi="宋体"/>
          <w:b/>
          <w:sz w:val="30"/>
          <w:szCs w:val="30"/>
        </w:rPr>
      </w:pPr>
      <w:r>
        <w:rPr>
          <w:rFonts w:ascii="宋体" w:hAnsi="宋体" w:hint="eastAsia"/>
          <w:b/>
          <w:sz w:val="30"/>
          <w:szCs w:val="30"/>
        </w:rPr>
        <w:t>定标阶段（价格因素）评审得分表</w:t>
      </w:r>
    </w:p>
    <w:p w:rsidR="00137431" w:rsidRDefault="00853940">
      <w:pPr>
        <w:snapToGrid w:val="0"/>
        <w:ind w:firstLine="602"/>
        <w:jc w:val="center"/>
        <w:outlineLvl w:val="2"/>
        <w:rPr>
          <w:rFonts w:ascii="Calibri" w:hAnsi="宋体"/>
          <w:b/>
          <w:sz w:val="30"/>
          <w:szCs w:val="30"/>
        </w:rPr>
      </w:pPr>
      <w:r>
        <w:rPr>
          <w:rFonts w:ascii="宋体" w:hAnsi="宋体" w:hint="eastAsia"/>
          <w:b/>
          <w:sz w:val="30"/>
          <w:szCs w:val="30"/>
        </w:rPr>
        <w:t>（定标委员会汇总用表）</w:t>
      </w:r>
    </w:p>
    <w:p w:rsidR="00137431" w:rsidRDefault="00853940">
      <w:pPr>
        <w:tabs>
          <w:tab w:val="right" w:leader="dot" w:pos="9060"/>
        </w:tabs>
        <w:snapToGrid w:val="0"/>
        <w:spacing w:before="100" w:beforeAutospacing="1" w:after="100" w:afterAutospacing="1" w:line="360" w:lineRule="auto"/>
        <w:ind w:leftChars="200" w:left="420" w:firstLine="480"/>
        <w:jc w:val="left"/>
        <w:rPr>
          <w:sz w:val="24"/>
          <w:szCs w:val="24"/>
        </w:rPr>
      </w:pPr>
      <w:r>
        <w:rPr>
          <w:rFonts w:hint="eastAsia"/>
          <w:sz w:val="24"/>
          <w:szCs w:val="24"/>
        </w:rPr>
        <w:t xml:space="preserve"> </w:t>
      </w:r>
    </w:p>
    <w:p w:rsidR="00137431" w:rsidRDefault="00853940">
      <w:pPr>
        <w:ind w:firstLine="480"/>
        <w:rPr>
          <w:rFonts w:ascii="Calibri" w:hAnsi="宋体"/>
          <w:szCs w:val="21"/>
        </w:rPr>
      </w:pPr>
      <w:r>
        <w:rPr>
          <w:rFonts w:ascii="宋体" w:hAnsi="宋体" w:hint="eastAsia"/>
          <w:szCs w:val="21"/>
        </w:rPr>
        <w:t>工程名称：</w:t>
      </w:r>
    </w:p>
    <w:tbl>
      <w:tblPr>
        <w:tblW w:w="49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3315"/>
        <w:gridCol w:w="2059"/>
        <w:gridCol w:w="2074"/>
        <w:gridCol w:w="1027"/>
      </w:tblGrid>
      <w:tr w:rsidR="00137431">
        <w:trPr>
          <w:trHeight w:val="612"/>
          <w:jc w:val="center"/>
        </w:trPr>
        <w:tc>
          <w:tcPr>
            <w:tcW w:w="493" w:type="pct"/>
            <w:tcBorders>
              <w:top w:val="single" w:sz="4" w:space="0" w:color="auto"/>
              <w:left w:val="single" w:sz="4" w:space="0" w:color="auto"/>
              <w:bottom w:val="single" w:sz="4" w:space="0" w:color="auto"/>
              <w:right w:val="single" w:sz="4" w:space="0" w:color="auto"/>
            </w:tcBorders>
            <w:vAlign w:val="center"/>
          </w:tcPr>
          <w:p w:rsidR="00137431" w:rsidRDefault="00853940">
            <w:pPr>
              <w:jc w:val="center"/>
              <w:rPr>
                <w:rFonts w:asciiTheme="minorEastAsia" w:eastAsiaTheme="minorEastAsia" w:hAnsiTheme="minorEastAsia"/>
                <w:szCs w:val="21"/>
                <w:shd w:val="clear" w:color="auto" w:fill="FFFFFF"/>
              </w:rPr>
            </w:pPr>
            <w:r>
              <w:rPr>
                <w:rFonts w:asciiTheme="minorEastAsia" w:eastAsiaTheme="minorEastAsia" w:hAnsiTheme="minorEastAsia" w:hint="eastAsia"/>
                <w:szCs w:val="21"/>
                <w:shd w:val="clear" w:color="auto" w:fill="FFFFFF"/>
              </w:rPr>
              <w:t>序号</w:t>
            </w:r>
          </w:p>
        </w:tc>
        <w:tc>
          <w:tcPr>
            <w:tcW w:w="1762" w:type="pct"/>
            <w:tcBorders>
              <w:top w:val="single" w:sz="4" w:space="0" w:color="auto"/>
              <w:left w:val="nil"/>
              <w:bottom w:val="single" w:sz="4" w:space="0" w:color="auto"/>
              <w:right w:val="single" w:sz="4" w:space="0" w:color="auto"/>
            </w:tcBorders>
            <w:vAlign w:val="center"/>
          </w:tcPr>
          <w:p w:rsidR="00137431" w:rsidRDefault="00853940">
            <w:pPr>
              <w:jc w:val="center"/>
              <w:rPr>
                <w:rFonts w:asciiTheme="minorEastAsia" w:eastAsiaTheme="minorEastAsia" w:hAnsiTheme="minorEastAsia"/>
                <w:szCs w:val="21"/>
                <w:shd w:val="clear" w:color="auto" w:fill="FFFFFF"/>
              </w:rPr>
            </w:pPr>
            <w:r>
              <w:rPr>
                <w:rFonts w:asciiTheme="minorEastAsia" w:eastAsiaTheme="minorEastAsia" w:hAnsiTheme="minorEastAsia" w:hint="eastAsia"/>
                <w:szCs w:val="21"/>
                <w:shd w:val="clear" w:color="auto" w:fill="FFFFFF"/>
              </w:rPr>
              <w:t>合格中标候选人名称</w:t>
            </w:r>
          </w:p>
        </w:tc>
        <w:tc>
          <w:tcPr>
            <w:tcW w:w="1094" w:type="pct"/>
            <w:tcBorders>
              <w:top w:val="single" w:sz="4" w:space="0" w:color="auto"/>
              <w:left w:val="nil"/>
              <w:bottom w:val="single" w:sz="4" w:space="0" w:color="auto"/>
              <w:right w:val="single" w:sz="4" w:space="0" w:color="auto"/>
            </w:tcBorders>
            <w:vAlign w:val="center"/>
          </w:tcPr>
          <w:p w:rsidR="00137431" w:rsidRDefault="00853940">
            <w:pPr>
              <w:jc w:val="center"/>
              <w:rPr>
                <w:rFonts w:asciiTheme="minorEastAsia" w:eastAsiaTheme="minorEastAsia" w:hAnsiTheme="minorEastAsia"/>
                <w:szCs w:val="21"/>
                <w:shd w:val="clear" w:color="auto" w:fill="FFFFFF"/>
              </w:rPr>
            </w:pPr>
            <w:r>
              <w:rPr>
                <w:rFonts w:asciiTheme="minorEastAsia" w:eastAsiaTheme="minorEastAsia" w:hAnsiTheme="minorEastAsia" w:hint="eastAsia"/>
                <w:szCs w:val="21"/>
                <w:shd w:val="clear" w:color="auto" w:fill="FFFFFF"/>
              </w:rPr>
              <w:t>投标报价（元）</w:t>
            </w:r>
          </w:p>
        </w:tc>
        <w:tc>
          <w:tcPr>
            <w:tcW w:w="1102" w:type="pct"/>
            <w:tcBorders>
              <w:top w:val="single" w:sz="4" w:space="0" w:color="auto"/>
              <w:left w:val="nil"/>
              <w:bottom w:val="single" w:sz="4" w:space="0" w:color="auto"/>
              <w:right w:val="single" w:sz="4" w:space="0" w:color="auto"/>
            </w:tcBorders>
            <w:vAlign w:val="center"/>
          </w:tcPr>
          <w:p w:rsidR="00137431" w:rsidRDefault="00853940">
            <w:pPr>
              <w:jc w:val="center"/>
              <w:rPr>
                <w:rFonts w:asciiTheme="minorEastAsia" w:eastAsiaTheme="minorEastAsia" w:hAnsiTheme="minorEastAsia"/>
                <w:szCs w:val="21"/>
                <w:shd w:val="clear" w:color="auto" w:fill="FFFFFF"/>
              </w:rPr>
            </w:pPr>
            <w:r>
              <w:rPr>
                <w:rFonts w:asciiTheme="minorEastAsia" w:eastAsiaTheme="minorEastAsia" w:hAnsiTheme="minorEastAsia" w:hint="eastAsia"/>
                <w:szCs w:val="21"/>
                <w:shd w:val="clear" w:color="auto" w:fill="FFFFFF"/>
              </w:rPr>
              <w:t>评标基准价（元）</w:t>
            </w:r>
          </w:p>
        </w:tc>
        <w:tc>
          <w:tcPr>
            <w:tcW w:w="546" w:type="pct"/>
            <w:tcBorders>
              <w:top w:val="single" w:sz="4" w:space="0" w:color="auto"/>
              <w:left w:val="nil"/>
              <w:bottom w:val="single" w:sz="4" w:space="0" w:color="auto"/>
              <w:right w:val="single" w:sz="4" w:space="0" w:color="auto"/>
            </w:tcBorders>
            <w:vAlign w:val="center"/>
          </w:tcPr>
          <w:p w:rsidR="00137431" w:rsidRDefault="00853940">
            <w:pPr>
              <w:jc w:val="center"/>
              <w:rPr>
                <w:rFonts w:asciiTheme="minorEastAsia" w:eastAsiaTheme="minorEastAsia" w:hAnsiTheme="minorEastAsia"/>
                <w:szCs w:val="21"/>
                <w:shd w:val="clear" w:color="auto" w:fill="FFFFFF"/>
              </w:rPr>
            </w:pPr>
            <w:r>
              <w:rPr>
                <w:rFonts w:asciiTheme="minorEastAsia" w:eastAsiaTheme="minorEastAsia" w:hAnsiTheme="minorEastAsia" w:hint="eastAsia"/>
                <w:szCs w:val="21"/>
                <w:shd w:val="clear" w:color="auto" w:fill="FFFFFF"/>
              </w:rPr>
              <w:t>价格因素得分</w:t>
            </w:r>
          </w:p>
        </w:tc>
      </w:tr>
      <w:tr w:rsidR="00137431">
        <w:trPr>
          <w:trHeight w:val="764"/>
          <w:jc w:val="center"/>
        </w:trPr>
        <w:tc>
          <w:tcPr>
            <w:tcW w:w="493" w:type="pct"/>
            <w:tcBorders>
              <w:top w:val="single" w:sz="4" w:space="0" w:color="auto"/>
              <w:left w:val="single" w:sz="4" w:space="0" w:color="auto"/>
              <w:bottom w:val="single" w:sz="4" w:space="0" w:color="auto"/>
              <w:right w:val="single" w:sz="4" w:space="0" w:color="auto"/>
            </w:tcBorders>
            <w:vAlign w:val="center"/>
          </w:tcPr>
          <w:p w:rsidR="00137431" w:rsidRDefault="00853940">
            <w:pPr>
              <w:jc w:val="center"/>
              <w:rPr>
                <w:rFonts w:asciiTheme="minorEastAsia" w:eastAsiaTheme="minorEastAsia" w:hAnsiTheme="minorEastAsia"/>
                <w:szCs w:val="21"/>
                <w:shd w:val="clear" w:color="auto" w:fill="FFFFFF"/>
              </w:rPr>
            </w:pPr>
            <w:r>
              <w:rPr>
                <w:rFonts w:asciiTheme="minorEastAsia" w:eastAsiaTheme="minorEastAsia" w:hAnsiTheme="minorEastAsia" w:hint="eastAsia"/>
                <w:szCs w:val="21"/>
                <w:shd w:val="clear" w:color="auto" w:fill="FFFFFF"/>
              </w:rPr>
              <w:t>1</w:t>
            </w:r>
          </w:p>
        </w:tc>
        <w:tc>
          <w:tcPr>
            <w:tcW w:w="1762" w:type="pct"/>
            <w:tcBorders>
              <w:top w:val="single" w:sz="4" w:space="0" w:color="auto"/>
              <w:left w:val="nil"/>
              <w:bottom w:val="single" w:sz="4" w:space="0" w:color="auto"/>
              <w:right w:val="single" w:sz="4" w:space="0" w:color="auto"/>
            </w:tcBorders>
            <w:vAlign w:val="center"/>
          </w:tcPr>
          <w:p w:rsidR="00137431" w:rsidRDefault="00137431">
            <w:pPr>
              <w:jc w:val="center"/>
              <w:rPr>
                <w:rFonts w:asciiTheme="minorEastAsia" w:eastAsiaTheme="minorEastAsia" w:hAnsiTheme="minorEastAsia"/>
                <w:szCs w:val="21"/>
                <w:shd w:val="clear" w:color="auto" w:fill="FFFFFF"/>
              </w:rPr>
            </w:pPr>
          </w:p>
        </w:tc>
        <w:tc>
          <w:tcPr>
            <w:tcW w:w="1094" w:type="pct"/>
            <w:tcBorders>
              <w:top w:val="single" w:sz="4" w:space="0" w:color="auto"/>
              <w:left w:val="nil"/>
              <w:bottom w:val="single" w:sz="4" w:space="0" w:color="auto"/>
              <w:right w:val="single" w:sz="4" w:space="0" w:color="auto"/>
            </w:tcBorders>
          </w:tcPr>
          <w:p w:rsidR="00137431" w:rsidRDefault="00137431">
            <w:pPr>
              <w:jc w:val="center"/>
              <w:rPr>
                <w:rFonts w:asciiTheme="minorEastAsia" w:eastAsiaTheme="minorEastAsia" w:hAnsiTheme="minorEastAsia"/>
                <w:szCs w:val="21"/>
                <w:shd w:val="clear" w:color="auto" w:fill="FFFFFF"/>
              </w:rPr>
            </w:pPr>
          </w:p>
        </w:tc>
        <w:tc>
          <w:tcPr>
            <w:tcW w:w="1102" w:type="pct"/>
            <w:tcBorders>
              <w:top w:val="single" w:sz="4" w:space="0" w:color="auto"/>
              <w:left w:val="nil"/>
              <w:bottom w:val="single" w:sz="4" w:space="0" w:color="auto"/>
              <w:right w:val="single" w:sz="4" w:space="0" w:color="auto"/>
            </w:tcBorders>
          </w:tcPr>
          <w:p w:rsidR="00137431" w:rsidRDefault="00137431">
            <w:pPr>
              <w:jc w:val="center"/>
              <w:rPr>
                <w:rFonts w:asciiTheme="minorEastAsia" w:eastAsiaTheme="minorEastAsia" w:hAnsiTheme="minorEastAsia"/>
                <w:szCs w:val="21"/>
                <w:shd w:val="clear" w:color="auto" w:fill="FFFFFF"/>
              </w:rPr>
            </w:pPr>
          </w:p>
        </w:tc>
        <w:tc>
          <w:tcPr>
            <w:tcW w:w="546" w:type="pct"/>
            <w:tcBorders>
              <w:top w:val="single" w:sz="4" w:space="0" w:color="auto"/>
              <w:left w:val="nil"/>
              <w:bottom w:val="single" w:sz="4" w:space="0" w:color="auto"/>
              <w:right w:val="single" w:sz="4" w:space="0" w:color="auto"/>
            </w:tcBorders>
          </w:tcPr>
          <w:p w:rsidR="00137431" w:rsidRDefault="00137431">
            <w:pPr>
              <w:jc w:val="center"/>
              <w:rPr>
                <w:rFonts w:asciiTheme="minorEastAsia" w:eastAsiaTheme="minorEastAsia" w:hAnsiTheme="minorEastAsia"/>
                <w:szCs w:val="21"/>
                <w:shd w:val="clear" w:color="auto" w:fill="FFFFFF"/>
              </w:rPr>
            </w:pPr>
          </w:p>
        </w:tc>
      </w:tr>
      <w:tr w:rsidR="00137431">
        <w:trPr>
          <w:trHeight w:val="764"/>
          <w:jc w:val="center"/>
        </w:trPr>
        <w:tc>
          <w:tcPr>
            <w:tcW w:w="493" w:type="pct"/>
            <w:tcBorders>
              <w:top w:val="single" w:sz="4" w:space="0" w:color="auto"/>
              <w:left w:val="single" w:sz="4" w:space="0" w:color="auto"/>
              <w:bottom w:val="single" w:sz="4" w:space="0" w:color="auto"/>
              <w:right w:val="single" w:sz="4" w:space="0" w:color="auto"/>
            </w:tcBorders>
            <w:vAlign w:val="center"/>
          </w:tcPr>
          <w:p w:rsidR="00137431" w:rsidRDefault="00853940">
            <w:pPr>
              <w:jc w:val="center"/>
              <w:rPr>
                <w:rFonts w:asciiTheme="minorEastAsia" w:eastAsiaTheme="minorEastAsia" w:hAnsiTheme="minorEastAsia"/>
                <w:szCs w:val="21"/>
                <w:shd w:val="clear" w:color="auto" w:fill="FFFFFF"/>
              </w:rPr>
            </w:pPr>
            <w:r>
              <w:rPr>
                <w:rFonts w:asciiTheme="minorEastAsia" w:eastAsiaTheme="minorEastAsia" w:hAnsiTheme="minorEastAsia" w:hint="eastAsia"/>
                <w:szCs w:val="21"/>
                <w:shd w:val="clear" w:color="auto" w:fill="FFFFFF"/>
              </w:rPr>
              <w:t>2</w:t>
            </w:r>
          </w:p>
        </w:tc>
        <w:tc>
          <w:tcPr>
            <w:tcW w:w="1762" w:type="pct"/>
            <w:tcBorders>
              <w:top w:val="single" w:sz="4" w:space="0" w:color="auto"/>
              <w:left w:val="nil"/>
              <w:bottom w:val="single" w:sz="4" w:space="0" w:color="auto"/>
              <w:right w:val="single" w:sz="4" w:space="0" w:color="auto"/>
            </w:tcBorders>
            <w:vAlign w:val="center"/>
          </w:tcPr>
          <w:p w:rsidR="00137431" w:rsidRDefault="00137431">
            <w:pPr>
              <w:jc w:val="center"/>
              <w:rPr>
                <w:rFonts w:asciiTheme="minorEastAsia" w:eastAsiaTheme="minorEastAsia" w:hAnsiTheme="minorEastAsia"/>
                <w:szCs w:val="21"/>
                <w:shd w:val="clear" w:color="auto" w:fill="FFFFFF"/>
              </w:rPr>
            </w:pPr>
          </w:p>
        </w:tc>
        <w:tc>
          <w:tcPr>
            <w:tcW w:w="1094" w:type="pct"/>
            <w:tcBorders>
              <w:top w:val="single" w:sz="4" w:space="0" w:color="auto"/>
              <w:left w:val="nil"/>
              <w:bottom w:val="single" w:sz="4" w:space="0" w:color="auto"/>
              <w:right w:val="single" w:sz="4" w:space="0" w:color="auto"/>
            </w:tcBorders>
          </w:tcPr>
          <w:p w:rsidR="00137431" w:rsidRDefault="00137431">
            <w:pPr>
              <w:jc w:val="center"/>
              <w:rPr>
                <w:rFonts w:asciiTheme="minorEastAsia" w:eastAsiaTheme="minorEastAsia" w:hAnsiTheme="minorEastAsia"/>
                <w:szCs w:val="21"/>
                <w:shd w:val="clear" w:color="auto" w:fill="FFFFFF"/>
              </w:rPr>
            </w:pPr>
          </w:p>
        </w:tc>
        <w:tc>
          <w:tcPr>
            <w:tcW w:w="1102" w:type="pct"/>
            <w:tcBorders>
              <w:top w:val="single" w:sz="4" w:space="0" w:color="auto"/>
              <w:left w:val="nil"/>
              <w:bottom w:val="single" w:sz="4" w:space="0" w:color="auto"/>
              <w:right w:val="single" w:sz="4" w:space="0" w:color="auto"/>
            </w:tcBorders>
          </w:tcPr>
          <w:p w:rsidR="00137431" w:rsidRDefault="00137431">
            <w:pPr>
              <w:jc w:val="center"/>
              <w:rPr>
                <w:rFonts w:asciiTheme="minorEastAsia" w:eastAsiaTheme="minorEastAsia" w:hAnsiTheme="minorEastAsia"/>
                <w:szCs w:val="21"/>
                <w:shd w:val="clear" w:color="auto" w:fill="FFFFFF"/>
              </w:rPr>
            </w:pPr>
          </w:p>
        </w:tc>
        <w:tc>
          <w:tcPr>
            <w:tcW w:w="546" w:type="pct"/>
            <w:tcBorders>
              <w:top w:val="single" w:sz="4" w:space="0" w:color="auto"/>
              <w:left w:val="nil"/>
              <w:bottom w:val="single" w:sz="4" w:space="0" w:color="auto"/>
              <w:right w:val="single" w:sz="4" w:space="0" w:color="auto"/>
            </w:tcBorders>
          </w:tcPr>
          <w:p w:rsidR="00137431" w:rsidRDefault="00137431">
            <w:pPr>
              <w:jc w:val="center"/>
              <w:rPr>
                <w:rFonts w:asciiTheme="minorEastAsia" w:eastAsiaTheme="minorEastAsia" w:hAnsiTheme="minorEastAsia"/>
                <w:szCs w:val="21"/>
                <w:shd w:val="clear" w:color="auto" w:fill="FFFFFF"/>
              </w:rPr>
            </w:pPr>
          </w:p>
        </w:tc>
      </w:tr>
      <w:tr w:rsidR="00137431">
        <w:trPr>
          <w:trHeight w:val="764"/>
          <w:jc w:val="center"/>
        </w:trPr>
        <w:tc>
          <w:tcPr>
            <w:tcW w:w="493" w:type="pct"/>
            <w:tcBorders>
              <w:top w:val="single" w:sz="4" w:space="0" w:color="auto"/>
              <w:left w:val="single" w:sz="4" w:space="0" w:color="auto"/>
              <w:bottom w:val="single" w:sz="4" w:space="0" w:color="auto"/>
              <w:right w:val="single" w:sz="4" w:space="0" w:color="auto"/>
            </w:tcBorders>
            <w:vAlign w:val="center"/>
          </w:tcPr>
          <w:p w:rsidR="00137431" w:rsidRDefault="00853940">
            <w:pPr>
              <w:jc w:val="center"/>
              <w:rPr>
                <w:rFonts w:asciiTheme="minorEastAsia" w:eastAsiaTheme="minorEastAsia" w:hAnsiTheme="minorEastAsia"/>
                <w:szCs w:val="21"/>
                <w:shd w:val="clear" w:color="auto" w:fill="FFFFFF"/>
              </w:rPr>
            </w:pPr>
            <w:r>
              <w:rPr>
                <w:rFonts w:asciiTheme="minorEastAsia" w:eastAsiaTheme="minorEastAsia" w:hAnsiTheme="minorEastAsia" w:hint="eastAsia"/>
                <w:szCs w:val="21"/>
                <w:shd w:val="clear" w:color="auto" w:fill="FFFFFF"/>
              </w:rPr>
              <w:t>3</w:t>
            </w:r>
          </w:p>
        </w:tc>
        <w:tc>
          <w:tcPr>
            <w:tcW w:w="1762" w:type="pct"/>
            <w:tcBorders>
              <w:top w:val="single" w:sz="4" w:space="0" w:color="auto"/>
              <w:left w:val="nil"/>
              <w:bottom w:val="single" w:sz="4" w:space="0" w:color="auto"/>
              <w:right w:val="single" w:sz="4" w:space="0" w:color="auto"/>
            </w:tcBorders>
            <w:vAlign w:val="center"/>
          </w:tcPr>
          <w:p w:rsidR="00137431" w:rsidRDefault="00137431">
            <w:pPr>
              <w:jc w:val="center"/>
              <w:rPr>
                <w:rFonts w:asciiTheme="minorEastAsia" w:eastAsiaTheme="minorEastAsia" w:hAnsiTheme="minorEastAsia"/>
                <w:szCs w:val="21"/>
                <w:shd w:val="clear" w:color="auto" w:fill="FFFFFF"/>
              </w:rPr>
            </w:pPr>
          </w:p>
        </w:tc>
        <w:tc>
          <w:tcPr>
            <w:tcW w:w="1094" w:type="pct"/>
            <w:tcBorders>
              <w:top w:val="single" w:sz="4" w:space="0" w:color="auto"/>
              <w:left w:val="nil"/>
              <w:bottom w:val="single" w:sz="4" w:space="0" w:color="auto"/>
              <w:right w:val="single" w:sz="4" w:space="0" w:color="auto"/>
            </w:tcBorders>
          </w:tcPr>
          <w:p w:rsidR="00137431" w:rsidRDefault="00137431">
            <w:pPr>
              <w:jc w:val="center"/>
              <w:rPr>
                <w:rFonts w:asciiTheme="minorEastAsia" w:eastAsiaTheme="minorEastAsia" w:hAnsiTheme="minorEastAsia"/>
                <w:szCs w:val="21"/>
                <w:shd w:val="clear" w:color="auto" w:fill="FFFFFF"/>
              </w:rPr>
            </w:pPr>
          </w:p>
        </w:tc>
        <w:tc>
          <w:tcPr>
            <w:tcW w:w="1102" w:type="pct"/>
            <w:tcBorders>
              <w:top w:val="single" w:sz="4" w:space="0" w:color="auto"/>
              <w:left w:val="nil"/>
              <w:bottom w:val="single" w:sz="4" w:space="0" w:color="auto"/>
              <w:right w:val="single" w:sz="4" w:space="0" w:color="auto"/>
            </w:tcBorders>
          </w:tcPr>
          <w:p w:rsidR="00137431" w:rsidRDefault="00137431">
            <w:pPr>
              <w:jc w:val="center"/>
              <w:rPr>
                <w:rFonts w:asciiTheme="minorEastAsia" w:eastAsiaTheme="minorEastAsia" w:hAnsiTheme="minorEastAsia"/>
                <w:szCs w:val="21"/>
                <w:shd w:val="clear" w:color="auto" w:fill="FFFFFF"/>
              </w:rPr>
            </w:pPr>
          </w:p>
        </w:tc>
        <w:tc>
          <w:tcPr>
            <w:tcW w:w="546" w:type="pct"/>
            <w:tcBorders>
              <w:top w:val="single" w:sz="4" w:space="0" w:color="auto"/>
              <w:left w:val="nil"/>
              <w:bottom w:val="single" w:sz="4" w:space="0" w:color="auto"/>
              <w:right w:val="single" w:sz="4" w:space="0" w:color="auto"/>
            </w:tcBorders>
          </w:tcPr>
          <w:p w:rsidR="00137431" w:rsidRDefault="00137431">
            <w:pPr>
              <w:jc w:val="center"/>
              <w:rPr>
                <w:rFonts w:asciiTheme="minorEastAsia" w:eastAsiaTheme="minorEastAsia" w:hAnsiTheme="minorEastAsia"/>
                <w:szCs w:val="21"/>
                <w:shd w:val="clear" w:color="auto" w:fill="FFFFFF"/>
              </w:rPr>
            </w:pPr>
          </w:p>
        </w:tc>
      </w:tr>
      <w:tr w:rsidR="00137431">
        <w:trPr>
          <w:trHeight w:val="764"/>
          <w:jc w:val="center"/>
        </w:trPr>
        <w:tc>
          <w:tcPr>
            <w:tcW w:w="493" w:type="pct"/>
            <w:tcBorders>
              <w:top w:val="single" w:sz="4" w:space="0" w:color="auto"/>
              <w:left w:val="single" w:sz="4" w:space="0" w:color="auto"/>
              <w:bottom w:val="single" w:sz="4" w:space="0" w:color="auto"/>
              <w:right w:val="single" w:sz="4" w:space="0" w:color="auto"/>
            </w:tcBorders>
            <w:vAlign w:val="center"/>
          </w:tcPr>
          <w:p w:rsidR="00137431" w:rsidRDefault="00853940">
            <w:pPr>
              <w:jc w:val="center"/>
              <w:rPr>
                <w:rFonts w:asciiTheme="minorEastAsia" w:eastAsiaTheme="minorEastAsia" w:hAnsiTheme="minorEastAsia"/>
                <w:szCs w:val="21"/>
                <w:shd w:val="clear" w:color="auto" w:fill="FFFFFF"/>
              </w:rPr>
            </w:pPr>
            <w:r>
              <w:rPr>
                <w:rFonts w:asciiTheme="minorEastAsia" w:eastAsiaTheme="minorEastAsia" w:hAnsiTheme="minorEastAsia" w:hint="eastAsia"/>
                <w:szCs w:val="21"/>
                <w:shd w:val="clear" w:color="auto" w:fill="FFFFFF"/>
              </w:rPr>
              <w:t>4</w:t>
            </w:r>
          </w:p>
        </w:tc>
        <w:tc>
          <w:tcPr>
            <w:tcW w:w="1762" w:type="pct"/>
            <w:tcBorders>
              <w:top w:val="single" w:sz="4" w:space="0" w:color="auto"/>
              <w:left w:val="nil"/>
              <w:bottom w:val="single" w:sz="4" w:space="0" w:color="auto"/>
              <w:right w:val="single" w:sz="4" w:space="0" w:color="auto"/>
            </w:tcBorders>
            <w:vAlign w:val="center"/>
          </w:tcPr>
          <w:p w:rsidR="00137431" w:rsidRDefault="00137431">
            <w:pPr>
              <w:jc w:val="center"/>
              <w:rPr>
                <w:rFonts w:asciiTheme="minorEastAsia" w:eastAsiaTheme="minorEastAsia" w:hAnsiTheme="minorEastAsia"/>
                <w:szCs w:val="21"/>
                <w:shd w:val="clear" w:color="auto" w:fill="FFFFFF"/>
              </w:rPr>
            </w:pPr>
          </w:p>
        </w:tc>
        <w:tc>
          <w:tcPr>
            <w:tcW w:w="1094" w:type="pct"/>
            <w:tcBorders>
              <w:top w:val="single" w:sz="4" w:space="0" w:color="auto"/>
              <w:left w:val="nil"/>
              <w:bottom w:val="single" w:sz="4" w:space="0" w:color="auto"/>
              <w:right w:val="single" w:sz="4" w:space="0" w:color="auto"/>
            </w:tcBorders>
          </w:tcPr>
          <w:p w:rsidR="00137431" w:rsidRDefault="00137431">
            <w:pPr>
              <w:jc w:val="center"/>
              <w:rPr>
                <w:rFonts w:asciiTheme="minorEastAsia" w:eastAsiaTheme="minorEastAsia" w:hAnsiTheme="minorEastAsia"/>
                <w:szCs w:val="21"/>
                <w:shd w:val="clear" w:color="auto" w:fill="FFFFFF"/>
              </w:rPr>
            </w:pPr>
          </w:p>
        </w:tc>
        <w:tc>
          <w:tcPr>
            <w:tcW w:w="1102" w:type="pct"/>
            <w:tcBorders>
              <w:top w:val="single" w:sz="4" w:space="0" w:color="auto"/>
              <w:left w:val="nil"/>
              <w:bottom w:val="single" w:sz="4" w:space="0" w:color="auto"/>
              <w:right w:val="single" w:sz="4" w:space="0" w:color="auto"/>
            </w:tcBorders>
          </w:tcPr>
          <w:p w:rsidR="00137431" w:rsidRDefault="00137431">
            <w:pPr>
              <w:jc w:val="center"/>
              <w:rPr>
                <w:rFonts w:asciiTheme="minorEastAsia" w:eastAsiaTheme="minorEastAsia" w:hAnsiTheme="minorEastAsia"/>
                <w:szCs w:val="21"/>
                <w:shd w:val="clear" w:color="auto" w:fill="FFFFFF"/>
              </w:rPr>
            </w:pPr>
          </w:p>
        </w:tc>
        <w:tc>
          <w:tcPr>
            <w:tcW w:w="546" w:type="pct"/>
            <w:tcBorders>
              <w:top w:val="single" w:sz="4" w:space="0" w:color="auto"/>
              <w:left w:val="nil"/>
              <w:bottom w:val="single" w:sz="4" w:space="0" w:color="auto"/>
              <w:right w:val="single" w:sz="4" w:space="0" w:color="auto"/>
            </w:tcBorders>
          </w:tcPr>
          <w:p w:rsidR="00137431" w:rsidRDefault="00137431">
            <w:pPr>
              <w:jc w:val="center"/>
              <w:rPr>
                <w:rFonts w:asciiTheme="minorEastAsia" w:eastAsiaTheme="minorEastAsia" w:hAnsiTheme="minorEastAsia"/>
                <w:szCs w:val="21"/>
                <w:shd w:val="clear" w:color="auto" w:fill="FFFFFF"/>
              </w:rPr>
            </w:pPr>
          </w:p>
        </w:tc>
      </w:tr>
      <w:tr w:rsidR="00137431">
        <w:trPr>
          <w:trHeight w:val="764"/>
          <w:jc w:val="center"/>
        </w:trPr>
        <w:tc>
          <w:tcPr>
            <w:tcW w:w="493" w:type="pct"/>
            <w:tcBorders>
              <w:top w:val="single" w:sz="4" w:space="0" w:color="auto"/>
              <w:left w:val="single" w:sz="4" w:space="0" w:color="auto"/>
              <w:bottom w:val="single" w:sz="4" w:space="0" w:color="auto"/>
              <w:right w:val="single" w:sz="4" w:space="0" w:color="auto"/>
            </w:tcBorders>
            <w:vAlign w:val="center"/>
          </w:tcPr>
          <w:p w:rsidR="00137431" w:rsidRDefault="00853940">
            <w:pPr>
              <w:jc w:val="center"/>
              <w:rPr>
                <w:rFonts w:asciiTheme="minorEastAsia" w:eastAsiaTheme="minorEastAsia" w:hAnsiTheme="minorEastAsia"/>
                <w:szCs w:val="21"/>
                <w:shd w:val="clear" w:color="auto" w:fill="FFFFFF"/>
              </w:rPr>
            </w:pPr>
            <w:r>
              <w:rPr>
                <w:rFonts w:asciiTheme="minorEastAsia" w:eastAsiaTheme="minorEastAsia" w:hAnsiTheme="minorEastAsia" w:hint="eastAsia"/>
                <w:szCs w:val="21"/>
                <w:shd w:val="clear" w:color="auto" w:fill="FFFFFF"/>
              </w:rPr>
              <w:t>5</w:t>
            </w:r>
          </w:p>
        </w:tc>
        <w:tc>
          <w:tcPr>
            <w:tcW w:w="1762" w:type="pct"/>
            <w:tcBorders>
              <w:top w:val="single" w:sz="4" w:space="0" w:color="auto"/>
              <w:left w:val="nil"/>
              <w:bottom w:val="single" w:sz="4" w:space="0" w:color="auto"/>
              <w:right w:val="single" w:sz="4" w:space="0" w:color="auto"/>
            </w:tcBorders>
            <w:vAlign w:val="center"/>
          </w:tcPr>
          <w:p w:rsidR="00137431" w:rsidRDefault="00137431">
            <w:pPr>
              <w:jc w:val="center"/>
              <w:rPr>
                <w:rFonts w:asciiTheme="minorEastAsia" w:eastAsiaTheme="minorEastAsia" w:hAnsiTheme="minorEastAsia"/>
                <w:szCs w:val="21"/>
                <w:shd w:val="clear" w:color="auto" w:fill="FFFFFF"/>
              </w:rPr>
            </w:pPr>
          </w:p>
        </w:tc>
        <w:tc>
          <w:tcPr>
            <w:tcW w:w="1094" w:type="pct"/>
            <w:tcBorders>
              <w:top w:val="single" w:sz="4" w:space="0" w:color="auto"/>
              <w:left w:val="nil"/>
              <w:bottom w:val="single" w:sz="4" w:space="0" w:color="auto"/>
              <w:right w:val="single" w:sz="4" w:space="0" w:color="auto"/>
            </w:tcBorders>
          </w:tcPr>
          <w:p w:rsidR="00137431" w:rsidRDefault="00137431">
            <w:pPr>
              <w:jc w:val="center"/>
              <w:rPr>
                <w:rFonts w:asciiTheme="minorEastAsia" w:eastAsiaTheme="minorEastAsia" w:hAnsiTheme="minorEastAsia"/>
                <w:szCs w:val="21"/>
                <w:shd w:val="clear" w:color="auto" w:fill="FFFFFF"/>
              </w:rPr>
            </w:pPr>
          </w:p>
        </w:tc>
        <w:tc>
          <w:tcPr>
            <w:tcW w:w="1102" w:type="pct"/>
            <w:tcBorders>
              <w:top w:val="single" w:sz="4" w:space="0" w:color="auto"/>
              <w:left w:val="nil"/>
              <w:bottom w:val="single" w:sz="4" w:space="0" w:color="auto"/>
              <w:right w:val="single" w:sz="4" w:space="0" w:color="auto"/>
            </w:tcBorders>
          </w:tcPr>
          <w:p w:rsidR="00137431" w:rsidRDefault="00137431">
            <w:pPr>
              <w:jc w:val="center"/>
              <w:rPr>
                <w:rFonts w:asciiTheme="minorEastAsia" w:eastAsiaTheme="minorEastAsia" w:hAnsiTheme="minorEastAsia"/>
                <w:szCs w:val="21"/>
                <w:shd w:val="clear" w:color="auto" w:fill="FFFFFF"/>
              </w:rPr>
            </w:pPr>
          </w:p>
        </w:tc>
        <w:tc>
          <w:tcPr>
            <w:tcW w:w="546" w:type="pct"/>
            <w:tcBorders>
              <w:top w:val="single" w:sz="4" w:space="0" w:color="auto"/>
              <w:left w:val="nil"/>
              <w:bottom w:val="single" w:sz="4" w:space="0" w:color="auto"/>
              <w:right w:val="single" w:sz="4" w:space="0" w:color="auto"/>
            </w:tcBorders>
          </w:tcPr>
          <w:p w:rsidR="00137431" w:rsidRDefault="00137431">
            <w:pPr>
              <w:jc w:val="center"/>
              <w:rPr>
                <w:rFonts w:asciiTheme="minorEastAsia" w:eastAsiaTheme="minorEastAsia" w:hAnsiTheme="minorEastAsia"/>
                <w:szCs w:val="21"/>
                <w:shd w:val="clear" w:color="auto" w:fill="FFFFFF"/>
              </w:rPr>
            </w:pPr>
          </w:p>
        </w:tc>
      </w:tr>
    </w:tbl>
    <w:p w:rsidR="00137431" w:rsidRDefault="00853940">
      <w:pPr>
        <w:spacing w:line="300" w:lineRule="exact"/>
        <w:ind w:rightChars="-155" w:right="-325" w:firstLine="480"/>
        <w:rPr>
          <w:rFonts w:ascii="Calibri" w:hAnsi="宋体"/>
          <w:szCs w:val="21"/>
        </w:rPr>
      </w:pPr>
      <w:r>
        <w:rPr>
          <w:rFonts w:ascii="宋体" w:hAnsi="宋体" w:hint="eastAsia"/>
          <w:szCs w:val="21"/>
        </w:rPr>
        <w:t>备注：</w:t>
      </w:r>
    </w:p>
    <w:p w:rsidR="00137431" w:rsidRDefault="00853940">
      <w:pPr>
        <w:spacing w:line="360" w:lineRule="exact"/>
        <w:ind w:rightChars="-155" w:right="-325" w:firstLine="480"/>
        <w:rPr>
          <w:rFonts w:ascii="Calibri" w:hAnsi="宋体"/>
          <w:szCs w:val="21"/>
        </w:rPr>
      </w:pPr>
      <w:r>
        <w:rPr>
          <w:rFonts w:ascii="宋体" w:hAnsi="宋体" w:hint="eastAsia"/>
          <w:szCs w:val="21"/>
        </w:rPr>
        <w:t>定标委员会对合格中标候选人投标报价进行打分，</w:t>
      </w:r>
      <w:r>
        <w:rPr>
          <w:rFonts w:ascii="宋体" w:hAnsi="宋体" w:hint="eastAsia"/>
          <w:b/>
          <w:szCs w:val="21"/>
        </w:rPr>
        <w:t>以合格中标候选人中投标报价高于成本警示价的最低投标报价为定标基准价（如合格中标候选人的投标报价均低于或等于成本警示价的，则以成本警示价为定标基准价）</w:t>
      </w:r>
      <w:r>
        <w:rPr>
          <w:rFonts w:ascii="宋体" w:hAnsi="宋体" w:hint="eastAsia"/>
          <w:szCs w:val="21"/>
        </w:rPr>
        <w:t>，投标报价等于定标基准价时得</w:t>
      </w:r>
      <w:r>
        <w:rPr>
          <w:rFonts w:ascii="宋体" w:hAnsi="宋体" w:hint="eastAsia"/>
          <w:szCs w:val="21"/>
        </w:rPr>
        <w:t>100</w:t>
      </w:r>
      <w:r>
        <w:rPr>
          <w:rFonts w:ascii="宋体" w:hAnsi="宋体" w:hint="eastAsia"/>
          <w:szCs w:val="21"/>
        </w:rPr>
        <w:t>分。投标报价比定标基准价每高</w:t>
      </w:r>
      <w:r>
        <w:rPr>
          <w:rFonts w:ascii="宋体" w:hAnsi="宋体" w:hint="eastAsia"/>
          <w:szCs w:val="21"/>
        </w:rPr>
        <w:t>1%</w:t>
      </w:r>
      <w:r>
        <w:rPr>
          <w:rFonts w:ascii="宋体" w:hAnsi="宋体" w:hint="eastAsia"/>
          <w:szCs w:val="21"/>
        </w:rPr>
        <w:t>扣</w:t>
      </w:r>
      <w:r>
        <w:rPr>
          <w:rFonts w:ascii="宋体" w:hAnsi="宋体" w:hint="eastAsia"/>
          <w:szCs w:val="21"/>
        </w:rPr>
        <w:t>1.5</w:t>
      </w:r>
      <w:r>
        <w:rPr>
          <w:rFonts w:ascii="宋体" w:hAnsi="宋体" w:hint="eastAsia"/>
          <w:szCs w:val="21"/>
        </w:rPr>
        <w:t>分；每低</w:t>
      </w:r>
      <w:r>
        <w:rPr>
          <w:rFonts w:ascii="宋体" w:hAnsi="宋体" w:hint="eastAsia"/>
          <w:szCs w:val="21"/>
        </w:rPr>
        <w:t>1%</w:t>
      </w:r>
      <w:r>
        <w:rPr>
          <w:rFonts w:ascii="宋体" w:hAnsi="宋体" w:hint="eastAsia"/>
          <w:szCs w:val="21"/>
        </w:rPr>
        <w:t>扣</w:t>
      </w:r>
      <w:r>
        <w:rPr>
          <w:rFonts w:ascii="宋体" w:hAnsi="宋体" w:hint="eastAsia"/>
          <w:szCs w:val="21"/>
        </w:rPr>
        <w:t>1.0</w:t>
      </w:r>
      <w:r>
        <w:rPr>
          <w:rFonts w:ascii="宋体" w:hAnsi="宋体" w:hint="eastAsia"/>
          <w:szCs w:val="21"/>
        </w:rPr>
        <w:t>分，扣至</w:t>
      </w:r>
      <w:r>
        <w:rPr>
          <w:rFonts w:ascii="宋体" w:hAnsi="宋体" w:hint="eastAsia"/>
          <w:szCs w:val="21"/>
        </w:rPr>
        <w:t>0</w:t>
      </w:r>
      <w:r>
        <w:rPr>
          <w:rFonts w:ascii="宋体" w:hAnsi="宋体" w:hint="eastAsia"/>
          <w:szCs w:val="21"/>
        </w:rPr>
        <w:t>分为止。得出价格因素得分，分数出现小数点时，保留小数点后二位，第三位小数四舍五入。</w:t>
      </w:r>
    </w:p>
    <w:p w:rsidR="00137431" w:rsidRDefault="00853940">
      <w:pPr>
        <w:spacing w:line="300" w:lineRule="exact"/>
        <w:ind w:rightChars="-155" w:right="-325" w:firstLine="480"/>
        <w:rPr>
          <w:rFonts w:ascii="Calibri" w:hAnsi="宋体"/>
          <w:szCs w:val="21"/>
        </w:rPr>
      </w:pPr>
      <w:r>
        <w:rPr>
          <w:rFonts w:ascii="Calibri" w:hAnsi="宋体" w:hint="eastAsia"/>
          <w:szCs w:val="21"/>
        </w:rPr>
        <w:t xml:space="preserve"> </w:t>
      </w:r>
    </w:p>
    <w:p w:rsidR="00137431" w:rsidRDefault="00853940">
      <w:pPr>
        <w:tabs>
          <w:tab w:val="right" w:leader="dot" w:pos="9060"/>
        </w:tabs>
        <w:snapToGrid w:val="0"/>
        <w:spacing w:before="100" w:beforeAutospacing="1" w:after="100" w:afterAutospacing="1" w:line="360" w:lineRule="auto"/>
        <w:ind w:leftChars="200" w:left="420" w:firstLine="480"/>
        <w:jc w:val="left"/>
        <w:rPr>
          <w:sz w:val="24"/>
          <w:szCs w:val="24"/>
        </w:rPr>
      </w:pPr>
      <w:r>
        <w:rPr>
          <w:rFonts w:hint="eastAsia"/>
          <w:sz w:val="24"/>
          <w:szCs w:val="24"/>
        </w:rPr>
        <w:t xml:space="preserve"> </w:t>
      </w:r>
    </w:p>
    <w:p w:rsidR="00137431" w:rsidRDefault="00853940">
      <w:pPr>
        <w:spacing w:line="360" w:lineRule="exact"/>
        <w:ind w:rightChars="-155" w:right="-325"/>
        <w:jc w:val="left"/>
        <w:rPr>
          <w:rFonts w:ascii="Calibri" w:hAnsi="宋体"/>
          <w:szCs w:val="21"/>
        </w:rPr>
      </w:pPr>
      <w:r>
        <w:rPr>
          <w:rFonts w:ascii="宋体" w:hAnsi="宋体" w:hint="eastAsia"/>
          <w:szCs w:val="21"/>
        </w:rPr>
        <w:t>定标委员会全体成员签名：</w:t>
      </w:r>
    </w:p>
    <w:p w:rsidR="00137431" w:rsidRDefault="00853940">
      <w:pPr>
        <w:spacing w:line="360" w:lineRule="exact"/>
        <w:ind w:rightChars="-155" w:right="-325" w:firstLine="480"/>
        <w:jc w:val="right"/>
        <w:rPr>
          <w:rFonts w:ascii="Calibri" w:hAnsi="宋体"/>
          <w:szCs w:val="21"/>
        </w:rPr>
      </w:pPr>
      <w:r>
        <w:rPr>
          <w:rFonts w:ascii="宋体" w:hAnsi="宋体" w:hint="eastAsia"/>
          <w:szCs w:val="21"/>
        </w:rPr>
        <w:t>日期：</w:t>
      </w:r>
      <w:r>
        <w:rPr>
          <w:rFonts w:ascii="Calibri" w:hAnsi="宋体" w:hint="eastAsia"/>
          <w:szCs w:val="21"/>
        </w:rPr>
        <w:t xml:space="preserve">     </w:t>
      </w:r>
      <w:r>
        <w:rPr>
          <w:rFonts w:ascii="宋体" w:hAnsi="宋体" w:hint="eastAsia"/>
          <w:szCs w:val="21"/>
        </w:rPr>
        <w:t>年</w:t>
      </w:r>
      <w:r>
        <w:rPr>
          <w:rFonts w:ascii="Calibri" w:hAnsi="宋体" w:hint="eastAsia"/>
          <w:szCs w:val="21"/>
        </w:rPr>
        <w:t xml:space="preserve">   </w:t>
      </w:r>
      <w:r>
        <w:rPr>
          <w:rFonts w:ascii="宋体" w:hAnsi="宋体" w:hint="eastAsia"/>
          <w:szCs w:val="21"/>
        </w:rPr>
        <w:t>月</w:t>
      </w:r>
      <w:r>
        <w:rPr>
          <w:rFonts w:ascii="Calibri" w:hAnsi="宋体" w:hint="eastAsia"/>
          <w:szCs w:val="21"/>
        </w:rPr>
        <w:t xml:space="preserve">   </w:t>
      </w:r>
      <w:r>
        <w:rPr>
          <w:rFonts w:ascii="宋体" w:hAnsi="宋体" w:hint="eastAsia"/>
          <w:szCs w:val="21"/>
        </w:rPr>
        <w:t>日</w:t>
      </w:r>
    </w:p>
    <w:p w:rsidR="00137431" w:rsidRDefault="00853940">
      <w:pPr>
        <w:rPr>
          <w:rFonts w:ascii="仿宋" w:eastAsia="仿宋" w:hAnsi="仿宋"/>
          <w:kern w:val="0"/>
          <w:szCs w:val="21"/>
        </w:rPr>
      </w:pPr>
      <w:r>
        <w:rPr>
          <w:rFonts w:ascii="仿宋" w:eastAsia="仿宋" w:hAnsi="仿宋" w:hint="eastAsia"/>
          <w:kern w:val="0"/>
          <w:szCs w:val="21"/>
        </w:rPr>
        <w:t xml:space="preserve"> </w:t>
      </w:r>
    </w:p>
    <w:p w:rsidR="00137431" w:rsidRDefault="00853940">
      <w:pPr>
        <w:snapToGrid w:val="0"/>
        <w:spacing w:line="360" w:lineRule="auto"/>
        <w:rPr>
          <w:rFonts w:ascii="仿宋" w:eastAsia="仿宋" w:hAnsi="仿宋"/>
          <w:szCs w:val="21"/>
        </w:rPr>
      </w:pPr>
      <w:r>
        <w:rPr>
          <w:rFonts w:ascii="仿宋" w:eastAsia="仿宋" w:hAnsi="仿宋" w:hint="eastAsia"/>
          <w:szCs w:val="21"/>
        </w:rPr>
        <w:br w:type="page"/>
      </w:r>
      <w:r>
        <w:rPr>
          <w:rFonts w:ascii="宋体" w:hAnsi="宋体" w:hint="eastAsia"/>
          <w:b/>
          <w:bCs/>
          <w:sz w:val="24"/>
          <w:szCs w:val="24"/>
        </w:rPr>
        <w:lastRenderedPageBreak/>
        <w:t>附表九</w:t>
      </w:r>
    </w:p>
    <w:p w:rsidR="00137431" w:rsidRDefault="00853940">
      <w:pPr>
        <w:snapToGrid w:val="0"/>
        <w:ind w:firstLineChars="300" w:firstLine="904"/>
        <w:jc w:val="center"/>
        <w:outlineLvl w:val="2"/>
        <w:rPr>
          <w:rFonts w:ascii="Calibri" w:hAnsi="宋体"/>
          <w:b/>
          <w:sz w:val="30"/>
          <w:szCs w:val="30"/>
        </w:rPr>
      </w:pPr>
      <w:r>
        <w:rPr>
          <w:rFonts w:ascii="宋体" w:hAnsi="宋体" w:hint="eastAsia"/>
          <w:b/>
          <w:sz w:val="30"/>
          <w:szCs w:val="30"/>
        </w:rPr>
        <w:t>定标阶段（方案因素）得分汇总表</w:t>
      </w:r>
    </w:p>
    <w:p w:rsidR="00137431" w:rsidRDefault="00853940">
      <w:pPr>
        <w:tabs>
          <w:tab w:val="right" w:leader="dot" w:pos="9060"/>
        </w:tabs>
        <w:snapToGrid w:val="0"/>
        <w:spacing w:before="100" w:beforeAutospacing="1" w:after="100" w:afterAutospacing="1" w:line="360" w:lineRule="auto"/>
        <w:ind w:leftChars="200" w:left="420" w:firstLine="602"/>
        <w:jc w:val="center"/>
        <w:rPr>
          <w:sz w:val="30"/>
          <w:szCs w:val="30"/>
        </w:rPr>
      </w:pPr>
      <w:r>
        <w:rPr>
          <w:rFonts w:ascii="宋体" w:hAnsi="宋体" w:hint="eastAsia"/>
          <w:b/>
          <w:sz w:val="30"/>
          <w:szCs w:val="30"/>
        </w:rPr>
        <w:t>（定标委员会汇总用表）</w:t>
      </w:r>
    </w:p>
    <w:p w:rsidR="00137431" w:rsidRDefault="00853940">
      <w:pPr>
        <w:ind w:firstLine="480"/>
        <w:rPr>
          <w:rFonts w:ascii="Calibri" w:hAnsi="宋体"/>
          <w:szCs w:val="21"/>
        </w:rPr>
      </w:pPr>
      <w:r>
        <w:rPr>
          <w:rFonts w:ascii="宋体" w:hAnsi="宋体" w:hint="eastAsia"/>
          <w:szCs w:val="21"/>
        </w:rPr>
        <w:t>工程名称：</w:t>
      </w:r>
    </w:p>
    <w:tbl>
      <w:tblPr>
        <w:tblW w:w="9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3214"/>
        <w:gridCol w:w="939"/>
        <w:gridCol w:w="940"/>
        <w:gridCol w:w="939"/>
        <w:gridCol w:w="940"/>
        <w:gridCol w:w="940"/>
        <w:gridCol w:w="1232"/>
      </w:tblGrid>
      <w:tr w:rsidR="00137431">
        <w:trPr>
          <w:trHeight w:val="612"/>
          <w:jc w:val="center"/>
        </w:trPr>
        <w:tc>
          <w:tcPr>
            <w:tcW w:w="800" w:type="dxa"/>
            <w:tcBorders>
              <w:top w:val="single" w:sz="4" w:space="0" w:color="auto"/>
              <w:left w:val="single" w:sz="4" w:space="0" w:color="auto"/>
              <w:bottom w:val="single" w:sz="4" w:space="0" w:color="auto"/>
              <w:right w:val="single" w:sz="4" w:space="0" w:color="auto"/>
            </w:tcBorders>
            <w:vAlign w:val="center"/>
          </w:tcPr>
          <w:p w:rsidR="00137431" w:rsidRDefault="00853940">
            <w:pPr>
              <w:jc w:val="center"/>
              <w:rPr>
                <w:rFonts w:asciiTheme="minorEastAsia" w:eastAsiaTheme="minorEastAsia" w:hAnsiTheme="minorEastAsia"/>
                <w:szCs w:val="21"/>
                <w:shd w:val="clear" w:color="auto" w:fill="FFFFFF"/>
              </w:rPr>
            </w:pPr>
            <w:r>
              <w:rPr>
                <w:rFonts w:asciiTheme="minorEastAsia" w:eastAsiaTheme="minorEastAsia" w:hAnsiTheme="minorEastAsia" w:hint="eastAsia"/>
                <w:szCs w:val="21"/>
                <w:shd w:val="clear" w:color="auto" w:fill="FFFFFF"/>
              </w:rPr>
              <w:t>序号</w:t>
            </w:r>
          </w:p>
        </w:tc>
        <w:tc>
          <w:tcPr>
            <w:tcW w:w="3214" w:type="dxa"/>
            <w:tcBorders>
              <w:top w:val="single" w:sz="4" w:space="0" w:color="auto"/>
              <w:left w:val="nil"/>
              <w:bottom w:val="single" w:sz="4" w:space="0" w:color="auto"/>
              <w:right w:val="single" w:sz="4" w:space="0" w:color="auto"/>
            </w:tcBorders>
            <w:vAlign w:val="center"/>
          </w:tcPr>
          <w:p w:rsidR="00137431" w:rsidRDefault="00853940">
            <w:pPr>
              <w:jc w:val="center"/>
              <w:rPr>
                <w:rFonts w:asciiTheme="minorEastAsia" w:eastAsiaTheme="minorEastAsia" w:hAnsiTheme="minorEastAsia"/>
                <w:szCs w:val="21"/>
                <w:shd w:val="clear" w:color="auto" w:fill="FFFFFF"/>
              </w:rPr>
            </w:pPr>
            <w:r>
              <w:rPr>
                <w:rFonts w:asciiTheme="minorEastAsia" w:eastAsiaTheme="minorEastAsia" w:hAnsiTheme="minorEastAsia" w:hint="eastAsia"/>
                <w:szCs w:val="21"/>
                <w:shd w:val="clear" w:color="auto" w:fill="FFFFFF"/>
              </w:rPr>
              <w:t>合格中标候选人名称</w:t>
            </w:r>
          </w:p>
        </w:tc>
        <w:tc>
          <w:tcPr>
            <w:tcW w:w="939" w:type="dxa"/>
            <w:tcBorders>
              <w:top w:val="single" w:sz="4" w:space="0" w:color="auto"/>
              <w:left w:val="nil"/>
              <w:bottom w:val="single" w:sz="4" w:space="0" w:color="auto"/>
              <w:right w:val="single" w:sz="4" w:space="0" w:color="auto"/>
            </w:tcBorders>
            <w:vAlign w:val="center"/>
          </w:tcPr>
          <w:p w:rsidR="00137431" w:rsidRDefault="00853940">
            <w:pPr>
              <w:jc w:val="center"/>
              <w:rPr>
                <w:rFonts w:asciiTheme="minorEastAsia" w:eastAsiaTheme="minorEastAsia" w:hAnsiTheme="minorEastAsia"/>
                <w:szCs w:val="21"/>
                <w:shd w:val="clear" w:color="auto" w:fill="FFFFFF"/>
              </w:rPr>
            </w:pPr>
            <w:r>
              <w:rPr>
                <w:rFonts w:asciiTheme="minorEastAsia" w:eastAsiaTheme="minorEastAsia" w:hAnsiTheme="minorEastAsia" w:hint="eastAsia"/>
                <w:szCs w:val="21"/>
                <w:shd w:val="clear" w:color="auto" w:fill="FFFFFF"/>
              </w:rPr>
              <w:t>评分人</w:t>
            </w:r>
            <w:r>
              <w:rPr>
                <w:rFonts w:asciiTheme="minorEastAsia" w:eastAsiaTheme="minorEastAsia" w:hAnsiTheme="minorEastAsia" w:hint="eastAsia"/>
                <w:szCs w:val="21"/>
                <w:shd w:val="clear" w:color="auto" w:fill="FFFFFF"/>
              </w:rPr>
              <w:t>1</w:t>
            </w:r>
          </w:p>
        </w:tc>
        <w:tc>
          <w:tcPr>
            <w:tcW w:w="940" w:type="dxa"/>
            <w:tcBorders>
              <w:top w:val="single" w:sz="4" w:space="0" w:color="auto"/>
              <w:left w:val="nil"/>
              <w:bottom w:val="single" w:sz="4" w:space="0" w:color="auto"/>
              <w:right w:val="single" w:sz="4" w:space="0" w:color="auto"/>
            </w:tcBorders>
            <w:vAlign w:val="center"/>
          </w:tcPr>
          <w:p w:rsidR="00137431" w:rsidRDefault="00853940">
            <w:pPr>
              <w:jc w:val="center"/>
              <w:rPr>
                <w:rFonts w:asciiTheme="minorEastAsia" w:eastAsiaTheme="minorEastAsia" w:hAnsiTheme="minorEastAsia"/>
                <w:szCs w:val="21"/>
                <w:shd w:val="clear" w:color="auto" w:fill="FFFFFF"/>
              </w:rPr>
            </w:pPr>
            <w:r>
              <w:rPr>
                <w:rFonts w:asciiTheme="minorEastAsia" w:eastAsiaTheme="minorEastAsia" w:hAnsiTheme="minorEastAsia" w:hint="eastAsia"/>
                <w:szCs w:val="21"/>
                <w:shd w:val="clear" w:color="auto" w:fill="FFFFFF"/>
              </w:rPr>
              <w:t>评分人</w:t>
            </w:r>
            <w:r>
              <w:rPr>
                <w:rFonts w:asciiTheme="minorEastAsia" w:eastAsiaTheme="minorEastAsia" w:hAnsiTheme="minorEastAsia" w:hint="eastAsia"/>
                <w:szCs w:val="21"/>
                <w:shd w:val="clear" w:color="auto" w:fill="FFFFFF"/>
              </w:rPr>
              <w:t>2</w:t>
            </w:r>
          </w:p>
        </w:tc>
        <w:tc>
          <w:tcPr>
            <w:tcW w:w="939" w:type="dxa"/>
            <w:tcBorders>
              <w:top w:val="single" w:sz="4" w:space="0" w:color="auto"/>
              <w:left w:val="nil"/>
              <w:bottom w:val="single" w:sz="4" w:space="0" w:color="auto"/>
              <w:right w:val="single" w:sz="4" w:space="0" w:color="auto"/>
            </w:tcBorders>
          </w:tcPr>
          <w:p w:rsidR="00137431" w:rsidRDefault="00853940">
            <w:pPr>
              <w:jc w:val="center"/>
              <w:rPr>
                <w:rFonts w:asciiTheme="minorEastAsia" w:eastAsiaTheme="minorEastAsia" w:hAnsiTheme="minorEastAsia"/>
                <w:szCs w:val="21"/>
                <w:shd w:val="clear" w:color="auto" w:fill="FFFFFF"/>
              </w:rPr>
            </w:pPr>
            <w:r>
              <w:rPr>
                <w:rFonts w:asciiTheme="minorEastAsia" w:eastAsiaTheme="minorEastAsia" w:hAnsiTheme="minorEastAsia" w:hint="eastAsia"/>
                <w:szCs w:val="21"/>
                <w:shd w:val="clear" w:color="auto" w:fill="FFFFFF"/>
              </w:rPr>
              <w:t>评分人</w:t>
            </w:r>
            <w:r>
              <w:rPr>
                <w:rFonts w:asciiTheme="minorEastAsia" w:eastAsiaTheme="minorEastAsia" w:hAnsiTheme="minorEastAsia" w:hint="eastAsia"/>
                <w:szCs w:val="21"/>
                <w:shd w:val="clear" w:color="auto" w:fill="FFFFFF"/>
              </w:rPr>
              <w:t>3</w:t>
            </w:r>
          </w:p>
        </w:tc>
        <w:tc>
          <w:tcPr>
            <w:tcW w:w="940" w:type="dxa"/>
            <w:tcBorders>
              <w:top w:val="single" w:sz="4" w:space="0" w:color="auto"/>
              <w:left w:val="nil"/>
              <w:bottom w:val="single" w:sz="4" w:space="0" w:color="auto"/>
              <w:right w:val="single" w:sz="4" w:space="0" w:color="auto"/>
            </w:tcBorders>
          </w:tcPr>
          <w:p w:rsidR="00137431" w:rsidRDefault="00853940">
            <w:pPr>
              <w:jc w:val="center"/>
              <w:rPr>
                <w:rFonts w:asciiTheme="minorEastAsia" w:eastAsiaTheme="minorEastAsia" w:hAnsiTheme="minorEastAsia"/>
                <w:szCs w:val="21"/>
                <w:shd w:val="clear" w:color="auto" w:fill="FFFFFF"/>
              </w:rPr>
            </w:pPr>
            <w:r>
              <w:rPr>
                <w:rFonts w:asciiTheme="minorEastAsia" w:eastAsiaTheme="minorEastAsia" w:hAnsiTheme="minorEastAsia" w:hint="eastAsia"/>
                <w:szCs w:val="21"/>
                <w:shd w:val="clear" w:color="auto" w:fill="FFFFFF"/>
              </w:rPr>
              <w:t>评分人</w:t>
            </w:r>
            <w:r>
              <w:rPr>
                <w:rFonts w:asciiTheme="minorEastAsia" w:eastAsiaTheme="minorEastAsia" w:hAnsiTheme="minorEastAsia" w:hint="eastAsia"/>
                <w:szCs w:val="21"/>
                <w:shd w:val="clear" w:color="auto" w:fill="FFFFFF"/>
              </w:rPr>
              <w:t>4</w:t>
            </w:r>
          </w:p>
        </w:tc>
        <w:tc>
          <w:tcPr>
            <w:tcW w:w="940" w:type="dxa"/>
            <w:tcBorders>
              <w:top w:val="single" w:sz="4" w:space="0" w:color="auto"/>
              <w:left w:val="nil"/>
              <w:bottom w:val="single" w:sz="4" w:space="0" w:color="auto"/>
              <w:right w:val="single" w:sz="4" w:space="0" w:color="auto"/>
            </w:tcBorders>
          </w:tcPr>
          <w:p w:rsidR="00137431" w:rsidRDefault="00853940">
            <w:pPr>
              <w:jc w:val="center"/>
              <w:rPr>
                <w:rFonts w:asciiTheme="minorEastAsia" w:eastAsiaTheme="minorEastAsia" w:hAnsiTheme="minorEastAsia"/>
                <w:szCs w:val="21"/>
                <w:shd w:val="clear" w:color="auto" w:fill="FFFFFF"/>
              </w:rPr>
            </w:pPr>
            <w:r>
              <w:rPr>
                <w:rFonts w:asciiTheme="minorEastAsia" w:eastAsiaTheme="minorEastAsia" w:hAnsiTheme="minorEastAsia" w:hint="eastAsia"/>
                <w:szCs w:val="21"/>
                <w:shd w:val="clear" w:color="auto" w:fill="FFFFFF"/>
              </w:rPr>
              <w:t>评分人</w:t>
            </w:r>
            <w:r>
              <w:rPr>
                <w:rFonts w:asciiTheme="minorEastAsia" w:eastAsiaTheme="minorEastAsia" w:hAnsiTheme="minorEastAsia" w:hint="eastAsia"/>
                <w:szCs w:val="21"/>
                <w:shd w:val="clear" w:color="auto" w:fill="FFFFFF"/>
              </w:rPr>
              <w:t>5</w:t>
            </w:r>
          </w:p>
        </w:tc>
        <w:tc>
          <w:tcPr>
            <w:tcW w:w="1232" w:type="dxa"/>
            <w:tcBorders>
              <w:top w:val="single" w:sz="4" w:space="0" w:color="auto"/>
              <w:left w:val="nil"/>
              <w:bottom w:val="single" w:sz="4" w:space="0" w:color="auto"/>
              <w:right w:val="single" w:sz="4" w:space="0" w:color="auto"/>
            </w:tcBorders>
            <w:vAlign w:val="center"/>
          </w:tcPr>
          <w:p w:rsidR="00137431" w:rsidRDefault="00853940">
            <w:pPr>
              <w:jc w:val="center"/>
              <w:rPr>
                <w:rFonts w:asciiTheme="minorEastAsia" w:eastAsiaTheme="minorEastAsia" w:hAnsiTheme="minorEastAsia"/>
                <w:szCs w:val="21"/>
                <w:shd w:val="clear" w:color="auto" w:fill="FFFFFF"/>
              </w:rPr>
            </w:pPr>
            <w:r>
              <w:rPr>
                <w:rFonts w:asciiTheme="minorEastAsia" w:eastAsiaTheme="minorEastAsia" w:hAnsiTheme="minorEastAsia" w:hint="eastAsia"/>
                <w:szCs w:val="21"/>
                <w:shd w:val="clear" w:color="auto" w:fill="FFFFFF"/>
              </w:rPr>
              <w:t>方案因素得分</w:t>
            </w:r>
          </w:p>
        </w:tc>
      </w:tr>
      <w:tr w:rsidR="00137431">
        <w:trPr>
          <w:trHeight w:val="764"/>
          <w:jc w:val="center"/>
        </w:trPr>
        <w:tc>
          <w:tcPr>
            <w:tcW w:w="800" w:type="dxa"/>
            <w:tcBorders>
              <w:top w:val="single" w:sz="4" w:space="0" w:color="auto"/>
              <w:left w:val="single" w:sz="4" w:space="0" w:color="auto"/>
              <w:bottom w:val="single" w:sz="4" w:space="0" w:color="auto"/>
              <w:right w:val="single" w:sz="4" w:space="0" w:color="auto"/>
            </w:tcBorders>
            <w:vAlign w:val="center"/>
          </w:tcPr>
          <w:p w:rsidR="00137431" w:rsidRDefault="00853940">
            <w:pPr>
              <w:jc w:val="center"/>
              <w:rPr>
                <w:rFonts w:asciiTheme="minorEastAsia" w:eastAsiaTheme="minorEastAsia" w:hAnsiTheme="minorEastAsia"/>
                <w:szCs w:val="21"/>
                <w:shd w:val="clear" w:color="auto" w:fill="FFFFFF"/>
              </w:rPr>
            </w:pPr>
            <w:r>
              <w:rPr>
                <w:rFonts w:asciiTheme="minorEastAsia" w:eastAsiaTheme="minorEastAsia" w:hAnsiTheme="minorEastAsia" w:hint="eastAsia"/>
                <w:szCs w:val="21"/>
                <w:shd w:val="clear" w:color="auto" w:fill="FFFFFF"/>
              </w:rPr>
              <w:t>1</w:t>
            </w:r>
          </w:p>
        </w:tc>
        <w:tc>
          <w:tcPr>
            <w:tcW w:w="3214" w:type="dxa"/>
            <w:tcBorders>
              <w:top w:val="single" w:sz="4" w:space="0" w:color="auto"/>
              <w:left w:val="nil"/>
              <w:bottom w:val="single" w:sz="4" w:space="0" w:color="auto"/>
              <w:right w:val="single" w:sz="4" w:space="0" w:color="auto"/>
            </w:tcBorders>
            <w:vAlign w:val="center"/>
          </w:tcPr>
          <w:p w:rsidR="00137431" w:rsidRDefault="00137431">
            <w:pPr>
              <w:jc w:val="center"/>
              <w:rPr>
                <w:rFonts w:asciiTheme="minorEastAsia" w:eastAsiaTheme="minorEastAsia" w:hAnsiTheme="minorEastAsia"/>
                <w:szCs w:val="21"/>
                <w:shd w:val="clear" w:color="auto" w:fill="FFFFFF"/>
              </w:rPr>
            </w:pPr>
          </w:p>
        </w:tc>
        <w:tc>
          <w:tcPr>
            <w:tcW w:w="939" w:type="dxa"/>
            <w:tcBorders>
              <w:top w:val="single" w:sz="4" w:space="0" w:color="auto"/>
              <w:left w:val="nil"/>
              <w:bottom w:val="single" w:sz="4" w:space="0" w:color="auto"/>
              <w:right w:val="single" w:sz="4" w:space="0" w:color="auto"/>
            </w:tcBorders>
            <w:vAlign w:val="center"/>
          </w:tcPr>
          <w:p w:rsidR="00137431" w:rsidRDefault="00137431">
            <w:pPr>
              <w:jc w:val="center"/>
              <w:rPr>
                <w:rFonts w:asciiTheme="minorEastAsia" w:eastAsiaTheme="minorEastAsia" w:hAnsiTheme="minorEastAsia"/>
                <w:szCs w:val="21"/>
                <w:shd w:val="clear" w:color="auto" w:fill="FFFFFF"/>
              </w:rPr>
            </w:pPr>
          </w:p>
        </w:tc>
        <w:tc>
          <w:tcPr>
            <w:tcW w:w="940" w:type="dxa"/>
            <w:tcBorders>
              <w:top w:val="single" w:sz="4" w:space="0" w:color="auto"/>
              <w:left w:val="nil"/>
              <w:bottom w:val="single" w:sz="4" w:space="0" w:color="auto"/>
              <w:right w:val="single" w:sz="4" w:space="0" w:color="auto"/>
            </w:tcBorders>
            <w:vAlign w:val="center"/>
          </w:tcPr>
          <w:p w:rsidR="00137431" w:rsidRDefault="00137431">
            <w:pPr>
              <w:jc w:val="center"/>
              <w:rPr>
                <w:rFonts w:asciiTheme="minorEastAsia" w:eastAsiaTheme="minorEastAsia" w:hAnsiTheme="minorEastAsia"/>
                <w:szCs w:val="21"/>
                <w:shd w:val="clear" w:color="auto" w:fill="FFFFFF"/>
              </w:rPr>
            </w:pPr>
          </w:p>
        </w:tc>
        <w:tc>
          <w:tcPr>
            <w:tcW w:w="939" w:type="dxa"/>
            <w:tcBorders>
              <w:top w:val="single" w:sz="4" w:space="0" w:color="auto"/>
              <w:left w:val="nil"/>
              <w:bottom w:val="single" w:sz="4" w:space="0" w:color="auto"/>
              <w:right w:val="single" w:sz="4" w:space="0" w:color="auto"/>
            </w:tcBorders>
          </w:tcPr>
          <w:p w:rsidR="00137431" w:rsidRDefault="00137431">
            <w:pPr>
              <w:jc w:val="center"/>
              <w:rPr>
                <w:rFonts w:asciiTheme="minorEastAsia" w:eastAsiaTheme="minorEastAsia" w:hAnsiTheme="minorEastAsia"/>
                <w:szCs w:val="21"/>
                <w:shd w:val="clear" w:color="auto" w:fill="FFFFFF"/>
              </w:rPr>
            </w:pPr>
          </w:p>
        </w:tc>
        <w:tc>
          <w:tcPr>
            <w:tcW w:w="940" w:type="dxa"/>
            <w:tcBorders>
              <w:top w:val="single" w:sz="4" w:space="0" w:color="auto"/>
              <w:left w:val="nil"/>
              <w:bottom w:val="single" w:sz="4" w:space="0" w:color="auto"/>
              <w:right w:val="single" w:sz="4" w:space="0" w:color="auto"/>
            </w:tcBorders>
          </w:tcPr>
          <w:p w:rsidR="00137431" w:rsidRDefault="00137431">
            <w:pPr>
              <w:jc w:val="center"/>
              <w:rPr>
                <w:rFonts w:asciiTheme="minorEastAsia" w:eastAsiaTheme="minorEastAsia" w:hAnsiTheme="minorEastAsia"/>
                <w:szCs w:val="21"/>
                <w:shd w:val="clear" w:color="auto" w:fill="FFFFFF"/>
              </w:rPr>
            </w:pPr>
          </w:p>
        </w:tc>
        <w:tc>
          <w:tcPr>
            <w:tcW w:w="940" w:type="dxa"/>
            <w:tcBorders>
              <w:top w:val="single" w:sz="4" w:space="0" w:color="auto"/>
              <w:left w:val="nil"/>
              <w:bottom w:val="single" w:sz="4" w:space="0" w:color="auto"/>
              <w:right w:val="single" w:sz="4" w:space="0" w:color="auto"/>
            </w:tcBorders>
          </w:tcPr>
          <w:p w:rsidR="00137431" w:rsidRDefault="00137431">
            <w:pPr>
              <w:jc w:val="center"/>
              <w:rPr>
                <w:rFonts w:asciiTheme="minorEastAsia" w:eastAsiaTheme="minorEastAsia" w:hAnsiTheme="minorEastAsia"/>
                <w:szCs w:val="21"/>
                <w:shd w:val="clear" w:color="auto" w:fill="FFFFFF"/>
              </w:rPr>
            </w:pPr>
          </w:p>
        </w:tc>
        <w:tc>
          <w:tcPr>
            <w:tcW w:w="1232" w:type="dxa"/>
            <w:tcBorders>
              <w:top w:val="single" w:sz="4" w:space="0" w:color="auto"/>
              <w:left w:val="nil"/>
              <w:bottom w:val="single" w:sz="4" w:space="0" w:color="auto"/>
              <w:right w:val="single" w:sz="4" w:space="0" w:color="auto"/>
            </w:tcBorders>
          </w:tcPr>
          <w:p w:rsidR="00137431" w:rsidRDefault="00137431">
            <w:pPr>
              <w:jc w:val="center"/>
              <w:rPr>
                <w:rFonts w:asciiTheme="minorEastAsia" w:eastAsiaTheme="minorEastAsia" w:hAnsiTheme="minorEastAsia"/>
                <w:szCs w:val="21"/>
                <w:shd w:val="clear" w:color="auto" w:fill="FFFFFF"/>
              </w:rPr>
            </w:pPr>
          </w:p>
        </w:tc>
      </w:tr>
      <w:tr w:rsidR="00137431">
        <w:trPr>
          <w:trHeight w:val="764"/>
          <w:jc w:val="center"/>
        </w:trPr>
        <w:tc>
          <w:tcPr>
            <w:tcW w:w="800" w:type="dxa"/>
            <w:tcBorders>
              <w:top w:val="single" w:sz="4" w:space="0" w:color="auto"/>
              <w:left w:val="single" w:sz="4" w:space="0" w:color="auto"/>
              <w:bottom w:val="single" w:sz="4" w:space="0" w:color="auto"/>
              <w:right w:val="single" w:sz="4" w:space="0" w:color="auto"/>
            </w:tcBorders>
            <w:vAlign w:val="center"/>
          </w:tcPr>
          <w:p w:rsidR="00137431" w:rsidRDefault="00853940">
            <w:pPr>
              <w:jc w:val="center"/>
              <w:rPr>
                <w:rFonts w:asciiTheme="minorEastAsia" w:eastAsiaTheme="minorEastAsia" w:hAnsiTheme="minorEastAsia"/>
                <w:szCs w:val="21"/>
                <w:shd w:val="clear" w:color="auto" w:fill="FFFFFF"/>
              </w:rPr>
            </w:pPr>
            <w:r>
              <w:rPr>
                <w:rFonts w:asciiTheme="minorEastAsia" w:eastAsiaTheme="minorEastAsia" w:hAnsiTheme="minorEastAsia" w:hint="eastAsia"/>
                <w:szCs w:val="21"/>
                <w:shd w:val="clear" w:color="auto" w:fill="FFFFFF"/>
              </w:rPr>
              <w:t>2</w:t>
            </w:r>
          </w:p>
        </w:tc>
        <w:tc>
          <w:tcPr>
            <w:tcW w:w="3214" w:type="dxa"/>
            <w:tcBorders>
              <w:top w:val="single" w:sz="4" w:space="0" w:color="auto"/>
              <w:left w:val="nil"/>
              <w:bottom w:val="single" w:sz="4" w:space="0" w:color="auto"/>
              <w:right w:val="single" w:sz="4" w:space="0" w:color="auto"/>
            </w:tcBorders>
            <w:vAlign w:val="center"/>
          </w:tcPr>
          <w:p w:rsidR="00137431" w:rsidRDefault="00137431">
            <w:pPr>
              <w:jc w:val="center"/>
              <w:rPr>
                <w:rFonts w:asciiTheme="minorEastAsia" w:eastAsiaTheme="minorEastAsia" w:hAnsiTheme="minorEastAsia"/>
                <w:szCs w:val="21"/>
                <w:shd w:val="clear" w:color="auto" w:fill="FFFFFF"/>
              </w:rPr>
            </w:pPr>
          </w:p>
        </w:tc>
        <w:tc>
          <w:tcPr>
            <w:tcW w:w="939" w:type="dxa"/>
            <w:tcBorders>
              <w:top w:val="single" w:sz="4" w:space="0" w:color="auto"/>
              <w:left w:val="nil"/>
              <w:bottom w:val="single" w:sz="4" w:space="0" w:color="auto"/>
              <w:right w:val="single" w:sz="4" w:space="0" w:color="auto"/>
            </w:tcBorders>
            <w:vAlign w:val="center"/>
          </w:tcPr>
          <w:p w:rsidR="00137431" w:rsidRDefault="00137431">
            <w:pPr>
              <w:jc w:val="center"/>
              <w:rPr>
                <w:rFonts w:asciiTheme="minorEastAsia" w:eastAsiaTheme="minorEastAsia" w:hAnsiTheme="minorEastAsia"/>
                <w:szCs w:val="21"/>
                <w:shd w:val="clear" w:color="auto" w:fill="FFFFFF"/>
              </w:rPr>
            </w:pPr>
          </w:p>
        </w:tc>
        <w:tc>
          <w:tcPr>
            <w:tcW w:w="940" w:type="dxa"/>
            <w:tcBorders>
              <w:top w:val="single" w:sz="4" w:space="0" w:color="auto"/>
              <w:left w:val="nil"/>
              <w:bottom w:val="single" w:sz="4" w:space="0" w:color="auto"/>
              <w:right w:val="single" w:sz="4" w:space="0" w:color="auto"/>
            </w:tcBorders>
            <w:vAlign w:val="center"/>
          </w:tcPr>
          <w:p w:rsidR="00137431" w:rsidRDefault="00137431">
            <w:pPr>
              <w:jc w:val="center"/>
              <w:rPr>
                <w:rFonts w:asciiTheme="minorEastAsia" w:eastAsiaTheme="minorEastAsia" w:hAnsiTheme="minorEastAsia"/>
                <w:szCs w:val="21"/>
                <w:shd w:val="clear" w:color="auto" w:fill="FFFFFF"/>
              </w:rPr>
            </w:pPr>
          </w:p>
        </w:tc>
        <w:tc>
          <w:tcPr>
            <w:tcW w:w="939" w:type="dxa"/>
            <w:tcBorders>
              <w:top w:val="single" w:sz="4" w:space="0" w:color="auto"/>
              <w:left w:val="nil"/>
              <w:bottom w:val="single" w:sz="4" w:space="0" w:color="auto"/>
              <w:right w:val="single" w:sz="4" w:space="0" w:color="auto"/>
            </w:tcBorders>
          </w:tcPr>
          <w:p w:rsidR="00137431" w:rsidRDefault="00137431">
            <w:pPr>
              <w:jc w:val="center"/>
              <w:rPr>
                <w:rFonts w:asciiTheme="minorEastAsia" w:eastAsiaTheme="minorEastAsia" w:hAnsiTheme="minorEastAsia"/>
                <w:szCs w:val="21"/>
                <w:shd w:val="clear" w:color="auto" w:fill="FFFFFF"/>
              </w:rPr>
            </w:pPr>
          </w:p>
        </w:tc>
        <w:tc>
          <w:tcPr>
            <w:tcW w:w="940" w:type="dxa"/>
            <w:tcBorders>
              <w:top w:val="single" w:sz="4" w:space="0" w:color="auto"/>
              <w:left w:val="nil"/>
              <w:bottom w:val="single" w:sz="4" w:space="0" w:color="auto"/>
              <w:right w:val="single" w:sz="4" w:space="0" w:color="auto"/>
            </w:tcBorders>
          </w:tcPr>
          <w:p w:rsidR="00137431" w:rsidRDefault="00137431">
            <w:pPr>
              <w:jc w:val="center"/>
              <w:rPr>
                <w:rFonts w:asciiTheme="minorEastAsia" w:eastAsiaTheme="minorEastAsia" w:hAnsiTheme="minorEastAsia"/>
                <w:szCs w:val="21"/>
                <w:shd w:val="clear" w:color="auto" w:fill="FFFFFF"/>
              </w:rPr>
            </w:pPr>
          </w:p>
        </w:tc>
        <w:tc>
          <w:tcPr>
            <w:tcW w:w="940" w:type="dxa"/>
            <w:tcBorders>
              <w:top w:val="single" w:sz="4" w:space="0" w:color="auto"/>
              <w:left w:val="nil"/>
              <w:bottom w:val="single" w:sz="4" w:space="0" w:color="auto"/>
              <w:right w:val="single" w:sz="4" w:space="0" w:color="auto"/>
            </w:tcBorders>
          </w:tcPr>
          <w:p w:rsidR="00137431" w:rsidRDefault="00137431">
            <w:pPr>
              <w:jc w:val="center"/>
              <w:rPr>
                <w:rFonts w:asciiTheme="minorEastAsia" w:eastAsiaTheme="minorEastAsia" w:hAnsiTheme="minorEastAsia"/>
                <w:szCs w:val="21"/>
                <w:shd w:val="clear" w:color="auto" w:fill="FFFFFF"/>
              </w:rPr>
            </w:pPr>
          </w:p>
        </w:tc>
        <w:tc>
          <w:tcPr>
            <w:tcW w:w="1232" w:type="dxa"/>
            <w:tcBorders>
              <w:top w:val="single" w:sz="4" w:space="0" w:color="auto"/>
              <w:left w:val="nil"/>
              <w:bottom w:val="single" w:sz="4" w:space="0" w:color="auto"/>
              <w:right w:val="single" w:sz="4" w:space="0" w:color="auto"/>
            </w:tcBorders>
          </w:tcPr>
          <w:p w:rsidR="00137431" w:rsidRDefault="00137431">
            <w:pPr>
              <w:jc w:val="center"/>
              <w:rPr>
                <w:rFonts w:asciiTheme="minorEastAsia" w:eastAsiaTheme="minorEastAsia" w:hAnsiTheme="minorEastAsia"/>
                <w:szCs w:val="21"/>
                <w:shd w:val="clear" w:color="auto" w:fill="FFFFFF"/>
              </w:rPr>
            </w:pPr>
          </w:p>
        </w:tc>
      </w:tr>
      <w:tr w:rsidR="00137431">
        <w:trPr>
          <w:trHeight w:val="764"/>
          <w:jc w:val="center"/>
        </w:trPr>
        <w:tc>
          <w:tcPr>
            <w:tcW w:w="800" w:type="dxa"/>
            <w:tcBorders>
              <w:top w:val="single" w:sz="4" w:space="0" w:color="auto"/>
              <w:left w:val="single" w:sz="4" w:space="0" w:color="auto"/>
              <w:bottom w:val="single" w:sz="4" w:space="0" w:color="auto"/>
              <w:right w:val="single" w:sz="4" w:space="0" w:color="auto"/>
            </w:tcBorders>
            <w:vAlign w:val="center"/>
          </w:tcPr>
          <w:p w:rsidR="00137431" w:rsidRDefault="00853940">
            <w:pPr>
              <w:jc w:val="center"/>
              <w:rPr>
                <w:rFonts w:asciiTheme="minorEastAsia" w:eastAsiaTheme="minorEastAsia" w:hAnsiTheme="minorEastAsia"/>
                <w:szCs w:val="21"/>
                <w:shd w:val="clear" w:color="auto" w:fill="FFFFFF"/>
              </w:rPr>
            </w:pPr>
            <w:r>
              <w:rPr>
                <w:rFonts w:asciiTheme="minorEastAsia" w:eastAsiaTheme="minorEastAsia" w:hAnsiTheme="minorEastAsia" w:hint="eastAsia"/>
                <w:szCs w:val="21"/>
                <w:shd w:val="clear" w:color="auto" w:fill="FFFFFF"/>
              </w:rPr>
              <w:t>3</w:t>
            </w:r>
          </w:p>
        </w:tc>
        <w:tc>
          <w:tcPr>
            <w:tcW w:w="3214" w:type="dxa"/>
            <w:tcBorders>
              <w:top w:val="single" w:sz="4" w:space="0" w:color="auto"/>
              <w:left w:val="nil"/>
              <w:bottom w:val="single" w:sz="4" w:space="0" w:color="auto"/>
              <w:right w:val="single" w:sz="4" w:space="0" w:color="auto"/>
            </w:tcBorders>
            <w:vAlign w:val="center"/>
          </w:tcPr>
          <w:p w:rsidR="00137431" w:rsidRDefault="00137431">
            <w:pPr>
              <w:jc w:val="center"/>
              <w:rPr>
                <w:rFonts w:asciiTheme="minorEastAsia" w:eastAsiaTheme="minorEastAsia" w:hAnsiTheme="minorEastAsia"/>
                <w:szCs w:val="21"/>
                <w:shd w:val="clear" w:color="auto" w:fill="FFFFFF"/>
              </w:rPr>
            </w:pPr>
          </w:p>
        </w:tc>
        <w:tc>
          <w:tcPr>
            <w:tcW w:w="939" w:type="dxa"/>
            <w:tcBorders>
              <w:top w:val="single" w:sz="4" w:space="0" w:color="auto"/>
              <w:left w:val="nil"/>
              <w:bottom w:val="single" w:sz="4" w:space="0" w:color="auto"/>
              <w:right w:val="single" w:sz="4" w:space="0" w:color="auto"/>
            </w:tcBorders>
            <w:vAlign w:val="center"/>
          </w:tcPr>
          <w:p w:rsidR="00137431" w:rsidRDefault="00137431">
            <w:pPr>
              <w:jc w:val="center"/>
              <w:rPr>
                <w:rFonts w:asciiTheme="minorEastAsia" w:eastAsiaTheme="minorEastAsia" w:hAnsiTheme="minorEastAsia"/>
                <w:szCs w:val="21"/>
                <w:shd w:val="clear" w:color="auto" w:fill="FFFFFF"/>
              </w:rPr>
            </w:pPr>
          </w:p>
        </w:tc>
        <w:tc>
          <w:tcPr>
            <w:tcW w:w="940" w:type="dxa"/>
            <w:tcBorders>
              <w:top w:val="single" w:sz="4" w:space="0" w:color="auto"/>
              <w:left w:val="nil"/>
              <w:bottom w:val="single" w:sz="4" w:space="0" w:color="auto"/>
              <w:right w:val="single" w:sz="4" w:space="0" w:color="auto"/>
            </w:tcBorders>
            <w:vAlign w:val="center"/>
          </w:tcPr>
          <w:p w:rsidR="00137431" w:rsidRDefault="00137431">
            <w:pPr>
              <w:jc w:val="center"/>
              <w:rPr>
                <w:rFonts w:asciiTheme="minorEastAsia" w:eastAsiaTheme="minorEastAsia" w:hAnsiTheme="minorEastAsia"/>
                <w:szCs w:val="21"/>
                <w:shd w:val="clear" w:color="auto" w:fill="FFFFFF"/>
              </w:rPr>
            </w:pPr>
          </w:p>
        </w:tc>
        <w:tc>
          <w:tcPr>
            <w:tcW w:w="939" w:type="dxa"/>
            <w:tcBorders>
              <w:top w:val="single" w:sz="4" w:space="0" w:color="auto"/>
              <w:left w:val="nil"/>
              <w:bottom w:val="single" w:sz="4" w:space="0" w:color="auto"/>
              <w:right w:val="single" w:sz="4" w:space="0" w:color="auto"/>
            </w:tcBorders>
          </w:tcPr>
          <w:p w:rsidR="00137431" w:rsidRDefault="00137431">
            <w:pPr>
              <w:jc w:val="center"/>
              <w:rPr>
                <w:rFonts w:asciiTheme="minorEastAsia" w:eastAsiaTheme="minorEastAsia" w:hAnsiTheme="minorEastAsia"/>
                <w:szCs w:val="21"/>
                <w:shd w:val="clear" w:color="auto" w:fill="FFFFFF"/>
              </w:rPr>
            </w:pPr>
          </w:p>
        </w:tc>
        <w:tc>
          <w:tcPr>
            <w:tcW w:w="940" w:type="dxa"/>
            <w:tcBorders>
              <w:top w:val="single" w:sz="4" w:space="0" w:color="auto"/>
              <w:left w:val="nil"/>
              <w:bottom w:val="single" w:sz="4" w:space="0" w:color="auto"/>
              <w:right w:val="single" w:sz="4" w:space="0" w:color="auto"/>
            </w:tcBorders>
          </w:tcPr>
          <w:p w:rsidR="00137431" w:rsidRDefault="00137431">
            <w:pPr>
              <w:jc w:val="center"/>
              <w:rPr>
                <w:rFonts w:asciiTheme="minorEastAsia" w:eastAsiaTheme="minorEastAsia" w:hAnsiTheme="minorEastAsia"/>
                <w:szCs w:val="21"/>
                <w:shd w:val="clear" w:color="auto" w:fill="FFFFFF"/>
              </w:rPr>
            </w:pPr>
          </w:p>
        </w:tc>
        <w:tc>
          <w:tcPr>
            <w:tcW w:w="940" w:type="dxa"/>
            <w:tcBorders>
              <w:top w:val="single" w:sz="4" w:space="0" w:color="auto"/>
              <w:left w:val="nil"/>
              <w:bottom w:val="single" w:sz="4" w:space="0" w:color="auto"/>
              <w:right w:val="single" w:sz="4" w:space="0" w:color="auto"/>
            </w:tcBorders>
          </w:tcPr>
          <w:p w:rsidR="00137431" w:rsidRDefault="00137431">
            <w:pPr>
              <w:jc w:val="center"/>
              <w:rPr>
                <w:rFonts w:asciiTheme="minorEastAsia" w:eastAsiaTheme="minorEastAsia" w:hAnsiTheme="minorEastAsia"/>
                <w:szCs w:val="21"/>
                <w:shd w:val="clear" w:color="auto" w:fill="FFFFFF"/>
              </w:rPr>
            </w:pPr>
          </w:p>
        </w:tc>
        <w:tc>
          <w:tcPr>
            <w:tcW w:w="1232" w:type="dxa"/>
            <w:tcBorders>
              <w:top w:val="single" w:sz="4" w:space="0" w:color="auto"/>
              <w:left w:val="nil"/>
              <w:bottom w:val="single" w:sz="4" w:space="0" w:color="auto"/>
              <w:right w:val="single" w:sz="4" w:space="0" w:color="auto"/>
            </w:tcBorders>
          </w:tcPr>
          <w:p w:rsidR="00137431" w:rsidRDefault="00137431">
            <w:pPr>
              <w:jc w:val="center"/>
              <w:rPr>
                <w:rFonts w:asciiTheme="minorEastAsia" w:eastAsiaTheme="minorEastAsia" w:hAnsiTheme="minorEastAsia"/>
                <w:szCs w:val="21"/>
                <w:shd w:val="clear" w:color="auto" w:fill="FFFFFF"/>
              </w:rPr>
            </w:pPr>
          </w:p>
        </w:tc>
      </w:tr>
      <w:tr w:rsidR="00137431">
        <w:trPr>
          <w:trHeight w:val="764"/>
          <w:jc w:val="center"/>
        </w:trPr>
        <w:tc>
          <w:tcPr>
            <w:tcW w:w="800" w:type="dxa"/>
            <w:tcBorders>
              <w:top w:val="single" w:sz="4" w:space="0" w:color="auto"/>
              <w:left w:val="single" w:sz="4" w:space="0" w:color="auto"/>
              <w:bottom w:val="single" w:sz="4" w:space="0" w:color="auto"/>
              <w:right w:val="single" w:sz="4" w:space="0" w:color="auto"/>
            </w:tcBorders>
            <w:vAlign w:val="center"/>
          </w:tcPr>
          <w:p w:rsidR="00137431" w:rsidRDefault="00853940">
            <w:pPr>
              <w:jc w:val="center"/>
              <w:rPr>
                <w:rFonts w:asciiTheme="minorEastAsia" w:eastAsiaTheme="minorEastAsia" w:hAnsiTheme="minorEastAsia"/>
                <w:szCs w:val="21"/>
                <w:shd w:val="clear" w:color="auto" w:fill="FFFFFF"/>
              </w:rPr>
            </w:pPr>
            <w:r>
              <w:rPr>
                <w:rFonts w:asciiTheme="minorEastAsia" w:eastAsiaTheme="minorEastAsia" w:hAnsiTheme="minorEastAsia" w:hint="eastAsia"/>
                <w:szCs w:val="21"/>
                <w:shd w:val="clear" w:color="auto" w:fill="FFFFFF"/>
              </w:rPr>
              <w:t>4</w:t>
            </w:r>
          </w:p>
        </w:tc>
        <w:tc>
          <w:tcPr>
            <w:tcW w:w="3214" w:type="dxa"/>
            <w:tcBorders>
              <w:top w:val="single" w:sz="4" w:space="0" w:color="auto"/>
              <w:left w:val="nil"/>
              <w:bottom w:val="single" w:sz="4" w:space="0" w:color="auto"/>
              <w:right w:val="single" w:sz="4" w:space="0" w:color="auto"/>
            </w:tcBorders>
            <w:vAlign w:val="center"/>
          </w:tcPr>
          <w:p w:rsidR="00137431" w:rsidRDefault="00137431">
            <w:pPr>
              <w:jc w:val="center"/>
              <w:rPr>
                <w:rFonts w:asciiTheme="minorEastAsia" w:eastAsiaTheme="minorEastAsia" w:hAnsiTheme="minorEastAsia"/>
                <w:szCs w:val="21"/>
                <w:shd w:val="clear" w:color="auto" w:fill="FFFFFF"/>
              </w:rPr>
            </w:pPr>
          </w:p>
        </w:tc>
        <w:tc>
          <w:tcPr>
            <w:tcW w:w="939" w:type="dxa"/>
            <w:tcBorders>
              <w:top w:val="single" w:sz="4" w:space="0" w:color="auto"/>
              <w:left w:val="nil"/>
              <w:bottom w:val="single" w:sz="4" w:space="0" w:color="auto"/>
              <w:right w:val="single" w:sz="4" w:space="0" w:color="auto"/>
            </w:tcBorders>
            <w:vAlign w:val="center"/>
          </w:tcPr>
          <w:p w:rsidR="00137431" w:rsidRDefault="00137431">
            <w:pPr>
              <w:jc w:val="center"/>
              <w:rPr>
                <w:rFonts w:asciiTheme="minorEastAsia" w:eastAsiaTheme="minorEastAsia" w:hAnsiTheme="minorEastAsia"/>
                <w:szCs w:val="21"/>
                <w:shd w:val="clear" w:color="auto" w:fill="FFFFFF"/>
              </w:rPr>
            </w:pPr>
          </w:p>
        </w:tc>
        <w:tc>
          <w:tcPr>
            <w:tcW w:w="940" w:type="dxa"/>
            <w:tcBorders>
              <w:top w:val="single" w:sz="4" w:space="0" w:color="auto"/>
              <w:left w:val="nil"/>
              <w:bottom w:val="single" w:sz="4" w:space="0" w:color="auto"/>
              <w:right w:val="single" w:sz="4" w:space="0" w:color="auto"/>
            </w:tcBorders>
            <w:vAlign w:val="center"/>
          </w:tcPr>
          <w:p w:rsidR="00137431" w:rsidRDefault="00137431">
            <w:pPr>
              <w:jc w:val="center"/>
              <w:rPr>
                <w:rFonts w:asciiTheme="minorEastAsia" w:eastAsiaTheme="minorEastAsia" w:hAnsiTheme="minorEastAsia"/>
                <w:szCs w:val="21"/>
                <w:shd w:val="clear" w:color="auto" w:fill="FFFFFF"/>
              </w:rPr>
            </w:pPr>
          </w:p>
        </w:tc>
        <w:tc>
          <w:tcPr>
            <w:tcW w:w="939" w:type="dxa"/>
            <w:tcBorders>
              <w:top w:val="single" w:sz="4" w:space="0" w:color="auto"/>
              <w:left w:val="nil"/>
              <w:bottom w:val="single" w:sz="4" w:space="0" w:color="auto"/>
              <w:right w:val="single" w:sz="4" w:space="0" w:color="auto"/>
            </w:tcBorders>
          </w:tcPr>
          <w:p w:rsidR="00137431" w:rsidRDefault="00137431">
            <w:pPr>
              <w:jc w:val="center"/>
              <w:rPr>
                <w:rFonts w:asciiTheme="minorEastAsia" w:eastAsiaTheme="minorEastAsia" w:hAnsiTheme="minorEastAsia"/>
                <w:szCs w:val="21"/>
                <w:shd w:val="clear" w:color="auto" w:fill="FFFFFF"/>
              </w:rPr>
            </w:pPr>
          </w:p>
        </w:tc>
        <w:tc>
          <w:tcPr>
            <w:tcW w:w="940" w:type="dxa"/>
            <w:tcBorders>
              <w:top w:val="single" w:sz="4" w:space="0" w:color="auto"/>
              <w:left w:val="nil"/>
              <w:bottom w:val="single" w:sz="4" w:space="0" w:color="auto"/>
              <w:right w:val="single" w:sz="4" w:space="0" w:color="auto"/>
            </w:tcBorders>
          </w:tcPr>
          <w:p w:rsidR="00137431" w:rsidRDefault="00137431">
            <w:pPr>
              <w:jc w:val="center"/>
              <w:rPr>
                <w:rFonts w:asciiTheme="minorEastAsia" w:eastAsiaTheme="minorEastAsia" w:hAnsiTheme="minorEastAsia"/>
                <w:szCs w:val="21"/>
                <w:shd w:val="clear" w:color="auto" w:fill="FFFFFF"/>
              </w:rPr>
            </w:pPr>
          </w:p>
        </w:tc>
        <w:tc>
          <w:tcPr>
            <w:tcW w:w="940" w:type="dxa"/>
            <w:tcBorders>
              <w:top w:val="single" w:sz="4" w:space="0" w:color="auto"/>
              <w:left w:val="nil"/>
              <w:bottom w:val="single" w:sz="4" w:space="0" w:color="auto"/>
              <w:right w:val="single" w:sz="4" w:space="0" w:color="auto"/>
            </w:tcBorders>
          </w:tcPr>
          <w:p w:rsidR="00137431" w:rsidRDefault="00137431">
            <w:pPr>
              <w:jc w:val="center"/>
              <w:rPr>
                <w:rFonts w:asciiTheme="minorEastAsia" w:eastAsiaTheme="minorEastAsia" w:hAnsiTheme="minorEastAsia"/>
                <w:szCs w:val="21"/>
                <w:shd w:val="clear" w:color="auto" w:fill="FFFFFF"/>
              </w:rPr>
            </w:pPr>
          </w:p>
        </w:tc>
        <w:tc>
          <w:tcPr>
            <w:tcW w:w="1232" w:type="dxa"/>
            <w:tcBorders>
              <w:top w:val="single" w:sz="4" w:space="0" w:color="auto"/>
              <w:left w:val="nil"/>
              <w:bottom w:val="single" w:sz="4" w:space="0" w:color="auto"/>
              <w:right w:val="single" w:sz="4" w:space="0" w:color="auto"/>
            </w:tcBorders>
          </w:tcPr>
          <w:p w:rsidR="00137431" w:rsidRDefault="00137431">
            <w:pPr>
              <w:jc w:val="center"/>
              <w:rPr>
                <w:rFonts w:asciiTheme="minorEastAsia" w:eastAsiaTheme="minorEastAsia" w:hAnsiTheme="minorEastAsia"/>
                <w:szCs w:val="21"/>
                <w:shd w:val="clear" w:color="auto" w:fill="FFFFFF"/>
              </w:rPr>
            </w:pPr>
          </w:p>
        </w:tc>
      </w:tr>
      <w:tr w:rsidR="00137431">
        <w:trPr>
          <w:trHeight w:val="764"/>
          <w:jc w:val="center"/>
        </w:trPr>
        <w:tc>
          <w:tcPr>
            <w:tcW w:w="800" w:type="dxa"/>
            <w:tcBorders>
              <w:top w:val="single" w:sz="4" w:space="0" w:color="auto"/>
              <w:left w:val="single" w:sz="4" w:space="0" w:color="auto"/>
              <w:bottom w:val="single" w:sz="4" w:space="0" w:color="auto"/>
              <w:right w:val="single" w:sz="4" w:space="0" w:color="auto"/>
            </w:tcBorders>
            <w:vAlign w:val="center"/>
          </w:tcPr>
          <w:p w:rsidR="00137431" w:rsidRDefault="00853940">
            <w:pPr>
              <w:jc w:val="center"/>
              <w:rPr>
                <w:rFonts w:asciiTheme="minorEastAsia" w:eastAsiaTheme="minorEastAsia" w:hAnsiTheme="minorEastAsia"/>
                <w:szCs w:val="21"/>
                <w:shd w:val="clear" w:color="auto" w:fill="FFFFFF"/>
              </w:rPr>
            </w:pPr>
            <w:r>
              <w:rPr>
                <w:rFonts w:asciiTheme="minorEastAsia" w:eastAsiaTheme="minorEastAsia" w:hAnsiTheme="minorEastAsia" w:hint="eastAsia"/>
                <w:szCs w:val="21"/>
                <w:shd w:val="clear" w:color="auto" w:fill="FFFFFF"/>
              </w:rPr>
              <w:t>5</w:t>
            </w:r>
          </w:p>
        </w:tc>
        <w:tc>
          <w:tcPr>
            <w:tcW w:w="3214" w:type="dxa"/>
            <w:tcBorders>
              <w:top w:val="single" w:sz="4" w:space="0" w:color="auto"/>
              <w:left w:val="nil"/>
              <w:bottom w:val="single" w:sz="4" w:space="0" w:color="auto"/>
              <w:right w:val="single" w:sz="4" w:space="0" w:color="auto"/>
            </w:tcBorders>
            <w:vAlign w:val="center"/>
          </w:tcPr>
          <w:p w:rsidR="00137431" w:rsidRDefault="00137431">
            <w:pPr>
              <w:jc w:val="center"/>
              <w:rPr>
                <w:rFonts w:asciiTheme="minorEastAsia" w:eastAsiaTheme="minorEastAsia" w:hAnsiTheme="minorEastAsia"/>
                <w:szCs w:val="21"/>
                <w:shd w:val="clear" w:color="auto" w:fill="FFFFFF"/>
              </w:rPr>
            </w:pPr>
          </w:p>
        </w:tc>
        <w:tc>
          <w:tcPr>
            <w:tcW w:w="939" w:type="dxa"/>
            <w:tcBorders>
              <w:top w:val="single" w:sz="4" w:space="0" w:color="auto"/>
              <w:left w:val="nil"/>
              <w:bottom w:val="single" w:sz="4" w:space="0" w:color="auto"/>
              <w:right w:val="single" w:sz="4" w:space="0" w:color="auto"/>
            </w:tcBorders>
            <w:vAlign w:val="center"/>
          </w:tcPr>
          <w:p w:rsidR="00137431" w:rsidRDefault="00137431">
            <w:pPr>
              <w:jc w:val="center"/>
              <w:rPr>
                <w:rFonts w:asciiTheme="minorEastAsia" w:eastAsiaTheme="minorEastAsia" w:hAnsiTheme="minorEastAsia"/>
                <w:szCs w:val="21"/>
                <w:shd w:val="clear" w:color="auto" w:fill="FFFFFF"/>
              </w:rPr>
            </w:pPr>
          </w:p>
        </w:tc>
        <w:tc>
          <w:tcPr>
            <w:tcW w:w="940" w:type="dxa"/>
            <w:tcBorders>
              <w:top w:val="single" w:sz="4" w:space="0" w:color="auto"/>
              <w:left w:val="nil"/>
              <w:bottom w:val="single" w:sz="4" w:space="0" w:color="auto"/>
              <w:right w:val="single" w:sz="4" w:space="0" w:color="auto"/>
            </w:tcBorders>
            <w:vAlign w:val="center"/>
          </w:tcPr>
          <w:p w:rsidR="00137431" w:rsidRDefault="00137431">
            <w:pPr>
              <w:jc w:val="center"/>
              <w:rPr>
                <w:rFonts w:asciiTheme="minorEastAsia" w:eastAsiaTheme="minorEastAsia" w:hAnsiTheme="minorEastAsia"/>
                <w:szCs w:val="21"/>
                <w:shd w:val="clear" w:color="auto" w:fill="FFFFFF"/>
              </w:rPr>
            </w:pPr>
          </w:p>
        </w:tc>
        <w:tc>
          <w:tcPr>
            <w:tcW w:w="939" w:type="dxa"/>
            <w:tcBorders>
              <w:top w:val="single" w:sz="4" w:space="0" w:color="auto"/>
              <w:left w:val="nil"/>
              <w:bottom w:val="single" w:sz="4" w:space="0" w:color="auto"/>
              <w:right w:val="single" w:sz="4" w:space="0" w:color="auto"/>
            </w:tcBorders>
          </w:tcPr>
          <w:p w:rsidR="00137431" w:rsidRDefault="00137431">
            <w:pPr>
              <w:jc w:val="center"/>
              <w:rPr>
                <w:rFonts w:asciiTheme="minorEastAsia" w:eastAsiaTheme="minorEastAsia" w:hAnsiTheme="minorEastAsia"/>
                <w:szCs w:val="21"/>
                <w:shd w:val="clear" w:color="auto" w:fill="FFFFFF"/>
              </w:rPr>
            </w:pPr>
          </w:p>
        </w:tc>
        <w:tc>
          <w:tcPr>
            <w:tcW w:w="940" w:type="dxa"/>
            <w:tcBorders>
              <w:top w:val="single" w:sz="4" w:space="0" w:color="auto"/>
              <w:left w:val="nil"/>
              <w:bottom w:val="single" w:sz="4" w:space="0" w:color="auto"/>
              <w:right w:val="single" w:sz="4" w:space="0" w:color="auto"/>
            </w:tcBorders>
          </w:tcPr>
          <w:p w:rsidR="00137431" w:rsidRDefault="00137431">
            <w:pPr>
              <w:jc w:val="center"/>
              <w:rPr>
                <w:rFonts w:asciiTheme="minorEastAsia" w:eastAsiaTheme="minorEastAsia" w:hAnsiTheme="minorEastAsia"/>
                <w:szCs w:val="21"/>
                <w:shd w:val="clear" w:color="auto" w:fill="FFFFFF"/>
              </w:rPr>
            </w:pPr>
          </w:p>
        </w:tc>
        <w:tc>
          <w:tcPr>
            <w:tcW w:w="940" w:type="dxa"/>
            <w:tcBorders>
              <w:top w:val="single" w:sz="4" w:space="0" w:color="auto"/>
              <w:left w:val="nil"/>
              <w:bottom w:val="single" w:sz="4" w:space="0" w:color="auto"/>
              <w:right w:val="single" w:sz="4" w:space="0" w:color="auto"/>
            </w:tcBorders>
          </w:tcPr>
          <w:p w:rsidR="00137431" w:rsidRDefault="00137431">
            <w:pPr>
              <w:jc w:val="center"/>
              <w:rPr>
                <w:rFonts w:asciiTheme="minorEastAsia" w:eastAsiaTheme="minorEastAsia" w:hAnsiTheme="minorEastAsia"/>
                <w:szCs w:val="21"/>
                <w:shd w:val="clear" w:color="auto" w:fill="FFFFFF"/>
              </w:rPr>
            </w:pPr>
          </w:p>
        </w:tc>
        <w:tc>
          <w:tcPr>
            <w:tcW w:w="1232" w:type="dxa"/>
            <w:tcBorders>
              <w:top w:val="single" w:sz="4" w:space="0" w:color="auto"/>
              <w:left w:val="nil"/>
              <w:bottom w:val="single" w:sz="4" w:space="0" w:color="auto"/>
              <w:right w:val="single" w:sz="4" w:space="0" w:color="auto"/>
            </w:tcBorders>
          </w:tcPr>
          <w:p w:rsidR="00137431" w:rsidRDefault="00137431">
            <w:pPr>
              <w:jc w:val="center"/>
              <w:rPr>
                <w:rFonts w:asciiTheme="minorEastAsia" w:eastAsiaTheme="minorEastAsia" w:hAnsiTheme="minorEastAsia"/>
                <w:szCs w:val="21"/>
                <w:shd w:val="clear" w:color="auto" w:fill="FFFFFF"/>
              </w:rPr>
            </w:pPr>
          </w:p>
        </w:tc>
      </w:tr>
    </w:tbl>
    <w:p w:rsidR="00137431" w:rsidRDefault="00853940">
      <w:pPr>
        <w:ind w:right="420" w:firstLine="142"/>
        <w:rPr>
          <w:rFonts w:ascii="Calibri" w:hAnsi="宋体"/>
          <w:szCs w:val="21"/>
        </w:rPr>
      </w:pPr>
      <w:r>
        <w:rPr>
          <w:rFonts w:ascii="宋体" w:hAnsi="宋体" w:hint="eastAsia"/>
          <w:szCs w:val="21"/>
        </w:rPr>
        <w:t>备注：</w:t>
      </w:r>
    </w:p>
    <w:p w:rsidR="00137431" w:rsidRDefault="00853940">
      <w:pPr>
        <w:spacing w:line="360" w:lineRule="atLeast"/>
        <w:ind w:right="420" w:firstLineChars="50" w:firstLine="105"/>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hint="eastAsia"/>
          <w:szCs w:val="21"/>
        </w:rPr>
        <w:t>、定标委员会成员个人定标方案因素评分满分为</w:t>
      </w:r>
      <w:r>
        <w:rPr>
          <w:rFonts w:asciiTheme="minorEastAsia" w:eastAsiaTheme="minorEastAsia" w:hAnsiTheme="minorEastAsia" w:hint="eastAsia"/>
          <w:szCs w:val="21"/>
        </w:rPr>
        <w:t>100</w:t>
      </w:r>
      <w:r>
        <w:rPr>
          <w:rFonts w:asciiTheme="minorEastAsia" w:eastAsiaTheme="minorEastAsia" w:hAnsiTheme="minorEastAsia" w:hint="eastAsia"/>
          <w:szCs w:val="21"/>
        </w:rPr>
        <w:t>分。</w:t>
      </w:r>
    </w:p>
    <w:p w:rsidR="00137431" w:rsidRDefault="00853940">
      <w:pPr>
        <w:tabs>
          <w:tab w:val="left" w:pos="9070"/>
        </w:tabs>
        <w:spacing w:line="360" w:lineRule="atLeast"/>
        <w:ind w:right="-2" w:firstLineChars="50" w:firstLine="105"/>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hint="eastAsia"/>
          <w:szCs w:val="21"/>
        </w:rPr>
        <w:t>、合格中标候选人的方案因素得分为所有定标委员会成员对同一合格中标候选人的方案因素</w:t>
      </w:r>
      <w:r>
        <w:rPr>
          <w:rFonts w:asciiTheme="minorEastAsia" w:eastAsiaTheme="minorEastAsia" w:hAnsiTheme="minorEastAsia" w:hint="eastAsia"/>
          <w:szCs w:val="21"/>
          <w:u w:val="single"/>
        </w:rPr>
        <w:t>评分相加去掉一个最高分和一个最低分后的算术平均值</w:t>
      </w:r>
      <w:r>
        <w:rPr>
          <w:rFonts w:asciiTheme="minorEastAsia" w:eastAsiaTheme="minorEastAsia" w:hAnsiTheme="minorEastAsia" w:hint="eastAsia"/>
          <w:szCs w:val="21"/>
        </w:rPr>
        <w:t>（若分数出现小数点时，保留小数点后二位，第三位小数四舍五入）。</w:t>
      </w:r>
    </w:p>
    <w:p w:rsidR="00137431" w:rsidRDefault="00853940">
      <w:pPr>
        <w:spacing w:line="300" w:lineRule="exact"/>
        <w:ind w:rightChars="-155" w:right="-325" w:firstLine="480"/>
        <w:rPr>
          <w:rFonts w:ascii="Calibri" w:hAnsi="宋体"/>
          <w:szCs w:val="21"/>
        </w:rPr>
      </w:pPr>
      <w:r>
        <w:rPr>
          <w:rFonts w:ascii="Calibri" w:hAnsi="宋体" w:hint="eastAsia"/>
          <w:szCs w:val="21"/>
        </w:rPr>
        <w:t xml:space="preserve"> </w:t>
      </w:r>
    </w:p>
    <w:p w:rsidR="00137431" w:rsidRDefault="00853940">
      <w:pPr>
        <w:ind w:firstLineChars="2400" w:firstLine="5040"/>
        <w:jc w:val="left"/>
        <w:rPr>
          <w:rFonts w:ascii="Calibri" w:hAnsi="宋体"/>
          <w:szCs w:val="21"/>
        </w:rPr>
      </w:pPr>
      <w:r>
        <w:rPr>
          <w:rFonts w:ascii="Calibri" w:hAnsi="宋体" w:hint="eastAsia"/>
          <w:szCs w:val="21"/>
        </w:rPr>
        <w:t xml:space="preserve"> </w:t>
      </w:r>
    </w:p>
    <w:p w:rsidR="00137431" w:rsidRDefault="00853940">
      <w:pPr>
        <w:ind w:firstLine="480"/>
        <w:rPr>
          <w:rFonts w:ascii="Calibri" w:hAnsi="宋体"/>
          <w:szCs w:val="21"/>
        </w:rPr>
      </w:pPr>
      <w:r>
        <w:rPr>
          <w:rFonts w:ascii="Calibri" w:hAnsi="宋体" w:hint="eastAsia"/>
          <w:szCs w:val="21"/>
        </w:rPr>
        <w:t xml:space="preserve"> </w:t>
      </w:r>
    </w:p>
    <w:p w:rsidR="00137431" w:rsidRDefault="00853940">
      <w:pPr>
        <w:rPr>
          <w:rFonts w:ascii="仿宋" w:eastAsia="仿宋" w:hAnsi="仿宋"/>
          <w:kern w:val="0"/>
          <w:szCs w:val="21"/>
        </w:rPr>
      </w:pPr>
      <w:r>
        <w:rPr>
          <w:rFonts w:ascii="仿宋" w:eastAsia="仿宋" w:hAnsi="仿宋" w:hint="eastAsia"/>
          <w:kern w:val="0"/>
          <w:szCs w:val="21"/>
        </w:rPr>
        <w:t xml:space="preserve"> </w:t>
      </w:r>
    </w:p>
    <w:p w:rsidR="00137431" w:rsidRDefault="00853940">
      <w:pPr>
        <w:spacing w:line="360" w:lineRule="exact"/>
        <w:ind w:rightChars="-155" w:right="-325"/>
        <w:jc w:val="left"/>
        <w:rPr>
          <w:rFonts w:ascii="Calibri" w:hAnsi="宋体"/>
          <w:szCs w:val="21"/>
        </w:rPr>
      </w:pPr>
      <w:r>
        <w:rPr>
          <w:rFonts w:ascii="宋体" w:hAnsi="宋体" w:hint="eastAsia"/>
          <w:szCs w:val="21"/>
        </w:rPr>
        <w:t>定标委员会全体成员签名：</w:t>
      </w:r>
    </w:p>
    <w:p w:rsidR="00137431" w:rsidRDefault="00853940">
      <w:pPr>
        <w:spacing w:line="360" w:lineRule="exact"/>
        <w:ind w:rightChars="-155" w:right="-325" w:firstLine="480"/>
        <w:jc w:val="right"/>
        <w:rPr>
          <w:rFonts w:ascii="Calibri" w:hAnsi="宋体"/>
          <w:szCs w:val="21"/>
        </w:rPr>
      </w:pPr>
      <w:r>
        <w:rPr>
          <w:rFonts w:ascii="宋体" w:hAnsi="宋体" w:hint="eastAsia"/>
          <w:szCs w:val="21"/>
        </w:rPr>
        <w:t>日期：</w:t>
      </w:r>
      <w:r>
        <w:rPr>
          <w:rFonts w:ascii="Calibri" w:hAnsi="宋体" w:hint="eastAsia"/>
          <w:szCs w:val="21"/>
        </w:rPr>
        <w:t xml:space="preserve">     </w:t>
      </w:r>
      <w:r>
        <w:rPr>
          <w:rFonts w:ascii="宋体" w:hAnsi="宋体" w:hint="eastAsia"/>
          <w:szCs w:val="21"/>
        </w:rPr>
        <w:t>年</w:t>
      </w:r>
      <w:r>
        <w:rPr>
          <w:rFonts w:ascii="Calibri" w:hAnsi="宋体" w:hint="eastAsia"/>
          <w:szCs w:val="21"/>
        </w:rPr>
        <w:t xml:space="preserve">   </w:t>
      </w:r>
      <w:r>
        <w:rPr>
          <w:rFonts w:ascii="宋体" w:hAnsi="宋体" w:hint="eastAsia"/>
          <w:szCs w:val="21"/>
        </w:rPr>
        <w:t>月</w:t>
      </w:r>
      <w:r>
        <w:rPr>
          <w:rFonts w:ascii="Calibri" w:hAnsi="宋体" w:hint="eastAsia"/>
          <w:szCs w:val="21"/>
        </w:rPr>
        <w:t xml:space="preserve">   </w:t>
      </w:r>
      <w:r>
        <w:rPr>
          <w:rFonts w:ascii="宋体" w:hAnsi="宋体" w:hint="eastAsia"/>
          <w:szCs w:val="21"/>
        </w:rPr>
        <w:t>日</w:t>
      </w:r>
    </w:p>
    <w:p w:rsidR="00137431" w:rsidRDefault="00137431">
      <w:pPr>
        <w:widowControl/>
        <w:jc w:val="left"/>
        <w:rPr>
          <w:rFonts w:ascii="仿宋" w:eastAsia="仿宋" w:hAnsi="仿宋" w:cs="宋体"/>
          <w:kern w:val="0"/>
          <w:szCs w:val="21"/>
        </w:rPr>
        <w:sectPr w:rsidR="00137431">
          <w:pgSz w:w="11907" w:h="16840"/>
          <w:pgMar w:top="1440" w:right="1270" w:bottom="1440" w:left="1440" w:header="851" w:footer="992" w:gutter="0"/>
          <w:cols w:space="720"/>
          <w:docGrid w:type="lines" w:linePitch="312"/>
        </w:sectPr>
      </w:pPr>
    </w:p>
    <w:p w:rsidR="00137431" w:rsidRDefault="00853940">
      <w:pPr>
        <w:snapToGrid w:val="0"/>
        <w:spacing w:line="360" w:lineRule="auto"/>
        <w:rPr>
          <w:rFonts w:ascii="宋体" w:hAnsi="宋体"/>
          <w:b/>
          <w:bCs/>
          <w:sz w:val="24"/>
          <w:szCs w:val="24"/>
        </w:rPr>
      </w:pPr>
      <w:r>
        <w:rPr>
          <w:rFonts w:ascii="宋体" w:hAnsi="宋体" w:hint="eastAsia"/>
          <w:b/>
          <w:bCs/>
          <w:sz w:val="24"/>
          <w:szCs w:val="24"/>
        </w:rPr>
        <w:lastRenderedPageBreak/>
        <w:t>附表十</w:t>
      </w:r>
    </w:p>
    <w:p w:rsidR="00137431" w:rsidRDefault="00853940">
      <w:pPr>
        <w:rPr>
          <w:rFonts w:ascii="仿宋" w:eastAsia="仿宋" w:hAnsi="仿宋"/>
          <w:kern w:val="0"/>
          <w:szCs w:val="21"/>
        </w:rPr>
      </w:pPr>
      <w:r>
        <w:rPr>
          <w:rFonts w:ascii="仿宋" w:eastAsia="仿宋" w:hAnsi="仿宋" w:hint="eastAsia"/>
          <w:kern w:val="0"/>
          <w:szCs w:val="21"/>
        </w:rPr>
        <w:t xml:space="preserve"> </w:t>
      </w:r>
    </w:p>
    <w:p w:rsidR="00137431" w:rsidRDefault="00853940">
      <w:pPr>
        <w:jc w:val="center"/>
        <w:outlineLvl w:val="2"/>
        <w:rPr>
          <w:rFonts w:ascii="Calibri" w:hAnsi="Calibri"/>
          <w:sz w:val="30"/>
          <w:szCs w:val="30"/>
        </w:rPr>
      </w:pPr>
      <w:r>
        <w:rPr>
          <w:rFonts w:ascii="宋体" w:hAnsi="宋体" w:hint="eastAsia"/>
          <w:b/>
          <w:sz w:val="30"/>
          <w:szCs w:val="30"/>
        </w:rPr>
        <w:t>定标因素得分汇总及排序表（定标委员会汇总用表）</w:t>
      </w:r>
    </w:p>
    <w:p w:rsidR="00137431" w:rsidRDefault="00853940">
      <w:pPr>
        <w:ind w:firstLine="480"/>
        <w:rPr>
          <w:rFonts w:ascii="Calibri" w:hAnsi="宋体"/>
          <w:szCs w:val="21"/>
        </w:rPr>
      </w:pPr>
      <w:r>
        <w:rPr>
          <w:rFonts w:ascii="宋体" w:hAnsi="宋体" w:hint="eastAsia"/>
          <w:szCs w:val="21"/>
        </w:rPr>
        <w:t>工程名称：</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
        <w:gridCol w:w="2591"/>
        <w:gridCol w:w="796"/>
        <w:gridCol w:w="762"/>
        <w:gridCol w:w="700"/>
        <w:gridCol w:w="702"/>
        <w:gridCol w:w="762"/>
        <w:gridCol w:w="700"/>
        <w:gridCol w:w="1125"/>
        <w:gridCol w:w="781"/>
      </w:tblGrid>
      <w:tr w:rsidR="00137431">
        <w:trPr>
          <w:trHeight w:val="425"/>
          <w:jc w:val="center"/>
        </w:trPr>
        <w:tc>
          <w:tcPr>
            <w:tcW w:w="251" w:type="pct"/>
            <w:tcBorders>
              <w:top w:val="single" w:sz="4" w:space="0" w:color="auto"/>
              <w:left w:val="single" w:sz="4" w:space="0" w:color="auto"/>
              <w:bottom w:val="single" w:sz="4" w:space="0" w:color="auto"/>
              <w:right w:val="single" w:sz="4" w:space="0" w:color="auto"/>
            </w:tcBorders>
            <w:vAlign w:val="center"/>
          </w:tcPr>
          <w:p w:rsidR="00137431" w:rsidRDefault="00853940">
            <w:pPr>
              <w:jc w:val="center"/>
              <w:rPr>
                <w:rFonts w:ascii="宋体" w:hAnsi="宋体"/>
                <w:szCs w:val="21"/>
                <w:shd w:val="clear" w:color="auto" w:fill="FFFFFF"/>
              </w:rPr>
            </w:pPr>
            <w:r>
              <w:rPr>
                <w:rFonts w:ascii="宋体" w:hAnsi="宋体" w:hint="eastAsia"/>
                <w:szCs w:val="21"/>
                <w:shd w:val="clear" w:color="auto" w:fill="FFFFFF"/>
              </w:rPr>
              <w:t>序号</w:t>
            </w:r>
          </w:p>
        </w:tc>
        <w:tc>
          <w:tcPr>
            <w:tcW w:w="1335" w:type="pct"/>
            <w:tcBorders>
              <w:top w:val="single" w:sz="4" w:space="0" w:color="auto"/>
              <w:left w:val="nil"/>
              <w:bottom w:val="single" w:sz="4" w:space="0" w:color="auto"/>
              <w:right w:val="single" w:sz="4" w:space="0" w:color="auto"/>
            </w:tcBorders>
            <w:vAlign w:val="center"/>
          </w:tcPr>
          <w:p w:rsidR="00137431" w:rsidRDefault="00853940">
            <w:pPr>
              <w:jc w:val="center"/>
              <w:rPr>
                <w:rFonts w:ascii="宋体" w:hAnsi="宋体"/>
                <w:szCs w:val="21"/>
                <w:shd w:val="clear" w:color="auto" w:fill="FFFFFF"/>
              </w:rPr>
            </w:pPr>
            <w:r>
              <w:rPr>
                <w:rFonts w:ascii="宋体" w:hAnsi="宋体" w:hint="eastAsia"/>
                <w:szCs w:val="21"/>
                <w:shd w:val="clear" w:color="auto" w:fill="FFFFFF"/>
              </w:rPr>
              <w:t>合格中标候选人名称</w:t>
            </w:r>
          </w:p>
        </w:tc>
        <w:tc>
          <w:tcPr>
            <w:tcW w:w="410" w:type="pct"/>
            <w:tcBorders>
              <w:top w:val="single" w:sz="4" w:space="0" w:color="auto"/>
              <w:left w:val="nil"/>
              <w:bottom w:val="single" w:sz="4" w:space="0" w:color="auto"/>
              <w:right w:val="single" w:sz="4" w:space="0" w:color="auto"/>
            </w:tcBorders>
            <w:vAlign w:val="center"/>
          </w:tcPr>
          <w:p w:rsidR="00137431" w:rsidRDefault="00853940">
            <w:pPr>
              <w:jc w:val="center"/>
              <w:rPr>
                <w:rFonts w:ascii="宋体" w:hAnsi="宋体"/>
                <w:szCs w:val="21"/>
                <w:shd w:val="clear" w:color="auto" w:fill="FFFFFF"/>
              </w:rPr>
            </w:pPr>
            <w:r>
              <w:rPr>
                <w:rFonts w:ascii="宋体" w:hAnsi="宋体" w:hint="eastAsia"/>
                <w:szCs w:val="21"/>
                <w:shd w:val="clear" w:color="auto" w:fill="FFFFFF"/>
              </w:rPr>
              <w:t>方案因素得分</w:t>
            </w:r>
          </w:p>
        </w:tc>
        <w:tc>
          <w:tcPr>
            <w:tcW w:w="393" w:type="pct"/>
            <w:tcBorders>
              <w:top w:val="single" w:sz="4" w:space="0" w:color="auto"/>
              <w:left w:val="nil"/>
              <w:bottom w:val="single" w:sz="4" w:space="0" w:color="auto"/>
              <w:right w:val="single" w:sz="4" w:space="0" w:color="auto"/>
            </w:tcBorders>
            <w:vAlign w:val="center"/>
          </w:tcPr>
          <w:p w:rsidR="00137431" w:rsidRDefault="00853940">
            <w:pPr>
              <w:jc w:val="center"/>
              <w:rPr>
                <w:rFonts w:ascii="宋体" w:hAnsi="宋体"/>
                <w:szCs w:val="21"/>
                <w:shd w:val="clear" w:color="auto" w:fill="FFFFFF"/>
              </w:rPr>
            </w:pPr>
            <w:r>
              <w:rPr>
                <w:rFonts w:ascii="宋体" w:hAnsi="宋体" w:hint="eastAsia"/>
                <w:szCs w:val="21"/>
                <w:shd w:val="clear" w:color="auto" w:fill="FFFFFF"/>
              </w:rPr>
              <w:t>权重（</w:t>
            </w:r>
            <w:r>
              <w:rPr>
                <w:rFonts w:ascii="宋体" w:hAnsi="宋体" w:hint="eastAsia"/>
                <w:szCs w:val="21"/>
                <w:shd w:val="clear" w:color="auto" w:fill="FFFFFF"/>
              </w:rPr>
              <w:t>%</w:t>
            </w:r>
            <w:r>
              <w:rPr>
                <w:rFonts w:ascii="宋体" w:hAnsi="宋体" w:hint="eastAsia"/>
                <w:szCs w:val="21"/>
                <w:shd w:val="clear" w:color="auto" w:fill="FFFFFF"/>
              </w:rPr>
              <w:t>）</w:t>
            </w:r>
          </w:p>
        </w:tc>
        <w:tc>
          <w:tcPr>
            <w:tcW w:w="361" w:type="pct"/>
            <w:tcBorders>
              <w:top w:val="single" w:sz="4" w:space="0" w:color="auto"/>
              <w:left w:val="nil"/>
              <w:bottom w:val="single" w:sz="4" w:space="0" w:color="auto"/>
              <w:right w:val="single" w:sz="4" w:space="0" w:color="auto"/>
            </w:tcBorders>
            <w:vAlign w:val="center"/>
          </w:tcPr>
          <w:p w:rsidR="00137431" w:rsidRDefault="00853940">
            <w:pPr>
              <w:jc w:val="center"/>
              <w:rPr>
                <w:rFonts w:ascii="宋体" w:hAnsi="宋体"/>
                <w:szCs w:val="21"/>
                <w:shd w:val="clear" w:color="auto" w:fill="FFFFFF"/>
              </w:rPr>
            </w:pPr>
            <w:r>
              <w:rPr>
                <w:rFonts w:ascii="宋体" w:hAnsi="宋体" w:hint="eastAsia"/>
                <w:szCs w:val="21"/>
                <w:shd w:val="clear" w:color="auto" w:fill="FFFFFF"/>
              </w:rPr>
              <w:t>权重得分</w:t>
            </w:r>
          </w:p>
        </w:tc>
        <w:tc>
          <w:tcPr>
            <w:tcW w:w="362" w:type="pct"/>
            <w:tcBorders>
              <w:top w:val="single" w:sz="4" w:space="0" w:color="auto"/>
              <w:left w:val="nil"/>
              <w:bottom w:val="single" w:sz="4" w:space="0" w:color="auto"/>
              <w:right w:val="single" w:sz="4" w:space="0" w:color="auto"/>
            </w:tcBorders>
            <w:vAlign w:val="center"/>
          </w:tcPr>
          <w:p w:rsidR="00137431" w:rsidRDefault="00853940">
            <w:pPr>
              <w:jc w:val="center"/>
              <w:rPr>
                <w:rFonts w:ascii="宋体" w:hAnsi="宋体"/>
                <w:szCs w:val="21"/>
                <w:shd w:val="clear" w:color="auto" w:fill="FFFFFF"/>
              </w:rPr>
            </w:pPr>
            <w:r>
              <w:rPr>
                <w:rFonts w:ascii="宋体" w:hAnsi="宋体" w:hint="eastAsia"/>
                <w:szCs w:val="21"/>
                <w:shd w:val="clear" w:color="auto" w:fill="FFFFFF"/>
              </w:rPr>
              <w:t>价格因素得分</w:t>
            </w:r>
          </w:p>
        </w:tc>
        <w:tc>
          <w:tcPr>
            <w:tcW w:w="393" w:type="pct"/>
            <w:tcBorders>
              <w:top w:val="single" w:sz="4" w:space="0" w:color="auto"/>
              <w:left w:val="nil"/>
              <w:bottom w:val="single" w:sz="4" w:space="0" w:color="auto"/>
              <w:right w:val="single" w:sz="4" w:space="0" w:color="auto"/>
            </w:tcBorders>
            <w:vAlign w:val="center"/>
          </w:tcPr>
          <w:p w:rsidR="00137431" w:rsidRDefault="00853940">
            <w:pPr>
              <w:jc w:val="center"/>
              <w:rPr>
                <w:rFonts w:ascii="宋体" w:hAnsi="宋体"/>
                <w:szCs w:val="21"/>
                <w:shd w:val="clear" w:color="auto" w:fill="FFFFFF"/>
              </w:rPr>
            </w:pPr>
            <w:r>
              <w:rPr>
                <w:rFonts w:ascii="宋体" w:hAnsi="宋体" w:hint="eastAsia"/>
                <w:szCs w:val="21"/>
                <w:shd w:val="clear" w:color="auto" w:fill="FFFFFF"/>
              </w:rPr>
              <w:t>权重（</w:t>
            </w:r>
            <w:r>
              <w:rPr>
                <w:rFonts w:ascii="宋体" w:hAnsi="宋体" w:hint="eastAsia"/>
                <w:szCs w:val="21"/>
                <w:shd w:val="clear" w:color="auto" w:fill="FFFFFF"/>
              </w:rPr>
              <w:t>%</w:t>
            </w:r>
            <w:r>
              <w:rPr>
                <w:rFonts w:ascii="宋体" w:hAnsi="宋体" w:hint="eastAsia"/>
                <w:szCs w:val="21"/>
                <w:shd w:val="clear" w:color="auto" w:fill="FFFFFF"/>
              </w:rPr>
              <w:t>）</w:t>
            </w:r>
          </w:p>
        </w:tc>
        <w:tc>
          <w:tcPr>
            <w:tcW w:w="361" w:type="pct"/>
            <w:tcBorders>
              <w:top w:val="single" w:sz="4" w:space="0" w:color="auto"/>
              <w:left w:val="nil"/>
              <w:bottom w:val="single" w:sz="4" w:space="0" w:color="auto"/>
              <w:right w:val="single" w:sz="4" w:space="0" w:color="auto"/>
            </w:tcBorders>
            <w:vAlign w:val="center"/>
          </w:tcPr>
          <w:p w:rsidR="00137431" w:rsidRDefault="00853940">
            <w:pPr>
              <w:jc w:val="center"/>
              <w:rPr>
                <w:rFonts w:ascii="宋体" w:hAnsi="宋体"/>
                <w:szCs w:val="21"/>
                <w:shd w:val="clear" w:color="auto" w:fill="FFFFFF"/>
              </w:rPr>
            </w:pPr>
            <w:r>
              <w:rPr>
                <w:rFonts w:ascii="宋体" w:hAnsi="宋体" w:hint="eastAsia"/>
                <w:szCs w:val="21"/>
                <w:shd w:val="clear" w:color="auto" w:fill="FFFFFF"/>
              </w:rPr>
              <w:t>权重得分</w:t>
            </w:r>
          </w:p>
        </w:tc>
        <w:tc>
          <w:tcPr>
            <w:tcW w:w="580" w:type="pct"/>
            <w:tcBorders>
              <w:top w:val="single" w:sz="4" w:space="0" w:color="auto"/>
              <w:left w:val="nil"/>
              <w:bottom w:val="single" w:sz="4" w:space="0" w:color="auto"/>
              <w:right w:val="single" w:sz="4" w:space="0" w:color="auto"/>
            </w:tcBorders>
            <w:vAlign w:val="center"/>
          </w:tcPr>
          <w:p w:rsidR="00137431" w:rsidRDefault="00853940">
            <w:pPr>
              <w:jc w:val="center"/>
              <w:rPr>
                <w:rFonts w:ascii="宋体" w:hAnsi="宋体"/>
                <w:szCs w:val="21"/>
                <w:shd w:val="clear" w:color="auto" w:fill="FFFFFF"/>
              </w:rPr>
            </w:pPr>
            <w:r>
              <w:rPr>
                <w:rFonts w:ascii="宋体" w:hAnsi="宋体" w:hint="eastAsia"/>
                <w:szCs w:val="21"/>
                <w:shd w:val="clear" w:color="auto" w:fill="FFFFFF"/>
              </w:rPr>
              <w:t>总得分</w:t>
            </w:r>
          </w:p>
        </w:tc>
        <w:tc>
          <w:tcPr>
            <w:tcW w:w="402" w:type="pct"/>
            <w:tcBorders>
              <w:top w:val="single" w:sz="4" w:space="0" w:color="auto"/>
              <w:left w:val="nil"/>
              <w:bottom w:val="single" w:sz="4" w:space="0" w:color="auto"/>
              <w:right w:val="single" w:sz="4" w:space="0" w:color="auto"/>
            </w:tcBorders>
            <w:vAlign w:val="center"/>
          </w:tcPr>
          <w:p w:rsidR="00137431" w:rsidRDefault="00853940">
            <w:pPr>
              <w:jc w:val="center"/>
              <w:rPr>
                <w:rFonts w:ascii="宋体" w:hAnsi="宋体"/>
                <w:szCs w:val="21"/>
                <w:shd w:val="clear" w:color="auto" w:fill="FFFFFF"/>
              </w:rPr>
            </w:pPr>
            <w:r>
              <w:rPr>
                <w:rFonts w:ascii="宋体" w:hAnsi="宋体" w:hint="eastAsia"/>
                <w:szCs w:val="21"/>
                <w:shd w:val="clear" w:color="auto" w:fill="FFFFFF"/>
              </w:rPr>
              <w:t>排序</w:t>
            </w:r>
          </w:p>
        </w:tc>
      </w:tr>
      <w:tr w:rsidR="00137431">
        <w:trPr>
          <w:trHeight w:val="630"/>
          <w:jc w:val="center"/>
        </w:trPr>
        <w:tc>
          <w:tcPr>
            <w:tcW w:w="251" w:type="pct"/>
            <w:tcBorders>
              <w:top w:val="single" w:sz="4" w:space="0" w:color="auto"/>
              <w:left w:val="single" w:sz="4" w:space="0" w:color="auto"/>
              <w:bottom w:val="single" w:sz="4" w:space="0" w:color="auto"/>
              <w:right w:val="single" w:sz="4" w:space="0" w:color="auto"/>
            </w:tcBorders>
            <w:vAlign w:val="center"/>
          </w:tcPr>
          <w:p w:rsidR="00137431" w:rsidRDefault="00853940">
            <w:pPr>
              <w:jc w:val="center"/>
              <w:rPr>
                <w:rFonts w:ascii="宋体" w:hAnsi="宋体"/>
                <w:szCs w:val="21"/>
                <w:shd w:val="clear" w:color="auto" w:fill="FFFFFF"/>
              </w:rPr>
            </w:pPr>
            <w:r>
              <w:rPr>
                <w:rFonts w:ascii="宋体" w:hAnsi="宋体" w:hint="eastAsia"/>
                <w:szCs w:val="21"/>
                <w:shd w:val="clear" w:color="auto" w:fill="FFFFFF"/>
              </w:rPr>
              <w:t>1</w:t>
            </w:r>
          </w:p>
        </w:tc>
        <w:tc>
          <w:tcPr>
            <w:tcW w:w="1335" w:type="pct"/>
            <w:tcBorders>
              <w:top w:val="single" w:sz="4" w:space="0" w:color="auto"/>
              <w:left w:val="nil"/>
              <w:bottom w:val="single" w:sz="4" w:space="0" w:color="auto"/>
              <w:right w:val="single" w:sz="4" w:space="0" w:color="auto"/>
            </w:tcBorders>
            <w:vAlign w:val="center"/>
          </w:tcPr>
          <w:p w:rsidR="00137431" w:rsidRDefault="00137431">
            <w:pPr>
              <w:jc w:val="center"/>
              <w:rPr>
                <w:rFonts w:ascii="宋体" w:hAnsi="宋体"/>
                <w:szCs w:val="21"/>
                <w:shd w:val="clear" w:color="auto" w:fill="FFFFFF"/>
              </w:rPr>
            </w:pPr>
          </w:p>
        </w:tc>
        <w:tc>
          <w:tcPr>
            <w:tcW w:w="410" w:type="pct"/>
            <w:tcBorders>
              <w:top w:val="single" w:sz="4" w:space="0" w:color="auto"/>
              <w:left w:val="nil"/>
              <w:bottom w:val="single" w:sz="4" w:space="0" w:color="auto"/>
              <w:right w:val="single" w:sz="4" w:space="0" w:color="auto"/>
            </w:tcBorders>
            <w:vAlign w:val="center"/>
          </w:tcPr>
          <w:p w:rsidR="00137431" w:rsidRDefault="00137431">
            <w:pPr>
              <w:jc w:val="center"/>
              <w:rPr>
                <w:rFonts w:ascii="宋体" w:hAnsi="宋体"/>
                <w:szCs w:val="21"/>
                <w:shd w:val="clear" w:color="auto" w:fill="FFFFFF"/>
              </w:rPr>
            </w:pPr>
          </w:p>
        </w:tc>
        <w:tc>
          <w:tcPr>
            <w:tcW w:w="393" w:type="pct"/>
            <w:tcBorders>
              <w:top w:val="single" w:sz="4" w:space="0" w:color="auto"/>
              <w:left w:val="nil"/>
              <w:bottom w:val="single" w:sz="4" w:space="0" w:color="auto"/>
              <w:right w:val="single" w:sz="4" w:space="0" w:color="auto"/>
            </w:tcBorders>
            <w:vAlign w:val="center"/>
          </w:tcPr>
          <w:p w:rsidR="00137431" w:rsidRDefault="00853940">
            <w:pPr>
              <w:jc w:val="center"/>
              <w:rPr>
                <w:rFonts w:ascii="宋体" w:hAnsi="宋体"/>
                <w:szCs w:val="21"/>
                <w:shd w:val="clear" w:color="auto" w:fill="FFFFFF"/>
              </w:rPr>
            </w:pPr>
            <w:r>
              <w:rPr>
                <w:rFonts w:ascii="宋体" w:hAnsi="宋体" w:hint="eastAsia"/>
                <w:szCs w:val="21"/>
                <w:shd w:val="clear" w:color="auto" w:fill="FFFFFF"/>
              </w:rPr>
              <w:t>70</w:t>
            </w:r>
          </w:p>
        </w:tc>
        <w:tc>
          <w:tcPr>
            <w:tcW w:w="361" w:type="pct"/>
            <w:tcBorders>
              <w:top w:val="single" w:sz="4" w:space="0" w:color="auto"/>
              <w:left w:val="nil"/>
              <w:bottom w:val="single" w:sz="4" w:space="0" w:color="auto"/>
              <w:right w:val="single" w:sz="4" w:space="0" w:color="auto"/>
            </w:tcBorders>
            <w:vAlign w:val="center"/>
          </w:tcPr>
          <w:p w:rsidR="00137431" w:rsidRDefault="00137431">
            <w:pPr>
              <w:jc w:val="center"/>
              <w:rPr>
                <w:rFonts w:ascii="宋体" w:hAnsi="宋体"/>
                <w:szCs w:val="21"/>
                <w:shd w:val="clear" w:color="auto" w:fill="FFFFFF"/>
              </w:rPr>
            </w:pPr>
          </w:p>
        </w:tc>
        <w:tc>
          <w:tcPr>
            <w:tcW w:w="362" w:type="pct"/>
            <w:tcBorders>
              <w:top w:val="single" w:sz="4" w:space="0" w:color="auto"/>
              <w:left w:val="nil"/>
              <w:bottom w:val="single" w:sz="4" w:space="0" w:color="auto"/>
              <w:right w:val="single" w:sz="4" w:space="0" w:color="auto"/>
            </w:tcBorders>
            <w:vAlign w:val="center"/>
          </w:tcPr>
          <w:p w:rsidR="00137431" w:rsidRDefault="00137431">
            <w:pPr>
              <w:jc w:val="center"/>
              <w:rPr>
                <w:rFonts w:ascii="宋体" w:hAnsi="宋体"/>
                <w:szCs w:val="21"/>
                <w:shd w:val="clear" w:color="auto" w:fill="FFFFFF"/>
              </w:rPr>
            </w:pPr>
          </w:p>
        </w:tc>
        <w:tc>
          <w:tcPr>
            <w:tcW w:w="393" w:type="pct"/>
            <w:tcBorders>
              <w:top w:val="single" w:sz="4" w:space="0" w:color="auto"/>
              <w:left w:val="nil"/>
              <w:bottom w:val="single" w:sz="4" w:space="0" w:color="auto"/>
              <w:right w:val="single" w:sz="4" w:space="0" w:color="auto"/>
            </w:tcBorders>
            <w:vAlign w:val="center"/>
          </w:tcPr>
          <w:p w:rsidR="00137431" w:rsidRDefault="00853940">
            <w:pPr>
              <w:jc w:val="center"/>
              <w:rPr>
                <w:rFonts w:ascii="宋体" w:hAnsi="宋体"/>
                <w:szCs w:val="21"/>
                <w:shd w:val="clear" w:color="auto" w:fill="FFFFFF"/>
              </w:rPr>
            </w:pPr>
            <w:r>
              <w:rPr>
                <w:rFonts w:ascii="宋体" w:hAnsi="宋体" w:hint="eastAsia"/>
                <w:szCs w:val="21"/>
                <w:shd w:val="clear" w:color="auto" w:fill="FFFFFF"/>
              </w:rPr>
              <w:t>30</w:t>
            </w:r>
          </w:p>
        </w:tc>
        <w:tc>
          <w:tcPr>
            <w:tcW w:w="361" w:type="pct"/>
            <w:tcBorders>
              <w:top w:val="single" w:sz="4" w:space="0" w:color="auto"/>
              <w:left w:val="nil"/>
              <w:bottom w:val="single" w:sz="4" w:space="0" w:color="auto"/>
              <w:right w:val="single" w:sz="4" w:space="0" w:color="auto"/>
            </w:tcBorders>
            <w:vAlign w:val="center"/>
          </w:tcPr>
          <w:p w:rsidR="00137431" w:rsidRDefault="00137431">
            <w:pPr>
              <w:jc w:val="center"/>
              <w:rPr>
                <w:rFonts w:ascii="宋体" w:hAnsi="宋体"/>
                <w:szCs w:val="21"/>
                <w:shd w:val="clear" w:color="auto" w:fill="FFFFFF"/>
              </w:rPr>
            </w:pPr>
          </w:p>
        </w:tc>
        <w:tc>
          <w:tcPr>
            <w:tcW w:w="580" w:type="pct"/>
            <w:tcBorders>
              <w:top w:val="single" w:sz="4" w:space="0" w:color="auto"/>
              <w:left w:val="nil"/>
              <w:bottom w:val="single" w:sz="4" w:space="0" w:color="auto"/>
              <w:right w:val="single" w:sz="4" w:space="0" w:color="auto"/>
            </w:tcBorders>
            <w:vAlign w:val="center"/>
          </w:tcPr>
          <w:p w:rsidR="00137431" w:rsidRDefault="00137431">
            <w:pPr>
              <w:jc w:val="center"/>
              <w:rPr>
                <w:rFonts w:ascii="宋体" w:hAnsi="宋体"/>
                <w:szCs w:val="21"/>
                <w:shd w:val="clear" w:color="auto" w:fill="FFFFFF"/>
              </w:rPr>
            </w:pPr>
          </w:p>
        </w:tc>
        <w:tc>
          <w:tcPr>
            <w:tcW w:w="402" w:type="pct"/>
            <w:tcBorders>
              <w:top w:val="single" w:sz="4" w:space="0" w:color="auto"/>
              <w:left w:val="nil"/>
              <w:bottom w:val="single" w:sz="4" w:space="0" w:color="auto"/>
              <w:right w:val="single" w:sz="4" w:space="0" w:color="auto"/>
            </w:tcBorders>
            <w:vAlign w:val="center"/>
          </w:tcPr>
          <w:p w:rsidR="00137431" w:rsidRDefault="00137431">
            <w:pPr>
              <w:jc w:val="center"/>
              <w:rPr>
                <w:rFonts w:ascii="宋体" w:hAnsi="宋体"/>
                <w:szCs w:val="21"/>
                <w:shd w:val="clear" w:color="auto" w:fill="FFFFFF"/>
              </w:rPr>
            </w:pPr>
          </w:p>
        </w:tc>
      </w:tr>
      <w:tr w:rsidR="00137431">
        <w:trPr>
          <w:trHeight w:val="630"/>
          <w:jc w:val="center"/>
        </w:trPr>
        <w:tc>
          <w:tcPr>
            <w:tcW w:w="251" w:type="pct"/>
            <w:tcBorders>
              <w:top w:val="single" w:sz="4" w:space="0" w:color="auto"/>
              <w:left w:val="single" w:sz="4" w:space="0" w:color="auto"/>
              <w:bottom w:val="single" w:sz="4" w:space="0" w:color="auto"/>
              <w:right w:val="single" w:sz="4" w:space="0" w:color="auto"/>
            </w:tcBorders>
            <w:vAlign w:val="center"/>
          </w:tcPr>
          <w:p w:rsidR="00137431" w:rsidRDefault="00853940">
            <w:pPr>
              <w:jc w:val="center"/>
              <w:rPr>
                <w:rFonts w:ascii="宋体" w:hAnsi="宋体"/>
                <w:szCs w:val="21"/>
                <w:shd w:val="clear" w:color="auto" w:fill="FFFFFF"/>
              </w:rPr>
            </w:pPr>
            <w:r>
              <w:rPr>
                <w:rFonts w:ascii="宋体" w:hAnsi="宋体" w:hint="eastAsia"/>
                <w:szCs w:val="21"/>
                <w:shd w:val="clear" w:color="auto" w:fill="FFFFFF"/>
              </w:rPr>
              <w:t>2</w:t>
            </w:r>
          </w:p>
        </w:tc>
        <w:tc>
          <w:tcPr>
            <w:tcW w:w="1335" w:type="pct"/>
            <w:tcBorders>
              <w:top w:val="single" w:sz="4" w:space="0" w:color="auto"/>
              <w:left w:val="nil"/>
              <w:bottom w:val="single" w:sz="4" w:space="0" w:color="auto"/>
              <w:right w:val="single" w:sz="4" w:space="0" w:color="auto"/>
            </w:tcBorders>
            <w:vAlign w:val="center"/>
          </w:tcPr>
          <w:p w:rsidR="00137431" w:rsidRDefault="00137431">
            <w:pPr>
              <w:jc w:val="center"/>
              <w:rPr>
                <w:rFonts w:ascii="宋体" w:hAnsi="宋体"/>
                <w:szCs w:val="21"/>
                <w:shd w:val="clear" w:color="auto" w:fill="FFFFFF"/>
              </w:rPr>
            </w:pPr>
          </w:p>
        </w:tc>
        <w:tc>
          <w:tcPr>
            <w:tcW w:w="410" w:type="pct"/>
            <w:tcBorders>
              <w:top w:val="single" w:sz="4" w:space="0" w:color="auto"/>
              <w:left w:val="nil"/>
              <w:bottom w:val="single" w:sz="4" w:space="0" w:color="auto"/>
              <w:right w:val="single" w:sz="4" w:space="0" w:color="auto"/>
            </w:tcBorders>
            <w:vAlign w:val="center"/>
          </w:tcPr>
          <w:p w:rsidR="00137431" w:rsidRDefault="00137431">
            <w:pPr>
              <w:jc w:val="center"/>
              <w:rPr>
                <w:rFonts w:ascii="宋体" w:hAnsi="宋体"/>
                <w:szCs w:val="21"/>
                <w:shd w:val="clear" w:color="auto" w:fill="FFFFFF"/>
              </w:rPr>
            </w:pPr>
          </w:p>
        </w:tc>
        <w:tc>
          <w:tcPr>
            <w:tcW w:w="393" w:type="pct"/>
            <w:tcBorders>
              <w:top w:val="single" w:sz="4" w:space="0" w:color="auto"/>
              <w:left w:val="nil"/>
              <w:bottom w:val="single" w:sz="4" w:space="0" w:color="auto"/>
              <w:right w:val="single" w:sz="4" w:space="0" w:color="auto"/>
            </w:tcBorders>
            <w:vAlign w:val="center"/>
          </w:tcPr>
          <w:p w:rsidR="00137431" w:rsidRDefault="00853940">
            <w:pPr>
              <w:jc w:val="center"/>
              <w:rPr>
                <w:rFonts w:ascii="宋体" w:hAnsi="宋体"/>
                <w:szCs w:val="21"/>
                <w:shd w:val="clear" w:color="auto" w:fill="FFFFFF"/>
              </w:rPr>
            </w:pPr>
            <w:r>
              <w:rPr>
                <w:rFonts w:ascii="宋体" w:hAnsi="宋体" w:hint="eastAsia"/>
                <w:szCs w:val="21"/>
                <w:shd w:val="clear" w:color="auto" w:fill="FFFFFF"/>
              </w:rPr>
              <w:t>70</w:t>
            </w:r>
          </w:p>
        </w:tc>
        <w:tc>
          <w:tcPr>
            <w:tcW w:w="361" w:type="pct"/>
            <w:tcBorders>
              <w:top w:val="single" w:sz="4" w:space="0" w:color="auto"/>
              <w:left w:val="nil"/>
              <w:bottom w:val="single" w:sz="4" w:space="0" w:color="auto"/>
              <w:right w:val="single" w:sz="4" w:space="0" w:color="auto"/>
            </w:tcBorders>
            <w:vAlign w:val="center"/>
          </w:tcPr>
          <w:p w:rsidR="00137431" w:rsidRDefault="00137431">
            <w:pPr>
              <w:jc w:val="center"/>
              <w:rPr>
                <w:rFonts w:ascii="宋体" w:hAnsi="宋体"/>
                <w:szCs w:val="21"/>
                <w:shd w:val="clear" w:color="auto" w:fill="FFFFFF"/>
              </w:rPr>
            </w:pPr>
          </w:p>
        </w:tc>
        <w:tc>
          <w:tcPr>
            <w:tcW w:w="362" w:type="pct"/>
            <w:tcBorders>
              <w:top w:val="single" w:sz="4" w:space="0" w:color="auto"/>
              <w:left w:val="nil"/>
              <w:bottom w:val="single" w:sz="4" w:space="0" w:color="auto"/>
              <w:right w:val="single" w:sz="4" w:space="0" w:color="auto"/>
            </w:tcBorders>
            <w:vAlign w:val="center"/>
          </w:tcPr>
          <w:p w:rsidR="00137431" w:rsidRDefault="00137431">
            <w:pPr>
              <w:jc w:val="center"/>
              <w:rPr>
                <w:rFonts w:ascii="宋体" w:hAnsi="宋体"/>
                <w:szCs w:val="21"/>
                <w:shd w:val="clear" w:color="auto" w:fill="FFFFFF"/>
              </w:rPr>
            </w:pPr>
          </w:p>
        </w:tc>
        <w:tc>
          <w:tcPr>
            <w:tcW w:w="393" w:type="pct"/>
            <w:tcBorders>
              <w:top w:val="single" w:sz="4" w:space="0" w:color="auto"/>
              <w:left w:val="nil"/>
              <w:bottom w:val="single" w:sz="4" w:space="0" w:color="auto"/>
              <w:right w:val="single" w:sz="4" w:space="0" w:color="auto"/>
            </w:tcBorders>
            <w:vAlign w:val="center"/>
          </w:tcPr>
          <w:p w:rsidR="00137431" w:rsidRDefault="00853940">
            <w:pPr>
              <w:jc w:val="center"/>
              <w:rPr>
                <w:rFonts w:ascii="宋体" w:hAnsi="宋体"/>
                <w:szCs w:val="21"/>
                <w:shd w:val="clear" w:color="auto" w:fill="FFFFFF"/>
              </w:rPr>
            </w:pPr>
            <w:r>
              <w:rPr>
                <w:rFonts w:ascii="宋体" w:hAnsi="宋体" w:hint="eastAsia"/>
                <w:szCs w:val="21"/>
                <w:shd w:val="clear" w:color="auto" w:fill="FFFFFF"/>
              </w:rPr>
              <w:t>30</w:t>
            </w:r>
          </w:p>
        </w:tc>
        <w:tc>
          <w:tcPr>
            <w:tcW w:w="361" w:type="pct"/>
            <w:tcBorders>
              <w:top w:val="single" w:sz="4" w:space="0" w:color="auto"/>
              <w:left w:val="nil"/>
              <w:bottom w:val="single" w:sz="4" w:space="0" w:color="auto"/>
              <w:right w:val="single" w:sz="4" w:space="0" w:color="auto"/>
            </w:tcBorders>
            <w:vAlign w:val="center"/>
          </w:tcPr>
          <w:p w:rsidR="00137431" w:rsidRDefault="00137431">
            <w:pPr>
              <w:jc w:val="center"/>
              <w:rPr>
                <w:rFonts w:ascii="宋体" w:hAnsi="宋体"/>
                <w:szCs w:val="21"/>
                <w:shd w:val="clear" w:color="auto" w:fill="FFFFFF"/>
              </w:rPr>
            </w:pPr>
          </w:p>
        </w:tc>
        <w:tc>
          <w:tcPr>
            <w:tcW w:w="580" w:type="pct"/>
            <w:tcBorders>
              <w:top w:val="single" w:sz="4" w:space="0" w:color="auto"/>
              <w:left w:val="nil"/>
              <w:bottom w:val="single" w:sz="4" w:space="0" w:color="auto"/>
              <w:right w:val="single" w:sz="4" w:space="0" w:color="auto"/>
            </w:tcBorders>
            <w:vAlign w:val="center"/>
          </w:tcPr>
          <w:p w:rsidR="00137431" w:rsidRDefault="00137431">
            <w:pPr>
              <w:jc w:val="center"/>
              <w:rPr>
                <w:rFonts w:ascii="宋体" w:hAnsi="宋体"/>
                <w:szCs w:val="21"/>
                <w:shd w:val="clear" w:color="auto" w:fill="FFFFFF"/>
              </w:rPr>
            </w:pPr>
          </w:p>
        </w:tc>
        <w:tc>
          <w:tcPr>
            <w:tcW w:w="402" w:type="pct"/>
            <w:tcBorders>
              <w:top w:val="single" w:sz="4" w:space="0" w:color="auto"/>
              <w:left w:val="nil"/>
              <w:bottom w:val="single" w:sz="4" w:space="0" w:color="auto"/>
              <w:right w:val="single" w:sz="4" w:space="0" w:color="auto"/>
            </w:tcBorders>
            <w:vAlign w:val="center"/>
          </w:tcPr>
          <w:p w:rsidR="00137431" w:rsidRDefault="00137431">
            <w:pPr>
              <w:jc w:val="center"/>
              <w:rPr>
                <w:rFonts w:ascii="宋体" w:hAnsi="宋体"/>
                <w:szCs w:val="21"/>
                <w:shd w:val="clear" w:color="auto" w:fill="FFFFFF"/>
              </w:rPr>
            </w:pPr>
          </w:p>
        </w:tc>
      </w:tr>
      <w:tr w:rsidR="00137431">
        <w:trPr>
          <w:trHeight w:val="630"/>
          <w:jc w:val="center"/>
        </w:trPr>
        <w:tc>
          <w:tcPr>
            <w:tcW w:w="251" w:type="pct"/>
            <w:tcBorders>
              <w:top w:val="single" w:sz="4" w:space="0" w:color="auto"/>
              <w:left w:val="single" w:sz="4" w:space="0" w:color="auto"/>
              <w:bottom w:val="single" w:sz="4" w:space="0" w:color="auto"/>
              <w:right w:val="single" w:sz="4" w:space="0" w:color="auto"/>
            </w:tcBorders>
            <w:vAlign w:val="center"/>
          </w:tcPr>
          <w:p w:rsidR="00137431" w:rsidRDefault="00853940">
            <w:pPr>
              <w:jc w:val="center"/>
              <w:rPr>
                <w:rFonts w:ascii="宋体" w:hAnsi="宋体"/>
                <w:szCs w:val="21"/>
                <w:shd w:val="clear" w:color="auto" w:fill="FFFFFF"/>
              </w:rPr>
            </w:pPr>
            <w:r>
              <w:rPr>
                <w:rFonts w:ascii="宋体" w:hAnsi="宋体" w:hint="eastAsia"/>
                <w:szCs w:val="21"/>
                <w:shd w:val="clear" w:color="auto" w:fill="FFFFFF"/>
              </w:rPr>
              <w:t>3</w:t>
            </w:r>
          </w:p>
        </w:tc>
        <w:tc>
          <w:tcPr>
            <w:tcW w:w="1335" w:type="pct"/>
            <w:tcBorders>
              <w:top w:val="single" w:sz="4" w:space="0" w:color="auto"/>
              <w:left w:val="nil"/>
              <w:bottom w:val="single" w:sz="4" w:space="0" w:color="auto"/>
              <w:right w:val="single" w:sz="4" w:space="0" w:color="auto"/>
            </w:tcBorders>
            <w:vAlign w:val="center"/>
          </w:tcPr>
          <w:p w:rsidR="00137431" w:rsidRDefault="00137431">
            <w:pPr>
              <w:jc w:val="center"/>
              <w:rPr>
                <w:rFonts w:ascii="宋体" w:hAnsi="宋体"/>
                <w:szCs w:val="21"/>
                <w:shd w:val="clear" w:color="auto" w:fill="FFFFFF"/>
              </w:rPr>
            </w:pPr>
          </w:p>
        </w:tc>
        <w:tc>
          <w:tcPr>
            <w:tcW w:w="410" w:type="pct"/>
            <w:tcBorders>
              <w:top w:val="single" w:sz="4" w:space="0" w:color="auto"/>
              <w:left w:val="nil"/>
              <w:bottom w:val="single" w:sz="4" w:space="0" w:color="auto"/>
              <w:right w:val="single" w:sz="4" w:space="0" w:color="auto"/>
            </w:tcBorders>
            <w:vAlign w:val="center"/>
          </w:tcPr>
          <w:p w:rsidR="00137431" w:rsidRDefault="00137431">
            <w:pPr>
              <w:jc w:val="center"/>
              <w:rPr>
                <w:rFonts w:ascii="宋体" w:hAnsi="宋体"/>
                <w:szCs w:val="21"/>
                <w:shd w:val="clear" w:color="auto" w:fill="FFFFFF"/>
              </w:rPr>
            </w:pPr>
          </w:p>
        </w:tc>
        <w:tc>
          <w:tcPr>
            <w:tcW w:w="393" w:type="pct"/>
            <w:tcBorders>
              <w:top w:val="single" w:sz="4" w:space="0" w:color="auto"/>
              <w:left w:val="nil"/>
              <w:bottom w:val="single" w:sz="4" w:space="0" w:color="auto"/>
              <w:right w:val="single" w:sz="4" w:space="0" w:color="auto"/>
            </w:tcBorders>
            <w:vAlign w:val="center"/>
          </w:tcPr>
          <w:p w:rsidR="00137431" w:rsidRDefault="00853940">
            <w:pPr>
              <w:jc w:val="center"/>
              <w:rPr>
                <w:rFonts w:ascii="宋体" w:hAnsi="宋体"/>
                <w:szCs w:val="21"/>
                <w:shd w:val="clear" w:color="auto" w:fill="FFFFFF"/>
              </w:rPr>
            </w:pPr>
            <w:r>
              <w:rPr>
                <w:rFonts w:ascii="宋体" w:hAnsi="宋体" w:hint="eastAsia"/>
                <w:szCs w:val="21"/>
                <w:shd w:val="clear" w:color="auto" w:fill="FFFFFF"/>
              </w:rPr>
              <w:t>70</w:t>
            </w:r>
          </w:p>
        </w:tc>
        <w:tc>
          <w:tcPr>
            <w:tcW w:w="361" w:type="pct"/>
            <w:tcBorders>
              <w:top w:val="single" w:sz="4" w:space="0" w:color="auto"/>
              <w:left w:val="nil"/>
              <w:bottom w:val="single" w:sz="4" w:space="0" w:color="auto"/>
              <w:right w:val="single" w:sz="4" w:space="0" w:color="auto"/>
            </w:tcBorders>
            <w:vAlign w:val="center"/>
          </w:tcPr>
          <w:p w:rsidR="00137431" w:rsidRDefault="00137431">
            <w:pPr>
              <w:jc w:val="center"/>
              <w:rPr>
                <w:rFonts w:ascii="宋体" w:hAnsi="宋体"/>
                <w:szCs w:val="21"/>
                <w:shd w:val="clear" w:color="auto" w:fill="FFFFFF"/>
              </w:rPr>
            </w:pPr>
          </w:p>
        </w:tc>
        <w:tc>
          <w:tcPr>
            <w:tcW w:w="362" w:type="pct"/>
            <w:tcBorders>
              <w:top w:val="single" w:sz="4" w:space="0" w:color="auto"/>
              <w:left w:val="nil"/>
              <w:bottom w:val="single" w:sz="4" w:space="0" w:color="auto"/>
              <w:right w:val="single" w:sz="4" w:space="0" w:color="auto"/>
            </w:tcBorders>
            <w:vAlign w:val="center"/>
          </w:tcPr>
          <w:p w:rsidR="00137431" w:rsidRDefault="00137431">
            <w:pPr>
              <w:jc w:val="center"/>
              <w:rPr>
                <w:rFonts w:ascii="宋体" w:hAnsi="宋体"/>
                <w:szCs w:val="21"/>
                <w:shd w:val="clear" w:color="auto" w:fill="FFFFFF"/>
              </w:rPr>
            </w:pPr>
          </w:p>
        </w:tc>
        <w:tc>
          <w:tcPr>
            <w:tcW w:w="393" w:type="pct"/>
            <w:tcBorders>
              <w:top w:val="single" w:sz="4" w:space="0" w:color="auto"/>
              <w:left w:val="nil"/>
              <w:bottom w:val="single" w:sz="4" w:space="0" w:color="auto"/>
              <w:right w:val="single" w:sz="4" w:space="0" w:color="auto"/>
            </w:tcBorders>
            <w:vAlign w:val="center"/>
          </w:tcPr>
          <w:p w:rsidR="00137431" w:rsidRDefault="00853940">
            <w:pPr>
              <w:jc w:val="center"/>
              <w:rPr>
                <w:rFonts w:ascii="宋体" w:hAnsi="宋体"/>
                <w:szCs w:val="21"/>
                <w:shd w:val="clear" w:color="auto" w:fill="FFFFFF"/>
              </w:rPr>
            </w:pPr>
            <w:r>
              <w:rPr>
                <w:rFonts w:ascii="宋体" w:hAnsi="宋体" w:hint="eastAsia"/>
                <w:szCs w:val="21"/>
                <w:shd w:val="clear" w:color="auto" w:fill="FFFFFF"/>
              </w:rPr>
              <w:t>30</w:t>
            </w:r>
          </w:p>
        </w:tc>
        <w:tc>
          <w:tcPr>
            <w:tcW w:w="361" w:type="pct"/>
            <w:tcBorders>
              <w:top w:val="single" w:sz="4" w:space="0" w:color="auto"/>
              <w:left w:val="nil"/>
              <w:bottom w:val="single" w:sz="4" w:space="0" w:color="auto"/>
              <w:right w:val="single" w:sz="4" w:space="0" w:color="auto"/>
            </w:tcBorders>
            <w:vAlign w:val="center"/>
          </w:tcPr>
          <w:p w:rsidR="00137431" w:rsidRDefault="00137431">
            <w:pPr>
              <w:jc w:val="center"/>
              <w:rPr>
                <w:rFonts w:ascii="宋体" w:hAnsi="宋体"/>
                <w:szCs w:val="21"/>
                <w:shd w:val="clear" w:color="auto" w:fill="FFFFFF"/>
              </w:rPr>
            </w:pPr>
          </w:p>
        </w:tc>
        <w:tc>
          <w:tcPr>
            <w:tcW w:w="580" w:type="pct"/>
            <w:tcBorders>
              <w:top w:val="single" w:sz="4" w:space="0" w:color="auto"/>
              <w:left w:val="nil"/>
              <w:bottom w:val="single" w:sz="4" w:space="0" w:color="auto"/>
              <w:right w:val="single" w:sz="4" w:space="0" w:color="auto"/>
            </w:tcBorders>
            <w:vAlign w:val="center"/>
          </w:tcPr>
          <w:p w:rsidR="00137431" w:rsidRDefault="00137431">
            <w:pPr>
              <w:jc w:val="center"/>
              <w:rPr>
                <w:rFonts w:ascii="宋体" w:hAnsi="宋体"/>
                <w:szCs w:val="21"/>
                <w:shd w:val="clear" w:color="auto" w:fill="FFFFFF"/>
              </w:rPr>
            </w:pPr>
          </w:p>
        </w:tc>
        <w:tc>
          <w:tcPr>
            <w:tcW w:w="402" w:type="pct"/>
            <w:tcBorders>
              <w:top w:val="single" w:sz="4" w:space="0" w:color="auto"/>
              <w:left w:val="nil"/>
              <w:bottom w:val="single" w:sz="4" w:space="0" w:color="auto"/>
              <w:right w:val="single" w:sz="4" w:space="0" w:color="auto"/>
            </w:tcBorders>
            <w:vAlign w:val="center"/>
          </w:tcPr>
          <w:p w:rsidR="00137431" w:rsidRDefault="00137431">
            <w:pPr>
              <w:jc w:val="center"/>
              <w:rPr>
                <w:rFonts w:ascii="宋体" w:hAnsi="宋体"/>
                <w:szCs w:val="21"/>
                <w:shd w:val="clear" w:color="auto" w:fill="FFFFFF"/>
              </w:rPr>
            </w:pPr>
          </w:p>
        </w:tc>
      </w:tr>
      <w:tr w:rsidR="00137431">
        <w:trPr>
          <w:trHeight w:val="630"/>
          <w:jc w:val="center"/>
        </w:trPr>
        <w:tc>
          <w:tcPr>
            <w:tcW w:w="251" w:type="pct"/>
            <w:tcBorders>
              <w:top w:val="single" w:sz="4" w:space="0" w:color="auto"/>
              <w:left w:val="single" w:sz="4" w:space="0" w:color="auto"/>
              <w:bottom w:val="single" w:sz="4" w:space="0" w:color="auto"/>
              <w:right w:val="single" w:sz="4" w:space="0" w:color="auto"/>
            </w:tcBorders>
            <w:vAlign w:val="center"/>
          </w:tcPr>
          <w:p w:rsidR="00137431" w:rsidRDefault="00853940">
            <w:pPr>
              <w:jc w:val="center"/>
              <w:rPr>
                <w:rFonts w:ascii="宋体" w:hAnsi="宋体"/>
                <w:szCs w:val="21"/>
                <w:shd w:val="clear" w:color="auto" w:fill="FFFFFF"/>
              </w:rPr>
            </w:pPr>
            <w:r>
              <w:rPr>
                <w:rFonts w:ascii="宋体" w:hAnsi="宋体" w:hint="eastAsia"/>
                <w:szCs w:val="21"/>
                <w:shd w:val="clear" w:color="auto" w:fill="FFFFFF"/>
              </w:rPr>
              <w:t>4</w:t>
            </w:r>
          </w:p>
        </w:tc>
        <w:tc>
          <w:tcPr>
            <w:tcW w:w="1335" w:type="pct"/>
            <w:tcBorders>
              <w:top w:val="single" w:sz="4" w:space="0" w:color="auto"/>
              <w:left w:val="nil"/>
              <w:bottom w:val="single" w:sz="4" w:space="0" w:color="auto"/>
              <w:right w:val="single" w:sz="4" w:space="0" w:color="auto"/>
            </w:tcBorders>
            <w:vAlign w:val="center"/>
          </w:tcPr>
          <w:p w:rsidR="00137431" w:rsidRDefault="00137431">
            <w:pPr>
              <w:jc w:val="center"/>
              <w:rPr>
                <w:rFonts w:ascii="宋体" w:hAnsi="宋体"/>
                <w:szCs w:val="21"/>
                <w:shd w:val="clear" w:color="auto" w:fill="FFFFFF"/>
              </w:rPr>
            </w:pPr>
          </w:p>
        </w:tc>
        <w:tc>
          <w:tcPr>
            <w:tcW w:w="410" w:type="pct"/>
            <w:tcBorders>
              <w:top w:val="single" w:sz="4" w:space="0" w:color="auto"/>
              <w:left w:val="nil"/>
              <w:bottom w:val="single" w:sz="4" w:space="0" w:color="auto"/>
              <w:right w:val="single" w:sz="4" w:space="0" w:color="auto"/>
            </w:tcBorders>
            <w:vAlign w:val="center"/>
          </w:tcPr>
          <w:p w:rsidR="00137431" w:rsidRDefault="00137431">
            <w:pPr>
              <w:jc w:val="center"/>
              <w:rPr>
                <w:rFonts w:ascii="宋体" w:hAnsi="宋体"/>
                <w:szCs w:val="21"/>
                <w:shd w:val="clear" w:color="auto" w:fill="FFFFFF"/>
              </w:rPr>
            </w:pPr>
          </w:p>
        </w:tc>
        <w:tc>
          <w:tcPr>
            <w:tcW w:w="393" w:type="pct"/>
            <w:tcBorders>
              <w:top w:val="single" w:sz="4" w:space="0" w:color="auto"/>
              <w:left w:val="nil"/>
              <w:bottom w:val="single" w:sz="4" w:space="0" w:color="auto"/>
              <w:right w:val="single" w:sz="4" w:space="0" w:color="auto"/>
            </w:tcBorders>
            <w:vAlign w:val="center"/>
          </w:tcPr>
          <w:p w:rsidR="00137431" w:rsidRDefault="00853940">
            <w:pPr>
              <w:jc w:val="center"/>
              <w:rPr>
                <w:rFonts w:ascii="宋体" w:hAnsi="宋体"/>
                <w:szCs w:val="21"/>
                <w:shd w:val="clear" w:color="auto" w:fill="FFFFFF"/>
              </w:rPr>
            </w:pPr>
            <w:r>
              <w:rPr>
                <w:rFonts w:ascii="宋体" w:hAnsi="宋体" w:hint="eastAsia"/>
                <w:szCs w:val="21"/>
                <w:shd w:val="clear" w:color="auto" w:fill="FFFFFF"/>
              </w:rPr>
              <w:t>70</w:t>
            </w:r>
          </w:p>
        </w:tc>
        <w:tc>
          <w:tcPr>
            <w:tcW w:w="361" w:type="pct"/>
            <w:tcBorders>
              <w:top w:val="single" w:sz="4" w:space="0" w:color="auto"/>
              <w:left w:val="nil"/>
              <w:bottom w:val="single" w:sz="4" w:space="0" w:color="auto"/>
              <w:right w:val="single" w:sz="4" w:space="0" w:color="auto"/>
            </w:tcBorders>
            <w:vAlign w:val="center"/>
          </w:tcPr>
          <w:p w:rsidR="00137431" w:rsidRDefault="00137431">
            <w:pPr>
              <w:jc w:val="center"/>
              <w:rPr>
                <w:rFonts w:ascii="宋体" w:hAnsi="宋体"/>
                <w:szCs w:val="21"/>
                <w:shd w:val="clear" w:color="auto" w:fill="FFFFFF"/>
              </w:rPr>
            </w:pPr>
          </w:p>
        </w:tc>
        <w:tc>
          <w:tcPr>
            <w:tcW w:w="362" w:type="pct"/>
            <w:tcBorders>
              <w:top w:val="single" w:sz="4" w:space="0" w:color="auto"/>
              <w:left w:val="nil"/>
              <w:bottom w:val="single" w:sz="4" w:space="0" w:color="auto"/>
              <w:right w:val="single" w:sz="4" w:space="0" w:color="auto"/>
            </w:tcBorders>
            <w:vAlign w:val="center"/>
          </w:tcPr>
          <w:p w:rsidR="00137431" w:rsidRDefault="00137431">
            <w:pPr>
              <w:jc w:val="center"/>
              <w:rPr>
                <w:rFonts w:ascii="宋体" w:hAnsi="宋体"/>
                <w:szCs w:val="21"/>
                <w:shd w:val="clear" w:color="auto" w:fill="FFFFFF"/>
              </w:rPr>
            </w:pPr>
          </w:p>
        </w:tc>
        <w:tc>
          <w:tcPr>
            <w:tcW w:w="393" w:type="pct"/>
            <w:tcBorders>
              <w:top w:val="single" w:sz="4" w:space="0" w:color="auto"/>
              <w:left w:val="nil"/>
              <w:bottom w:val="single" w:sz="4" w:space="0" w:color="auto"/>
              <w:right w:val="single" w:sz="4" w:space="0" w:color="auto"/>
            </w:tcBorders>
            <w:vAlign w:val="center"/>
          </w:tcPr>
          <w:p w:rsidR="00137431" w:rsidRDefault="00853940">
            <w:pPr>
              <w:jc w:val="center"/>
              <w:rPr>
                <w:rFonts w:ascii="宋体" w:hAnsi="宋体"/>
                <w:szCs w:val="21"/>
                <w:shd w:val="clear" w:color="auto" w:fill="FFFFFF"/>
              </w:rPr>
            </w:pPr>
            <w:r>
              <w:rPr>
                <w:rFonts w:ascii="宋体" w:hAnsi="宋体" w:hint="eastAsia"/>
                <w:szCs w:val="21"/>
                <w:shd w:val="clear" w:color="auto" w:fill="FFFFFF"/>
              </w:rPr>
              <w:t>30</w:t>
            </w:r>
          </w:p>
        </w:tc>
        <w:tc>
          <w:tcPr>
            <w:tcW w:w="361" w:type="pct"/>
            <w:tcBorders>
              <w:top w:val="single" w:sz="4" w:space="0" w:color="auto"/>
              <w:left w:val="nil"/>
              <w:bottom w:val="single" w:sz="4" w:space="0" w:color="auto"/>
              <w:right w:val="single" w:sz="4" w:space="0" w:color="auto"/>
            </w:tcBorders>
            <w:vAlign w:val="center"/>
          </w:tcPr>
          <w:p w:rsidR="00137431" w:rsidRDefault="00137431">
            <w:pPr>
              <w:jc w:val="center"/>
              <w:rPr>
                <w:rFonts w:ascii="宋体" w:hAnsi="宋体"/>
                <w:szCs w:val="21"/>
                <w:shd w:val="clear" w:color="auto" w:fill="FFFFFF"/>
              </w:rPr>
            </w:pPr>
          </w:p>
        </w:tc>
        <w:tc>
          <w:tcPr>
            <w:tcW w:w="580" w:type="pct"/>
            <w:tcBorders>
              <w:top w:val="single" w:sz="4" w:space="0" w:color="auto"/>
              <w:left w:val="nil"/>
              <w:bottom w:val="single" w:sz="4" w:space="0" w:color="auto"/>
              <w:right w:val="single" w:sz="4" w:space="0" w:color="auto"/>
            </w:tcBorders>
            <w:vAlign w:val="center"/>
          </w:tcPr>
          <w:p w:rsidR="00137431" w:rsidRDefault="00137431">
            <w:pPr>
              <w:jc w:val="center"/>
              <w:rPr>
                <w:rFonts w:ascii="宋体" w:hAnsi="宋体"/>
                <w:szCs w:val="21"/>
                <w:shd w:val="clear" w:color="auto" w:fill="FFFFFF"/>
              </w:rPr>
            </w:pPr>
          </w:p>
        </w:tc>
        <w:tc>
          <w:tcPr>
            <w:tcW w:w="402" w:type="pct"/>
            <w:tcBorders>
              <w:top w:val="single" w:sz="4" w:space="0" w:color="auto"/>
              <w:left w:val="nil"/>
              <w:bottom w:val="single" w:sz="4" w:space="0" w:color="auto"/>
              <w:right w:val="single" w:sz="4" w:space="0" w:color="auto"/>
            </w:tcBorders>
            <w:vAlign w:val="center"/>
          </w:tcPr>
          <w:p w:rsidR="00137431" w:rsidRDefault="00137431">
            <w:pPr>
              <w:jc w:val="center"/>
              <w:rPr>
                <w:rFonts w:ascii="宋体" w:hAnsi="宋体"/>
                <w:szCs w:val="21"/>
                <w:shd w:val="clear" w:color="auto" w:fill="FFFFFF"/>
              </w:rPr>
            </w:pPr>
          </w:p>
        </w:tc>
      </w:tr>
      <w:tr w:rsidR="00137431">
        <w:trPr>
          <w:trHeight w:val="630"/>
          <w:jc w:val="center"/>
        </w:trPr>
        <w:tc>
          <w:tcPr>
            <w:tcW w:w="251" w:type="pct"/>
            <w:tcBorders>
              <w:top w:val="single" w:sz="4" w:space="0" w:color="auto"/>
              <w:left w:val="single" w:sz="4" w:space="0" w:color="auto"/>
              <w:bottom w:val="single" w:sz="4" w:space="0" w:color="auto"/>
              <w:right w:val="single" w:sz="4" w:space="0" w:color="auto"/>
            </w:tcBorders>
            <w:vAlign w:val="center"/>
          </w:tcPr>
          <w:p w:rsidR="00137431" w:rsidRDefault="00853940">
            <w:pPr>
              <w:jc w:val="center"/>
              <w:rPr>
                <w:rFonts w:ascii="宋体" w:hAnsi="宋体"/>
                <w:szCs w:val="21"/>
                <w:shd w:val="clear" w:color="auto" w:fill="FFFFFF"/>
              </w:rPr>
            </w:pPr>
            <w:r>
              <w:rPr>
                <w:rFonts w:ascii="宋体" w:hAnsi="宋体" w:hint="eastAsia"/>
                <w:szCs w:val="21"/>
                <w:shd w:val="clear" w:color="auto" w:fill="FFFFFF"/>
              </w:rPr>
              <w:t>5</w:t>
            </w:r>
          </w:p>
        </w:tc>
        <w:tc>
          <w:tcPr>
            <w:tcW w:w="1335" w:type="pct"/>
            <w:tcBorders>
              <w:top w:val="single" w:sz="4" w:space="0" w:color="auto"/>
              <w:left w:val="nil"/>
              <w:bottom w:val="single" w:sz="4" w:space="0" w:color="auto"/>
              <w:right w:val="single" w:sz="4" w:space="0" w:color="auto"/>
            </w:tcBorders>
            <w:vAlign w:val="center"/>
          </w:tcPr>
          <w:p w:rsidR="00137431" w:rsidRDefault="00137431">
            <w:pPr>
              <w:jc w:val="center"/>
              <w:rPr>
                <w:rFonts w:ascii="宋体" w:hAnsi="宋体"/>
                <w:szCs w:val="21"/>
                <w:shd w:val="clear" w:color="auto" w:fill="FFFFFF"/>
              </w:rPr>
            </w:pPr>
          </w:p>
        </w:tc>
        <w:tc>
          <w:tcPr>
            <w:tcW w:w="410" w:type="pct"/>
            <w:tcBorders>
              <w:top w:val="single" w:sz="4" w:space="0" w:color="auto"/>
              <w:left w:val="nil"/>
              <w:bottom w:val="single" w:sz="4" w:space="0" w:color="auto"/>
              <w:right w:val="single" w:sz="4" w:space="0" w:color="auto"/>
            </w:tcBorders>
            <w:vAlign w:val="center"/>
          </w:tcPr>
          <w:p w:rsidR="00137431" w:rsidRDefault="00137431">
            <w:pPr>
              <w:jc w:val="center"/>
              <w:rPr>
                <w:rFonts w:ascii="宋体" w:hAnsi="宋体"/>
                <w:szCs w:val="21"/>
                <w:shd w:val="clear" w:color="auto" w:fill="FFFFFF"/>
              </w:rPr>
            </w:pPr>
          </w:p>
        </w:tc>
        <w:tc>
          <w:tcPr>
            <w:tcW w:w="393" w:type="pct"/>
            <w:tcBorders>
              <w:top w:val="single" w:sz="4" w:space="0" w:color="auto"/>
              <w:left w:val="nil"/>
              <w:bottom w:val="single" w:sz="4" w:space="0" w:color="auto"/>
              <w:right w:val="single" w:sz="4" w:space="0" w:color="auto"/>
            </w:tcBorders>
            <w:vAlign w:val="center"/>
          </w:tcPr>
          <w:p w:rsidR="00137431" w:rsidRDefault="00853940">
            <w:pPr>
              <w:jc w:val="center"/>
              <w:rPr>
                <w:rFonts w:ascii="宋体" w:hAnsi="宋体"/>
                <w:szCs w:val="21"/>
                <w:shd w:val="clear" w:color="auto" w:fill="FFFFFF"/>
              </w:rPr>
            </w:pPr>
            <w:r>
              <w:rPr>
                <w:rFonts w:ascii="宋体" w:hAnsi="宋体" w:hint="eastAsia"/>
                <w:szCs w:val="21"/>
                <w:shd w:val="clear" w:color="auto" w:fill="FFFFFF"/>
              </w:rPr>
              <w:t>70</w:t>
            </w:r>
          </w:p>
        </w:tc>
        <w:tc>
          <w:tcPr>
            <w:tcW w:w="361" w:type="pct"/>
            <w:tcBorders>
              <w:top w:val="single" w:sz="4" w:space="0" w:color="auto"/>
              <w:left w:val="nil"/>
              <w:bottom w:val="single" w:sz="4" w:space="0" w:color="auto"/>
              <w:right w:val="single" w:sz="4" w:space="0" w:color="auto"/>
            </w:tcBorders>
            <w:vAlign w:val="center"/>
          </w:tcPr>
          <w:p w:rsidR="00137431" w:rsidRDefault="00137431">
            <w:pPr>
              <w:jc w:val="center"/>
              <w:rPr>
                <w:rFonts w:ascii="宋体" w:hAnsi="宋体"/>
                <w:szCs w:val="21"/>
                <w:shd w:val="clear" w:color="auto" w:fill="FFFFFF"/>
              </w:rPr>
            </w:pPr>
          </w:p>
        </w:tc>
        <w:tc>
          <w:tcPr>
            <w:tcW w:w="362" w:type="pct"/>
            <w:tcBorders>
              <w:top w:val="single" w:sz="4" w:space="0" w:color="auto"/>
              <w:left w:val="nil"/>
              <w:bottom w:val="single" w:sz="4" w:space="0" w:color="auto"/>
              <w:right w:val="single" w:sz="4" w:space="0" w:color="auto"/>
            </w:tcBorders>
            <w:vAlign w:val="center"/>
          </w:tcPr>
          <w:p w:rsidR="00137431" w:rsidRDefault="00137431">
            <w:pPr>
              <w:jc w:val="center"/>
              <w:rPr>
                <w:rFonts w:ascii="宋体" w:hAnsi="宋体"/>
                <w:szCs w:val="21"/>
                <w:shd w:val="clear" w:color="auto" w:fill="FFFFFF"/>
              </w:rPr>
            </w:pPr>
          </w:p>
        </w:tc>
        <w:tc>
          <w:tcPr>
            <w:tcW w:w="393" w:type="pct"/>
            <w:tcBorders>
              <w:top w:val="single" w:sz="4" w:space="0" w:color="auto"/>
              <w:left w:val="nil"/>
              <w:bottom w:val="single" w:sz="4" w:space="0" w:color="auto"/>
              <w:right w:val="single" w:sz="4" w:space="0" w:color="auto"/>
            </w:tcBorders>
            <w:vAlign w:val="center"/>
          </w:tcPr>
          <w:p w:rsidR="00137431" w:rsidRDefault="00853940">
            <w:pPr>
              <w:jc w:val="center"/>
              <w:rPr>
                <w:rFonts w:ascii="宋体" w:hAnsi="宋体"/>
                <w:szCs w:val="21"/>
                <w:shd w:val="clear" w:color="auto" w:fill="FFFFFF"/>
              </w:rPr>
            </w:pPr>
            <w:r>
              <w:rPr>
                <w:rFonts w:ascii="宋体" w:hAnsi="宋体" w:hint="eastAsia"/>
                <w:szCs w:val="21"/>
                <w:shd w:val="clear" w:color="auto" w:fill="FFFFFF"/>
              </w:rPr>
              <w:t>30</w:t>
            </w:r>
          </w:p>
        </w:tc>
        <w:tc>
          <w:tcPr>
            <w:tcW w:w="361" w:type="pct"/>
            <w:tcBorders>
              <w:top w:val="single" w:sz="4" w:space="0" w:color="auto"/>
              <w:left w:val="nil"/>
              <w:bottom w:val="single" w:sz="4" w:space="0" w:color="auto"/>
              <w:right w:val="single" w:sz="4" w:space="0" w:color="auto"/>
            </w:tcBorders>
            <w:vAlign w:val="center"/>
          </w:tcPr>
          <w:p w:rsidR="00137431" w:rsidRDefault="00137431">
            <w:pPr>
              <w:jc w:val="center"/>
              <w:rPr>
                <w:rFonts w:ascii="宋体" w:hAnsi="宋体"/>
                <w:szCs w:val="21"/>
                <w:shd w:val="clear" w:color="auto" w:fill="FFFFFF"/>
              </w:rPr>
            </w:pPr>
          </w:p>
        </w:tc>
        <w:tc>
          <w:tcPr>
            <w:tcW w:w="580" w:type="pct"/>
            <w:tcBorders>
              <w:top w:val="single" w:sz="4" w:space="0" w:color="auto"/>
              <w:left w:val="nil"/>
              <w:bottom w:val="single" w:sz="4" w:space="0" w:color="auto"/>
              <w:right w:val="single" w:sz="4" w:space="0" w:color="auto"/>
            </w:tcBorders>
            <w:vAlign w:val="center"/>
          </w:tcPr>
          <w:p w:rsidR="00137431" w:rsidRDefault="00137431">
            <w:pPr>
              <w:jc w:val="center"/>
              <w:rPr>
                <w:rFonts w:ascii="宋体" w:hAnsi="宋体"/>
                <w:szCs w:val="21"/>
                <w:shd w:val="clear" w:color="auto" w:fill="FFFFFF"/>
              </w:rPr>
            </w:pPr>
          </w:p>
        </w:tc>
        <w:tc>
          <w:tcPr>
            <w:tcW w:w="402" w:type="pct"/>
            <w:tcBorders>
              <w:top w:val="single" w:sz="4" w:space="0" w:color="auto"/>
              <w:left w:val="nil"/>
              <w:bottom w:val="single" w:sz="4" w:space="0" w:color="auto"/>
              <w:right w:val="single" w:sz="4" w:space="0" w:color="auto"/>
            </w:tcBorders>
            <w:vAlign w:val="center"/>
          </w:tcPr>
          <w:p w:rsidR="00137431" w:rsidRDefault="00137431">
            <w:pPr>
              <w:jc w:val="center"/>
              <w:rPr>
                <w:rFonts w:ascii="宋体" w:hAnsi="宋体"/>
                <w:szCs w:val="21"/>
                <w:shd w:val="clear" w:color="auto" w:fill="FFFFFF"/>
              </w:rPr>
            </w:pPr>
          </w:p>
        </w:tc>
      </w:tr>
    </w:tbl>
    <w:p w:rsidR="00137431" w:rsidRDefault="00853940">
      <w:pPr>
        <w:ind w:right="420" w:firstLine="284"/>
        <w:rPr>
          <w:rFonts w:ascii="Calibri" w:hAnsi="宋体"/>
          <w:szCs w:val="21"/>
        </w:rPr>
      </w:pPr>
      <w:r>
        <w:rPr>
          <w:rFonts w:ascii="宋体" w:hAnsi="宋体" w:hint="eastAsia"/>
          <w:szCs w:val="21"/>
        </w:rPr>
        <w:t>备注：</w:t>
      </w:r>
    </w:p>
    <w:p w:rsidR="00137431" w:rsidRDefault="00853940">
      <w:pPr>
        <w:ind w:leftChars="50" w:left="105" w:firstLineChars="100" w:firstLine="210"/>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hint="eastAsia"/>
          <w:szCs w:val="21"/>
        </w:rPr>
        <w:t>、总得分（最高</w:t>
      </w:r>
      <w:r>
        <w:rPr>
          <w:rFonts w:asciiTheme="minorEastAsia" w:eastAsiaTheme="minorEastAsia" w:hAnsiTheme="minorEastAsia"/>
          <w:szCs w:val="21"/>
        </w:rPr>
        <w:t>100</w:t>
      </w:r>
      <w:r>
        <w:rPr>
          <w:rFonts w:asciiTheme="minorEastAsia" w:eastAsiaTheme="minorEastAsia" w:hAnsiTheme="minorEastAsia"/>
          <w:szCs w:val="21"/>
        </w:rPr>
        <w:t>分）</w:t>
      </w:r>
      <w:r>
        <w:rPr>
          <w:rFonts w:asciiTheme="minorEastAsia" w:eastAsiaTheme="minorEastAsia" w:hAnsiTheme="minorEastAsia"/>
          <w:szCs w:val="21"/>
        </w:rPr>
        <w:t>=</w:t>
      </w:r>
      <w:r>
        <w:rPr>
          <w:rFonts w:asciiTheme="minorEastAsia" w:eastAsiaTheme="minorEastAsia" w:hAnsiTheme="minorEastAsia"/>
          <w:szCs w:val="21"/>
        </w:rPr>
        <w:t>方案因素得分（</w:t>
      </w:r>
      <w:r>
        <w:rPr>
          <w:rFonts w:asciiTheme="minorEastAsia" w:eastAsiaTheme="minorEastAsia" w:hAnsiTheme="minorEastAsia"/>
          <w:szCs w:val="21"/>
        </w:rPr>
        <w:t>100</w:t>
      </w:r>
      <w:r>
        <w:rPr>
          <w:rFonts w:asciiTheme="minorEastAsia" w:eastAsiaTheme="minorEastAsia" w:hAnsiTheme="minorEastAsia"/>
          <w:szCs w:val="21"/>
        </w:rPr>
        <w:t>分）</w:t>
      </w:r>
      <w:r>
        <w:rPr>
          <w:rFonts w:asciiTheme="minorEastAsia" w:eastAsiaTheme="minorEastAsia" w:hAnsiTheme="minorEastAsia"/>
          <w:szCs w:val="21"/>
        </w:rPr>
        <w:t>×</w:t>
      </w:r>
      <w:r>
        <w:rPr>
          <w:rFonts w:asciiTheme="minorEastAsia" w:eastAsiaTheme="minorEastAsia" w:hAnsiTheme="minorEastAsia"/>
          <w:szCs w:val="21"/>
        </w:rPr>
        <w:t>方案因素得分权重（</w:t>
      </w:r>
      <w:r>
        <w:rPr>
          <w:rFonts w:asciiTheme="minorEastAsia" w:eastAsiaTheme="minorEastAsia" w:hAnsiTheme="minorEastAsia"/>
          <w:szCs w:val="21"/>
        </w:rPr>
        <w:t>70%</w:t>
      </w:r>
      <w:r>
        <w:rPr>
          <w:rFonts w:asciiTheme="minorEastAsia" w:eastAsiaTheme="minorEastAsia" w:hAnsiTheme="minorEastAsia"/>
          <w:szCs w:val="21"/>
        </w:rPr>
        <w:t>）</w:t>
      </w:r>
      <w:r>
        <w:rPr>
          <w:rFonts w:asciiTheme="minorEastAsia" w:eastAsiaTheme="minorEastAsia" w:hAnsiTheme="minorEastAsia"/>
          <w:szCs w:val="21"/>
        </w:rPr>
        <w:t>+</w:t>
      </w:r>
      <w:r>
        <w:rPr>
          <w:rFonts w:asciiTheme="minorEastAsia" w:eastAsiaTheme="minorEastAsia" w:hAnsiTheme="minorEastAsia"/>
          <w:szCs w:val="21"/>
        </w:rPr>
        <w:t>价格因素得分（</w:t>
      </w:r>
      <w:r>
        <w:rPr>
          <w:rFonts w:asciiTheme="minorEastAsia" w:eastAsiaTheme="minorEastAsia" w:hAnsiTheme="minorEastAsia"/>
          <w:szCs w:val="21"/>
        </w:rPr>
        <w:t>100</w:t>
      </w:r>
      <w:r>
        <w:rPr>
          <w:rFonts w:asciiTheme="minorEastAsia" w:eastAsiaTheme="minorEastAsia" w:hAnsiTheme="minorEastAsia"/>
          <w:szCs w:val="21"/>
        </w:rPr>
        <w:t>分）</w:t>
      </w:r>
      <w:r>
        <w:rPr>
          <w:rFonts w:asciiTheme="minorEastAsia" w:eastAsiaTheme="minorEastAsia" w:hAnsiTheme="minorEastAsia"/>
          <w:szCs w:val="21"/>
        </w:rPr>
        <w:t>×</w:t>
      </w:r>
      <w:r>
        <w:rPr>
          <w:rFonts w:asciiTheme="minorEastAsia" w:eastAsiaTheme="minorEastAsia" w:hAnsiTheme="minorEastAsia"/>
          <w:szCs w:val="21"/>
        </w:rPr>
        <w:t>价格因素得分权重（</w:t>
      </w:r>
      <w:r>
        <w:rPr>
          <w:rFonts w:asciiTheme="minorEastAsia" w:eastAsiaTheme="minorEastAsia" w:hAnsiTheme="minorEastAsia"/>
          <w:szCs w:val="21"/>
        </w:rPr>
        <w:t>30%</w:t>
      </w:r>
      <w:r>
        <w:rPr>
          <w:rFonts w:asciiTheme="minorEastAsia" w:eastAsiaTheme="minorEastAsia" w:hAnsiTheme="minorEastAsia"/>
          <w:szCs w:val="21"/>
        </w:rPr>
        <w:t>）</w:t>
      </w:r>
      <w:r>
        <w:rPr>
          <w:rFonts w:asciiTheme="minorEastAsia" w:eastAsiaTheme="minorEastAsia" w:hAnsiTheme="minorEastAsia" w:hint="eastAsia"/>
          <w:szCs w:val="21"/>
        </w:rPr>
        <w:t>，汇总计算合格中标候选人的总得分（若分数出现小数点时，保留小数点后二位，第三位小数四舍五入），并按总得分由高至低排序，确定总得分最高的合格中标候选人为中标人。</w:t>
      </w:r>
    </w:p>
    <w:p w:rsidR="00137431" w:rsidRDefault="00853940">
      <w:pPr>
        <w:ind w:firstLineChars="150" w:firstLine="315"/>
        <w:rPr>
          <w:rFonts w:asciiTheme="minorEastAsia" w:eastAsiaTheme="minorEastAsia" w:hAnsiTheme="minorEastAsia"/>
          <w:bCs/>
          <w:szCs w:val="21"/>
        </w:rPr>
      </w:pPr>
      <w:r>
        <w:rPr>
          <w:rFonts w:asciiTheme="minorEastAsia" w:eastAsiaTheme="minorEastAsia" w:hAnsiTheme="minorEastAsia" w:hint="eastAsia"/>
          <w:szCs w:val="21"/>
        </w:rPr>
        <w:t>2</w:t>
      </w:r>
      <w:r>
        <w:rPr>
          <w:rFonts w:asciiTheme="minorEastAsia" w:eastAsiaTheme="minorEastAsia" w:hAnsiTheme="minorEastAsia" w:hint="eastAsia"/>
          <w:szCs w:val="21"/>
        </w:rPr>
        <w:t>、若合格中标候选人总得分相同且影响定标排序的，以方案因素得分高的排前；若方案因素</w:t>
      </w:r>
      <w:proofErr w:type="gramStart"/>
      <w:r>
        <w:rPr>
          <w:rFonts w:asciiTheme="minorEastAsia" w:eastAsiaTheme="minorEastAsia" w:hAnsiTheme="minorEastAsia" w:hint="eastAsia"/>
          <w:szCs w:val="21"/>
        </w:rPr>
        <w:t>得分仍</w:t>
      </w:r>
      <w:proofErr w:type="gramEnd"/>
      <w:r>
        <w:rPr>
          <w:rFonts w:asciiTheme="minorEastAsia" w:eastAsiaTheme="minorEastAsia" w:hAnsiTheme="minorEastAsia" w:hint="eastAsia"/>
          <w:szCs w:val="21"/>
        </w:rPr>
        <w:t>相同的，由定标委员会采用记名投票方式确定排序。</w:t>
      </w:r>
    </w:p>
    <w:p w:rsidR="00137431" w:rsidRDefault="00137431">
      <w:pPr>
        <w:spacing w:line="360" w:lineRule="exact"/>
        <w:ind w:rightChars="-155" w:right="-325"/>
        <w:rPr>
          <w:rFonts w:asciiTheme="minorEastAsia" w:eastAsiaTheme="minorEastAsia" w:hAnsiTheme="minorEastAsia"/>
          <w:bCs/>
          <w:szCs w:val="21"/>
        </w:rPr>
      </w:pPr>
    </w:p>
    <w:p w:rsidR="00137431" w:rsidRDefault="00137431">
      <w:pPr>
        <w:spacing w:line="360" w:lineRule="exact"/>
        <w:ind w:rightChars="-155" w:right="-325"/>
        <w:rPr>
          <w:rFonts w:asciiTheme="minorEastAsia" w:eastAsiaTheme="minorEastAsia" w:hAnsiTheme="minorEastAsia"/>
          <w:bCs/>
          <w:szCs w:val="21"/>
        </w:rPr>
      </w:pPr>
    </w:p>
    <w:p w:rsidR="00137431" w:rsidRDefault="00853940">
      <w:pPr>
        <w:spacing w:line="360" w:lineRule="exact"/>
        <w:ind w:rightChars="-155" w:right="-325"/>
        <w:rPr>
          <w:rFonts w:asciiTheme="minorEastAsia" w:eastAsiaTheme="minorEastAsia" w:hAnsiTheme="minorEastAsia"/>
          <w:bCs/>
          <w:szCs w:val="21"/>
        </w:rPr>
      </w:pPr>
      <w:r>
        <w:rPr>
          <w:rFonts w:asciiTheme="minorEastAsia" w:eastAsiaTheme="minorEastAsia" w:hAnsiTheme="minorEastAsia" w:hint="eastAsia"/>
          <w:bCs/>
          <w:szCs w:val="21"/>
        </w:rPr>
        <w:t>定标委员会全体成员签名：</w:t>
      </w:r>
      <w:r>
        <w:rPr>
          <w:rFonts w:asciiTheme="minorEastAsia" w:eastAsiaTheme="minorEastAsia" w:hAnsiTheme="minorEastAsia"/>
          <w:bCs/>
          <w:szCs w:val="21"/>
        </w:rPr>
        <w:t xml:space="preserve">   </w:t>
      </w:r>
    </w:p>
    <w:p w:rsidR="00137431" w:rsidRDefault="00853940">
      <w:pPr>
        <w:spacing w:line="360" w:lineRule="exact"/>
        <w:ind w:rightChars="-155" w:right="-325"/>
        <w:jc w:val="right"/>
        <w:rPr>
          <w:rFonts w:ascii="Calibri" w:hAnsi="Calibri"/>
          <w:szCs w:val="21"/>
        </w:rPr>
      </w:pPr>
      <w:r>
        <w:rPr>
          <w:rFonts w:ascii="宋体" w:hAnsi="宋体" w:hint="eastAsia"/>
          <w:bCs/>
          <w:szCs w:val="21"/>
        </w:rPr>
        <w:t>日期：</w:t>
      </w:r>
      <w:r>
        <w:rPr>
          <w:rFonts w:ascii="Calibri" w:hAnsi="宋体" w:hint="eastAsia"/>
          <w:bCs/>
          <w:szCs w:val="21"/>
        </w:rPr>
        <w:t xml:space="preserve">  </w:t>
      </w:r>
      <w:r>
        <w:rPr>
          <w:rFonts w:ascii="宋体" w:hAnsi="宋体" w:hint="eastAsia"/>
          <w:bCs/>
          <w:szCs w:val="21"/>
        </w:rPr>
        <w:t>年</w:t>
      </w:r>
      <w:r>
        <w:rPr>
          <w:rFonts w:ascii="Calibri" w:hAnsi="宋体" w:hint="eastAsia"/>
          <w:bCs/>
          <w:szCs w:val="21"/>
        </w:rPr>
        <w:t xml:space="preserve">  </w:t>
      </w:r>
      <w:r>
        <w:rPr>
          <w:rFonts w:ascii="宋体" w:hAnsi="宋体" w:hint="eastAsia"/>
          <w:bCs/>
          <w:szCs w:val="21"/>
        </w:rPr>
        <w:t>月</w:t>
      </w:r>
      <w:r>
        <w:rPr>
          <w:rFonts w:ascii="Calibri" w:hAnsi="宋体" w:hint="eastAsia"/>
          <w:bCs/>
          <w:szCs w:val="21"/>
        </w:rPr>
        <w:t xml:space="preserve">  </w:t>
      </w:r>
      <w:r>
        <w:rPr>
          <w:rFonts w:ascii="宋体" w:hAnsi="宋体" w:hint="eastAsia"/>
          <w:bCs/>
          <w:szCs w:val="21"/>
        </w:rPr>
        <w:t>日</w:t>
      </w:r>
    </w:p>
    <w:p w:rsidR="00137431" w:rsidRDefault="00137431">
      <w:pPr>
        <w:widowControl/>
        <w:jc w:val="left"/>
        <w:rPr>
          <w:rFonts w:ascii="仿宋" w:eastAsia="仿宋" w:hAnsi="仿宋" w:cs="宋体"/>
          <w:szCs w:val="21"/>
        </w:rPr>
        <w:sectPr w:rsidR="00137431">
          <w:pgSz w:w="11907" w:h="16840"/>
          <w:pgMar w:top="1440" w:right="1440" w:bottom="1440" w:left="1270" w:header="851" w:footer="992" w:gutter="0"/>
          <w:cols w:space="720"/>
          <w:docGrid w:type="lines" w:linePitch="312"/>
        </w:sectPr>
      </w:pPr>
    </w:p>
    <w:p w:rsidR="00137431" w:rsidRDefault="00853940">
      <w:pPr>
        <w:snapToGrid w:val="0"/>
        <w:spacing w:line="360" w:lineRule="auto"/>
        <w:rPr>
          <w:rFonts w:ascii="宋体" w:hAnsi="宋体"/>
          <w:b/>
          <w:bCs/>
          <w:sz w:val="24"/>
          <w:szCs w:val="24"/>
        </w:rPr>
      </w:pPr>
      <w:r>
        <w:rPr>
          <w:rFonts w:ascii="宋体" w:hAnsi="宋体" w:hint="eastAsia"/>
          <w:b/>
          <w:bCs/>
          <w:sz w:val="24"/>
          <w:szCs w:val="24"/>
        </w:rPr>
        <w:lastRenderedPageBreak/>
        <w:t>附表十一</w:t>
      </w:r>
    </w:p>
    <w:p w:rsidR="00137431" w:rsidRDefault="00853940">
      <w:pPr>
        <w:snapToGrid w:val="0"/>
        <w:jc w:val="center"/>
        <w:outlineLvl w:val="2"/>
        <w:rPr>
          <w:rFonts w:ascii="Calibri" w:hAnsi="宋体"/>
          <w:b/>
          <w:sz w:val="30"/>
          <w:szCs w:val="30"/>
        </w:rPr>
      </w:pPr>
      <w:r>
        <w:rPr>
          <w:rFonts w:ascii="宋体" w:hAnsi="宋体" w:hint="eastAsia"/>
          <w:b/>
          <w:sz w:val="30"/>
          <w:szCs w:val="30"/>
        </w:rPr>
        <w:t>（第</w:t>
      </w:r>
      <w:r>
        <w:rPr>
          <w:rFonts w:ascii="Calibri" w:hAnsi="宋体" w:hint="eastAsia"/>
          <w:b/>
          <w:sz w:val="30"/>
          <w:szCs w:val="30"/>
          <w:u w:val="single"/>
        </w:rPr>
        <w:t xml:space="preserve">   </w:t>
      </w:r>
      <w:r>
        <w:rPr>
          <w:rFonts w:ascii="宋体" w:hAnsi="宋体" w:hint="eastAsia"/>
          <w:b/>
          <w:sz w:val="30"/>
          <w:szCs w:val="30"/>
        </w:rPr>
        <w:t>组第</w:t>
      </w:r>
      <w:r>
        <w:rPr>
          <w:rFonts w:ascii="Calibri" w:hAnsi="宋体" w:hint="eastAsia"/>
          <w:b/>
          <w:sz w:val="30"/>
          <w:szCs w:val="30"/>
          <w:u w:val="single"/>
        </w:rPr>
        <w:t xml:space="preserve">   </w:t>
      </w:r>
      <w:r>
        <w:rPr>
          <w:rFonts w:ascii="宋体" w:hAnsi="宋体" w:hint="eastAsia"/>
          <w:b/>
          <w:sz w:val="30"/>
          <w:szCs w:val="30"/>
        </w:rPr>
        <w:t>轮）附加投票表（如有）</w:t>
      </w:r>
    </w:p>
    <w:p w:rsidR="00137431" w:rsidRDefault="00853940">
      <w:pPr>
        <w:snapToGrid w:val="0"/>
        <w:jc w:val="center"/>
        <w:outlineLvl w:val="2"/>
        <w:rPr>
          <w:rFonts w:ascii="Calibri" w:hAnsi="宋体"/>
          <w:b/>
          <w:sz w:val="30"/>
          <w:szCs w:val="30"/>
        </w:rPr>
      </w:pPr>
      <w:r>
        <w:rPr>
          <w:rFonts w:ascii="宋体" w:hAnsi="宋体" w:hint="eastAsia"/>
          <w:b/>
          <w:sz w:val="30"/>
          <w:szCs w:val="30"/>
        </w:rPr>
        <w:t>（定标委员会个人用表）</w:t>
      </w:r>
    </w:p>
    <w:p w:rsidR="00137431" w:rsidRDefault="00853940">
      <w:pPr>
        <w:ind w:firstLine="602"/>
        <w:jc w:val="center"/>
        <w:rPr>
          <w:rFonts w:ascii="Calibri" w:hAnsi="宋体"/>
          <w:b/>
          <w:sz w:val="30"/>
          <w:szCs w:val="30"/>
        </w:rPr>
      </w:pPr>
      <w:r>
        <w:rPr>
          <w:rFonts w:ascii="Calibri" w:hAnsi="宋体" w:hint="eastAsia"/>
          <w:b/>
          <w:sz w:val="30"/>
          <w:szCs w:val="30"/>
        </w:rPr>
        <w:t xml:space="preserve"> </w:t>
      </w:r>
    </w:p>
    <w:p w:rsidR="00137431" w:rsidRDefault="00853940">
      <w:pPr>
        <w:ind w:firstLine="480"/>
        <w:rPr>
          <w:rFonts w:ascii="Calibri" w:hAnsi="宋体"/>
          <w:szCs w:val="21"/>
        </w:rPr>
      </w:pPr>
      <w:r>
        <w:rPr>
          <w:rFonts w:ascii="宋体" w:hAnsi="宋体" w:hint="eastAsia"/>
          <w:szCs w:val="21"/>
        </w:rPr>
        <w:t>工程名称：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126"/>
        <w:gridCol w:w="2126"/>
        <w:gridCol w:w="2127"/>
      </w:tblGrid>
      <w:tr w:rsidR="00137431">
        <w:trPr>
          <w:trHeight w:val="764"/>
        </w:trPr>
        <w:tc>
          <w:tcPr>
            <w:tcW w:w="2410" w:type="dxa"/>
            <w:tcBorders>
              <w:top w:val="single" w:sz="4" w:space="0" w:color="auto"/>
              <w:left w:val="single" w:sz="4" w:space="0" w:color="auto"/>
              <w:bottom w:val="single" w:sz="4" w:space="0" w:color="auto"/>
              <w:right w:val="single" w:sz="4" w:space="0" w:color="auto"/>
            </w:tcBorders>
            <w:vAlign w:val="center"/>
          </w:tcPr>
          <w:p w:rsidR="00137431" w:rsidRDefault="00853940">
            <w:pPr>
              <w:jc w:val="center"/>
              <w:rPr>
                <w:rFonts w:ascii="Calibri" w:hAnsi="宋体"/>
                <w:szCs w:val="21"/>
                <w:shd w:val="clear" w:color="auto" w:fill="FFFFFF"/>
              </w:rPr>
            </w:pPr>
            <w:r>
              <w:rPr>
                <w:rFonts w:ascii="宋体" w:hAnsi="宋体" w:hint="eastAsia"/>
                <w:szCs w:val="21"/>
                <w:shd w:val="clear" w:color="auto" w:fill="FFFFFF"/>
              </w:rPr>
              <w:t>合格中标候选人名称</w:t>
            </w:r>
          </w:p>
        </w:tc>
        <w:tc>
          <w:tcPr>
            <w:tcW w:w="2126" w:type="dxa"/>
            <w:tcBorders>
              <w:top w:val="single" w:sz="4" w:space="0" w:color="auto"/>
              <w:left w:val="nil"/>
              <w:bottom w:val="single" w:sz="4" w:space="0" w:color="auto"/>
              <w:right w:val="single" w:sz="4" w:space="0" w:color="auto"/>
            </w:tcBorders>
            <w:vAlign w:val="center"/>
          </w:tcPr>
          <w:p w:rsidR="00137431" w:rsidRDefault="00137431">
            <w:pPr>
              <w:jc w:val="center"/>
              <w:rPr>
                <w:rFonts w:ascii="Calibri" w:hAnsi="宋体"/>
                <w:szCs w:val="21"/>
                <w:shd w:val="clear" w:color="auto" w:fill="FFFFFF"/>
              </w:rPr>
            </w:pPr>
          </w:p>
        </w:tc>
        <w:tc>
          <w:tcPr>
            <w:tcW w:w="2126" w:type="dxa"/>
            <w:tcBorders>
              <w:top w:val="single" w:sz="4" w:space="0" w:color="auto"/>
              <w:left w:val="nil"/>
              <w:bottom w:val="single" w:sz="4" w:space="0" w:color="auto"/>
              <w:right w:val="single" w:sz="4" w:space="0" w:color="auto"/>
            </w:tcBorders>
            <w:vAlign w:val="center"/>
          </w:tcPr>
          <w:p w:rsidR="00137431" w:rsidRDefault="00137431">
            <w:pPr>
              <w:jc w:val="center"/>
              <w:rPr>
                <w:rFonts w:ascii="Calibri" w:hAnsi="宋体"/>
                <w:szCs w:val="21"/>
                <w:shd w:val="clear" w:color="auto" w:fill="FFFFFF"/>
              </w:rPr>
            </w:pPr>
          </w:p>
        </w:tc>
        <w:tc>
          <w:tcPr>
            <w:tcW w:w="2127" w:type="dxa"/>
            <w:tcBorders>
              <w:top w:val="single" w:sz="4" w:space="0" w:color="auto"/>
              <w:left w:val="nil"/>
              <w:bottom w:val="single" w:sz="4" w:space="0" w:color="auto"/>
              <w:right w:val="single" w:sz="4" w:space="0" w:color="auto"/>
            </w:tcBorders>
          </w:tcPr>
          <w:p w:rsidR="00137431" w:rsidRDefault="00137431">
            <w:pPr>
              <w:jc w:val="center"/>
              <w:rPr>
                <w:rFonts w:ascii="Calibri" w:hAnsi="宋体"/>
                <w:szCs w:val="21"/>
                <w:shd w:val="clear" w:color="auto" w:fill="FFFFFF"/>
              </w:rPr>
            </w:pPr>
          </w:p>
        </w:tc>
      </w:tr>
      <w:tr w:rsidR="00137431">
        <w:trPr>
          <w:trHeight w:val="764"/>
        </w:trPr>
        <w:tc>
          <w:tcPr>
            <w:tcW w:w="2410" w:type="dxa"/>
            <w:tcBorders>
              <w:top w:val="single" w:sz="4" w:space="0" w:color="auto"/>
              <w:left w:val="single" w:sz="4" w:space="0" w:color="auto"/>
              <w:bottom w:val="single" w:sz="4" w:space="0" w:color="auto"/>
              <w:right w:val="single" w:sz="4" w:space="0" w:color="auto"/>
            </w:tcBorders>
            <w:vAlign w:val="center"/>
          </w:tcPr>
          <w:p w:rsidR="00137431" w:rsidRDefault="00853940">
            <w:pPr>
              <w:jc w:val="center"/>
              <w:rPr>
                <w:rFonts w:ascii="Calibri" w:hAnsi="宋体"/>
                <w:szCs w:val="21"/>
                <w:shd w:val="clear" w:color="auto" w:fill="FFFFFF"/>
              </w:rPr>
            </w:pPr>
            <w:r>
              <w:rPr>
                <w:rFonts w:ascii="宋体" w:hAnsi="宋体" w:hint="eastAsia"/>
                <w:szCs w:val="21"/>
                <w:shd w:val="clear" w:color="auto" w:fill="FFFFFF"/>
              </w:rPr>
              <w:t>定标人票决意见</w:t>
            </w:r>
          </w:p>
        </w:tc>
        <w:tc>
          <w:tcPr>
            <w:tcW w:w="2126" w:type="dxa"/>
            <w:tcBorders>
              <w:top w:val="single" w:sz="4" w:space="0" w:color="auto"/>
              <w:left w:val="nil"/>
              <w:bottom w:val="single" w:sz="4" w:space="0" w:color="auto"/>
              <w:right w:val="single" w:sz="4" w:space="0" w:color="auto"/>
            </w:tcBorders>
            <w:vAlign w:val="center"/>
          </w:tcPr>
          <w:p w:rsidR="00137431" w:rsidRDefault="00137431">
            <w:pPr>
              <w:jc w:val="center"/>
              <w:rPr>
                <w:rFonts w:ascii="Calibri" w:hAnsi="宋体"/>
                <w:szCs w:val="21"/>
                <w:shd w:val="clear" w:color="auto" w:fill="FFFFFF"/>
              </w:rPr>
            </w:pPr>
          </w:p>
        </w:tc>
        <w:tc>
          <w:tcPr>
            <w:tcW w:w="2126" w:type="dxa"/>
            <w:tcBorders>
              <w:top w:val="single" w:sz="4" w:space="0" w:color="auto"/>
              <w:left w:val="nil"/>
              <w:bottom w:val="single" w:sz="4" w:space="0" w:color="auto"/>
              <w:right w:val="single" w:sz="4" w:space="0" w:color="auto"/>
            </w:tcBorders>
            <w:vAlign w:val="center"/>
          </w:tcPr>
          <w:p w:rsidR="00137431" w:rsidRDefault="00137431">
            <w:pPr>
              <w:jc w:val="center"/>
              <w:rPr>
                <w:rFonts w:ascii="Calibri" w:hAnsi="宋体"/>
                <w:szCs w:val="21"/>
                <w:shd w:val="clear" w:color="auto" w:fill="FFFFFF"/>
              </w:rPr>
            </w:pPr>
          </w:p>
        </w:tc>
        <w:tc>
          <w:tcPr>
            <w:tcW w:w="2127" w:type="dxa"/>
            <w:tcBorders>
              <w:top w:val="single" w:sz="4" w:space="0" w:color="auto"/>
              <w:left w:val="nil"/>
              <w:bottom w:val="single" w:sz="4" w:space="0" w:color="auto"/>
              <w:right w:val="single" w:sz="4" w:space="0" w:color="auto"/>
            </w:tcBorders>
          </w:tcPr>
          <w:p w:rsidR="00137431" w:rsidRDefault="00137431">
            <w:pPr>
              <w:jc w:val="center"/>
              <w:rPr>
                <w:rFonts w:ascii="Calibri" w:hAnsi="宋体"/>
                <w:szCs w:val="21"/>
                <w:shd w:val="clear" w:color="auto" w:fill="FFFFFF"/>
              </w:rPr>
            </w:pPr>
          </w:p>
        </w:tc>
      </w:tr>
    </w:tbl>
    <w:p w:rsidR="00137431" w:rsidRDefault="00853940">
      <w:pPr>
        <w:ind w:right="420" w:firstLine="480"/>
        <w:rPr>
          <w:rFonts w:ascii="Calibri" w:hAnsi="宋体"/>
          <w:szCs w:val="21"/>
        </w:rPr>
      </w:pPr>
      <w:r>
        <w:rPr>
          <w:rFonts w:ascii="Calibri" w:hAnsi="宋体" w:hint="eastAsia"/>
          <w:szCs w:val="21"/>
        </w:rPr>
        <w:t xml:space="preserve"> </w:t>
      </w:r>
    </w:p>
    <w:p w:rsidR="00137431" w:rsidRDefault="00853940">
      <w:pPr>
        <w:ind w:right="420" w:firstLine="480"/>
        <w:rPr>
          <w:rFonts w:ascii="Calibri" w:hAnsi="宋体"/>
          <w:szCs w:val="21"/>
        </w:rPr>
      </w:pPr>
      <w:r>
        <w:rPr>
          <w:rFonts w:ascii="宋体" w:hAnsi="宋体" w:hint="eastAsia"/>
          <w:szCs w:val="21"/>
        </w:rPr>
        <w:t>备注：</w:t>
      </w:r>
    </w:p>
    <w:p w:rsidR="00137431" w:rsidRDefault="00853940" w:rsidP="00C418E9">
      <w:pPr>
        <w:ind w:left="368" w:hangingChars="175" w:hanging="368"/>
        <w:rPr>
          <w:rFonts w:ascii="Calibri" w:hAnsi="宋体"/>
          <w:szCs w:val="21"/>
        </w:rPr>
      </w:pPr>
      <w:r>
        <w:rPr>
          <w:rFonts w:ascii="Calibri" w:hAnsi="Calibri" w:hint="eastAsia"/>
          <w:szCs w:val="21"/>
        </w:rPr>
        <w:t>1</w:t>
      </w:r>
      <w:r>
        <w:rPr>
          <w:rFonts w:ascii="宋体" w:hAnsi="宋体" w:hint="eastAsia"/>
          <w:szCs w:val="21"/>
        </w:rPr>
        <w:t>、若出现总得分、定标阶段定标方案因素得分、价格因素得分均相同的情况，按总分、定标阶段定标方案因素得分、价格因素得分相同的合格中标候选人为一组，由高至低依次分组，总分高的组别为第一组，以此类推，出现总分、定标阶段定标方案因素得分、价格因素得分相同情况的有</w:t>
      </w:r>
      <w:r>
        <w:rPr>
          <w:rFonts w:ascii="Calibri" w:hAnsi="宋体" w:hint="eastAsia"/>
          <w:szCs w:val="21"/>
          <w:u w:val="single"/>
        </w:rPr>
        <w:t xml:space="preserve">   </w:t>
      </w:r>
      <w:r>
        <w:rPr>
          <w:rFonts w:ascii="宋体" w:hAnsi="宋体" w:hint="eastAsia"/>
          <w:szCs w:val="21"/>
        </w:rPr>
        <w:t>组，本组为第</w:t>
      </w:r>
      <w:r>
        <w:rPr>
          <w:rFonts w:ascii="Calibri" w:hAnsi="宋体" w:hint="eastAsia"/>
          <w:szCs w:val="21"/>
          <w:u w:val="single"/>
        </w:rPr>
        <w:t xml:space="preserve">   </w:t>
      </w:r>
      <w:r>
        <w:rPr>
          <w:rFonts w:ascii="宋体" w:hAnsi="宋体" w:hint="eastAsia"/>
          <w:szCs w:val="21"/>
        </w:rPr>
        <w:t>组，共</w:t>
      </w:r>
      <w:r>
        <w:rPr>
          <w:rFonts w:ascii="Calibri" w:hAnsi="宋体" w:hint="eastAsia"/>
          <w:szCs w:val="21"/>
          <w:u w:val="single"/>
        </w:rPr>
        <w:t xml:space="preserve">   </w:t>
      </w:r>
      <w:r>
        <w:rPr>
          <w:rFonts w:ascii="宋体" w:hAnsi="宋体" w:hint="eastAsia"/>
          <w:szCs w:val="21"/>
        </w:rPr>
        <w:t>名合格中标候选人，总分为</w:t>
      </w:r>
      <w:r>
        <w:rPr>
          <w:rFonts w:ascii="Calibri" w:hAnsi="宋体" w:hint="eastAsia"/>
          <w:szCs w:val="21"/>
          <w:u w:val="single"/>
        </w:rPr>
        <w:t xml:space="preserve">   </w:t>
      </w:r>
      <w:r>
        <w:rPr>
          <w:rFonts w:ascii="宋体" w:hAnsi="宋体" w:hint="eastAsia"/>
          <w:szCs w:val="21"/>
        </w:rPr>
        <w:t>分，分别为</w:t>
      </w:r>
      <w:r>
        <w:rPr>
          <w:rFonts w:ascii="Calibri" w:hAnsi="宋体" w:hint="eastAsia"/>
          <w:szCs w:val="21"/>
          <w:u w:val="single"/>
        </w:rPr>
        <w:t xml:space="preserve">   </w:t>
      </w:r>
      <w:r>
        <w:rPr>
          <w:rFonts w:ascii="宋体" w:hAnsi="宋体" w:hint="eastAsia"/>
          <w:szCs w:val="21"/>
        </w:rPr>
        <w:t>，</w:t>
      </w:r>
      <w:r>
        <w:rPr>
          <w:rFonts w:ascii="Calibri" w:hAnsi="宋体" w:hint="eastAsia"/>
          <w:szCs w:val="21"/>
          <w:u w:val="single"/>
        </w:rPr>
        <w:t xml:space="preserve">   </w:t>
      </w:r>
      <w:r>
        <w:rPr>
          <w:rFonts w:ascii="宋体" w:hAnsi="宋体" w:hint="eastAsia"/>
          <w:szCs w:val="21"/>
        </w:rPr>
        <w:t>，</w:t>
      </w:r>
      <w:r>
        <w:rPr>
          <w:rFonts w:ascii="Calibri" w:hAnsi="宋体" w:hint="eastAsia"/>
          <w:szCs w:val="21"/>
          <w:u w:val="single"/>
        </w:rPr>
        <w:t xml:space="preserve">   </w:t>
      </w:r>
      <w:r>
        <w:rPr>
          <w:rFonts w:ascii="宋体" w:hAnsi="宋体" w:hint="eastAsia"/>
          <w:szCs w:val="21"/>
        </w:rPr>
        <w:t>。</w:t>
      </w:r>
    </w:p>
    <w:p w:rsidR="00137431" w:rsidRDefault="00853940" w:rsidP="00C418E9">
      <w:pPr>
        <w:ind w:left="368" w:hangingChars="175" w:hanging="368"/>
        <w:rPr>
          <w:rFonts w:ascii="Calibri" w:hAnsi="宋体"/>
          <w:szCs w:val="21"/>
        </w:rPr>
      </w:pPr>
      <w:r>
        <w:rPr>
          <w:rFonts w:ascii="Calibri" w:hAnsi="Calibri" w:hint="eastAsia"/>
          <w:szCs w:val="21"/>
        </w:rPr>
        <w:t>2</w:t>
      </w:r>
      <w:r>
        <w:rPr>
          <w:rFonts w:ascii="宋体" w:hAnsi="宋体" w:hint="eastAsia"/>
          <w:szCs w:val="21"/>
        </w:rPr>
        <w:t>、由定标委员会成员进行附加投票，票决意</w:t>
      </w:r>
      <w:proofErr w:type="gramStart"/>
      <w:r>
        <w:rPr>
          <w:rFonts w:ascii="宋体" w:hAnsi="宋体" w:hint="eastAsia"/>
          <w:szCs w:val="21"/>
        </w:rPr>
        <w:t>见分别</w:t>
      </w:r>
      <w:proofErr w:type="gramEnd"/>
      <w:r>
        <w:rPr>
          <w:rFonts w:ascii="宋体" w:hAnsi="宋体" w:hint="eastAsia"/>
          <w:szCs w:val="21"/>
        </w:rPr>
        <w:t>为“投票”或“不投票”，各定标委员会成员只有</w:t>
      </w:r>
      <w:r>
        <w:rPr>
          <w:rFonts w:ascii="Calibri" w:hAnsi="Calibri" w:hint="eastAsia"/>
          <w:szCs w:val="21"/>
        </w:rPr>
        <w:t>1</w:t>
      </w:r>
      <w:r>
        <w:rPr>
          <w:rFonts w:ascii="宋体" w:hAnsi="宋体" w:hint="eastAsia"/>
          <w:szCs w:val="21"/>
        </w:rPr>
        <w:t>票表决权（即只能对其中一名合格中标候选人“投票”），票决意见为“投票”的，用</w:t>
      </w:r>
      <w:r>
        <w:rPr>
          <w:rFonts w:ascii="宋体" w:hAnsi="宋体" w:hint="eastAsia"/>
          <w:b/>
          <w:szCs w:val="21"/>
        </w:rPr>
        <w:t>“○”</w:t>
      </w:r>
      <w:r>
        <w:rPr>
          <w:rFonts w:ascii="宋体" w:hAnsi="宋体" w:hint="eastAsia"/>
          <w:szCs w:val="21"/>
        </w:rPr>
        <w:t>表示；票决意见为“不投票”，用</w:t>
      </w:r>
      <w:r>
        <w:rPr>
          <w:rFonts w:ascii="宋体" w:hAnsi="宋体" w:hint="eastAsia"/>
          <w:b/>
          <w:szCs w:val="21"/>
        </w:rPr>
        <w:t>“×”</w:t>
      </w:r>
      <w:r>
        <w:rPr>
          <w:rFonts w:ascii="宋体" w:hAnsi="宋体" w:hint="eastAsia"/>
          <w:szCs w:val="21"/>
        </w:rPr>
        <w:t>表示。</w:t>
      </w:r>
    </w:p>
    <w:p w:rsidR="00137431" w:rsidRDefault="00853940">
      <w:pPr>
        <w:ind w:leftChars="-175" w:left="-368" w:firstLine="480"/>
        <w:rPr>
          <w:rFonts w:ascii="Calibri" w:hAnsi="宋体"/>
          <w:szCs w:val="21"/>
        </w:rPr>
      </w:pPr>
      <w:r>
        <w:rPr>
          <w:rFonts w:ascii="Calibri" w:hAnsi="Calibri" w:hint="eastAsia"/>
          <w:szCs w:val="21"/>
        </w:rPr>
        <w:t>3</w:t>
      </w:r>
      <w:r>
        <w:rPr>
          <w:rFonts w:ascii="宋体" w:hAnsi="宋体" w:hint="eastAsia"/>
          <w:szCs w:val="21"/>
        </w:rPr>
        <w:t>、若汇总出现得票数相同的情况按此表进行第</w:t>
      </w:r>
      <w:r>
        <w:rPr>
          <w:rFonts w:ascii="Calibri" w:hAnsi="宋体" w:hint="eastAsia"/>
          <w:szCs w:val="21"/>
          <w:u w:val="single"/>
        </w:rPr>
        <w:t xml:space="preserve">   </w:t>
      </w:r>
      <w:r>
        <w:rPr>
          <w:rFonts w:ascii="宋体" w:hAnsi="宋体" w:hint="eastAsia"/>
          <w:szCs w:val="21"/>
        </w:rPr>
        <w:t>组第</w:t>
      </w:r>
      <w:r>
        <w:rPr>
          <w:rFonts w:ascii="Calibri" w:hAnsi="宋体" w:hint="eastAsia"/>
          <w:szCs w:val="21"/>
          <w:u w:val="single"/>
        </w:rPr>
        <w:t xml:space="preserve">   </w:t>
      </w:r>
      <w:proofErr w:type="gramStart"/>
      <w:r>
        <w:rPr>
          <w:rFonts w:ascii="宋体" w:hAnsi="宋体" w:hint="eastAsia"/>
          <w:szCs w:val="21"/>
        </w:rPr>
        <w:t>轮票决确定</w:t>
      </w:r>
      <w:proofErr w:type="gramEnd"/>
      <w:r>
        <w:rPr>
          <w:rFonts w:ascii="宋体" w:hAnsi="宋体" w:hint="eastAsia"/>
          <w:szCs w:val="21"/>
        </w:rPr>
        <w:t>排序。</w:t>
      </w:r>
    </w:p>
    <w:p w:rsidR="00137431" w:rsidRDefault="00853940">
      <w:pPr>
        <w:ind w:firstLine="480"/>
        <w:rPr>
          <w:rFonts w:ascii="Calibri" w:hAnsi="宋体"/>
          <w:szCs w:val="21"/>
        </w:rPr>
      </w:pPr>
      <w:r>
        <w:rPr>
          <w:rFonts w:ascii="Calibri" w:hAnsi="宋体" w:hint="eastAsia"/>
          <w:szCs w:val="21"/>
        </w:rPr>
        <w:t xml:space="preserve"> </w:t>
      </w:r>
    </w:p>
    <w:p w:rsidR="00137431" w:rsidRDefault="00853940">
      <w:pPr>
        <w:ind w:firstLine="480"/>
        <w:rPr>
          <w:rFonts w:ascii="Calibri" w:hAnsi="宋体"/>
          <w:szCs w:val="21"/>
        </w:rPr>
      </w:pPr>
      <w:r>
        <w:rPr>
          <w:rFonts w:ascii="Calibri" w:hAnsi="宋体" w:hint="eastAsia"/>
          <w:szCs w:val="21"/>
        </w:rPr>
        <w:t xml:space="preserve"> </w:t>
      </w:r>
    </w:p>
    <w:p w:rsidR="00137431" w:rsidRDefault="00853940">
      <w:pPr>
        <w:ind w:firstLine="480"/>
        <w:rPr>
          <w:rFonts w:ascii="Calibri" w:hAnsi="宋体"/>
          <w:szCs w:val="21"/>
        </w:rPr>
      </w:pPr>
      <w:r>
        <w:rPr>
          <w:rFonts w:ascii="Calibri" w:hAnsi="宋体" w:hint="eastAsia"/>
          <w:szCs w:val="21"/>
        </w:rPr>
        <w:t xml:space="preserve"> </w:t>
      </w:r>
    </w:p>
    <w:p w:rsidR="00137431" w:rsidRDefault="00853940">
      <w:pPr>
        <w:snapToGrid w:val="0"/>
        <w:spacing w:line="360" w:lineRule="atLeast"/>
        <w:ind w:firstLine="480"/>
        <w:jc w:val="left"/>
        <w:outlineLvl w:val="2"/>
        <w:rPr>
          <w:rFonts w:ascii="Calibri" w:hAnsi="宋体"/>
          <w:szCs w:val="21"/>
        </w:rPr>
      </w:pPr>
      <w:r>
        <w:rPr>
          <w:rFonts w:ascii="宋体" w:hAnsi="宋体" w:hint="eastAsia"/>
          <w:szCs w:val="21"/>
        </w:rPr>
        <w:t>定标委员签名：</w:t>
      </w:r>
    </w:p>
    <w:p w:rsidR="00137431" w:rsidRDefault="00853940">
      <w:pPr>
        <w:snapToGrid w:val="0"/>
        <w:spacing w:line="360" w:lineRule="atLeast"/>
        <w:ind w:firstLine="480"/>
        <w:jc w:val="right"/>
        <w:outlineLvl w:val="2"/>
        <w:rPr>
          <w:rFonts w:ascii="Calibri" w:hAnsi="Calibri"/>
          <w:szCs w:val="21"/>
        </w:rPr>
      </w:pPr>
      <w:r>
        <w:rPr>
          <w:rFonts w:ascii="宋体" w:hAnsi="宋体" w:hint="eastAsia"/>
          <w:szCs w:val="21"/>
        </w:rPr>
        <w:t>日期：</w:t>
      </w:r>
      <w:r>
        <w:rPr>
          <w:rFonts w:ascii="Calibri" w:hAnsi="宋体" w:hint="eastAsia"/>
          <w:szCs w:val="21"/>
        </w:rPr>
        <w:t xml:space="preserve">     </w:t>
      </w:r>
      <w:r>
        <w:rPr>
          <w:rFonts w:ascii="宋体" w:hAnsi="宋体" w:hint="eastAsia"/>
          <w:szCs w:val="21"/>
        </w:rPr>
        <w:t>年</w:t>
      </w:r>
      <w:r>
        <w:rPr>
          <w:rFonts w:ascii="Calibri" w:hAnsi="宋体" w:hint="eastAsia"/>
          <w:szCs w:val="21"/>
        </w:rPr>
        <w:t xml:space="preserve">   </w:t>
      </w:r>
      <w:r>
        <w:rPr>
          <w:rFonts w:ascii="宋体" w:hAnsi="宋体" w:hint="eastAsia"/>
          <w:szCs w:val="21"/>
        </w:rPr>
        <w:t>月</w:t>
      </w:r>
      <w:r>
        <w:rPr>
          <w:rFonts w:ascii="Calibri" w:hAnsi="宋体" w:hint="eastAsia"/>
          <w:szCs w:val="21"/>
        </w:rPr>
        <w:t xml:space="preserve">   </w:t>
      </w:r>
      <w:r>
        <w:rPr>
          <w:rFonts w:ascii="宋体" w:hAnsi="宋体" w:hint="eastAsia"/>
          <w:szCs w:val="21"/>
        </w:rPr>
        <w:t>日</w:t>
      </w:r>
    </w:p>
    <w:p w:rsidR="00137431" w:rsidRDefault="00137431">
      <w:pPr>
        <w:widowControl/>
        <w:jc w:val="left"/>
        <w:rPr>
          <w:rFonts w:ascii="Calibri" w:hAnsi="宋体" w:cs="宋体"/>
          <w:szCs w:val="21"/>
        </w:rPr>
        <w:sectPr w:rsidR="00137431">
          <w:pgSz w:w="11906" w:h="16838"/>
          <w:pgMar w:top="1134" w:right="1418" w:bottom="1247" w:left="1418" w:header="851" w:footer="907" w:gutter="0"/>
          <w:cols w:space="720"/>
          <w:docGrid w:type="lines" w:linePitch="312"/>
        </w:sectPr>
      </w:pPr>
    </w:p>
    <w:p w:rsidR="00137431" w:rsidRDefault="00853940">
      <w:pPr>
        <w:snapToGrid w:val="0"/>
        <w:spacing w:line="360" w:lineRule="auto"/>
        <w:rPr>
          <w:rFonts w:ascii="宋体" w:hAnsi="宋体"/>
          <w:b/>
          <w:bCs/>
          <w:sz w:val="24"/>
          <w:szCs w:val="24"/>
        </w:rPr>
      </w:pPr>
      <w:r>
        <w:rPr>
          <w:rFonts w:ascii="宋体" w:hAnsi="宋体" w:hint="eastAsia"/>
          <w:b/>
          <w:bCs/>
          <w:sz w:val="24"/>
          <w:szCs w:val="24"/>
        </w:rPr>
        <w:lastRenderedPageBreak/>
        <w:t>附表十二</w:t>
      </w:r>
    </w:p>
    <w:p w:rsidR="00137431" w:rsidRDefault="00853940">
      <w:pPr>
        <w:jc w:val="center"/>
        <w:rPr>
          <w:rFonts w:ascii="Calibri" w:hAnsi="宋体"/>
          <w:b/>
          <w:sz w:val="30"/>
          <w:szCs w:val="30"/>
        </w:rPr>
      </w:pPr>
      <w:r>
        <w:rPr>
          <w:rFonts w:ascii="宋体" w:hAnsi="宋体" w:hint="eastAsia"/>
          <w:b/>
          <w:sz w:val="30"/>
          <w:szCs w:val="30"/>
        </w:rPr>
        <w:t>（第</w:t>
      </w:r>
      <w:r>
        <w:rPr>
          <w:rFonts w:ascii="Calibri" w:hAnsi="宋体" w:hint="eastAsia"/>
          <w:sz w:val="30"/>
          <w:szCs w:val="30"/>
          <w:u w:val="single"/>
        </w:rPr>
        <w:t xml:space="preserve">   </w:t>
      </w:r>
      <w:r>
        <w:rPr>
          <w:rFonts w:ascii="宋体" w:hAnsi="宋体" w:hint="eastAsia"/>
          <w:b/>
          <w:sz w:val="30"/>
          <w:szCs w:val="30"/>
        </w:rPr>
        <w:t>组第</w:t>
      </w:r>
      <w:r>
        <w:rPr>
          <w:rFonts w:ascii="Calibri" w:hAnsi="宋体" w:hint="eastAsia"/>
          <w:sz w:val="30"/>
          <w:szCs w:val="30"/>
          <w:u w:val="single"/>
        </w:rPr>
        <w:t xml:space="preserve">   </w:t>
      </w:r>
      <w:r>
        <w:rPr>
          <w:rFonts w:ascii="宋体" w:hAnsi="宋体" w:hint="eastAsia"/>
          <w:b/>
          <w:sz w:val="30"/>
          <w:szCs w:val="30"/>
        </w:rPr>
        <w:t>轮）附加投票统计表（如有）</w:t>
      </w:r>
    </w:p>
    <w:p w:rsidR="00137431" w:rsidRDefault="00853940">
      <w:pPr>
        <w:tabs>
          <w:tab w:val="right" w:leader="dot" w:pos="9060"/>
        </w:tabs>
        <w:snapToGrid w:val="0"/>
        <w:spacing w:before="100" w:beforeAutospacing="1" w:after="100" w:afterAutospacing="1" w:line="360" w:lineRule="auto"/>
        <w:jc w:val="center"/>
        <w:rPr>
          <w:sz w:val="30"/>
          <w:szCs w:val="30"/>
        </w:rPr>
      </w:pPr>
      <w:r>
        <w:rPr>
          <w:rFonts w:ascii="宋体" w:hAnsi="宋体" w:hint="eastAsia"/>
          <w:b/>
          <w:sz w:val="30"/>
          <w:szCs w:val="30"/>
        </w:rPr>
        <w:t>（定标委员会汇总用表）</w:t>
      </w:r>
    </w:p>
    <w:p w:rsidR="00137431" w:rsidRDefault="00853940">
      <w:pPr>
        <w:ind w:firstLine="480"/>
        <w:rPr>
          <w:rFonts w:ascii="Calibri" w:hAnsi="宋体"/>
          <w:szCs w:val="21"/>
        </w:rPr>
      </w:pPr>
      <w:r>
        <w:rPr>
          <w:rFonts w:ascii="宋体" w:hAnsi="宋体" w:hint="eastAsia"/>
          <w:szCs w:val="21"/>
        </w:rPr>
        <w:t>工程名称：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1"/>
        <w:gridCol w:w="3136"/>
        <w:gridCol w:w="935"/>
        <w:gridCol w:w="955"/>
        <w:gridCol w:w="945"/>
        <w:gridCol w:w="945"/>
        <w:gridCol w:w="945"/>
      </w:tblGrid>
      <w:tr w:rsidR="00137431">
        <w:trPr>
          <w:trHeight w:val="615"/>
        </w:trPr>
        <w:tc>
          <w:tcPr>
            <w:tcW w:w="891" w:type="dxa"/>
            <w:tcBorders>
              <w:top w:val="single" w:sz="4" w:space="0" w:color="auto"/>
              <w:left w:val="single" w:sz="4" w:space="0" w:color="auto"/>
              <w:bottom w:val="single" w:sz="4" w:space="0" w:color="auto"/>
              <w:right w:val="single" w:sz="4" w:space="0" w:color="auto"/>
            </w:tcBorders>
            <w:vAlign w:val="center"/>
          </w:tcPr>
          <w:p w:rsidR="00137431" w:rsidRDefault="00853940">
            <w:pPr>
              <w:jc w:val="center"/>
              <w:rPr>
                <w:rFonts w:ascii="Calibri" w:hAnsi="宋体"/>
                <w:szCs w:val="21"/>
                <w:shd w:val="clear" w:color="auto" w:fill="FFFFFF"/>
              </w:rPr>
            </w:pPr>
            <w:r>
              <w:rPr>
                <w:rFonts w:ascii="宋体" w:hAnsi="宋体" w:hint="eastAsia"/>
                <w:szCs w:val="21"/>
                <w:shd w:val="clear" w:color="auto" w:fill="FFFFFF"/>
              </w:rPr>
              <w:t>序号</w:t>
            </w:r>
          </w:p>
        </w:tc>
        <w:tc>
          <w:tcPr>
            <w:tcW w:w="3136" w:type="dxa"/>
            <w:tcBorders>
              <w:top w:val="single" w:sz="4" w:space="0" w:color="auto"/>
              <w:left w:val="nil"/>
              <w:bottom w:val="single" w:sz="4" w:space="0" w:color="auto"/>
              <w:right w:val="single" w:sz="4" w:space="0" w:color="auto"/>
            </w:tcBorders>
            <w:vAlign w:val="center"/>
          </w:tcPr>
          <w:p w:rsidR="00137431" w:rsidRDefault="00853940">
            <w:pPr>
              <w:jc w:val="center"/>
              <w:rPr>
                <w:rFonts w:ascii="Calibri" w:hAnsi="宋体"/>
                <w:szCs w:val="21"/>
                <w:shd w:val="clear" w:color="auto" w:fill="FFFFFF"/>
              </w:rPr>
            </w:pPr>
            <w:r>
              <w:rPr>
                <w:rFonts w:ascii="宋体" w:hAnsi="宋体" w:hint="eastAsia"/>
                <w:szCs w:val="21"/>
                <w:shd w:val="clear" w:color="auto" w:fill="FFFFFF"/>
              </w:rPr>
              <w:t>合格中标候选人名称</w:t>
            </w:r>
          </w:p>
        </w:tc>
        <w:tc>
          <w:tcPr>
            <w:tcW w:w="935" w:type="dxa"/>
            <w:tcBorders>
              <w:top w:val="single" w:sz="4" w:space="0" w:color="auto"/>
              <w:left w:val="nil"/>
              <w:bottom w:val="single" w:sz="4" w:space="0" w:color="auto"/>
              <w:right w:val="single" w:sz="4" w:space="0" w:color="auto"/>
            </w:tcBorders>
            <w:vAlign w:val="center"/>
          </w:tcPr>
          <w:p w:rsidR="00137431" w:rsidRDefault="00853940">
            <w:pPr>
              <w:jc w:val="center"/>
              <w:rPr>
                <w:rFonts w:ascii="Calibri" w:hAnsi="宋体"/>
                <w:szCs w:val="21"/>
                <w:shd w:val="clear" w:color="auto" w:fill="FFFFFF"/>
              </w:rPr>
            </w:pPr>
            <w:r>
              <w:rPr>
                <w:rFonts w:ascii="宋体" w:hAnsi="宋体" w:hint="eastAsia"/>
                <w:szCs w:val="21"/>
                <w:shd w:val="clear" w:color="auto" w:fill="FFFFFF"/>
              </w:rPr>
              <w:t>定标因素得分排序</w:t>
            </w:r>
          </w:p>
        </w:tc>
        <w:tc>
          <w:tcPr>
            <w:tcW w:w="955" w:type="dxa"/>
            <w:tcBorders>
              <w:top w:val="single" w:sz="4" w:space="0" w:color="auto"/>
              <w:left w:val="nil"/>
              <w:bottom w:val="single" w:sz="4" w:space="0" w:color="auto"/>
              <w:right w:val="single" w:sz="4" w:space="0" w:color="auto"/>
            </w:tcBorders>
          </w:tcPr>
          <w:p w:rsidR="00137431" w:rsidRDefault="00853940">
            <w:pPr>
              <w:jc w:val="center"/>
              <w:rPr>
                <w:rFonts w:ascii="Calibri" w:hAnsi="宋体"/>
                <w:szCs w:val="21"/>
                <w:shd w:val="clear" w:color="auto" w:fill="FFFFFF"/>
              </w:rPr>
            </w:pPr>
            <w:r>
              <w:rPr>
                <w:rFonts w:ascii="宋体" w:hAnsi="宋体" w:hint="eastAsia"/>
                <w:szCs w:val="21"/>
                <w:shd w:val="clear" w:color="auto" w:fill="FFFFFF"/>
              </w:rPr>
              <w:t>第</w:t>
            </w:r>
            <w:r>
              <w:rPr>
                <w:rFonts w:ascii="Calibri" w:hAnsi="Calibri" w:hint="eastAsia"/>
                <w:szCs w:val="21"/>
                <w:shd w:val="clear" w:color="auto" w:fill="FFFFFF"/>
              </w:rPr>
              <w:t>1</w:t>
            </w:r>
            <w:r>
              <w:rPr>
                <w:rFonts w:ascii="宋体" w:hAnsi="宋体" w:hint="eastAsia"/>
                <w:szCs w:val="21"/>
                <w:shd w:val="clear" w:color="auto" w:fill="FFFFFF"/>
              </w:rPr>
              <w:t>轮得票数</w:t>
            </w:r>
          </w:p>
        </w:tc>
        <w:tc>
          <w:tcPr>
            <w:tcW w:w="945" w:type="dxa"/>
            <w:tcBorders>
              <w:top w:val="single" w:sz="4" w:space="0" w:color="auto"/>
              <w:left w:val="nil"/>
              <w:bottom w:val="single" w:sz="4" w:space="0" w:color="auto"/>
              <w:right w:val="single" w:sz="4" w:space="0" w:color="auto"/>
            </w:tcBorders>
          </w:tcPr>
          <w:p w:rsidR="00137431" w:rsidRDefault="00853940">
            <w:pPr>
              <w:jc w:val="center"/>
              <w:rPr>
                <w:rFonts w:ascii="Calibri" w:hAnsi="宋体"/>
                <w:szCs w:val="21"/>
                <w:shd w:val="clear" w:color="auto" w:fill="FFFFFF"/>
              </w:rPr>
            </w:pPr>
            <w:r>
              <w:rPr>
                <w:rFonts w:ascii="宋体" w:hAnsi="宋体" w:hint="eastAsia"/>
                <w:szCs w:val="21"/>
                <w:shd w:val="clear" w:color="auto" w:fill="FFFFFF"/>
              </w:rPr>
              <w:t>第</w:t>
            </w:r>
            <w:r>
              <w:rPr>
                <w:rFonts w:ascii="Calibri" w:hAnsi="Calibri" w:hint="eastAsia"/>
                <w:szCs w:val="21"/>
                <w:shd w:val="clear" w:color="auto" w:fill="FFFFFF"/>
              </w:rPr>
              <w:t>1</w:t>
            </w:r>
            <w:r>
              <w:rPr>
                <w:rFonts w:ascii="宋体" w:hAnsi="宋体" w:hint="eastAsia"/>
                <w:szCs w:val="21"/>
                <w:shd w:val="clear" w:color="auto" w:fill="FFFFFF"/>
              </w:rPr>
              <w:t>轮排序</w:t>
            </w:r>
          </w:p>
        </w:tc>
        <w:tc>
          <w:tcPr>
            <w:tcW w:w="945" w:type="dxa"/>
            <w:tcBorders>
              <w:top w:val="single" w:sz="4" w:space="0" w:color="auto"/>
              <w:left w:val="nil"/>
              <w:bottom w:val="single" w:sz="4" w:space="0" w:color="auto"/>
              <w:right w:val="single" w:sz="4" w:space="0" w:color="auto"/>
            </w:tcBorders>
          </w:tcPr>
          <w:p w:rsidR="00137431" w:rsidRDefault="00853940">
            <w:pPr>
              <w:jc w:val="center"/>
              <w:rPr>
                <w:rFonts w:ascii="Calibri" w:hAnsi="宋体"/>
                <w:szCs w:val="21"/>
                <w:shd w:val="clear" w:color="auto" w:fill="FFFFFF"/>
              </w:rPr>
            </w:pPr>
            <w:r>
              <w:rPr>
                <w:rFonts w:ascii="宋体" w:hAnsi="宋体" w:hint="eastAsia"/>
                <w:szCs w:val="21"/>
                <w:shd w:val="clear" w:color="auto" w:fill="FFFFFF"/>
              </w:rPr>
              <w:t>第…轮得票数</w:t>
            </w:r>
          </w:p>
        </w:tc>
        <w:tc>
          <w:tcPr>
            <w:tcW w:w="945" w:type="dxa"/>
            <w:tcBorders>
              <w:top w:val="single" w:sz="4" w:space="0" w:color="auto"/>
              <w:left w:val="nil"/>
              <w:bottom w:val="single" w:sz="4" w:space="0" w:color="auto"/>
              <w:right w:val="single" w:sz="4" w:space="0" w:color="auto"/>
            </w:tcBorders>
          </w:tcPr>
          <w:p w:rsidR="00137431" w:rsidRDefault="00853940">
            <w:pPr>
              <w:jc w:val="center"/>
              <w:rPr>
                <w:rFonts w:ascii="Calibri" w:hAnsi="宋体"/>
                <w:szCs w:val="21"/>
                <w:shd w:val="clear" w:color="auto" w:fill="FFFFFF"/>
              </w:rPr>
            </w:pPr>
            <w:r>
              <w:rPr>
                <w:rFonts w:ascii="宋体" w:hAnsi="宋体" w:hint="eastAsia"/>
                <w:szCs w:val="21"/>
                <w:shd w:val="clear" w:color="auto" w:fill="FFFFFF"/>
              </w:rPr>
              <w:t>第…轮排序</w:t>
            </w:r>
          </w:p>
        </w:tc>
      </w:tr>
      <w:tr w:rsidR="00137431">
        <w:trPr>
          <w:trHeight w:val="764"/>
        </w:trPr>
        <w:tc>
          <w:tcPr>
            <w:tcW w:w="891" w:type="dxa"/>
            <w:tcBorders>
              <w:top w:val="single" w:sz="4" w:space="0" w:color="auto"/>
              <w:left w:val="single" w:sz="4" w:space="0" w:color="auto"/>
              <w:bottom w:val="single" w:sz="4" w:space="0" w:color="auto"/>
              <w:right w:val="single" w:sz="4" w:space="0" w:color="auto"/>
            </w:tcBorders>
            <w:vAlign w:val="center"/>
          </w:tcPr>
          <w:p w:rsidR="00137431" w:rsidRDefault="00853940">
            <w:pPr>
              <w:jc w:val="center"/>
              <w:rPr>
                <w:rFonts w:ascii="Calibri" w:hAnsi="宋体"/>
                <w:szCs w:val="21"/>
                <w:shd w:val="clear" w:color="auto" w:fill="FFFFFF"/>
              </w:rPr>
            </w:pPr>
            <w:r>
              <w:rPr>
                <w:rFonts w:ascii="Calibri" w:hAnsi="Calibri" w:hint="eastAsia"/>
                <w:szCs w:val="21"/>
                <w:shd w:val="clear" w:color="auto" w:fill="FFFFFF"/>
              </w:rPr>
              <w:t>1</w:t>
            </w:r>
          </w:p>
        </w:tc>
        <w:tc>
          <w:tcPr>
            <w:tcW w:w="3136" w:type="dxa"/>
            <w:tcBorders>
              <w:top w:val="single" w:sz="4" w:space="0" w:color="auto"/>
              <w:left w:val="nil"/>
              <w:bottom w:val="single" w:sz="4" w:space="0" w:color="auto"/>
              <w:right w:val="single" w:sz="4" w:space="0" w:color="auto"/>
            </w:tcBorders>
            <w:vAlign w:val="center"/>
          </w:tcPr>
          <w:p w:rsidR="00137431" w:rsidRDefault="00137431">
            <w:pPr>
              <w:jc w:val="center"/>
              <w:rPr>
                <w:rFonts w:ascii="Calibri" w:hAnsi="宋体"/>
                <w:szCs w:val="21"/>
                <w:shd w:val="clear" w:color="auto" w:fill="FFFFFF"/>
              </w:rPr>
            </w:pPr>
          </w:p>
        </w:tc>
        <w:tc>
          <w:tcPr>
            <w:tcW w:w="935" w:type="dxa"/>
            <w:tcBorders>
              <w:top w:val="single" w:sz="4" w:space="0" w:color="auto"/>
              <w:left w:val="nil"/>
              <w:bottom w:val="single" w:sz="4" w:space="0" w:color="auto"/>
              <w:right w:val="single" w:sz="4" w:space="0" w:color="auto"/>
            </w:tcBorders>
            <w:vAlign w:val="center"/>
          </w:tcPr>
          <w:p w:rsidR="00137431" w:rsidRDefault="00137431">
            <w:pPr>
              <w:jc w:val="center"/>
              <w:rPr>
                <w:rFonts w:ascii="Calibri" w:hAnsi="宋体"/>
                <w:szCs w:val="21"/>
                <w:shd w:val="clear" w:color="auto" w:fill="FFFFFF"/>
              </w:rPr>
            </w:pPr>
          </w:p>
        </w:tc>
        <w:tc>
          <w:tcPr>
            <w:tcW w:w="955" w:type="dxa"/>
            <w:tcBorders>
              <w:top w:val="single" w:sz="4" w:space="0" w:color="auto"/>
              <w:left w:val="nil"/>
              <w:bottom w:val="single" w:sz="4" w:space="0" w:color="auto"/>
              <w:right w:val="single" w:sz="4" w:space="0" w:color="auto"/>
            </w:tcBorders>
          </w:tcPr>
          <w:p w:rsidR="00137431" w:rsidRDefault="00137431">
            <w:pPr>
              <w:jc w:val="center"/>
              <w:rPr>
                <w:rFonts w:ascii="Calibri" w:hAnsi="宋体"/>
                <w:szCs w:val="21"/>
                <w:shd w:val="clear" w:color="auto" w:fill="FFFFFF"/>
              </w:rPr>
            </w:pPr>
          </w:p>
        </w:tc>
        <w:tc>
          <w:tcPr>
            <w:tcW w:w="945" w:type="dxa"/>
            <w:tcBorders>
              <w:top w:val="single" w:sz="4" w:space="0" w:color="auto"/>
              <w:left w:val="nil"/>
              <w:bottom w:val="single" w:sz="4" w:space="0" w:color="auto"/>
              <w:right w:val="single" w:sz="4" w:space="0" w:color="auto"/>
            </w:tcBorders>
          </w:tcPr>
          <w:p w:rsidR="00137431" w:rsidRDefault="00137431">
            <w:pPr>
              <w:jc w:val="center"/>
              <w:rPr>
                <w:rFonts w:ascii="Calibri" w:hAnsi="宋体"/>
                <w:szCs w:val="21"/>
                <w:shd w:val="clear" w:color="auto" w:fill="FFFFFF"/>
              </w:rPr>
            </w:pPr>
          </w:p>
        </w:tc>
        <w:tc>
          <w:tcPr>
            <w:tcW w:w="945" w:type="dxa"/>
            <w:tcBorders>
              <w:top w:val="single" w:sz="4" w:space="0" w:color="auto"/>
              <w:left w:val="nil"/>
              <w:bottom w:val="single" w:sz="4" w:space="0" w:color="auto"/>
              <w:right w:val="single" w:sz="4" w:space="0" w:color="auto"/>
            </w:tcBorders>
          </w:tcPr>
          <w:p w:rsidR="00137431" w:rsidRDefault="00137431">
            <w:pPr>
              <w:jc w:val="center"/>
              <w:rPr>
                <w:rFonts w:ascii="Calibri" w:hAnsi="宋体"/>
                <w:szCs w:val="21"/>
                <w:shd w:val="clear" w:color="auto" w:fill="FFFFFF"/>
              </w:rPr>
            </w:pPr>
          </w:p>
        </w:tc>
        <w:tc>
          <w:tcPr>
            <w:tcW w:w="945" w:type="dxa"/>
            <w:tcBorders>
              <w:top w:val="single" w:sz="4" w:space="0" w:color="auto"/>
              <w:left w:val="nil"/>
              <w:bottom w:val="single" w:sz="4" w:space="0" w:color="auto"/>
              <w:right w:val="single" w:sz="4" w:space="0" w:color="auto"/>
            </w:tcBorders>
          </w:tcPr>
          <w:p w:rsidR="00137431" w:rsidRDefault="00137431">
            <w:pPr>
              <w:jc w:val="center"/>
              <w:rPr>
                <w:rFonts w:ascii="Calibri" w:hAnsi="宋体"/>
                <w:szCs w:val="21"/>
                <w:shd w:val="clear" w:color="auto" w:fill="FFFFFF"/>
              </w:rPr>
            </w:pPr>
          </w:p>
        </w:tc>
      </w:tr>
      <w:tr w:rsidR="00137431">
        <w:trPr>
          <w:trHeight w:val="764"/>
        </w:trPr>
        <w:tc>
          <w:tcPr>
            <w:tcW w:w="891" w:type="dxa"/>
            <w:tcBorders>
              <w:top w:val="single" w:sz="4" w:space="0" w:color="auto"/>
              <w:left w:val="single" w:sz="4" w:space="0" w:color="auto"/>
              <w:bottom w:val="single" w:sz="4" w:space="0" w:color="auto"/>
              <w:right w:val="single" w:sz="4" w:space="0" w:color="auto"/>
            </w:tcBorders>
            <w:vAlign w:val="center"/>
          </w:tcPr>
          <w:p w:rsidR="00137431" w:rsidRDefault="00853940">
            <w:pPr>
              <w:jc w:val="center"/>
              <w:rPr>
                <w:rFonts w:ascii="Calibri" w:hAnsi="宋体"/>
                <w:szCs w:val="21"/>
                <w:shd w:val="clear" w:color="auto" w:fill="FFFFFF"/>
              </w:rPr>
            </w:pPr>
            <w:r>
              <w:rPr>
                <w:rFonts w:ascii="Calibri" w:hAnsi="Calibri" w:hint="eastAsia"/>
                <w:szCs w:val="21"/>
                <w:shd w:val="clear" w:color="auto" w:fill="FFFFFF"/>
              </w:rPr>
              <w:t>2</w:t>
            </w:r>
          </w:p>
        </w:tc>
        <w:tc>
          <w:tcPr>
            <w:tcW w:w="3136" w:type="dxa"/>
            <w:tcBorders>
              <w:top w:val="single" w:sz="4" w:space="0" w:color="auto"/>
              <w:left w:val="nil"/>
              <w:bottom w:val="single" w:sz="4" w:space="0" w:color="auto"/>
              <w:right w:val="single" w:sz="4" w:space="0" w:color="auto"/>
            </w:tcBorders>
            <w:vAlign w:val="center"/>
          </w:tcPr>
          <w:p w:rsidR="00137431" w:rsidRDefault="00137431">
            <w:pPr>
              <w:jc w:val="center"/>
              <w:rPr>
                <w:rFonts w:ascii="Calibri" w:hAnsi="宋体"/>
                <w:szCs w:val="21"/>
                <w:shd w:val="clear" w:color="auto" w:fill="FFFFFF"/>
              </w:rPr>
            </w:pPr>
          </w:p>
        </w:tc>
        <w:tc>
          <w:tcPr>
            <w:tcW w:w="935" w:type="dxa"/>
            <w:tcBorders>
              <w:top w:val="single" w:sz="4" w:space="0" w:color="auto"/>
              <w:left w:val="nil"/>
              <w:bottom w:val="single" w:sz="4" w:space="0" w:color="auto"/>
              <w:right w:val="single" w:sz="4" w:space="0" w:color="auto"/>
            </w:tcBorders>
            <w:vAlign w:val="center"/>
          </w:tcPr>
          <w:p w:rsidR="00137431" w:rsidRDefault="00137431">
            <w:pPr>
              <w:jc w:val="center"/>
              <w:rPr>
                <w:rFonts w:ascii="Calibri" w:hAnsi="宋体"/>
                <w:szCs w:val="21"/>
                <w:shd w:val="clear" w:color="auto" w:fill="FFFFFF"/>
              </w:rPr>
            </w:pPr>
          </w:p>
        </w:tc>
        <w:tc>
          <w:tcPr>
            <w:tcW w:w="955" w:type="dxa"/>
            <w:tcBorders>
              <w:top w:val="single" w:sz="4" w:space="0" w:color="auto"/>
              <w:left w:val="nil"/>
              <w:bottom w:val="single" w:sz="4" w:space="0" w:color="auto"/>
              <w:right w:val="single" w:sz="4" w:space="0" w:color="auto"/>
            </w:tcBorders>
          </w:tcPr>
          <w:p w:rsidR="00137431" w:rsidRDefault="00137431">
            <w:pPr>
              <w:jc w:val="center"/>
              <w:rPr>
                <w:rFonts w:ascii="Calibri" w:hAnsi="宋体"/>
                <w:szCs w:val="21"/>
                <w:shd w:val="clear" w:color="auto" w:fill="FFFFFF"/>
              </w:rPr>
            </w:pPr>
          </w:p>
        </w:tc>
        <w:tc>
          <w:tcPr>
            <w:tcW w:w="945" w:type="dxa"/>
            <w:tcBorders>
              <w:top w:val="single" w:sz="4" w:space="0" w:color="auto"/>
              <w:left w:val="nil"/>
              <w:bottom w:val="single" w:sz="4" w:space="0" w:color="auto"/>
              <w:right w:val="single" w:sz="4" w:space="0" w:color="auto"/>
            </w:tcBorders>
          </w:tcPr>
          <w:p w:rsidR="00137431" w:rsidRDefault="00137431">
            <w:pPr>
              <w:jc w:val="center"/>
              <w:rPr>
                <w:rFonts w:ascii="Calibri" w:hAnsi="宋体"/>
                <w:szCs w:val="21"/>
                <w:shd w:val="clear" w:color="auto" w:fill="FFFFFF"/>
              </w:rPr>
            </w:pPr>
          </w:p>
        </w:tc>
        <w:tc>
          <w:tcPr>
            <w:tcW w:w="945" w:type="dxa"/>
            <w:tcBorders>
              <w:top w:val="single" w:sz="4" w:space="0" w:color="auto"/>
              <w:left w:val="nil"/>
              <w:bottom w:val="single" w:sz="4" w:space="0" w:color="auto"/>
              <w:right w:val="single" w:sz="4" w:space="0" w:color="auto"/>
            </w:tcBorders>
          </w:tcPr>
          <w:p w:rsidR="00137431" w:rsidRDefault="00137431">
            <w:pPr>
              <w:jc w:val="center"/>
              <w:rPr>
                <w:rFonts w:ascii="Calibri" w:hAnsi="宋体"/>
                <w:szCs w:val="21"/>
                <w:shd w:val="clear" w:color="auto" w:fill="FFFFFF"/>
              </w:rPr>
            </w:pPr>
          </w:p>
        </w:tc>
        <w:tc>
          <w:tcPr>
            <w:tcW w:w="945" w:type="dxa"/>
            <w:tcBorders>
              <w:top w:val="single" w:sz="4" w:space="0" w:color="auto"/>
              <w:left w:val="nil"/>
              <w:bottom w:val="single" w:sz="4" w:space="0" w:color="auto"/>
              <w:right w:val="single" w:sz="4" w:space="0" w:color="auto"/>
            </w:tcBorders>
          </w:tcPr>
          <w:p w:rsidR="00137431" w:rsidRDefault="00137431">
            <w:pPr>
              <w:jc w:val="center"/>
              <w:rPr>
                <w:rFonts w:ascii="Calibri" w:hAnsi="宋体"/>
                <w:szCs w:val="21"/>
                <w:shd w:val="clear" w:color="auto" w:fill="FFFFFF"/>
              </w:rPr>
            </w:pPr>
          </w:p>
        </w:tc>
      </w:tr>
      <w:tr w:rsidR="00137431">
        <w:trPr>
          <w:trHeight w:val="764"/>
        </w:trPr>
        <w:tc>
          <w:tcPr>
            <w:tcW w:w="891" w:type="dxa"/>
            <w:tcBorders>
              <w:top w:val="single" w:sz="4" w:space="0" w:color="auto"/>
              <w:left w:val="single" w:sz="4" w:space="0" w:color="auto"/>
              <w:bottom w:val="single" w:sz="4" w:space="0" w:color="auto"/>
              <w:right w:val="single" w:sz="4" w:space="0" w:color="auto"/>
            </w:tcBorders>
            <w:vAlign w:val="center"/>
          </w:tcPr>
          <w:p w:rsidR="00137431" w:rsidRDefault="00853940">
            <w:pPr>
              <w:jc w:val="center"/>
              <w:rPr>
                <w:rFonts w:ascii="Calibri" w:hAnsi="宋体"/>
                <w:szCs w:val="21"/>
                <w:shd w:val="clear" w:color="auto" w:fill="FFFFFF"/>
              </w:rPr>
            </w:pPr>
            <w:r>
              <w:rPr>
                <w:rFonts w:ascii="Calibri" w:hAnsi="Calibri" w:hint="eastAsia"/>
                <w:szCs w:val="21"/>
                <w:shd w:val="clear" w:color="auto" w:fill="FFFFFF"/>
              </w:rPr>
              <w:t>3</w:t>
            </w:r>
          </w:p>
        </w:tc>
        <w:tc>
          <w:tcPr>
            <w:tcW w:w="3136" w:type="dxa"/>
            <w:tcBorders>
              <w:top w:val="single" w:sz="4" w:space="0" w:color="auto"/>
              <w:left w:val="nil"/>
              <w:bottom w:val="single" w:sz="4" w:space="0" w:color="auto"/>
              <w:right w:val="single" w:sz="4" w:space="0" w:color="auto"/>
            </w:tcBorders>
            <w:vAlign w:val="center"/>
          </w:tcPr>
          <w:p w:rsidR="00137431" w:rsidRDefault="00137431">
            <w:pPr>
              <w:jc w:val="center"/>
              <w:rPr>
                <w:rFonts w:ascii="Calibri" w:hAnsi="宋体"/>
                <w:szCs w:val="21"/>
                <w:shd w:val="clear" w:color="auto" w:fill="FFFFFF"/>
              </w:rPr>
            </w:pPr>
          </w:p>
        </w:tc>
        <w:tc>
          <w:tcPr>
            <w:tcW w:w="935" w:type="dxa"/>
            <w:tcBorders>
              <w:top w:val="single" w:sz="4" w:space="0" w:color="auto"/>
              <w:left w:val="nil"/>
              <w:bottom w:val="single" w:sz="4" w:space="0" w:color="auto"/>
              <w:right w:val="single" w:sz="4" w:space="0" w:color="auto"/>
            </w:tcBorders>
            <w:vAlign w:val="center"/>
          </w:tcPr>
          <w:p w:rsidR="00137431" w:rsidRDefault="00137431">
            <w:pPr>
              <w:jc w:val="center"/>
              <w:rPr>
                <w:rFonts w:ascii="Calibri" w:hAnsi="宋体"/>
                <w:szCs w:val="21"/>
                <w:shd w:val="clear" w:color="auto" w:fill="FFFFFF"/>
              </w:rPr>
            </w:pPr>
          </w:p>
        </w:tc>
        <w:tc>
          <w:tcPr>
            <w:tcW w:w="955" w:type="dxa"/>
            <w:tcBorders>
              <w:top w:val="single" w:sz="4" w:space="0" w:color="auto"/>
              <w:left w:val="nil"/>
              <w:bottom w:val="single" w:sz="4" w:space="0" w:color="auto"/>
              <w:right w:val="single" w:sz="4" w:space="0" w:color="auto"/>
            </w:tcBorders>
          </w:tcPr>
          <w:p w:rsidR="00137431" w:rsidRDefault="00137431">
            <w:pPr>
              <w:jc w:val="center"/>
              <w:rPr>
                <w:rFonts w:ascii="Calibri" w:hAnsi="宋体"/>
                <w:szCs w:val="21"/>
                <w:shd w:val="clear" w:color="auto" w:fill="FFFFFF"/>
              </w:rPr>
            </w:pPr>
          </w:p>
        </w:tc>
        <w:tc>
          <w:tcPr>
            <w:tcW w:w="945" w:type="dxa"/>
            <w:tcBorders>
              <w:top w:val="single" w:sz="4" w:space="0" w:color="auto"/>
              <w:left w:val="nil"/>
              <w:bottom w:val="single" w:sz="4" w:space="0" w:color="auto"/>
              <w:right w:val="single" w:sz="4" w:space="0" w:color="auto"/>
            </w:tcBorders>
          </w:tcPr>
          <w:p w:rsidR="00137431" w:rsidRDefault="00137431">
            <w:pPr>
              <w:jc w:val="center"/>
              <w:rPr>
                <w:rFonts w:ascii="Calibri" w:hAnsi="宋体"/>
                <w:szCs w:val="21"/>
                <w:shd w:val="clear" w:color="auto" w:fill="FFFFFF"/>
              </w:rPr>
            </w:pPr>
          </w:p>
        </w:tc>
        <w:tc>
          <w:tcPr>
            <w:tcW w:w="945" w:type="dxa"/>
            <w:tcBorders>
              <w:top w:val="single" w:sz="4" w:space="0" w:color="auto"/>
              <w:left w:val="nil"/>
              <w:bottom w:val="single" w:sz="4" w:space="0" w:color="auto"/>
              <w:right w:val="single" w:sz="4" w:space="0" w:color="auto"/>
            </w:tcBorders>
          </w:tcPr>
          <w:p w:rsidR="00137431" w:rsidRDefault="00137431">
            <w:pPr>
              <w:jc w:val="center"/>
              <w:rPr>
                <w:rFonts w:ascii="Calibri" w:hAnsi="宋体"/>
                <w:szCs w:val="21"/>
                <w:shd w:val="clear" w:color="auto" w:fill="FFFFFF"/>
              </w:rPr>
            </w:pPr>
          </w:p>
        </w:tc>
        <w:tc>
          <w:tcPr>
            <w:tcW w:w="945" w:type="dxa"/>
            <w:tcBorders>
              <w:top w:val="single" w:sz="4" w:space="0" w:color="auto"/>
              <w:left w:val="nil"/>
              <w:bottom w:val="single" w:sz="4" w:space="0" w:color="auto"/>
              <w:right w:val="single" w:sz="4" w:space="0" w:color="auto"/>
            </w:tcBorders>
          </w:tcPr>
          <w:p w:rsidR="00137431" w:rsidRDefault="00137431">
            <w:pPr>
              <w:jc w:val="center"/>
              <w:rPr>
                <w:rFonts w:ascii="Calibri" w:hAnsi="宋体"/>
                <w:szCs w:val="21"/>
                <w:shd w:val="clear" w:color="auto" w:fill="FFFFFF"/>
              </w:rPr>
            </w:pPr>
          </w:p>
        </w:tc>
      </w:tr>
    </w:tbl>
    <w:p w:rsidR="00137431" w:rsidRDefault="00853940">
      <w:pPr>
        <w:spacing w:line="600" w:lineRule="exact"/>
        <w:ind w:right="-9" w:firstLine="480"/>
        <w:jc w:val="center"/>
        <w:rPr>
          <w:rFonts w:ascii="Calibri" w:hAnsi="宋体"/>
          <w:szCs w:val="21"/>
        </w:rPr>
      </w:pPr>
      <w:r>
        <w:rPr>
          <w:rFonts w:ascii="Calibri" w:hAnsi="宋体" w:hint="eastAsia"/>
          <w:szCs w:val="21"/>
        </w:rPr>
        <w:t xml:space="preserve"> </w:t>
      </w:r>
    </w:p>
    <w:p w:rsidR="00137431" w:rsidRDefault="00853940">
      <w:pPr>
        <w:spacing w:line="360" w:lineRule="atLeast"/>
        <w:ind w:firstLine="480"/>
        <w:rPr>
          <w:rFonts w:ascii="Calibri" w:hAnsi="宋体"/>
          <w:szCs w:val="21"/>
        </w:rPr>
      </w:pPr>
      <w:r>
        <w:rPr>
          <w:rFonts w:ascii="宋体" w:hAnsi="宋体" w:hint="eastAsia"/>
          <w:szCs w:val="21"/>
        </w:rPr>
        <w:t>备注：按得票数由多至少，在延续定标因素得分排序的基础上进行排序，票数多的排序靠前，得票数相同的合格中标候选人进行再次票</w:t>
      </w:r>
      <w:proofErr w:type="gramStart"/>
      <w:r>
        <w:rPr>
          <w:rFonts w:ascii="宋体" w:hAnsi="宋体" w:hint="eastAsia"/>
          <w:szCs w:val="21"/>
        </w:rPr>
        <w:t>决确定</w:t>
      </w:r>
      <w:proofErr w:type="gramEnd"/>
      <w:r>
        <w:rPr>
          <w:rFonts w:ascii="宋体" w:hAnsi="宋体" w:hint="eastAsia"/>
          <w:szCs w:val="21"/>
        </w:rPr>
        <w:t>排序。</w:t>
      </w:r>
    </w:p>
    <w:p w:rsidR="00137431" w:rsidRDefault="00853940">
      <w:pPr>
        <w:ind w:right="420" w:firstLine="480"/>
        <w:rPr>
          <w:rFonts w:ascii="Calibri" w:hAnsi="宋体"/>
          <w:szCs w:val="21"/>
        </w:rPr>
      </w:pPr>
      <w:r>
        <w:rPr>
          <w:rFonts w:ascii="Calibri" w:hAnsi="宋体" w:hint="eastAsia"/>
          <w:szCs w:val="21"/>
        </w:rPr>
        <w:t xml:space="preserve"> </w:t>
      </w:r>
    </w:p>
    <w:p w:rsidR="00137431" w:rsidRDefault="00853940">
      <w:pPr>
        <w:spacing w:line="360" w:lineRule="exact"/>
        <w:ind w:rightChars="-155" w:right="-325" w:firstLine="480"/>
        <w:jc w:val="left"/>
        <w:rPr>
          <w:rFonts w:ascii="Calibri" w:hAnsi="宋体"/>
          <w:szCs w:val="21"/>
        </w:rPr>
      </w:pPr>
      <w:r>
        <w:rPr>
          <w:rFonts w:ascii="宋体" w:hAnsi="宋体" w:hint="eastAsia"/>
          <w:szCs w:val="21"/>
        </w:rPr>
        <w:t>定标委员会全体成员签名：</w:t>
      </w:r>
      <w:r>
        <w:rPr>
          <w:rFonts w:ascii="Calibri" w:hAnsi="宋体" w:hint="eastAsia"/>
          <w:szCs w:val="21"/>
        </w:rPr>
        <w:t xml:space="preserve">  </w:t>
      </w:r>
    </w:p>
    <w:p w:rsidR="00137431" w:rsidRDefault="00853940">
      <w:pPr>
        <w:spacing w:line="360" w:lineRule="exact"/>
        <w:ind w:rightChars="-155" w:right="-325" w:firstLine="480"/>
        <w:jc w:val="right"/>
        <w:rPr>
          <w:rFonts w:ascii="Calibri" w:hAnsi="Calibri"/>
          <w:szCs w:val="21"/>
        </w:rPr>
      </w:pPr>
      <w:r>
        <w:rPr>
          <w:rFonts w:ascii="宋体" w:hAnsi="宋体" w:hint="eastAsia"/>
          <w:szCs w:val="21"/>
        </w:rPr>
        <w:t>日期：</w:t>
      </w:r>
      <w:r>
        <w:rPr>
          <w:rFonts w:ascii="Calibri" w:hAnsi="宋体" w:hint="eastAsia"/>
          <w:szCs w:val="21"/>
        </w:rPr>
        <w:t xml:space="preserve">     </w:t>
      </w:r>
      <w:r>
        <w:rPr>
          <w:rFonts w:ascii="宋体" w:hAnsi="宋体" w:hint="eastAsia"/>
          <w:szCs w:val="21"/>
        </w:rPr>
        <w:t>年</w:t>
      </w:r>
      <w:r>
        <w:rPr>
          <w:rFonts w:ascii="Calibri" w:hAnsi="宋体" w:hint="eastAsia"/>
          <w:szCs w:val="21"/>
        </w:rPr>
        <w:t xml:space="preserve">   </w:t>
      </w:r>
      <w:r>
        <w:rPr>
          <w:rFonts w:ascii="宋体" w:hAnsi="宋体" w:hint="eastAsia"/>
          <w:szCs w:val="21"/>
        </w:rPr>
        <w:t>月</w:t>
      </w:r>
      <w:r>
        <w:rPr>
          <w:rFonts w:ascii="Calibri" w:hAnsi="宋体" w:hint="eastAsia"/>
          <w:szCs w:val="21"/>
        </w:rPr>
        <w:t xml:space="preserve">   </w:t>
      </w:r>
      <w:r>
        <w:rPr>
          <w:rFonts w:ascii="宋体" w:hAnsi="宋体" w:hint="eastAsia"/>
          <w:szCs w:val="21"/>
        </w:rPr>
        <w:t>日</w:t>
      </w:r>
    </w:p>
    <w:p w:rsidR="00137431" w:rsidRDefault="00137431">
      <w:pPr>
        <w:widowControl/>
        <w:jc w:val="left"/>
        <w:rPr>
          <w:rFonts w:ascii="Calibri" w:hAnsi="宋体" w:cs="宋体"/>
          <w:szCs w:val="21"/>
        </w:rPr>
        <w:sectPr w:rsidR="00137431">
          <w:pgSz w:w="11906" w:h="16838"/>
          <w:pgMar w:top="1247" w:right="1418" w:bottom="1191" w:left="1418" w:header="851" w:footer="680" w:gutter="0"/>
          <w:cols w:space="720"/>
          <w:docGrid w:type="lines" w:linePitch="312"/>
        </w:sectPr>
      </w:pPr>
    </w:p>
    <w:p w:rsidR="00137431" w:rsidRDefault="00853940">
      <w:pPr>
        <w:jc w:val="left"/>
        <w:rPr>
          <w:rFonts w:ascii="Calibri" w:hAnsi="宋体"/>
          <w:b/>
          <w:sz w:val="30"/>
          <w:szCs w:val="30"/>
        </w:rPr>
      </w:pPr>
      <w:r>
        <w:rPr>
          <w:rFonts w:ascii="宋体" w:hAnsi="宋体" w:hint="eastAsia"/>
          <w:b/>
          <w:bCs/>
          <w:sz w:val="24"/>
          <w:szCs w:val="24"/>
        </w:rPr>
        <w:lastRenderedPageBreak/>
        <w:t>附表十三</w:t>
      </w:r>
    </w:p>
    <w:p w:rsidR="00137431" w:rsidRDefault="00853940">
      <w:pPr>
        <w:ind w:firstLine="602"/>
        <w:jc w:val="center"/>
        <w:rPr>
          <w:rFonts w:ascii="Calibri" w:hAnsi="宋体"/>
          <w:b/>
          <w:sz w:val="30"/>
          <w:szCs w:val="30"/>
        </w:rPr>
      </w:pPr>
      <w:r>
        <w:rPr>
          <w:rFonts w:ascii="宋体" w:hAnsi="宋体" w:hint="eastAsia"/>
          <w:b/>
          <w:sz w:val="30"/>
          <w:szCs w:val="30"/>
        </w:rPr>
        <w:t>定标情况汇总表（定标阶段）</w:t>
      </w:r>
    </w:p>
    <w:p w:rsidR="00137431" w:rsidRDefault="00853940">
      <w:pPr>
        <w:ind w:firstLine="480"/>
        <w:rPr>
          <w:rFonts w:ascii="Calibri" w:hAnsi="宋体"/>
          <w:szCs w:val="21"/>
        </w:rPr>
      </w:pPr>
      <w:r>
        <w:rPr>
          <w:rFonts w:ascii="宋体" w:hAnsi="宋体" w:hint="eastAsia"/>
          <w:szCs w:val="21"/>
        </w:rPr>
        <w:t>工程名称：</w:t>
      </w:r>
    </w:p>
    <w:tbl>
      <w:tblPr>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3434"/>
        <w:gridCol w:w="1433"/>
        <w:gridCol w:w="1411"/>
        <w:gridCol w:w="2257"/>
      </w:tblGrid>
      <w:tr w:rsidR="00137431">
        <w:trPr>
          <w:trHeight w:val="615"/>
        </w:trPr>
        <w:tc>
          <w:tcPr>
            <w:tcW w:w="330" w:type="pct"/>
            <w:tcBorders>
              <w:top w:val="single" w:sz="4" w:space="0" w:color="auto"/>
              <w:left w:val="single" w:sz="4" w:space="0" w:color="auto"/>
              <w:bottom w:val="single" w:sz="4" w:space="0" w:color="auto"/>
              <w:right w:val="single" w:sz="4" w:space="0" w:color="auto"/>
            </w:tcBorders>
            <w:vAlign w:val="center"/>
          </w:tcPr>
          <w:p w:rsidR="00137431" w:rsidRDefault="00853940">
            <w:pPr>
              <w:jc w:val="center"/>
              <w:rPr>
                <w:rFonts w:asciiTheme="minorEastAsia" w:eastAsiaTheme="minorEastAsia" w:hAnsiTheme="minorEastAsia"/>
                <w:szCs w:val="21"/>
                <w:shd w:val="clear" w:color="auto" w:fill="FFFFFF"/>
              </w:rPr>
            </w:pPr>
            <w:r>
              <w:rPr>
                <w:rFonts w:asciiTheme="minorEastAsia" w:eastAsiaTheme="minorEastAsia" w:hAnsiTheme="minorEastAsia" w:hint="eastAsia"/>
                <w:szCs w:val="21"/>
                <w:shd w:val="clear" w:color="auto" w:fill="FFFFFF"/>
              </w:rPr>
              <w:t>序号</w:t>
            </w:r>
          </w:p>
        </w:tc>
        <w:tc>
          <w:tcPr>
            <w:tcW w:w="1879" w:type="pct"/>
            <w:tcBorders>
              <w:top w:val="single" w:sz="4" w:space="0" w:color="auto"/>
              <w:left w:val="nil"/>
              <w:bottom w:val="single" w:sz="4" w:space="0" w:color="auto"/>
              <w:right w:val="single" w:sz="4" w:space="0" w:color="auto"/>
            </w:tcBorders>
            <w:vAlign w:val="center"/>
          </w:tcPr>
          <w:p w:rsidR="00137431" w:rsidRDefault="00853940">
            <w:pPr>
              <w:jc w:val="center"/>
              <w:rPr>
                <w:rFonts w:asciiTheme="minorEastAsia" w:eastAsiaTheme="minorEastAsia" w:hAnsiTheme="minorEastAsia"/>
                <w:szCs w:val="21"/>
                <w:shd w:val="clear" w:color="auto" w:fill="FFFFFF"/>
              </w:rPr>
            </w:pPr>
            <w:r>
              <w:rPr>
                <w:rFonts w:asciiTheme="minorEastAsia" w:eastAsiaTheme="minorEastAsia" w:hAnsiTheme="minorEastAsia" w:hint="eastAsia"/>
                <w:szCs w:val="21"/>
                <w:shd w:val="clear" w:color="auto" w:fill="FFFFFF"/>
              </w:rPr>
              <w:t>合格中标候选人名称</w:t>
            </w:r>
          </w:p>
        </w:tc>
        <w:tc>
          <w:tcPr>
            <w:tcW w:w="784" w:type="pct"/>
            <w:tcBorders>
              <w:top w:val="single" w:sz="4" w:space="0" w:color="auto"/>
              <w:left w:val="nil"/>
              <w:bottom w:val="single" w:sz="4" w:space="0" w:color="auto"/>
              <w:right w:val="single" w:sz="4" w:space="0" w:color="auto"/>
            </w:tcBorders>
            <w:vAlign w:val="center"/>
          </w:tcPr>
          <w:p w:rsidR="00137431" w:rsidRDefault="00853940">
            <w:pPr>
              <w:jc w:val="center"/>
              <w:rPr>
                <w:rFonts w:asciiTheme="minorEastAsia" w:eastAsiaTheme="minorEastAsia" w:hAnsiTheme="minorEastAsia"/>
                <w:szCs w:val="21"/>
                <w:shd w:val="clear" w:color="auto" w:fill="FFFFFF"/>
              </w:rPr>
            </w:pPr>
            <w:r>
              <w:rPr>
                <w:rFonts w:asciiTheme="minorEastAsia" w:eastAsiaTheme="minorEastAsia" w:hAnsiTheme="minorEastAsia" w:hint="eastAsia"/>
                <w:szCs w:val="21"/>
                <w:shd w:val="clear" w:color="auto" w:fill="FFFFFF"/>
              </w:rPr>
              <w:t>总得分</w:t>
            </w:r>
          </w:p>
        </w:tc>
        <w:tc>
          <w:tcPr>
            <w:tcW w:w="772" w:type="pct"/>
            <w:tcBorders>
              <w:top w:val="single" w:sz="4" w:space="0" w:color="auto"/>
              <w:left w:val="nil"/>
              <w:bottom w:val="single" w:sz="4" w:space="0" w:color="auto"/>
              <w:right w:val="single" w:sz="4" w:space="0" w:color="auto"/>
            </w:tcBorders>
          </w:tcPr>
          <w:p w:rsidR="00137431" w:rsidRDefault="00853940">
            <w:pPr>
              <w:jc w:val="center"/>
              <w:rPr>
                <w:rFonts w:asciiTheme="minorEastAsia" w:eastAsiaTheme="minorEastAsia" w:hAnsiTheme="minorEastAsia"/>
                <w:szCs w:val="21"/>
                <w:shd w:val="clear" w:color="auto" w:fill="FFFFFF"/>
              </w:rPr>
            </w:pPr>
            <w:r>
              <w:rPr>
                <w:rFonts w:asciiTheme="minorEastAsia" w:eastAsiaTheme="minorEastAsia" w:hAnsiTheme="minorEastAsia" w:hint="eastAsia"/>
                <w:szCs w:val="21"/>
                <w:shd w:val="clear" w:color="auto" w:fill="FFFFFF"/>
              </w:rPr>
              <w:t>附加得票数</w:t>
            </w:r>
          </w:p>
          <w:p w:rsidR="00137431" w:rsidRDefault="00853940">
            <w:pPr>
              <w:jc w:val="center"/>
              <w:rPr>
                <w:rFonts w:asciiTheme="minorEastAsia" w:eastAsiaTheme="minorEastAsia" w:hAnsiTheme="minorEastAsia"/>
                <w:szCs w:val="21"/>
                <w:shd w:val="clear" w:color="auto" w:fill="FFFFFF"/>
              </w:rPr>
            </w:pPr>
            <w:r>
              <w:rPr>
                <w:rFonts w:asciiTheme="minorEastAsia" w:eastAsiaTheme="minorEastAsia" w:hAnsiTheme="minorEastAsia" w:hint="eastAsia"/>
                <w:szCs w:val="21"/>
                <w:shd w:val="clear" w:color="auto" w:fill="FFFFFF"/>
              </w:rPr>
              <w:t>（如有）</w:t>
            </w:r>
          </w:p>
        </w:tc>
        <w:tc>
          <w:tcPr>
            <w:tcW w:w="1235" w:type="pct"/>
            <w:tcBorders>
              <w:top w:val="single" w:sz="4" w:space="0" w:color="auto"/>
              <w:left w:val="nil"/>
              <w:bottom w:val="single" w:sz="4" w:space="0" w:color="auto"/>
              <w:right w:val="single" w:sz="4" w:space="0" w:color="auto"/>
            </w:tcBorders>
            <w:vAlign w:val="center"/>
          </w:tcPr>
          <w:p w:rsidR="00137431" w:rsidRDefault="00853940">
            <w:pPr>
              <w:jc w:val="center"/>
              <w:rPr>
                <w:rFonts w:asciiTheme="minorEastAsia" w:eastAsiaTheme="minorEastAsia" w:hAnsiTheme="minorEastAsia"/>
                <w:szCs w:val="21"/>
                <w:shd w:val="clear" w:color="auto" w:fill="FFFFFF"/>
              </w:rPr>
            </w:pPr>
            <w:r>
              <w:rPr>
                <w:rFonts w:asciiTheme="minorEastAsia" w:eastAsiaTheme="minorEastAsia" w:hAnsiTheme="minorEastAsia" w:hint="eastAsia"/>
                <w:szCs w:val="21"/>
                <w:shd w:val="clear" w:color="auto" w:fill="FFFFFF"/>
              </w:rPr>
              <w:t>是否被确定为中标人</w:t>
            </w:r>
          </w:p>
        </w:tc>
      </w:tr>
      <w:tr w:rsidR="00137431">
        <w:trPr>
          <w:trHeight w:val="764"/>
        </w:trPr>
        <w:tc>
          <w:tcPr>
            <w:tcW w:w="330" w:type="pct"/>
            <w:tcBorders>
              <w:top w:val="single" w:sz="4" w:space="0" w:color="auto"/>
              <w:left w:val="single" w:sz="4" w:space="0" w:color="auto"/>
              <w:bottom w:val="single" w:sz="4" w:space="0" w:color="auto"/>
              <w:right w:val="single" w:sz="4" w:space="0" w:color="auto"/>
            </w:tcBorders>
            <w:vAlign w:val="center"/>
          </w:tcPr>
          <w:p w:rsidR="00137431" w:rsidRDefault="00853940">
            <w:pPr>
              <w:jc w:val="center"/>
              <w:rPr>
                <w:rFonts w:asciiTheme="minorEastAsia" w:eastAsiaTheme="minorEastAsia" w:hAnsiTheme="minorEastAsia"/>
                <w:szCs w:val="21"/>
                <w:shd w:val="clear" w:color="auto" w:fill="FFFFFF"/>
              </w:rPr>
            </w:pPr>
            <w:r>
              <w:rPr>
                <w:rFonts w:asciiTheme="minorEastAsia" w:eastAsiaTheme="minorEastAsia" w:hAnsiTheme="minorEastAsia" w:hint="eastAsia"/>
                <w:szCs w:val="21"/>
                <w:shd w:val="clear" w:color="auto" w:fill="FFFFFF"/>
              </w:rPr>
              <w:t>1</w:t>
            </w:r>
          </w:p>
        </w:tc>
        <w:tc>
          <w:tcPr>
            <w:tcW w:w="1879" w:type="pct"/>
            <w:tcBorders>
              <w:top w:val="single" w:sz="4" w:space="0" w:color="auto"/>
              <w:left w:val="nil"/>
              <w:bottom w:val="single" w:sz="4" w:space="0" w:color="auto"/>
              <w:right w:val="single" w:sz="4" w:space="0" w:color="auto"/>
            </w:tcBorders>
            <w:vAlign w:val="center"/>
          </w:tcPr>
          <w:p w:rsidR="00137431" w:rsidRDefault="00137431">
            <w:pPr>
              <w:jc w:val="center"/>
              <w:rPr>
                <w:rFonts w:asciiTheme="minorEastAsia" w:eastAsiaTheme="minorEastAsia" w:hAnsiTheme="minorEastAsia"/>
                <w:szCs w:val="21"/>
                <w:shd w:val="clear" w:color="auto" w:fill="FFFFFF"/>
              </w:rPr>
            </w:pPr>
          </w:p>
        </w:tc>
        <w:tc>
          <w:tcPr>
            <w:tcW w:w="784" w:type="pct"/>
            <w:tcBorders>
              <w:top w:val="single" w:sz="4" w:space="0" w:color="auto"/>
              <w:left w:val="nil"/>
              <w:bottom w:val="single" w:sz="4" w:space="0" w:color="auto"/>
              <w:right w:val="single" w:sz="4" w:space="0" w:color="auto"/>
            </w:tcBorders>
            <w:vAlign w:val="center"/>
          </w:tcPr>
          <w:p w:rsidR="00137431" w:rsidRDefault="00137431">
            <w:pPr>
              <w:jc w:val="center"/>
              <w:rPr>
                <w:rFonts w:asciiTheme="minorEastAsia" w:eastAsiaTheme="minorEastAsia" w:hAnsiTheme="minorEastAsia"/>
                <w:szCs w:val="21"/>
                <w:shd w:val="clear" w:color="auto" w:fill="FFFFFF"/>
              </w:rPr>
            </w:pPr>
          </w:p>
        </w:tc>
        <w:tc>
          <w:tcPr>
            <w:tcW w:w="772" w:type="pct"/>
            <w:tcBorders>
              <w:top w:val="single" w:sz="4" w:space="0" w:color="auto"/>
              <w:left w:val="nil"/>
              <w:bottom w:val="single" w:sz="4" w:space="0" w:color="auto"/>
              <w:right w:val="single" w:sz="4" w:space="0" w:color="auto"/>
            </w:tcBorders>
          </w:tcPr>
          <w:p w:rsidR="00137431" w:rsidRDefault="00137431">
            <w:pPr>
              <w:jc w:val="center"/>
              <w:rPr>
                <w:rFonts w:asciiTheme="minorEastAsia" w:eastAsiaTheme="minorEastAsia" w:hAnsiTheme="minorEastAsia"/>
                <w:szCs w:val="21"/>
                <w:shd w:val="clear" w:color="auto" w:fill="FFFFFF"/>
              </w:rPr>
            </w:pPr>
          </w:p>
        </w:tc>
        <w:tc>
          <w:tcPr>
            <w:tcW w:w="1235" w:type="pct"/>
            <w:tcBorders>
              <w:top w:val="single" w:sz="4" w:space="0" w:color="auto"/>
              <w:left w:val="nil"/>
              <w:bottom w:val="single" w:sz="4" w:space="0" w:color="auto"/>
              <w:right w:val="single" w:sz="4" w:space="0" w:color="auto"/>
            </w:tcBorders>
          </w:tcPr>
          <w:p w:rsidR="00137431" w:rsidRDefault="00137431">
            <w:pPr>
              <w:jc w:val="center"/>
              <w:rPr>
                <w:rFonts w:asciiTheme="minorEastAsia" w:eastAsiaTheme="minorEastAsia" w:hAnsiTheme="minorEastAsia"/>
                <w:szCs w:val="21"/>
                <w:shd w:val="clear" w:color="auto" w:fill="FFFFFF"/>
              </w:rPr>
            </w:pPr>
          </w:p>
        </w:tc>
      </w:tr>
      <w:tr w:rsidR="00137431">
        <w:trPr>
          <w:trHeight w:val="764"/>
        </w:trPr>
        <w:tc>
          <w:tcPr>
            <w:tcW w:w="330" w:type="pct"/>
            <w:tcBorders>
              <w:top w:val="single" w:sz="4" w:space="0" w:color="auto"/>
              <w:left w:val="single" w:sz="4" w:space="0" w:color="auto"/>
              <w:bottom w:val="single" w:sz="4" w:space="0" w:color="auto"/>
              <w:right w:val="single" w:sz="4" w:space="0" w:color="auto"/>
            </w:tcBorders>
            <w:vAlign w:val="center"/>
          </w:tcPr>
          <w:p w:rsidR="00137431" w:rsidRDefault="00853940">
            <w:pPr>
              <w:jc w:val="center"/>
              <w:rPr>
                <w:rFonts w:asciiTheme="minorEastAsia" w:eastAsiaTheme="minorEastAsia" w:hAnsiTheme="minorEastAsia"/>
                <w:szCs w:val="21"/>
                <w:shd w:val="clear" w:color="auto" w:fill="FFFFFF"/>
              </w:rPr>
            </w:pPr>
            <w:r>
              <w:rPr>
                <w:rFonts w:asciiTheme="minorEastAsia" w:eastAsiaTheme="minorEastAsia" w:hAnsiTheme="minorEastAsia" w:hint="eastAsia"/>
                <w:szCs w:val="21"/>
                <w:shd w:val="clear" w:color="auto" w:fill="FFFFFF"/>
              </w:rPr>
              <w:t>2</w:t>
            </w:r>
          </w:p>
        </w:tc>
        <w:tc>
          <w:tcPr>
            <w:tcW w:w="1879" w:type="pct"/>
            <w:tcBorders>
              <w:top w:val="single" w:sz="4" w:space="0" w:color="auto"/>
              <w:left w:val="nil"/>
              <w:bottom w:val="single" w:sz="4" w:space="0" w:color="auto"/>
              <w:right w:val="single" w:sz="4" w:space="0" w:color="auto"/>
            </w:tcBorders>
            <w:vAlign w:val="center"/>
          </w:tcPr>
          <w:p w:rsidR="00137431" w:rsidRDefault="00137431">
            <w:pPr>
              <w:jc w:val="center"/>
              <w:rPr>
                <w:rFonts w:asciiTheme="minorEastAsia" w:eastAsiaTheme="minorEastAsia" w:hAnsiTheme="minorEastAsia"/>
                <w:szCs w:val="21"/>
                <w:shd w:val="clear" w:color="auto" w:fill="FFFFFF"/>
              </w:rPr>
            </w:pPr>
          </w:p>
        </w:tc>
        <w:tc>
          <w:tcPr>
            <w:tcW w:w="784" w:type="pct"/>
            <w:tcBorders>
              <w:top w:val="single" w:sz="4" w:space="0" w:color="auto"/>
              <w:left w:val="nil"/>
              <w:bottom w:val="single" w:sz="4" w:space="0" w:color="auto"/>
              <w:right w:val="single" w:sz="4" w:space="0" w:color="auto"/>
            </w:tcBorders>
            <w:vAlign w:val="center"/>
          </w:tcPr>
          <w:p w:rsidR="00137431" w:rsidRDefault="00137431">
            <w:pPr>
              <w:jc w:val="center"/>
              <w:rPr>
                <w:rFonts w:asciiTheme="minorEastAsia" w:eastAsiaTheme="minorEastAsia" w:hAnsiTheme="minorEastAsia"/>
                <w:szCs w:val="21"/>
                <w:shd w:val="clear" w:color="auto" w:fill="FFFFFF"/>
              </w:rPr>
            </w:pPr>
          </w:p>
        </w:tc>
        <w:tc>
          <w:tcPr>
            <w:tcW w:w="772" w:type="pct"/>
            <w:tcBorders>
              <w:top w:val="single" w:sz="4" w:space="0" w:color="auto"/>
              <w:left w:val="nil"/>
              <w:bottom w:val="single" w:sz="4" w:space="0" w:color="auto"/>
              <w:right w:val="single" w:sz="4" w:space="0" w:color="auto"/>
            </w:tcBorders>
          </w:tcPr>
          <w:p w:rsidR="00137431" w:rsidRDefault="00137431">
            <w:pPr>
              <w:jc w:val="center"/>
              <w:rPr>
                <w:rFonts w:asciiTheme="minorEastAsia" w:eastAsiaTheme="minorEastAsia" w:hAnsiTheme="minorEastAsia"/>
                <w:szCs w:val="21"/>
                <w:shd w:val="clear" w:color="auto" w:fill="FFFFFF"/>
              </w:rPr>
            </w:pPr>
          </w:p>
        </w:tc>
        <w:tc>
          <w:tcPr>
            <w:tcW w:w="1235" w:type="pct"/>
            <w:tcBorders>
              <w:top w:val="single" w:sz="4" w:space="0" w:color="auto"/>
              <w:left w:val="nil"/>
              <w:bottom w:val="single" w:sz="4" w:space="0" w:color="auto"/>
              <w:right w:val="single" w:sz="4" w:space="0" w:color="auto"/>
            </w:tcBorders>
          </w:tcPr>
          <w:p w:rsidR="00137431" w:rsidRDefault="00137431">
            <w:pPr>
              <w:jc w:val="center"/>
              <w:rPr>
                <w:rFonts w:asciiTheme="minorEastAsia" w:eastAsiaTheme="minorEastAsia" w:hAnsiTheme="minorEastAsia"/>
                <w:szCs w:val="21"/>
                <w:shd w:val="clear" w:color="auto" w:fill="FFFFFF"/>
              </w:rPr>
            </w:pPr>
          </w:p>
        </w:tc>
      </w:tr>
      <w:tr w:rsidR="00137431">
        <w:trPr>
          <w:trHeight w:val="764"/>
        </w:trPr>
        <w:tc>
          <w:tcPr>
            <w:tcW w:w="330" w:type="pct"/>
            <w:tcBorders>
              <w:top w:val="single" w:sz="4" w:space="0" w:color="auto"/>
              <w:left w:val="single" w:sz="4" w:space="0" w:color="auto"/>
              <w:bottom w:val="single" w:sz="4" w:space="0" w:color="auto"/>
              <w:right w:val="single" w:sz="4" w:space="0" w:color="auto"/>
            </w:tcBorders>
            <w:vAlign w:val="center"/>
          </w:tcPr>
          <w:p w:rsidR="00137431" w:rsidRDefault="00853940">
            <w:pPr>
              <w:jc w:val="center"/>
              <w:rPr>
                <w:rFonts w:asciiTheme="minorEastAsia" w:eastAsiaTheme="minorEastAsia" w:hAnsiTheme="minorEastAsia"/>
                <w:szCs w:val="21"/>
                <w:shd w:val="clear" w:color="auto" w:fill="FFFFFF"/>
              </w:rPr>
            </w:pPr>
            <w:r>
              <w:rPr>
                <w:rFonts w:asciiTheme="minorEastAsia" w:eastAsiaTheme="minorEastAsia" w:hAnsiTheme="minorEastAsia" w:hint="eastAsia"/>
                <w:szCs w:val="21"/>
                <w:shd w:val="clear" w:color="auto" w:fill="FFFFFF"/>
              </w:rPr>
              <w:t>3</w:t>
            </w:r>
          </w:p>
        </w:tc>
        <w:tc>
          <w:tcPr>
            <w:tcW w:w="1879" w:type="pct"/>
            <w:tcBorders>
              <w:top w:val="single" w:sz="4" w:space="0" w:color="auto"/>
              <w:left w:val="nil"/>
              <w:bottom w:val="single" w:sz="4" w:space="0" w:color="auto"/>
              <w:right w:val="single" w:sz="4" w:space="0" w:color="auto"/>
            </w:tcBorders>
            <w:vAlign w:val="center"/>
          </w:tcPr>
          <w:p w:rsidR="00137431" w:rsidRDefault="00137431">
            <w:pPr>
              <w:jc w:val="center"/>
              <w:rPr>
                <w:rFonts w:asciiTheme="minorEastAsia" w:eastAsiaTheme="minorEastAsia" w:hAnsiTheme="minorEastAsia"/>
                <w:szCs w:val="21"/>
                <w:shd w:val="clear" w:color="auto" w:fill="FFFFFF"/>
              </w:rPr>
            </w:pPr>
          </w:p>
        </w:tc>
        <w:tc>
          <w:tcPr>
            <w:tcW w:w="784" w:type="pct"/>
            <w:tcBorders>
              <w:top w:val="single" w:sz="4" w:space="0" w:color="auto"/>
              <w:left w:val="nil"/>
              <w:bottom w:val="single" w:sz="4" w:space="0" w:color="auto"/>
              <w:right w:val="single" w:sz="4" w:space="0" w:color="auto"/>
            </w:tcBorders>
            <w:vAlign w:val="center"/>
          </w:tcPr>
          <w:p w:rsidR="00137431" w:rsidRDefault="00137431">
            <w:pPr>
              <w:jc w:val="center"/>
              <w:rPr>
                <w:rFonts w:asciiTheme="minorEastAsia" w:eastAsiaTheme="minorEastAsia" w:hAnsiTheme="minorEastAsia"/>
                <w:szCs w:val="21"/>
                <w:shd w:val="clear" w:color="auto" w:fill="FFFFFF"/>
              </w:rPr>
            </w:pPr>
          </w:p>
        </w:tc>
        <w:tc>
          <w:tcPr>
            <w:tcW w:w="772" w:type="pct"/>
            <w:tcBorders>
              <w:top w:val="single" w:sz="4" w:space="0" w:color="auto"/>
              <w:left w:val="nil"/>
              <w:bottom w:val="single" w:sz="4" w:space="0" w:color="auto"/>
              <w:right w:val="single" w:sz="4" w:space="0" w:color="auto"/>
            </w:tcBorders>
          </w:tcPr>
          <w:p w:rsidR="00137431" w:rsidRDefault="00137431">
            <w:pPr>
              <w:jc w:val="center"/>
              <w:rPr>
                <w:rFonts w:asciiTheme="minorEastAsia" w:eastAsiaTheme="minorEastAsia" w:hAnsiTheme="minorEastAsia"/>
                <w:szCs w:val="21"/>
                <w:shd w:val="clear" w:color="auto" w:fill="FFFFFF"/>
              </w:rPr>
            </w:pPr>
          </w:p>
        </w:tc>
        <w:tc>
          <w:tcPr>
            <w:tcW w:w="1235" w:type="pct"/>
            <w:tcBorders>
              <w:top w:val="single" w:sz="4" w:space="0" w:color="auto"/>
              <w:left w:val="nil"/>
              <w:bottom w:val="single" w:sz="4" w:space="0" w:color="auto"/>
              <w:right w:val="single" w:sz="4" w:space="0" w:color="auto"/>
            </w:tcBorders>
          </w:tcPr>
          <w:p w:rsidR="00137431" w:rsidRDefault="00137431">
            <w:pPr>
              <w:jc w:val="center"/>
              <w:rPr>
                <w:rFonts w:asciiTheme="minorEastAsia" w:eastAsiaTheme="minorEastAsia" w:hAnsiTheme="minorEastAsia"/>
                <w:szCs w:val="21"/>
                <w:shd w:val="clear" w:color="auto" w:fill="FFFFFF"/>
              </w:rPr>
            </w:pPr>
          </w:p>
        </w:tc>
      </w:tr>
      <w:tr w:rsidR="00137431">
        <w:trPr>
          <w:trHeight w:val="764"/>
        </w:trPr>
        <w:tc>
          <w:tcPr>
            <w:tcW w:w="330" w:type="pct"/>
            <w:tcBorders>
              <w:top w:val="single" w:sz="4" w:space="0" w:color="auto"/>
              <w:left w:val="single" w:sz="4" w:space="0" w:color="auto"/>
              <w:bottom w:val="single" w:sz="4" w:space="0" w:color="auto"/>
              <w:right w:val="single" w:sz="4" w:space="0" w:color="auto"/>
            </w:tcBorders>
            <w:vAlign w:val="center"/>
          </w:tcPr>
          <w:p w:rsidR="00137431" w:rsidRDefault="00853940">
            <w:pPr>
              <w:jc w:val="center"/>
              <w:rPr>
                <w:rFonts w:asciiTheme="minorEastAsia" w:eastAsiaTheme="minorEastAsia" w:hAnsiTheme="minorEastAsia"/>
                <w:szCs w:val="21"/>
                <w:shd w:val="clear" w:color="auto" w:fill="FFFFFF"/>
              </w:rPr>
            </w:pPr>
            <w:r>
              <w:rPr>
                <w:rFonts w:asciiTheme="minorEastAsia" w:eastAsiaTheme="minorEastAsia" w:hAnsiTheme="minorEastAsia" w:hint="eastAsia"/>
                <w:szCs w:val="21"/>
                <w:shd w:val="clear" w:color="auto" w:fill="FFFFFF"/>
              </w:rPr>
              <w:t>4</w:t>
            </w:r>
          </w:p>
        </w:tc>
        <w:tc>
          <w:tcPr>
            <w:tcW w:w="1879" w:type="pct"/>
            <w:tcBorders>
              <w:top w:val="single" w:sz="4" w:space="0" w:color="auto"/>
              <w:left w:val="nil"/>
              <w:bottom w:val="single" w:sz="4" w:space="0" w:color="auto"/>
              <w:right w:val="single" w:sz="4" w:space="0" w:color="auto"/>
            </w:tcBorders>
            <w:vAlign w:val="center"/>
          </w:tcPr>
          <w:p w:rsidR="00137431" w:rsidRDefault="00137431">
            <w:pPr>
              <w:jc w:val="center"/>
              <w:rPr>
                <w:rFonts w:asciiTheme="minorEastAsia" w:eastAsiaTheme="minorEastAsia" w:hAnsiTheme="minorEastAsia"/>
                <w:szCs w:val="21"/>
                <w:shd w:val="clear" w:color="auto" w:fill="FFFFFF"/>
              </w:rPr>
            </w:pPr>
          </w:p>
        </w:tc>
        <w:tc>
          <w:tcPr>
            <w:tcW w:w="784" w:type="pct"/>
            <w:tcBorders>
              <w:top w:val="single" w:sz="4" w:space="0" w:color="auto"/>
              <w:left w:val="nil"/>
              <w:bottom w:val="single" w:sz="4" w:space="0" w:color="auto"/>
              <w:right w:val="single" w:sz="4" w:space="0" w:color="auto"/>
            </w:tcBorders>
            <w:vAlign w:val="center"/>
          </w:tcPr>
          <w:p w:rsidR="00137431" w:rsidRDefault="00137431">
            <w:pPr>
              <w:jc w:val="center"/>
              <w:rPr>
                <w:rFonts w:asciiTheme="minorEastAsia" w:eastAsiaTheme="minorEastAsia" w:hAnsiTheme="minorEastAsia"/>
                <w:szCs w:val="21"/>
                <w:shd w:val="clear" w:color="auto" w:fill="FFFFFF"/>
              </w:rPr>
            </w:pPr>
          </w:p>
        </w:tc>
        <w:tc>
          <w:tcPr>
            <w:tcW w:w="772" w:type="pct"/>
            <w:tcBorders>
              <w:top w:val="single" w:sz="4" w:space="0" w:color="auto"/>
              <w:left w:val="nil"/>
              <w:bottom w:val="single" w:sz="4" w:space="0" w:color="auto"/>
              <w:right w:val="single" w:sz="4" w:space="0" w:color="auto"/>
            </w:tcBorders>
          </w:tcPr>
          <w:p w:rsidR="00137431" w:rsidRDefault="00137431">
            <w:pPr>
              <w:jc w:val="center"/>
              <w:rPr>
                <w:rFonts w:asciiTheme="minorEastAsia" w:eastAsiaTheme="minorEastAsia" w:hAnsiTheme="minorEastAsia"/>
                <w:szCs w:val="21"/>
                <w:shd w:val="clear" w:color="auto" w:fill="FFFFFF"/>
              </w:rPr>
            </w:pPr>
          </w:p>
        </w:tc>
        <w:tc>
          <w:tcPr>
            <w:tcW w:w="1235" w:type="pct"/>
            <w:tcBorders>
              <w:top w:val="single" w:sz="4" w:space="0" w:color="auto"/>
              <w:left w:val="nil"/>
              <w:bottom w:val="single" w:sz="4" w:space="0" w:color="auto"/>
              <w:right w:val="single" w:sz="4" w:space="0" w:color="auto"/>
            </w:tcBorders>
          </w:tcPr>
          <w:p w:rsidR="00137431" w:rsidRDefault="00137431">
            <w:pPr>
              <w:jc w:val="center"/>
              <w:rPr>
                <w:rFonts w:asciiTheme="minorEastAsia" w:eastAsiaTheme="minorEastAsia" w:hAnsiTheme="minorEastAsia"/>
                <w:szCs w:val="21"/>
                <w:shd w:val="clear" w:color="auto" w:fill="FFFFFF"/>
              </w:rPr>
            </w:pPr>
          </w:p>
        </w:tc>
      </w:tr>
      <w:tr w:rsidR="00137431">
        <w:trPr>
          <w:trHeight w:val="764"/>
        </w:trPr>
        <w:tc>
          <w:tcPr>
            <w:tcW w:w="330" w:type="pct"/>
            <w:tcBorders>
              <w:top w:val="single" w:sz="4" w:space="0" w:color="auto"/>
              <w:left w:val="single" w:sz="4" w:space="0" w:color="auto"/>
              <w:bottom w:val="single" w:sz="4" w:space="0" w:color="auto"/>
              <w:right w:val="single" w:sz="4" w:space="0" w:color="auto"/>
            </w:tcBorders>
            <w:vAlign w:val="center"/>
          </w:tcPr>
          <w:p w:rsidR="00137431" w:rsidRDefault="00853940">
            <w:pPr>
              <w:jc w:val="center"/>
              <w:rPr>
                <w:rFonts w:asciiTheme="minorEastAsia" w:eastAsiaTheme="minorEastAsia" w:hAnsiTheme="minorEastAsia"/>
                <w:szCs w:val="21"/>
                <w:shd w:val="clear" w:color="auto" w:fill="FFFFFF"/>
              </w:rPr>
            </w:pPr>
            <w:r>
              <w:rPr>
                <w:rFonts w:asciiTheme="minorEastAsia" w:eastAsiaTheme="minorEastAsia" w:hAnsiTheme="minorEastAsia" w:hint="eastAsia"/>
                <w:szCs w:val="21"/>
                <w:shd w:val="clear" w:color="auto" w:fill="FFFFFF"/>
              </w:rPr>
              <w:t>5</w:t>
            </w:r>
          </w:p>
        </w:tc>
        <w:tc>
          <w:tcPr>
            <w:tcW w:w="1879" w:type="pct"/>
            <w:tcBorders>
              <w:top w:val="single" w:sz="4" w:space="0" w:color="auto"/>
              <w:left w:val="nil"/>
              <w:bottom w:val="single" w:sz="4" w:space="0" w:color="auto"/>
              <w:right w:val="single" w:sz="4" w:space="0" w:color="auto"/>
            </w:tcBorders>
            <w:vAlign w:val="center"/>
          </w:tcPr>
          <w:p w:rsidR="00137431" w:rsidRDefault="00137431">
            <w:pPr>
              <w:jc w:val="center"/>
              <w:rPr>
                <w:rFonts w:asciiTheme="minorEastAsia" w:eastAsiaTheme="minorEastAsia" w:hAnsiTheme="minorEastAsia"/>
                <w:szCs w:val="21"/>
                <w:shd w:val="clear" w:color="auto" w:fill="FFFFFF"/>
              </w:rPr>
            </w:pPr>
          </w:p>
        </w:tc>
        <w:tc>
          <w:tcPr>
            <w:tcW w:w="784" w:type="pct"/>
            <w:tcBorders>
              <w:top w:val="single" w:sz="4" w:space="0" w:color="auto"/>
              <w:left w:val="nil"/>
              <w:bottom w:val="single" w:sz="4" w:space="0" w:color="auto"/>
              <w:right w:val="single" w:sz="4" w:space="0" w:color="auto"/>
            </w:tcBorders>
            <w:vAlign w:val="center"/>
          </w:tcPr>
          <w:p w:rsidR="00137431" w:rsidRDefault="00137431">
            <w:pPr>
              <w:jc w:val="center"/>
              <w:rPr>
                <w:rFonts w:asciiTheme="minorEastAsia" w:eastAsiaTheme="minorEastAsia" w:hAnsiTheme="minorEastAsia"/>
                <w:szCs w:val="21"/>
                <w:shd w:val="clear" w:color="auto" w:fill="FFFFFF"/>
              </w:rPr>
            </w:pPr>
          </w:p>
        </w:tc>
        <w:tc>
          <w:tcPr>
            <w:tcW w:w="772" w:type="pct"/>
            <w:tcBorders>
              <w:top w:val="single" w:sz="4" w:space="0" w:color="auto"/>
              <w:left w:val="nil"/>
              <w:bottom w:val="single" w:sz="4" w:space="0" w:color="auto"/>
              <w:right w:val="single" w:sz="4" w:space="0" w:color="auto"/>
            </w:tcBorders>
          </w:tcPr>
          <w:p w:rsidR="00137431" w:rsidRDefault="00137431">
            <w:pPr>
              <w:jc w:val="center"/>
              <w:rPr>
                <w:rFonts w:asciiTheme="minorEastAsia" w:eastAsiaTheme="minorEastAsia" w:hAnsiTheme="minorEastAsia"/>
                <w:szCs w:val="21"/>
                <w:shd w:val="clear" w:color="auto" w:fill="FFFFFF"/>
              </w:rPr>
            </w:pPr>
          </w:p>
        </w:tc>
        <w:tc>
          <w:tcPr>
            <w:tcW w:w="1235" w:type="pct"/>
            <w:tcBorders>
              <w:top w:val="single" w:sz="4" w:space="0" w:color="auto"/>
              <w:left w:val="nil"/>
              <w:bottom w:val="single" w:sz="4" w:space="0" w:color="auto"/>
              <w:right w:val="single" w:sz="4" w:space="0" w:color="auto"/>
            </w:tcBorders>
          </w:tcPr>
          <w:p w:rsidR="00137431" w:rsidRDefault="00137431">
            <w:pPr>
              <w:jc w:val="center"/>
              <w:rPr>
                <w:rFonts w:asciiTheme="minorEastAsia" w:eastAsiaTheme="minorEastAsia" w:hAnsiTheme="minorEastAsia"/>
                <w:szCs w:val="21"/>
                <w:shd w:val="clear" w:color="auto" w:fill="FFFFFF"/>
              </w:rPr>
            </w:pPr>
          </w:p>
        </w:tc>
      </w:tr>
    </w:tbl>
    <w:p w:rsidR="00137431" w:rsidRDefault="00853940">
      <w:pPr>
        <w:ind w:firstLine="480"/>
        <w:rPr>
          <w:rFonts w:ascii="Calibri" w:hAnsi="宋体"/>
          <w:szCs w:val="21"/>
        </w:rPr>
      </w:pPr>
      <w:r>
        <w:rPr>
          <w:rFonts w:ascii="宋体" w:hAnsi="宋体" w:hint="eastAsia"/>
          <w:szCs w:val="21"/>
        </w:rPr>
        <w:t>注：得分最高的合格中标候选人直接确定为中标人。</w:t>
      </w:r>
    </w:p>
    <w:p w:rsidR="00137431" w:rsidRDefault="00853940">
      <w:pPr>
        <w:spacing w:line="400" w:lineRule="exact"/>
        <w:ind w:firstLine="480"/>
        <w:rPr>
          <w:rFonts w:ascii="Calibri" w:hAnsi="宋体"/>
          <w:szCs w:val="21"/>
        </w:rPr>
      </w:pPr>
      <w:r>
        <w:rPr>
          <w:rFonts w:ascii="Calibri" w:hAnsi="宋体" w:hint="eastAsia"/>
          <w:szCs w:val="21"/>
        </w:rPr>
        <w:t xml:space="preserve"> </w:t>
      </w:r>
    </w:p>
    <w:p w:rsidR="00137431" w:rsidRDefault="00853940">
      <w:pPr>
        <w:spacing w:line="360" w:lineRule="exact"/>
        <w:ind w:rightChars="-155" w:right="-325" w:firstLine="480"/>
        <w:jc w:val="left"/>
        <w:rPr>
          <w:rFonts w:ascii="Calibri" w:hAnsi="宋体"/>
          <w:szCs w:val="21"/>
        </w:rPr>
      </w:pPr>
      <w:r>
        <w:rPr>
          <w:rFonts w:ascii="宋体" w:hAnsi="宋体" w:hint="eastAsia"/>
          <w:szCs w:val="21"/>
        </w:rPr>
        <w:t>定标委员会全体成员签名：</w:t>
      </w:r>
      <w:r>
        <w:rPr>
          <w:rFonts w:ascii="Calibri" w:hAnsi="宋体" w:hint="eastAsia"/>
          <w:szCs w:val="21"/>
        </w:rPr>
        <w:t xml:space="preserve">  </w:t>
      </w:r>
    </w:p>
    <w:p w:rsidR="00137431" w:rsidRDefault="00853940">
      <w:pPr>
        <w:spacing w:line="360" w:lineRule="exact"/>
        <w:ind w:rightChars="-155" w:right="-325" w:firstLine="480"/>
        <w:jc w:val="left"/>
        <w:rPr>
          <w:rFonts w:ascii="Calibri" w:hAnsi="Calibri"/>
          <w:szCs w:val="21"/>
        </w:rPr>
      </w:pPr>
      <w:r>
        <w:rPr>
          <w:rFonts w:ascii="宋体" w:hAnsi="宋体" w:hint="eastAsia"/>
          <w:szCs w:val="21"/>
        </w:rPr>
        <w:t>日期：</w:t>
      </w:r>
      <w:r>
        <w:rPr>
          <w:rFonts w:ascii="Calibri" w:hAnsi="宋体" w:hint="eastAsia"/>
          <w:szCs w:val="21"/>
        </w:rPr>
        <w:t xml:space="preserve">     </w:t>
      </w:r>
      <w:r>
        <w:rPr>
          <w:rFonts w:ascii="宋体" w:hAnsi="宋体" w:hint="eastAsia"/>
          <w:szCs w:val="21"/>
        </w:rPr>
        <w:t>年</w:t>
      </w:r>
      <w:r>
        <w:rPr>
          <w:rFonts w:ascii="Calibri" w:hAnsi="宋体" w:hint="eastAsia"/>
          <w:szCs w:val="21"/>
        </w:rPr>
        <w:t xml:space="preserve">   </w:t>
      </w:r>
      <w:r>
        <w:rPr>
          <w:rFonts w:ascii="宋体" w:hAnsi="宋体" w:hint="eastAsia"/>
          <w:szCs w:val="21"/>
        </w:rPr>
        <w:t>月</w:t>
      </w:r>
      <w:r>
        <w:rPr>
          <w:rFonts w:ascii="Calibri" w:hAnsi="宋体" w:hint="eastAsia"/>
          <w:szCs w:val="21"/>
        </w:rPr>
        <w:t xml:space="preserve">   </w:t>
      </w:r>
    </w:p>
    <w:p w:rsidR="00137431" w:rsidRDefault="00137431">
      <w:pPr>
        <w:ind w:firstLineChars="2700" w:firstLine="5670"/>
        <w:rPr>
          <w:rFonts w:ascii="宋体" w:hAnsi="宋体" w:cs="宋体"/>
        </w:rPr>
      </w:pPr>
    </w:p>
    <w:p w:rsidR="00137431" w:rsidRDefault="00137431">
      <w:pPr>
        <w:pStyle w:val="NewNew"/>
        <w:rPr>
          <w:rFonts w:ascii="仿宋" w:eastAsia="仿宋" w:hAnsi="仿宋" w:cs="仿宋"/>
          <w:sz w:val="21"/>
          <w:szCs w:val="21"/>
        </w:rPr>
      </w:pPr>
    </w:p>
    <w:p w:rsidR="00137431" w:rsidRDefault="00137431">
      <w:pPr>
        <w:pStyle w:val="NewNew"/>
        <w:rPr>
          <w:rFonts w:ascii="仿宋" w:eastAsia="仿宋" w:hAnsi="仿宋" w:cs="仿宋"/>
          <w:sz w:val="21"/>
          <w:szCs w:val="21"/>
        </w:rPr>
      </w:pPr>
    </w:p>
    <w:p w:rsidR="00137431" w:rsidRDefault="00137431">
      <w:pPr>
        <w:pStyle w:val="NewNew"/>
        <w:ind w:firstLineChars="200" w:firstLine="420"/>
        <w:rPr>
          <w:rFonts w:ascii="仿宋" w:eastAsia="仿宋" w:hAnsi="仿宋" w:cs="仿宋"/>
          <w:sz w:val="21"/>
          <w:szCs w:val="21"/>
        </w:rPr>
      </w:pPr>
    </w:p>
    <w:p w:rsidR="00137431" w:rsidRDefault="00137431">
      <w:pPr>
        <w:snapToGrid w:val="0"/>
        <w:spacing w:line="360" w:lineRule="auto"/>
        <w:jc w:val="left"/>
        <w:rPr>
          <w:rFonts w:ascii="宋体" w:hAnsi="宋体" w:cs="宋体"/>
          <w:b/>
          <w:bCs/>
          <w:sz w:val="24"/>
          <w:szCs w:val="24"/>
        </w:rPr>
        <w:sectPr w:rsidR="00137431">
          <w:pgSz w:w="11907" w:h="16840"/>
          <w:pgMar w:top="1440" w:right="1440" w:bottom="1440" w:left="1440" w:header="851" w:footer="992" w:gutter="0"/>
          <w:cols w:space="0"/>
          <w:docGrid w:type="lines" w:linePitch="312"/>
        </w:sectPr>
      </w:pPr>
    </w:p>
    <w:p w:rsidR="00137431" w:rsidRDefault="00137431">
      <w:pPr>
        <w:pStyle w:val="1"/>
        <w:keepNext w:val="0"/>
        <w:keepLines w:val="0"/>
        <w:snapToGrid w:val="0"/>
        <w:spacing w:after="0"/>
        <w:jc w:val="center"/>
        <w:rPr>
          <w:rFonts w:ascii="宋体" w:hAnsi="宋体" w:cs="宋体"/>
          <w:sz w:val="44"/>
          <w:szCs w:val="44"/>
        </w:rPr>
      </w:pPr>
      <w:bookmarkStart w:id="28" w:name="_Toc504659100"/>
      <w:bookmarkStart w:id="29" w:name="_Toc5789"/>
      <w:bookmarkStart w:id="30" w:name="_Toc500249621"/>
      <w:bookmarkStart w:id="31" w:name="_Toc504053942"/>
    </w:p>
    <w:p w:rsidR="00137431" w:rsidRDefault="00853940">
      <w:pPr>
        <w:pStyle w:val="1"/>
        <w:snapToGrid w:val="0"/>
        <w:spacing w:after="0"/>
        <w:jc w:val="center"/>
        <w:rPr>
          <w:rFonts w:ascii="宋体" w:hAnsi="宋体" w:cs="宋体"/>
          <w:b/>
          <w:bCs/>
          <w:sz w:val="32"/>
          <w:szCs w:val="32"/>
        </w:rPr>
      </w:pPr>
      <w:r>
        <w:rPr>
          <w:rFonts w:ascii="宋体" w:hAnsi="宋体" w:cs="宋体" w:hint="eastAsia"/>
          <w:b/>
          <w:bCs/>
          <w:sz w:val="32"/>
          <w:szCs w:val="32"/>
        </w:rPr>
        <w:t>第三章</w:t>
      </w:r>
      <w:r>
        <w:rPr>
          <w:rFonts w:ascii="宋体" w:hAnsi="宋体" w:cs="宋体" w:hint="eastAsia"/>
          <w:b/>
          <w:bCs/>
          <w:sz w:val="32"/>
          <w:szCs w:val="32"/>
        </w:rPr>
        <w:t xml:space="preserve">  </w:t>
      </w:r>
      <w:r>
        <w:rPr>
          <w:rFonts w:ascii="宋体" w:hAnsi="宋体" w:cs="宋体" w:hint="eastAsia"/>
          <w:b/>
          <w:bCs/>
          <w:sz w:val="32"/>
          <w:szCs w:val="32"/>
        </w:rPr>
        <w:t>合同条款</w:t>
      </w:r>
      <w:bookmarkEnd w:id="28"/>
      <w:bookmarkEnd w:id="29"/>
      <w:bookmarkEnd w:id="30"/>
      <w:bookmarkEnd w:id="31"/>
    </w:p>
    <w:p w:rsidR="00137431" w:rsidRDefault="00853940">
      <w:r>
        <w:rPr>
          <w:noProof/>
        </w:rPr>
        <w:drawing>
          <wp:anchor distT="0" distB="0" distL="114300" distR="114300" simplePos="0" relativeHeight="251659264" behindDoc="0" locked="0" layoutInCell="1" allowOverlap="1">
            <wp:simplePos x="0" y="0"/>
            <wp:positionH relativeFrom="column">
              <wp:posOffset>4746625</wp:posOffset>
            </wp:positionH>
            <wp:positionV relativeFrom="paragraph">
              <wp:posOffset>201930</wp:posOffset>
            </wp:positionV>
            <wp:extent cx="1835150" cy="1475105"/>
            <wp:effectExtent l="0" t="0" r="12700" b="10795"/>
            <wp:wrapSquare wrapText="bothSides"/>
            <wp:docPr id="1" name="图片 10" descr="C:\Users\lanxing\Desktop\93b1542184114cf8b316f10d4b2d5c42.png93b1542184114cf8b316f10d4b2d5c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C:\Users\lanxing\Desktop\93b1542184114cf8b316f10d4b2d5c42.png93b1542184114cf8b316f10d4b2d5c42"/>
                    <pic:cNvPicPr>
                      <a:picLocks noChangeAspect="1"/>
                    </pic:cNvPicPr>
                  </pic:nvPicPr>
                  <pic:blipFill>
                    <a:blip r:embed="rId21"/>
                    <a:stretch>
                      <a:fillRect/>
                    </a:stretch>
                  </pic:blipFill>
                  <pic:spPr>
                    <a:xfrm>
                      <a:off x="0" y="0"/>
                      <a:ext cx="1835150" cy="1475105"/>
                    </a:xfrm>
                    <a:prstGeom prst="rect">
                      <a:avLst/>
                    </a:prstGeom>
                    <a:noFill/>
                    <a:ln>
                      <a:noFill/>
                    </a:ln>
                  </pic:spPr>
                </pic:pic>
              </a:graphicData>
            </a:graphic>
          </wp:anchor>
        </w:drawing>
      </w:r>
    </w:p>
    <w:p w:rsidR="00137431" w:rsidRDefault="00853940">
      <w:pPr>
        <w:ind w:firstLineChars="250" w:firstLine="525"/>
      </w:pPr>
      <w:r>
        <w:rPr>
          <w:rFonts w:hint="eastAsia"/>
        </w:rPr>
        <w:t xml:space="preserve"> </w:t>
      </w:r>
      <w:r>
        <w:rPr>
          <w:noProof/>
        </w:rPr>
        <w:drawing>
          <wp:inline distT="0" distB="0" distL="114300" distR="114300">
            <wp:extent cx="2819400" cy="294005"/>
            <wp:effectExtent l="0" t="0" r="0" b="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22"/>
                    <a:stretch>
                      <a:fillRect/>
                    </a:stretch>
                  </pic:blipFill>
                  <pic:spPr>
                    <a:xfrm>
                      <a:off x="0" y="0"/>
                      <a:ext cx="2821126" cy="294777"/>
                    </a:xfrm>
                    <a:prstGeom prst="rect">
                      <a:avLst/>
                    </a:prstGeom>
                    <a:noFill/>
                    <a:ln>
                      <a:noFill/>
                    </a:ln>
                  </pic:spPr>
                </pic:pic>
              </a:graphicData>
            </a:graphic>
          </wp:inline>
        </w:drawing>
      </w:r>
    </w:p>
    <w:p w:rsidR="00137431" w:rsidRDefault="00853940">
      <w:pPr>
        <w:ind w:firstLineChars="3500" w:firstLine="8400"/>
        <w:rPr>
          <w:sz w:val="24"/>
        </w:rPr>
      </w:pPr>
      <w:r>
        <w:rPr>
          <w:rFonts w:hint="eastAsia"/>
          <w:sz w:val="24"/>
        </w:rPr>
        <w:t xml:space="preserve">                            </w:t>
      </w:r>
    </w:p>
    <w:p w:rsidR="00137431" w:rsidRDefault="00853940">
      <w:pPr>
        <w:tabs>
          <w:tab w:val="left" w:pos="870"/>
        </w:tabs>
        <w:ind w:firstLineChars="398" w:firstLine="959"/>
        <w:rPr>
          <w:rFonts w:ascii="仿宋" w:eastAsia="仿宋" w:hAnsi="仿宋"/>
          <w:b/>
          <w:sz w:val="24"/>
        </w:rPr>
      </w:pPr>
      <w:r>
        <w:rPr>
          <w:rFonts w:ascii="仿宋" w:eastAsia="仿宋" w:hAnsi="仿宋" w:hint="eastAsia"/>
          <w:b/>
          <w:sz w:val="24"/>
        </w:rPr>
        <w:t>合同编号：穗开建</w:t>
      </w:r>
      <w:proofErr w:type="gramStart"/>
      <w:r>
        <w:rPr>
          <w:rFonts w:ascii="仿宋" w:eastAsia="仿宋" w:hAnsi="仿宋" w:hint="eastAsia"/>
          <w:b/>
          <w:sz w:val="24"/>
        </w:rPr>
        <w:t>管施</w:t>
      </w:r>
      <w:r>
        <w:rPr>
          <w:rFonts w:ascii="仿宋" w:eastAsia="仿宋" w:hAnsi="仿宋" w:hint="eastAsia"/>
          <w:b/>
          <w:sz w:val="24"/>
        </w:rPr>
        <w:t>[</w:t>
      </w:r>
      <w:proofErr w:type="gramEnd"/>
      <w:r>
        <w:rPr>
          <w:rFonts w:ascii="仿宋" w:eastAsia="仿宋" w:hAnsi="仿宋" w:hint="eastAsia"/>
          <w:b/>
          <w:sz w:val="24"/>
        </w:rPr>
        <w:t xml:space="preserve">20  ]  </w:t>
      </w:r>
      <w:r>
        <w:rPr>
          <w:rFonts w:ascii="仿宋" w:eastAsia="仿宋" w:hAnsi="仿宋" w:hint="eastAsia"/>
          <w:b/>
          <w:sz w:val="24"/>
        </w:rPr>
        <w:t>号</w:t>
      </w:r>
    </w:p>
    <w:p w:rsidR="00137431" w:rsidRDefault="00853940">
      <w:pPr>
        <w:rPr>
          <w:rFonts w:ascii="方正大标宋简体" w:eastAsia="方正大标宋简体"/>
          <w:sz w:val="28"/>
          <w:szCs w:val="28"/>
        </w:rPr>
      </w:pPr>
      <w:r>
        <w:rPr>
          <w:rFonts w:ascii="方正大标宋简体" w:eastAsia="方正大标宋简体" w:hint="eastAsia"/>
          <w:sz w:val="28"/>
          <w:szCs w:val="28"/>
        </w:rPr>
        <w:t xml:space="preserve"> </w:t>
      </w:r>
    </w:p>
    <w:p w:rsidR="00137431" w:rsidRDefault="00137431">
      <w:pPr>
        <w:ind w:firstLineChars="400" w:firstLine="840"/>
      </w:pPr>
    </w:p>
    <w:p w:rsidR="00137431" w:rsidRDefault="00853940">
      <w:pPr>
        <w:ind w:firstLineChars="400" w:firstLine="840"/>
      </w:pPr>
      <w:r>
        <w:rPr>
          <w:rFonts w:hint="eastAsia"/>
        </w:rPr>
        <w:t xml:space="preserve">                     </w:t>
      </w:r>
    </w:p>
    <w:p w:rsidR="00137431" w:rsidRDefault="00137431">
      <w:pPr>
        <w:snapToGrid w:val="0"/>
        <w:spacing w:line="440" w:lineRule="exact"/>
        <w:ind w:leftChars="-94" w:left="-197"/>
        <w:jc w:val="center"/>
        <w:rPr>
          <w:rFonts w:ascii="宋体" w:hAnsi="宋体"/>
        </w:rPr>
      </w:pPr>
    </w:p>
    <w:p w:rsidR="00137431" w:rsidRDefault="00137431">
      <w:pPr>
        <w:snapToGrid w:val="0"/>
        <w:spacing w:line="440" w:lineRule="exact"/>
        <w:ind w:leftChars="-94" w:left="-197"/>
        <w:jc w:val="center"/>
        <w:rPr>
          <w:rFonts w:ascii="宋体" w:hAnsi="宋体"/>
        </w:rPr>
      </w:pPr>
    </w:p>
    <w:p w:rsidR="00137431" w:rsidRDefault="00137431">
      <w:pPr>
        <w:snapToGrid w:val="0"/>
        <w:spacing w:line="440" w:lineRule="exact"/>
        <w:ind w:leftChars="-94" w:left="-197"/>
        <w:jc w:val="center"/>
        <w:rPr>
          <w:rFonts w:ascii="宋体" w:hAnsi="宋体"/>
        </w:rPr>
      </w:pPr>
    </w:p>
    <w:p w:rsidR="00137431" w:rsidRDefault="00853940">
      <w:pPr>
        <w:snapToGrid w:val="0"/>
        <w:spacing w:line="440" w:lineRule="exact"/>
        <w:ind w:leftChars="-94" w:left="-197"/>
        <w:jc w:val="center"/>
        <w:rPr>
          <w:rFonts w:ascii="宋体" w:hAnsi="宋体"/>
        </w:rPr>
      </w:pPr>
      <w:r>
        <w:rPr>
          <w:rFonts w:hint="eastAsia"/>
          <w:noProof/>
        </w:rPr>
        <w:drawing>
          <wp:anchor distT="0" distB="0" distL="114300" distR="114300" simplePos="0" relativeHeight="251660288" behindDoc="0" locked="0" layoutInCell="1" allowOverlap="1">
            <wp:simplePos x="0" y="0"/>
            <wp:positionH relativeFrom="column">
              <wp:posOffset>1173480</wp:posOffset>
            </wp:positionH>
            <wp:positionV relativeFrom="paragraph">
              <wp:posOffset>193675</wp:posOffset>
            </wp:positionV>
            <wp:extent cx="4984115" cy="555625"/>
            <wp:effectExtent l="0" t="0" r="6985" b="15875"/>
            <wp:wrapSquare wrapText="bothSides"/>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23"/>
                    <a:stretch>
                      <a:fillRect/>
                    </a:stretch>
                  </pic:blipFill>
                  <pic:spPr>
                    <a:xfrm>
                      <a:off x="0" y="0"/>
                      <a:ext cx="4984115" cy="555625"/>
                    </a:xfrm>
                    <a:prstGeom prst="rect">
                      <a:avLst/>
                    </a:prstGeom>
                    <a:noFill/>
                    <a:ln>
                      <a:noFill/>
                    </a:ln>
                  </pic:spPr>
                </pic:pic>
              </a:graphicData>
            </a:graphic>
          </wp:anchor>
        </w:drawing>
      </w:r>
    </w:p>
    <w:p w:rsidR="00137431" w:rsidRDefault="00137431">
      <w:pPr>
        <w:snapToGrid w:val="0"/>
        <w:spacing w:line="440" w:lineRule="exact"/>
        <w:ind w:leftChars="-94" w:left="-197"/>
        <w:jc w:val="center"/>
        <w:rPr>
          <w:rFonts w:ascii="宋体" w:hAnsi="宋体"/>
        </w:rPr>
      </w:pPr>
    </w:p>
    <w:p w:rsidR="00137431" w:rsidRDefault="00137431">
      <w:pPr>
        <w:spacing w:line="480" w:lineRule="exact"/>
        <w:jc w:val="center"/>
        <w:rPr>
          <w:rFonts w:ascii="宋体" w:hAnsi="宋体"/>
        </w:rPr>
      </w:pPr>
    </w:p>
    <w:p w:rsidR="00137431" w:rsidRDefault="00137431">
      <w:pPr>
        <w:spacing w:line="480" w:lineRule="exact"/>
        <w:jc w:val="center"/>
        <w:rPr>
          <w:rFonts w:ascii="宋体" w:hAnsi="宋体"/>
        </w:rPr>
      </w:pPr>
    </w:p>
    <w:p w:rsidR="00137431" w:rsidRDefault="00853940">
      <w:pPr>
        <w:spacing w:line="480" w:lineRule="exact"/>
        <w:jc w:val="center"/>
        <w:rPr>
          <w:rFonts w:ascii="仿宋_GB2312" w:eastAsia="仿宋_GB2312" w:hAnsi="仿宋"/>
          <w:sz w:val="28"/>
          <w:szCs w:val="28"/>
        </w:rPr>
      </w:pPr>
      <w:r>
        <w:rPr>
          <w:rFonts w:ascii="仿宋_GB2312" w:eastAsia="仿宋_GB2312" w:hAnsi="仿宋" w:hint="eastAsia"/>
          <w:sz w:val="28"/>
          <w:szCs w:val="28"/>
        </w:rPr>
        <w:t xml:space="preserve">        </w:t>
      </w:r>
    </w:p>
    <w:p w:rsidR="00137431" w:rsidRDefault="00137431">
      <w:pPr>
        <w:spacing w:line="480" w:lineRule="exact"/>
        <w:jc w:val="center"/>
        <w:rPr>
          <w:rFonts w:ascii="仿宋_GB2312" w:eastAsia="仿宋_GB2312" w:hAnsi="仿宋"/>
          <w:sz w:val="28"/>
          <w:szCs w:val="28"/>
        </w:rPr>
      </w:pPr>
    </w:p>
    <w:p w:rsidR="00137431" w:rsidRDefault="00853940">
      <w:pPr>
        <w:spacing w:line="480" w:lineRule="exact"/>
        <w:ind w:firstLineChars="850" w:firstLine="2380"/>
        <w:rPr>
          <w:rFonts w:ascii="仿宋_GB2312" w:eastAsia="仿宋_GB2312" w:hAnsi="仿宋"/>
          <w:sz w:val="28"/>
          <w:szCs w:val="28"/>
        </w:rPr>
      </w:pPr>
      <w:r>
        <w:rPr>
          <w:rFonts w:ascii="宋体" w:hAnsi="宋体" w:hint="eastAsia"/>
          <w:sz w:val="28"/>
          <w:szCs w:val="28"/>
        </w:rPr>
        <w:t>项</w:t>
      </w:r>
      <w:r>
        <w:rPr>
          <w:rFonts w:ascii="宋体" w:hAnsi="宋体" w:hint="eastAsia"/>
          <w:sz w:val="28"/>
          <w:szCs w:val="28"/>
        </w:rPr>
        <w:t xml:space="preserve"> </w:t>
      </w:r>
      <w:r>
        <w:rPr>
          <w:rFonts w:ascii="宋体" w:hAnsi="宋体" w:hint="eastAsia"/>
          <w:sz w:val="28"/>
          <w:szCs w:val="28"/>
        </w:rPr>
        <w:t>目</w:t>
      </w:r>
      <w:r>
        <w:rPr>
          <w:rFonts w:ascii="宋体" w:hAnsi="宋体" w:hint="eastAsia"/>
          <w:sz w:val="28"/>
          <w:szCs w:val="28"/>
        </w:rPr>
        <w:t xml:space="preserve">  </w:t>
      </w:r>
      <w:r>
        <w:rPr>
          <w:rFonts w:ascii="宋体" w:hAnsi="宋体" w:hint="eastAsia"/>
          <w:sz w:val="28"/>
          <w:szCs w:val="28"/>
        </w:rPr>
        <w:t>名</w:t>
      </w:r>
      <w:r>
        <w:rPr>
          <w:rFonts w:ascii="宋体" w:hAnsi="宋体" w:hint="eastAsia"/>
          <w:sz w:val="28"/>
          <w:szCs w:val="28"/>
        </w:rPr>
        <w:t xml:space="preserve">   </w:t>
      </w:r>
      <w:r>
        <w:rPr>
          <w:rFonts w:ascii="宋体" w:hAnsi="宋体" w:hint="eastAsia"/>
          <w:sz w:val="28"/>
          <w:szCs w:val="28"/>
        </w:rPr>
        <w:t>称：</w:t>
      </w:r>
      <w:r>
        <w:rPr>
          <w:rFonts w:ascii="宋体" w:hAnsi="宋体" w:hint="eastAsia"/>
          <w:sz w:val="28"/>
          <w:szCs w:val="28"/>
          <w:u w:val="single"/>
        </w:rPr>
        <w:t xml:space="preserve">                                   </w:t>
      </w:r>
    </w:p>
    <w:p w:rsidR="00137431" w:rsidRDefault="00853940">
      <w:pPr>
        <w:spacing w:line="480" w:lineRule="exact"/>
        <w:ind w:firstLineChars="850" w:firstLine="2380"/>
        <w:rPr>
          <w:rFonts w:ascii="仿宋_GB2312" w:eastAsia="方正大标宋简体" w:hAnsi="仿宋"/>
          <w:sz w:val="28"/>
          <w:szCs w:val="28"/>
        </w:rPr>
      </w:pPr>
      <w:r>
        <w:rPr>
          <w:rFonts w:ascii="仿宋_GB2312" w:eastAsia="仿宋_GB2312" w:hAnsi="仿宋" w:hint="eastAsia"/>
          <w:sz w:val="28"/>
          <w:szCs w:val="28"/>
        </w:rPr>
        <w:t>发包人（甲方）：</w:t>
      </w:r>
      <w:r>
        <w:rPr>
          <w:rFonts w:ascii="方正大标宋简体" w:eastAsia="方正大标宋简体" w:hAnsi="仿宋" w:hint="eastAsia"/>
          <w:sz w:val="28"/>
          <w:szCs w:val="28"/>
          <w:u w:val="single"/>
        </w:rPr>
        <w:t>广州开发区财政投资建设项目管理中心</w:t>
      </w:r>
    </w:p>
    <w:p w:rsidR="00137431" w:rsidRDefault="00853940">
      <w:pPr>
        <w:spacing w:line="480" w:lineRule="exact"/>
        <w:ind w:firstLineChars="850" w:firstLine="2380"/>
        <w:rPr>
          <w:rFonts w:ascii="方正大标宋简体" w:eastAsia="方正大标宋简体" w:hAnsi="宋体"/>
          <w:sz w:val="28"/>
          <w:szCs w:val="28"/>
          <w:u w:val="single"/>
        </w:rPr>
      </w:pPr>
      <w:r>
        <w:rPr>
          <w:rFonts w:ascii="仿宋_GB2312" w:eastAsia="仿宋_GB2312" w:hAnsi="仿宋" w:hint="eastAsia"/>
          <w:sz w:val="28"/>
          <w:szCs w:val="28"/>
        </w:rPr>
        <w:t>承包人（乙方）：</w:t>
      </w:r>
      <w:r>
        <w:rPr>
          <w:rFonts w:ascii="方正大标宋简体" w:eastAsia="方正大标宋简体" w:hAnsi="宋体" w:hint="eastAsia"/>
          <w:sz w:val="28"/>
          <w:szCs w:val="28"/>
          <w:u w:val="single"/>
        </w:rPr>
        <w:t xml:space="preserve">                            </w:t>
      </w:r>
    </w:p>
    <w:p w:rsidR="00137431" w:rsidRDefault="00853940">
      <w:pPr>
        <w:spacing w:line="480" w:lineRule="exact"/>
        <w:ind w:firstLineChars="850" w:firstLine="2380"/>
        <w:rPr>
          <w:rFonts w:ascii="宋体" w:hAnsi="宋体"/>
          <w:sz w:val="28"/>
          <w:szCs w:val="28"/>
          <w:u w:val="single"/>
        </w:rPr>
      </w:pPr>
      <w:r>
        <w:rPr>
          <w:rFonts w:ascii="宋体" w:hAnsi="宋体" w:hint="eastAsia"/>
          <w:sz w:val="28"/>
          <w:szCs w:val="28"/>
        </w:rPr>
        <w:t>签</w:t>
      </w:r>
      <w:r>
        <w:rPr>
          <w:rFonts w:ascii="宋体" w:hAnsi="宋体" w:hint="eastAsia"/>
          <w:sz w:val="28"/>
          <w:szCs w:val="28"/>
        </w:rPr>
        <w:t xml:space="preserve">  </w:t>
      </w:r>
      <w:r>
        <w:rPr>
          <w:rFonts w:ascii="宋体" w:hAnsi="宋体" w:hint="eastAsia"/>
          <w:sz w:val="28"/>
          <w:szCs w:val="28"/>
        </w:rPr>
        <w:t>订</w:t>
      </w:r>
      <w:r>
        <w:rPr>
          <w:rFonts w:ascii="宋体" w:hAnsi="宋体" w:hint="eastAsia"/>
          <w:sz w:val="28"/>
          <w:szCs w:val="28"/>
        </w:rPr>
        <w:t xml:space="preserve">  </w:t>
      </w:r>
      <w:r>
        <w:rPr>
          <w:rFonts w:ascii="宋体" w:hAnsi="宋体" w:hint="eastAsia"/>
          <w:sz w:val="28"/>
          <w:szCs w:val="28"/>
        </w:rPr>
        <w:t>日</w:t>
      </w:r>
      <w:r>
        <w:rPr>
          <w:rFonts w:ascii="宋体" w:hAnsi="宋体" w:hint="eastAsia"/>
          <w:sz w:val="28"/>
          <w:szCs w:val="28"/>
        </w:rPr>
        <w:t xml:space="preserve">  </w:t>
      </w:r>
      <w:r>
        <w:rPr>
          <w:rFonts w:ascii="宋体" w:hAnsi="宋体" w:hint="eastAsia"/>
          <w:sz w:val="28"/>
          <w:szCs w:val="28"/>
        </w:rPr>
        <w:t>期：</w:t>
      </w:r>
      <w:r>
        <w:rPr>
          <w:rFonts w:ascii="宋体" w:hAnsi="宋体" w:hint="eastAsia"/>
          <w:sz w:val="28"/>
          <w:szCs w:val="28"/>
          <w:u w:val="single"/>
        </w:rPr>
        <w:t xml:space="preserve">       </w:t>
      </w:r>
      <w:r>
        <w:rPr>
          <w:rFonts w:ascii="宋体" w:hAnsi="宋体" w:hint="eastAsia"/>
          <w:sz w:val="28"/>
          <w:szCs w:val="28"/>
          <w:u w:val="single"/>
        </w:rPr>
        <w:t>年</w:t>
      </w:r>
      <w:r>
        <w:rPr>
          <w:rFonts w:ascii="宋体" w:hAnsi="宋体" w:hint="eastAsia"/>
          <w:sz w:val="28"/>
          <w:szCs w:val="28"/>
          <w:u w:val="single"/>
        </w:rPr>
        <w:t xml:space="preserve">    </w:t>
      </w:r>
      <w:r>
        <w:rPr>
          <w:rFonts w:ascii="宋体" w:hAnsi="宋体" w:hint="eastAsia"/>
          <w:sz w:val="28"/>
          <w:szCs w:val="28"/>
          <w:u w:val="single"/>
        </w:rPr>
        <w:t>月</w:t>
      </w:r>
      <w:r>
        <w:rPr>
          <w:rFonts w:ascii="宋体" w:hAnsi="宋体" w:hint="eastAsia"/>
          <w:sz w:val="28"/>
          <w:szCs w:val="28"/>
          <w:u w:val="single"/>
        </w:rPr>
        <w:t xml:space="preserve">    </w:t>
      </w:r>
      <w:r>
        <w:rPr>
          <w:rFonts w:ascii="宋体" w:hAnsi="宋体" w:hint="eastAsia"/>
          <w:sz w:val="28"/>
          <w:szCs w:val="28"/>
          <w:u w:val="single"/>
        </w:rPr>
        <w:t>日</w:t>
      </w:r>
    </w:p>
    <w:p w:rsidR="00137431" w:rsidRDefault="00853940">
      <w:pPr>
        <w:spacing w:line="480" w:lineRule="exact"/>
        <w:ind w:firstLineChars="850" w:firstLine="2380"/>
        <w:rPr>
          <w:rFonts w:ascii="宋体" w:hAnsi="宋体"/>
          <w:sz w:val="28"/>
          <w:szCs w:val="28"/>
          <w:u w:val="single"/>
        </w:rPr>
      </w:pPr>
      <w:r>
        <w:rPr>
          <w:rFonts w:ascii="宋体" w:hAnsi="宋体" w:hint="eastAsia"/>
          <w:sz w:val="28"/>
          <w:szCs w:val="28"/>
        </w:rPr>
        <w:t>签</w:t>
      </w:r>
      <w:r>
        <w:rPr>
          <w:rFonts w:ascii="宋体" w:hAnsi="宋体" w:hint="eastAsia"/>
          <w:sz w:val="28"/>
          <w:szCs w:val="28"/>
        </w:rPr>
        <w:t xml:space="preserve">  </w:t>
      </w:r>
      <w:r>
        <w:rPr>
          <w:rFonts w:ascii="宋体" w:hAnsi="宋体" w:hint="eastAsia"/>
          <w:sz w:val="28"/>
          <w:szCs w:val="28"/>
        </w:rPr>
        <w:t>订</w:t>
      </w:r>
      <w:r>
        <w:rPr>
          <w:rFonts w:ascii="宋体" w:hAnsi="宋体" w:hint="eastAsia"/>
          <w:sz w:val="28"/>
          <w:szCs w:val="28"/>
        </w:rPr>
        <w:t xml:space="preserve">  </w:t>
      </w:r>
      <w:r>
        <w:rPr>
          <w:rFonts w:ascii="宋体" w:hAnsi="宋体" w:hint="eastAsia"/>
          <w:sz w:val="28"/>
          <w:szCs w:val="28"/>
        </w:rPr>
        <w:t>地</w:t>
      </w:r>
      <w:r>
        <w:rPr>
          <w:rFonts w:ascii="宋体" w:hAnsi="宋体" w:hint="eastAsia"/>
          <w:sz w:val="28"/>
          <w:szCs w:val="28"/>
        </w:rPr>
        <w:t xml:space="preserve">  </w:t>
      </w:r>
      <w:r>
        <w:rPr>
          <w:rFonts w:ascii="宋体" w:hAnsi="宋体" w:hint="eastAsia"/>
          <w:sz w:val="28"/>
          <w:szCs w:val="28"/>
        </w:rPr>
        <w:t>点：</w:t>
      </w:r>
      <w:r>
        <w:rPr>
          <w:rFonts w:ascii="宋体" w:hAnsi="宋体" w:hint="eastAsia"/>
          <w:sz w:val="28"/>
          <w:szCs w:val="28"/>
          <w:u w:val="single"/>
        </w:rPr>
        <w:t xml:space="preserve">   </w:t>
      </w:r>
      <w:r>
        <w:rPr>
          <w:rFonts w:ascii="宋体" w:hAnsi="宋体" w:hint="eastAsia"/>
          <w:sz w:val="28"/>
          <w:szCs w:val="28"/>
          <w:u w:val="single"/>
        </w:rPr>
        <w:t>广州市黄埔区</w:t>
      </w:r>
      <w:r>
        <w:rPr>
          <w:rFonts w:ascii="宋体" w:hAnsi="宋体" w:hint="eastAsia"/>
          <w:sz w:val="28"/>
          <w:szCs w:val="28"/>
          <w:u w:val="single"/>
        </w:rPr>
        <w:t xml:space="preserve">    </w:t>
      </w:r>
    </w:p>
    <w:p w:rsidR="00137431" w:rsidRDefault="00853940">
      <w:pPr>
        <w:spacing w:line="480" w:lineRule="exact"/>
        <w:jc w:val="center"/>
        <w:rPr>
          <w:rFonts w:ascii="宋体" w:hAnsi="宋体"/>
        </w:rPr>
      </w:pPr>
      <w:r>
        <w:rPr>
          <w:noProof/>
        </w:rPr>
        <w:drawing>
          <wp:anchor distT="0" distB="0" distL="114300" distR="114300" simplePos="0" relativeHeight="251661312" behindDoc="0" locked="0" layoutInCell="1" allowOverlap="0">
            <wp:simplePos x="0" y="0"/>
            <wp:positionH relativeFrom="column">
              <wp:align>center</wp:align>
            </wp:positionH>
            <wp:positionV relativeFrom="paragraph">
              <wp:posOffset>742950</wp:posOffset>
            </wp:positionV>
            <wp:extent cx="7562850" cy="2633980"/>
            <wp:effectExtent l="0" t="0" r="0" b="13970"/>
            <wp:wrapSquare wrapText="bothSides"/>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24"/>
                    <a:stretch>
                      <a:fillRect/>
                    </a:stretch>
                  </pic:blipFill>
                  <pic:spPr>
                    <a:xfrm>
                      <a:off x="0" y="0"/>
                      <a:ext cx="7562850" cy="2633980"/>
                    </a:xfrm>
                    <a:prstGeom prst="rect">
                      <a:avLst/>
                    </a:prstGeom>
                    <a:noFill/>
                    <a:ln>
                      <a:noFill/>
                    </a:ln>
                  </pic:spPr>
                </pic:pic>
              </a:graphicData>
            </a:graphic>
          </wp:anchor>
        </w:drawing>
      </w:r>
    </w:p>
    <w:p w:rsidR="00137431" w:rsidRDefault="00137431">
      <w:pPr>
        <w:snapToGrid w:val="0"/>
        <w:spacing w:line="440" w:lineRule="exact"/>
        <w:ind w:leftChars="-94" w:left="-197"/>
        <w:jc w:val="center"/>
        <w:rPr>
          <w:rFonts w:ascii="宋体" w:hAnsi="宋体"/>
        </w:rPr>
        <w:sectPr w:rsidR="00137431">
          <w:headerReference w:type="even" r:id="rId25"/>
          <w:headerReference w:type="default" r:id="rId26"/>
          <w:footerReference w:type="even" r:id="rId27"/>
          <w:footerReference w:type="default" r:id="rId28"/>
          <w:headerReference w:type="first" r:id="rId29"/>
          <w:footerReference w:type="first" r:id="rId30"/>
          <w:pgSz w:w="11906" w:h="16838"/>
          <w:pgMar w:top="0" w:right="0" w:bottom="0" w:left="0" w:header="4" w:footer="851" w:gutter="284"/>
          <w:cols w:space="720"/>
          <w:docGrid w:type="lines" w:linePitch="408"/>
        </w:sectPr>
      </w:pPr>
    </w:p>
    <w:p w:rsidR="00137431" w:rsidRDefault="00853940">
      <w:pPr>
        <w:snapToGrid w:val="0"/>
        <w:spacing w:line="520" w:lineRule="exact"/>
        <w:jc w:val="center"/>
        <w:rPr>
          <w:rFonts w:ascii="宋体" w:hAnsi="宋体" w:cs="宋体"/>
          <w:b/>
          <w:sz w:val="28"/>
          <w:szCs w:val="28"/>
        </w:rPr>
      </w:pPr>
      <w:r>
        <w:rPr>
          <w:rFonts w:ascii="宋体" w:hAnsi="宋体" w:cs="宋体" w:hint="eastAsia"/>
          <w:b/>
          <w:sz w:val="28"/>
          <w:szCs w:val="28"/>
          <w:lang w:bidi="ar"/>
        </w:rPr>
        <w:lastRenderedPageBreak/>
        <w:t>第一部分</w:t>
      </w:r>
      <w:r>
        <w:rPr>
          <w:rFonts w:ascii="宋体" w:hAnsi="宋体" w:cs="宋体" w:hint="eastAsia"/>
          <w:b/>
          <w:sz w:val="28"/>
          <w:szCs w:val="28"/>
          <w:lang w:bidi="ar"/>
        </w:rPr>
        <w:t xml:space="preserve">   </w:t>
      </w:r>
      <w:r>
        <w:rPr>
          <w:rFonts w:ascii="宋体" w:hAnsi="宋体" w:cs="宋体" w:hint="eastAsia"/>
          <w:b/>
          <w:sz w:val="28"/>
          <w:szCs w:val="28"/>
          <w:lang w:bidi="ar"/>
        </w:rPr>
        <w:t>协议书</w:t>
      </w:r>
    </w:p>
    <w:p w:rsidR="00137431" w:rsidRDefault="00137431">
      <w:pPr>
        <w:snapToGrid w:val="0"/>
        <w:spacing w:line="520" w:lineRule="exact"/>
        <w:rPr>
          <w:rFonts w:ascii="宋体" w:hAnsi="宋体" w:cs="宋体"/>
          <w:b/>
          <w:bCs/>
          <w:sz w:val="28"/>
          <w:szCs w:val="28"/>
        </w:rPr>
      </w:pPr>
    </w:p>
    <w:p w:rsidR="00137431" w:rsidRDefault="00853940">
      <w:pPr>
        <w:snapToGrid w:val="0"/>
        <w:spacing w:line="440" w:lineRule="exact"/>
        <w:ind w:firstLine="480"/>
        <w:rPr>
          <w:rFonts w:ascii="宋体" w:hAnsi="宋体" w:cs="宋体"/>
          <w:sz w:val="24"/>
          <w:szCs w:val="24"/>
          <w:u w:val="single"/>
        </w:rPr>
      </w:pPr>
      <w:r>
        <w:rPr>
          <w:rFonts w:ascii="宋体" w:hAnsi="宋体" w:cs="宋体" w:hint="eastAsia"/>
          <w:sz w:val="24"/>
          <w:szCs w:val="24"/>
          <w:lang w:bidi="ar"/>
        </w:rPr>
        <w:t>发包人（甲方）：</w:t>
      </w:r>
      <w:r>
        <w:rPr>
          <w:rFonts w:ascii="宋体" w:hAnsi="宋体" w:cs="宋体" w:hint="eastAsia"/>
          <w:sz w:val="24"/>
          <w:szCs w:val="24"/>
          <w:u w:val="single"/>
          <w:lang w:bidi="ar"/>
        </w:rPr>
        <w:t>广州开发区财政投资建设项目管理中心</w:t>
      </w:r>
    </w:p>
    <w:p w:rsidR="00137431" w:rsidRDefault="00853940">
      <w:pPr>
        <w:snapToGrid w:val="0"/>
        <w:spacing w:line="440" w:lineRule="exact"/>
        <w:ind w:firstLine="480"/>
        <w:rPr>
          <w:rFonts w:ascii="宋体" w:hAnsi="宋体" w:cs="宋体"/>
          <w:sz w:val="24"/>
          <w:szCs w:val="24"/>
          <w:u w:val="single"/>
        </w:rPr>
      </w:pPr>
      <w:r>
        <w:rPr>
          <w:rFonts w:ascii="宋体" w:hAnsi="宋体" w:cs="宋体" w:hint="eastAsia"/>
          <w:sz w:val="24"/>
          <w:szCs w:val="24"/>
          <w:lang w:bidi="ar"/>
        </w:rPr>
        <w:t>承包人（乙方）：</w:t>
      </w:r>
      <w:r>
        <w:rPr>
          <w:rFonts w:ascii="宋体" w:hAnsi="宋体" w:cs="宋体" w:hint="eastAsia"/>
          <w:sz w:val="24"/>
          <w:szCs w:val="24"/>
          <w:lang w:bidi="ar"/>
        </w:rPr>
        <w:t xml:space="preserve"> </w:t>
      </w:r>
      <w:r>
        <w:rPr>
          <w:rFonts w:ascii="宋体" w:hAnsi="宋体" w:cs="宋体" w:hint="eastAsia"/>
          <w:sz w:val="24"/>
          <w:szCs w:val="24"/>
          <w:u w:val="single"/>
          <w:lang w:bidi="ar"/>
        </w:rPr>
        <w:t xml:space="preserve">                             </w:t>
      </w:r>
    </w:p>
    <w:p w:rsidR="00137431" w:rsidRDefault="00853940">
      <w:pPr>
        <w:pStyle w:val="ad"/>
        <w:snapToGrid w:val="0"/>
        <w:spacing w:beforeAutospacing="0" w:afterAutospacing="0" w:line="440" w:lineRule="exact"/>
        <w:jc w:val="both"/>
        <w:rPr>
          <w:rFonts w:ascii="宋体" w:hAnsi="宋体" w:cs="宋体"/>
          <w:szCs w:val="24"/>
        </w:rPr>
      </w:pPr>
      <w:r>
        <w:rPr>
          <w:rFonts w:ascii="宋体" w:hAnsi="宋体" w:cs="宋体" w:hint="eastAsia"/>
          <w:kern w:val="2"/>
          <w:szCs w:val="24"/>
          <w:lang w:bidi="ar"/>
        </w:rPr>
        <w:t xml:space="preserve">   </w:t>
      </w:r>
    </w:p>
    <w:p w:rsidR="00137431" w:rsidRDefault="00853940">
      <w:pPr>
        <w:pStyle w:val="ad"/>
        <w:snapToGrid w:val="0"/>
        <w:spacing w:beforeAutospacing="0" w:afterAutospacing="0" w:line="440" w:lineRule="exact"/>
        <w:jc w:val="both"/>
        <w:rPr>
          <w:rFonts w:ascii="宋体" w:hAnsi="宋体" w:cs="宋体"/>
          <w:szCs w:val="24"/>
        </w:rPr>
      </w:pPr>
      <w:r>
        <w:rPr>
          <w:rFonts w:ascii="宋体" w:hAnsi="宋体" w:cs="宋体" w:hint="eastAsia"/>
          <w:kern w:val="2"/>
          <w:szCs w:val="24"/>
          <w:lang w:bidi="ar"/>
        </w:rPr>
        <w:t>依照《中华人民共和国民法典》、《中华人民共和国建筑法》及其他有关法律、行政法规，遵循平等、自愿、公平和诚实信用的原则，双方就</w:t>
      </w:r>
      <w:proofErr w:type="gramStart"/>
      <w:r>
        <w:rPr>
          <w:rFonts w:ascii="宋体" w:hAnsi="宋体" w:cs="宋体" w:hint="eastAsia"/>
          <w:kern w:val="2"/>
          <w:szCs w:val="24"/>
          <w:lang w:bidi="ar"/>
        </w:rPr>
        <w:t>本建设</w:t>
      </w:r>
      <w:proofErr w:type="gramEnd"/>
      <w:r>
        <w:rPr>
          <w:rFonts w:ascii="宋体" w:hAnsi="宋体" w:cs="宋体" w:hint="eastAsia"/>
          <w:kern w:val="2"/>
          <w:szCs w:val="24"/>
          <w:lang w:bidi="ar"/>
        </w:rPr>
        <w:t>工程施工事项协商一致，订立本合同。</w:t>
      </w:r>
    </w:p>
    <w:p w:rsidR="00137431" w:rsidRDefault="00853940">
      <w:pPr>
        <w:snapToGrid w:val="0"/>
        <w:spacing w:line="440" w:lineRule="exact"/>
        <w:ind w:firstLineChars="196" w:firstLine="472"/>
        <w:rPr>
          <w:rFonts w:ascii="宋体" w:hAnsi="宋体" w:cs="宋体"/>
          <w:b/>
          <w:bCs/>
          <w:sz w:val="24"/>
          <w:szCs w:val="24"/>
        </w:rPr>
      </w:pPr>
      <w:r>
        <w:rPr>
          <w:rFonts w:ascii="宋体" w:hAnsi="宋体" w:cs="宋体" w:hint="eastAsia"/>
          <w:b/>
          <w:bCs/>
          <w:sz w:val="24"/>
          <w:szCs w:val="24"/>
          <w:lang w:bidi="ar"/>
        </w:rPr>
        <w:t>一、工程概况</w:t>
      </w:r>
    </w:p>
    <w:p w:rsidR="00137431" w:rsidRDefault="00853940">
      <w:pPr>
        <w:snapToGrid w:val="0"/>
        <w:spacing w:line="440" w:lineRule="exact"/>
        <w:ind w:firstLineChars="200" w:firstLine="480"/>
        <w:rPr>
          <w:rFonts w:ascii="宋体" w:hAnsi="宋体" w:cs="宋体"/>
          <w:sz w:val="24"/>
          <w:szCs w:val="24"/>
          <w:u w:val="single"/>
        </w:rPr>
      </w:pPr>
      <w:r>
        <w:rPr>
          <w:rFonts w:ascii="宋体" w:hAnsi="宋体" w:cs="宋体" w:hint="eastAsia"/>
          <w:sz w:val="24"/>
          <w:szCs w:val="24"/>
          <w:lang w:bidi="ar"/>
        </w:rPr>
        <w:t>工程名称：</w:t>
      </w:r>
      <w:r>
        <w:rPr>
          <w:rFonts w:ascii="宋体" w:hAnsi="宋体" w:cs="宋体" w:hint="eastAsia"/>
          <w:bCs/>
          <w:sz w:val="24"/>
          <w:szCs w:val="24"/>
          <w:u w:val="single"/>
          <w:lang w:bidi="ar"/>
        </w:rPr>
        <w:t xml:space="preserve">                            </w:t>
      </w:r>
    </w:p>
    <w:p w:rsidR="00137431" w:rsidRDefault="00853940">
      <w:pPr>
        <w:snapToGrid w:val="0"/>
        <w:spacing w:line="440" w:lineRule="exact"/>
        <w:ind w:firstLineChars="200" w:firstLine="480"/>
        <w:rPr>
          <w:rFonts w:ascii="宋体" w:hAnsi="宋体" w:cs="宋体"/>
          <w:sz w:val="24"/>
          <w:szCs w:val="24"/>
        </w:rPr>
      </w:pPr>
      <w:r>
        <w:rPr>
          <w:rFonts w:ascii="宋体" w:hAnsi="宋体" w:cs="宋体" w:hint="eastAsia"/>
          <w:sz w:val="24"/>
          <w:szCs w:val="24"/>
          <w:lang w:bidi="ar"/>
        </w:rPr>
        <w:t>工程地点：</w:t>
      </w:r>
      <w:r>
        <w:rPr>
          <w:rFonts w:ascii="宋体" w:hAnsi="宋体" w:cs="宋体" w:hint="eastAsia"/>
          <w:bCs/>
          <w:sz w:val="24"/>
          <w:szCs w:val="24"/>
          <w:u w:val="single"/>
          <w:lang w:bidi="ar"/>
        </w:rPr>
        <w:t xml:space="preserve">                            </w:t>
      </w:r>
    </w:p>
    <w:p w:rsidR="00137431" w:rsidRDefault="00853940">
      <w:pPr>
        <w:snapToGrid w:val="0"/>
        <w:spacing w:line="440" w:lineRule="exact"/>
        <w:ind w:firstLineChars="200" w:firstLine="480"/>
        <w:rPr>
          <w:rFonts w:ascii="宋体" w:hAnsi="宋体" w:cs="宋体"/>
          <w:sz w:val="24"/>
          <w:szCs w:val="24"/>
        </w:rPr>
      </w:pPr>
      <w:r>
        <w:rPr>
          <w:rFonts w:ascii="宋体" w:hAnsi="宋体" w:cs="宋体" w:hint="eastAsia"/>
          <w:sz w:val="24"/>
          <w:szCs w:val="24"/>
          <w:lang w:bidi="ar"/>
        </w:rPr>
        <w:t>工程内容：</w:t>
      </w:r>
      <w:r>
        <w:rPr>
          <w:rFonts w:ascii="宋体" w:hAnsi="宋体" w:cs="宋体" w:hint="eastAsia"/>
          <w:sz w:val="24"/>
          <w:szCs w:val="24"/>
          <w:u w:val="single"/>
          <w:lang w:bidi="ar"/>
        </w:rPr>
        <w:t xml:space="preserve">                          </w:t>
      </w:r>
      <w:r>
        <w:rPr>
          <w:rFonts w:ascii="宋体" w:hAnsi="宋体" w:cs="宋体" w:hint="eastAsia"/>
          <w:sz w:val="24"/>
          <w:szCs w:val="24"/>
          <w:lang w:bidi="ar"/>
        </w:rPr>
        <w:t>。具体内容以施工图纸及工程量清单为准。</w:t>
      </w:r>
    </w:p>
    <w:p w:rsidR="00137431" w:rsidRDefault="00853940">
      <w:pPr>
        <w:snapToGrid w:val="0"/>
        <w:spacing w:line="440" w:lineRule="exact"/>
        <w:ind w:firstLineChars="200" w:firstLine="480"/>
        <w:rPr>
          <w:rFonts w:ascii="宋体" w:hAnsi="宋体" w:cs="宋体"/>
          <w:sz w:val="24"/>
          <w:szCs w:val="24"/>
        </w:rPr>
      </w:pPr>
      <w:r>
        <w:rPr>
          <w:rFonts w:ascii="宋体" w:hAnsi="宋体" w:cs="宋体" w:hint="eastAsia"/>
          <w:sz w:val="24"/>
          <w:szCs w:val="24"/>
          <w:lang w:bidi="ar"/>
        </w:rPr>
        <w:t>建设业主有权根据工程实施情况，对承包人的承包范围和承包工程量进行适当调整。</w:t>
      </w:r>
    </w:p>
    <w:p w:rsidR="00137431" w:rsidRDefault="00853940">
      <w:pPr>
        <w:snapToGrid w:val="0"/>
        <w:spacing w:line="440" w:lineRule="exact"/>
        <w:ind w:firstLine="480"/>
        <w:rPr>
          <w:rFonts w:ascii="宋体" w:hAnsi="宋体" w:cs="宋体"/>
          <w:sz w:val="24"/>
          <w:szCs w:val="24"/>
          <w:u w:val="single"/>
        </w:rPr>
      </w:pPr>
      <w:r>
        <w:rPr>
          <w:rFonts w:ascii="宋体" w:hAnsi="宋体" w:cs="宋体" w:hint="eastAsia"/>
          <w:sz w:val="24"/>
          <w:szCs w:val="24"/>
          <w:lang w:bidi="ar"/>
        </w:rPr>
        <w:t>工程立项批准文号：</w:t>
      </w:r>
      <w:r>
        <w:rPr>
          <w:rFonts w:ascii="宋体" w:hAnsi="宋体" w:cs="宋体" w:hint="eastAsia"/>
          <w:sz w:val="24"/>
          <w:szCs w:val="24"/>
          <w:u w:val="single"/>
          <w:lang w:bidi="ar"/>
        </w:rPr>
        <w:t xml:space="preserve">             </w:t>
      </w:r>
    </w:p>
    <w:p w:rsidR="00137431" w:rsidRDefault="00853940">
      <w:pPr>
        <w:snapToGrid w:val="0"/>
        <w:spacing w:line="440" w:lineRule="exact"/>
        <w:ind w:firstLine="480"/>
        <w:rPr>
          <w:rFonts w:ascii="宋体" w:hAnsi="宋体" w:cs="宋体"/>
          <w:sz w:val="24"/>
          <w:szCs w:val="24"/>
          <w:u w:val="single"/>
        </w:rPr>
      </w:pPr>
      <w:r>
        <w:rPr>
          <w:rFonts w:ascii="宋体" w:hAnsi="宋体" w:cs="宋体" w:hint="eastAsia"/>
          <w:sz w:val="24"/>
          <w:szCs w:val="24"/>
          <w:lang w:bidi="ar"/>
        </w:rPr>
        <w:t>资金来源：</w:t>
      </w:r>
      <w:r>
        <w:rPr>
          <w:rFonts w:ascii="宋体" w:hAnsi="宋体" w:cs="宋体" w:hint="eastAsia"/>
          <w:sz w:val="24"/>
          <w:szCs w:val="24"/>
          <w:u w:val="single"/>
          <w:lang w:bidi="ar"/>
        </w:rPr>
        <w:tab/>
      </w:r>
      <w:r>
        <w:rPr>
          <w:rFonts w:ascii="宋体" w:hAnsi="宋体" w:cs="宋体" w:hint="eastAsia"/>
          <w:sz w:val="24"/>
          <w:szCs w:val="24"/>
          <w:u w:val="single"/>
          <w:lang w:bidi="ar"/>
        </w:rPr>
        <w:t>财政投资</w:t>
      </w:r>
      <w:r>
        <w:rPr>
          <w:rFonts w:ascii="宋体" w:hAnsi="宋体" w:cs="宋体" w:hint="eastAsia"/>
          <w:sz w:val="24"/>
          <w:szCs w:val="24"/>
          <w:u w:val="single"/>
          <w:lang w:bidi="ar"/>
        </w:rPr>
        <w:t xml:space="preserve"> </w:t>
      </w:r>
    </w:p>
    <w:p w:rsidR="00137431" w:rsidRDefault="00853940">
      <w:pPr>
        <w:snapToGrid w:val="0"/>
        <w:spacing w:line="440" w:lineRule="exact"/>
        <w:ind w:left="480"/>
        <w:rPr>
          <w:rFonts w:ascii="宋体" w:hAnsi="宋体" w:cs="宋体"/>
          <w:b/>
          <w:bCs/>
          <w:sz w:val="24"/>
          <w:szCs w:val="24"/>
        </w:rPr>
      </w:pPr>
      <w:r>
        <w:rPr>
          <w:rFonts w:ascii="宋体" w:hAnsi="宋体" w:cs="宋体" w:hint="eastAsia"/>
          <w:b/>
          <w:bCs/>
          <w:sz w:val="24"/>
          <w:szCs w:val="24"/>
          <w:lang w:bidi="ar"/>
        </w:rPr>
        <w:t>二、工程承包范围及承包方式</w:t>
      </w:r>
    </w:p>
    <w:p w:rsidR="00137431" w:rsidRDefault="00853940">
      <w:pPr>
        <w:snapToGrid w:val="0"/>
        <w:spacing w:line="440" w:lineRule="exact"/>
        <w:ind w:left="480" w:firstLineChars="196" w:firstLine="472"/>
        <w:rPr>
          <w:rFonts w:ascii="宋体" w:hAnsi="宋体" w:cs="宋体"/>
          <w:color w:val="000000"/>
          <w:sz w:val="24"/>
          <w:szCs w:val="24"/>
          <w:u w:val="single"/>
        </w:rPr>
      </w:pPr>
      <w:r>
        <w:rPr>
          <w:rFonts w:ascii="宋体" w:hAnsi="宋体" w:cs="宋体" w:hint="eastAsia"/>
          <w:b/>
          <w:bCs/>
          <w:sz w:val="24"/>
          <w:szCs w:val="24"/>
          <w:lang w:bidi="ar"/>
        </w:rPr>
        <w:t>（一）承包范围：</w:t>
      </w:r>
      <w:r>
        <w:rPr>
          <w:rFonts w:ascii="宋体" w:hAnsi="宋体" w:cs="宋体" w:hint="eastAsia"/>
          <w:color w:val="000000"/>
          <w:sz w:val="24"/>
          <w:szCs w:val="24"/>
          <w:u w:val="single"/>
          <w:lang w:bidi="ar"/>
        </w:rPr>
        <w:t>按发包人确认的施工图纸、图纸会审纪录和有关变更文件、资料</w:t>
      </w:r>
      <w:r>
        <w:rPr>
          <w:rFonts w:ascii="宋体" w:hAnsi="宋体" w:cs="宋体" w:hint="eastAsia"/>
          <w:color w:val="000000"/>
          <w:sz w:val="24"/>
          <w:szCs w:val="24"/>
          <w:u w:val="single"/>
          <w:lang w:bidi="ar"/>
        </w:rPr>
        <w:t xml:space="preserve"> </w:t>
      </w:r>
      <w:r>
        <w:rPr>
          <w:rFonts w:ascii="宋体" w:hAnsi="宋体" w:cs="宋体" w:hint="eastAsia"/>
          <w:color w:val="000000"/>
          <w:sz w:val="24"/>
          <w:szCs w:val="24"/>
          <w:u w:val="single"/>
          <w:lang w:bidi="ar"/>
        </w:rPr>
        <w:t>、招标文件、承包人投标文件以及双方签订的有关协议所包含的内容。</w:t>
      </w:r>
    </w:p>
    <w:p w:rsidR="00137431" w:rsidRDefault="00853940">
      <w:pPr>
        <w:snapToGrid w:val="0"/>
        <w:spacing w:line="440" w:lineRule="exact"/>
        <w:rPr>
          <w:rFonts w:ascii="宋体" w:hAnsi="宋体" w:cs="宋体"/>
          <w:sz w:val="24"/>
          <w:szCs w:val="24"/>
          <w:u w:val="single"/>
        </w:rPr>
      </w:pPr>
      <w:r>
        <w:rPr>
          <w:rFonts w:ascii="宋体" w:hAnsi="宋体" w:cs="宋体" w:hint="eastAsia"/>
          <w:color w:val="000000"/>
          <w:sz w:val="24"/>
          <w:szCs w:val="24"/>
          <w:lang w:bidi="ar"/>
        </w:rPr>
        <w:t xml:space="preserve">    </w:t>
      </w:r>
      <w:r>
        <w:rPr>
          <w:rFonts w:ascii="宋体" w:hAnsi="宋体" w:cs="宋体" w:hint="eastAsia"/>
          <w:b/>
          <w:sz w:val="24"/>
          <w:szCs w:val="24"/>
          <w:lang w:bidi="ar"/>
        </w:rPr>
        <w:t>（二）承包方式：</w:t>
      </w:r>
      <w:r>
        <w:rPr>
          <w:rFonts w:ascii="宋体" w:hAnsi="宋体" w:cs="宋体" w:hint="eastAsia"/>
          <w:sz w:val="24"/>
          <w:szCs w:val="24"/>
          <w:u w:val="single"/>
          <w:lang w:bidi="ar"/>
        </w:rPr>
        <w:t xml:space="preserve"> </w:t>
      </w:r>
      <w:r>
        <w:rPr>
          <w:rFonts w:ascii="宋体" w:hAnsi="宋体" w:cs="宋体" w:hint="eastAsia"/>
          <w:sz w:val="24"/>
          <w:szCs w:val="24"/>
          <w:u w:val="single"/>
          <w:lang w:bidi="ar"/>
        </w:rPr>
        <w:t>包工、包料、包工期、包质量、包安全、包文明施工、包验收、包保修、综合单价包干，措施项目费（除施工围</w:t>
      </w:r>
      <w:proofErr w:type="gramStart"/>
      <w:r>
        <w:rPr>
          <w:rFonts w:ascii="宋体" w:hAnsi="宋体" w:cs="宋体" w:hint="eastAsia"/>
          <w:sz w:val="24"/>
          <w:szCs w:val="24"/>
          <w:u w:val="single"/>
          <w:lang w:bidi="ar"/>
        </w:rPr>
        <w:t>蔽费用</w:t>
      </w:r>
      <w:proofErr w:type="gramEnd"/>
      <w:r>
        <w:rPr>
          <w:rFonts w:ascii="宋体" w:hAnsi="宋体" w:cs="宋体" w:hint="eastAsia"/>
          <w:sz w:val="24"/>
          <w:szCs w:val="24"/>
          <w:u w:val="single"/>
          <w:lang w:bidi="ar"/>
        </w:rPr>
        <w:t>外）包干，施工围蔽清单综合单价包干，工程量按实计量。</w:t>
      </w:r>
    </w:p>
    <w:p w:rsidR="00137431" w:rsidRDefault="00853940">
      <w:pPr>
        <w:snapToGrid w:val="0"/>
        <w:spacing w:line="440" w:lineRule="exact"/>
        <w:ind w:left="480"/>
        <w:rPr>
          <w:rFonts w:ascii="宋体" w:hAnsi="宋体" w:cs="宋体"/>
          <w:b/>
          <w:bCs/>
          <w:sz w:val="24"/>
          <w:szCs w:val="24"/>
          <w:u w:val="single"/>
        </w:rPr>
      </w:pPr>
      <w:r>
        <w:rPr>
          <w:rFonts w:ascii="宋体" w:hAnsi="宋体" w:cs="宋体" w:hint="eastAsia"/>
          <w:b/>
          <w:bCs/>
          <w:sz w:val="24"/>
          <w:szCs w:val="24"/>
          <w:lang w:bidi="ar"/>
        </w:rPr>
        <w:t>三、合同工期</w:t>
      </w:r>
    </w:p>
    <w:p w:rsidR="00137431" w:rsidRDefault="00853940">
      <w:pPr>
        <w:snapToGrid w:val="0"/>
        <w:spacing w:line="440" w:lineRule="exact"/>
        <w:ind w:left="480"/>
        <w:rPr>
          <w:rFonts w:ascii="宋体" w:hAnsi="宋体" w:cs="宋体"/>
          <w:sz w:val="24"/>
          <w:szCs w:val="24"/>
          <w:u w:val="single"/>
        </w:rPr>
      </w:pPr>
      <w:r>
        <w:rPr>
          <w:rFonts w:ascii="宋体" w:hAnsi="宋体" w:cs="宋体" w:hint="eastAsia"/>
          <w:sz w:val="24"/>
          <w:szCs w:val="24"/>
          <w:lang w:bidi="ar"/>
        </w:rPr>
        <w:t>暂定开工日期：</w:t>
      </w:r>
      <w:r>
        <w:rPr>
          <w:rFonts w:ascii="宋体" w:hAnsi="宋体" w:cs="宋体" w:hint="eastAsia"/>
          <w:sz w:val="24"/>
          <w:szCs w:val="24"/>
          <w:u w:val="single"/>
          <w:lang w:bidi="ar"/>
        </w:rPr>
        <w:t xml:space="preserve">     </w:t>
      </w:r>
      <w:r>
        <w:rPr>
          <w:rFonts w:ascii="宋体" w:hAnsi="宋体" w:cs="宋体" w:hint="eastAsia"/>
          <w:sz w:val="24"/>
          <w:szCs w:val="24"/>
          <w:lang w:bidi="ar"/>
        </w:rPr>
        <w:t>年</w:t>
      </w:r>
      <w:r>
        <w:rPr>
          <w:rFonts w:ascii="宋体" w:hAnsi="宋体" w:cs="宋体" w:hint="eastAsia"/>
          <w:sz w:val="24"/>
          <w:szCs w:val="24"/>
          <w:u w:val="single"/>
          <w:lang w:bidi="ar"/>
        </w:rPr>
        <w:t xml:space="preserve">   </w:t>
      </w:r>
      <w:r>
        <w:rPr>
          <w:rFonts w:ascii="宋体" w:hAnsi="宋体" w:cs="宋体" w:hint="eastAsia"/>
          <w:sz w:val="24"/>
          <w:szCs w:val="24"/>
          <w:lang w:bidi="ar"/>
        </w:rPr>
        <w:t>月</w:t>
      </w:r>
      <w:r>
        <w:rPr>
          <w:rFonts w:ascii="宋体" w:hAnsi="宋体" w:cs="宋体" w:hint="eastAsia"/>
          <w:sz w:val="24"/>
          <w:szCs w:val="24"/>
          <w:u w:val="single"/>
          <w:lang w:bidi="ar"/>
        </w:rPr>
        <w:t xml:space="preserve">   </w:t>
      </w:r>
      <w:r>
        <w:rPr>
          <w:rFonts w:ascii="宋体" w:hAnsi="宋体" w:cs="宋体" w:hint="eastAsia"/>
          <w:sz w:val="24"/>
          <w:szCs w:val="24"/>
          <w:lang w:bidi="ar"/>
        </w:rPr>
        <w:t>日</w:t>
      </w:r>
      <w:r>
        <w:rPr>
          <w:rFonts w:ascii="宋体" w:hAnsi="宋体" w:cs="宋体" w:hint="eastAsia"/>
          <w:sz w:val="24"/>
          <w:szCs w:val="24"/>
          <w:lang w:bidi="ar"/>
        </w:rPr>
        <w:t xml:space="preserve"> </w:t>
      </w:r>
    </w:p>
    <w:p w:rsidR="00137431" w:rsidRDefault="00853940">
      <w:pPr>
        <w:snapToGrid w:val="0"/>
        <w:spacing w:line="440" w:lineRule="exact"/>
        <w:ind w:left="480"/>
        <w:rPr>
          <w:rFonts w:ascii="宋体" w:hAnsi="宋体" w:cs="宋体"/>
          <w:sz w:val="24"/>
          <w:szCs w:val="24"/>
          <w:u w:val="single"/>
        </w:rPr>
      </w:pPr>
      <w:r>
        <w:rPr>
          <w:rFonts w:ascii="宋体" w:hAnsi="宋体" w:cs="宋体" w:hint="eastAsia"/>
          <w:sz w:val="24"/>
          <w:szCs w:val="24"/>
          <w:lang w:bidi="ar"/>
        </w:rPr>
        <w:t>暂定竣工日期：</w:t>
      </w:r>
      <w:r>
        <w:rPr>
          <w:rFonts w:ascii="宋体" w:hAnsi="宋体" w:cs="宋体" w:hint="eastAsia"/>
          <w:sz w:val="24"/>
          <w:szCs w:val="24"/>
          <w:u w:val="single"/>
          <w:lang w:bidi="ar"/>
        </w:rPr>
        <w:t xml:space="preserve">     </w:t>
      </w:r>
      <w:r>
        <w:rPr>
          <w:rFonts w:ascii="宋体" w:hAnsi="宋体" w:cs="宋体" w:hint="eastAsia"/>
          <w:sz w:val="24"/>
          <w:szCs w:val="24"/>
          <w:lang w:bidi="ar"/>
        </w:rPr>
        <w:t>年</w:t>
      </w:r>
      <w:r>
        <w:rPr>
          <w:rFonts w:ascii="宋体" w:hAnsi="宋体" w:cs="宋体" w:hint="eastAsia"/>
          <w:sz w:val="24"/>
          <w:szCs w:val="24"/>
          <w:u w:val="single"/>
          <w:lang w:bidi="ar"/>
        </w:rPr>
        <w:t xml:space="preserve">   </w:t>
      </w:r>
      <w:r>
        <w:rPr>
          <w:rFonts w:ascii="宋体" w:hAnsi="宋体" w:cs="宋体" w:hint="eastAsia"/>
          <w:sz w:val="24"/>
          <w:szCs w:val="24"/>
          <w:lang w:bidi="ar"/>
        </w:rPr>
        <w:t>月</w:t>
      </w:r>
      <w:r>
        <w:rPr>
          <w:rFonts w:ascii="宋体" w:hAnsi="宋体" w:cs="宋体" w:hint="eastAsia"/>
          <w:sz w:val="24"/>
          <w:szCs w:val="24"/>
          <w:u w:val="single"/>
          <w:lang w:bidi="ar"/>
        </w:rPr>
        <w:t xml:space="preserve">   </w:t>
      </w:r>
      <w:r>
        <w:rPr>
          <w:rFonts w:ascii="宋体" w:hAnsi="宋体" w:cs="宋体" w:hint="eastAsia"/>
          <w:sz w:val="24"/>
          <w:szCs w:val="24"/>
          <w:lang w:bidi="ar"/>
        </w:rPr>
        <w:t>日</w:t>
      </w:r>
    </w:p>
    <w:p w:rsidR="00137431" w:rsidRDefault="00853940">
      <w:pPr>
        <w:snapToGrid w:val="0"/>
        <w:spacing w:line="440" w:lineRule="exact"/>
        <w:ind w:left="480"/>
        <w:rPr>
          <w:rFonts w:ascii="宋体" w:hAnsi="宋体" w:cs="宋体"/>
          <w:sz w:val="24"/>
          <w:szCs w:val="24"/>
        </w:rPr>
      </w:pPr>
      <w:r>
        <w:rPr>
          <w:rFonts w:ascii="宋体" w:hAnsi="宋体" w:cs="宋体" w:hint="eastAsia"/>
          <w:sz w:val="24"/>
          <w:szCs w:val="24"/>
          <w:lang w:bidi="ar"/>
        </w:rPr>
        <w:t>合同工期为</w:t>
      </w:r>
      <w:r>
        <w:rPr>
          <w:rFonts w:ascii="宋体" w:hAnsi="宋体" w:cs="宋体" w:hint="eastAsia"/>
          <w:sz w:val="24"/>
          <w:szCs w:val="24"/>
          <w:u w:val="single"/>
          <w:lang w:bidi="ar"/>
        </w:rPr>
        <w:t xml:space="preserve">     </w:t>
      </w:r>
      <w:r>
        <w:rPr>
          <w:rFonts w:ascii="宋体" w:hAnsi="宋体" w:cs="宋体" w:hint="eastAsia"/>
          <w:sz w:val="24"/>
          <w:szCs w:val="24"/>
          <w:lang w:bidi="ar"/>
        </w:rPr>
        <w:t>日历天。实际开工日期以发包人或监理单位开</w:t>
      </w:r>
      <w:proofErr w:type="gramStart"/>
      <w:r>
        <w:rPr>
          <w:rFonts w:ascii="宋体" w:hAnsi="宋体" w:cs="宋体" w:hint="eastAsia"/>
          <w:sz w:val="24"/>
          <w:szCs w:val="24"/>
          <w:lang w:bidi="ar"/>
        </w:rPr>
        <w:t>工令</w:t>
      </w:r>
      <w:proofErr w:type="gramEnd"/>
      <w:r>
        <w:rPr>
          <w:rFonts w:ascii="宋体" w:hAnsi="宋体" w:cs="宋体" w:hint="eastAsia"/>
          <w:sz w:val="24"/>
          <w:szCs w:val="24"/>
          <w:lang w:bidi="ar"/>
        </w:rPr>
        <w:t>或批准的开工报告日期为准。</w:t>
      </w:r>
    </w:p>
    <w:p w:rsidR="00137431" w:rsidRDefault="00853940">
      <w:pPr>
        <w:snapToGrid w:val="0"/>
        <w:spacing w:line="440" w:lineRule="exact"/>
        <w:ind w:left="480"/>
        <w:rPr>
          <w:rFonts w:ascii="宋体" w:hAnsi="宋体" w:cs="宋体"/>
          <w:b/>
          <w:bCs/>
          <w:sz w:val="24"/>
          <w:szCs w:val="24"/>
        </w:rPr>
      </w:pPr>
      <w:r>
        <w:rPr>
          <w:rFonts w:ascii="宋体" w:hAnsi="宋体" w:cs="宋体" w:hint="eastAsia"/>
          <w:b/>
          <w:bCs/>
          <w:sz w:val="24"/>
          <w:szCs w:val="24"/>
          <w:lang w:bidi="ar"/>
        </w:rPr>
        <w:t>四、质量标准</w:t>
      </w:r>
    </w:p>
    <w:p w:rsidR="00137431" w:rsidRDefault="00853940">
      <w:pPr>
        <w:pStyle w:val="ad"/>
        <w:snapToGrid w:val="0"/>
        <w:spacing w:beforeAutospacing="0" w:afterAutospacing="0" w:line="440" w:lineRule="exact"/>
        <w:ind w:firstLine="495"/>
        <w:jc w:val="both"/>
        <w:rPr>
          <w:rFonts w:ascii="宋体" w:hAnsi="宋体" w:cs="宋体"/>
          <w:szCs w:val="24"/>
        </w:rPr>
      </w:pPr>
      <w:r>
        <w:rPr>
          <w:rFonts w:ascii="宋体" w:hAnsi="宋体" w:cs="宋体" w:hint="eastAsia"/>
          <w:kern w:val="2"/>
          <w:szCs w:val="24"/>
          <w:lang w:bidi="ar"/>
        </w:rPr>
        <w:t>工程质量标准：</w:t>
      </w:r>
      <w:r>
        <w:rPr>
          <w:rFonts w:ascii="宋体" w:hAnsi="宋体" w:cs="宋体" w:hint="eastAsia"/>
          <w:kern w:val="2"/>
          <w:szCs w:val="24"/>
          <w:u w:val="single"/>
          <w:lang w:bidi="ar"/>
        </w:rPr>
        <w:t xml:space="preserve">  </w:t>
      </w:r>
      <w:r>
        <w:rPr>
          <w:rFonts w:ascii="宋体" w:hAnsi="宋体" w:cs="宋体" w:hint="eastAsia"/>
          <w:kern w:val="2"/>
          <w:szCs w:val="24"/>
          <w:u w:val="single"/>
          <w:lang w:bidi="ar"/>
        </w:rPr>
        <w:t>按投标文件承诺填写</w:t>
      </w:r>
      <w:r>
        <w:rPr>
          <w:rFonts w:ascii="宋体" w:hAnsi="宋体" w:cs="宋体"/>
          <w:kern w:val="2"/>
          <w:szCs w:val="24"/>
          <w:u w:val="single"/>
          <w:lang w:bidi="ar"/>
        </w:rPr>
        <w:t xml:space="preserve">  </w:t>
      </w:r>
    </w:p>
    <w:p w:rsidR="00137431" w:rsidRDefault="00853940">
      <w:pPr>
        <w:pStyle w:val="ad"/>
        <w:snapToGrid w:val="0"/>
        <w:spacing w:beforeAutospacing="0" w:afterAutospacing="0" w:line="440" w:lineRule="exact"/>
        <w:ind w:firstLineChars="196" w:firstLine="472"/>
        <w:jc w:val="both"/>
        <w:rPr>
          <w:rFonts w:ascii="宋体" w:hAnsi="宋体" w:cs="宋体"/>
          <w:b/>
          <w:bCs/>
          <w:szCs w:val="24"/>
        </w:rPr>
      </w:pPr>
      <w:r>
        <w:rPr>
          <w:rFonts w:ascii="宋体" w:hAnsi="宋体" w:cs="宋体" w:hint="eastAsia"/>
          <w:b/>
          <w:bCs/>
          <w:kern w:val="2"/>
          <w:szCs w:val="24"/>
          <w:lang w:bidi="ar"/>
        </w:rPr>
        <w:t>五、合同价款</w:t>
      </w:r>
    </w:p>
    <w:p w:rsidR="00137431" w:rsidRDefault="00853940">
      <w:pPr>
        <w:spacing w:line="440" w:lineRule="exact"/>
        <w:ind w:firstLineChars="200" w:firstLine="480"/>
        <w:rPr>
          <w:rFonts w:ascii="宋体" w:hAnsi="宋体" w:cs="宋体"/>
          <w:bCs/>
          <w:color w:val="000000"/>
          <w:kern w:val="0"/>
          <w:sz w:val="24"/>
          <w:szCs w:val="24"/>
        </w:rPr>
      </w:pPr>
      <w:r>
        <w:rPr>
          <w:rFonts w:ascii="宋体" w:hAnsi="宋体" w:cs="宋体" w:hint="eastAsia"/>
          <w:bCs/>
          <w:snapToGrid w:val="0"/>
          <w:color w:val="000000"/>
          <w:kern w:val="0"/>
          <w:sz w:val="24"/>
          <w:szCs w:val="24"/>
          <w:lang w:bidi="ar"/>
        </w:rPr>
        <w:t>合同价款暂定为￥</w:t>
      </w:r>
      <w:r>
        <w:rPr>
          <w:rFonts w:ascii="宋体" w:hAnsi="宋体" w:cs="宋体" w:hint="eastAsia"/>
          <w:bCs/>
          <w:color w:val="000000"/>
          <w:kern w:val="0"/>
          <w:sz w:val="24"/>
          <w:szCs w:val="24"/>
          <w:u w:val="single"/>
          <w:lang w:bidi="ar"/>
        </w:rPr>
        <w:t xml:space="preserve">             </w:t>
      </w:r>
      <w:r>
        <w:rPr>
          <w:rFonts w:ascii="宋体" w:hAnsi="宋体" w:cs="宋体" w:hint="eastAsia"/>
          <w:bCs/>
          <w:snapToGrid w:val="0"/>
          <w:color w:val="000000"/>
          <w:kern w:val="0"/>
          <w:sz w:val="24"/>
          <w:szCs w:val="24"/>
          <w:lang w:bidi="ar"/>
        </w:rPr>
        <w:t>元（大写：人民币</w:t>
      </w:r>
      <w:r>
        <w:rPr>
          <w:rFonts w:ascii="宋体" w:hAnsi="宋体" w:cs="宋体" w:hint="eastAsia"/>
          <w:bCs/>
          <w:color w:val="000000"/>
          <w:kern w:val="0"/>
          <w:sz w:val="24"/>
          <w:szCs w:val="24"/>
          <w:u w:val="single"/>
          <w:lang w:bidi="ar"/>
        </w:rPr>
        <w:t xml:space="preserve">             </w:t>
      </w:r>
      <w:r>
        <w:rPr>
          <w:rFonts w:ascii="宋体" w:hAnsi="宋体" w:cs="宋体" w:hint="eastAsia"/>
          <w:bCs/>
          <w:snapToGrid w:val="0"/>
          <w:color w:val="000000"/>
          <w:kern w:val="0"/>
          <w:sz w:val="24"/>
          <w:szCs w:val="24"/>
          <w:lang w:bidi="ar"/>
        </w:rPr>
        <w:t>），其中绿色施工安全防护措施费为</w:t>
      </w:r>
      <w:r>
        <w:rPr>
          <w:rFonts w:ascii="宋体" w:hAnsi="宋体" w:cs="宋体" w:hint="eastAsia"/>
          <w:bCs/>
          <w:color w:val="000000"/>
          <w:kern w:val="0"/>
          <w:sz w:val="24"/>
          <w:szCs w:val="24"/>
          <w:u w:val="single"/>
          <w:lang w:bidi="ar"/>
        </w:rPr>
        <w:t xml:space="preserve">      </w:t>
      </w:r>
      <w:r>
        <w:rPr>
          <w:rFonts w:ascii="宋体" w:hAnsi="宋体" w:cs="宋体" w:hint="eastAsia"/>
          <w:bCs/>
          <w:snapToGrid w:val="0"/>
          <w:color w:val="000000"/>
          <w:kern w:val="0"/>
          <w:sz w:val="24"/>
          <w:szCs w:val="24"/>
          <w:lang w:bidi="ar"/>
        </w:rPr>
        <w:t>元、暂列金额为</w:t>
      </w:r>
      <w:r>
        <w:rPr>
          <w:rFonts w:ascii="宋体" w:hAnsi="宋体" w:cs="宋体" w:hint="eastAsia"/>
          <w:bCs/>
          <w:color w:val="000000"/>
          <w:kern w:val="0"/>
          <w:sz w:val="24"/>
          <w:szCs w:val="24"/>
          <w:u w:val="single"/>
          <w:lang w:bidi="ar"/>
        </w:rPr>
        <w:t xml:space="preserve">       </w:t>
      </w:r>
      <w:r>
        <w:rPr>
          <w:rFonts w:ascii="宋体" w:hAnsi="宋体" w:cs="宋体" w:hint="eastAsia"/>
          <w:bCs/>
          <w:snapToGrid w:val="0"/>
          <w:color w:val="000000"/>
          <w:kern w:val="0"/>
          <w:sz w:val="24"/>
          <w:szCs w:val="24"/>
          <w:lang w:bidi="ar"/>
        </w:rPr>
        <w:t>元，人工费</w:t>
      </w:r>
      <w:r>
        <w:rPr>
          <w:rFonts w:ascii="宋体" w:hAnsi="宋体" w:cs="宋体" w:hint="eastAsia"/>
          <w:bCs/>
          <w:color w:val="000000"/>
          <w:kern w:val="0"/>
          <w:sz w:val="24"/>
          <w:szCs w:val="24"/>
          <w:u w:val="single"/>
          <w:lang w:bidi="ar"/>
        </w:rPr>
        <w:t xml:space="preserve">     </w:t>
      </w:r>
      <w:r>
        <w:rPr>
          <w:rFonts w:ascii="宋体" w:hAnsi="宋体" w:cs="宋体" w:hint="eastAsia"/>
          <w:bCs/>
          <w:snapToGrid w:val="0"/>
          <w:color w:val="000000"/>
          <w:kern w:val="0"/>
          <w:sz w:val="24"/>
          <w:szCs w:val="24"/>
          <w:lang w:bidi="ar"/>
        </w:rPr>
        <w:t>元，工人工资比例</w:t>
      </w:r>
      <w:r>
        <w:rPr>
          <w:rFonts w:ascii="宋体" w:hAnsi="宋体" w:cs="宋体" w:hint="eastAsia"/>
          <w:bCs/>
          <w:snapToGrid w:val="0"/>
          <w:color w:val="000000"/>
          <w:kern w:val="0"/>
          <w:sz w:val="24"/>
          <w:szCs w:val="24"/>
          <w:lang w:bidi="ar"/>
        </w:rPr>
        <w:lastRenderedPageBreak/>
        <w:t>为</w:t>
      </w:r>
      <w:r>
        <w:rPr>
          <w:rFonts w:ascii="宋体" w:hAnsi="宋体" w:cs="宋体" w:hint="eastAsia"/>
          <w:bCs/>
          <w:color w:val="000000"/>
          <w:kern w:val="0"/>
          <w:sz w:val="24"/>
          <w:szCs w:val="24"/>
          <w:u w:val="single"/>
          <w:lang w:bidi="ar"/>
        </w:rPr>
        <w:t xml:space="preserve">      </w:t>
      </w:r>
      <w:r>
        <w:rPr>
          <w:rFonts w:ascii="宋体" w:hAnsi="宋体" w:cs="宋体" w:hint="eastAsia"/>
          <w:bCs/>
          <w:snapToGrid w:val="0"/>
          <w:color w:val="000000"/>
          <w:kern w:val="0"/>
          <w:sz w:val="24"/>
          <w:szCs w:val="24"/>
          <w:lang w:bidi="ar"/>
        </w:rPr>
        <w:t>。</w:t>
      </w:r>
    </w:p>
    <w:p w:rsidR="00137431" w:rsidRDefault="00853940">
      <w:pPr>
        <w:spacing w:line="440" w:lineRule="exact"/>
        <w:ind w:firstLineChars="200" w:firstLine="480"/>
        <w:rPr>
          <w:rFonts w:ascii="宋体" w:hAnsi="宋体" w:cs="宋体"/>
          <w:bCs/>
          <w:color w:val="000000"/>
          <w:kern w:val="0"/>
          <w:sz w:val="24"/>
          <w:szCs w:val="24"/>
        </w:rPr>
      </w:pPr>
      <w:r>
        <w:rPr>
          <w:rFonts w:ascii="宋体" w:hAnsi="宋体" w:cs="宋体" w:hint="eastAsia"/>
          <w:bCs/>
          <w:snapToGrid w:val="0"/>
          <w:color w:val="000000"/>
          <w:kern w:val="0"/>
          <w:sz w:val="24"/>
          <w:szCs w:val="24"/>
          <w:lang w:bidi="ar"/>
        </w:rPr>
        <w:t>工程结算价款以广州开发区财政局审定结算为准。如遇审计部门审计发现本合同结算价款</w:t>
      </w:r>
      <w:proofErr w:type="gramStart"/>
      <w:r>
        <w:rPr>
          <w:rFonts w:ascii="宋体" w:hAnsi="宋体" w:cs="宋体" w:hint="eastAsia"/>
          <w:bCs/>
          <w:snapToGrid w:val="0"/>
          <w:color w:val="000000"/>
          <w:kern w:val="0"/>
          <w:sz w:val="24"/>
          <w:szCs w:val="24"/>
          <w:lang w:bidi="ar"/>
        </w:rPr>
        <w:t>存在超付的</w:t>
      </w:r>
      <w:proofErr w:type="gramEnd"/>
      <w:r>
        <w:rPr>
          <w:rFonts w:ascii="宋体" w:hAnsi="宋体" w:cs="宋体" w:hint="eastAsia"/>
          <w:bCs/>
          <w:snapToGrid w:val="0"/>
          <w:color w:val="000000"/>
          <w:kern w:val="0"/>
          <w:sz w:val="24"/>
          <w:szCs w:val="24"/>
          <w:lang w:bidi="ar"/>
        </w:rPr>
        <w:t>情形，发包人有权据实要求承包人返还该部分款项。</w:t>
      </w:r>
    </w:p>
    <w:p w:rsidR="00137431" w:rsidRDefault="00853940">
      <w:pPr>
        <w:widowControl/>
        <w:adjustRightInd w:val="0"/>
        <w:snapToGrid w:val="0"/>
        <w:spacing w:line="440" w:lineRule="exact"/>
        <w:ind w:firstLineChars="196" w:firstLine="472"/>
        <w:rPr>
          <w:rFonts w:ascii="宋体" w:hAnsi="宋体" w:cs="宋体"/>
          <w:b/>
          <w:bCs/>
          <w:sz w:val="24"/>
          <w:szCs w:val="24"/>
        </w:rPr>
      </w:pPr>
      <w:r>
        <w:rPr>
          <w:rFonts w:ascii="宋体" w:hAnsi="宋体" w:cs="宋体" w:hint="eastAsia"/>
          <w:b/>
          <w:bCs/>
          <w:sz w:val="24"/>
          <w:szCs w:val="24"/>
          <w:lang w:bidi="ar"/>
        </w:rPr>
        <w:t>六、组成合同的文件</w:t>
      </w:r>
    </w:p>
    <w:p w:rsidR="00137431" w:rsidRDefault="00853940">
      <w:pPr>
        <w:widowControl/>
        <w:adjustRightInd w:val="0"/>
        <w:snapToGrid w:val="0"/>
        <w:spacing w:line="440" w:lineRule="exact"/>
        <w:ind w:leftChars="160" w:left="336" w:firstLineChars="100" w:firstLine="241"/>
        <w:rPr>
          <w:rFonts w:ascii="宋体" w:hAnsi="宋体" w:cs="宋体"/>
          <w:sz w:val="24"/>
          <w:szCs w:val="24"/>
        </w:rPr>
      </w:pPr>
      <w:r>
        <w:rPr>
          <w:rFonts w:ascii="宋体" w:hAnsi="宋体" w:cs="宋体" w:hint="eastAsia"/>
          <w:b/>
          <w:bCs/>
          <w:sz w:val="24"/>
          <w:szCs w:val="24"/>
          <w:lang w:bidi="ar"/>
        </w:rPr>
        <w:t>1</w:t>
      </w:r>
      <w:r>
        <w:rPr>
          <w:rFonts w:ascii="宋体" w:hAnsi="宋体" w:cs="宋体" w:hint="eastAsia"/>
          <w:b/>
          <w:bCs/>
          <w:sz w:val="24"/>
          <w:szCs w:val="24"/>
          <w:lang w:bidi="ar"/>
        </w:rPr>
        <w:t>、本合同履行</w:t>
      </w:r>
      <w:r>
        <w:rPr>
          <w:rFonts w:ascii="宋体" w:hAnsi="宋体" w:cs="宋体" w:hint="eastAsia"/>
          <w:sz w:val="24"/>
          <w:szCs w:val="24"/>
          <w:lang w:bidi="ar"/>
        </w:rPr>
        <w:t>期间发包人与承包人双方签订的补充合同（协议）或修正文件；</w:t>
      </w:r>
    </w:p>
    <w:p w:rsidR="00137431" w:rsidRDefault="00853940">
      <w:pPr>
        <w:widowControl/>
        <w:adjustRightInd w:val="0"/>
        <w:snapToGrid w:val="0"/>
        <w:spacing w:line="440" w:lineRule="exact"/>
        <w:ind w:leftChars="160" w:left="336" w:firstLineChars="100" w:firstLine="240"/>
        <w:rPr>
          <w:rFonts w:ascii="宋体" w:hAnsi="宋体" w:cs="宋体"/>
          <w:sz w:val="24"/>
          <w:szCs w:val="24"/>
        </w:rPr>
      </w:pPr>
      <w:r>
        <w:rPr>
          <w:rFonts w:ascii="宋体" w:hAnsi="宋体" w:cs="宋体" w:hint="eastAsia"/>
          <w:sz w:val="24"/>
          <w:szCs w:val="24"/>
          <w:lang w:bidi="ar"/>
        </w:rPr>
        <w:t>2</w:t>
      </w:r>
      <w:r>
        <w:rPr>
          <w:rFonts w:ascii="宋体" w:hAnsi="宋体" w:cs="宋体" w:hint="eastAsia"/>
          <w:sz w:val="24"/>
          <w:szCs w:val="24"/>
          <w:lang w:bidi="ar"/>
        </w:rPr>
        <w:t>、本合同协议书</w:t>
      </w:r>
    </w:p>
    <w:p w:rsidR="00137431" w:rsidRDefault="00853940">
      <w:pPr>
        <w:widowControl/>
        <w:adjustRightInd w:val="0"/>
        <w:snapToGrid w:val="0"/>
        <w:spacing w:line="440" w:lineRule="exact"/>
        <w:ind w:leftChars="160" w:left="336" w:firstLineChars="100" w:firstLine="240"/>
        <w:rPr>
          <w:rFonts w:ascii="宋体" w:hAnsi="宋体" w:cs="宋体"/>
          <w:sz w:val="24"/>
          <w:szCs w:val="24"/>
        </w:rPr>
      </w:pPr>
      <w:r>
        <w:rPr>
          <w:rFonts w:ascii="宋体" w:hAnsi="宋体" w:cs="宋体" w:hint="eastAsia"/>
          <w:sz w:val="24"/>
          <w:szCs w:val="24"/>
          <w:lang w:bidi="ar"/>
        </w:rPr>
        <w:t>3</w:t>
      </w:r>
      <w:r>
        <w:rPr>
          <w:rFonts w:ascii="宋体" w:hAnsi="宋体" w:cs="宋体" w:hint="eastAsia"/>
          <w:sz w:val="24"/>
          <w:szCs w:val="24"/>
          <w:lang w:bidi="ar"/>
        </w:rPr>
        <w:t>、国家、广东省、广州市、广州开发区、黄埔区关于本工程施工的有关文件（发包人在收到后尽快通报给承包人）；</w:t>
      </w:r>
    </w:p>
    <w:p w:rsidR="00137431" w:rsidRDefault="00853940">
      <w:pPr>
        <w:widowControl/>
        <w:adjustRightInd w:val="0"/>
        <w:snapToGrid w:val="0"/>
        <w:spacing w:line="440" w:lineRule="exact"/>
        <w:ind w:leftChars="160" w:left="336" w:firstLineChars="100" w:firstLine="240"/>
        <w:rPr>
          <w:rFonts w:ascii="宋体" w:hAnsi="宋体" w:cs="宋体"/>
          <w:sz w:val="24"/>
          <w:szCs w:val="24"/>
        </w:rPr>
      </w:pPr>
      <w:r>
        <w:rPr>
          <w:rFonts w:ascii="宋体" w:hAnsi="宋体" w:cs="宋体" w:hint="eastAsia"/>
          <w:sz w:val="24"/>
          <w:szCs w:val="24"/>
          <w:lang w:bidi="ar"/>
        </w:rPr>
        <w:t>4</w:t>
      </w:r>
      <w:r>
        <w:rPr>
          <w:rFonts w:ascii="宋体" w:hAnsi="宋体" w:cs="宋体" w:hint="eastAsia"/>
          <w:sz w:val="24"/>
          <w:szCs w:val="24"/>
          <w:lang w:bidi="ar"/>
        </w:rPr>
        <w:t>、建设业主针对本工程建设管理的各项制度、规定；</w:t>
      </w:r>
    </w:p>
    <w:p w:rsidR="00137431" w:rsidRDefault="00853940">
      <w:pPr>
        <w:widowControl/>
        <w:adjustRightInd w:val="0"/>
        <w:snapToGrid w:val="0"/>
        <w:spacing w:line="440" w:lineRule="exact"/>
        <w:ind w:leftChars="160" w:left="336" w:firstLineChars="100" w:firstLine="240"/>
        <w:rPr>
          <w:rFonts w:ascii="宋体" w:hAnsi="宋体" w:cs="宋体"/>
          <w:sz w:val="24"/>
          <w:szCs w:val="24"/>
        </w:rPr>
      </w:pPr>
      <w:r>
        <w:rPr>
          <w:rFonts w:ascii="宋体" w:hAnsi="宋体" w:cs="宋体" w:hint="eastAsia"/>
          <w:sz w:val="24"/>
          <w:szCs w:val="24"/>
          <w:lang w:bidi="ar"/>
        </w:rPr>
        <w:t>5</w:t>
      </w:r>
      <w:r>
        <w:rPr>
          <w:rFonts w:ascii="宋体" w:hAnsi="宋体" w:cs="宋体" w:hint="eastAsia"/>
          <w:sz w:val="24"/>
          <w:szCs w:val="24"/>
          <w:lang w:bidi="ar"/>
        </w:rPr>
        <w:t>、中标通知书</w:t>
      </w:r>
    </w:p>
    <w:p w:rsidR="00137431" w:rsidRDefault="00853940">
      <w:pPr>
        <w:widowControl/>
        <w:adjustRightInd w:val="0"/>
        <w:snapToGrid w:val="0"/>
        <w:spacing w:line="440" w:lineRule="exact"/>
        <w:ind w:leftChars="160" w:left="336" w:firstLineChars="100" w:firstLine="240"/>
        <w:rPr>
          <w:rFonts w:ascii="宋体" w:hAnsi="宋体" w:cs="宋体"/>
          <w:sz w:val="24"/>
          <w:szCs w:val="24"/>
        </w:rPr>
      </w:pPr>
      <w:r>
        <w:rPr>
          <w:rFonts w:ascii="宋体" w:hAnsi="宋体" w:cs="宋体" w:hint="eastAsia"/>
          <w:sz w:val="24"/>
          <w:szCs w:val="24"/>
          <w:lang w:bidi="ar"/>
        </w:rPr>
        <w:t>6</w:t>
      </w:r>
      <w:r>
        <w:rPr>
          <w:rFonts w:ascii="宋体" w:hAnsi="宋体" w:cs="宋体" w:hint="eastAsia"/>
          <w:sz w:val="24"/>
          <w:szCs w:val="24"/>
          <w:lang w:bidi="ar"/>
        </w:rPr>
        <w:t>、本合同专用条款</w:t>
      </w:r>
    </w:p>
    <w:p w:rsidR="00137431" w:rsidRDefault="00853940">
      <w:pPr>
        <w:widowControl/>
        <w:adjustRightInd w:val="0"/>
        <w:snapToGrid w:val="0"/>
        <w:spacing w:line="440" w:lineRule="exact"/>
        <w:ind w:leftChars="160" w:left="336" w:firstLineChars="100" w:firstLine="240"/>
        <w:rPr>
          <w:rFonts w:ascii="宋体" w:hAnsi="宋体" w:cs="宋体"/>
          <w:sz w:val="24"/>
          <w:szCs w:val="24"/>
        </w:rPr>
      </w:pPr>
      <w:r>
        <w:rPr>
          <w:rFonts w:ascii="宋体" w:hAnsi="宋体" w:cs="宋体" w:hint="eastAsia"/>
          <w:sz w:val="24"/>
          <w:szCs w:val="24"/>
          <w:lang w:bidi="ar"/>
        </w:rPr>
        <w:t>7</w:t>
      </w:r>
      <w:r>
        <w:rPr>
          <w:rFonts w:ascii="宋体" w:hAnsi="宋体" w:cs="宋体" w:hint="eastAsia"/>
          <w:sz w:val="24"/>
          <w:szCs w:val="24"/>
          <w:lang w:bidi="ar"/>
        </w:rPr>
        <w:t>、招标文件及附件（包括补充、修改、澄清文件及答疑纪要等）</w:t>
      </w:r>
    </w:p>
    <w:p w:rsidR="00137431" w:rsidRDefault="00853940">
      <w:pPr>
        <w:widowControl/>
        <w:adjustRightInd w:val="0"/>
        <w:snapToGrid w:val="0"/>
        <w:spacing w:line="440" w:lineRule="exact"/>
        <w:ind w:leftChars="160" w:left="336" w:firstLineChars="100" w:firstLine="240"/>
        <w:rPr>
          <w:rFonts w:ascii="宋体" w:hAnsi="宋体" w:cs="宋体"/>
          <w:sz w:val="24"/>
          <w:szCs w:val="24"/>
        </w:rPr>
      </w:pPr>
      <w:r>
        <w:rPr>
          <w:rFonts w:ascii="宋体" w:hAnsi="宋体" w:cs="宋体" w:hint="eastAsia"/>
          <w:sz w:val="24"/>
          <w:szCs w:val="24"/>
          <w:lang w:bidi="ar"/>
        </w:rPr>
        <w:t>8</w:t>
      </w:r>
      <w:r>
        <w:rPr>
          <w:rFonts w:ascii="宋体" w:hAnsi="宋体" w:cs="宋体" w:hint="eastAsia"/>
          <w:sz w:val="24"/>
          <w:szCs w:val="24"/>
          <w:lang w:bidi="ar"/>
        </w:rPr>
        <w:t>、本合同通用条款</w:t>
      </w:r>
    </w:p>
    <w:p w:rsidR="00137431" w:rsidRDefault="00853940">
      <w:pPr>
        <w:widowControl/>
        <w:adjustRightInd w:val="0"/>
        <w:snapToGrid w:val="0"/>
        <w:spacing w:line="440" w:lineRule="exact"/>
        <w:ind w:leftChars="160" w:left="336" w:firstLineChars="100" w:firstLine="240"/>
        <w:rPr>
          <w:rFonts w:ascii="宋体" w:hAnsi="宋体" w:cs="宋体"/>
          <w:sz w:val="24"/>
          <w:szCs w:val="24"/>
        </w:rPr>
      </w:pPr>
      <w:r>
        <w:rPr>
          <w:rFonts w:ascii="宋体" w:hAnsi="宋体" w:cs="宋体" w:hint="eastAsia"/>
          <w:sz w:val="24"/>
          <w:szCs w:val="24"/>
          <w:lang w:bidi="ar"/>
        </w:rPr>
        <w:t>9</w:t>
      </w:r>
      <w:r>
        <w:rPr>
          <w:rFonts w:ascii="宋体" w:hAnsi="宋体" w:cs="宋体" w:hint="eastAsia"/>
          <w:sz w:val="24"/>
          <w:szCs w:val="24"/>
          <w:lang w:bidi="ar"/>
        </w:rPr>
        <w:t>、投标文件及附件</w:t>
      </w:r>
    </w:p>
    <w:p w:rsidR="00137431" w:rsidRDefault="00853940">
      <w:pPr>
        <w:widowControl/>
        <w:adjustRightInd w:val="0"/>
        <w:snapToGrid w:val="0"/>
        <w:spacing w:line="440" w:lineRule="exact"/>
        <w:ind w:leftChars="160" w:left="336" w:firstLineChars="100" w:firstLine="240"/>
        <w:rPr>
          <w:rFonts w:ascii="宋体" w:hAnsi="宋体" w:cs="宋体"/>
          <w:sz w:val="24"/>
          <w:szCs w:val="24"/>
        </w:rPr>
      </w:pPr>
      <w:r>
        <w:rPr>
          <w:rFonts w:ascii="宋体" w:hAnsi="宋体" w:cs="宋体" w:hint="eastAsia"/>
          <w:sz w:val="24"/>
          <w:szCs w:val="24"/>
          <w:lang w:bidi="ar"/>
        </w:rPr>
        <w:t>10</w:t>
      </w:r>
      <w:r>
        <w:rPr>
          <w:rFonts w:ascii="宋体" w:hAnsi="宋体" w:cs="宋体" w:hint="eastAsia"/>
          <w:sz w:val="24"/>
          <w:szCs w:val="24"/>
          <w:lang w:bidi="ar"/>
        </w:rPr>
        <w:t>、标准、规范和其他有关技术文件</w:t>
      </w:r>
    </w:p>
    <w:p w:rsidR="00137431" w:rsidRDefault="00853940">
      <w:pPr>
        <w:widowControl/>
        <w:adjustRightInd w:val="0"/>
        <w:snapToGrid w:val="0"/>
        <w:spacing w:line="440" w:lineRule="exact"/>
        <w:ind w:leftChars="160" w:left="336" w:firstLineChars="100" w:firstLine="240"/>
        <w:rPr>
          <w:rFonts w:ascii="宋体" w:hAnsi="宋体" w:cs="宋体"/>
          <w:sz w:val="24"/>
          <w:szCs w:val="24"/>
        </w:rPr>
      </w:pPr>
      <w:r>
        <w:rPr>
          <w:rFonts w:ascii="宋体" w:hAnsi="宋体" w:cs="宋体" w:hint="eastAsia"/>
          <w:sz w:val="24"/>
          <w:szCs w:val="24"/>
          <w:lang w:bidi="ar"/>
        </w:rPr>
        <w:t>11</w:t>
      </w:r>
      <w:r>
        <w:rPr>
          <w:rFonts w:ascii="宋体" w:hAnsi="宋体" w:cs="宋体" w:hint="eastAsia"/>
          <w:sz w:val="24"/>
          <w:szCs w:val="24"/>
          <w:lang w:bidi="ar"/>
        </w:rPr>
        <w:t>、图纸</w:t>
      </w:r>
    </w:p>
    <w:p w:rsidR="00137431" w:rsidRDefault="00853940">
      <w:pPr>
        <w:widowControl/>
        <w:adjustRightInd w:val="0"/>
        <w:snapToGrid w:val="0"/>
        <w:spacing w:line="440" w:lineRule="exact"/>
        <w:ind w:leftChars="160" w:left="336" w:firstLineChars="100" w:firstLine="240"/>
        <w:rPr>
          <w:rFonts w:ascii="宋体" w:hAnsi="宋体" w:cs="宋体"/>
          <w:sz w:val="24"/>
          <w:szCs w:val="24"/>
        </w:rPr>
      </w:pPr>
      <w:r>
        <w:rPr>
          <w:rFonts w:ascii="宋体" w:hAnsi="宋体" w:cs="宋体" w:hint="eastAsia"/>
          <w:sz w:val="24"/>
          <w:szCs w:val="24"/>
          <w:lang w:bidi="ar"/>
        </w:rPr>
        <w:t>12</w:t>
      </w:r>
      <w:r>
        <w:rPr>
          <w:rFonts w:ascii="宋体" w:hAnsi="宋体" w:cs="宋体" w:hint="eastAsia"/>
          <w:sz w:val="24"/>
          <w:szCs w:val="24"/>
          <w:lang w:bidi="ar"/>
        </w:rPr>
        <w:t>、工程量清单</w:t>
      </w:r>
    </w:p>
    <w:p w:rsidR="00137431" w:rsidRDefault="00853940">
      <w:pPr>
        <w:widowControl/>
        <w:adjustRightInd w:val="0"/>
        <w:snapToGrid w:val="0"/>
        <w:spacing w:line="440" w:lineRule="exact"/>
        <w:ind w:leftChars="160" w:left="336" w:firstLineChars="100" w:firstLine="240"/>
        <w:rPr>
          <w:rFonts w:ascii="宋体" w:hAnsi="宋体" w:cs="宋体"/>
          <w:sz w:val="24"/>
          <w:szCs w:val="24"/>
        </w:rPr>
      </w:pPr>
      <w:r>
        <w:rPr>
          <w:rFonts w:ascii="宋体" w:hAnsi="宋体" w:cs="宋体" w:hint="eastAsia"/>
          <w:sz w:val="24"/>
          <w:szCs w:val="24"/>
          <w:lang w:bidi="ar"/>
        </w:rPr>
        <w:t>13</w:t>
      </w:r>
      <w:r>
        <w:rPr>
          <w:rFonts w:ascii="宋体" w:hAnsi="宋体" w:cs="宋体" w:hint="eastAsia"/>
          <w:sz w:val="24"/>
          <w:szCs w:val="24"/>
          <w:lang w:bidi="ar"/>
        </w:rPr>
        <w:t>、合同附件（工程质量保修责任书、</w:t>
      </w:r>
      <w:proofErr w:type="gramStart"/>
      <w:r>
        <w:rPr>
          <w:rFonts w:ascii="宋体" w:hAnsi="宋体" w:cs="宋体" w:hint="eastAsia"/>
          <w:sz w:val="24"/>
          <w:szCs w:val="24"/>
          <w:lang w:bidi="ar"/>
        </w:rPr>
        <w:t>标函承诺</w:t>
      </w:r>
      <w:proofErr w:type="gramEnd"/>
      <w:r>
        <w:rPr>
          <w:rFonts w:ascii="宋体" w:hAnsi="宋体" w:cs="宋体" w:hint="eastAsia"/>
          <w:sz w:val="24"/>
          <w:szCs w:val="24"/>
          <w:lang w:bidi="ar"/>
        </w:rPr>
        <w:t>书、项目负责人驻场承诺书、工程建设廉政协议书等）</w:t>
      </w:r>
    </w:p>
    <w:p w:rsidR="00137431" w:rsidRDefault="00853940">
      <w:pPr>
        <w:pStyle w:val="ad"/>
        <w:spacing w:beforeAutospacing="0" w:afterAutospacing="0" w:line="440" w:lineRule="exact"/>
        <w:ind w:leftChars="200" w:left="420"/>
        <w:jc w:val="both"/>
        <w:rPr>
          <w:rFonts w:ascii="宋体" w:hAnsi="宋体" w:cs="宋体"/>
          <w:szCs w:val="24"/>
        </w:rPr>
      </w:pPr>
      <w:r>
        <w:rPr>
          <w:rFonts w:ascii="宋体" w:hAnsi="宋体" w:cs="宋体" w:hint="eastAsia"/>
          <w:kern w:val="2"/>
          <w:szCs w:val="24"/>
          <w:lang w:bidi="ar"/>
        </w:rPr>
        <w:t>双方有关工程的洽商、变更等书面协议或文件视为本合同的组成部分。</w:t>
      </w:r>
    </w:p>
    <w:p w:rsidR="00137431" w:rsidRDefault="00853940">
      <w:pPr>
        <w:pStyle w:val="ad"/>
        <w:snapToGrid w:val="0"/>
        <w:spacing w:beforeAutospacing="0" w:afterAutospacing="0" w:line="440" w:lineRule="exact"/>
        <w:jc w:val="both"/>
        <w:rPr>
          <w:rFonts w:ascii="宋体" w:hAnsi="宋体" w:cs="宋体"/>
          <w:bCs/>
          <w:szCs w:val="24"/>
        </w:rPr>
      </w:pPr>
      <w:r>
        <w:rPr>
          <w:rFonts w:ascii="宋体" w:hAnsi="宋体" w:cs="宋体" w:hint="eastAsia"/>
          <w:bCs/>
          <w:kern w:val="2"/>
          <w:szCs w:val="24"/>
          <w:lang w:bidi="ar"/>
        </w:rPr>
        <w:t xml:space="preserve">   </w:t>
      </w:r>
      <w:r>
        <w:rPr>
          <w:rFonts w:ascii="宋体" w:hAnsi="宋体" w:cs="宋体" w:hint="eastAsia"/>
          <w:b/>
          <w:bCs/>
          <w:kern w:val="2"/>
          <w:szCs w:val="24"/>
          <w:lang w:bidi="ar"/>
        </w:rPr>
        <w:t xml:space="preserve"> </w:t>
      </w:r>
      <w:r>
        <w:rPr>
          <w:rFonts w:ascii="宋体" w:hAnsi="宋体" w:cs="宋体" w:hint="eastAsia"/>
          <w:b/>
          <w:bCs/>
          <w:kern w:val="2"/>
          <w:szCs w:val="24"/>
          <w:lang w:bidi="ar"/>
        </w:rPr>
        <w:t>七、</w:t>
      </w:r>
      <w:r>
        <w:rPr>
          <w:rFonts w:ascii="宋体" w:hAnsi="宋体" w:cs="宋体" w:hint="eastAsia"/>
          <w:bCs/>
          <w:kern w:val="2"/>
          <w:szCs w:val="24"/>
          <w:lang w:bidi="ar"/>
        </w:rPr>
        <w:t>协议书中有关词语含义与本合同第二部分《通用条款》中分别赋予它们的定义相同。</w:t>
      </w:r>
    </w:p>
    <w:p w:rsidR="00137431" w:rsidRDefault="00853940">
      <w:pPr>
        <w:pStyle w:val="ad"/>
        <w:snapToGrid w:val="0"/>
        <w:spacing w:beforeAutospacing="0" w:afterAutospacing="0" w:line="440" w:lineRule="exact"/>
        <w:jc w:val="both"/>
        <w:rPr>
          <w:rFonts w:ascii="宋体" w:hAnsi="宋体" w:cs="宋体"/>
          <w:bCs/>
          <w:szCs w:val="24"/>
        </w:rPr>
      </w:pPr>
      <w:r>
        <w:rPr>
          <w:rFonts w:ascii="宋体" w:hAnsi="宋体" w:cs="宋体" w:hint="eastAsia"/>
          <w:bCs/>
          <w:kern w:val="2"/>
          <w:szCs w:val="24"/>
          <w:lang w:bidi="ar"/>
        </w:rPr>
        <w:t xml:space="preserve">    </w:t>
      </w:r>
      <w:r>
        <w:rPr>
          <w:rFonts w:ascii="宋体" w:hAnsi="宋体" w:cs="宋体" w:hint="eastAsia"/>
          <w:b/>
          <w:bCs/>
          <w:kern w:val="2"/>
          <w:szCs w:val="24"/>
          <w:lang w:bidi="ar"/>
        </w:rPr>
        <w:t>八、</w:t>
      </w:r>
      <w:r>
        <w:rPr>
          <w:rFonts w:ascii="宋体" w:hAnsi="宋体" w:cs="宋体" w:hint="eastAsia"/>
          <w:bCs/>
          <w:kern w:val="2"/>
          <w:szCs w:val="24"/>
          <w:lang w:bidi="ar"/>
        </w:rPr>
        <w:t>承包人向发包人承诺按照合同约定进行施工、竣工并在质量保修期内承担工程质量保修责任。</w:t>
      </w:r>
    </w:p>
    <w:p w:rsidR="00137431" w:rsidRDefault="00853940">
      <w:pPr>
        <w:pStyle w:val="ad"/>
        <w:snapToGrid w:val="0"/>
        <w:spacing w:beforeAutospacing="0" w:afterAutospacing="0" w:line="440" w:lineRule="exact"/>
        <w:ind w:firstLine="480"/>
        <w:jc w:val="both"/>
        <w:rPr>
          <w:rFonts w:ascii="宋体" w:hAnsi="宋体" w:cs="宋体"/>
          <w:bCs/>
          <w:szCs w:val="24"/>
        </w:rPr>
      </w:pPr>
      <w:r>
        <w:rPr>
          <w:rFonts w:ascii="宋体" w:hAnsi="宋体" w:cs="宋体" w:hint="eastAsia"/>
          <w:b/>
          <w:bCs/>
          <w:kern w:val="2"/>
          <w:szCs w:val="24"/>
          <w:lang w:bidi="ar"/>
        </w:rPr>
        <w:t>九、</w:t>
      </w:r>
      <w:r>
        <w:rPr>
          <w:rFonts w:ascii="宋体" w:hAnsi="宋体" w:cs="宋体" w:hint="eastAsia"/>
          <w:bCs/>
          <w:kern w:val="2"/>
          <w:szCs w:val="24"/>
          <w:lang w:bidi="ar"/>
        </w:rPr>
        <w:t>发包人向承包人承诺按照合同约定的期限和方式支付合同价款及其他应当支付的款项。</w:t>
      </w:r>
    </w:p>
    <w:p w:rsidR="00137431" w:rsidRDefault="00853940">
      <w:pPr>
        <w:pStyle w:val="ad"/>
        <w:snapToGrid w:val="0"/>
        <w:spacing w:before="100" w:after="100" w:line="360" w:lineRule="auto"/>
        <w:ind w:firstLineChars="200" w:firstLine="482"/>
        <w:jc w:val="both"/>
        <w:rPr>
          <w:rFonts w:ascii="宋体" w:hAnsi="宋体" w:cs="宋体"/>
          <w:bCs/>
          <w:kern w:val="2"/>
          <w:lang w:bidi="ar"/>
        </w:rPr>
      </w:pPr>
      <w:r>
        <w:rPr>
          <w:rFonts w:ascii="宋体" w:hAnsi="宋体" w:cs="宋体" w:hint="eastAsia"/>
          <w:b/>
          <w:bCs/>
          <w:kern w:val="2"/>
          <w:szCs w:val="24"/>
          <w:lang w:bidi="ar"/>
        </w:rPr>
        <w:t>十、承包人在本项目中存在《广州开发区财政投资建设项目管理中心拒绝投标资格惩戒措施清单》应予惩戒事实情形的，将被拒绝一定时期内参与发包人后续工程投标。惩戒期限</w:t>
      </w:r>
      <w:r>
        <w:rPr>
          <w:rFonts w:ascii="宋体" w:hAnsi="宋体" w:cs="宋体"/>
          <w:b/>
          <w:bCs/>
          <w:kern w:val="2"/>
          <w:szCs w:val="24"/>
          <w:lang w:bidi="ar"/>
        </w:rPr>
        <w:t>3</w:t>
      </w:r>
      <w:r>
        <w:rPr>
          <w:rFonts w:ascii="宋体" w:hAnsi="宋体" w:cs="宋体" w:hint="eastAsia"/>
          <w:b/>
          <w:bCs/>
          <w:kern w:val="2"/>
          <w:szCs w:val="24"/>
          <w:lang w:bidi="ar"/>
        </w:rPr>
        <w:t>个月起，情形严重的，可视严重程度延长对承包人的拒绝投标时限，最长不超过</w:t>
      </w:r>
      <w:r>
        <w:rPr>
          <w:rFonts w:ascii="宋体" w:hAnsi="宋体" w:cs="宋体"/>
          <w:b/>
          <w:bCs/>
          <w:kern w:val="2"/>
          <w:szCs w:val="24"/>
          <w:lang w:bidi="ar"/>
        </w:rPr>
        <w:t>3</w:t>
      </w:r>
      <w:r>
        <w:rPr>
          <w:rFonts w:ascii="宋体" w:hAnsi="宋体" w:cs="宋体" w:hint="eastAsia"/>
          <w:b/>
          <w:bCs/>
          <w:kern w:val="2"/>
          <w:szCs w:val="24"/>
          <w:lang w:bidi="ar"/>
        </w:rPr>
        <w:t>年。</w:t>
      </w:r>
    </w:p>
    <w:p w:rsidR="00137431" w:rsidRDefault="00853940">
      <w:pPr>
        <w:pStyle w:val="ad"/>
        <w:snapToGrid w:val="0"/>
        <w:spacing w:beforeAutospacing="0" w:afterAutospacing="0" w:line="440" w:lineRule="exact"/>
        <w:ind w:firstLine="480"/>
        <w:jc w:val="both"/>
        <w:rPr>
          <w:rFonts w:ascii="宋体" w:hAnsi="宋体" w:cs="宋体"/>
          <w:b/>
          <w:bCs/>
          <w:szCs w:val="24"/>
        </w:rPr>
      </w:pPr>
      <w:r>
        <w:rPr>
          <w:rFonts w:ascii="宋体" w:hAnsi="宋体" w:cs="宋体" w:hint="eastAsia"/>
          <w:b/>
          <w:bCs/>
          <w:kern w:val="2"/>
          <w:szCs w:val="24"/>
          <w:lang w:bidi="ar"/>
        </w:rPr>
        <w:lastRenderedPageBreak/>
        <w:t>十一、合同生效</w:t>
      </w:r>
    </w:p>
    <w:p w:rsidR="00137431" w:rsidRDefault="00853940">
      <w:pPr>
        <w:snapToGrid w:val="0"/>
        <w:spacing w:line="440" w:lineRule="exact"/>
        <w:ind w:firstLine="482"/>
        <w:rPr>
          <w:rFonts w:ascii="宋体" w:hAnsi="宋体" w:cs="宋体"/>
          <w:sz w:val="24"/>
          <w:szCs w:val="24"/>
        </w:rPr>
      </w:pPr>
      <w:r>
        <w:rPr>
          <w:rFonts w:ascii="宋体" w:hAnsi="宋体" w:cs="宋体" w:hint="eastAsia"/>
          <w:sz w:val="24"/>
          <w:szCs w:val="24"/>
          <w:lang w:bidi="ar"/>
        </w:rPr>
        <w:t>合同订立时间：</w:t>
      </w:r>
      <w:r>
        <w:rPr>
          <w:rFonts w:ascii="宋体" w:hAnsi="宋体" w:cs="宋体" w:hint="eastAsia"/>
          <w:sz w:val="24"/>
          <w:szCs w:val="24"/>
          <w:u w:val="single"/>
          <w:lang w:bidi="ar"/>
        </w:rPr>
        <w:t xml:space="preserve">      </w:t>
      </w:r>
      <w:r>
        <w:rPr>
          <w:rFonts w:ascii="宋体" w:hAnsi="宋体" w:cs="宋体" w:hint="eastAsia"/>
          <w:sz w:val="24"/>
          <w:szCs w:val="24"/>
          <w:lang w:bidi="ar"/>
        </w:rPr>
        <w:t>年</w:t>
      </w:r>
      <w:r>
        <w:rPr>
          <w:rFonts w:ascii="宋体" w:hAnsi="宋体" w:cs="宋体" w:hint="eastAsia"/>
          <w:sz w:val="24"/>
          <w:szCs w:val="24"/>
          <w:u w:val="single"/>
          <w:lang w:bidi="ar"/>
        </w:rPr>
        <w:t xml:space="preserve">   </w:t>
      </w:r>
      <w:r>
        <w:rPr>
          <w:rFonts w:ascii="宋体" w:hAnsi="宋体" w:cs="宋体" w:hint="eastAsia"/>
          <w:sz w:val="24"/>
          <w:szCs w:val="24"/>
          <w:lang w:bidi="ar"/>
        </w:rPr>
        <w:t>月</w:t>
      </w:r>
      <w:r>
        <w:rPr>
          <w:rFonts w:ascii="宋体" w:hAnsi="宋体" w:cs="宋体" w:hint="eastAsia"/>
          <w:sz w:val="24"/>
          <w:szCs w:val="24"/>
          <w:u w:val="single"/>
          <w:lang w:bidi="ar"/>
        </w:rPr>
        <w:t xml:space="preserve">  </w:t>
      </w:r>
      <w:r>
        <w:rPr>
          <w:rFonts w:ascii="宋体" w:hAnsi="宋体" w:cs="宋体" w:hint="eastAsia"/>
          <w:sz w:val="24"/>
          <w:szCs w:val="24"/>
          <w:lang w:bidi="ar"/>
        </w:rPr>
        <w:t>日</w:t>
      </w:r>
    </w:p>
    <w:p w:rsidR="00137431" w:rsidRDefault="00853940">
      <w:pPr>
        <w:snapToGrid w:val="0"/>
        <w:spacing w:line="440" w:lineRule="exact"/>
        <w:ind w:firstLine="480"/>
        <w:rPr>
          <w:rFonts w:ascii="宋体" w:hAnsi="宋体" w:cs="宋体"/>
          <w:sz w:val="24"/>
          <w:szCs w:val="24"/>
        </w:rPr>
      </w:pPr>
      <w:r>
        <w:rPr>
          <w:rFonts w:ascii="宋体" w:hAnsi="宋体" w:cs="宋体" w:hint="eastAsia"/>
          <w:sz w:val="24"/>
          <w:szCs w:val="24"/>
          <w:lang w:bidi="ar"/>
        </w:rPr>
        <w:t>合同订立地点：</w:t>
      </w:r>
      <w:r>
        <w:rPr>
          <w:rFonts w:ascii="宋体" w:hAnsi="宋体" w:cs="宋体" w:hint="eastAsia"/>
          <w:sz w:val="24"/>
          <w:szCs w:val="24"/>
          <w:u w:val="single"/>
          <w:lang w:bidi="ar"/>
        </w:rPr>
        <w:t>广州市黄埔区</w:t>
      </w:r>
    </w:p>
    <w:p w:rsidR="00137431" w:rsidRDefault="00853940">
      <w:pPr>
        <w:snapToGrid w:val="0"/>
        <w:spacing w:line="440" w:lineRule="exact"/>
        <w:ind w:firstLine="480"/>
        <w:rPr>
          <w:rFonts w:ascii="宋体" w:hAnsi="宋体" w:cs="宋体"/>
          <w:sz w:val="24"/>
          <w:szCs w:val="24"/>
        </w:rPr>
      </w:pPr>
      <w:r>
        <w:rPr>
          <w:rFonts w:ascii="宋体" w:hAnsi="宋体" w:cs="宋体" w:hint="eastAsia"/>
          <w:sz w:val="24"/>
          <w:szCs w:val="24"/>
          <w:lang w:bidi="ar"/>
        </w:rPr>
        <w:t>本合同双方约定：</w:t>
      </w:r>
      <w:r>
        <w:rPr>
          <w:rFonts w:ascii="宋体" w:hAnsi="宋体" w:cs="宋体" w:hint="eastAsia"/>
          <w:sz w:val="24"/>
          <w:szCs w:val="24"/>
          <w:u w:val="single"/>
          <w:lang w:bidi="ar"/>
        </w:rPr>
        <w:t>双方签名、盖章并在承包人提交履约担保后生效</w:t>
      </w:r>
      <w:r>
        <w:rPr>
          <w:rFonts w:ascii="宋体" w:hAnsi="宋体" w:cs="宋体" w:hint="eastAsia"/>
          <w:sz w:val="24"/>
          <w:szCs w:val="24"/>
          <w:lang w:bidi="ar"/>
        </w:rPr>
        <w:t>。</w:t>
      </w:r>
    </w:p>
    <w:p w:rsidR="00137431" w:rsidRDefault="00137431">
      <w:pPr>
        <w:snapToGrid w:val="0"/>
        <w:spacing w:line="460" w:lineRule="exact"/>
        <w:rPr>
          <w:rFonts w:ascii="宋体" w:hAnsi="宋体" w:cs="宋体"/>
          <w:sz w:val="24"/>
          <w:szCs w:val="24"/>
        </w:rPr>
      </w:pPr>
    </w:p>
    <w:p w:rsidR="00137431" w:rsidRDefault="00853940">
      <w:pPr>
        <w:snapToGrid w:val="0"/>
        <w:spacing w:line="460" w:lineRule="exact"/>
        <w:ind w:firstLineChars="50" w:firstLine="120"/>
        <w:rPr>
          <w:rFonts w:ascii="宋体" w:hAnsi="宋体" w:cs="宋体"/>
          <w:sz w:val="24"/>
          <w:szCs w:val="24"/>
        </w:rPr>
      </w:pPr>
      <w:r>
        <w:rPr>
          <w:rFonts w:ascii="宋体" w:hAnsi="宋体" w:cs="宋体" w:hint="eastAsia"/>
          <w:sz w:val="24"/>
          <w:szCs w:val="24"/>
          <w:lang w:bidi="ar"/>
        </w:rPr>
        <w:t xml:space="preserve"> </w:t>
      </w:r>
    </w:p>
    <w:p w:rsidR="00137431" w:rsidRDefault="00137431">
      <w:pPr>
        <w:snapToGrid w:val="0"/>
        <w:spacing w:line="460" w:lineRule="exact"/>
        <w:rPr>
          <w:rFonts w:ascii="宋体" w:hAnsi="宋体" w:cs="宋体"/>
          <w:sz w:val="24"/>
          <w:szCs w:val="24"/>
        </w:rPr>
      </w:pPr>
    </w:p>
    <w:tbl>
      <w:tblPr>
        <w:tblW w:w="0" w:type="auto"/>
        <w:tblInd w:w="534" w:type="dxa"/>
        <w:tblLayout w:type="fixed"/>
        <w:tblLook w:val="04A0" w:firstRow="1" w:lastRow="0" w:firstColumn="1" w:lastColumn="0" w:noHBand="0" w:noVBand="1"/>
      </w:tblPr>
      <w:tblGrid>
        <w:gridCol w:w="1668"/>
        <w:gridCol w:w="2596"/>
        <w:gridCol w:w="1656"/>
        <w:gridCol w:w="2608"/>
      </w:tblGrid>
      <w:tr w:rsidR="00137431">
        <w:trPr>
          <w:trHeight w:val="871"/>
        </w:trPr>
        <w:tc>
          <w:tcPr>
            <w:tcW w:w="1668" w:type="dxa"/>
            <w:shd w:val="clear" w:color="auto" w:fill="auto"/>
            <w:vAlign w:val="center"/>
          </w:tcPr>
          <w:p w:rsidR="00137431" w:rsidRDefault="00853940">
            <w:pPr>
              <w:widowControl/>
              <w:wordWrap w:val="0"/>
              <w:topLinePunct/>
              <w:adjustRightInd w:val="0"/>
              <w:snapToGrid w:val="0"/>
              <w:spacing w:line="480" w:lineRule="exact"/>
              <w:rPr>
                <w:rFonts w:ascii="宋体" w:hAnsi="宋体" w:cs="宋体"/>
                <w:sz w:val="24"/>
                <w:szCs w:val="24"/>
              </w:rPr>
            </w:pPr>
            <w:r>
              <w:rPr>
                <w:rFonts w:ascii="宋体" w:hAnsi="宋体" w:cs="宋体" w:hint="eastAsia"/>
                <w:sz w:val="24"/>
                <w:szCs w:val="24"/>
                <w:lang w:bidi="ar"/>
              </w:rPr>
              <w:t>发</w:t>
            </w:r>
            <w:r>
              <w:rPr>
                <w:rFonts w:ascii="宋体" w:hAnsi="宋体" w:cs="宋体" w:hint="eastAsia"/>
                <w:sz w:val="24"/>
                <w:szCs w:val="24"/>
                <w:lang w:bidi="ar"/>
              </w:rPr>
              <w:t xml:space="preserve">  </w:t>
            </w:r>
            <w:r>
              <w:rPr>
                <w:rFonts w:ascii="宋体" w:hAnsi="宋体" w:cs="宋体" w:hint="eastAsia"/>
                <w:sz w:val="24"/>
                <w:szCs w:val="24"/>
                <w:lang w:bidi="ar"/>
              </w:rPr>
              <w:t>包</w:t>
            </w:r>
            <w:r>
              <w:rPr>
                <w:rFonts w:ascii="宋体" w:hAnsi="宋体" w:cs="宋体" w:hint="eastAsia"/>
                <w:sz w:val="24"/>
                <w:szCs w:val="24"/>
                <w:lang w:bidi="ar"/>
              </w:rPr>
              <w:t xml:space="preserve">  </w:t>
            </w:r>
            <w:r>
              <w:rPr>
                <w:rFonts w:ascii="宋体" w:hAnsi="宋体" w:cs="宋体" w:hint="eastAsia"/>
                <w:sz w:val="24"/>
                <w:szCs w:val="24"/>
                <w:lang w:bidi="ar"/>
              </w:rPr>
              <w:t>人：</w:t>
            </w:r>
          </w:p>
        </w:tc>
        <w:tc>
          <w:tcPr>
            <w:tcW w:w="2596" w:type="dxa"/>
            <w:shd w:val="clear" w:color="auto" w:fill="auto"/>
            <w:vAlign w:val="center"/>
          </w:tcPr>
          <w:p w:rsidR="00137431" w:rsidRDefault="00853940">
            <w:pPr>
              <w:widowControl/>
              <w:wordWrap w:val="0"/>
              <w:topLinePunct/>
              <w:adjustRightInd w:val="0"/>
              <w:snapToGrid w:val="0"/>
              <w:spacing w:line="480" w:lineRule="exact"/>
              <w:rPr>
                <w:rFonts w:ascii="宋体" w:hAnsi="宋体" w:cs="宋体"/>
                <w:sz w:val="24"/>
                <w:szCs w:val="24"/>
              </w:rPr>
            </w:pPr>
            <w:r>
              <w:rPr>
                <w:rFonts w:ascii="宋体" w:hAnsi="宋体" w:cs="宋体" w:hint="eastAsia"/>
                <w:sz w:val="24"/>
                <w:szCs w:val="24"/>
                <w:lang w:bidi="ar"/>
              </w:rPr>
              <w:t>（公章）</w:t>
            </w:r>
          </w:p>
        </w:tc>
        <w:tc>
          <w:tcPr>
            <w:tcW w:w="1656" w:type="dxa"/>
            <w:shd w:val="clear" w:color="auto" w:fill="auto"/>
            <w:vAlign w:val="center"/>
          </w:tcPr>
          <w:p w:rsidR="00137431" w:rsidRDefault="00853940">
            <w:pPr>
              <w:widowControl/>
              <w:wordWrap w:val="0"/>
              <w:topLinePunct/>
              <w:adjustRightInd w:val="0"/>
              <w:snapToGrid w:val="0"/>
              <w:spacing w:line="480" w:lineRule="exact"/>
              <w:rPr>
                <w:rFonts w:ascii="宋体" w:hAnsi="宋体" w:cs="宋体"/>
                <w:sz w:val="24"/>
                <w:szCs w:val="24"/>
              </w:rPr>
            </w:pPr>
            <w:r>
              <w:rPr>
                <w:rFonts w:ascii="宋体" w:hAnsi="宋体" w:cs="宋体" w:hint="eastAsia"/>
                <w:sz w:val="24"/>
                <w:szCs w:val="24"/>
                <w:lang w:bidi="ar"/>
              </w:rPr>
              <w:t>承</w:t>
            </w:r>
            <w:r>
              <w:rPr>
                <w:rFonts w:ascii="宋体" w:hAnsi="宋体" w:cs="宋体" w:hint="eastAsia"/>
                <w:sz w:val="24"/>
                <w:szCs w:val="24"/>
                <w:lang w:bidi="ar"/>
              </w:rPr>
              <w:t xml:space="preserve">  </w:t>
            </w:r>
            <w:r>
              <w:rPr>
                <w:rFonts w:ascii="宋体" w:hAnsi="宋体" w:cs="宋体" w:hint="eastAsia"/>
                <w:sz w:val="24"/>
                <w:szCs w:val="24"/>
                <w:lang w:bidi="ar"/>
              </w:rPr>
              <w:t>包</w:t>
            </w:r>
            <w:r>
              <w:rPr>
                <w:rFonts w:ascii="宋体" w:hAnsi="宋体" w:cs="宋体" w:hint="eastAsia"/>
                <w:sz w:val="24"/>
                <w:szCs w:val="24"/>
                <w:lang w:bidi="ar"/>
              </w:rPr>
              <w:t xml:space="preserve">  </w:t>
            </w:r>
            <w:r>
              <w:rPr>
                <w:rFonts w:ascii="宋体" w:hAnsi="宋体" w:cs="宋体" w:hint="eastAsia"/>
                <w:sz w:val="24"/>
                <w:szCs w:val="24"/>
                <w:lang w:bidi="ar"/>
              </w:rPr>
              <w:t>人：</w:t>
            </w:r>
          </w:p>
        </w:tc>
        <w:tc>
          <w:tcPr>
            <w:tcW w:w="2608" w:type="dxa"/>
            <w:shd w:val="clear" w:color="auto" w:fill="auto"/>
            <w:vAlign w:val="center"/>
          </w:tcPr>
          <w:p w:rsidR="00137431" w:rsidRDefault="00853940">
            <w:pPr>
              <w:widowControl/>
              <w:wordWrap w:val="0"/>
              <w:topLinePunct/>
              <w:adjustRightInd w:val="0"/>
              <w:snapToGrid w:val="0"/>
              <w:spacing w:line="360" w:lineRule="exact"/>
              <w:rPr>
                <w:rFonts w:ascii="宋体" w:hAnsi="宋体" w:cs="宋体"/>
                <w:sz w:val="24"/>
                <w:szCs w:val="24"/>
              </w:rPr>
            </w:pPr>
            <w:r>
              <w:rPr>
                <w:rFonts w:ascii="宋体" w:hAnsi="宋体" w:cs="宋体" w:hint="eastAsia"/>
                <w:sz w:val="24"/>
                <w:szCs w:val="24"/>
                <w:lang w:bidi="ar"/>
              </w:rPr>
              <w:t>（公章）</w:t>
            </w:r>
          </w:p>
        </w:tc>
      </w:tr>
      <w:tr w:rsidR="00137431">
        <w:trPr>
          <w:trHeight w:val="1021"/>
        </w:trPr>
        <w:tc>
          <w:tcPr>
            <w:tcW w:w="1668" w:type="dxa"/>
            <w:shd w:val="clear" w:color="auto" w:fill="auto"/>
            <w:vAlign w:val="center"/>
          </w:tcPr>
          <w:p w:rsidR="00137431" w:rsidRDefault="00853940">
            <w:pPr>
              <w:widowControl/>
              <w:wordWrap w:val="0"/>
              <w:topLinePunct/>
              <w:adjustRightInd w:val="0"/>
              <w:snapToGrid w:val="0"/>
              <w:spacing w:line="480" w:lineRule="exact"/>
              <w:rPr>
                <w:rFonts w:ascii="宋体" w:hAnsi="宋体" w:cs="宋体"/>
                <w:sz w:val="24"/>
                <w:szCs w:val="24"/>
              </w:rPr>
            </w:pPr>
            <w:r>
              <w:rPr>
                <w:rFonts w:ascii="宋体" w:hAnsi="宋体" w:cs="宋体" w:hint="eastAsia"/>
                <w:sz w:val="24"/>
                <w:szCs w:val="24"/>
                <w:lang w:bidi="ar"/>
              </w:rPr>
              <w:t>住</w:t>
            </w:r>
            <w:r>
              <w:rPr>
                <w:rFonts w:ascii="宋体" w:hAnsi="宋体" w:cs="宋体" w:hint="eastAsia"/>
                <w:sz w:val="24"/>
                <w:szCs w:val="24"/>
                <w:lang w:bidi="ar"/>
              </w:rPr>
              <w:t xml:space="preserve">      </w:t>
            </w:r>
            <w:r>
              <w:rPr>
                <w:rFonts w:ascii="宋体" w:hAnsi="宋体" w:cs="宋体" w:hint="eastAsia"/>
                <w:sz w:val="24"/>
                <w:szCs w:val="24"/>
                <w:lang w:bidi="ar"/>
              </w:rPr>
              <w:t>所：</w:t>
            </w:r>
          </w:p>
        </w:tc>
        <w:tc>
          <w:tcPr>
            <w:tcW w:w="2596" w:type="dxa"/>
            <w:shd w:val="clear" w:color="auto" w:fill="auto"/>
            <w:vAlign w:val="center"/>
          </w:tcPr>
          <w:p w:rsidR="00137431" w:rsidRDefault="00853940">
            <w:pPr>
              <w:widowControl/>
              <w:wordWrap w:val="0"/>
              <w:topLinePunct/>
              <w:adjustRightInd w:val="0"/>
              <w:snapToGrid w:val="0"/>
              <w:spacing w:line="480" w:lineRule="exact"/>
              <w:rPr>
                <w:rFonts w:ascii="宋体" w:hAnsi="宋体" w:cs="宋体"/>
                <w:sz w:val="24"/>
                <w:szCs w:val="24"/>
              </w:rPr>
            </w:pPr>
            <w:r>
              <w:rPr>
                <w:rFonts w:ascii="宋体" w:hAnsi="宋体" w:cs="宋体" w:hint="eastAsia"/>
                <w:sz w:val="24"/>
                <w:szCs w:val="24"/>
                <w:lang w:bidi="ar"/>
              </w:rPr>
              <w:t>科学城创意大厦</w:t>
            </w:r>
            <w:r>
              <w:rPr>
                <w:rFonts w:ascii="宋体" w:hAnsi="宋体" w:cs="宋体" w:hint="eastAsia"/>
                <w:sz w:val="24"/>
                <w:szCs w:val="24"/>
                <w:lang w:bidi="ar"/>
              </w:rPr>
              <w:t>B2</w:t>
            </w:r>
            <w:r>
              <w:rPr>
                <w:rFonts w:ascii="宋体" w:hAnsi="宋体" w:cs="宋体" w:hint="eastAsia"/>
                <w:sz w:val="24"/>
                <w:szCs w:val="24"/>
                <w:lang w:bidi="ar"/>
              </w:rPr>
              <w:t>栋二、三楼</w:t>
            </w:r>
          </w:p>
        </w:tc>
        <w:tc>
          <w:tcPr>
            <w:tcW w:w="1656" w:type="dxa"/>
            <w:shd w:val="clear" w:color="auto" w:fill="auto"/>
            <w:vAlign w:val="center"/>
          </w:tcPr>
          <w:p w:rsidR="00137431" w:rsidRDefault="00853940">
            <w:pPr>
              <w:widowControl/>
              <w:wordWrap w:val="0"/>
              <w:topLinePunct/>
              <w:adjustRightInd w:val="0"/>
              <w:snapToGrid w:val="0"/>
              <w:spacing w:line="480" w:lineRule="exact"/>
              <w:rPr>
                <w:rFonts w:ascii="宋体" w:hAnsi="宋体" w:cs="宋体"/>
                <w:sz w:val="24"/>
                <w:szCs w:val="24"/>
              </w:rPr>
            </w:pPr>
            <w:r>
              <w:rPr>
                <w:rFonts w:ascii="宋体" w:hAnsi="宋体" w:cs="宋体" w:hint="eastAsia"/>
                <w:sz w:val="24"/>
                <w:szCs w:val="24"/>
                <w:lang w:bidi="ar"/>
              </w:rPr>
              <w:t>住</w:t>
            </w:r>
            <w:r>
              <w:rPr>
                <w:rFonts w:ascii="宋体" w:hAnsi="宋体" w:cs="宋体" w:hint="eastAsia"/>
                <w:sz w:val="24"/>
                <w:szCs w:val="24"/>
                <w:lang w:bidi="ar"/>
              </w:rPr>
              <w:t xml:space="preserve">      </w:t>
            </w:r>
            <w:r>
              <w:rPr>
                <w:rFonts w:ascii="宋体" w:hAnsi="宋体" w:cs="宋体" w:hint="eastAsia"/>
                <w:sz w:val="24"/>
                <w:szCs w:val="24"/>
                <w:lang w:bidi="ar"/>
              </w:rPr>
              <w:t>所：</w:t>
            </w:r>
          </w:p>
        </w:tc>
        <w:tc>
          <w:tcPr>
            <w:tcW w:w="2608" w:type="dxa"/>
            <w:shd w:val="clear" w:color="auto" w:fill="auto"/>
            <w:vAlign w:val="center"/>
          </w:tcPr>
          <w:p w:rsidR="00137431" w:rsidRDefault="00137431">
            <w:pPr>
              <w:widowControl/>
              <w:wordWrap w:val="0"/>
              <w:topLinePunct/>
              <w:adjustRightInd w:val="0"/>
              <w:snapToGrid w:val="0"/>
              <w:spacing w:line="360" w:lineRule="exact"/>
              <w:rPr>
                <w:rFonts w:ascii="宋体" w:hAnsi="宋体" w:cs="宋体"/>
                <w:sz w:val="24"/>
                <w:szCs w:val="24"/>
              </w:rPr>
            </w:pPr>
          </w:p>
        </w:tc>
      </w:tr>
      <w:tr w:rsidR="00137431">
        <w:trPr>
          <w:trHeight w:val="1337"/>
        </w:trPr>
        <w:tc>
          <w:tcPr>
            <w:tcW w:w="1668" w:type="dxa"/>
            <w:shd w:val="clear" w:color="auto" w:fill="auto"/>
            <w:vAlign w:val="center"/>
          </w:tcPr>
          <w:p w:rsidR="00137431" w:rsidRDefault="00853940">
            <w:pPr>
              <w:widowControl/>
              <w:wordWrap w:val="0"/>
              <w:topLinePunct/>
              <w:adjustRightInd w:val="0"/>
              <w:snapToGrid w:val="0"/>
              <w:spacing w:line="480" w:lineRule="exact"/>
              <w:rPr>
                <w:rFonts w:ascii="宋体" w:hAnsi="宋体" w:cs="宋体"/>
                <w:sz w:val="24"/>
                <w:szCs w:val="24"/>
              </w:rPr>
            </w:pPr>
            <w:r>
              <w:rPr>
                <w:rFonts w:ascii="宋体" w:hAnsi="宋体" w:cs="宋体" w:hint="eastAsia"/>
                <w:sz w:val="24"/>
                <w:szCs w:val="24"/>
                <w:lang w:bidi="ar"/>
              </w:rPr>
              <w:t>法定代表人：</w:t>
            </w:r>
          </w:p>
        </w:tc>
        <w:tc>
          <w:tcPr>
            <w:tcW w:w="2596" w:type="dxa"/>
            <w:shd w:val="clear" w:color="auto" w:fill="auto"/>
            <w:vAlign w:val="center"/>
          </w:tcPr>
          <w:p w:rsidR="00137431" w:rsidRDefault="00137431">
            <w:pPr>
              <w:widowControl/>
              <w:wordWrap w:val="0"/>
              <w:topLinePunct/>
              <w:adjustRightInd w:val="0"/>
              <w:snapToGrid w:val="0"/>
              <w:spacing w:line="480" w:lineRule="exact"/>
              <w:rPr>
                <w:rFonts w:ascii="宋体" w:hAnsi="宋体" w:cs="宋体"/>
                <w:sz w:val="24"/>
                <w:szCs w:val="24"/>
              </w:rPr>
            </w:pPr>
          </w:p>
        </w:tc>
        <w:tc>
          <w:tcPr>
            <w:tcW w:w="1656" w:type="dxa"/>
            <w:shd w:val="clear" w:color="auto" w:fill="auto"/>
            <w:vAlign w:val="center"/>
          </w:tcPr>
          <w:p w:rsidR="00137431" w:rsidRDefault="00853940">
            <w:pPr>
              <w:widowControl/>
              <w:wordWrap w:val="0"/>
              <w:topLinePunct/>
              <w:adjustRightInd w:val="0"/>
              <w:snapToGrid w:val="0"/>
              <w:spacing w:line="480" w:lineRule="exact"/>
              <w:rPr>
                <w:rFonts w:ascii="宋体" w:hAnsi="宋体" w:cs="宋体"/>
                <w:sz w:val="24"/>
                <w:szCs w:val="24"/>
              </w:rPr>
            </w:pPr>
            <w:r>
              <w:rPr>
                <w:rFonts w:ascii="宋体" w:hAnsi="宋体" w:cs="宋体" w:hint="eastAsia"/>
                <w:sz w:val="24"/>
                <w:szCs w:val="24"/>
                <w:lang w:bidi="ar"/>
              </w:rPr>
              <w:t>法定代表人：</w:t>
            </w:r>
          </w:p>
        </w:tc>
        <w:tc>
          <w:tcPr>
            <w:tcW w:w="2608" w:type="dxa"/>
            <w:shd w:val="clear" w:color="auto" w:fill="auto"/>
            <w:vAlign w:val="center"/>
          </w:tcPr>
          <w:p w:rsidR="00137431" w:rsidRDefault="00137431">
            <w:pPr>
              <w:widowControl/>
              <w:wordWrap w:val="0"/>
              <w:topLinePunct/>
              <w:adjustRightInd w:val="0"/>
              <w:snapToGrid w:val="0"/>
              <w:spacing w:line="360" w:lineRule="exact"/>
              <w:rPr>
                <w:rFonts w:ascii="宋体" w:hAnsi="宋体" w:cs="宋体"/>
                <w:sz w:val="24"/>
                <w:szCs w:val="24"/>
              </w:rPr>
            </w:pPr>
          </w:p>
        </w:tc>
      </w:tr>
      <w:tr w:rsidR="00137431">
        <w:trPr>
          <w:trHeight w:val="1554"/>
        </w:trPr>
        <w:tc>
          <w:tcPr>
            <w:tcW w:w="1668" w:type="dxa"/>
            <w:shd w:val="clear" w:color="auto" w:fill="auto"/>
            <w:vAlign w:val="center"/>
          </w:tcPr>
          <w:p w:rsidR="00137431" w:rsidRDefault="00853940">
            <w:pPr>
              <w:widowControl/>
              <w:wordWrap w:val="0"/>
              <w:topLinePunct/>
              <w:adjustRightInd w:val="0"/>
              <w:snapToGrid w:val="0"/>
              <w:spacing w:line="480" w:lineRule="exact"/>
              <w:rPr>
                <w:rFonts w:ascii="宋体" w:hAnsi="宋体" w:cs="宋体"/>
                <w:sz w:val="24"/>
                <w:szCs w:val="24"/>
              </w:rPr>
            </w:pPr>
            <w:r>
              <w:rPr>
                <w:rFonts w:ascii="宋体" w:hAnsi="宋体" w:cs="宋体" w:hint="eastAsia"/>
                <w:sz w:val="24"/>
                <w:szCs w:val="24"/>
                <w:lang w:bidi="ar"/>
              </w:rPr>
              <w:t>委托代理人：</w:t>
            </w:r>
          </w:p>
        </w:tc>
        <w:tc>
          <w:tcPr>
            <w:tcW w:w="2596" w:type="dxa"/>
            <w:shd w:val="clear" w:color="auto" w:fill="auto"/>
            <w:vAlign w:val="center"/>
          </w:tcPr>
          <w:p w:rsidR="00137431" w:rsidRDefault="00137431">
            <w:pPr>
              <w:widowControl/>
              <w:wordWrap w:val="0"/>
              <w:topLinePunct/>
              <w:adjustRightInd w:val="0"/>
              <w:snapToGrid w:val="0"/>
              <w:spacing w:line="480" w:lineRule="exact"/>
              <w:rPr>
                <w:rFonts w:ascii="宋体" w:hAnsi="宋体" w:cs="宋体"/>
                <w:sz w:val="24"/>
                <w:szCs w:val="24"/>
              </w:rPr>
            </w:pPr>
          </w:p>
        </w:tc>
        <w:tc>
          <w:tcPr>
            <w:tcW w:w="1656" w:type="dxa"/>
            <w:shd w:val="clear" w:color="auto" w:fill="auto"/>
            <w:vAlign w:val="center"/>
          </w:tcPr>
          <w:p w:rsidR="00137431" w:rsidRDefault="00853940">
            <w:pPr>
              <w:widowControl/>
              <w:wordWrap w:val="0"/>
              <w:topLinePunct/>
              <w:adjustRightInd w:val="0"/>
              <w:snapToGrid w:val="0"/>
              <w:spacing w:line="480" w:lineRule="exact"/>
              <w:rPr>
                <w:rFonts w:ascii="宋体" w:hAnsi="宋体" w:cs="宋体"/>
                <w:sz w:val="24"/>
                <w:szCs w:val="24"/>
              </w:rPr>
            </w:pPr>
            <w:r>
              <w:rPr>
                <w:rFonts w:ascii="宋体" w:hAnsi="宋体" w:cs="宋体" w:hint="eastAsia"/>
                <w:sz w:val="24"/>
                <w:szCs w:val="24"/>
                <w:lang w:bidi="ar"/>
              </w:rPr>
              <w:t>委托代理人：</w:t>
            </w:r>
          </w:p>
        </w:tc>
        <w:tc>
          <w:tcPr>
            <w:tcW w:w="2608" w:type="dxa"/>
            <w:shd w:val="clear" w:color="auto" w:fill="auto"/>
            <w:vAlign w:val="center"/>
          </w:tcPr>
          <w:p w:rsidR="00137431" w:rsidRDefault="00137431">
            <w:pPr>
              <w:widowControl/>
              <w:wordWrap w:val="0"/>
              <w:topLinePunct/>
              <w:adjustRightInd w:val="0"/>
              <w:snapToGrid w:val="0"/>
              <w:spacing w:line="360" w:lineRule="exact"/>
              <w:rPr>
                <w:rFonts w:ascii="宋体" w:hAnsi="宋体" w:cs="宋体"/>
                <w:sz w:val="24"/>
                <w:szCs w:val="24"/>
              </w:rPr>
            </w:pPr>
          </w:p>
        </w:tc>
      </w:tr>
      <w:tr w:rsidR="00137431">
        <w:trPr>
          <w:trHeight w:val="604"/>
        </w:trPr>
        <w:tc>
          <w:tcPr>
            <w:tcW w:w="1668" w:type="dxa"/>
            <w:shd w:val="clear" w:color="auto" w:fill="auto"/>
            <w:vAlign w:val="center"/>
          </w:tcPr>
          <w:p w:rsidR="00137431" w:rsidRDefault="00853940">
            <w:pPr>
              <w:widowControl/>
              <w:wordWrap w:val="0"/>
              <w:topLinePunct/>
              <w:adjustRightInd w:val="0"/>
              <w:snapToGrid w:val="0"/>
              <w:spacing w:line="480" w:lineRule="exact"/>
              <w:rPr>
                <w:rFonts w:ascii="宋体" w:hAnsi="宋体" w:cs="宋体"/>
                <w:sz w:val="24"/>
                <w:szCs w:val="24"/>
              </w:rPr>
            </w:pPr>
            <w:r>
              <w:rPr>
                <w:rFonts w:ascii="宋体" w:hAnsi="宋体" w:cs="宋体" w:hint="eastAsia"/>
                <w:sz w:val="24"/>
                <w:szCs w:val="24"/>
                <w:lang w:bidi="ar"/>
              </w:rPr>
              <w:t>电</w:t>
            </w:r>
            <w:r>
              <w:rPr>
                <w:rFonts w:ascii="宋体" w:hAnsi="宋体" w:cs="宋体" w:hint="eastAsia"/>
                <w:sz w:val="24"/>
                <w:szCs w:val="24"/>
                <w:lang w:bidi="ar"/>
              </w:rPr>
              <w:t xml:space="preserve">      </w:t>
            </w:r>
            <w:r>
              <w:rPr>
                <w:rFonts w:ascii="宋体" w:hAnsi="宋体" w:cs="宋体" w:hint="eastAsia"/>
                <w:sz w:val="24"/>
                <w:szCs w:val="24"/>
                <w:lang w:bidi="ar"/>
              </w:rPr>
              <w:t>话：</w:t>
            </w:r>
          </w:p>
        </w:tc>
        <w:tc>
          <w:tcPr>
            <w:tcW w:w="2596" w:type="dxa"/>
            <w:shd w:val="clear" w:color="auto" w:fill="auto"/>
            <w:vAlign w:val="center"/>
          </w:tcPr>
          <w:p w:rsidR="00137431" w:rsidRDefault="00137431">
            <w:pPr>
              <w:widowControl/>
              <w:wordWrap w:val="0"/>
              <w:topLinePunct/>
              <w:adjustRightInd w:val="0"/>
              <w:snapToGrid w:val="0"/>
              <w:spacing w:line="480" w:lineRule="exact"/>
              <w:rPr>
                <w:rFonts w:ascii="宋体" w:hAnsi="宋体" w:cs="宋体"/>
                <w:sz w:val="24"/>
                <w:szCs w:val="24"/>
              </w:rPr>
            </w:pPr>
          </w:p>
        </w:tc>
        <w:tc>
          <w:tcPr>
            <w:tcW w:w="1656" w:type="dxa"/>
            <w:shd w:val="clear" w:color="auto" w:fill="auto"/>
            <w:vAlign w:val="center"/>
          </w:tcPr>
          <w:p w:rsidR="00137431" w:rsidRDefault="00853940">
            <w:pPr>
              <w:widowControl/>
              <w:wordWrap w:val="0"/>
              <w:topLinePunct/>
              <w:adjustRightInd w:val="0"/>
              <w:snapToGrid w:val="0"/>
              <w:spacing w:line="480" w:lineRule="exact"/>
              <w:rPr>
                <w:rFonts w:ascii="宋体" w:hAnsi="宋体" w:cs="宋体"/>
                <w:sz w:val="24"/>
                <w:szCs w:val="24"/>
              </w:rPr>
            </w:pPr>
            <w:r>
              <w:rPr>
                <w:rFonts w:ascii="宋体" w:hAnsi="宋体" w:cs="宋体" w:hint="eastAsia"/>
                <w:sz w:val="24"/>
                <w:szCs w:val="24"/>
                <w:lang w:bidi="ar"/>
              </w:rPr>
              <w:t>电</w:t>
            </w:r>
            <w:r>
              <w:rPr>
                <w:rFonts w:ascii="宋体" w:hAnsi="宋体" w:cs="宋体" w:hint="eastAsia"/>
                <w:sz w:val="24"/>
                <w:szCs w:val="24"/>
                <w:lang w:bidi="ar"/>
              </w:rPr>
              <w:t xml:space="preserve">      </w:t>
            </w:r>
            <w:r>
              <w:rPr>
                <w:rFonts w:ascii="宋体" w:hAnsi="宋体" w:cs="宋体" w:hint="eastAsia"/>
                <w:sz w:val="24"/>
                <w:szCs w:val="24"/>
                <w:lang w:bidi="ar"/>
              </w:rPr>
              <w:t>话：</w:t>
            </w:r>
          </w:p>
        </w:tc>
        <w:tc>
          <w:tcPr>
            <w:tcW w:w="2608" w:type="dxa"/>
            <w:shd w:val="clear" w:color="auto" w:fill="auto"/>
            <w:vAlign w:val="center"/>
          </w:tcPr>
          <w:p w:rsidR="00137431" w:rsidRDefault="00137431">
            <w:pPr>
              <w:widowControl/>
              <w:wordWrap w:val="0"/>
              <w:topLinePunct/>
              <w:adjustRightInd w:val="0"/>
              <w:snapToGrid w:val="0"/>
              <w:spacing w:line="360" w:lineRule="exact"/>
              <w:rPr>
                <w:rFonts w:ascii="宋体" w:hAnsi="宋体" w:cs="宋体"/>
                <w:sz w:val="24"/>
                <w:szCs w:val="24"/>
              </w:rPr>
            </w:pPr>
          </w:p>
        </w:tc>
      </w:tr>
      <w:tr w:rsidR="00137431">
        <w:trPr>
          <w:trHeight w:val="604"/>
        </w:trPr>
        <w:tc>
          <w:tcPr>
            <w:tcW w:w="1668" w:type="dxa"/>
            <w:shd w:val="clear" w:color="auto" w:fill="auto"/>
            <w:vAlign w:val="center"/>
          </w:tcPr>
          <w:p w:rsidR="00137431" w:rsidRDefault="00853940">
            <w:pPr>
              <w:widowControl/>
              <w:wordWrap w:val="0"/>
              <w:topLinePunct/>
              <w:adjustRightInd w:val="0"/>
              <w:snapToGrid w:val="0"/>
              <w:spacing w:line="480" w:lineRule="exact"/>
              <w:rPr>
                <w:rFonts w:ascii="宋体" w:hAnsi="宋体" w:cs="宋体"/>
                <w:sz w:val="24"/>
                <w:szCs w:val="24"/>
              </w:rPr>
            </w:pPr>
            <w:r>
              <w:rPr>
                <w:rFonts w:ascii="宋体" w:hAnsi="宋体" w:cs="宋体" w:hint="eastAsia"/>
                <w:sz w:val="24"/>
                <w:szCs w:val="24"/>
                <w:lang w:bidi="ar"/>
              </w:rPr>
              <w:t>传</w:t>
            </w:r>
            <w:r>
              <w:rPr>
                <w:rFonts w:ascii="宋体" w:hAnsi="宋体" w:cs="宋体" w:hint="eastAsia"/>
                <w:sz w:val="24"/>
                <w:szCs w:val="24"/>
                <w:lang w:bidi="ar"/>
              </w:rPr>
              <w:t xml:space="preserve">      </w:t>
            </w:r>
            <w:r>
              <w:rPr>
                <w:rFonts w:ascii="宋体" w:hAnsi="宋体" w:cs="宋体" w:hint="eastAsia"/>
                <w:sz w:val="24"/>
                <w:szCs w:val="24"/>
                <w:lang w:bidi="ar"/>
              </w:rPr>
              <w:t>真：</w:t>
            </w:r>
          </w:p>
        </w:tc>
        <w:tc>
          <w:tcPr>
            <w:tcW w:w="2596" w:type="dxa"/>
            <w:shd w:val="clear" w:color="auto" w:fill="auto"/>
            <w:vAlign w:val="center"/>
          </w:tcPr>
          <w:p w:rsidR="00137431" w:rsidRDefault="00853940">
            <w:pPr>
              <w:widowControl/>
              <w:wordWrap w:val="0"/>
              <w:topLinePunct/>
              <w:adjustRightInd w:val="0"/>
              <w:snapToGrid w:val="0"/>
              <w:spacing w:line="480" w:lineRule="exact"/>
              <w:rPr>
                <w:rFonts w:ascii="宋体" w:hAnsi="宋体" w:cs="宋体"/>
                <w:sz w:val="24"/>
                <w:szCs w:val="24"/>
              </w:rPr>
            </w:pPr>
            <w:r>
              <w:rPr>
                <w:rFonts w:ascii="宋体" w:hAnsi="宋体" w:cs="宋体" w:hint="eastAsia"/>
                <w:sz w:val="24"/>
                <w:szCs w:val="24"/>
                <w:lang w:bidi="ar"/>
              </w:rPr>
              <w:t>020-28068800</w:t>
            </w:r>
          </w:p>
        </w:tc>
        <w:tc>
          <w:tcPr>
            <w:tcW w:w="1656" w:type="dxa"/>
            <w:shd w:val="clear" w:color="auto" w:fill="auto"/>
            <w:vAlign w:val="center"/>
          </w:tcPr>
          <w:p w:rsidR="00137431" w:rsidRDefault="00853940">
            <w:pPr>
              <w:widowControl/>
              <w:wordWrap w:val="0"/>
              <w:topLinePunct/>
              <w:adjustRightInd w:val="0"/>
              <w:snapToGrid w:val="0"/>
              <w:spacing w:line="480" w:lineRule="exact"/>
              <w:rPr>
                <w:rFonts w:ascii="宋体" w:hAnsi="宋体" w:cs="宋体"/>
                <w:sz w:val="24"/>
                <w:szCs w:val="24"/>
              </w:rPr>
            </w:pPr>
            <w:r>
              <w:rPr>
                <w:rFonts w:ascii="宋体" w:hAnsi="宋体" w:cs="宋体" w:hint="eastAsia"/>
                <w:sz w:val="24"/>
                <w:szCs w:val="24"/>
                <w:lang w:bidi="ar"/>
              </w:rPr>
              <w:t>传</w:t>
            </w:r>
            <w:r>
              <w:rPr>
                <w:rFonts w:ascii="宋体" w:hAnsi="宋体" w:cs="宋体" w:hint="eastAsia"/>
                <w:sz w:val="24"/>
                <w:szCs w:val="24"/>
                <w:lang w:bidi="ar"/>
              </w:rPr>
              <w:t xml:space="preserve">      </w:t>
            </w:r>
            <w:r>
              <w:rPr>
                <w:rFonts w:ascii="宋体" w:hAnsi="宋体" w:cs="宋体" w:hint="eastAsia"/>
                <w:sz w:val="24"/>
                <w:szCs w:val="24"/>
                <w:lang w:bidi="ar"/>
              </w:rPr>
              <w:t>真：</w:t>
            </w:r>
          </w:p>
        </w:tc>
        <w:tc>
          <w:tcPr>
            <w:tcW w:w="2608" w:type="dxa"/>
            <w:shd w:val="clear" w:color="auto" w:fill="auto"/>
            <w:vAlign w:val="center"/>
          </w:tcPr>
          <w:p w:rsidR="00137431" w:rsidRDefault="00137431">
            <w:pPr>
              <w:widowControl/>
              <w:wordWrap w:val="0"/>
              <w:topLinePunct/>
              <w:adjustRightInd w:val="0"/>
              <w:snapToGrid w:val="0"/>
              <w:spacing w:line="360" w:lineRule="exact"/>
              <w:rPr>
                <w:rFonts w:ascii="宋体" w:hAnsi="宋体" w:cs="宋体"/>
                <w:sz w:val="24"/>
                <w:szCs w:val="24"/>
              </w:rPr>
            </w:pPr>
          </w:p>
        </w:tc>
      </w:tr>
      <w:tr w:rsidR="00137431">
        <w:trPr>
          <w:trHeight w:val="843"/>
        </w:trPr>
        <w:tc>
          <w:tcPr>
            <w:tcW w:w="1668" w:type="dxa"/>
            <w:shd w:val="clear" w:color="auto" w:fill="auto"/>
            <w:vAlign w:val="center"/>
          </w:tcPr>
          <w:p w:rsidR="00137431" w:rsidRDefault="00853940">
            <w:pPr>
              <w:widowControl/>
              <w:wordWrap w:val="0"/>
              <w:topLinePunct/>
              <w:adjustRightInd w:val="0"/>
              <w:snapToGrid w:val="0"/>
              <w:spacing w:line="480" w:lineRule="exact"/>
              <w:rPr>
                <w:rFonts w:ascii="宋体" w:hAnsi="宋体" w:cs="宋体"/>
                <w:sz w:val="24"/>
                <w:szCs w:val="24"/>
              </w:rPr>
            </w:pPr>
            <w:r>
              <w:rPr>
                <w:rFonts w:ascii="宋体" w:hAnsi="宋体" w:cs="宋体" w:hint="eastAsia"/>
                <w:sz w:val="24"/>
                <w:szCs w:val="24"/>
                <w:lang w:bidi="ar"/>
              </w:rPr>
              <w:t>开户</w:t>
            </w:r>
            <w:r>
              <w:rPr>
                <w:rFonts w:ascii="宋体" w:hAnsi="宋体" w:cs="宋体" w:hint="eastAsia"/>
                <w:sz w:val="24"/>
                <w:szCs w:val="24"/>
                <w:lang w:bidi="ar"/>
              </w:rPr>
              <w:t xml:space="preserve"> </w:t>
            </w:r>
            <w:r>
              <w:rPr>
                <w:rFonts w:ascii="宋体" w:hAnsi="宋体" w:cs="宋体" w:hint="eastAsia"/>
                <w:sz w:val="24"/>
                <w:szCs w:val="24"/>
                <w:lang w:bidi="ar"/>
              </w:rPr>
              <w:t>银</w:t>
            </w:r>
            <w:r>
              <w:rPr>
                <w:rFonts w:ascii="宋体" w:hAnsi="宋体" w:cs="宋体" w:hint="eastAsia"/>
                <w:sz w:val="24"/>
                <w:szCs w:val="24"/>
                <w:lang w:bidi="ar"/>
              </w:rPr>
              <w:t xml:space="preserve"> </w:t>
            </w:r>
            <w:r>
              <w:rPr>
                <w:rFonts w:ascii="宋体" w:hAnsi="宋体" w:cs="宋体" w:hint="eastAsia"/>
                <w:sz w:val="24"/>
                <w:szCs w:val="24"/>
                <w:lang w:bidi="ar"/>
              </w:rPr>
              <w:t>行：</w:t>
            </w:r>
          </w:p>
        </w:tc>
        <w:tc>
          <w:tcPr>
            <w:tcW w:w="2596" w:type="dxa"/>
            <w:shd w:val="clear" w:color="auto" w:fill="auto"/>
            <w:vAlign w:val="center"/>
          </w:tcPr>
          <w:p w:rsidR="00137431" w:rsidRDefault="00137431">
            <w:pPr>
              <w:widowControl/>
              <w:wordWrap w:val="0"/>
              <w:topLinePunct/>
              <w:adjustRightInd w:val="0"/>
              <w:snapToGrid w:val="0"/>
              <w:spacing w:line="480" w:lineRule="exact"/>
              <w:rPr>
                <w:rFonts w:ascii="宋体" w:hAnsi="宋体" w:cs="宋体"/>
                <w:sz w:val="24"/>
                <w:szCs w:val="24"/>
              </w:rPr>
            </w:pPr>
          </w:p>
        </w:tc>
        <w:tc>
          <w:tcPr>
            <w:tcW w:w="1656" w:type="dxa"/>
            <w:shd w:val="clear" w:color="auto" w:fill="auto"/>
            <w:vAlign w:val="center"/>
          </w:tcPr>
          <w:p w:rsidR="00137431" w:rsidRDefault="00853940">
            <w:pPr>
              <w:widowControl/>
              <w:wordWrap w:val="0"/>
              <w:topLinePunct/>
              <w:adjustRightInd w:val="0"/>
              <w:snapToGrid w:val="0"/>
              <w:spacing w:line="480" w:lineRule="exact"/>
              <w:rPr>
                <w:rFonts w:ascii="宋体" w:hAnsi="宋体" w:cs="宋体"/>
                <w:sz w:val="24"/>
                <w:szCs w:val="24"/>
              </w:rPr>
            </w:pPr>
            <w:r>
              <w:rPr>
                <w:rFonts w:ascii="宋体" w:hAnsi="宋体" w:cs="宋体" w:hint="eastAsia"/>
                <w:sz w:val="24"/>
                <w:szCs w:val="24"/>
                <w:lang w:bidi="ar"/>
              </w:rPr>
              <w:t>开户</w:t>
            </w:r>
            <w:r>
              <w:rPr>
                <w:rFonts w:ascii="宋体" w:hAnsi="宋体" w:cs="宋体" w:hint="eastAsia"/>
                <w:sz w:val="24"/>
                <w:szCs w:val="24"/>
                <w:lang w:bidi="ar"/>
              </w:rPr>
              <w:t xml:space="preserve"> </w:t>
            </w:r>
            <w:r>
              <w:rPr>
                <w:rFonts w:ascii="宋体" w:hAnsi="宋体" w:cs="宋体" w:hint="eastAsia"/>
                <w:sz w:val="24"/>
                <w:szCs w:val="24"/>
                <w:lang w:bidi="ar"/>
              </w:rPr>
              <w:t>银</w:t>
            </w:r>
            <w:r>
              <w:rPr>
                <w:rFonts w:ascii="宋体" w:hAnsi="宋体" w:cs="宋体" w:hint="eastAsia"/>
                <w:sz w:val="24"/>
                <w:szCs w:val="24"/>
                <w:lang w:bidi="ar"/>
              </w:rPr>
              <w:t xml:space="preserve"> </w:t>
            </w:r>
            <w:r>
              <w:rPr>
                <w:rFonts w:ascii="宋体" w:hAnsi="宋体" w:cs="宋体" w:hint="eastAsia"/>
                <w:sz w:val="24"/>
                <w:szCs w:val="24"/>
                <w:lang w:bidi="ar"/>
              </w:rPr>
              <w:t>行：</w:t>
            </w:r>
          </w:p>
        </w:tc>
        <w:tc>
          <w:tcPr>
            <w:tcW w:w="2608" w:type="dxa"/>
            <w:shd w:val="clear" w:color="auto" w:fill="auto"/>
            <w:vAlign w:val="center"/>
          </w:tcPr>
          <w:p w:rsidR="00137431" w:rsidRDefault="00137431">
            <w:pPr>
              <w:widowControl/>
              <w:wordWrap w:val="0"/>
              <w:topLinePunct/>
              <w:adjustRightInd w:val="0"/>
              <w:snapToGrid w:val="0"/>
              <w:spacing w:line="360" w:lineRule="exact"/>
              <w:rPr>
                <w:rFonts w:ascii="宋体" w:hAnsi="宋体" w:cs="宋体"/>
                <w:sz w:val="24"/>
                <w:szCs w:val="24"/>
              </w:rPr>
            </w:pPr>
          </w:p>
        </w:tc>
      </w:tr>
      <w:tr w:rsidR="00137431">
        <w:trPr>
          <w:trHeight w:val="591"/>
        </w:trPr>
        <w:tc>
          <w:tcPr>
            <w:tcW w:w="1668" w:type="dxa"/>
            <w:shd w:val="clear" w:color="auto" w:fill="auto"/>
            <w:vAlign w:val="center"/>
          </w:tcPr>
          <w:p w:rsidR="00137431" w:rsidRDefault="00853940">
            <w:pPr>
              <w:widowControl/>
              <w:wordWrap w:val="0"/>
              <w:topLinePunct/>
              <w:adjustRightInd w:val="0"/>
              <w:snapToGrid w:val="0"/>
              <w:spacing w:line="480" w:lineRule="exact"/>
              <w:rPr>
                <w:rFonts w:ascii="宋体" w:hAnsi="宋体" w:cs="宋体"/>
                <w:sz w:val="24"/>
                <w:szCs w:val="24"/>
              </w:rPr>
            </w:pPr>
            <w:proofErr w:type="gramStart"/>
            <w:r>
              <w:rPr>
                <w:rFonts w:ascii="宋体" w:hAnsi="宋体" w:cs="宋体" w:hint="eastAsia"/>
                <w:sz w:val="24"/>
                <w:szCs w:val="24"/>
                <w:lang w:bidi="ar"/>
              </w:rPr>
              <w:t>账</w:t>
            </w:r>
            <w:proofErr w:type="gramEnd"/>
            <w:r>
              <w:rPr>
                <w:rFonts w:ascii="宋体" w:hAnsi="宋体" w:cs="宋体" w:hint="eastAsia"/>
                <w:sz w:val="24"/>
                <w:szCs w:val="24"/>
                <w:lang w:bidi="ar"/>
              </w:rPr>
              <w:t xml:space="preserve">      </w:t>
            </w:r>
            <w:r>
              <w:rPr>
                <w:rFonts w:ascii="宋体" w:hAnsi="宋体" w:cs="宋体" w:hint="eastAsia"/>
                <w:sz w:val="24"/>
                <w:szCs w:val="24"/>
                <w:lang w:bidi="ar"/>
              </w:rPr>
              <w:t>号：</w:t>
            </w:r>
          </w:p>
        </w:tc>
        <w:tc>
          <w:tcPr>
            <w:tcW w:w="2596" w:type="dxa"/>
            <w:shd w:val="clear" w:color="auto" w:fill="auto"/>
            <w:vAlign w:val="center"/>
          </w:tcPr>
          <w:p w:rsidR="00137431" w:rsidRDefault="00137431">
            <w:pPr>
              <w:widowControl/>
              <w:wordWrap w:val="0"/>
              <w:topLinePunct/>
              <w:adjustRightInd w:val="0"/>
              <w:snapToGrid w:val="0"/>
              <w:spacing w:line="480" w:lineRule="exact"/>
              <w:rPr>
                <w:rFonts w:ascii="宋体" w:hAnsi="宋体" w:cs="宋体"/>
                <w:sz w:val="24"/>
                <w:szCs w:val="24"/>
              </w:rPr>
            </w:pPr>
          </w:p>
        </w:tc>
        <w:tc>
          <w:tcPr>
            <w:tcW w:w="1656" w:type="dxa"/>
            <w:shd w:val="clear" w:color="auto" w:fill="auto"/>
            <w:vAlign w:val="center"/>
          </w:tcPr>
          <w:p w:rsidR="00137431" w:rsidRDefault="00853940">
            <w:pPr>
              <w:widowControl/>
              <w:wordWrap w:val="0"/>
              <w:topLinePunct/>
              <w:adjustRightInd w:val="0"/>
              <w:snapToGrid w:val="0"/>
              <w:spacing w:line="480" w:lineRule="exact"/>
              <w:rPr>
                <w:rFonts w:ascii="宋体" w:hAnsi="宋体" w:cs="宋体"/>
                <w:sz w:val="24"/>
                <w:szCs w:val="24"/>
              </w:rPr>
            </w:pPr>
            <w:proofErr w:type="gramStart"/>
            <w:r>
              <w:rPr>
                <w:rFonts w:ascii="宋体" w:hAnsi="宋体" w:cs="宋体" w:hint="eastAsia"/>
                <w:sz w:val="24"/>
                <w:szCs w:val="24"/>
                <w:lang w:bidi="ar"/>
              </w:rPr>
              <w:t>账</w:t>
            </w:r>
            <w:proofErr w:type="gramEnd"/>
            <w:r>
              <w:rPr>
                <w:rFonts w:ascii="宋体" w:hAnsi="宋体" w:cs="宋体" w:hint="eastAsia"/>
                <w:sz w:val="24"/>
                <w:szCs w:val="24"/>
                <w:lang w:bidi="ar"/>
              </w:rPr>
              <w:t xml:space="preserve">      </w:t>
            </w:r>
            <w:r>
              <w:rPr>
                <w:rFonts w:ascii="宋体" w:hAnsi="宋体" w:cs="宋体" w:hint="eastAsia"/>
                <w:sz w:val="24"/>
                <w:szCs w:val="24"/>
                <w:lang w:bidi="ar"/>
              </w:rPr>
              <w:t>号：</w:t>
            </w:r>
          </w:p>
        </w:tc>
        <w:tc>
          <w:tcPr>
            <w:tcW w:w="2608" w:type="dxa"/>
            <w:shd w:val="clear" w:color="auto" w:fill="auto"/>
            <w:vAlign w:val="center"/>
          </w:tcPr>
          <w:p w:rsidR="00137431" w:rsidRDefault="00137431">
            <w:pPr>
              <w:widowControl/>
              <w:wordWrap w:val="0"/>
              <w:topLinePunct/>
              <w:adjustRightInd w:val="0"/>
              <w:snapToGrid w:val="0"/>
              <w:spacing w:line="360" w:lineRule="exact"/>
              <w:rPr>
                <w:rFonts w:ascii="宋体" w:hAnsi="宋体" w:cs="宋体"/>
                <w:sz w:val="24"/>
                <w:szCs w:val="24"/>
              </w:rPr>
            </w:pPr>
          </w:p>
        </w:tc>
      </w:tr>
    </w:tbl>
    <w:p w:rsidR="00137431" w:rsidRDefault="00137431">
      <w:pPr>
        <w:snapToGrid w:val="0"/>
        <w:spacing w:line="460" w:lineRule="exact"/>
        <w:rPr>
          <w:rFonts w:ascii="宋体" w:hAnsi="宋体" w:cs="宋体"/>
          <w:sz w:val="24"/>
          <w:szCs w:val="24"/>
        </w:rPr>
      </w:pPr>
    </w:p>
    <w:p w:rsidR="00137431" w:rsidRDefault="00853940">
      <w:pPr>
        <w:spacing w:line="500" w:lineRule="exact"/>
        <w:rPr>
          <w:rFonts w:ascii="黑体" w:eastAsia="黑体" w:hAnsi="宋体" w:cs="黑体"/>
          <w:spacing w:val="3"/>
          <w:sz w:val="18"/>
          <w:szCs w:val="18"/>
        </w:rPr>
      </w:pPr>
      <w:r>
        <w:rPr>
          <w:rFonts w:ascii="宋体" w:hAnsi="宋体" w:cs="宋体" w:hint="eastAsia"/>
          <w:sz w:val="24"/>
          <w:szCs w:val="24"/>
          <w:lang w:bidi="ar"/>
        </w:rPr>
        <w:t xml:space="preserve">   </w:t>
      </w:r>
      <w:r>
        <w:rPr>
          <w:rFonts w:ascii="宋体" w:hAnsi="宋体" w:cs="宋体" w:hint="eastAsia"/>
          <w:sz w:val="32"/>
          <w:szCs w:val="24"/>
          <w:lang w:bidi="ar"/>
        </w:rPr>
        <w:br w:type="page"/>
      </w:r>
      <w:r>
        <w:rPr>
          <w:rFonts w:ascii="宋体" w:hAnsi="宋体" w:cs="宋体" w:hint="eastAsia"/>
          <w:sz w:val="32"/>
          <w:szCs w:val="24"/>
          <w:lang w:bidi="ar"/>
        </w:rPr>
        <w:lastRenderedPageBreak/>
        <w:t xml:space="preserve">   </w:t>
      </w:r>
      <w:r>
        <w:rPr>
          <w:rFonts w:ascii="宋体" w:hAnsi="宋体" w:cs="宋体" w:hint="eastAsia"/>
          <w:b/>
          <w:bCs/>
          <w:spacing w:val="3"/>
          <w:sz w:val="24"/>
          <w:szCs w:val="24"/>
          <w:lang w:bidi="ar"/>
        </w:rPr>
        <w:t>附件：《广州开发区财政投资建设项目管理中心拒绝投标资格惩戒措施清单》</w:t>
      </w:r>
    </w:p>
    <w:tbl>
      <w:tblPr>
        <w:tblStyle w:val="32"/>
        <w:tblW w:w="0" w:type="auto"/>
        <w:tblLayout w:type="fixed"/>
        <w:tblLook w:val="04A0" w:firstRow="1" w:lastRow="0" w:firstColumn="1" w:lastColumn="0" w:noHBand="0" w:noVBand="1"/>
      </w:tblPr>
      <w:tblGrid>
        <w:gridCol w:w="819"/>
        <w:gridCol w:w="3627"/>
        <w:gridCol w:w="1528"/>
        <w:gridCol w:w="3312"/>
      </w:tblGrid>
      <w:tr w:rsidR="00137431">
        <w:trPr>
          <w:trHeight w:val="946"/>
        </w:trPr>
        <w:tc>
          <w:tcPr>
            <w:tcW w:w="819" w:type="dxa"/>
          </w:tcPr>
          <w:p w:rsidR="00137431" w:rsidRDefault="00853940">
            <w:pPr>
              <w:spacing w:before="88" w:line="300" w:lineRule="atLeast"/>
              <w:ind w:right="258"/>
              <w:jc w:val="center"/>
              <w:rPr>
                <w:rFonts w:asciiTheme="minorEastAsia" w:eastAsiaTheme="minorEastAsia" w:hAnsiTheme="minorEastAsia" w:cs="黑体"/>
                <w:spacing w:val="3"/>
                <w:szCs w:val="21"/>
              </w:rPr>
            </w:pPr>
            <w:r>
              <w:rPr>
                <w:rFonts w:asciiTheme="minorEastAsia" w:eastAsiaTheme="minorEastAsia" w:hAnsiTheme="minorEastAsia" w:cs="黑体" w:hint="eastAsia"/>
                <w:spacing w:val="3"/>
                <w:szCs w:val="21"/>
              </w:rPr>
              <w:t>序号</w:t>
            </w:r>
          </w:p>
        </w:tc>
        <w:tc>
          <w:tcPr>
            <w:tcW w:w="3627" w:type="dxa"/>
            <w:vAlign w:val="center"/>
          </w:tcPr>
          <w:p w:rsidR="00137431" w:rsidRDefault="00853940">
            <w:pPr>
              <w:spacing w:before="88" w:line="300" w:lineRule="atLeast"/>
              <w:ind w:right="258"/>
              <w:jc w:val="center"/>
              <w:rPr>
                <w:rFonts w:asciiTheme="minorEastAsia" w:eastAsiaTheme="minorEastAsia" w:hAnsiTheme="minorEastAsia" w:cs="黑体"/>
                <w:spacing w:val="3"/>
                <w:szCs w:val="21"/>
              </w:rPr>
            </w:pPr>
            <w:r>
              <w:rPr>
                <w:rFonts w:asciiTheme="minorEastAsia" w:eastAsiaTheme="minorEastAsia" w:hAnsiTheme="minorEastAsia" w:cs="黑体" w:hint="eastAsia"/>
                <w:spacing w:val="3"/>
                <w:szCs w:val="21"/>
              </w:rPr>
              <w:t>拒绝投标情形</w:t>
            </w:r>
          </w:p>
        </w:tc>
        <w:tc>
          <w:tcPr>
            <w:tcW w:w="1528" w:type="dxa"/>
            <w:vAlign w:val="center"/>
          </w:tcPr>
          <w:p w:rsidR="00137431" w:rsidRDefault="00853940">
            <w:pPr>
              <w:spacing w:before="88" w:line="300" w:lineRule="atLeast"/>
              <w:ind w:right="258"/>
              <w:jc w:val="center"/>
              <w:rPr>
                <w:rFonts w:asciiTheme="minorEastAsia" w:eastAsiaTheme="minorEastAsia" w:hAnsiTheme="minorEastAsia" w:cs="黑体"/>
                <w:spacing w:val="3"/>
                <w:szCs w:val="21"/>
              </w:rPr>
            </w:pPr>
            <w:r>
              <w:rPr>
                <w:rFonts w:asciiTheme="minorEastAsia" w:eastAsiaTheme="minorEastAsia" w:hAnsiTheme="minorEastAsia" w:cs="黑体" w:hint="eastAsia"/>
                <w:spacing w:val="3"/>
                <w:szCs w:val="21"/>
              </w:rPr>
              <w:t>惩戒期限</w:t>
            </w:r>
          </w:p>
        </w:tc>
        <w:tc>
          <w:tcPr>
            <w:tcW w:w="3312" w:type="dxa"/>
            <w:vAlign w:val="center"/>
          </w:tcPr>
          <w:p w:rsidR="00137431" w:rsidRDefault="00853940">
            <w:pPr>
              <w:spacing w:before="88" w:line="300" w:lineRule="atLeast"/>
              <w:ind w:right="258"/>
              <w:jc w:val="center"/>
              <w:rPr>
                <w:rFonts w:asciiTheme="minorEastAsia" w:eastAsiaTheme="minorEastAsia" w:hAnsiTheme="minorEastAsia" w:cs="黑体"/>
                <w:spacing w:val="3"/>
                <w:szCs w:val="21"/>
              </w:rPr>
            </w:pPr>
            <w:r>
              <w:rPr>
                <w:rFonts w:asciiTheme="minorEastAsia" w:eastAsiaTheme="minorEastAsia" w:hAnsiTheme="minorEastAsia" w:cs="黑体" w:hint="eastAsia"/>
                <w:spacing w:val="3"/>
                <w:szCs w:val="21"/>
              </w:rPr>
              <w:t>政策依据</w:t>
            </w:r>
          </w:p>
        </w:tc>
      </w:tr>
      <w:tr w:rsidR="00137431">
        <w:trPr>
          <w:trHeight w:val="857"/>
        </w:trPr>
        <w:tc>
          <w:tcPr>
            <w:tcW w:w="819" w:type="dxa"/>
            <w:vAlign w:val="center"/>
          </w:tcPr>
          <w:p w:rsidR="00137431" w:rsidRDefault="00853940">
            <w:pPr>
              <w:spacing w:before="88" w:line="300" w:lineRule="atLeast"/>
              <w:ind w:right="258"/>
              <w:jc w:val="center"/>
              <w:rPr>
                <w:rFonts w:asciiTheme="minorEastAsia" w:eastAsiaTheme="minorEastAsia" w:hAnsiTheme="minorEastAsia" w:cs="仿宋"/>
                <w:spacing w:val="3"/>
                <w:szCs w:val="21"/>
              </w:rPr>
            </w:pPr>
            <w:r>
              <w:rPr>
                <w:rFonts w:asciiTheme="minorEastAsia" w:eastAsiaTheme="minorEastAsia" w:hAnsiTheme="minorEastAsia" w:cs="仿宋" w:hint="eastAsia"/>
                <w:spacing w:val="3"/>
                <w:szCs w:val="21"/>
              </w:rPr>
              <w:t>1</w:t>
            </w:r>
          </w:p>
        </w:tc>
        <w:tc>
          <w:tcPr>
            <w:tcW w:w="3627" w:type="dxa"/>
            <w:vAlign w:val="center"/>
          </w:tcPr>
          <w:p w:rsidR="00137431" w:rsidRDefault="00853940">
            <w:pPr>
              <w:spacing w:before="88" w:line="300" w:lineRule="atLeast"/>
              <w:ind w:right="258"/>
              <w:jc w:val="left"/>
              <w:rPr>
                <w:rFonts w:asciiTheme="minorEastAsia" w:eastAsiaTheme="minorEastAsia" w:hAnsiTheme="minorEastAsia" w:cs="仿宋"/>
                <w:snapToGrid w:val="0"/>
                <w:color w:val="000000"/>
                <w:kern w:val="0"/>
                <w:szCs w:val="21"/>
              </w:rPr>
            </w:pPr>
            <w:r>
              <w:rPr>
                <w:rFonts w:asciiTheme="minorEastAsia" w:eastAsiaTheme="minorEastAsia" w:hAnsiTheme="minorEastAsia" w:cs="仿宋" w:hint="eastAsia"/>
                <w:snapToGrid w:val="0"/>
                <w:color w:val="000000"/>
                <w:kern w:val="0"/>
                <w:szCs w:val="21"/>
              </w:rPr>
              <w:t>将中标工程转包或者违法分包的。</w:t>
            </w:r>
          </w:p>
        </w:tc>
        <w:tc>
          <w:tcPr>
            <w:tcW w:w="1528" w:type="dxa"/>
            <w:vAlign w:val="center"/>
          </w:tcPr>
          <w:p w:rsidR="00137431" w:rsidRDefault="00853940">
            <w:pPr>
              <w:spacing w:before="88" w:line="300" w:lineRule="atLeast"/>
              <w:ind w:right="258"/>
              <w:jc w:val="center"/>
              <w:rPr>
                <w:rFonts w:asciiTheme="minorEastAsia" w:eastAsiaTheme="minorEastAsia" w:hAnsiTheme="minorEastAsia" w:cs="仿宋"/>
                <w:snapToGrid w:val="0"/>
                <w:color w:val="000000"/>
                <w:kern w:val="0"/>
                <w:szCs w:val="21"/>
              </w:rPr>
            </w:pPr>
            <w:r>
              <w:rPr>
                <w:rFonts w:asciiTheme="minorEastAsia" w:eastAsiaTheme="minorEastAsia" w:hAnsiTheme="minorEastAsia" w:cs="仿宋" w:hint="eastAsia"/>
                <w:snapToGrid w:val="0"/>
                <w:color w:val="000000"/>
                <w:kern w:val="0"/>
                <w:szCs w:val="21"/>
              </w:rPr>
              <w:t>3</w:t>
            </w:r>
            <w:r>
              <w:rPr>
                <w:rFonts w:asciiTheme="minorEastAsia" w:eastAsiaTheme="minorEastAsia" w:hAnsiTheme="minorEastAsia" w:cs="仿宋" w:hint="eastAsia"/>
                <w:snapToGrid w:val="0"/>
                <w:color w:val="000000"/>
                <w:kern w:val="0"/>
                <w:szCs w:val="21"/>
              </w:rPr>
              <w:t>个月起</w:t>
            </w:r>
          </w:p>
        </w:tc>
        <w:tc>
          <w:tcPr>
            <w:tcW w:w="3312" w:type="dxa"/>
          </w:tcPr>
          <w:p w:rsidR="00137431" w:rsidRDefault="00853940">
            <w:pPr>
              <w:spacing w:line="300" w:lineRule="atLeast"/>
              <w:rPr>
                <w:rFonts w:asciiTheme="minorEastAsia" w:eastAsiaTheme="minorEastAsia" w:hAnsiTheme="minorEastAsia" w:cs="仿宋"/>
                <w:snapToGrid w:val="0"/>
                <w:color w:val="000000"/>
                <w:kern w:val="0"/>
                <w:szCs w:val="21"/>
              </w:rPr>
            </w:pPr>
            <w:r>
              <w:rPr>
                <w:rFonts w:asciiTheme="minorEastAsia" w:eastAsiaTheme="minorEastAsia" w:hAnsiTheme="minorEastAsia" w:cs="仿宋" w:hint="eastAsia"/>
                <w:snapToGrid w:val="0"/>
                <w:color w:val="000000"/>
                <w:kern w:val="0"/>
                <w:szCs w:val="21"/>
              </w:rPr>
              <w:t>广州市建设工程施工招标文件范本修改表（</w:t>
            </w:r>
            <w:r>
              <w:rPr>
                <w:rFonts w:asciiTheme="minorEastAsia" w:eastAsiaTheme="minorEastAsia" w:hAnsiTheme="minorEastAsia" w:cs="仿宋" w:hint="eastAsia"/>
                <w:snapToGrid w:val="0"/>
                <w:color w:val="000000"/>
                <w:kern w:val="0"/>
                <w:szCs w:val="21"/>
              </w:rPr>
              <w:t>2024</w:t>
            </w:r>
            <w:r>
              <w:rPr>
                <w:rFonts w:asciiTheme="minorEastAsia" w:eastAsiaTheme="minorEastAsia" w:hAnsiTheme="minorEastAsia" w:cs="仿宋" w:hint="eastAsia"/>
                <w:snapToGrid w:val="0"/>
                <w:color w:val="000000"/>
                <w:kern w:val="0"/>
                <w:szCs w:val="21"/>
              </w:rPr>
              <w:t>年</w:t>
            </w:r>
            <w:r>
              <w:rPr>
                <w:rFonts w:asciiTheme="minorEastAsia" w:eastAsiaTheme="minorEastAsia" w:hAnsiTheme="minorEastAsia" w:cs="仿宋" w:hint="eastAsia"/>
                <w:snapToGrid w:val="0"/>
                <w:color w:val="000000"/>
                <w:kern w:val="0"/>
                <w:szCs w:val="21"/>
              </w:rPr>
              <w:t>11</w:t>
            </w:r>
            <w:r>
              <w:rPr>
                <w:rFonts w:asciiTheme="minorEastAsia" w:eastAsiaTheme="minorEastAsia" w:hAnsiTheme="minorEastAsia" w:cs="仿宋" w:hint="eastAsia"/>
                <w:snapToGrid w:val="0"/>
                <w:color w:val="000000"/>
                <w:kern w:val="0"/>
                <w:szCs w:val="21"/>
              </w:rPr>
              <w:t>月）</w:t>
            </w:r>
          </w:p>
        </w:tc>
      </w:tr>
      <w:tr w:rsidR="00137431">
        <w:tc>
          <w:tcPr>
            <w:tcW w:w="819" w:type="dxa"/>
            <w:vAlign w:val="center"/>
          </w:tcPr>
          <w:p w:rsidR="00137431" w:rsidRDefault="00853940">
            <w:pPr>
              <w:spacing w:before="88" w:line="300" w:lineRule="atLeast"/>
              <w:ind w:right="258"/>
              <w:jc w:val="center"/>
              <w:rPr>
                <w:rFonts w:asciiTheme="minorEastAsia" w:eastAsiaTheme="minorEastAsia" w:hAnsiTheme="minorEastAsia" w:cs="仿宋"/>
                <w:spacing w:val="3"/>
                <w:szCs w:val="21"/>
              </w:rPr>
            </w:pPr>
            <w:r>
              <w:rPr>
                <w:rFonts w:asciiTheme="minorEastAsia" w:eastAsiaTheme="minorEastAsia" w:hAnsiTheme="minorEastAsia" w:cs="仿宋" w:hint="eastAsia"/>
                <w:spacing w:val="3"/>
                <w:szCs w:val="21"/>
              </w:rPr>
              <w:t>2</w:t>
            </w:r>
          </w:p>
        </w:tc>
        <w:tc>
          <w:tcPr>
            <w:tcW w:w="3627" w:type="dxa"/>
            <w:vAlign w:val="center"/>
          </w:tcPr>
          <w:p w:rsidR="00137431" w:rsidRDefault="00853940">
            <w:pPr>
              <w:spacing w:line="300" w:lineRule="atLeast"/>
              <w:contextualSpacing/>
              <w:jc w:val="left"/>
              <w:rPr>
                <w:rFonts w:asciiTheme="minorEastAsia" w:eastAsiaTheme="minorEastAsia" w:hAnsiTheme="minorEastAsia" w:cs="仿宋"/>
                <w:szCs w:val="21"/>
              </w:rPr>
            </w:pPr>
            <w:r>
              <w:rPr>
                <w:rFonts w:asciiTheme="minorEastAsia" w:eastAsiaTheme="minorEastAsia" w:hAnsiTheme="minorEastAsia" w:cs="仿宋" w:hint="eastAsia"/>
                <w:szCs w:val="21"/>
              </w:rPr>
              <w:t>在中标工程中不执行质量、安全生产相关规定的，造成质量或安全事故的。</w:t>
            </w:r>
          </w:p>
        </w:tc>
        <w:tc>
          <w:tcPr>
            <w:tcW w:w="1528" w:type="dxa"/>
            <w:vAlign w:val="center"/>
          </w:tcPr>
          <w:p w:rsidR="00137431" w:rsidRDefault="00853940">
            <w:pPr>
              <w:spacing w:before="88" w:line="300" w:lineRule="atLeast"/>
              <w:ind w:right="258"/>
              <w:jc w:val="center"/>
              <w:rPr>
                <w:rFonts w:asciiTheme="minorEastAsia" w:eastAsiaTheme="minorEastAsia" w:hAnsiTheme="minorEastAsia" w:cs="仿宋"/>
                <w:snapToGrid w:val="0"/>
                <w:color w:val="000000"/>
                <w:kern w:val="0"/>
                <w:szCs w:val="21"/>
              </w:rPr>
            </w:pPr>
            <w:r>
              <w:rPr>
                <w:rFonts w:asciiTheme="minorEastAsia" w:eastAsiaTheme="minorEastAsia" w:hAnsiTheme="minorEastAsia" w:cs="仿宋" w:hint="eastAsia"/>
                <w:snapToGrid w:val="0"/>
                <w:color w:val="000000"/>
                <w:kern w:val="0"/>
                <w:szCs w:val="21"/>
              </w:rPr>
              <w:t>3</w:t>
            </w:r>
            <w:r>
              <w:rPr>
                <w:rFonts w:asciiTheme="minorEastAsia" w:eastAsiaTheme="minorEastAsia" w:hAnsiTheme="minorEastAsia" w:cs="仿宋" w:hint="eastAsia"/>
                <w:snapToGrid w:val="0"/>
                <w:color w:val="000000"/>
                <w:kern w:val="0"/>
                <w:szCs w:val="21"/>
              </w:rPr>
              <w:t>个月起</w:t>
            </w:r>
          </w:p>
        </w:tc>
        <w:tc>
          <w:tcPr>
            <w:tcW w:w="3312" w:type="dxa"/>
          </w:tcPr>
          <w:p w:rsidR="00137431" w:rsidRDefault="00853940">
            <w:pPr>
              <w:spacing w:line="300" w:lineRule="atLeast"/>
              <w:rPr>
                <w:rFonts w:asciiTheme="minorEastAsia" w:eastAsiaTheme="minorEastAsia" w:hAnsiTheme="minorEastAsia" w:cs="仿宋"/>
                <w:snapToGrid w:val="0"/>
                <w:color w:val="000000"/>
                <w:kern w:val="0"/>
                <w:szCs w:val="21"/>
              </w:rPr>
            </w:pPr>
            <w:r>
              <w:rPr>
                <w:rFonts w:asciiTheme="minorEastAsia" w:eastAsiaTheme="minorEastAsia" w:hAnsiTheme="minorEastAsia" w:cs="仿宋" w:hint="eastAsia"/>
                <w:snapToGrid w:val="0"/>
                <w:color w:val="000000"/>
                <w:kern w:val="0"/>
                <w:szCs w:val="21"/>
              </w:rPr>
              <w:t>广州市建设工程施工招标文件范本修改表（</w:t>
            </w:r>
            <w:r>
              <w:rPr>
                <w:rFonts w:asciiTheme="minorEastAsia" w:eastAsiaTheme="minorEastAsia" w:hAnsiTheme="minorEastAsia" w:cs="仿宋" w:hint="eastAsia"/>
                <w:snapToGrid w:val="0"/>
                <w:color w:val="000000"/>
                <w:kern w:val="0"/>
                <w:szCs w:val="21"/>
              </w:rPr>
              <w:t>2024</w:t>
            </w:r>
            <w:r>
              <w:rPr>
                <w:rFonts w:asciiTheme="minorEastAsia" w:eastAsiaTheme="minorEastAsia" w:hAnsiTheme="minorEastAsia" w:cs="仿宋" w:hint="eastAsia"/>
                <w:snapToGrid w:val="0"/>
                <w:color w:val="000000"/>
                <w:kern w:val="0"/>
                <w:szCs w:val="21"/>
              </w:rPr>
              <w:t>年</w:t>
            </w:r>
            <w:r>
              <w:rPr>
                <w:rFonts w:asciiTheme="minorEastAsia" w:eastAsiaTheme="minorEastAsia" w:hAnsiTheme="minorEastAsia" w:cs="仿宋" w:hint="eastAsia"/>
                <w:snapToGrid w:val="0"/>
                <w:color w:val="000000"/>
                <w:kern w:val="0"/>
                <w:szCs w:val="21"/>
              </w:rPr>
              <w:t>11</w:t>
            </w:r>
            <w:r>
              <w:rPr>
                <w:rFonts w:asciiTheme="minorEastAsia" w:eastAsiaTheme="minorEastAsia" w:hAnsiTheme="minorEastAsia" w:cs="仿宋" w:hint="eastAsia"/>
                <w:snapToGrid w:val="0"/>
                <w:color w:val="000000"/>
                <w:kern w:val="0"/>
                <w:szCs w:val="21"/>
              </w:rPr>
              <w:t>月）</w:t>
            </w:r>
          </w:p>
        </w:tc>
      </w:tr>
      <w:tr w:rsidR="00137431">
        <w:tc>
          <w:tcPr>
            <w:tcW w:w="819" w:type="dxa"/>
            <w:vAlign w:val="center"/>
          </w:tcPr>
          <w:p w:rsidR="00137431" w:rsidRDefault="00853940">
            <w:pPr>
              <w:spacing w:before="88" w:line="300" w:lineRule="atLeast"/>
              <w:ind w:right="258"/>
              <w:jc w:val="center"/>
              <w:rPr>
                <w:rFonts w:asciiTheme="minorEastAsia" w:eastAsiaTheme="minorEastAsia" w:hAnsiTheme="minorEastAsia" w:cs="仿宋"/>
                <w:spacing w:val="3"/>
                <w:szCs w:val="21"/>
              </w:rPr>
            </w:pPr>
            <w:r>
              <w:rPr>
                <w:rFonts w:asciiTheme="minorEastAsia" w:eastAsiaTheme="minorEastAsia" w:hAnsiTheme="minorEastAsia" w:cs="仿宋" w:hint="eastAsia"/>
                <w:spacing w:val="3"/>
                <w:szCs w:val="21"/>
              </w:rPr>
              <w:t>3</w:t>
            </w:r>
          </w:p>
        </w:tc>
        <w:tc>
          <w:tcPr>
            <w:tcW w:w="3627" w:type="dxa"/>
            <w:vAlign w:val="center"/>
          </w:tcPr>
          <w:p w:rsidR="00137431" w:rsidRDefault="00853940">
            <w:pPr>
              <w:spacing w:before="88" w:line="300" w:lineRule="atLeast"/>
              <w:ind w:right="258"/>
              <w:jc w:val="left"/>
              <w:rPr>
                <w:rFonts w:asciiTheme="minorEastAsia" w:eastAsiaTheme="minorEastAsia" w:hAnsiTheme="minorEastAsia" w:cs="仿宋"/>
                <w:spacing w:val="3"/>
                <w:szCs w:val="21"/>
              </w:rPr>
            </w:pPr>
            <w:r>
              <w:rPr>
                <w:rFonts w:asciiTheme="minorEastAsia" w:eastAsiaTheme="minorEastAsia" w:hAnsiTheme="minorEastAsia" w:cs="仿宋" w:hint="eastAsia"/>
                <w:snapToGrid w:val="0"/>
                <w:color w:val="000000"/>
                <w:kern w:val="0"/>
                <w:szCs w:val="21"/>
                <w:lang w:eastAsia="en-US"/>
              </w:rPr>
              <w:t>出让投标资格的</w:t>
            </w:r>
            <w:r>
              <w:rPr>
                <w:rFonts w:asciiTheme="minorEastAsia" w:eastAsiaTheme="minorEastAsia" w:hAnsiTheme="minorEastAsia" w:cs="仿宋" w:hint="eastAsia"/>
                <w:snapToGrid w:val="0"/>
                <w:color w:val="000000"/>
                <w:kern w:val="0"/>
                <w:szCs w:val="21"/>
              </w:rPr>
              <w:t>。</w:t>
            </w:r>
          </w:p>
        </w:tc>
        <w:tc>
          <w:tcPr>
            <w:tcW w:w="1528" w:type="dxa"/>
            <w:vAlign w:val="center"/>
          </w:tcPr>
          <w:p w:rsidR="00137431" w:rsidRDefault="00853940">
            <w:pPr>
              <w:spacing w:before="88" w:line="300" w:lineRule="atLeast"/>
              <w:ind w:right="258"/>
              <w:jc w:val="center"/>
              <w:rPr>
                <w:rFonts w:asciiTheme="minorEastAsia" w:eastAsiaTheme="minorEastAsia" w:hAnsiTheme="minorEastAsia" w:cs="仿宋"/>
                <w:snapToGrid w:val="0"/>
                <w:color w:val="000000"/>
                <w:kern w:val="0"/>
                <w:szCs w:val="21"/>
              </w:rPr>
            </w:pPr>
            <w:r>
              <w:rPr>
                <w:rFonts w:asciiTheme="minorEastAsia" w:eastAsiaTheme="minorEastAsia" w:hAnsiTheme="minorEastAsia" w:cs="仿宋" w:hint="eastAsia"/>
                <w:snapToGrid w:val="0"/>
                <w:color w:val="000000"/>
                <w:kern w:val="0"/>
                <w:szCs w:val="21"/>
              </w:rPr>
              <w:t>3</w:t>
            </w:r>
            <w:r>
              <w:rPr>
                <w:rFonts w:asciiTheme="minorEastAsia" w:eastAsiaTheme="minorEastAsia" w:hAnsiTheme="minorEastAsia" w:cs="仿宋" w:hint="eastAsia"/>
                <w:snapToGrid w:val="0"/>
                <w:color w:val="000000"/>
                <w:kern w:val="0"/>
                <w:szCs w:val="21"/>
              </w:rPr>
              <w:t>个月起</w:t>
            </w:r>
          </w:p>
        </w:tc>
        <w:tc>
          <w:tcPr>
            <w:tcW w:w="3312" w:type="dxa"/>
          </w:tcPr>
          <w:p w:rsidR="00137431" w:rsidRDefault="00853940">
            <w:pPr>
              <w:spacing w:line="300" w:lineRule="atLeast"/>
              <w:rPr>
                <w:rFonts w:asciiTheme="minorEastAsia" w:eastAsiaTheme="minorEastAsia" w:hAnsiTheme="minorEastAsia" w:cs="仿宋"/>
                <w:snapToGrid w:val="0"/>
                <w:color w:val="000000"/>
                <w:kern w:val="0"/>
                <w:szCs w:val="21"/>
              </w:rPr>
            </w:pPr>
            <w:r>
              <w:rPr>
                <w:rFonts w:asciiTheme="minorEastAsia" w:eastAsiaTheme="minorEastAsia" w:hAnsiTheme="minorEastAsia" w:cs="仿宋" w:hint="eastAsia"/>
                <w:snapToGrid w:val="0"/>
                <w:color w:val="000000"/>
                <w:kern w:val="0"/>
                <w:szCs w:val="21"/>
              </w:rPr>
              <w:t>广州市建设工程施工招标文件范本修改表（</w:t>
            </w:r>
            <w:r>
              <w:rPr>
                <w:rFonts w:asciiTheme="minorEastAsia" w:eastAsiaTheme="minorEastAsia" w:hAnsiTheme="minorEastAsia" w:cs="仿宋" w:hint="eastAsia"/>
                <w:snapToGrid w:val="0"/>
                <w:color w:val="000000"/>
                <w:kern w:val="0"/>
                <w:szCs w:val="21"/>
              </w:rPr>
              <w:t>2024</w:t>
            </w:r>
            <w:r>
              <w:rPr>
                <w:rFonts w:asciiTheme="minorEastAsia" w:eastAsiaTheme="minorEastAsia" w:hAnsiTheme="minorEastAsia" w:cs="仿宋" w:hint="eastAsia"/>
                <w:snapToGrid w:val="0"/>
                <w:color w:val="000000"/>
                <w:kern w:val="0"/>
                <w:szCs w:val="21"/>
              </w:rPr>
              <w:t>年</w:t>
            </w:r>
            <w:r>
              <w:rPr>
                <w:rFonts w:asciiTheme="minorEastAsia" w:eastAsiaTheme="minorEastAsia" w:hAnsiTheme="minorEastAsia" w:cs="仿宋" w:hint="eastAsia"/>
                <w:snapToGrid w:val="0"/>
                <w:color w:val="000000"/>
                <w:kern w:val="0"/>
                <w:szCs w:val="21"/>
              </w:rPr>
              <w:t>11</w:t>
            </w:r>
            <w:r>
              <w:rPr>
                <w:rFonts w:asciiTheme="minorEastAsia" w:eastAsiaTheme="minorEastAsia" w:hAnsiTheme="minorEastAsia" w:cs="仿宋" w:hint="eastAsia"/>
                <w:snapToGrid w:val="0"/>
                <w:color w:val="000000"/>
                <w:kern w:val="0"/>
                <w:szCs w:val="21"/>
              </w:rPr>
              <w:t>月）</w:t>
            </w:r>
          </w:p>
        </w:tc>
      </w:tr>
      <w:tr w:rsidR="00137431">
        <w:tc>
          <w:tcPr>
            <w:tcW w:w="819" w:type="dxa"/>
            <w:vAlign w:val="center"/>
          </w:tcPr>
          <w:p w:rsidR="00137431" w:rsidRDefault="00853940">
            <w:pPr>
              <w:spacing w:before="88" w:line="300" w:lineRule="atLeast"/>
              <w:ind w:right="258"/>
              <w:jc w:val="center"/>
              <w:rPr>
                <w:rFonts w:asciiTheme="minorEastAsia" w:eastAsiaTheme="minorEastAsia" w:hAnsiTheme="minorEastAsia" w:cs="仿宋"/>
                <w:spacing w:val="3"/>
                <w:szCs w:val="21"/>
              </w:rPr>
            </w:pPr>
            <w:r>
              <w:rPr>
                <w:rFonts w:asciiTheme="minorEastAsia" w:eastAsiaTheme="minorEastAsia" w:hAnsiTheme="minorEastAsia" w:cs="仿宋" w:hint="eastAsia"/>
                <w:spacing w:val="3"/>
                <w:szCs w:val="21"/>
              </w:rPr>
              <w:t>4</w:t>
            </w:r>
          </w:p>
        </w:tc>
        <w:tc>
          <w:tcPr>
            <w:tcW w:w="3627" w:type="dxa"/>
            <w:vAlign w:val="center"/>
          </w:tcPr>
          <w:p w:rsidR="00137431" w:rsidRDefault="00853940">
            <w:pPr>
              <w:spacing w:before="88" w:line="300" w:lineRule="atLeast"/>
              <w:ind w:right="258"/>
              <w:jc w:val="left"/>
              <w:rPr>
                <w:rFonts w:asciiTheme="minorEastAsia" w:eastAsiaTheme="minorEastAsia" w:hAnsiTheme="minorEastAsia" w:cs="仿宋"/>
                <w:spacing w:val="3"/>
                <w:szCs w:val="21"/>
              </w:rPr>
            </w:pPr>
            <w:r>
              <w:rPr>
                <w:rFonts w:asciiTheme="minorEastAsia" w:eastAsiaTheme="minorEastAsia" w:hAnsiTheme="minorEastAsia" w:cs="仿宋" w:hint="eastAsia"/>
                <w:spacing w:val="3"/>
                <w:szCs w:val="21"/>
              </w:rPr>
              <w:t>存在围标或串标情形的。</w:t>
            </w:r>
          </w:p>
        </w:tc>
        <w:tc>
          <w:tcPr>
            <w:tcW w:w="1528" w:type="dxa"/>
            <w:vAlign w:val="center"/>
          </w:tcPr>
          <w:p w:rsidR="00137431" w:rsidRDefault="00853940">
            <w:pPr>
              <w:spacing w:before="88" w:line="300" w:lineRule="atLeast"/>
              <w:ind w:right="258"/>
              <w:jc w:val="center"/>
              <w:rPr>
                <w:rFonts w:asciiTheme="minorEastAsia" w:eastAsiaTheme="minorEastAsia" w:hAnsiTheme="minorEastAsia" w:cs="仿宋"/>
                <w:spacing w:val="3"/>
                <w:szCs w:val="21"/>
              </w:rPr>
            </w:pPr>
            <w:r>
              <w:rPr>
                <w:rFonts w:asciiTheme="minorEastAsia" w:eastAsiaTheme="minorEastAsia" w:hAnsiTheme="minorEastAsia" w:cs="仿宋" w:hint="eastAsia"/>
                <w:snapToGrid w:val="0"/>
                <w:color w:val="000000"/>
                <w:kern w:val="0"/>
                <w:szCs w:val="21"/>
              </w:rPr>
              <w:t>3</w:t>
            </w:r>
            <w:r>
              <w:rPr>
                <w:rFonts w:asciiTheme="minorEastAsia" w:eastAsiaTheme="minorEastAsia" w:hAnsiTheme="minorEastAsia" w:cs="仿宋" w:hint="eastAsia"/>
                <w:snapToGrid w:val="0"/>
                <w:color w:val="000000"/>
                <w:kern w:val="0"/>
                <w:szCs w:val="21"/>
              </w:rPr>
              <w:t>个月起</w:t>
            </w:r>
          </w:p>
        </w:tc>
        <w:tc>
          <w:tcPr>
            <w:tcW w:w="3312" w:type="dxa"/>
          </w:tcPr>
          <w:p w:rsidR="00137431" w:rsidRDefault="00853940">
            <w:pPr>
              <w:spacing w:line="300" w:lineRule="atLeast"/>
              <w:rPr>
                <w:rFonts w:asciiTheme="minorEastAsia" w:eastAsiaTheme="minorEastAsia" w:hAnsiTheme="minorEastAsia" w:cs="仿宋"/>
                <w:snapToGrid w:val="0"/>
                <w:color w:val="000000"/>
                <w:kern w:val="0"/>
                <w:szCs w:val="21"/>
              </w:rPr>
            </w:pPr>
            <w:r>
              <w:rPr>
                <w:rFonts w:asciiTheme="minorEastAsia" w:eastAsiaTheme="minorEastAsia" w:hAnsiTheme="minorEastAsia" w:cs="仿宋" w:hint="eastAsia"/>
                <w:snapToGrid w:val="0"/>
                <w:color w:val="000000"/>
                <w:kern w:val="0"/>
                <w:szCs w:val="21"/>
              </w:rPr>
              <w:t>广州市建设工程施工招标文件范本修改表（</w:t>
            </w:r>
            <w:r>
              <w:rPr>
                <w:rFonts w:asciiTheme="minorEastAsia" w:eastAsiaTheme="minorEastAsia" w:hAnsiTheme="minorEastAsia" w:cs="仿宋" w:hint="eastAsia"/>
                <w:snapToGrid w:val="0"/>
                <w:color w:val="000000"/>
                <w:kern w:val="0"/>
                <w:szCs w:val="21"/>
              </w:rPr>
              <w:t>2024</w:t>
            </w:r>
            <w:r>
              <w:rPr>
                <w:rFonts w:asciiTheme="minorEastAsia" w:eastAsiaTheme="minorEastAsia" w:hAnsiTheme="minorEastAsia" w:cs="仿宋" w:hint="eastAsia"/>
                <w:snapToGrid w:val="0"/>
                <w:color w:val="000000"/>
                <w:kern w:val="0"/>
                <w:szCs w:val="21"/>
              </w:rPr>
              <w:t>年</w:t>
            </w:r>
            <w:r>
              <w:rPr>
                <w:rFonts w:asciiTheme="minorEastAsia" w:eastAsiaTheme="minorEastAsia" w:hAnsiTheme="minorEastAsia" w:cs="仿宋" w:hint="eastAsia"/>
                <w:snapToGrid w:val="0"/>
                <w:color w:val="000000"/>
                <w:kern w:val="0"/>
                <w:szCs w:val="21"/>
              </w:rPr>
              <w:t>11</w:t>
            </w:r>
            <w:r>
              <w:rPr>
                <w:rFonts w:asciiTheme="minorEastAsia" w:eastAsiaTheme="minorEastAsia" w:hAnsiTheme="minorEastAsia" w:cs="仿宋" w:hint="eastAsia"/>
                <w:snapToGrid w:val="0"/>
                <w:color w:val="000000"/>
                <w:kern w:val="0"/>
                <w:szCs w:val="21"/>
              </w:rPr>
              <w:t>月）</w:t>
            </w:r>
          </w:p>
        </w:tc>
      </w:tr>
      <w:tr w:rsidR="00137431">
        <w:tc>
          <w:tcPr>
            <w:tcW w:w="819" w:type="dxa"/>
            <w:vAlign w:val="center"/>
          </w:tcPr>
          <w:p w:rsidR="00137431" w:rsidRDefault="00853940">
            <w:pPr>
              <w:spacing w:before="88" w:line="300" w:lineRule="atLeast"/>
              <w:ind w:right="258"/>
              <w:jc w:val="center"/>
              <w:rPr>
                <w:rFonts w:asciiTheme="minorEastAsia" w:eastAsiaTheme="minorEastAsia" w:hAnsiTheme="minorEastAsia" w:cs="仿宋"/>
                <w:spacing w:val="3"/>
                <w:szCs w:val="21"/>
              </w:rPr>
            </w:pPr>
            <w:r>
              <w:rPr>
                <w:rFonts w:asciiTheme="minorEastAsia" w:eastAsiaTheme="minorEastAsia" w:hAnsiTheme="minorEastAsia" w:cs="仿宋" w:hint="eastAsia"/>
                <w:spacing w:val="3"/>
                <w:szCs w:val="21"/>
              </w:rPr>
              <w:t>5</w:t>
            </w:r>
          </w:p>
        </w:tc>
        <w:tc>
          <w:tcPr>
            <w:tcW w:w="3627" w:type="dxa"/>
            <w:vAlign w:val="center"/>
          </w:tcPr>
          <w:p w:rsidR="00137431" w:rsidRDefault="00853940">
            <w:pPr>
              <w:spacing w:before="88" w:line="300" w:lineRule="atLeast"/>
              <w:ind w:right="258"/>
              <w:jc w:val="left"/>
              <w:rPr>
                <w:rFonts w:asciiTheme="minorEastAsia" w:eastAsiaTheme="minorEastAsia" w:hAnsiTheme="minorEastAsia" w:cs="仿宋"/>
                <w:spacing w:val="3"/>
                <w:szCs w:val="21"/>
              </w:rPr>
            </w:pPr>
            <w:r>
              <w:rPr>
                <w:rFonts w:asciiTheme="minorEastAsia" w:eastAsiaTheme="minorEastAsia" w:hAnsiTheme="minorEastAsia" w:cs="仿宋" w:hint="eastAsia"/>
                <w:snapToGrid w:val="0"/>
                <w:color w:val="000000"/>
                <w:spacing w:val="3"/>
                <w:kern w:val="0"/>
                <w:szCs w:val="21"/>
              </w:rPr>
              <w:t>在投标文件中提供虚假材料的。</w:t>
            </w:r>
          </w:p>
        </w:tc>
        <w:tc>
          <w:tcPr>
            <w:tcW w:w="1528" w:type="dxa"/>
            <w:vAlign w:val="center"/>
          </w:tcPr>
          <w:p w:rsidR="00137431" w:rsidRDefault="00853940">
            <w:pPr>
              <w:spacing w:before="88" w:line="300" w:lineRule="atLeast"/>
              <w:ind w:right="258"/>
              <w:jc w:val="center"/>
              <w:rPr>
                <w:rFonts w:asciiTheme="minorEastAsia" w:eastAsiaTheme="minorEastAsia" w:hAnsiTheme="minorEastAsia" w:cs="仿宋"/>
                <w:spacing w:val="3"/>
                <w:szCs w:val="21"/>
              </w:rPr>
            </w:pPr>
            <w:r>
              <w:rPr>
                <w:rFonts w:asciiTheme="minorEastAsia" w:eastAsiaTheme="minorEastAsia" w:hAnsiTheme="minorEastAsia" w:cs="仿宋" w:hint="eastAsia"/>
                <w:snapToGrid w:val="0"/>
                <w:color w:val="000000"/>
                <w:kern w:val="0"/>
                <w:szCs w:val="21"/>
              </w:rPr>
              <w:t>3</w:t>
            </w:r>
            <w:r>
              <w:rPr>
                <w:rFonts w:asciiTheme="minorEastAsia" w:eastAsiaTheme="minorEastAsia" w:hAnsiTheme="minorEastAsia" w:cs="仿宋" w:hint="eastAsia"/>
                <w:snapToGrid w:val="0"/>
                <w:color w:val="000000"/>
                <w:kern w:val="0"/>
                <w:szCs w:val="21"/>
              </w:rPr>
              <w:t>个月起</w:t>
            </w:r>
          </w:p>
        </w:tc>
        <w:tc>
          <w:tcPr>
            <w:tcW w:w="3312" w:type="dxa"/>
          </w:tcPr>
          <w:p w:rsidR="00137431" w:rsidRDefault="00853940">
            <w:pPr>
              <w:spacing w:line="300" w:lineRule="atLeast"/>
              <w:rPr>
                <w:rFonts w:asciiTheme="minorEastAsia" w:eastAsiaTheme="minorEastAsia" w:hAnsiTheme="minorEastAsia" w:cs="仿宋"/>
                <w:snapToGrid w:val="0"/>
                <w:color w:val="000000"/>
                <w:kern w:val="0"/>
                <w:szCs w:val="21"/>
              </w:rPr>
            </w:pPr>
            <w:r>
              <w:rPr>
                <w:rFonts w:asciiTheme="minorEastAsia" w:eastAsiaTheme="minorEastAsia" w:hAnsiTheme="minorEastAsia" w:cs="仿宋" w:hint="eastAsia"/>
                <w:snapToGrid w:val="0"/>
                <w:color w:val="000000"/>
                <w:kern w:val="0"/>
                <w:szCs w:val="21"/>
              </w:rPr>
              <w:t>广州市建设工程施工招标文件范本修改表（</w:t>
            </w:r>
            <w:r>
              <w:rPr>
                <w:rFonts w:asciiTheme="minorEastAsia" w:eastAsiaTheme="minorEastAsia" w:hAnsiTheme="minorEastAsia" w:cs="仿宋" w:hint="eastAsia"/>
                <w:snapToGrid w:val="0"/>
                <w:color w:val="000000"/>
                <w:kern w:val="0"/>
                <w:szCs w:val="21"/>
              </w:rPr>
              <w:t>2024</w:t>
            </w:r>
            <w:r>
              <w:rPr>
                <w:rFonts w:asciiTheme="minorEastAsia" w:eastAsiaTheme="minorEastAsia" w:hAnsiTheme="minorEastAsia" w:cs="仿宋" w:hint="eastAsia"/>
                <w:snapToGrid w:val="0"/>
                <w:color w:val="000000"/>
                <w:kern w:val="0"/>
                <w:szCs w:val="21"/>
              </w:rPr>
              <w:t>年</w:t>
            </w:r>
            <w:r>
              <w:rPr>
                <w:rFonts w:asciiTheme="minorEastAsia" w:eastAsiaTheme="minorEastAsia" w:hAnsiTheme="minorEastAsia" w:cs="仿宋" w:hint="eastAsia"/>
                <w:snapToGrid w:val="0"/>
                <w:color w:val="000000"/>
                <w:kern w:val="0"/>
                <w:szCs w:val="21"/>
              </w:rPr>
              <w:t>11</w:t>
            </w:r>
            <w:r>
              <w:rPr>
                <w:rFonts w:asciiTheme="minorEastAsia" w:eastAsiaTheme="minorEastAsia" w:hAnsiTheme="minorEastAsia" w:cs="仿宋" w:hint="eastAsia"/>
                <w:snapToGrid w:val="0"/>
                <w:color w:val="000000"/>
                <w:kern w:val="0"/>
                <w:szCs w:val="21"/>
              </w:rPr>
              <w:t>月）</w:t>
            </w:r>
          </w:p>
        </w:tc>
      </w:tr>
      <w:tr w:rsidR="00137431">
        <w:tc>
          <w:tcPr>
            <w:tcW w:w="819" w:type="dxa"/>
            <w:vAlign w:val="center"/>
          </w:tcPr>
          <w:p w:rsidR="00137431" w:rsidRDefault="00853940">
            <w:pPr>
              <w:spacing w:before="88" w:line="300" w:lineRule="atLeast"/>
              <w:ind w:right="258"/>
              <w:jc w:val="center"/>
              <w:rPr>
                <w:rFonts w:asciiTheme="minorEastAsia" w:eastAsiaTheme="minorEastAsia" w:hAnsiTheme="minorEastAsia" w:cs="仿宋"/>
                <w:spacing w:val="3"/>
                <w:szCs w:val="21"/>
              </w:rPr>
            </w:pPr>
            <w:r>
              <w:rPr>
                <w:rFonts w:asciiTheme="minorEastAsia" w:eastAsiaTheme="minorEastAsia" w:hAnsiTheme="minorEastAsia" w:cs="仿宋" w:hint="eastAsia"/>
                <w:spacing w:val="3"/>
                <w:szCs w:val="21"/>
              </w:rPr>
              <w:t>6</w:t>
            </w:r>
          </w:p>
        </w:tc>
        <w:tc>
          <w:tcPr>
            <w:tcW w:w="3627" w:type="dxa"/>
            <w:vAlign w:val="center"/>
          </w:tcPr>
          <w:p w:rsidR="00137431" w:rsidRDefault="00853940">
            <w:pPr>
              <w:spacing w:line="300" w:lineRule="atLeast"/>
              <w:jc w:val="left"/>
              <w:rPr>
                <w:rFonts w:asciiTheme="minorEastAsia" w:eastAsiaTheme="minorEastAsia" w:hAnsiTheme="minorEastAsia" w:cs="仿宋"/>
                <w:snapToGrid w:val="0"/>
                <w:color w:val="000000"/>
                <w:spacing w:val="3"/>
                <w:kern w:val="0"/>
                <w:szCs w:val="21"/>
              </w:rPr>
            </w:pPr>
            <w:r>
              <w:rPr>
                <w:rFonts w:asciiTheme="minorEastAsia" w:eastAsiaTheme="minorEastAsia" w:hAnsiTheme="minorEastAsia" w:cs="仿宋" w:hint="eastAsia"/>
                <w:szCs w:val="21"/>
              </w:rPr>
              <w:t>存在少放、不放业绩、奖项等客观评审资料，减少自身竞争力情形的。</w:t>
            </w:r>
          </w:p>
        </w:tc>
        <w:tc>
          <w:tcPr>
            <w:tcW w:w="1528" w:type="dxa"/>
            <w:vAlign w:val="center"/>
          </w:tcPr>
          <w:p w:rsidR="00137431" w:rsidRDefault="00853940">
            <w:pPr>
              <w:spacing w:before="88" w:line="300" w:lineRule="atLeast"/>
              <w:ind w:right="258"/>
              <w:jc w:val="center"/>
              <w:rPr>
                <w:rFonts w:asciiTheme="minorEastAsia" w:eastAsiaTheme="minorEastAsia" w:hAnsiTheme="minorEastAsia" w:cs="仿宋"/>
                <w:spacing w:val="3"/>
                <w:szCs w:val="21"/>
              </w:rPr>
            </w:pPr>
            <w:r>
              <w:rPr>
                <w:rFonts w:asciiTheme="minorEastAsia" w:eastAsiaTheme="minorEastAsia" w:hAnsiTheme="minorEastAsia" w:cs="仿宋" w:hint="eastAsia"/>
                <w:snapToGrid w:val="0"/>
                <w:color w:val="000000"/>
                <w:kern w:val="0"/>
                <w:szCs w:val="21"/>
              </w:rPr>
              <w:t>3</w:t>
            </w:r>
            <w:r>
              <w:rPr>
                <w:rFonts w:asciiTheme="minorEastAsia" w:eastAsiaTheme="minorEastAsia" w:hAnsiTheme="minorEastAsia" w:cs="仿宋" w:hint="eastAsia"/>
                <w:snapToGrid w:val="0"/>
                <w:color w:val="000000"/>
                <w:kern w:val="0"/>
                <w:szCs w:val="21"/>
              </w:rPr>
              <w:t>个月起</w:t>
            </w:r>
          </w:p>
        </w:tc>
        <w:tc>
          <w:tcPr>
            <w:tcW w:w="3312" w:type="dxa"/>
            <w:vAlign w:val="center"/>
          </w:tcPr>
          <w:p w:rsidR="00137431" w:rsidRDefault="00853940">
            <w:pPr>
              <w:spacing w:before="88" w:line="300" w:lineRule="atLeast"/>
              <w:ind w:right="258"/>
              <w:rPr>
                <w:rFonts w:asciiTheme="minorEastAsia" w:eastAsiaTheme="minorEastAsia" w:hAnsiTheme="minorEastAsia" w:cs="仿宋"/>
                <w:snapToGrid w:val="0"/>
                <w:color w:val="000000"/>
                <w:kern w:val="0"/>
                <w:szCs w:val="21"/>
              </w:rPr>
            </w:pPr>
            <w:r>
              <w:rPr>
                <w:rFonts w:asciiTheme="minorEastAsia" w:eastAsiaTheme="minorEastAsia" w:hAnsiTheme="minorEastAsia" w:cs="仿宋" w:hint="eastAsia"/>
                <w:snapToGrid w:val="0"/>
                <w:color w:val="000000"/>
                <w:kern w:val="0"/>
                <w:szCs w:val="21"/>
              </w:rPr>
              <w:t>广州市建设工程施工招标文件范本修改表（</w:t>
            </w:r>
            <w:r>
              <w:rPr>
                <w:rFonts w:asciiTheme="minorEastAsia" w:eastAsiaTheme="minorEastAsia" w:hAnsiTheme="minorEastAsia" w:cs="仿宋" w:hint="eastAsia"/>
                <w:snapToGrid w:val="0"/>
                <w:color w:val="000000"/>
                <w:kern w:val="0"/>
                <w:szCs w:val="21"/>
              </w:rPr>
              <w:t>2024</w:t>
            </w:r>
            <w:r>
              <w:rPr>
                <w:rFonts w:asciiTheme="minorEastAsia" w:eastAsiaTheme="minorEastAsia" w:hAnsiTheme="minorEastAsia" w:cs="仿宋" w:hint="eastAsia"/>
                <w:snapToGrid w:val="0"/>
                <w:color w:val="000000"/>
                <w:kern w:val="0"/>
                <w:szCs w:val="21"/>
              </w:rPr>
              <w:t>年</w:t>
            </w:r>
            <w:r>
              <w:rPr>
                <w:rFonts w:asciiTheme="minorEastAsia" w:eastAsiaTheme="minorEastAsia" w:hAnsiTheme="minorEastAsia" w:cs="仿宋" w:hint="eastAsia"/>
                <w:snapToGrid w:val="0"/>
                <w:color w:val="000000"/>
                <w:kern w:val="0"/>
                <w:szCs w:val="21"/>
              </w:rPr>
              <w:t>11</w:t>
            </w:r>
            <w:r>
              <w:rPr>
                <w:rFonts w:asciiTheme="minorEastAsia" w:eastAsiaTheme="minorEastAsia" w:hAnsiTheme="minorEastAsia" w:cs="仿宋" w:hint="eastAsia"/>
                <w:snapToGrid w:val="0"/>
                <w:color w:val="000000"/>
                <w:kern w:val="0"/>
                <w:szCs w:val="21"/>
              </w:rPr>
              <w:t>月）</w:t>
            </w:r>
          </w:p>
        </w:tc>
      </w:tr>
      <w:tr w:rsidR="00137431">
        <w:tc>
          <w:tcPr>
            <w:tcW w:w="819" w:type="dxa"/>
            <w:vAlign w:val="center"/>
          </w:tcPr>
          <w:p w:rsidR="00137431" w:rsidRDefault="00853940">
            <w:pPr>
              <w:spacing w:before="88" w:line="300" w:lineRule="atLeast"/>
              <w:ind w:right="258"/>
              <w:jc w:val="center"/>
              <w:rPr>
                <w:rFonts w:asciiTheme="minorEastAsia" w:eastAsiaTheme="minorEastAsia" w:hAnsiTheme="minorEastAsia" w:cs="仿宋"/>
                <w:spacing w:val="3"/>
                <w:szCs w:val="21"/>
              </w:rPr>
            </w:pPr>
            <w:r>
              <w:rPr>
                <w:rFonts w:asciiTheme="minorEastAsia" w:eastAsiaTheme="minorEastAsia" w:hAnsiTheme="minorEastAsia" w:cs="仿宋" w:hint="eastAsia"/>
                <w:spacing w:val="3"/>
                <w:szCs w:val="21"/>
              </w:rPr>
              <w:t>7</w:t>
            </w:r>
          </w:p>
        </w:tc>
        <w:tc>
          <w:tcPr>
            <w:tcW w:w="3627" w:type="dxa"/>
            <w:vAlign w:val="center"/>
          </w:tcPr>
          <w:p w:rsidR="00137431" w:rsidRDefault="00853940">
            <w:pPr>
              <w:spacing w:line="300" w:lineRule="atLeast"/>
              <w:jc w:val="left"/>
              <w:rPr>
                <w:rFonts w:asciiTheme="minorEastAsia" w:eastAsiaTheme="minorEastAsia" w:hAnsiTheme="minorEastAsia" w:cs="仿宋"/>
                <w:spacing w:val="3"/>
                <w:szCs w:val="21"/>
              </w:rPr>
            </w:pPr>
            <w:r>
              <w:rPr>
                <w:rFonts w:asciiTheme="minorEastAsia" w:eastAsiaTheme="minorEastAsia" w:hAnsiTheme="minorEastAsia" w:cs="仿宋" w:hint="eastAsia"/>
                <w:snapToGrid w:val="0"/>
                <w:color w:val="000000"/>
                <w:spacing w:val="3"/>
                <w:kern w:val="0"/>
                <w:szCs w:val="21"/>
              </w:rPr>
              <w:t>存在行贿情形的。</w:t>
            </w:r>
          </w:p>
        </w:tc>
        <w:tc>
          <w:tcPr>
            <w:tcW w:w="1528" w:type="dxa"/>
            <w:vAlign w:val="center"/>
          </w:tcPr>
          <w:p w:rsidR="00137431" w:rsidRDefault="00853940">
            <w:pPr>
              <w:spacing w:before="88" w:line="300" w:lineRule="atLeast"/>
              <w:ind w:right="258"/>
              <w:jc w:val="center"/>
              <w:rPr>
                <w:rFonts w:asciiTheme="minorEastAsia" w:eastAsiaTheme="minorEastAsia" w:hAnsiTheme="minorEastAsia" w:cs="仿宋"/>
                <w:spacing w:val="3"/>
                <w:szCs w:val="21"/>
              </w:rPr>
            </w:pPr>
            <w:r>
              <w:rPr>
                <w:rFonts w:asciiTheme="minorEastAsia" w:eastAsiaTheme="minorEastAsia" w:hAnsiTheme="minorEastAsia" w:cs="仿宋" w:hint="eastAsia"/>
                <w:snapToGrid w:val="0"/>
                <w:color w:val="000000"/>
                <w:kern w:val="0"/>
                <w:szCs w:val="21"/>
              </w:rPr>
              <w:t>3</w:t>
            </w:r>
            <w:r>
              <w:rPr>
                <w:rFonts w:asciiTheme="minorEastAsia" w:eastAsiaTheme="minorEastAsia" w:hAnsiTheme="minorEastAsia" w:cs="仿宋" w:hint="eastAsia"/>
                <w:snapToGrid w:val="0"/>
                <w:color w:val="000000"/>
                <w:kern w:val="0"/>
                <w:szCs w:val="21"/>
              </w:rPr>
              <w:t>个月起</w:t>
            </w:r>
          </w:p>
        </w:tc>
        <w:tc>
          <w:tcPr>
            <w:tcW w:w="3312" w:type="dxa"/>
          </w:tcPr>
          <w:p w:rsidR="00137431" w:rsidRDefault="00853940">
            <w:pPr>
              <w:spacing w:line="300" w:lineRule="atLeast"/>
              <w:rPr>
                <w:rFonts w:asciiTheme="minorEastAsia" w:eastAsiaTheme="minorEastAsia" w:hAnsiTheme="minorEastAsia" w:cs="仿宋"/>
                <w:snapToGrid w:val="0"/>
                <w:color w:val="000000"/>
                <w:kern w:val="0"/>
                <w:szCs w:val="21"/>
              </w:rPr>
            </w:pPr>
            <w:r>
              <w:rPr>
                <w:rFonts w:asciiTheme="minorEastAsia" w:eastAsiaTheme="minorEastAsia" w:hAnsiTheme="minorEastAsia" w:cs="仿宋" w:hint="eastAsia"/>
                <w:snapToGrid w:val="0"/>
                <w:color w:val="000000"/>
                <w:kern w:val="0"/>
                <w:szCs w:val="21"/>
              </w:rPr>
              <w:t>广州市建设工程施工招标文件范本修改表（</w:t>
            </w:r>
            <w:r>
              <w:rPr>
                <w:rFonts w:asciiTheme="minorEastAsia" w:eastAsiaTheme="minorEastAsia" w:hAnsiTheme="minorEastAsia" w:cs="仿宋" w:hint="eastAsia"/>
                <w:snapToGrid w:val="0"/>
                <w:color w:val="000000"/>
                <w:kern w:val="0"/>
                <w:szCs w:val="21"/>
              </w:rPr>
              <w:t>2024</w:t>
            </w:r>
            <w:r>
              <w:rPr>
                <w:rFonts w:asciiTheme="minorEastAsia" w:eastAsiaTheme="minorEastAsia" w:hAnsiTheme="minorEastAsia" w:cs="仿宋" w:hint="eastAsia"/>
                <w:snapToGrid w:val="0"/>
                <w:color w:val="000000"/>
                <w:kern w:val="0"/>
                <w:szCs w:val="21"/>
              </w:rPr>
              <w:t>年</w:t>
            </w:r>
            <w:r>
              <w:rPr>
                <w:rFonts w:asciiTheme="minorEastAsia" w:eastAsiaTheme="minorEastAsia" w:hAnsiTheme="minorEastAsia" w:cs="仿宋" w:hint="eastAsia"/>
                <w:snapToGrid w:val="0"/>
                <w:color w:val="000000"/>
                <w:kern w:val="0"/>
                <w:szCs w:val="21"/>
              </w:rPr>
              <w:t>11</w:t>
            </w:r>
            <w:r>
              <w:rPr>
                <w:rFonts w:asciiTheme="minorEastAsia" w:eastAsiaTheme="minorEastAsia" w:hAnsiTheme="minorEastAsia" w:cs="仿宋" w:hint="eastAsia"/>
                <w:snapToGrid w:val="0"/>
                <w:color w:val="000000"/>
                <w:kern w:val="0"/>
                <w:szCs w:val="21"/>
              </w:rPr>
              <w:t>月）</w:t>
            </w:r>
          </w:p>
        </w:tc>
      </w:tr>
      <w:tr w:rsidR="00137431">
        <w:tc>
          <w:tcPr>
            <w:tcW w:w="819" w:type="dxa"/>
            <w:vAlign w:val="center"/>
          </w:tcPr>
          <w:p w:rsidR="00137431" w:rsidRDefault="00853940">
            <w:pPr>
              <w:spacing w:before="88" w:line="300" w:lineRule="atLeast"/>
              <w:ind w:right="258"/>
              <w:jc w:val="center"/>
              <w:rPr>
                <w:rFonts w:asciiTheme="minorEastAsia" w:eastAsiaTheme="minorEastAsia" w:hAnsiTheme="minorEastAsia" w:cs="仿宋"/>
                <w:spacing w:val="3"/>
                <w:szCs w:val="21"/>
              </w:rPr>
            </w:pPr>
            <w:r>
              <w:rPr>
                <w:rFonts w:asciiTheme="minorEastAsia" w:eastAsiaTheme="minorEastAsia" w:hAnsiTheme="minorEastAsia" w:cs="仿宋" w:hint="eastAsia"/>
                <w:spacing w:val="3"/>
                <w:szCs w:val="21"/>
              </w:rPr>
              <w:t>8</w:t>
            </w:r>
          </w:p>
        </w:tc>
        <w:tc>
          <w:tcPr>
            <w:tcW w:w="3627" w:type="dxa"/>
            <w:vAlign w:val="center"/>
          </w:tcPr>
          <w:p w:rsidR="00137431" w:rsidRDefault="00853940">
            <w:pPr>
              <w:spacing w:before="88" w:line="300" w:lineRule="atLeast"/>
              <w:ind w:right="258"/>
              <w:jc w:val="left"/>
              <w:rPr>
                <w:rFonts w:asciiTheme="minorEastAsia" w:eastAsiaTheme="minorEastAsia" w:hAnsiTheme="minorEastAsia" w:cs="仿宋"/>
                <w:spacing w:val="3"/>
                <w:szCs w:val="21"/>
              </w:rPr>
            </w:pPr>
            <w:r>
              <w:rPr>
                <w:rFonts w:asciiTheme="minorEastAsia" w:eastAsiaTheme="minorEastAsia" w:hAnsiTheme="minorEastAsia" w:cs="仿宋" w:hint="eastAsia"/>
                <w:szCs w:val="21"/>
              </w:rPr>
              <w:t>拖欠农民工工资的。</w:t>
            </w:r>
          </w:p>
        </w:tc>
        <w:tc>
          <w:tcPr>
            <w:tcW w:w="1528" w:type="dxa"/>
            <w:vAlign w:val="center"/>
          </w:tcPr>
          <w:p w:rsidR="00137431" w:rsidRDefault="00853940">
            <w:pPr>
              <w:spacing w:before="88" w:line="300" w:lineRule="atLeast"/>
              <w:ind w:right="258"/>
              <w:jc w:val="center"/>
              <w:rPr>
                <w:rFonts w:asciiTheme="minorEastAsia" w:eastAsiaTheme="minorEastAsia" w:hAnsiTheme="minorEastAsia" w:cs="仿宋"/>
                <w:spacing w:val="3"/>
                <w:szCs w:val="21"/>
              </w:rPr>
            </w:pPr>
            <w:r>
              <w:rPr>
                <w:rFonts w:asciiTheme="minorEastAsia" w:eastAsiaTheme="minorEastAsia" w:hAnsiTheme="minorEastAsia" w:cs="仿宋" w:hint="eastAsia"/>
                <w:snapToGrid w:val="0"/>
                <w:color w:val="000000"/>
                <w:kern w:val="0"/>
                <w:szCs w:val="21"/>
              </w:rPr>
              <w:t>3</w:t>
            </w:r>
            <w:r>
              <w:rPr>
                <w:rFonts w:asciiTheme="minorEastAsia" w:eastAsiaTheme="minorEastAsia" w:hAnsiTheme="minorEastAsia" w:cs="仿宋" w:hint="eastAsia"/>
                <w:snapToGrid w:val="0"/>
                <w:color w:val="000000"/>
                <w:kern w:val="0"/>
                <w:szCs w:val="21"/>
              </w:rPr>
              <w:t>个月起</w:t>
            </w:r>
          </w:p>
        </w:tc>
        <w:tc>
          <w:tcPr>
            <w:tcW w:w="3312" w:type="dxa"/>
            <w:vAlign w:val="center"/>
          </w:tcPr>
          <w:p w:rsidR="00137431" w:rsidRDefault="00853940">
            <w:pPr>
              <w:spacing w:before="88" w:line="300" w:lineRule="atLeast"/>
              <w:ind w:right="258"/>
              <w:rPr>
                <w:rFonts w:asciiTheme="minorEastAsia" w:eastAsiaTheme="minorEastAsia" w:hAnsiTheme="minorEastAsia" w:cs="仿宋"/>
                <w:spacing w:val="3"/>
                <w:szCs w:val="21"/>
              </w:rPr>
            </w:pPr>
            <w:r>
              <w:rPr>
                <w:rFonts w:asciiTheme="minorEastAsia" w:eastAsiaTheme="minorEastAsia" w:hAnsiTheme="minorEastAsia" w:cs="仿宋" w:hint="eastAsia"/>
                <w:snapToGrid w:val="0"/>
                <w:color w:val="000000"/>
                <w:kern w:val="0"/>
                <w:szCs w:val="21"/>
              </w:rPr>
              <w:t>广州市建设工程施工招标文件范本修改表（</w:t>
            </w:r>
            <w:r>
              <w:rPr>
                <w:rFonts w:asciiTheme="minorEastAsia" w:eastAsiaTheme="minorEastAsia" w:hAnsiTheme="minorEastAsia" w:cs="仿宋" w:hint="eastAsia"/>
                <w:snapToGrid w:val="0"/>
                <w:color w:val="000000"/>
                <w:kern w:val="0"/>
                <w:szCs w:val="21"/>
              </w:rPr>
              <w:t>2024</w:t>
            </w:r>
            <w:r>
              <w:rPr>
                <w:rFonts w:asciiTheme="minorEastAsia" w:eastAsiaTheme="minorEastAsia" w:hAnsiTheme="minorEastAsia" w:cs="仿宋" w:hint="eastAsia"/>
                <w:snapToGrid w:val="0"/>
                <w:color w:val="000000"/>
                <w:kern w:val="0"/>
                <w:szCs w:val="21"/>
              </w:rPr>
              <w:t>年</w:t>
            </w:r>
            <w:r>
              <w:rPr>
                <w:rFonts w:asciiTheme="minorEastAsia" w:eastAsiaTheme="minorEastAsia" w:hAnsiTheme="minorEastAsia" w:cs="仿宋" w:hint="eastAsia"/>
                <w:snapToGrid w:val="0"/>
                <w:color w:val="000000"/>
                <w:kern w:val="0"/>
                <w:szCs w:val="21"/>
              </w:rPr>
              <w:t>11</w:t>
            </w:r>
            <w:r>
              <w:rPr>
                <w:rFonts w:asciiTheme="minorEastAsia" w:eastAsiaTheme="minorEastAsia" w:hAnsiTheme="minorEastAsia" w:cs="仿宋" w:hint="eastAsia"/>
                <w:snapToGrid w:val="0"/>
                <w:color w:val="000000"/>
                <w:kern w:val="0"/>
                <w:szCs w:val="21"/>
              </w:rPr>
              <w:t>月）</w:t>
            </w:r>
          </w:p>
        </w:tc>
      </w:tr>
      <w:tr w:rsidR="00137431">
        <w:tc>
          <w:tcPr>
            <w:tcW w:w="819" w:type="dxa"/>
            <w:vAlign w:val="center"/>
          </w:tcPr>
          <w:p w:rsidR="00137431" w:rsidRDefault="00853940">
            <w:pPr>
              <w:spacing w:before="88" w:line="300" w:lineRule="atLeast"/>
              <w:ind w:right="258"/>
              <w:jc w:val="center"/>
              <w:rPr>
                <w:rFonts w:asciiTheme="minorEastAsia" w:eastAsiaTheme="minorEastAsia" w:hAnsiTheme="minorEastAsia" w:cs="仿宋"/>
                <w:spacing w:val="3"/>
                <w:szCs w:val="21"/>
              </w:rPr>
            </w:pPr>
            <w:r>
              <w:rPr>
                <w:rFonts w:asciiTheme="minorEastAsia" w:eastAsiaTheme="minorEastAsia" w:hAnsiTheme="minorEastAsia" w:cs="仿宋" w:hint="eastAsia"/>
                <w:spacing w:val="3"/>
                <w:szCs w:val="21"/>
              </w:rPr>
              <w:t>9</w:t>
            </w:r>
          </w:p>
        </w:tc>
        <w:tc>
          <w:tcPr>
            <w:tcW w:w="3627" w:type="dxa"/>
            <w:vAlign w:val="center"/>
          </w:tcPr>
          <w:p w:rsidR="00137431" w:rsidRDefault="00853940">
            <w:pPr>
              <w:spacing w:before="88" w:line="300" w:lineRule="atLeast"/>
              <w:ind w:right="258"/>
              <w:jc w:val="left"/>
              <w:rPr>
                <w:rFonts w:asciiTheme="minorEastAsia" w:eastAsiaTheme="minorEastAsia" w:hAnsiTheme="minorEastAsia" w:cs="仿宋"/>
                <w:spacing w:val="3"/>
                <w:szCs w:val="21"/>
              </w:rPr>
            </w:pPr>
            <w:r>
              <w:rPr>
                <w:rFonts w:asciiTheme="minorEastAsia" w:eastAsiaTheme="minorEastAsia" w:hAnsiTheme="minorEastAsia" w:cs="仿宋" w:hint="eastAsia"/>
                <w:spacing w:val="3"/>
                <w:szCs w:val="21"/>
              </w:rPr>
              <w:t>未按照国家、省、市有关建筑施工实名制管理和工人工资支付分账管理的规定执行，被行政监管部门处罚的。</w:t>
            </w:r>
          </w:p>
        </w:tc>
        <w:tc>
          <w:tcPr>
            <w:tcW w:w="1528" w:type="dxa"/>
            <w:vAlign w:val="center"/>
          </w:tcPr>
          <w:p w:rsidR="00137431" w:rsidRDefault="00853940">
            <w:pPr>
              <w:spacing w:before="88" w:line="300" w:lineRule="atLeast"/>
              <w:ind w:right="258"/>
              <w:jc w:val="center"/>
              <w:rPr>
                <w:rFonts w:asciiTheme="minorEastAsia" w:eastAsiaTheme="minorEastAsia" w:hAnsiTheme="minorEastAsia" w:cs="仿宋"/>
                <w:spacing w:val="3"/>
                <w:szCs w:val="21"/>
              </w:rPr>
            </w:pPr>
            <w:r>
              <w:rPr>
                <w:rFonts w:asciiTheme="minorEastAsia" w:eastAsiaTheme="minorEastAsia" w:hAnsiTheme="minorEastAsia" w:cs="仿宋" w:hint="eastAsia"/>
                <w:snapToGrid w:val="0"/>
                <w:color w:val="000000"/>
                <w:kern w:val="0"/>
                <w:szCs w:val="21"/>
              </w:rPr>
              <w:t>3</w:t>
            </w:r>
            <w:r>
              <w:rPr>
                <w:rFonts w:asciiTheme="minorEastAsia" w:eastAsiaTheme="minorEastAsia" w:hAnsiTheme="minorEastAsia" w:cs="仿宋" w:hint="eastAsia"/>
                <w:snapToGrid w:val="0"/>
                <w:color w:val="000000"/>
                <w:kern w:val="0"/>
                <w:szCs w:val="21"/>
              </w:rPr>
              <w:t>个月起</w:t>
            </w:r>
          </w:p>
        </w:tc>
        <w:tc>
          <w:tcPr>
            <w:tcW w:w="3312" w:type="dxa"/>
            <w:vAlign w:val="center"/>
          </w:tcPr>
          <w:p w:rsidR="00137431" w:rsidRDefault="00853940">
            <w:pPr>
              <w:spacing w:before="88" w:line="300" w:lineRule="atLeast"/>
              <w:ind w:right="258"/>
              <w:rPr>
                <w:rFonts w:asciiTheme="minorEastAsia" w:eastAsiaTheme="minorEastAsia" w:hAnsiTheme="minorEastAsia" w:cs="仿宋"/>
                <w:spacing w:val="3"/>
                <w:szCs w:val="21"/>
              </w:rPr>
            </w:pPr>
            <w:r>
              <w:rPr>
                <w:rFonts w:asciiTheme="minorEastAsia" w:eastAsiaTheme="minorEastAsia" w:hAnsiTheme="minorEastAsia" w:cs="仿宋" w:hint="eastAsia"/>
                <w:snapToGrid w:val="0"/>
                <w:color w:val="000000"/>
                <w:kern w:val="0"/>
                <w:szCs w:val="21"/>
              </w:rPr>
              <w:t>广州市建设工程施工招标文件范本修改表（</w:t>
            </w:r>
            <w:r>
              <w:rPr>
                <w:rFonts w:asciiTheme="minorEastAsia" w:eastAsiaTheme="minorEastAsia" w:hAnsiTheme="minorEastAsia" w:cs="仿宋" w:hint="eastAsia"/>
                <w:snapToGrid w:val="0"/>
                <w:color w:val="000000"/>
                <w:kern w:val="0"/>
                <w:szCs w:val="21"/>
              </w:rPr>
              <w:t>2024</w:t>
            </w:r>
            <w:r>
              <w:rPr>
                <w:rFonts w:asciiTheme="minorEastAsia" w:eastAsiaTheme="minorEastAsia" w:hAnsiTheme="minorEastAsia" w:cs="仿宋" w:hint="eastAsia"/>
                <w:snapToGrid w:val="0"/>
                <w:color w:val="000000"/>
                <w:kern w:val="0"/>
                <w:szCs w:val="21"/>
              </w:rPr>
              <w:t>年</w:t>
            </w:r>
            <w:r>
              <w:rPr>
                <w:rFonts w:asciiTheme="minorEastAsia" w:eastAsiaTheme="minorEastAsia" w:hAnsiTheme="minorEastAsia" w:cs="仿宋" w:hint="eastAsia"/>
                <w:snapToGrid w:val="0"/>
                <w:color w:val="000000"/>
                <w:kern w:val="0"/>
                <w:szCs w:val="21"/>
              </w:rPr>
              <w:t>11</w:t>
            </w:r>
            <w:r>
              <w:rPr>
                <w:rFonts w:asciiTheme="minorEastAsia" w:eastAsiaTheme="minorEastAsia" w:hAnsiTheme="minorEastAsia" w:cs="仿宋" w:hint="eastAsia"/>
                <w:snapToGrid w:val="0"/>
                <w:color w:val="000000"/>
                <w:kern w:val="0"/>
                <w:szCs w:val="21"/>
              </w:rPr>
              <w:t>月）</w:t>
            </w:r>
          </w:p>
        </w:tc>
      </w:tr>
      <w:tr w:rsidR="00137431">
        <w:tc>
          <w:tcPr>
            <w:tcW w:w="819" w:type="dxa"/>
            <w:vAlign w:val="center"/>
          </w:tcPr>
          <w:p w:rsidR="00137431" w:rsidRDefault="00853940">
            <w:pPr>
              <w:spacing w:before="88" w:line="300" w:lineRule="atLeast"/>
              <w:ind w:right="258"/>
              <w:jc w:val="center"/>
              <w:rPr>
                <w:rFonts w:asciiTheme="minorEastAsia" w:eastAsiaTheme="minorEastAsia" w:hAnsiTheme="minorEastAsia" w:cs="仿宋"/>
                <w:spacing w:val="3"/>
                <w:szCs w:val="21"/>
              </w:rPr>
            </w:pPr>
            <w:r>
              <w:rPr>
                <w:rFonts w:asciiTheme="minorEastAsia" w:eastAsiaTheme="minorEastAsia" w:hAnsiTheme="minorEastAsia" w:cs="仿宋" w:hint="eastAsia"/>
                <w:spacing w:val="3"/>
                <w:szCs w:val="21"/>
              </w:rPr>
              <w:t>10</w:t>
            </w:r>
          </w:p>
        </w:tc>
        <w:tc>
          <w:tcPr>
            <w:tcW w:w="3627" w:type="dxa"/>
            <w:vAlign w:val="center"/>
          </w:tcPr>
          <w:p w:rsidR="00137431" w:rsidRDefault="00853940">
            <w:pPr>
              <w:spacing w:before="88" w:line="300" w:lineRule="atLeast"/>
              <w:ind w:right="258"/>
              <w:jc w:val="left"/>
              <w:rPr>
                <w:rFonts w:asciiTheme="minorEastAsia" w:eastAsiaTheme="minorEastAsia" w:hAnsiTheme="minorEastAsia" w:cs="仿宋"/>
                <w:spacing w:val="3"/>
                <w:szCs w:val="21"/>
              </w:rPr>
            </w:pPr>
            <w:r>
              <w:rPr>
                <w:rFonts w:asciiTheme="minorEastAsia" w:eastAsiaTheme="minorEastAsia" w:hAnsiTheme="minorEastAsia" w:cs="仿宋" w:hint="eastAsia"/>
                <w:spacing w:val="3"/>
                <w:szCs w:val="21"/>
              </w:rPr>
              <w:t>在项目实施过程中选取的专业分包单位或劳务企业或劳务班组长与投标承诺不一致的（如有）。</w:t>
            </w:r>
          </w:p>
        </w:tc>
        <w:tc>
          <w:tcPr>
            <w:tcW w:w="1528" w:type="dxa"/>
            <w:vAlign w:val="center"/>
          </w:tcPr>
          <w:p w:rsidR="00137431" w:rsidRDefault="00853940">
            <w:pPr>
              <w:spacing w:before="88" w:line="300" w:lineRule="atLeast"/>
              <w:ind w:right="258"/>
              <w:jc w:val="center"/>
              <w:rPr>
                <w:rFonts w:asciiTheme="minorEastAsia" w:eastAsiaTheme="minorEastAsia" w:hAnsiTheme="minorEastAsia" w:cs="仿宋"/>
                <w:spacing w:val="3"/>
                <w:szCs w:val="21"/>
              </w:rPr>
            </w:pPr>
            <w:r>
              <w:rPr>
                <w:rFonts w:asciiTheme="minorEastAsia" w:eastAsiaTheme="minorEastAsia" w:hAnsiTheme="minorEastAsia" w:cs="仿宋" w:hint="eastAsia"/>
                <w:snapToGrid w:val="0"/>
                <w:color w:val="000000"/>
                <w:kern w:val="0"/>
                <w:szCs w:val="21"/>
              </w:rPr>
              <w:t>3</w:t>
            </w:r>
            <w:r>
              <w:rPr>
                <w:rFonts w:asciiTheme="minorEastAsia" w:eastAsiaTheme="minorEastAsia" w:hAnsiTheme="minorEastAsia" w:cs="仿宋" w:hint="eastAsia"/>
                <w:snapToGrid w:val="0"/>
                <w:color w:val="000000"/>
                <w:kern w:val="0"/>
                <w:szCs w:val="21"/>
              </w:rPr>
              <w:t>个月起</w:t>
            </w:r>
          </w:p>
        </w:tc>
        <w:tc>
          <w:tcPr>
            <w:tcW w:w="3312" w:type="dxa"/>
            <w:vAlign w:val="center"/>
          </w:tcPr>
          <w:p w:rsidR="00137431" w:rsidRDefault="00853940">
            <w:pPr>
              <w:spacing w:before="88" w:line="300" w:lineRule="atLeast"/>
              <w:ind w:right="258"/>
              <w:rPr>
                <w:rFonts w:asciiTheme="minorEastAsia" w:eastAsiaTheme="minorEastAsia" w:hAnsiTheme="minorEastAsia" w:cs="仿宋"/>
                <w:spacing w:val="3"/>
                <w:szCs w:val="21"/>
              </w:rPr>
            </w:pPr>
            <w:r>
              <w:rPr>
                <w:rFonts w:asciiTheme="minorEastAsia" w:eastAsiaTheme="minorEastAsia" w:hAnsiTheme="minorEastAsia" w:cs="仿宋" w:hint="eastAsia"/>
                <w:snapToGrid w:val="0"/>
                <w:color w:val="000000"/>
                <w:kern w:val="0"/>
                <w:szCs w:val="21"/>
              </w:rPr>
              <w:t>广州市建设工程施工招标文件范本修改表（</w:t>
            </w:r>
            <w:r>
              <w:rPr>
                <w:rFonts w:asciiTheme="minorEastAsia" w:eastAsiaTheme="minorEastAsia" w:hAnsiTheme="minorEastAsia" w:cs="仿宋" w:hint="eastAsia"/>
                <w:snapToGrid w:val="0"/>
                <w:color w:val="000000"/>
                <w:kern w:val="0"/>
                <w:szCs w:val="21"/>
              </w:rPr>
              <w:t>2024</w:t>
            </w:r>
            <w:r>
              <w:rPr>
                <w:rFonts w:asciiTheme="minorEastAsia" w:eastAsiaTheme="minorEastAsia" w:hAnsiTheme="minorEastAsia" w:cs="仿宋" w:hint="eastAsia"/>
                <w:snapToGrid w:val="0"/>
                <w:color w:val="000000"/>
                <w:kern w:val="0"/>
                <w:szCs w:val="21"/>
              </w:rPr>
              <w:t>年</w:t>
            </w:r>
            <w:r>
              <w:rPr>
                <w:rFonts w:asciiTheme="minorEastAsia" w:eastAsiaTheme="minorEastAsia" w:hAnsiTheme="minorEastAsia" w:cs="仿宋" w:hint="eastAsia"/>
                <w:snapToGrid w:val="0"/>
                <w:color w:val="000000"/>
                <w:kern w:val="0"/>
                <w:szCs w:val="21"/>
              </w:rPr>
              <w:t>11</w:t>
            </w:r>
            <w:r>
              <w:rPr>
                <w:rFonts w:asciiTheme="minorEastAsia" w:eastAsiaTheme="minorEastAsia" w:hAnsiTheme="minorEastAsia" w:cs="仿宋" w:hint="eastAsia"/>
                <w:snapToGrid w:val="0"/>
                <w:color w:val="000000"/>
                <w:kern w:val="0"/>
                <w:szCs w:val="21"/>
              </w:rPr>
              <w:t>月）</w:t>
            </w:r>
          </w:p>
        </w:tc>
      </w:tr>
      <w:tr w:rsidR="00137431">
        <w:tc>
          <w:tcPr>
            <w:tcW w:w="819" w:type="dxa"/>
            <w:vAlign w:val="center"/>
          </w:tcPr>
          <w:p w:rsidR="00137431" w:rsidRDefault="00853940">
            <w:pPr>
              <w:spacing w:before="88" w:line="300" w:lineRule="atLeast"/>
              <w:ind w:right="258"/>
              <w:jc w:val="center"/>
              <w:rPr>
                <w:rFonts w:asciiTheme="minorEastAsia" w:eastAsiaTheme="minorEastAsia" w:hAnsiTheme="minorEastAsia" w:cs="仿宋"/>
                <w:spacing w:val="3"/>
                <w:szCs w:val="21"/>
              </w:rPr>
            </w:pPr>
            <w:r>
              <w:rPr>
                <w:rFonts w:asciiTheme="minorEastAsia" w:eastAsiaTheme="minorEastAsia" w:hAnsiTheme="minorEastAsia" w:cs="仿宋" w:hint="eastAsia"/>
                <w:spacing w:val="3"/>
                <w:szCs w:val="21"/>
              </w:rPr>
              <w:t>11</w:t>
            </w:r>
          </w:p>
        </w:tc>
        <w:tc>
          <w:tcPr>
            <w:tcW w:w="3627" w:type="dxa"/>
            <w:vAlign w:val="center"/>
          </w:tcPr>
          <w:p w:rsidR="00137431" w:rsidRDefault="00853940">
            <w:pPr>
              <w:spacing w:line="300" w:lineRule="atLeast"/>
              <w:jc w:val="left"/>
              <w:rPr>
                <w:rFonts w:asciiTheme="minorEastAsia" w:eastAsiaTheme="minorEastAsia" w:hAnsiTheme="minorEastAsia" w:cs="仿宋"/>
                <w:snapToGrid w:val="0"/>
                <w:color w:val="000000"/>
                <w:spacing w:val="3"/>
                <w:kern w:val="0"/>
                <w:szCs w:val="21"/>
              </w:rPr>
            </w:pPr>
            <w:r>
              <w:rPr>
                <w:rFonts w:asciiTheme="minorEastAsia" w:eastAsiaTheme="minorEastAsia" w:hAnsiTheme="minorEastAsia" w:cs="仿宋" w:hint="eastAsia"/>
                <w:snapToGrid w:val="0"/>
                <w:color w:val="000000"/>
                <w:spacing w:val="3"/>
                <w:kern w:val="0"/>
                <w:szCs w:val="21"/>
              </w:rPr>
              <w:t>中标人未按规定购买安全生产责任保险的。</w:t>
            </w:r>
          </w:p>
        </w:tc>
        <w:tc>
          <w:tcPr>
            <w:tcW w:w="1528" w:type="dxa"/>
            <w:vAlign w:val="center"/>
          </w:tcPr>
          <w:p w:rsidR="00137431" w:rsidRDefault="00853940">
            <w:pPr>
              <w:spacing w:before="88" w:line="300" w:lineRule="atLeast"/>
              <w:ind w:right="258"/>
              <w:jc w:val="center"/>
              <w:rPr>
                <w:rFonts w:asciiTheme="minorEastAsia" w:eastAsiaTheme="minorEastAsia" w:hAnsiTheme="minorEastAsia" w:cs="仿宋"/>
                <w:spacing w:val="3"/>
                <w:szCs w:val="21"/>
              </w:rPr>
            </w:pPr>
            <w:r>
              <w:rPr>
                <w:rFonts w:asciiTheme="minorEastAsia" w:eastAsiaTheme="minorEastAsia" w:hAnsiTheme="minorEastAsia" w:cs="仿宋" w:hint="eastAsia"/>
                <w:snapToGrid w:val="0"/>
                <w:color w:val="000000"/>
                <w:kern w:val="0"/>
                <w:szCs w:val="21"/>
              </w:rPr>
              <w:t>3</w:t>
            </w:r>
            <w:r>
              <w:rPr>
                <w:rFonts w:asciiTheme="minorEastAsia" w:eastAsiaTheme="minorEastAsia" w:hAnsiTheme="minorEastAsia" w:cs="仿宋" w:hint="eastAsia"/>
                <w:snapToGrid w:val="0"/>
                <w:color w:val="000000"/>
                <w:kern w:val="0"/>
                <w:szCs w:val="21"/>
              </w:rPr>
              <w:t>个月起</w:t>
            </w:r>
          </w:p>
        </w:tc>
        <w:tc>
          <w:tcPr>
            <w:tcW w:w="3312" w:type="dxa"/>
            <w:vAlign w:val="center"/>
          </w:tcPr>
          <w:p w:rsidR="00137431" w:rsidRDefault="00853940">
            <w:pPr>
              <w:spacing w:before="88" w:line="300" w:lineRule="atLeast"/>
              <w:ind w:right="258"/>
              <w:jc w:val="center"/>
              <w:rPr>
                <w:rFonts w:asciiTheme="minorEastAsia" w:eastAsiaTheme="minorEastAsia" w:hAnsiTheme="minorEastAsia" w:cs="仿宋"/>
                <w:spacing w:val="3"/>
                <w:szCs w:val="21"/>
              </w:rPr>
            </w:pPr>
            <w:r>
              <w:rPr>
                <w:rFonts w:asciiTheme="minorEastAsia" w:eastAsiaTheme="minorEastAsia" w:hAnsiTheme="minorEastAsia" w:cs="仿宋" w:hint="eastAsia"/>
                <w:spacing w:val="3"/>
                <w:szCs w:val="21"/>
              </w:rPr>
              <w:t>广州开发区建设工程招投标管理办公室印发的</w:t>
            </w:r>
            <w:r>
              <w:rPr>
                <w:rFonts w:asciiTheme="minorEastAsia" w:eastAsiaTheme="minorEastAsia" w:hAnsiTheme="minorEastAsia" w:cs="仿宋" w:hint="eastAsia"/>
                <w:spacing w:val="3"/>
                <w:szCs w:val="21"/>
              </w:rPr>
              <w:t xml:space="preserve"> </w:t>
            </w:r>
            <w:r>
              <w:rPr>
                <w:rFonts w:asciiTheme="minorEastAsia" w:eastAsiaTheme="minorEastAsia" w:hAnsiTheme="minorEastAsia" w:cs="仿宋" w:hint="eastAsia"/>
                <w:spacing w:val="3"/>
                <w:szCs w:val="21"/>
              </w:rPr>
              <w:t>《于施工项目招投标环节严格落实安全生产要求的指引》关（</w:t>
            </w:r>
            <w:r>
              <w:rPr>
                <w:rFonts w:asciiTheme="minorEastAsia" w:eastAsiaTheme="minorEastAsia" w:hAnsiTheme="minorEastAsia" w:cs="仿宋" w:hint="eastAsia"/>
                <w:spacing w:val="3"/>
                <w:szCs w:val="21"/>
              </w:rPr>
              <w:t>2021</w:t>
            </w:r>
            <w:r>
              <w:rPr>
                <w:rFonts w:asciiTheme="minorEastAsia" w:eastAsiaTheme="minorEastAsia" w:hAnsiTheme="minorEastAsia" w:cs="仿宋" w:hint="eastAsia"/>
                <w:spacing w:val="3"/>
                <w:szCs w:val="21"/>
              </w:rPr>
              <w:t>年第</w:t>
            </w:r>
            <w:r>
              <w:rPr>
                <w:rFonts w:asciiTheme="minorEastAsia" w:eastAsiaTheme="minorEastAsia" w:hAnsiTheme="minorEastAsia" w:cs="仿宋" w:hint="eastAsia"/>
                <w:spacing w:val="3"/>
                <w:szCs w:val="21"/>
              </w:rPr>
              <w:t>4</w:t>
            </w:r>
            <w:r>
              <w:rPr>
                <w:rFonts w:asciiTheme="minorEastAsia" w:eastAsiaTheme="minorEastAsia" w:hAnsiTheme="minorEastAsia" w:cs="仿宋" w:hint="eastAsia"/>
                <w:spacing w:val="3"/>
                <w:szCs w:val="21"/>
              </w:rPr>
              <w:t>期）</w:t>
            </w:r>
          </w:p>
        </w:tc>
      </w:tr>
      <w:tr w:rsidR="00137431">
        <w:tc>
          <w:tcPr>
            <w:tcW w:w="819" w:type="dxa"/>
            <w:vAlign w:val="center"/>
          </w:tcPr>
          <w:p w:rsidR="00137431" w:rsidRDefault="00853940">
            <w:pPr>
              <w:spacing w:before="88" w:line="300" w:lineRule="atLeast"/>
              <w:ind w:right="258"/>
              <w:jc w:val="center"/>
              <w:rPr>
                <w:rFonts w:asciiTheme="minorEastAsia" w:eastAsiaTheme="minorEastAsia" w:hAnsiTheme="minorEastAsia" w:cs="仿宋"/>
                <w:color w:val="000000"/>
                <w:spacing w:val="3"/>
                <w:szCs w:val="21"/>
              </w:rPr>
            </w:pPr>
            <w:r>
              <w:rPr>
                <w:rFonts w:asciiTheme="minorEastAsia" w:eastAsiaTheme="minorEastAsia" w:hAnsiTheme="minorEastAsia" w:cs="仿宋" w:hint="eastAsia"/>
                <w:color w:val="000000"/>
                <w:spacing w:val="3"/>
                <w:szCs w:val="21"/>
              </w:rPr>
              <w:t>12</w:t>
            </w:r>
          </w:p>
        </w:tc>
        <w:tc>
          <w:tcPr>
            <w:tcW w:w="3627" w:type="dxa"/>
            <w:vAlign w:val="center"/>
          </w:tcPr>
          <w:p w:rsidR="00137431" w:rsidRDefault="00853940">
            <w:pPr>
              <w:spacing w:line="300" w:lineRule="atLeast"/>
              <w:jc w:val="left"/>
              <w:rPr>
                <w:rFonts w:asciiTheme="minorEastAsia" w:eastAsiaTheme="minorEastAsia" w:hAnsiTheme="minorEastAsia" w:cs="仿宋"/>
                <w:snapToGrid w:val="0"/>
                <w:color w:val="000000"/>
                <w:spacing w:val="3"/>
                <w:kern w:val="0"/>
                <w:szCs w:val="21"/>
              </w:rPr>
            </w:pPr>
            <w:r>
              <w:rPr>
                <w:rFonts w:asciiTheme="minorEastAsia" w:eastAsiaTheme="minorEastAsia" w:hAnsiTheme="minorEastAsia" w:cs="仿宋" w:hint="eastAsia"/>
                <w:snapToGrid w:val="0"/>
                <w:color w:val="000000"/>
                <w:spacing w:val="3"/>
                <w:kern w:val="0"/>
                <w:szCs w:val="21"/>
              </w:rPr>
              <w:t>承包人在项目实施过程中因</w:t>
            </w:r>
            <w:proofErr w:type="gramStart"/>
            <w:r>
              <w:rPr>
                <w:rFonts w:asciiTheme="minorEastAsia" w:eastAsiaTheme="minorEastAsia" w:hAnsiTheme="minorEastAsia" w:cs="仿宋" w:hint="eastAsia"/>
                <w:snapToGrid w:val="0"/>
                <w:color w:val="000000"/>
                <w:spacing w:val="3"/>
                <w:kern w:val="0"/>
                <w:szCs w:val="21"/>
              </w:rPr>
              <w:t>不</w:t>
            </w:r>
            <w:proofErr w:type="gramEnd"/>
            <w:r>
              <w:rPr>
                <w:rFonts w:asciiTheme="minorEastAsia" w:eastAsiaTheme="minorEastAsia" w:hAnsiTheme="minorEastAsia" w:cs="仿宋" w:hint="eastAsia"/>
                <w:snapToGrid w:val="0"/>
                <w:color w:val="000000"/>
                <w:spacing w:val="3"/>
                <w:kern w:val="0"/>
                <w:szCs w:val="21"/>
              </w:rPr>
              <w:t>诚信或不充分履约达到合同列明的拒绝投标程度的。</w:t>
            </w:r>
          </w:p>
        </w:tc>
        <w:tc>
          <w:tcPr>
            <w:tcW w:w="1528" w:type="dxa"/>
            <w:vAlign w:val="center"/>
          </w:tcPr>
          <w:p w:rsidR="00137431" w:rsidRDefault="00853940">
            <w:pPr>
              <w:spacing w:before="88" w:line="300" w:lineRule="atLeast"/>
              <w:ind w:right="258"/>
              <w:jc w:val="center"/>
              <w:rPr>
                <w:rFonts w:asciiTheme="minorEastAsia" w:eastAsiaTheme="minorEastAsia" w:hAnsiTheme="minorEastAsia" w:cs="仿宋"/>
                <w:color w:val="000000"/>
                <w:spacing w:val="3"/>
                <w:szCs w:val="21"/>
              </w:rPr>
            </w:pPr>
            <w:r>
              <w:rPr>
                <w:rFonts w:asciiTheme="minorEastAsia" w:eastAsiaTheme="minorEastAsia" w:hAnsiTheme="minorEastAsia" w:cs="仿宋" w:hint="eastAsia"/>
                <w:snapToGrid w:val="0"/>
                <w:color w:val="000000"/>
                <w:kern w:val="0"/>
                <w:szCs w:val="21"/>
              </w:rPr>
              <w:t>3</w:t>
            </w:r>
            <w:r>
              <w:rPr>
                <w:rFonts w:asciiTheme="minorEastAsia" w:eastAsiaTheme="minorEastAsia" w:hAnsiTheme="minorEastAsia" w:cs="仿宋" w:hint="eastAsia"/>
                <w:snapToGrid w:val="0"/>
                <w:color w:val="000000"/>
                <w:kern w:val="0"/>
                <w:szCs w:val="21"/>
              </w:rPr>
              <w:t>个月起</w:t>
            </w:r>
          </w:p>
        </w:tc>
        <w:tc>
          <w:tcPr>
            <w:tcW w:w="3312" w:type="dxa"/>
            <w:vAlign w:val="center"/>
          </w:tcPr>
          <w:p w:rsidR="00137431" w:rsidRDefault="00853940">
            <w:pPr>
              <w:widowControl/>
              <w:spacing w:line="300" w:lineRule="atLeast"/>
              <w:jc w:val="left"/>
              <w:rPr>
                <w:rFonts w:asciiTheme="minorEastAsia" w:eastAsiaTheme="minorEastAsia" w:hAnsiTheme="minorEastAsia" w:cs="仿宋"/>
                <w:color w:val="000000"/>
                <w:spacing w:val="3"/>
                <w:szCs w:val="21"/>
              </w:rPr>
            </w:pPr>
            <w:r>
              <w:rPr>
                <w:rFonts w:asciiTheme="minorEastAsia" w:eastAsiaTheme="minorEastAsia" w:hAnsiTheme="minorEastAsia" w:cs="仿宋" w:hint="eastAsia"/>
                <w:snapToGrid w:val="0"/>
                <w:color w:val="000000"/>
                <w:kern w:val="0"/>
                <w:szCs w:val="21"/>
              </w:rPr>
              <w:t>《广州市工程建设项目招标投标管理办法》</w:t>
            </w:r>
          </w:p>
        </w:tc>
      </w:tr>
      <w:tr w:rsidR="00137431">
        <w:tc>
          <w:tcPr>
            <w:tcW w:w="819" w:type="dxa"/>
            <w:vAlign w:val="center"/>
          </w:tcPr>
          <w:p w:rsidR="00137431" w:rsidRDefault="00853940">
            <w:pPr>
              <w:spacing w:before="88" w:line="300" w:lineRule="atLeast"/>
              <w:ind w:right="258"/>
              <w:jc w:val="center"/>
              <w:rPr>
                <w:rFonts w:asciiTheme="minorEastAsia" w:eastAsiaTheme="minorEastAsia" w:hAnsiTheme="minorEastAsia" w:cs="仿宋"/>
                <w:color w:val="000000"/>
                <w:spacing w:val="3"/>
                <w:szCs w:val="21"/>
              </w:rPr>
            </w:pPr>
            <w:r>
              <w:rPr>
                <w:rFonts w:asciiTheme="minorEastAsia" w:eastAsiaTheme="minorEastAsia" w:hAnsiTheme="minorEastAsia" w:cs="仿宋" w:hint="eastAsia"/>
                <w:color w:val="000000"/>
                <w:spacing w:val="3"/>
                <w:szCs w:val="21"/>
              </w:rPr>
              <w:t>13</w:t>
            </w:r>
          </w:p>
        </w:tc>
        <w:tc>
          <w:tcPr>
            <w:tcW w:w="3627" w:type="dxa"/>
            <w:vAlign w:val="center"/>
          </w:tcPr>
          <w:p w:rsidR="00137431" w:rsidRDefault="00853940">
            <w:pPr>
              <w:spacing w:line="300" w:lineRule="atLeast"/>
              <w:jc w:val="left"/>
              <w:rPr>
                <w:rFonts w:asciiTheme="minorEastAsia" w:eastAsiaTheme="minorEastAsia" w:hAnsiTheme="minorEastAsia" w:cs="仿宋"/>
                <w:snapToGrid w:val="0"/>
                <w:color w:val="000000"/>
                <w:spacing w:val="3"/>
                <w:kern w:val="0"/>
                <w:szCs w:val="21"/>
              </w:rPr>
            </w:pPr>
            <w:r>
              <w:rPr>
                <w:rFonts w:asciiTheme="minorEastAsia" w:eastAsiaTheme="minorEastAsia" w:hAnsiTheme="minorEastAsia" w:cs="仿宋" w:hint="eastAsia"/>
                <w:snapToGrid w:val="0"/>
                <w:color w:val="000000"/>
                <w:spacing w:val="3"/>
                <w:kern w:val="0"/>
                <w:szCs w:val="21"/>
              </w:rPr>
              <w:t>承包人在本项目投标时拟派的专职安全员在其他项目中有任职且在本项目开工前未完成更换确保专职安全员只在本项目上任职的。</w:t>
            </w:r>
          </w:p>
        </w:tc>
        <w:tc>
          <w:tcPr>
            <w:tcW w:w="1528" w:type="dxa"/>
            <w:vAlign w:val="center"/>
          </w:tcPr>
          <w:p w:rsidR="00137431" w:rsidRDefault="00853940">
            <w:pPr>
              <w:spacing w:before="88" w:line="300" w:lineRule="atLeast"/>
              <w:ind w:right="258"/>
              <w:jc w:val="center"/>
              <w:rPr>
                <w:rFonts w:asciiTheme="minorEastAsia" w:eastAsiaTheme="minorEastAsia" w:hAnsiTheme="minorEastAsia" w:cs="仿宋"/>
                <w:snapToGrid w:val="0"/>
                <w:color w:val="000000"/>
                <w:kern w:val="0"/>
                <w:szCs w:val="21"/>
              </w:rPr>
            </w:pPr>
            <w:r>
              <w:rPr>
                <w:rFonts w:asciiTheme="minorEastAsia" w:eastAsiaTheme="minorEastAsia" w:hAnsiTheme="minorEastAsia" w:cs="仿宋" w:hint="eastAsia"/>
                <w:snapToGrid w:val="0"/>
                <w:color w:val="000000"/>
                <w:kern w:val="0"/>
                <w:szCs w:val="21"/>
              </w:rPr>
              <w:t>3</w:t>
            </w:r>
            <w:r>
              <w:rPr>
                <w:rFonts w:asciiTheme="minorEastAsia" w:eastAsiaTheme="minorEastAsia" w:hAnsiTheme="minorEastAsia" w:cs="仿宋" w:hint="eastAsia"/>
                <w:snapToGrid w:val="0"/>
                <w:color w:val="000000"/>
                <w:kern w:val="0"/>
                <w:szCs w:val="21"/>
              </w:rPr>
              <w:t>个月起</w:t>
            </w:r>
          </w:p>
        </w:tc>
        <w:tc>
          <w:tcPr>
            <w:tcW w:w="3312" w:type="dxa"/>
            <w:vAlign w:val="center"/>
          </w:tcPr>
          <w:p w:rsidR="00137431" w:rsidRDefault="00853940">
            <w:pPr>
              <w:spacing w:before="88" w:line="300" w:lineRule="atLeast"/>
              <w:ind w:right="258"/>
              <w:jc w:val="center"/>
              <w:rPr>
                <w:rFonts w:asciiTheme="minorEastAsia" w:eastAsiaTheme="minorEastAsia" w:hAnsiTheme="minorEastAsia" w:cs="仿宋"/>
                <w:color w:val="000000"/>
                <w:spacing w:val="3"/>
                <w:szCs w:val="21"/>
              </w:rPr>
            </w:pPr>
            <w:r>
              <w:rPr>
                <w:rFonts w:asciiTheme="minorEastAsia" w:eastAsiaTheme="minorEastAsia" w:hAnsiTheme="minorEastAsia" w:cs="仿宋" w:hint="eastAsia"/>
                <w:color w:val="000000"/>
                <w:spacing w:val="3"/>
                <w:szCs w:val="21"/>
              </w:rPr>
              <w:t>广州市建设工程施工招标文件范本修改表（</w:t>
            </w:r>
            <w:r>
              <w:rPr>
                <w:rFonts w:asciiTheme="minorEastAsia" w:eastAsiaTheme="minorEastAsia" w:hAnsiTheme="minorEastAsia" w:cs="仿宋" w:hint="eastAsia"/>
                <w:color w:val="000000"/>
                <w:spacing w:val="3"/>
                <w:szCs w:val="21"/>
              </w:rPr>
              <w:t>2025</w:t>
            </w:r>
            <w:r>
              <w:rPr>
                <w:rFonts w:asciiTheme="minorEastAsia" w:eastAsiaTheme="minorEastAsia" w:hAnsiTheme="minorEastAsia" w:cs="仿宋" w:hint="eastAsia"/>
                <w:color w:val="000000"/>
                <w:spacing w:val="3"/>
                <w:szCs w:val="21"/>
              </w:rPr>
              <w:t>年</w:t>
            </w:r>
            <w:r>
              <w:rPr>
                <w:rFonts w:asciiTheme="minorEastAsia" w:eastAsiaTheme="minorEastAsia" w:hAnsiTheme="minorEastAsia" w:cs="仿宋" w:hint="eastAsia"/>
                <w:color w:val="000000"/>
                <w:spacing w:val="3"/>
                <w:szCs w:val="21"/>
              </w:rPr>
              <w:t>7</w:t>
            </w:r>
            <w:r>
              <w:rPr>
                <w:rFonts w:asciiTheme="minorEastAsia" w:eastAsiaTheme="minorEastAsia" w:hAnsiTheme="minorEastAsia" w:cs="仿宋" w:hint="eastAsia"/>
                <w:color w:val="000000"/>
                <w:spacing w:val="3"/>
                <w:szCs w:val="21"/>
              </w:rPr>
              <w:t>月）</w:t>
            </w:r>
          </w:p>
        </w:tc>
      </w:tr>
      <w:tr w:rsidR="00137431">
        <w:tc>
          <w:tcPr>
            <w:tcW w:w="819" w:type="dxa"/>
            <w:vAlign w:val="center"/>
          </w:tcPr>
          <w:p w:rsidR="00137431" w:rsidRDefault="00853940">
            <w:pPr>
              <w:spacing w:before="88" w:line="300" w:lineRule="atLeast"/>
              <w:ind w:right="258"/>
              <w:jc w:val="center"/>
              <w:rPr>
                <w:rFonts w:asciiTheme="minorEastAsia" w:eastAsiaTheme="minorEastAsia" w:hAnsiTheme="minorEastAsia" w:cs="仿宋"/>
                <w:color w:val="000000"/>
                <w:spacing w:val="3"/>
                <w:szCs w:val="21"/>
              </w:rPr>
            </w:pPr>
            <w:r>
              <w:rPr>
                <w:rFonts w:asciiTheme="minorEastAsia" w:eastAsiaTheme="minorEastAsia" w:hAnsiTheme="minorEastAsia" w:cs="仿宋" w:hint="eastAsia"/>
                <w:color w:val="000000"/>
                <w:spacing w:val="3"/>
                <w:szCs w:val="21"/>
              </w:rPr>
              <w:t>14</w:t>
            </w:r>
          </w:p>
        </w:tc>
        <w:tc>
          <w:tcPr>
            <w:tcW w:w="3627" w:type="dxa"/>
            <w:vAlign w:val="center"/>
          </w:tcPr>
          <w:p w:rsidR="00137431" w:rsidRDefault="00853940">
            <w:pPr>
              <w:spacing w:line="300" w:lineRule="atLeast"/>
              <w:jc w:val="left"/>
              <w:rPr>
                <w:rFonts w:asciiTheme="minorEastAsia" w:eastAsiaTheme="minorEastAsia" w:hAnsiTheme="minorEastAsia" w:cs="仿宋"/>
                <w:snapToGrid w:val="0"/>
                <w:color w:val="000000"/>
                <w:spacing w:val="3"/>
                <w:kern w:val="0"/>
                <w:szCs w:val="21"/>
              </w:rPr>
            </w:pPr>
            <w:r>
              <w:rPr>
                <w:rFonts w:asciiTheme="minorEastAsia" w:eastAsiaTheme="minorEastAsia" w:hAnsiTheme="minorEastAsia" w:cs="仿宋" w:hint="eastAsia"/>
                <w:snapToGrid w:val="0"/>
                <w:color w:val="000000"/>
                <w:spacing w:val="3"/>
                <w:kern w:val="0"/>
                <w:szCs w:val="21"/>
              </w:rPr>
              <w:t>其他法定情形</w:t>
            </w:r>
          </w:p>
        </w:tc>
        <w:tc>
          <w:tcPr>
            <w:tcW w:w="1528" w:type="dxa"/>
            <w:vAlign w:val="center"/>
          </w:tcPr>
          <w:p w:rsidR="00137431" w:rsidRDefault="00853940">
            <w:pPr>
              <w:spacing w:before="88" w:line="300" w:lineRule="atLeast"/>
              <w:ind w:right="258"/>
              <w:jc w:val="center"/>
              <w:rPr>
                <w:rFonts w:asciiTheme="minorEastAsia" w:eastAsiaTheme="minorEastAsia" w:hAnsiTheme="minorEastAsia" w:cs="仿宋"/>
                <w:color w:val="000000"/>
                <w:spacing w:val="3"/>
                <w:szCs w:val="21"/>
              </w:rPr>
            </w:pPr>
            <w:r>
              <w:rPr>
                <w:rFonts w:asciiTheme="minorEastAsia" w:eastAsiaTheme="minorEastAsia" w:hAnsiTheme="minorEastAsia" w:cs="仿宋" w:hint="eastAsia"/>
                <w:snapToGrid w:val="0"/>
                <w:color w:val="000000"/>
                <w:kern w:val="0"/>
                <w:szCs w:val="21"/>
              </w:rPr>
              <w:t>3</w:t>
            </w:r>
            <w:r>
              <w:rPr>
                <w:rFonts w:asciiTheme="minorEastAsia" w:eastAsiaTheme="minorEastAsia" w:hAnsiTheme="minorEastAsia" w:cs="仿宋" w:hint="eastAsia"/>
                <w:snapToGrid w:val="0"/>
                <w:color w:val="000000"/>
                <w:kern w:val="0"/>
                <w:szCs w:val="21"/>
              </w:rPr>
              <w:t>个月起</w:t>
            </w:r>
          </w:p>
        </w:tc>
        <w:tc>
          <w:tcPr>
            <w:tcW w:w="3312" w:type="dxa"/>
            <w:vAlign w:val="center"/>
          </w:tcPr>
          <w:p w:rsidR="00137431" w:rsidRDefault="00137431">
            <w:pPr>
              <w:spacing w:before="88" w:line="300" w:lineRule="atLeast"/>
              <w:ind w:right="258"/>
              <w:jc w:val="center"/>
              <w:rPr>
                <w:rFonts w:asciiTheme="minorEastAsia" w:eastAsiaTheme="minorEastAsia" w:hAnsiTheme="minorEastAsia" w:cs="仿宋"/>
                <w:color w:val="000000"/>
                <w:spacing w:val="3"/>
                <w:szCs w:val="21"/>
              </w:rPr>
            </w:pPr>
          </w:p>
        </w:tc>
      </w:tr>
    </w:tbl>
    <w:p w:rsidR="00137431" w:rsidRDefault="00853940">
      <w:pPr>
        <w:spacing w:line="500" w:lineRule="exact"/>
        <w:rPr>
          <w:rFonts w:ascii="宋体" w:hAnsi="宋体" w:cs="宋体"/>
          <w:b/>
          <w:sz w:val="32"/>
          <w:szCs w:val="24"/>
        </w:rPr>
      </w:pPr>
      <w:r>
        <w:rPr>
          <w:rFonts w:ascii="宋体" w:hAnsi="宋体" w:cs="宋体" w:hint="eastAsia"/>
          <w:b/>
          <w:sz w:val="32"/>
          <w:szCs w:val="24"/>
          <w:lang w:bidi="ar"/>
        </w:rPr>
        <w:lastRenderedPageBreak/>
        <w:t>附件：联合体协议（如有）放协议书附件</w:t>
      </w:r>
    </w:p>
    <w:p w:rsidR="00137431" w:rsidRDefault="00137431">
      <w:pPr>
        <w:spacing w:line="500" w:lineRule="exact"/>
        <w:rPr>
          <w:rFonts w:ascii="宋体" w:hAnsi="宋体" w:cs="宋体"/>
          <w:b/>
          <w:sz w:val="32"/>
          <w:szCs w:val="24"/>
        </w:rPr>
      </w:pPr>
    </w:p>
    <w:p w:rsidR="00137431" w:rsidRDefault="00137431">
      <w:pPr>
        <w:pStyle w:val="1"/>
        <w:widowControl/>
        <w:rPr>
          <w:rFonts w:ascii="宋体" w:hAnsi="宋体" w:cs="宋体"/>
          <w:b/>
          <w:sz w:val="32"/>
        </w:rPr>
      </w:pPr>
    </w:p>
    <w:p w:rsidR="00137431" w:rsidRDefault="00137431">
      <w:pPr>
        <w:rPr>
          <w:rFonts w:ascii="宋体" w:hAnsi="宋体" w:cs="宋体"/>
          <w:b/>
          <w:sz w:val="32"/>
          <w:szCs w:val="24"/>
        </w:rPr>
      </w:pPr>
    </w:p>
    <w:p w:rsidR="00137431" w:rsidRDefault="00137431">
      <w:pPr>
        <w:pStyle w:val="1"/>
        <w:widowControl/>
        <w:rPr>
          <w:rFonts w:ascii="宋体" w:hAnsi="宋体" w:cs="宋体"/>
          <w:b/>
          <w:sz w:val="32"/>
        </w:rPr>
      </w:pPr>
    </w:p>
    <w:p w:rsidR="00137431" w:rsidRDefault="00137431">
      <w:pPr>
        <w:rPr>
          <w:rFonts w:ascii="宋体" w:hAnsi="宋体" w:cs="宋体"/>
          <w:b/>
          <w:sz w:val="32"/>
          <w:szCs w:val="24"/>
        </w:rPr>
      </w:pPr>
    </w:p>
    <w:p w:rsidR="00137431" w:rsidRDefault="00137431">
      <w:pPr>
        <w:pStyle w:val="1"/>
        <w:widowControl/>
        <w:rPr>
          <w:rFonts w:ascii="宋体" w:hAnsi="宋体" w:cs="宋体"/>
          <w:b/>
          <w:sz w:val="32"/>
        </w:rPr>
      </w:pPr>
    </w:p>
    <w:p w:rsidR="00137431" w:rsidRDefault="00137431">
      <w:pPr>
        <w:sectPr w:rsidR="00137431">
          <w:headerReference w:type="default" r:id="rId31"/>
          <w:footerReference w:type="default" r:id="rId32"/>
          <w:pgSz w:w="11906" w:h="16838"/>
          <w:pgMar w:top="1383" w:right="1383" w:bottom="1383" w:left="1383" w:header="851" w:footer="992" w:gutter="0"/>
          <w:cols w:space="720"/>
          <w:docGrid w:type="lines" w:linePitch="312"/>
        </w:sectPr>
      </w:pPr>
    </w:p>
    <w:p w:rsidR="00137431" w:rsidRDefault="00853940">
      <w:pPr>
        <w:spacing w:line="500" w:lineRule="exact"/>
        <w:jc w:val="center"/>
        <w:rPr>
          <w:rFonts w:ascii="宋体" w:hAnsi="宋体" w:cs="宋体"/>
          <w:b/>
          <w:sz w:val="28"/>
          <w:szCs w:val="28"/>
        </w:rPr>
      </w:pPr>
      <w:r>
        <w:rPr>
          <w:rFonts w:ascii="宋体" w:hAnsi="宋体" w:cs="宋体" w:hint="eastAsia"/>
          <w:b/>
          <w:sz w:val="28"/>
          <w:szCs w:val="28"/>
          <w:lang w:bidi="ar"/>
        </w:rPr>
        <w:lastRenderedPageBreak/>
        <w:t>第二部分</w:t>
      </w:r>
      <w:r>
        <w:rPr>
          <w:rFonts w:ascii="宋体" w:hAnsi="宋体" w:cs="宋体" w:hint="eastAsia"/>
          <w:b/>
          <w:sz w:val="28"/>
          <w:szCs w:val="28"/>
          <w:lang w:bidi="ar"/>
        </w:rPr>
        <w:t xml:space="preserve"> </w:t>
      </w:r>
      <w:r>
        <w:rPr>
          <w:rFonts w:ascii="宋体" w:hAnsi="宋体" w:cs="宋体" w:hint="eastAsia"/>
          <w:b/>
          <w:sz w:val="28"/>
          <w:szCs w:val="28"/>
          <w:lang w:bidi="ar"/>
        </w:rPr>
        <w:t>通用条款</w:t>
      </w:r>
    </w:p>
    <w:p w:rsidR="00137431" w:rsidRDefault="00137431">
      <w:pPr>
        <w:spacing w:line="400" w:lineRule="exact"/>
        <w:ind w:firstLineChars="342" w:firstLine="718"/>
        <w:rPr>
          <w:rFonts w:ascii="宋体" w:hAnsi="宋体" w:cs="宋体"/>
          <w:szCs w:val="21"/>
        </w:rPr>
      </w:pP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一、词语定义及合同文件</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1.</w:t>
      </w:r>
      <w:r>
        <w:rPr>
          <w:rFonts w:ascii="宋体" w:hAnsi="宋体" w:cs="宋体" w:hint="eastAsia"/>
          <w:szCs w:val="21"/>
          <w:lang w:bidi="ar"/>
        </w:rPr>
        <w:t>词语定义</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下列词语除专用条款另有约定外，应具有本条所赋予的定义：</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1.1 </w:t>
      </w:r>
      <w:r>
        <w:rPr>
          <w:rFonts w:ascii="宋体" w:hAnsi="宋体" w:cs="宋体" w:hint="eastAsia"/>
          <w:szCs w:val="21"/>
          <w:lang w:bidi="ar"/>
        </w:rPr>
        <w:t>通用条款：是根据法律、行政法规规定及建设工程施工的需要订立，通用于建设工程施工的条款。</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1.2 </w:t>
      </w:r>
      <w:r>
        <w:rPr>
          <w:rFonts w:ascii="宋体" w:hAnsi="宋体" w:cs="宋体" w:hint="eastAsia"/>
          <w:szCs w:val="21"/>
          <w:lang w:bidi="ar"/>
        </w:rPr>
        <w:t>专用条款：是发包人与承包人根据法律、行政法规规定，结合具体工程实际，经协商达成一致意见的条款，是对通用条款的具体化、补充或修改。</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1.3 </w:t>
      </w:r>
      <w:r>
        <w:rPr>
          <w:rFonts w:ascii="宋体" w:hAnsi="宋体" w:cs="宋体" w:hint="eastAsia"/>
          <w:szCs w:val="21"/>
          <w:lang w:bidi="ar"/>
        </w:rPr>
        <w:t>发包人：指在协议书中约定，具有工程发包主体资格和支付工程价款能力的当事人以及取得该当事人资格的合法继承人。</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1.4 </w:t>
      </w:r>
      <w:r>
        <w:rPr>
          <w:rFonts w:ascii="宋体" w:hAnsi="宋体" w:cs="宋体" w:hint="eastAsia"/>
          <w:szCs w:val="21"/>
          <w:lang w:bidi="ar"/>
        </w:rPr>
        <w:t>承包人：指在协议书中约定，被</w:t>
      </w:r>
      <w:r>
        <w:rPr>
          <w:rFonts w:ascii="宋体" w:hAnsi="宋体" w:cs="宋体" w:hint="eastAsia"/>
          <w:szCs w:val="21"/>
          <w:lang w:bidi="ar"/>
        </w:rPr>
        <w:t>发包人接受的具有工程施工承包主体资格的当事人以及取得该当事人资格的合法继承人。</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1.5 </w:t>
      </w:r>
      <w:r>
        <w:rPr>
          <w:rFonts w:ascii="宋体" w:hAnsi="宋体" w:cs="宋体" w:hint="eastAsia"/>
          <w:szCs w:val="21"/>
          <w:lang w:bidi="ar"/>
        </w:rPr>
        <w:t>项目负责人：指承包人在专用条款中指定的负责施工管理和合同履行的代表。</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1.6 </w:t>
      </w:r>
      <w:r>
        <w:rPr>
          <w:rFonts w:ascii="宋体" w:hAnsi="宋体" w:cs="宋体" w:hint="eastAsia"/>
          <w:szCs w:val="21"/>
          <w:lang w:bidi="ar"/>
        </w:rPr>
        <w:t>设计单位：指发包人委托的负责本工程设计并取得相应工程设计资质等级证书的单位。</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1.7 </w:t>
      </w:r>
      <w:r>
        <w:rPr>
          <w:rFonts w:ascii="宋体" w:hAnsi="宋体" w:cs="宋体" w:hint="eastAsia"/>
          <w:szCs w:val="21"/>
          <w:lang w:bidi="ar"/>
        </w:rPr>
        <w:t>监理单位：指发包人委托的负责本工程监理并取得相应在工程监理资质等级证书的单位。</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1.8 </w:t>
      </w:r>
      <w:r>
        <w:rPr>
          <w:rFonts w:ascii="宋体" w:hAnsi="宋体" w:cs="宋体" w:hint="eastAsia"/>
          <w:szCs w:val="21"/>
          <w:lang w:bidi="ar"/>
        </w:rPr>
        <w:t>工程师：指本工程监理单位委派的总监理工程师或发包人指定的履行本合同的代表，其具体身份和职权由发包人承包人在专用条款中约定。</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1.9 </w:t>
      </w:r>
      <w:r>
        <w:rPr>
          <w:rFonts w:ascii="宋体" w:hAnsi="宋体" w:cs="宋体" w:hint="eastAsia"/>
          <w:szCs w:val="21"/>
          <w:lang w:bidi="ar"/>
        </w:rPr>
        <w:t>工程造价管理部门：指国务院有关部门、县级以上人民政府建设行政主管部门或其委托的工程造价管理机构。</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1.10 </w:t>
      </w:r>
      <w:r>
        <w:rPr>
          <w:rFonts w:ascii="宋体" w:hAnsi="宋体" w:cs="宋体" w:hint="eastAsia"/>
          <w:szCs w:val="21"/>
          <w:lang w:bidi="ar"/>
        </w:rPr>
        <w:t>工程：指发包人承包人在协议书中约定的承包范围内的工程。</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1.11 </w:t>
      </w:r>
      <w:r>
        <w:rPr>
          <w:rFonts w:ascii="宋体" w:hAnsi="宋体" w:cs="宋体" w:hint="eastAsia"/>
          <w:szCs w:val="21"/>
          <w:lang w:bidi="ar"/>
        </w:rPr>
        <w:t>合同价款：指发包人承包人在协议书中约定，发包人用以支付承包人按照合同约定完成承包范围内全部工程并承担质量保修责任的款项。</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1.12 </w:t>
      </w:r>
      <w:r>
        <w:rPr>
          <w:rFonts w:ascii="宋体" w:hAnsi="宋体" w:cs="宋体" w:hint="eastAsia"/>
          <w:szCs w:val="21"/>
          <w:lang w:bidi="ar"/>
        </w:rPr>
        <w:t>追加合同价款：指在合同履行中发生需要增加合同价款的情况，经发包人确认后按计算合同价款的方法增加的合同价款。</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1.13 </w:t>
      </w:r>
      <w:r>
        <w:rPr>
          <w:rFonts w:ascii="宋体" w:hAnsi="宋体" w:cs="宋体" w:hint="eastAsia"/>
          <w:szCs w:val="21"/>
          <w:lang w:bidi="ar"/>
        </w:rPr>
        <w:t>费用：指不包含在合同价款之内的应当由发包人或承包人承担的经济支出。</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1.14 </w:t>
      </w:r>
      <w:r>
        <w:rPr>
          <w:rFonts w:ascii="宋体" w:hAnsi="宋体" w:cs="宋体" w:hint="eastAsia"/>
          <w:szCs w:val="21"/>
          <w:lang w:bidi="ar"/>
        </w:rPr>
        <w:t>工期：指发包人承包人在协议书中约定，按总日历天数（包括法定节假日）计算的承包天数。</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1.15 </w:t>
      </w:r>
      <w:r>
        <w:rPr>
          <w:rFonts w:ascii="宋体" w:hAnsi="宋体" w:cs="宋体" w:hint="eastAsia"/>
          <w:szCs w:val="21"/>
          <w:lang w:bidi="ar"/>
        </w:rPr>
        <w:t>开工日期：指发包人承包人在协议书中约定，承包人开始施工的绝对或相对的日期。</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1.16 </w:t>
      </w:r>
      <w:r>
        <w:rPr>
          <w:rFonts w:ascii="宋体" w:hAnsi="宋体" w:cs="宋体" w:hint="eastAsia"/>
          <w:szCs w:val="21"/>
          <w:lang w:bidi="ar"/>
        </w:rPr>
        <w:t>竣工日期：指发包人承包人在协议书中约定，承包人完成承包范围内工程的绝对或相对的日期。</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1.17 </w:t>
      </w:r>
      <w:r>
        <w:rPr>
          <w:rFonts w:ascii="宋体" w:hAnsi="宋体" w:cs="宋体" w:hint="eastAsia"/>
          <w:szCs w:val="21"/>
          <w:lang w:bidi="ar"/>
        </w:rPr>
        <w:t>图纸：指由发包人提供或承包人提供并经发包人批准，满足承包人施工需要的所有图纸（包括配套说明和有关资料）。</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1.18 </w:t>
      </w:r>
      <w:r>
        <w:rPr>
          <w:rFonts w:ascii="宋体" w:hAnsi="宋体" w:cs="宋体" w:hint="eastAsia"/>
          <w:szCs w:val="21"/>
          <w:lang w:bidi="ar"/>
        </w:rPr>
        <w:t>施工场地：指由发包人提供的用于工程施工的场所以及发包人在图纸中具体指定的供施工使用的任何其他场所。</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lastRenderedPageBreak/>
        <w:t xml:space="preserve">1.19 </w:t>
      </w:r>
      <w:r>
        <w:rPr>
          <w:rFonts w:ascii="宋体" w:hAnsi="宋体" w:cs="宋体" w:hint="eastAsia"/>
          <w:szCs w:val="21"/>
          <w:lang w:bidi="ar"/>
        </w:rPr>
        <w:t>书面形式：指合同书、信件和数据电文（包括电报、电传、传真、电子数据交换和电子邮件）等可以有形地表现所载内容的形式。</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1.20 </w:t>
      </w:r>
      <w:r>
        <w:rPr>
          <w:rFonts w:ascii="宋体" w:hAnsi="宋体" w:cs="宋体" w:hint="eastAsia"/>
          <w:szCs w:val="21"/>
          <w:lang w:bidi="ar"/>
        </w:rPr>
        <w:t>违约责任：指合同一方不履行合同义务或履行合同义务不符合约定所应承担的责任。</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1.21 </w:t>
      </w:r>
      <w:r>
        <w:rPr>
          <w:rFonts w:ascii="宋体" w:hAnsi="宋体" w:cs="宋体" w:hint="eastAsia"/>
          <w:szCs w:val="21"/>
          <w:lang w:bidi="ar"/>
        </w:rPr>
        <w:t>索赔：指在合同履行过程中，对于并非自己的过错，而是应由对方承担责任的情况造成的实际损失，向对方提出经济补偿和（或）工期顺延的要求。</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1.22 </w:t>
      </w:r>
      <w:r>
        <w:rPr>
          <w:rFonts w:ascii="宋体" w:hAnsi="宋体" w:cs="宋体" w:hint="eastAsia"/>
          <w:szCs w:val="21"/>
          <w:lang w:bidi="ar"/>
        </w:rPr>
        <w:t>不可抗力：指不能预见、不能避免并不能克服的客观情况。</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1.23 </w:t>
      </w:r>
      <w:r>
        <w:rPr>
          <w:rFonts w:ascii="宋体" w:hAnsi="宋体" w:cs="宋体" w:hint="eastAsia"/>
          <w:szCs w:val="21"/>
          <w:lang w:bidi="ar"/>
        </w:rPr>
        <w:t>小时或天：本合同中规定按小时计算时间的，从事件有效开始时计算（不扣除休息时间</w:t>
      </w:r>
      <w:r>
        <w:rPr>
          <w:rFonts w:ascii="宋体" w:hAnsi="宋体" w:cs="宋体" w:hint="eastAsia"/>
          <w:szCs w:val="21"/>
          <w:lang w:bidi="ar"/>
        </w:rPr>
        <w:t>）；规定按天计算时间的，开始当天不计入，从次日开始计算。时限的最后一天是休息日或者其他法定节假日的，以节假日次日为时限的最后一天，但竣工日期除外。时限的最后一天的截止时间为当日</w:t>
      </w:r>
      <w:r>
        <w:rPr>
          <w:rFonts w:ascii="宋体" w:hAnsi="宋体" w:cs="宋体" w:hint="eastAsia"/>
          <w:szCs w:val="21"/>
          <w:lang w:bidi="ar"/>
        </w:rPr>
        <w:t>24</w:t>
      </w:r>
      <w:r>
        <w:rPr>
          <w:rFonts w:ascii="宋体" w:hAnsi="宋体" w:cs="宋体" w:hint="eastAsia"/>
          <w:szCs w:val="21"/>
          <w:lang w:bidi="ar"/>
        </w:rPr>
        <w:t>小时。</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2</w:t>
      </w:r>
      <w:r>
        <w:rPr>
          <w:rFonts w:ascii="宋体" w:hAnsi="宋体" w:cs="宋体" w:hint="eastAsia"/>
          <w:szCs w:val="21"/>
          <w:lang w:bidi="ar"/>
        </w:rPr>
        <w:t>、合同文件及解释顺序</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2.1 </w:t>
      </w:r>
      <w:r>
        <w:rPr>
          <w:rFonts w:ascii="宋体" w:hAnsi="宋体" w:cs="宋体" w:hint="eastAsia"/>
          <w:szCs w:val="21"/>
          <w:lang w:bidi="ar"/>
        </w:rPr>
        <w:t>合同文件应能相互解释，互为说明。除专用条款另有约定外，组成本合同的文件及优先解释顺序如下：</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w:t>
      </w:r>
      <w:r>
        <w:rPr>
          <w:rFonts w:ascii="宋体" w:hAnsi="宋体" w:cs="宋体" w:hint="eastAsia"/>
          <w:szCs w:val="21"/>
          <w:lang w:bidi="ar"/>
        </w:rPr>
        <w:t>1</w:t>
      </w:r>
      <w:r>
        <w:rPr>
          <w:rFonts w:ascii="宋体" w:hAnsi="宋体" w:cs="宋体" w:hint="eastAsia"/>
          <w:szCs w:val="21"/>
          <w:lang w:bidi="ar"/>
        </w:rPr>
        <w:t>）本合同协议书</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w:t>
      </w:r>
      <w:r>
        <w:rPr>
          <w:rFonts w:ascii="宋体" w:hAnsi="宋体" w:cs="宋体" w:hint="eastAsia"/>
          <w:szCs w:val="21"/>
          <w:lang w:bidi="ar"/>
        </w:rPr>
        <w:t>2</w:t>
      </w:r>
      <w:r>
        <w:rPr>
          <w:rFonts w:ascii="宋体" w:hAnsi="宋体" w:cs="宋体" w:hint="eastAsia"/>
          <w:szCs w:val="21"/>
          <w:lang w:bidi="ar"/>
        </w:rPr>
        <w:t>）中标通知书</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w:t>
      </w:r>
      <w:r>
        <w:rPr>
          <w:rFonts w:ascii="宋体" w:hAnsi="宋体" w:cs="宋体" w:hint="eastAsia"/>
          <w:szCs w:val="21"/>
          <w:lang w:bidi="ar"/>
        </w:rPr>
        <w:t>3</w:t>
      </w:r>
      <w:r>
        <w:rPr>
          <w:rFonts w:ascii="宋体" w:hAnsi="宋体" w:cs="宋体" w:hint="eastAsia"/>
          <w:szCs w:val="21"/>
          <w:lang w:bidi="ar"/>
        </w:rPr>
        <w:t>）投标书及其附件</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w:t>
      </w:r>
      <w:r>
        <w:rPr>
          <w:rFonts w:ascii="宋体" w:hAnsi="宋体" w:cs="宋体" w:hint="eastAsia"/>
          <w:szCs w:val="21"/>
          <w:lang w:bidi="ar"/>
        </w:rPr>
        <w:t>4</w:t>
      </w:r>
      <w:r>
        <w:rPr>
          <w:rFonts w:ascii="宋体" w:hAnsi="宋体" w:cs="宋体" w:hint="eastAsia"/>
          <w:szCs w:val="21"/>
          <w:lang w:bidi="ar"/>
        </w:rPr>
        <w:t>）本合同专用条款</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w:t>
      </w:r>
      <w:r>
        <w:rPr>
          <w:rFonts w:ascii="宋体" w:hAnsi="宋体" w:cs="宋体" w:hint="eastAsia"/>
          <w:szCs w:val="21"/>
          <w:lang w:bidi="ar"/>
        </w:rPr>
        <w:t>5</w:t>
      </w:r>
      <w:r>
        <w:rPr>
          <w:rFonts w:ascii="宋体" w:hAnsi="宋体" w:cs="宋体" w:hint="eastAsia"/>
          <w:szCs w:val="21"/>
          <w:lang w:bidi="ar"/>
        </w:rPr>
        <w:t>）本合同通用条款</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w:t>
      </w:r>
      <w:r>
        <w:rPr>
          <w:rFonts w:ascii="宋体" w:hAnsi="宋体" w:cs="宋体" w:hint="eastAsia"/>
          <w:szCs w:val="21"/>
          <w:lang w:bidi="ar"/>
        </w:rPr>
        <w:t>6</w:t>
      </w:r>
      <w:r>
        <w:rPr>
          <w:rFonts w:ascii="宋体" w:hAnsi="宋体" w:cs="宋体" w:hint="eastAsia"/>
          <w:szCs w:val="21"/>
          <w:lang w:bidi="ar"/>
        </w:rPr>
        <w:t>）标准、规范及有关技术文件</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w:t>
      </w:r>
      <w:r>
        <w:rPr>
          <w:rFonts w:ascii="宋体" w:hAnsi="宋体" w:cs="宋体" w:hint="eastAsia"/>
          <w:szCs w:val="21"/>
          <w:lang w:bidi="ar"/>
        </w:rPr>
        <w:t>7</w:t>
      </w:r>
      <w:r>
        <w:rPr>
          <w:rFonts w:ascii="宋体" w:hAnsi="宋体" w:cs="宋体" w:hint="eastAsia"/>
          <w:szCs w:val="21"/>
          <w:lang w:bidi="ar"/>
        </w:rPr>
        <w:t>）图纸</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w:t>
      </w:r>
      <w:r>
        <w:rPr>
          <w:rFonts w:ascii="宋体" w:hAnsi="宋体" w:cs="宋体" w:hint="eastAsia"/>
          <w:szCs w:val="21"/>
          <w:lang w:bidi="ar"/>
        </w:rPr>
        <w:t>8</w:t>
      </w:r>
      <w:r>
        <w:rPr>
          <w:rFonts w:ascii="宋体" w:hAnsi="宋体" w:cs="宋体" w:hint="eastAsia"/>
          <w:szCs w:val="21"/>
          <w:lang w:bidi="ar"/>
        </w:rPr>
        <w:t>）工程量清单</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w:t>
      </w:r>
      <w:r>
        <w:rPr>
          <w:rFonts w:ascii="宋体" w:hAnsi="宋体" w:cs="宋体" w:hint="eastAsia"/>
          <w:szCs w:val="21"/>
          <w:lang w:bidi="ar"/>
        </w:rPr>
        <w:t>9</w:t>
      </w:r>
      <w:r>
        <w:rPr>
          <w:rFonts w:ascii="宋体" w:hAnsi="宋体" w:cs="宋体" w:hint="eastAsia"/>
          <w:szCs w:val="21"/>
          <w:lang w:bidi="ar"/>
        </w:rPr>
        <w:t>）工程报</w:t>
      </w:r>
      <w:r>
        <w:rPr>
          <w:rFonts w:ascii="宋体" w:hAnsi="宋体" w:cs="宋体" w:hint="eastAsia"/>
          <w:szCs w:val="21"/>
          <w:lang w:bidi="ar"/>
        </w:rPr>
        <w:t>价单或预算书</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合同履行中，发包人承包人有关工程的洽商、变更等书面协议或文件视为本合同的组成部分。</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2.2</w:t>
      </w:r>
      <w:r>
        <w:rPr>
          <w:rFonts w:ascii="宋体" w:hAnsi="宋体" w:cs="宋体" w:hint="eastAsia"/>
          <w:szCs w:val="21"/>
          <w:lang w:bidi="ar"/>
        </w:rPr>
        <w:t>当合同文件内容含糊不清或不相一致时，在不影响工程正常进行的情况下，由发包人承包人协商解决。双方也可以提请负责监理的工程师做出解释。双方协商不成或不同意负责监理的工程师的解释时，按本通用条款</w:t>
      </w:r>
      <w:r>
        <w:rPr>
          <w:rFonts w:ascii="宋体" w:hAnsi="宋体" w:cs="宋体" w:hint="eastAsia"/>
          <w:szCs w:val="21"/>
          <w:lang w:bidi="ar"/>
        </w:rPr>
        <w:t>37</w:t>
      </w:r>
      <w:r>
        <w:rPr>
          <w:rFonts w:ascii="宋体" w:hAnsi="宋体" w:cs="宋体" w:hint="eastAsia"/>
          <w:szCs w:val="21"/>
          <w:lang w:bidi="ar"/>
        </w:rPr>
        <w:t>条关于争议的约定处理。</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3</w:t>
      </w:r>
      <w:r>
        <w:rPr>
          <w:rFonts w:ascii="宋体" w:hAnsi="宋体" w:cs="宋体" w:hint="eastAsia"/>
          <w:szCs w:val="21"/>
          <w:lang w:bidi="ar"/>
        </w:rPr>
        <w:t>、语言文字和适用法律、标准及规范</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3.1 </w:t>
      </w:r>
      <w:r>
        <w:rPr>
          <w:rFonts w:ascii="宋体" w:hAnsi="宋体" w:cs="宋体" w:hint="eastAsia"/>
          <w:szCs w:val="21"/>
          <w:lang w:bidi="ar"/>
        </w:rPr>
        <w:t>语言文字</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本合同文件使用汉语语言文字书写、解释和说明。如专用条款约定使用两种以上（含两种）语言文字时，汉语应为解释和说明本合同的标准语言文字。</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在少数民族地区，双方可以约定使用少数民族语言文字书写和解释、说明本合同。</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3.2 </w:t>
      </w:r>
      <w:r>
        <w:rPr>
          <w:rFonts w:ascii="宋体" w:hAnsi="宋体" w:cs="宋体" w:hint="eastAsia"/>
          <w:szCs w:val="21"/>
          <w:lang w:bidi="ar"/>
        </w:rPr>
        <w:t>适用法律和法规</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本合同文件适用国家的法律和行政法规。需要明示的法律、行政法规，由双方在专用条款中约定。</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3.3 </w:t>
      </w:r>
      <w:r>
        <w:rPr>
          <w:rFonts w:ascii="宋体" w:hAnsi="宋体" w:cs="宋体" w:hint="eastAsia"/>
          <w:szCs w:val="21"/>
          <w:lang w:bidi="ar"/>
        </w:rPr>
        <w:t>适用标准、规范</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lastRenderedPageBreak/>
        <w:t>双方在专用条款内约定适用国家标准、规范和名称；没有国家标准、规范但有行业标准、规范的，约定适用行业标准、规范的名称；没有国家和行业标准、规范的，约定适用工程所在地地</w:t>
      </w:r>
      <w:r>
        <w:rPr>
          <w:rFonts w:ascii="宋体" w:hAnsi="宋体" w:cs="宋体" w:hint="eastAsia"/>
          <w:szCs w:val="21"/>
          <w:lang w:bidi="ar"/>
        </w:rPr>
        <w:t>方标准、规范的名称。发包人应按专用条款约定的时间向承包人提供一式两份约定的标准、规范。</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国内没有相应标准、规范的，由发包人按专用条款约定的时间向承包人</w:t>
      </w:r>
      <w:r>
        <w:rPr>
          <w:rFonts w:ascii="宋体" w:hAnsi="宋体" w:cs="宋体" w:hint="eastAsia"/>
          <w:spacing w:val="4"/>
          <w:szCs w:val="21"/>
          <w:lang w:bidi="ar"/>
        </w:rPr>
        <w:t>提出施工技术要求，承包人按约定的时间和要求提出施工工艺，经发包人认</w:t>
      </w:r>
      <w:r>
        <w:rPr>
          <w:rFonts w:ascii="宋体" w:hAnsi="宋体" w:cs="宋体" w:hint="eastAsia"/>
          <w:szCs w:val="21"/>
          <w:lang w:bidi="ar"/>
        </w:rPr>
        <w:t>可后执行。发包人要求使用国外标准、规范的，应负责提供中文译本。</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本条所发生的购买、翻译标准、规范或制定施工工艺的费用，由发包人承担。</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4</w:t>
      </w:r>
      <w:r>
        <w:rPr>
          <w:rFonts w:ascii="宋体" w:hAnsi="宋体" w:cs="宋体" w:hint="eastAsia"/>
          <w:szCs w:val="21"/>
          <w:lang w:bidi="ar"/>
        </w:rPr>
        <w:t>、图纸</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4.1 </w:t>
      </w:r>
      <w:r>
        <w:rPr>
          <w:rFonts w:ascii="宋体" w:hAnsi="宋体" w:cs="宋体" w:hint="eastAsia"/>
          <w:szCs w:val="21"/>
          <w:lang w:bidi="ar"/>
        </w:rPr>
        <w:t>发包人应按专用条款约定的日期和套数，向承包人提供图纸。承包人需要增加图纸套数的，发包人应代为复制，复制费用由承包人承担。发包人对工程有保密要</w:t>
      </w:r>
      <w:r>
        <w:rPr>
          <w:rFonts w:ascii="宋体" w:hAnsi="宋体" w:cs="宋体" w:hint="eastAsia"/>
          <w:szCs w:val="21"/>
          <w:lang w:bidi="ar"/>
        </w:rPr>
        <w:t>求的，应在专用条款中提出保密要求，保密措施费用由发包人承担，承包人在约定保密期限内履行保密义务。</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4.2 </w:t>
      </w:r>
      <w:r>
        <w:rPr>
          <w:rFonts w:ascii="宋体" w:hAnsi="宋体" w:cs="宋体" w:hint="eastAsia"/>
          <w:szCs w:val="21"/>
          <w:lang w:bidi="ar"/>
        </w:rPr>
        <w:t>承包人未经发包人同意，不得将本工程图纸转给第三人。工程质量保修期满后，除承包人存档需要的图纸外，应将全部图纸退还给发包人。</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4.3 </w:t>
      </w:r>
      <w:r>
        <w:rPr>
          <w:rFonts w:ascii="宋体" w:hAnsi="宋体" w:cs="宋体" w:hint="eastAsia"/>
          <w:szCs w:val="21"/>
          <w:lang w:bidi="ar"/>
        </w:rPr>
        <w:t>承包人应在施工现场保留一套完整图纸，供工程师及有关人员进行工程检查时使用。</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二、双方一般权利和义务</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5</w:t>
      </w:r>
      <w:r>
        <w:rPr>
          <w:rFonts w:ascii="宋体" w:hAnsi="宋体" w:cs="宋体" w:hint="eastAsia"/>
          <w:szCs w:val="21"/>
          <w:lang w:bidi="ar"/>
        </w:rPr>
        <w:t>、工程师</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5.1</w:t>
      </w:r>
      <w:r>
        <w:rPr>
          <w:rFonts w:ascii="宋体" w:hAnsi="宋体" w:cs="宋体" w:hint="eastAsia"/>
          <w:szCs w:val="21"/>
          <w:lang w:bidi="ar"/>
        </w:rPr>
        <w:t>实行工程监理的，发包人应在实施监理前将委托的监理单位名称、监理内容及监理权限以书面形式通知承包人。</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5.2</w:t>
      </w:r>
      <w:r>
        <w:rPr>
          <w:rFonts w:ascii="宋体" w:hAnsi="宋体" w:cs="宋体" w:hint="eastAsia"/>
          <w:szCs w:val="21"/>
          <w:lang w:bidi="ar"/>
        </w:rPr>
        <w:t>监理单位委派的总监理工程师在本合同中称工程师，其姓名、职务、职权由发包人承包人在专用条款内写明。工程师按合同约定行使职权，发包人在专用条款内要求工程师在行使某些职权前需要征得发包人批准的，工程师应征得发包人批准。</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5.3 </w:t>
      </w:r>
      <w:r>
        <w:rPr>
          <w:rFonts w:ascii="宋体" w:hAnsi="宋体" w:cs="宋体" w:hint="eastAsia"/>
          <w:szCs w:val="21"/>
          <w:lang w:bidi="ar"/>
        </w:rPr>
        <w:t>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5.4 </w:t>
      </w:r>
      <w:r>
        <w:rPr>
          <w:rFonts w:ascii="宋体" w:hAnsi="宋体" w:cs="宋体" w:hint="eastAsia"/>
          <w:szCs w:val="21"/>
          <w:lang w:bidi="ar"/>
        </w:rPr>
        <w:t>合同履行中，发生影响发包人承包人双方权利或义务的事</w:t>
      </w:r>
      <w:r>
        <w:rPr>
          <w:rFonts w:ascii="宋体" w:hAnsi="宋体" w:cs="宋体" w:hint="eastAsia"/>
          <w:szCs w:val="21"/>
          <w:lang w:bidi="ar"/>
        </w:rPr>
        <w:t>件时，负责监理的工程师应依据合同在其职权范围</w:t>
      </w:r>
      <w:proofErr w:type="gramStart"/>
      <w:r>
        <w:rPr>
          <w:rFonts w:ascii="宋体" w:hAnsi="宋体" w:cs="宋体" w:hint="eastAsia"/>
          <w:szCs w:val="21"/>
          <w:lang w:bidi="ar"/>
        </w:rPr>
        <w:t>内客观</w:t>
      </w:r>
      <w:proofErr w:type="gramEnd"/>
      <w:r>
        <w:rPr>
          <w:rFonts w:ascii="宋体" w:hAnsi="宋体" w:cs="宋体" w:hint="eastAsia"/>
          <w:szCs w:val="21"/>
          <w:lang w:bidi="ar"/>
        </w:rPr>
        <w:t>公正地进行处理。一方对工程师的处理有异议时，按本通用条款</w:t>
      </w:r>
      <w:r>
        <w:rPr>
          <w:rFonts w:ascii="宋体" w:hAnsi="宋体" w:cs="宋体" w:hint="eastAsia"/>
          <w:szCs w:val="21"/>
          <w:lang w:bidi="ar"/>
        </w:rPr>
        <w:t>37</w:t>
      </w:r>
      <w:r>
        <w:rPr>
          <w:rFonts w:ascii="宋体" w:hAnsi="宋体" w:cs="宋体" w:hint="eastAsia"/>
          <w:szCs w:val="21"/>
          <w:lang w:bidi="ar"/>
        </w:rPr>
        <w:t>条关于争议的约定处理。</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5.5 </w:t>
      </w:r>
      <w:r>
        <w:rPr>
          <w:rFonts w:ascii="宋体" w:hAnsi="宋体" w:cs="宋体" w:hint="eastAsia"/>
          <w:szCs w:val="21"/>
          <w:lang w:bidi="ar"/>
        </w:rPr>
        <w:t>除合同内有明确约定或经发包人同意外，负责监理的工程师无权解除本合同约定的承包人的任何权利与义务。</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5.6 </w:t>
      </w:r>
      <w:r>
        <w:rPr>
          <w:rFonts w:ascii="宋体" w:hAnsi="宋体" w:cs="宋体" w:hint="eastAsia"/>
          <w:szCs w:val="21"/>
          <w:lang w:bidi="ar"/>
        </w:rPr>
        <w:t>不实行工程监理的，本合同中工程师专指发包人派驻施工现场履行合同的代表，其具体职权由发包人在专用条款中写明。</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6</w:t>
      </w:r>
      <w:r>
        <w:rPr>
          <w:rFonts w:ascii="宋体" w:hAnsi="宋体" w:cs="宋体" w:hint="eastAsia"/>
          <w:szCs w:val="21"/>
          <w:lang w:bidi="ar"/>
        </w:rPr>
        <w:t>、工程师的委派和指令</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6.1</w:t>
      </w:r>
      <w:r>
        <w:rPr>
          <w:rFonts w:ascii="宋体" w:hAnsi="宋体" w:cs="宋体" w:hint="eastAsia"/>
          <w:szCs w:val="21"/>
          <w:lang w:bidi="ar"/>
        </w:rPr>
        <w:t>工程师可委派工程师代表，行使合同约定的自己的职权，并可在认为必要时撤回委派。委派和撤回均应提前</w:t>
      </w:r>
      <w:r>
        <w:rPr>
          <w:rFonts w:ascii="宋体" w:hAnsi="宋体" w:cs="宋体" w:hint="eastAsia"/>
          <w:szCs w:val="21"/>
          <w:lang w:bidi="ar"/>
        </w:rPr>
        <w:t>7</w:t>
      </w:r>
      <w:r>
        <w:rPr>
          <w:rFonts w:ascii="宋体" w:hAnsi="宋体" w:cs="宋体" w:hint="eastAsia"/>
          <w:szCs w:val="21"/>
          <w:lang w:bidi="ar"/>
        </w:rPr>
        <w:t>天以书面形式通知承包人，</w:t>
      </w:r>
      <w:r>
        <w:rPr>
          <w:rFonts w:ascii="宋体" w:hAnsi="宋体" w:cs="宋体" w:hint="eastAsia"/>
          <w:szCs w:val="21"/>
          <w:lang w:bidi="ar"/>
        </w:rPr>
        <w:t>负责监理的工程师还应将委派和撤回通知发包人。委派书和撤回通知作为本合同附件。</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lastRenderedPageBreak/>
        <w:t>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除工程师或工程师代表外，发包人派驻工地的其他人员均无权向承包人发出任何指令。</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6.2 </w:t>
      </w:r>
      <w:r>
        <w:rPr>
          <w:rFonts w:ascii="宋体" w:hAnsi="宋体" w:cs="宋体" w:hint="eastAsia"/>
          <w:szCs w:val="21"/>
          <w:lang w:bidi="ar"/>
        </w:rPr>
        <w:t>工程师的指令、通知由其本人签字后，以书面形式交给项目负责人，项目负责人在回执上签署姓名和收到时间后生效。</w:t>
      </w:r>
      <w:r>
        <w:rPr>
          <w:rFonts w:ascii="宋体" w:hAnsi="宋体" w:cs="宋体" w:hint="eastAsia"/>
          <w:szCs w:val="21"/>
          <w:lang w:bidi="ar"/>
        </w:rPr>
        <w:t>确有必要时，工程师可发出口头指令，并在</w:t>
      </w:r>
      <w:r>
        <w:rPr>
          <w:rFonts w:ascii="宋体" w:hAnsi="宋体" w:cs="宋体" w:hint="eastAsia"/>
          <w:szCs w:val="21"/>
          <w:lang w:bidi="ar"/>
        </w:rPr>
        <w:t>48</w:t>
      </w:r>
      <w:r>
        <w:rPr>
          <w:rFonts w:ascii="宋体" w:hAnsi="宋体" w:cs="宋体" w:hint="eastAsia"/>
          <w:szCs w:val="21"/>
          <w:lang w:bidi="ar"/>
        </w:rPr>
        <w:t>小时内给予书面确认，承包人对工程师的指令应予执行。工程师不能及时给予书面确认的，承包人应于工程师发出口头指令后</w:t>
      </w:r>
      <w:r>
        <w:rPr>
          <w:rFonts w:ascii="宋体" w:hAnsi="宋体" w:cs="宋体" w:hint="eastAsia"/>
          <w:szCs w:val="21"/>
          <w:lang w:bidi="ar"/>
        </w:rPr>
        <w:t>7</w:t>
      </w:r>
      <w:r>
        <w:rPr>
          <w:rFonts w:ascii="宋体" w:hAnsi="宋体" w:cs="宋体" w:hint="eastAsia"/>
          <w:szCs w:val="21"/>
          <w:lang w:bidi="ar"/>
        </w:rPr>
        <w:t>天内提出书面确认要求。工程师在承包人提出确认要求后</w:t>
      </w:r>
      <w:r>
        <w:rPr>
          <w:rFonts w:ascii="宋体" w:hAnsi="宋体" w:cs="宋体" w:hint="eastAsia"/>
          <w:szCs w:val="21"/>
          <w:lang w:bidi="ar"/>
        </w:rPr>
        <w:t>48</w:t>
      </w:r>
      <w:r>
        <w:rPr>
          <w:rFonts w:ascii="宋体" w:hAnsi="宋体" w:cs="宋体" w:hint="eastAsia"/>
          <w:szCs w:val="21"/>
          <w:lang w:bidi="ar"/>
        </w:rPr>
        <w:t>小时内不予答复的，视为口头指令已被确认。</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承包人认为工程师指令不合理，应在收到指令后</w:t>
      </w:r>
      <w:r>
        <w:rPr>
          <w:rFonts w:ascii="宋体" w:hAnsi="宋体" w:cs="宋体" w:hint="eastAsia"/>
          <w:szCs w:val="21"/>
          <w:lang w:bidi="ar"/>
        </w:rPr>
        <w:t>24</w:t>
      </w:r>
      <w:r>
        <w:rPr>
          <w:rFonts w:ascii="宋体" w:hAnsi="宋体" w:cs="宋体" w:hint="eastAsia"/>
          <w:szCs w:val="21"/>
          <w:lang w:bidi="ar"/>
        </w:rPr>
        <w:t>小时内向工程师提出修改指令的书面报告，工程师在收到承包人报告后</w:t>
      </w:r>
      <w:r>
        <w:rPr>
          <w:rFonts w:ascii="宋体" w:hAnsi="宋体" w:cs="宋体" w:hint="eastAsia"/>
          <w:szCs w:val="21"/>
          <w:lang w:bidi="ar"/>
        </w:rPr>
        <w:t>24</w:t>
      </w:r>
      <w:r>
        <w:rPr>
          <w:rFonts w:ascii="宋体" w:hAnsi="宋体" w:cs="宋体" w:hint="eastAsia"/>
          <w:szCs w:val="21"/>
          <w:lang w:bidi="ar"/>
        </w:rPr>
        <w:t>小时内</w:t>
      </w:r>
      <w:proofErr w:type="gramStart"/>
      <w:r>
        <w:rPr>
          <w:rFonts w:ascii="宋体" w:hAnsi="宋体" w:cs="宋体" w:hint="eastAsia"/>
          <w:szCs w:val="21"/>
          <w:lang w:bidi="ar"/>
        </w:rPr>
        <w:t>作出</w:t>
      </w:r>
      <w:proofErr w:type="gramEnd"/>
      <w:r>
        <w:rPr>
          <w:rFonts w:ascii="宋体" w:hAnsi="宋体" w:cs="宋体" w:hint="eastAsia"/>
          <w:szCs w:val="21"/>
          <w:lang w:bidi="ar"/>
        </w:rPr>
        <w:t>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本款规定同样适用于由工程师代表发出的指令、通知。</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6.3 </w:t>
      </w:r>
      <w:r>
        <w:rPr>
          <w:rFonts w:ascii="宋体" w:hAnsi="宋体" w:cs="宋体" w:hint="eastAsia"/>
          <w:szCs w:val="21"/>
          <w:lang w:bidi="ar"/>
        </w:rPr>
        <w:t>工程师应按合同约定，及时向承包人提供所需指令、批准并履行约定的</w:t>
      </w:r>
      <w:r>
        <w:rPr>
          <w:rFonts w:ascii="宋体" w:hAnsi="宋体" w:cs="宋体" w:hint="eastAsia"/>
          <w:spacing w:val="4"/>
          <w:szCs w:val="21"/>
          <w:lang w:bidi="ar"/>
        </w:rPr>
        <w:t>其他义务。由于工程师未</w:t>
      </w:r>
      <w:r>
        <w:rPr>
          <w:rFonts w:ascii="宋体" w:hAnsi="宋体" w:cs="宋体" w:hint="eastAsia"/>
          <w:spacing w:val="4"/>
          <w:szCs w:val="21"/>
          <w:lang w:bidi="ar"/>
        </w:rPr>
        <w:t>能按合同约定履行义务造成工期延误，发包人应承</w:t>
      </w:r>
      <w:r>
        <w:rPr>
          <w:rFonts w:ascii="宋体" w:hAnsi="宋体" w:cs="宋体" w:hint="eastAsia"/>
          <w:szCs w:val="21"/>
          <w:lang w:bidi="ar"/>
        </w:rPr>
        <w:t>担延误造成的追加合同价款，并赔偿承包人有关损失，顺延延误的工期。</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6.4 </w:t>
      </w:r>
      <w:r>
        <w:rPr>
          <w:rFonts w:ascii="宋体" w:hAnsi="宋体" w:cs="宋体" w:hint="eastAsia"/>
          <w:szCs w:val="21"/>
          <w:lang w:bidi="ar"/>
        </w:rPr>
        <w:t>如需更换工程师，发包人应至少提前</w:t>
      </w:r>
      <w:r>
        <w:rPr>
          <w:rFonts w:ascii="宋体" w:hAnsi="宋体" w:cs="宋体" w:hint="eastAsia"/>
          <w:szCs w:val="21"/>
          <w:lang w:bidi="ar"/>
        </w:rPr>
        <w:t>7</w:t>
      </w:r>
      <w:r>
        <w:rPr>
          <w:rFonts w:ascii="宋体" w:hAnsi="宋体" w:cs="宋体" w:hint="eastAsia"/>
          <w:szCs w:val="21"/>
          <w:lang w:bidi="ar"/>
        </w:rPr>
        <w:t>天以书面形式通知承包人，后任继续行使合同文件约定的前任的职权，履行前任的义务。</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7</w:t>
      </w:r>
      <w:r>
        <w:rPr>
          <w:rFonts w:ascii="宋体" w:hAnsi="宋体" w:cs="宋体" w:hint="eastAsia"/>
          <w:szCs w:val="21"/>
          <w:lang w:bidi="ar"/>
        </w:rPr>
        <w:t>、项目负责人</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7.1 </w:t>
      </w:r>
      <w:r>
        <w:rPr>
          <w:rFonts w:ascii="宋体" w:hAnsi="宋体" w:cs="宋体" w:hint="eastAsia"/>
          <w:szCs w:val="21"/>
          <w:lang w:bidi="ar"/>
        </w:rPr>
        <w:t>项目负责人的姓名、职务在专用条款内写明。</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7.2 </w:t>
      </w:r>
      <w:r>
        <w:rPr>
          <w:rFonts w:ascii="宋体" w:hAnsi="宋体" w:cs="宋体" w:hint="eastAsia"/>
          <w:szCs w:val="21"/>
          <w:lang w:bidi="ar"/>
        </w:rPr>
        <w:t>承包人依据合同发出的通知，以书面形式由项目负责人签字后送交工程师，工程师在回执上签署姓名和收到时间后生效。</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7.3 </w:t>
      </w:r>
      <w:r>
        <w:rPr>
          <w:rFonts w:ascii="宋体" w:hAnsi="宋体" w:cs="宋体" w:hint="eastAsia"/>
          <w:szCs w:val="21"/>
          <w:lang w:bidi="ar"/>
        </w:rPr>
        <w:t>项目负责人按发包人认可的施工组织设计（施工方案）和工程师依据合同发出的指令组织施</w:t>
      </w:r>
      <w:r>
        <w:rPr>
          <w:rFonts w:ascii="宋体" w:hAnsi="宋体" w:cs="宋体" w:hint="eastAsia"/>
          <w:szCs w:val="21"/>
          <w:lang w:bidi="ar"/>
        </w:rPr>
        <w:t>工。在情况紧急且无法与工程师联系时，项目负责人应当采取保证人员生命和工程、财产安全的紧急措施，并在采取措施后</w:t>
      </w:r>
      <w:r>
        <w:rPr>
          <w:rFonts w:ascii="宋体" w:hAnsi="宋体" w:cs="宋体" w:hint="eastAsia"/>
          <w:szCs w:val="21"/>
          <w:lang w:bidi="ar"/>
        </w:rPr>
        <w:t>48</w:t>
      </w:r>
      <w:r>
        <w:rPr>
          <w:rFonts w:ascii="宋体" w:hAnsi="宋体" w:cs="宋体" w:hint="eastAsia"/>
          <w:szCs w:val="21"/>
          <w:lang w:bidi="ar"/>
        </w:rPr>
        <w:t>小时内向工程师送交报告。责任在发包人或第三人，由发包人承担由此发生的追加合同价款，相应顺延工期；责任在承包人，由承包人承担费用，不顺延工期。</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7.4 </w:t>
      </w:r>
      <w:r>
        <w:rPr>
          <w:rFonts w:ascii="宋体" w:hAnsi="宋体" w:cs="宋体" w:hint="eastAsia"/>
          <w:szCs w:val="21"/>
          <w:lang w:bidi="ar"/>
        </w:rPr>
        <w:t>承包人如需更换项目负责人，应至少提前</w:t>
      </w:r>
      <w:r>
        <w:rPr>
          <w:rFonts w:ascii="宋体" w:hAnsi="宋体" w:cs="宋体" w:hint="eastAsia"/>
          <w:szCs w:val="21"/>
          <w:lang w:bidi="ar"/>
        </w:rPr>
        <w:t>7</w:t>
      </w:r>
      <w:r>
        <w:rPr>
          <w:rFonts w:ascii="宋体" w:hAnsi="宋体" w:cs="宋体" w:hint="eastAsia"/>
          <w:szCs w:val="21"/>
          <w:lang w:bidi="ar"/>
        </w:rPr>
        <w:t>天以书面形式通知发包人，并征得发包人同意。后任继续行使合同文件约定的前任的职权，履行前任的义务。</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7.5 </w:t>
      </w:r>
      <w:r>
        <w:rPr>
          <w:rFonts w:ascii="宋体" w:hAnsi="宋体" w:cs="宋体" w:hint="eastAsia"/>
          <w:szCs w:val="21"/>
          <w:lang w:bidi="ar"/>
        </w:rPr>
        <w:t>发包人可以与承包人协商，建议更换其认为不称职的项目负责人。</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8</w:t>
      </w:r>
      <w:r>
        <w:rPr>
          <w:rFonts w:ascii="宋体" w:hAnsi="宋体" w:cs="宋体" w:hint="eastAsia"/>
          <w:szCs w:val="21"/>
          <w:lang w:bidi="ar"/>
        </w:rPr>
        <w:t>、发包人工作</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8.1 </w:t>
      </w:r>
      <w:r>
        <w:rPr>
          <w:rFonts w:ascii="宋体" w:hAnsi="宋体" w:cs="宋体" w:hint="eastAsia"/>
          <w:szCs w:val="21"/>
          <w:lang w:bidi="ar"/>
        </w:rPr>
        <w:t>发包人按专用条</w:t>
      </w:r>
      <w:r>
        <w:rPr>
          <w:rFonts w:ascii="宋体" w:hAnsi="宋体" w:cs="宋体" w:hint="eastAsia"/>
          <w:szCs w:val="21"/>
          <w:lang w:bidi="ar"/>
        </w:rPr>
        <w:t>款约定的内容和时间完成以下工作</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(1) </w:t>
      </w:r>
      <w:r>
        <w:rPr>
          <w:rFonts w:ascii="宋体" w:hAnsi="宋体" w:cs="宋体" w:hint="eastAsia"/>
          <w:szCs w:val="21"/>
          <w:lang w:bidi="ar"/>
        </w:rPr>
        <w:t>办理土地征用、拆迁补偿、平整施工场地等工作，使施工场地具备施工条件，在开工后继续负责解决以上事项遗留问题；</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lastRenderedPageBreak/>
        <w:t xml:space="preserve">(2) </w:t>
      </w:r>
      <w:r>
        <w:rPr>
          <w:rFonts w:ascii="宋体" w:hAnsi="宋体" w:cs="宋体" w:hint="eastAsia"/>
          <w:szCs w:val="21"/>
          <w:lang w:bidi="ar"/>
        </w:rPr>
        <w:t>将施工所需水、电、电讯线路从施工场地外部接至专用条款约定地点，保证施工期间的需要；</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(3) </w:t>
      </w:r>
      <w:r>
        <w:rPr>
          <w:rFonts w:ascii="宋体" w:hAnsi="宋体" w:cs="宋体" w:hint="eastAsia"/>
          <w:szCs w:val="21"/>
          <w:lang w:bidi="ar"/>
        </w:rPr>
        <w:t>开通施工场地与城乡公共道路的通道，以及专用条款约定的施工场地内的主要道路，满足施工运输的需要，保证施工期间的畅通。</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(4) </w:t>
      </w:r>
      <w:r>
        <w:rPr>
          <w:rFonts w:ascii="宋体" w:hAnsi="宋体" w:cs="宋体" w:hint="eastAsia"/>
          <w:szCs w:val="21"/>
          <w:lang w:bidi="ar"/>
        </w:rPr>
        <w:t>向承包人提供施工场地的工程地质和地下管线资料，对资料的真实准确性负责；</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(5) </w:t>
      </w:r>
      <w:r>
        <w:rPr>
          <w:rFonts w:ascii="宋体" w:hAnsi="宋体" w:cs="宋体" w:hint="eastAsia"/>
          <w:szCs w:val="21"/>
          <w:lang w:bidi="ar"/>
        </w:rPr>
        <w:t>办理施工许可证及其他施工所需证件、批件和临时用地</w:t>
      </w:r>
      <w:r>
        <w:rPr>
          <w:rFonts w:ascii="宋体" w:hAnsi="宋体" w:cs="宋体" w:hint="eastAsia"/>
          <w:szCs w:val="21"/>
          <w:lang w:bidi="ar"/>
        </w:rPr>
        <w:t>、停水、停电、中断道路交通、爆破作业等的申请批准文件（证明承包人自身资质的证件除外）；</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(6) </w:t>
      </w:r>
      <w:r>
        <w:rPr>
          <w:rFonts w:ascii="宋体" w:hAnsi="宋体" w:cs="宋体" w:hint="eastAsia"/>
          <w:szCs w:val="21"/>
          <w:lang w:bidi="ar"/>
        </w:rPr>
        <w:t>确定水准点与坐标控制点，以书面形式交给承包人，进行现场交验；</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(7) </w:t>
      </w:r>
      <w:r>
        <w:rPr>
          <w:rFonts w:ascii="宋体" w:hAnsi="宋体" w:cs="宋体" w:hint="eastAsia"/>
          <w:szCs w:val="21"/>
          <w:lang w:bidi="ar"/>
        </w:rPr>
        <w:t>组织承包人和设计单位进行图纸会审和设计交底；</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(8) </w:t>
      </w:r>
      <w:r>
        <w:rPr>
          <w:rFonts w:ascii="宋体" w:hAnsi="宋体" w:cs="宋体" w:hint="eastAsia"/>
          <w:szCs w:val="21"/>
          <w:lang w:bidi="ar"/>
        </w:rPr>
        <w:t>协调管理施工场地周围地下管线和邻近建筑物、构筑物（包括文物保护建筑）、古树名木的保护工作，承担有关费用；</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(9) </w:t>
      </w:r>
      <w:r>
        <w:rPr>
          <w:rFonts w:ascii="宋体" w:hAnsi="宋体" w:cs="宋体" w:hint="eastAsia"/>
          <w:szCs w:val="21"/>
          <w:lang w:bidi="ar"/>
        </w:rPr>
        <w:t>发包人应做的其他工作，双方在专用条款内约定。</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8.2 </w:t>
      </w:r>
      <w:r>
        <w:rPr>
          <w:rFonts w:ascii="宋体" w:hAnsi="宋体" w:cs="宋体" w:hint="eastAsia"/>
          <w:szCs w:val="21"/>
          <w:lang w:bidi="ar"/>
        </w:rPr>
        <w:t>发包人未履行</w:t>
      </w:r>
      <w:r>
        <w:rPr>
          <w:rFonts w:ascii="宋体" w:hAnsi="宋体" w:cs="宋体" w:hint="eastAsia"/>
          <w:szCs w:val="21"/>
          <w:lang w:bidi="ar"/>
        </w:rPr>
        <w:t>8.1</w:t>
      </w:r>
      <w:r>
        <w:rPr>
          <w:rFonts w:ascii="宋体" w:hAnsi="宋体" w:cs="宋体" w:hint="eastAsia"/>
          <w:szCs w:val="21"/>
          <w:lang w:bidi="ar"/>
        </w:rPr>
        <w:t>款各项义务，导致工期延误或给承包人造成损失的，发包人赔偿承包人有关损失，顺延延误的工期。</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9</w:t>
      </w:r>
      <w:r>
        <w:rPr>
          <w:rFonts w:ascii="宋体" w:hAnsi="宋体" w:cs="宋体" w:hint="eastAsia"/>
          <w:szCs w:val="21"/>
          <w:lang w:bidi="ar"/>
        </w:rPr>
        <w:t>、承包人</w:t>
      </w:r>
      <w:r>
        <w:rPr>
          <w:rFonts w:ascii="宋体" w:hAnsi="宋体" w:cs="宋体" w:hint="eastAsia"/>
          <w:szCs w:val="21"/>
          <w:lang w:bidi="ar"/>
        </w:rPr>
        <w:t>工作</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9.1 </w:t>
      </w:r>
      <w:r>
        <w:rPr>
          <w:rFonts w:ascii="宋体" w:hAnsi="宋体" w:cs="宋体" w:hint="eastAsia"/>
          <w:szCs w:val="21"/>
          <w:lang w:bidi="ar"/>
        </w:rPr>
        <w:t>承包人按专用条款约定的内容和时间完成以下工作：</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(1) </w:t>
      </w:r>
      <w:r>
        <w:rPr>
          <w:rFonts w:ascii="宋体" w:hAnsi="宋体" w:cs="宋体" w:hint="eastAsia"/>
          <w:szCs w:val="21"/>
          <w:lang w:bidi="ar"/>
        </w:rPr>
        <w:t>根据发包人委托，在其设计资质等级和业务允许的范围内，完成施工图设计或与工程配套的设计，经工程师确认后使用，发包人承担由此发生的费用；</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(2) </w:t>
      </w:r>
      <w:r>
        <w:rPr>
          <w:rFonts w:ascii="宋体" w:hAnsi="宋体" w:cs="宋体" w:hint="eastAsia"/>
          <w:szCs w:val="21"/>
          <w:lang w:bidi="ar"/>
        </w:rPr>
        <w:t>向工程师提供年、季、月度工程进度计划及相应进度统计报表；</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(3) </w:t>
      </w:r>
      <w:r>
        <w:rPr>
          <w:rFonts w:ascii="宋体" w:hAnsi="宋体" w:cs="宋体" w:hint="eastAsia"/>
          <w:szCs w:val="21"/>
          <w:lang w:bidi="ar"/>
        </w:rPr>
        <w:t>根据工程需要，提供和维修非夜间施工使用的照明、围栏设施，并负责安全保卫；</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(4) </w:t>
      </w:r>
      <w:r>
        <w:rPr>
          <w:rFonts w:ascii="宋体" w:hAnsi="宋体" w:cs="宋体" w:hint="eastAsia"/>
          <w:szCs w:val="21"/>
          <w:lang w:bidi="ar"/>
        </w:rPr>
        <w:t>按专用条款约定的数量和要求，向发包人提供施工场地办公和生活的房屋及设施，发包人承担由此发生的费用；</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(5) </w:t>
      </w:r>
      <w:r>
        <w:rPr>
          <w:rFonts w:ascii="宋体" w:hAnsi="宋体" w:cs="宋体" w:hint="eastAsia"/>
          <w:szCs w:val="21"/>
          <w:lang w:bidi="ar"/>
        </w:rPr>
        <w:t>遵守政府有关主管部门对施工场地交通、施工噪音以及环境保护和安全生产等的管理规定，按规定办理有关手续，并以书面形式通知发包人，发包人承担由此发生的费用，因承包人责任造成的罚款除外；</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(6) </w:t>
      </w:r>
      <w:r>
        <w:rPr>
          <w:rFonts w:ascii="宋体" w:hAnsi="宋体" w:cs="宋体" w:hint="eastAsia"/>
          <w:szCs w:val="21"/>
          <w:lang w:bidi="ar"/>
        </w:rPr>
        <w:t>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(7) </w:t>
      </w:r>
      <w:r>
        <w:rPr>
          <w:rFonts w:ascii="宋体" w:hAnsi="宋体" w:cs="宋体" w:hint="eastAsia"/>
          <w:szCs w:val="21"/>
          <w:lang w:bidi="ar"/>
        </w:rPr>
        <w:t>按专用条款约定做好施工场地地下管线和邻近建筑物、构筑物（包括文物保护建筑）、古树名木的保护工作；</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(8) </w:t>
      </w:r>
      <w:r>
        <w:rPr>
          <w:rFonts w:ascii="宋体" w:hAnsi="宋体" w:cs="宋体" w:hint="eastAsia"/>
          <w:szCs w:val="21"/>
          <w:lang w:bidi="ar"/>
        </w:rPr>
        <w:t>保</w:t>
      </w:r>
      <w:r>
        <w:rPr>
          <w:rFonts w:ascii="宋体" w:hAnsi="宋体" w:cs="宋体" w:hint="eastAsia"/>
          <w:szCs w:val="21"/>
          <w:lang w:bidi="ar"/>
        </w:rPr>
        <w:t>证施工场地清洁符合环境卫生管理的有关规定，交工前清理现场达到专用条款约定的要求，承担因自身原因违反有关规定造成的损失和罚款；</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(9) </w:t>
      </w:r>
      <w:r>
        <w:rPr>
          <w:rFonts w:ascii="宋体" w:hAnsi="宋体" w:cs="宋体" w:hint="eastAsia"/>
          <w:spacing w:val="-6"/>
          <w:szCs w:val="21"/>
          <w:lang w:bidi="ar"/>
        </w:rPr>
        <w:t>办理施工许可证及施工所需证件、批件和临时用地、停水、停电、中断</w:t>
      </w:r>
      <w:r>
        <w:rPr>
          <w:rFonts w:ascii="宋体" w:hAnsi="宋体" w:cs="宋体" w:hint="eastAsia"/>
          <w:szCs w:val="21"/>
          <w:lang w:bidi="ar"/>
        </w:rPr>
        <w:t>道路交通、爆破作业等的申请批准手续（证明承包人自身资质的证件除外）；</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(10)</w:t>
      </w:r>
      <w:r>
        <w:rPr>
          <w:rFonts w:ascii="宋体" w:hAnsi="宋体" w:cs="宋体" w:hint="eastAsia"/>
          <w:szCs w:val="21"/>
          <w:lang w:bidi="ar"/>
        </w:rPr>
        <w:t>承包人应做的其他工作，双方在专用条款内约定。</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lastRenderedPageBreak/>
        <w:t>9.2</w:t>
      </w:r>
      <w:r>
        <w:rPr>
          <w:rFonts w:ascii="宋体" w:hAnsi="宋体" w:cs="宋体" w:hint="eastAsia"/>
          <w:szCs w:val="21"/>
          <w:lang w:bidi="ar"/>
        </w:rPr>
        <w:t>承包人未能履行</w:t>
      </w:r>
      <w:r>
        <w:rPr>
          <w:rFonts w:ascii="宋体" w:hAnsi="宋体" w:cs="宋体" w:hint="eastAsia"/>
          <w:szCs w:val="21"/>
          <w:lang w:bidi="ar"/>
        </w:rPr>
        <w:t>9.1</w:t>
      </w:r>
      <w:r>
        <w:rPr>
          <w:rFonts w:ascii="宋体" w:hAnsi="宋体" w:cs="宋体" w:hint="eastAsia"/>
          <w:szCs w:val="21"/>
          <w:lang w:bidi="ar"/>
        </w:rPr>
        <w:t>款各项义务，造成发包人损失的，承包人赔偿发包人有关损失。</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三、施工组织设计和工期</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10</w:t>
      </w:r>
      <w:r>
        <w:rPr>
          <w:rFonts w:ascii="宋体" w:hAnsi="宋体" w:cs="宋体" w:hint="eastAsia"/>
          <w:szCs w:val="21"/>
          <w:lang w:bidi="ar"/>
        </w:rPr>
        <w:t>、进度计划</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10.1 </w:t>
      </w:r>
      <w:r>
        <w:rPr>
          <w:rFonts w:ascii="宋体" w:hAnsi="宋体" w:cs="宋体" w:hint="eastAsia"/>
          <w:szCs w:val="21"/>
          <w:lang w:bidi="ar"/>
        </w:rPr>
        <w:t>承包人应按专用条款约定的日期，将施工组织设计和工程进度计划提交工程师，工程师按专用条款约定的时间予以确认或提出修改意见，逾期不确认也不提出书面意见的，视为同意。</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10.2</w:t>
      </w:r>
      <w:r>
        <w:rPr>
          <w:rFonts w:ascii="宋体" w:hAnsi="宋体" w:cs="宋体" w:hint="eastAsia"/>
          <w:szCs w:val="21"/>
          <w:lang w:bidi="ar"/>
        </w:rPr>
        <w:t>群体工程中单位工程分期进行施工的，承包人应按照发包人提供图纸及有关资料的时间，按单位工程编制进度计划，其具体内容双方在专用条款中约定。</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10.3</w:t>
      </w:r>
      <w:r>
        <w:rPr>
          <w:rFonts w:ascii="宋体" w:hAnsi="宋体" w:cs="宋体" w:hint="eastAsia"/>
          <w:szCs w:val="21"/>
          <w:lang w:bidi="ar"/>
        </w:rPr>
        <w:t>承包人必须按工程师确认的进度计划组织施工，接受工程师对进度的检查、监督。工程实际进度与经确认的进度计划不符时，承包人应按工程师的要求提出改进措施，经工程师确认后执行。因承包人的原因导致</w:t>
      </w:r>
      <w:r>
        <w:rPr>
          <w:rFonts w:ascii="宋体" w:hAnsi="宋体" w:cs="宋体" w:hint="eastAsia"/>
          <w:szCs w:val="21"/>
          <w:lang w:bidi="ar"/>
        </w:rPr>
        <w:t>实际进度与进度计划不符，承包人无权就改进措施提出追加合同价款。</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11</w:t>
      </w:r>
      <w:r>
        <w:rPr>
          <w:rFonts w:ascii="宋体" w:hAnsi="宋体" w:cs="宋体" w:hint="eastAsia"/>
          <w:szCs w:val="21"/>
          <w:lang w:bidi="ar"/>
        </w:rPr>
        <w:t>、开工及延期开工</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11.1</w:t>
      </w:r>
      <w:r>
        <w:rPr>
          <w:rFonts w:ascii="宋体" w:hAnsi="宋体" w:cs="宋体" w:hint="eastAsia"/>
          <w:szCs w:val="21"/>
          <w:lang w:bidi="ar"/>
        </w:rPr>
        <w:t>承包人应当按照协议书约定的开工日期开工。承包人不能按时开工，应当不迟于协议书约定的开工日期前</w:t>
      </w:r>
      <w:r>
        <w:rPr>
          <w:rFonts w:ascii="宋体" w:hAnsi="宋体" w:cs="宋体" w:hint="eastAsia"/>
          <w:szCs w:val="21"/>
          <w:lang w:bidi="ar"/>
        </w:rPr>
        <w:t>7</w:t>
      </w:r>
      <w:r>
        <w:rPr>
          <w:rFonts w:ascii="宋体" w:hAnsi="宋体" w:cs="宋体" w:hint="eastAsia"/>
          <w:szCs w:val="21"/>
          <w:lang w:bidi="ar"/>
        </w:rPr>
        <w:t>天，以书面形式向工程师提出延期开工的理由和要求。工程师应当在接到延期开工申请后的</w:t>
      </w:r>
      <w:r>
        <w:rPr>
          <w:rFonts w:ascii="宋体" w:hAnsi="宋体" w:cs="宋体" w:hint="eastAsia"/>
          <w:szCs w:val="21"/>
          <w:lang w:bidi="ar"/>
        </w:rPr>
        <w:t>48</w:t>
      </w:r>
      <w:r>
        <w:rPr>
          <w:rFonts w:ascii="宋体" w:hAnsi="宋体" w:cs="宋体" w:hint="eastAsia"/>
          <w:szCs w:val="21"/>
          <w:lang w:bidi="ar"/>
        </w:rPr>
        <w:t>小时内以书面形式答复承包人。工程师在接到延期开工申请后</w:t>
      </w:r>
      <w:r>
        <w:rPr>
          <w:rFonts w:ascii="宋体" w:hAnsi="宋体" w:cs="宋体" w:hint="eastAsia"/>
          <w:szCs w:val="21"/>
          <w:lang w:bidi="ar"/>
        </w:rPr>
        <w:t>48</w:t>
      </w:r>
      <w:r>
        <w:rPr>
          <w:rFonts w:ascii="宋体" w:hAnsi="宋体" w:cs="宋体" w:hint="eastAsia"/>
          <w:szCs w:val="21"/>
          <w:lang w:bidi="ar"/>
        </w:rPr>
        <w:t>小时内不答复，视为同意承包人要求，工期相应顺延。工程师不同意延期要求或承包人未在规定时间内提出延期开工要求，工期不予顺延。</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11.2</w:t>
      </w:r>
      <w:r>
        <w:rPr>
          <w:rFonts w:ascii="宋体" w:hAnsi="宋体" w:cs="宋体" w:hint="eastAsia"/>
          <w:szCs w:val="21"/>
          <w:lang w:bidi="ar"/>
        </w:rPr>
        <w:t>因发包人原因不能按照协议书约定的开工日期开工</w:t>
      </w:r>
      <w:r>
        <w:rPr>
          <w:rFonts w:ascii="宋体" w:hAnsi="宋体" w:cs="宋体" w:hint="eastAsia"/>
          <w:szCs w:val="21"/>
          <w:lang w:bidi="ar"/>
        </w:rPr>
        <w:t>，工程师应以书面形式通知承包人，推迟开工日期。发包人赔偿承包人因延期开工造成的损失，并相应顺延工期。</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12</w:t>
      </w:r>
      <w:r>
        <w:rPr>
          <w:rFonts w:ascii="宋体" w:hAnsi="宋体" w:cs="宋体" w:hint="eastAsia"/>
          <w:szCs w:val="21"/>
          <w:lang w:bidi="ar"/>
        </w:rPr>
        <w:t>、暂停施工</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工程师认为确有必要暂停施工时，应当以书面形式要求承包人暂停施工，并在提出要求后</w:t>
      </w:r>
      <w:r>
        <w:rPr>
          <w:rFonts w:ascii="宋体" w:hAnsi="宋体" w:cs="宋体" w:hint="eastAsia"/>
          <w:szCs w:val="21"/>
          <w:lang w:bidi="ar"/>
        </w:rPr>
        <w:t>48</w:t>
      </w:r>
      <w:r>
        <w:rPr>
          <w:rFonts w:ascii="宋体" w:hAnsi="宋体" w:cs="宋体" w:hint="eastAsia"/>
          <w:szCs w:val="21"/>
          <w:lang w:bidi="ar"/>
        </w:rPr>
        <w:t>小时内提出书面处理意见。承包人应当按工程师要求停止施工，并妥善保护已完工程。承包人实施工程师做出的处理意见后，可以书面形式提出复工要求，工程师应当在</w:t>
      </w:r>
      <w:r>
        <w:rPr>
          <w:rFonts w:ascii="宋体" w:hAnsi="宋体" w:cs="宋体" w:hint="eastAsia"/>
          <w:szCs w:val="21"/>
          <w:lang w:bidi="ar"/>
        </w:rPr>
        <w:t>48</w:t>
      </w:r>
      <w:r>
        <w:rPr>
          <w:rFonts w:ascii="宋体" w:hAnsi="宋体" w:cs="宋体" w:hint="eastAsia"/>
          <w:szCs w:val="21"/>
          <w:lang w:bidi="ar"/>
        </w:rPr>
        <w:t>小时内给予答复。工程师未能在规定时间内提出处理意见，或收到承包人复工要求后</w:t>
      </w:r>
      <w:r>
        <w:rPr>
          <w:rFonts w:ascii="宋体" w:hAnsi="宋体" w:cs="宋体" w:hint="eastAsia"/>
          <w:szCs w:val="21"/>
          <w:lang w:bidi="ar"/>
        </w:rPr>
        <w:t>48</w:t>
      </w:r>
      <w:r>
        <w:rPr>
          <w:rFonts w:ascii="宋体" w:hAnsi="宋体" w:cs="宋体" w:hint="eastAsia"/>
          <w:szCs w:val="21"/>
          <w:lang w:bidi="ar"/>
        </w:rPr>
        <w:t>小时内未予答复，承包人可自行复工。因发包人原因造成停工的，由发包人承担所发生的</w:t>
      </w:r>
      <w:r>
        <w:rPr>
          <w:rFonts w:ascii="宋体" w:hAnsi="宋体" w:cs="宋体" w:hint="eastAsia"/>
          <w:szCs w:val="21"/>
          <w:lang w:bidi="ar"/>
        </w:rPr>
        <w:t>追加合同价款，赔偿承包人由此造成的损失，相应顺延工期；因承包人原因造成停工的，由承包人承担发生的费用，工期不予顺延。</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13</w:t>
      </w:r>
      <w:r>
        <w:rPr>
          <w:rFonts w:ascii="宋体" w:hAnsi="宋体" w:cs="宋体" w:hint="eastAsia"/>
          <w:szCs w:val="21"/>
          <w:lang w:bidi="ar"/>
        </w:rPr>
        <w:t>、工期延误</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13.1</w:t>
      </w:r>
      <w:r>
        <w:rPr>
          <w:rFonts w:ascii="宋体" w:hAnsi="宋体" w:cs="宋体" w:hint="eastAsia"/>
          <w:szCs w:val="21"/>
          <w:lang w:bidi="ar"/>
        </w:rPr>
        <w:t>因以下原因造成工期延误，经工程师确认工期相应顺延；</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(1) </w:t>
      </w:r>
      <w:r>
        <w:rPr>
          <w:rFonts w:ascii="宋体" w:hAnsi="宋体" w:cs="宋体" w:hint="eastAsia"/>
          <w:szCs w:val="21"/>
          <w:lang w:bidi="ar"/>
        </w:rPr>
        <w:t>发包人未能按专用条款的约定提供图纸及开工条件；</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(2) </w:t>
      </w:r>
      <w:r>
        <w:rPr>
          <w:rFonts w:ascii="宋体" w:hAnsi="宋体" w:cs="宋体" w:hint="eastAsia"/>
          <w:szCs w:val="21"/>
          <w:lang w:bidi="ar"/>
        </w:rPr>
        <w:t>发包人未能按约定日期支付工程预付款、进度款，致使施工不能正常进行；</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(3) </w:t>
      </w:r>
      <w:r>
        <w:rPr>
          <w:rFonts w:ascii="宋体" w:hAnsi="宋体" w:cs="宋体" w:hint="eastAsia"/>
          <w:szCs w:val="21"/>
          <w:lang w:bidi="ar"/>
        </w:rPr>
        <w:t>工程师未按合同约定提供所需指令、批准等，致使施工不能正常进行；</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(4) </w:t>
      </w:r>
      <w:r>
        <w:rPr>
          <w:rFonts w:ascii="宋体" w:hAnsi="宋体" w:cs="宋体" w:hint="eastAsia"/>
          <w:szCs w:val="21"/>
          <w:lang w:bidi="ar"/>
        </w:rPr>
        <w:t>设计变更和工程量增加；</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(5) </w:t>
      </w:r>
      <w:r>
        <w:rPr>
          <w:rFonts w:ascii="宋体" w:hAnsi="宋体" w:cs="宋体" w:hint="eastAsia"/>
          <w:szCs w:val="21"/>
          <w:lang w:bidi="ar"/>
        </w:rPr>
        <w:t>一周内非承包人原因停水、停电、停气造成停工累计超过</w:t>
      </w:r>
      <w:r>
        <w:rPr>
          <w:rFonts w:ascii="宋体" w:hAnsi="宋体" w:cs="宋体" w:hint="eastAsia"/>
          <w:szCs w:val="21"/>
          <w:lang w:bidi="ar"/>
        </w:rPr>
        <w:t>8</w:t>
      </w:r>
      <w:r>
        <w:rPr>
          <w:rFonts w:ascii="宋体" w:hAnsi="宋体" w:cs="宋体" w:hint="eastAsia"/>
          <w:szCs w:val="21"/>
          <w:lang w:bidi="ar"/>
        </w:rPr>
        <w:t>小时；</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(6</w:t>
      </w:r>
      <w:r>
        <w:rPr>
          <w:rFonts w:ascii="宋体" w:hAnsi="宋体" w:cs="宋体" w:hint="eastAsia"/>
          <w:szCs w:val="21"/>
          <w:lang w:bidi="ar"/>
        </w:rPr>
        <w:t xml:space="preserve">) </w:t>
      </w:r>
      <w:r>
        <w:rPr>
          <w:rFonts w:ascii="宋体" w:hAnsi="宋体" w:cs="宋体" w:hint="eastAsia"/>
          <w:szCs w:val="21"/>
          <w:lang w:bidi="ar"/>
        </w:rPr>
        <w:t>不可抗力；</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(7) </w:t>
      </w:r>
      <w:r>
        <w:rPr>
          <w:rFonts w:ascii="宋体" w:hAnsi="宋体" w:cs="宋体" w:hint="eastAsia"/>
          <w:szCs w:val="21"/>
          <w:lang w:bidi="ar"/>
        </w:rPr>
        <w:t>专用条款中约定或工程师同意工期顺延的其他情况。</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13.2</w:t>
      </w:r>
      <w:r>
        <w:rPr>
          <w:rFonts w:ascii="宋体" w:hAnsi="宋体" w:cs="宋体" w:hint="eastAsia"/>
          <w:szCs w:val="21"/>
          <w:lang w:bidi="ar"/>
        </w:rPr>
        <w:t>承包人在</w:t>
      </w:r>
      <w:r>
        <w:rPr>
          <w:rFonts w:ascii="宋体" w:hAnsi="宋体" w:cs="宋体" w:hint="eastAsia"/>
          <w:szCs w:val="21"/>
          <w:lang w:bidi="ar"/>
        </w:rPr>
        <w:t>13.1</w:t>
      </w:r>
      <w:r>
        <w:rPr>
          <w:rFonts w:ascii="宋体" w:hAnsi="宋体" w:cs="宋体" w:hint="eastAsia"/>
          <w:szCs w:val="21"/>
          <w:lang w:bidi="ar"/>
        </w:rPr>
        <w:t>款情况发生后</w:t>
      </w:r>
      <w:r>
        <w:rPr>
          <w:rFonts w:ascii="宋体" w:hAnsi="宋体" w:cs="宋体" w:hint="eastAsia"/>
          <w:szCs w:val="21"/>
          <w:lang w:bidi="ar"/>
        </w:rPr>
        <w:t>14</w:t>
      </w:r>
      <w:r>
        <w:rPr>
          <w:rFonts w:ascii="宋体" w:hAnsi="宋体" w:cs="宋体" w:hint="eastAsia"/>
          <w:szCs w:val="21"/>
          <w:lang w:bidi="ar"/>
        </w:rPr>
        <w:t>天内，就延误的工期以书面形式向工程师提出报告。工程</w:t>
      </w:r>
      <w:r>
        <w:rPr>
          <w:rFonts w:ascii="宋体" w:hAnsi="宋体" w:cs="宋体" w:hint="eastAsia"/>
          <w:szCs w:val="21"/>
          <w:lang w:bidi="ar"/>
        </w:rPr>
        <w:lastRenderedPageBreak/>
        <w:t>师在收到报告后</w:t>
      </w:r>
      <w:r>
        <w:rPr>
          <w:rFonts w:ascii="宋体" w:hAnsi="宋体" w:cs="宋体" w:hint="eastAsia"/>
          <w:szCs w:val="21"/>
          <w:lang w:bidi="ar"/>
        </w:rPr>
        <w:t>14</w:t>
      </w:r>
      <w:r>
        <w:rPr>
          <w:rFonts w:ascii="宋体" w:hAnsi="宋体" w:cs="宋体" w:hint="eastAsia"/>
          <w:szCs w:val="21"/>
          <w:lang w:bidi="ar"/>
        </w:rPr>
        <w:t>天内予以确认，逾期不予确认也不提出修改意见，视为同意顺延工期。</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14</w:t>
      </w:r>
      <w:r>
        <w:rPr>
          <w:rFonts w:ascii="宋体" w:hAnsi="宋体" w:cs="宋体" w:hint="eastAsia"/>
          <w:szCs w:val="21"/>
          <w:lang w:bidi="ar"/>
        </w:rPr>
        <w:t>、工程竣工</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14.1 </w:t>
      </w:r>
      <w:r>
        <w:rPr>
          <w:rFonts w:ascii="宋体" w:hAnsi="宋体" w:cs="宋体" w:hint="eastAsia"/>
          <w:szCs w:val="21"/>
          <w:lang w:bidi="ar"/>
        </w:rPr>
        <w:t>承包人必须按照协议书约定的竣工日期或工程师同意顺延的工期竣工。</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14.2 </w:t>
      </w:r>
      <w:r>
        <w:rPr>
          <w:rFonts w:ascii="宋体" w:hAnsi="宋体" w:cs="宋体" w:hint="eastAsia"/>
          <w:szCs w:val="21"/>
          <w:lang w:bidi="ar"/>
        </w:rPr>
        <w:t>因承包人原因不能按照协议书约定的竣工日期或工程师同意顺延的工期竣工的，承包人承担违约责任。</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14.3 </w:t>
      </w:r>
      <w:r>
        <w:rPr>
          <w:rFonts w:ascii="宋体" w:hAnsi="宋体" w:cs="宋体" w:hint="eastAsia"/>
          <w:szCs w:val="21"/>
          <w:lang w:bidi="ar"/>
        </w:rPr>
        <w:t>施工中发包人如需提前竣工，双方协商一致后就应签订提前竣工协议，作为合同文件组成部分。提前竣工协议应包括承包人为保证工程质量和安全采取的措施、发包人为提前竣工提供的条件以及提前竣工所需的追加合同价款等内容。</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四、质量与检验</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15</w:t>
      </w:r>
      <w:r>
        <w:rPr>
          <w:rFonts w:ascii="宋体" w:hAnsi="宋体" w:cs="宋体" w:hint="eastAsia"/>
          <w:szCs w:val="21"/>
          <w:lang w:bidi="ar"/>
        </w:rPr>
        <w:t>、工程质量</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1</w:t>
      </w:r>
      <w:r>
        <w:rPr>
          <w:rFonts w:ascii="宋体" w:hAnsi="宋体" w:cs="宋体" w:hint="eastAsia"/>
          <w:spacing w:val="6"/>
          <w:szCs w:val="21"/>
          <w:lang w:bidi="ar"/>
        </w:rPr>
        <w:t xml:space="preserve">5.1 </w:t>
      </w:r>
      <w:r>
        <w:rPr>
          <w:rFonts w:ascii="宋体" w:hAnsi="宋体" w:cs="宋体" w:hint="eastAsia"/>
          <w:spacing w:val="6"/>
          <w:szCs w:val="21"/>
          <w:lang w:bidi="ar"/>
        </w:rPr>
        <w:t>工程质量应当达到协议书约定的质量标准，质量标准的评定以国家或</w:t>
      </w:r>
      <w:r>
        <w:rPr>
          <w:rFonts w:ascii="宋体" w:hAnsi="宋体" w:cs="宋体" w:hint="eastAsia"/>
          <w:szCs w:val="21"/>
          <w:lang w:bidi="ar"/>
        </w:rPr>
        <w:t>行业的质量检验评定标准为依据。因承包人原因工程质量达不到约定的质量标准，承包人承担违约责任。</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15.2 </w:t>
      </w:r>
      <w:r>
        <w:rPr>
          <w:rFonts w:ascii="宋体" w:hAnsi="宋体" w:cs="宋体" w:hint="eastAsia"/>
          <w:szCs w:val="21"/>
          <w:lang w:bidi="ar"/>
        </w:rPr>
        <w:t>双方对工程质量有争议，由双方同意的工程质量检测机构鉴定，所需费用及因此造成的损失，</w:t>
      </w:r>
      <w:r>
        <w:rPr>
          <w:rFonts w:ascii="宋体" w:hAnsi="宋体" w:cs="宋体" w:hint="eastAsia"/>
          <w:szCs w:val="21"/>
          <w:lang w:bidi="ar"/>
        </w:rPr>
        <w:t>由责任方承担。双方均有责任，由双方根据其责任分别承担。</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16</w:t>
      </w:r>
      <w:r>
        <w:rPr>
          <w:rFonts w:ascii="宋体" w:hAnsi="宋体" w:cs="宋体" w:hint="eastAsia"/>
          <w:szCs w:val="21"/>
          <w:lang w:bidi="ar"/>
        </w:rPr>
        <w:t>、检查和返工</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16.1 </w:t>
      </w:r>
      <w:r>
        <w:rPr>
          <w:rFonts w:ascii="宋体" w:hAnsi="宋体" w:cs="宋体" w:hint="eastAsia"/>
          <w:szCs w:val="21"/>
          <w:lang w:bidi="ar"/>
        </w:rPr>
        <w:t>承包人应认真按照标准、规范和设计图纸要求以及工程师依据合同发出的指令施工，随时接受工程师的检查检验，为检查检验提供便利条件。</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16.2 </w:t>
      </w:r>
      <w:r>
        <w:rPr>
          <w:rFonts w:ascii="宋体" w:hAnsi="宋体" w:cs="宋体" w:hint="eastAsia"/>
          <w:szCs w:val="21"/>
          <w:lang w:bidi="ar"/>
        </w:rPr>
        <w:t>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16.3 </w:t>
      </w:r>
      <w:r>
        <w:rPr>
          <w:rFonts w:ascii="宋体" w:hAnsi="宋体" w:cs="宋体" w:hint="eastAsia"/>
          <w:szCs w:val="21"/>
          <w:lang w:bidi="ar"/>
        </w:rPr>
        <w:t>工程师的检查检验不应影响施工正常进行。如影响施工正常进行，检查检验</w:t>
      </w:r>
      <w:r>
        <w:rPr>
          <w:rFonts w:ascii="宋体" w:hAnsi="宋体" w:cs="宋体" w:hint="eastAsia"/>
          <w:szCs w:val="21"/>
          <w:lang w:bidi="ar"/>
        </w:rPr>
        <w:t>不合格时，影响正常施工的费用由承包人承担。除此之外影响正常施工的追加合同价款由发包人承担，相应顺延工期。</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16.4 </w:t>
      </w:r>
      <w:r>
        <w:rPr>
          <w:rFonts w:ascii="宋体" w:hAnsi="宋体" w:cs="宋体" w:hint="eastAsia"/>
          <w:szCs w:val="21"/>
          <w:lang w:bidi="ar"/>
        </w:rPr>
        <w:t>因工程师指令失误或其他非承包人原因发生的追加合同价款，由发包人承担。</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17</w:t>
      </w:r>
      <w:r>
        <w:rPr>
          <w:rFonts w:ascii="宋体" w:hAnsi="宋体" w:cs="宋体" w:hint="eastAsia"/>
          <w:szCs w:val="21"/>
          <w:lang w:bidi="ar"/>
        </w:rPr>
        <w:t>、隐蔽工程和中间验收</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17.1 </w:t>
      </w:r>
      <w:r>
        <w:rPr>
          <w:rFonts w:ascii="宋体" w:hAnsi="宋体" w:cs="宋体" w:hint="eastAsia"/>
          <w:szCs w:val="21"/>
          <w:lang w:bidi="ar"/>
        </w:rPr>
        <w:t>工程具备隐蔽条件或达到专用条款约定的中间验收部位，承包人进行自检，并在隐蔽或中间验收前</w:t>
      </w:r>
      <w:r>
        <w:rPr>
          <w:rFonts w:ascii="宋体" w:hAnsi="宋体" w:cs="宋体" w:hint="eastAsia"/>
          <w:szCs w:val="21"/>
          <w:lang w:bidi="ar"/>
        </w:rPr>
        <w:t>48</w:t>
      </w:r>
      <w:r>
        <w:rPr>
          <w:rFonts w:ascii="宋体" w:hAnsi="宋体" w:cs="宋体" w:hint="eastAsia"/>
          <w:szCs w:val="21"/>
          <w:lang w:bidi="ar"/>
        </w:rPr>
        <w:t>小时以书面形式通知工程师验收。通知包括隐蔽和中间验收的内容、验收时间和地点。承包人准备验收记录，验收合格，</w:t>
      </w:r>
      <w:r>
        <w:rPr>
          <w:rFonts w:ascii="宋体" w:hAnsi="宋体" w:cs="宋体" w:hint="eastAsia"/>
          <w:spacing w:val="4"/>
          <w:szCs w:val="21"/>
          <w:lang w:bidi="ar"/>
        </w:rPr>
        <w:t>工程师在验收记录上签字后，承包人可进行隐蔽和继续施工。验收不合格</w:t>
      </w:r>
      <w:r>
        <w:rPr>
          <w:rFonts w:ascii="宋体" w:hAnsi="宋体" w:cs="宋体" w:hint="eastAsia"/>
          <w:szCs w:val="21"/>
          <w:lang w:bidi="ar"/>
        </w:rPr>
        <w:t>，承包人在工程师限定的时间内修改后重新验收。</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17.2 </w:t>
      </w:r>
      <w:r>
        <w:rPr>
          <w:rFonts w:ascii="宋体" w:hAnsi="宋体" w:cs="宋体" w:hint="eastAsia"/>
          <w:szCs w:val="21"/>
          <w:lang w:bidi="ar"/>
        </w:rPr>
        <w:t>工程师不能按时进行验收，应在验收前</w:t>
      </w:r>
      <w:r>
        <w:rPr>
          <w:rFonts w:ascii="宋体" w:hAnsi="宋体" w:cs="宋体" w:hint="eastAsia"/>
          <w:szCs w:val="21"/>
          <w:lang w:bidi="ar"/>
        </w:rPr>
        <w:t>24</w:t>
      </w:r>
      <w:r>
        <w:rPr>
          <w:rFonts w:ascii="宋体" w:hAnsi="宋体" w:cs="宋体" w:hint="eastAsia"/>
          <w:szCs w:val="21"/>
          <w:lang w:bidi="ar"/>
        </w:rPr>
        <w:t>小时以书面形式向承包人提出延期要求，延期不能超过</w:t>
      </w:r>
      <w:r>
        <w:rPr>
          <w:rFonts w:ascii="宋体" w:hAnsi="宋体" w:cs="宋体" w:hint="eastAsia"/>
          <w:szCs w:val="21"/>
          <w:lang w:bidi="ar"/>
        </w:rPr>
        <w:t>48</w:t>
      </w:r>
      <w:r>
        <w:rPr>
          <w:rFonts w:ascii="宋体" w:hAnsi="宋体" w:cs="宋体" w:hint="eastAsia"/>
          <w:szCs w:val="21"/>
          <w:lang w:bidi="ar"/>
        </w:rPr>
        <w:t>小时。工程师未能按以上时间提出延期要求，不进行验收，承包人可自行组织验收，工程师应承认验收记录。</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17.3 </w:t>
      </w:r>
      <w:r>
        <w:rPr>
          <w:rFonts w:ascii="宋体" w:hAnsi="宋体" w:cs="宋体" w:hint="eastAsia"/>
          <w:szCs w:val="21"/>
          <w:lang w:bidi="ar"/>
        </w:rPr>
        <w:t>经工程师验收，工程质量符合标准、规范和设计图纸等要求，验收</w:t>
      </w:r>
      <w:r>
        <w:rPr>
          <w:rFonts w:ascii="宋体" w:hAnsi="宋体" w:cs="宋体" w:hint="eastAsia"/>
          <w:szCs w:val="21"/>
          <w:lang w:bidi="ar"/>
        </w:rPr>
        <w:t>24</w:t>
      </w:r>
      <w:r>
        <w:rPr>
          <w:rFonts w:ascii="宋体" w:hAnsi="宋体" w:cs="宋体" w:hint="eastAsia"/>
          <w:spacing w:val="4"/>
          <w:szCs w:val="21"/>
          <w:lang w:bidi="ar"/>
        </w:rPr>
        <w:t>小时后，工程师不在验收记录上签字，视为工程师已经认可验收记录，承包</w:t>
      </w:r>
      <w:r>
        <w:rPr>
          <w:rFonts w:ascii="宋体" w:hAnsi="宋体" w:cs="宋体" w:hint="eastAsia"/>
          <w:szCs w:val="21"/>
          <w:lang w:bidi="ar"/>
        </w:rPr>
        <w:t>人可进行隐蔽或继续施工。</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18</w:t>
      </w:r>
      <w:r>
        <w:rPr>
          <w:rFonts w:ascii="宋体" w:hAnsi="宋体" w:cs="宋体" w:hint="eastAsia"/>
          <w:szCs w:val="21"/>
          <w:lang w:bidi="ar"/>
        </w:rPr>
        <w:t>、重新检验</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lastRenderedPageBreak/>
        <w:t>无论工程师是否进行验收，当其要求对已经隐蔽的工程重新检验时，承包人应按要求进行剥</w:t>
      </w:r>
      <w:r>
        <w:rPr>
          <w:rFonts w:ascii="宋体" w:hAnsi="宋体" w:cs="宋体" w:hint="eastAsia"/>
          <w:szCs w:val="21"/>
          <w:lang w:bidi="ar"/>
        </w:rPr>
        <w:t>离或开孔，并在检验后重新覆盖或修复。检验合格，发包人承担由此发生的全部追加合同价款，赔偿承包人损失，并相应顺延工期。检验不合格，承包人承担发生的全部费用，工期不予顺延。</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19</w:t>
      </w:r>
      <w:r>
        <w:rPr>
          <w:rFonts w:ascii="宋体" w:hAnsi="宋体" w:cs="宋体" w:hint="eastAsia"/>
          <w:szCs w:val="21"/>
          <w:lang w:bidi="ar"/>
        </w:rPr>
        <w:t>、工程试车</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19.1 </w:t>
      </w:r>
      <w:r>
        <w:rPr>
          <w:rFonts w:ascii="宋体" w:hAnsi="宋体" w:cs="宋体" w:hint="eastAsia"/>
          <w:szCs w:val="21"/>
          <w:lang w:bidi="ar"/>
        </w:rPr>
        <w:t>双方约定需要试车的，试车内容应与承包人承包的安装范围相一致。</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19.2 </w:t>
      </w:r>
      <w:r>
        <w:rPr>
          <w:rFonts w:ascii="宋体" w:hAnsi="宋体" w:cs="宋体" w:hint="eastAsia"/>
          <w:szCs w:val="21"/>
          <w:lang w:bidi="ar"/>
        </w:rPr>
        <w:t>设备安装工程具备单机无负荷试车条件，承包人组织试车，并在试车前</w:t>
      </w:r>
      <w:r>
        <w:rPr>
          <w:rFonts w:ascii="宋体" w:hAnsi="宋体" w:cs="宋体" w:hint="eastAsia"/>
          <w:szCs w:val="21"/>
          <w:lang w:bidi="ar"/>
        </w:rPr>
        <w:t>48</w:t>
      </w:r>
      <w:r>
        <w:rPr>
          <w:rFonts w:ascii="宋体" w:hAnsi="宋体" w:cs="宋体" w:hint="eastAsia"/>
          <w:szCs w:val="21"/>
          <w:lang w:bidi="ar"/>
        </w:rPr>
        <w:t>小时以书面形式通知工程师。通知包括试车内容、时间、地点。承包人准备试车记录，发包人根据承包人要求为试车提供必要条件。试车合格，工程师在试车记录上签字。</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19.3 </w:t>
      </w:r>
      <w:r>
        <w:rPr>
          <w:rFonts w:ascii="宋体" w:hAnsi="宋体" w:cs="宋体" w:hint="eastAsia"/>
          <w:szCs w:val="21"/>
          <w:lang w:bidi="ar"/>
        </w:rPr>
        <w:t>工程师不</w:t>
      </w:r>
      <w:r>
        <w:rPr>
          <w:rFonts w:ascii="宋体" w:hAnsi="宋体" w:cs="宋体" w:hint="eastAsia"/>
          <w:szCs w:val="21"/>
          <w:lang w:bidi="ar"/>
        </w:rPr>
        <w:t>能按时参加试车，须在开始试车前</w:t>
      </w:r>
      <w:r>
        <w:rPr>
          <w:rFonts w:ascii="宋体" w:hAnsi="宋体" w:cs="宋体" w:hint="eastAsia"/>
          <w:szCs w:val="21"/>
          <w:lang w:bidi="ar"/>
        </w:rPr>
        <w:t>24</w:t>
      </w:r>
      <w:r>
        <w:rPr>
          <w:rFonts w:ascii="宋体" w:hAnsi="宋体" w:cs="宋体" w:hint="eastAsia"/>
          <w:szCs w:val="21"/>
          <w:lang w:bidi="ar"/>
        </w:rPr>
        <w:t>小时以书面形式向承包人提出延期要求，延期不能超过</w:t>
      </w:r>
      <w:r>
        <w:rPr>
          <w:rFonts w:ascii="宋体" w:hAnsi="宋体" w:cs="宋体" w:hint="eastAsia"/>
          <w:szCs w:val="21"/>
          <w:lang w:bidi="ar"/>
        </w:rPr>
        <w:t>48</w:t>
      </w:r>
      <w:r>
        <w:rPr>
          <w:rFonts w:ascii="宋体" w:hAnsi="宋体" w:cs="宋体" w:hint="eastAsia"/>
          <w:szCs w:val="21"/>
          <w:lang w:bidi="ar"/>
        </w:rPr>
        <w:t>小时。工程师未能按以上时间提出延期要求，不参加试车，应承认试车记录。</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19.4 </w:t>
      </w:r>
      <w:r>
        <w:rPr>
          <w:rFonts w:ascii="宋体" w:hAnsi="宋体" w:cs="宋体" w:hint="eastAsia"/>
          <w:szCs w:val="21"/>
          <w:lang w:bidi="ar"/>
        </w:rPr>
        <w:t>设备安装工程具备无负荷联动试车条件，发包人组织试车，并在试车前</w:t>
      </w:r>
      <w:r>
        <w:rPr>
          <w:rFonts w:ascii="宋体" w:hAnsi="宋体" w:cs="宋体" w:hint="eastAsia"/>
          <w:szCs w:val="21"/>
          <w:lang w:bidi="ar"/>
        </w:rPr>
        <w:t>48</w:t>
      </w:r>
      <w:r>
        <w:rPr>
          <w:rFonts w:ascii="宋体" w:hAnsi="宋体" w:cs="宋体" w:hint="eastAsia"/>
          <w:szCs w:val="21"/>
          <w:lang w:bidi="ar"/>
        </w:rPr>
        <w:t>小时以书面形式通知承包人。通知包括试车内容、时间、地点和对承包人的要求，承包人按要求做好准备工作。试车合格，双方在试车记录上签字。</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19.5</w:t>
      </w:r>
      <w:r>
        <w:rPr>
          <w:rFonts w:ascii="宋体" w:hAnsi="宋体" w:cs="宋体" w:hint="eastAsia"/>
          <w:szCs w:val="21"/>
          <w:lang w:bidi="ar"/>
        </w:rPr>
        <w:t>双方责任</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(1) </w:t>
      </w:r>
      <w:r>
        <w:rPr>
          <w:rFonts w:ascii="宋体" w:hAnsi="宋体" w:cs="宋体" w:hint="eastAsia"/>
          <w:szCs w:val="21"/>
          <w:lang w:bidi="ar"/>
        </w:rPr>
        <w:t>由于设计原因试车达不到验收要求，发包人应要求设计单位修改设计，承包人按修改后的设计重新安装。发包人承担修改设计、拆除</w:t>
      </w:r>
      <w:r>
        <w:rPr>
          <w:rFonts w:ascii="宋体" w:hAnsi="宋体" w:cs="宋体" w:hint="eastAsia"/>
          <w:szCs w:val="21"/>
          <w:lang w:bidi="ar"/>
        </w:rPr>
        <w:t>及重新安装的全部费用和追加合同价款，工期相应顺延。</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(2) </w:t>
      </w:r>
      <w:r>
        <w:rPr>
          <w:rFonts w:ascii="宋体" w:hAnsi="宋体" w:cs="宋体" w:hint="eastAsia"/>
          <w:szCs w:val="21"/>
          <w:lang w:bidi="ar"/>
        </w:rPr>
        <w:t>由于设备制造原因试车达不到验收要求，由该设备采购一方负责重新购置或修理，承包人负责拆除和重新安装。设备由承包人采购的，由承包人承担修理或重新购置、拆除及重新安装的费用，工期不予顺延；设备由发包人采购的，发包人承担上述各项追加合同价款，工期相应顺延。</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(3) </w:t>
      </w:r>
      <w:r>
        <w:rPr>
          <w:rFonts w:ascii="宋体" w:hAnsi="宋体" w:cs="宋体" w:hint="eastAsia"/>
          <w:szCs w:val="21"/>
          <w:lang w:bidi="ar"/>
        </w:rPr>
        <w:t>由于承包人施工原因试车达不到验收要求，承包人按工程师要求重新安装和试车，并承担重新安装和试车的费用，工期不予顺延。</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(4) </w:t>
      </w:r>
      <w:r>
        <w:rPr>
          <w:rFonts w:ascii="宋体" w:hAnsi="宋体" w:cs="宋体" w:hint="eastAsia"/>
          <w:szCs w:val="21"/>
          <w:lang w:bidi="ar"/>
        </w:rPr>
        <w:t>试车费用除已包括在合同价款之内或专用条款另有约定外，均由发包人承</w:t>
      </w:r>
      <w:r>
        <w:rPr>
          <w:rFonts w:ascii="宋体" w:hAnsi="宋体" w:cs="宋体" w:hint="eastAsia"/>
          <w:szCs w:val="21"/>
          <w:lang w:bidi="ar"/>
        </w:rPr>
        <w:t>担。</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(5) </w:t>
      </w:r>
      <w:r>
        <w:rPr>
          <w:rFonts w:ascii="宋体" w:hAnsi="宋体" w:cs="宋体" w:hint="eastAsia"/>
          <w:szCs w:val="21"/>
          <w:lang w:bidi="ar"/>
        </w:rPr>
        <w:t>工程师在试车合格后不在试车记录上签字，试车结束</w:t>
      </w:r>
      <w:r>
        <w:rPr>
          <w:rFonts w:ascii="宋体" w:hAnsi="宋体" w:cs="宋体" w:hint="eastAsia"/>
          <w:szCs w:val="21"/>
          <w:lang w:bidi="ar"/>
        </w:rPr>
        <w:t>24</w:t>
      </w:r>
      <w:r>
        <w:rPr>
          <w:rFonts w:ascii="宋体" w:hAnsi="宋体" w:cs="宋体" w:hint="eastAsia"/>
          <w:szCs w:val="21"/>
          <w:lang w:bidi="ar"/>
        </w:rPr>
        <w:t>小时后，视为工程师已经认可试车记录，承包人可继续施工或办理竣工手续。</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19.6 </w:t>
      </w:r>
      <w:r>
        <w:rPr>
          <w:rFonts w:ascii="宋体" w:hAnsi="宋体" w:cs="宋体" w:hint="eastAsia"/>
          <w:szCs w:val="21"/>
          <w:lang w:bidi="ar"/>
        </w:rPr>
        <w:t>投料试车应在工程竣工验收后由发包人负责，如发包人要求在工程竣工验收前进行或需要承包人配合时，应征得承包人同意，另行签订补充协议。</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五、安全施工</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20</w:t>
      </w:r>
      <w:r>
        <w:rPr>
          <w:rFonts w:ascii="宋体" w:hAnsi="宋体" w:cs="宋体" w:hint="eastAsia"/>
          <w:szCs w:val="21"/>
          <w:lang w:bidi="ar"/>
        </w:rPr>
        <w:t>、安全施工与检查</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20.1</w:t>
      </w:r>
      <w:r>
        <w:rPr>
          <w:rFonts w:ascii="宋体" w:hAnsi="宋体" w:cs="宋体" w:hint="eastAsia"/>
          <w:szCs w:val="21"/>
          <w:lang w:bidi="ar"/>
        </w:rPr>
        <w:t>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20.2</w:t>
      </w:r>
      <w:r>
        <w:rPr>
          <w:rFonts w:ascii="宋体" w:hAnsi="宋体" w:cs="宋体" w:hint="eastAsia"/>
          <w:szCs w:val="21"/>
          <w:lang w:bidi="ar"/>
        </w:rPr>
        <w:t>发包人应对其在施工场地的工作人员进行安全教育，并对他们的安全负责。发包人不得要求承包人违反安全管理的规定进行施工。因发包人原因导致的安全事故，由发包人承担相应责任及发生的费用。</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21</w:t>
      </w:r>
      <w:r>
        <w:rPr>
          <w:rFonts w:ascii="宋体" w:hAnsi="宋体" w:cs="宋体" w:hint="eastAsia"/>
          <w:szCs w:val="21"/>
          <w:lang w:bidi="ar"/>
        </w:rPr>
        <w:t>、安全防护</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lastRenderedPageBreak/>
        <w:t>21.1</w:t>
      </w:r>
      <w:r>
        <w:rPr>
          <w:rFonts w:ascii="宋体" w:hAnsi="宋体" w:cs="宋体" w:hint="eastAsia"/>
          <w:szCs w:val="21"/>
          <w:lang w:bidi="ar"/>
        </w:rPr>
        <w:t>承包人在动力设备、输电线路、地下管道、密封防震车间、易燃易爆地段以及</w:t>
      </w:r>
      <w:r>
        <w:rPr>
          <w:rFonts w:ascii="宋体" w:hAnsi="宋体" w:cs="宋体" w:hint="eastAsia"/>
          <w:szCs w:val="21"/>
          <w:lang w:bidi="ar"/>
        </w:rPr>
        <w:t>临街交通要道附近施工时，施工开始前应向工程师提出安全防护措施，经工程师认可后实施，防护措施费用由发包人承担。</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21.2</w:t>
      </w:r>
      <w:r>
        <w:rPr>
          <w:rFonts w:ascii="宋体" w:hAnsi="宋体" w:cs="宋体" w:hint="eastAsia"/>
          <w:szCs w:val="21"/>
          <w:lang w:bidi="ar"/>
        </w:rPr>
        <w:t>实施爆破作业，在放射、毒害性环境中施工（含储存、运输、使用）及使用毒害性、腐蚀性物品施工时，承包人应在施工前</w:t>
      </w:r>
      <w:r>
        <w:rPr>
          <w:rFonts w:ascii="宋体" w:hAnsi="宋体" w:cs="宋体" w:hint="eastAsia"/>
          <w:szCs w:val="21"/>
          <w:lang w:bidi="ar"/>
        </w:rPr>
        <w:t>14</w:t>
      </w:r>
      <w:r>
        <w:rPr>
          <w:rFonts w:ascii="宋体" w:hAnsi="宋体" w:cs="宋体" w:hint="eastAsia"/>
          <w:szCs w:val="21"/>
          <w:lang w:bidi="ar"/>
        </w:rPr>
        <w:t>天以书面形式通知工</w:t>
      </w:r>
      <w:r>
        <w:rPr>
          <w:rFonts w:ascii="宋体" w:hAnsi="宋体" w:cs="宋体" w:hint="eastAsia"/>
          <w:spacing w:val="2"/>
          <w:szCs w:val="21"/>
          <w:lang w:bidi="ar"/>
        </w:rPr>
        <w:t>程师，并提出相应的安全防护措施，经工程师认可后实施</w:t>
      </w:r>
      <w:r>
        <w:rPr>
          <w:rFonts w:ascii="宋体" w:hAnsi="宋体" w:cs="宋体" w:hint="eastAsia"/>
          <w:spacing w:val="2"/>
          <w:szCs w:val="21"/>
          <w:lang w:bidi="ar"/>
        </w:rPr>
        <w:t>,</w:t>
      </w:r>
      <w:r>
        <w:rPr>
          <w:rFonts w:ascii="宋体" w:hAnsi="宋体" w:cs="宋体" w:hint="eastAsia"/>
          <w:spacing w:val="2"/>
          <w:szCs w:val="21"/>
          <w:lang w:bidi="ar"/>
        </w:rPr>
        <w:t>由发包人承担安全</w:t>
      </w:r>
      <w:r>
        <w:rPr>
          <w:rFonts w:ascii="宋体" w:hAnsi="宋体" w:cs="宋体" w:hint="eastAsia"/>
          <w:szCs w:val="21"/>
          <w:lang w:bidi="ar"/>
        </w:rPr>
        <w:t>防护措施费用。</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22</w:t>
      </w:r>
      <w:r>
        <w:rPr>
          <w:rFonts w:ascii="宋体" w:hAnsi="宋体" w:cs="宋体" w:hint="eastAsia"/>
          <w:szCs w:val="21"/>
          <w:lang w:bidi="ar"/>
        </w:rPr>
        <w:t>、事故处理</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22.1</w:t>
      </w:r>
      <w:r>
        <w:rPr>
          <w:rFonts w:ascii="宋体" w:hAnsi="宋体" w:cs="宋体" w:hint="eastAsia"/>
          <w:szCs w:val="21"/>
          <w:lang w:bidi="ar"/>
        </w:rPr>
        <w:t>发生重大伤亡及其他安全事故，承包人应按有关规定立即上报有关部门并通知工程师，同时按政府有关部门要求处理，由事故责任方承担发生的费用。</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22.2</w:t>
      </w:r>
      <w:r>
        <w:rPr>
          <w:rFonts w:ascii="宋体" w:hAnsi="宋体" w:cs="宋体" w:hint="eastAsia"/>
          <w:szCs w:val="21"/>
          <w:lang w:bidi="ar"/>
        </w:rPr>
        <w:t>发包人承</w:t>
      </w:r>
      <w:r>
        <w:rPr>
          <w:rFonts w:ascii="宋体" w:hAnsi="宋体" w:cs="宋体" w:hint="eastAsia"/>
          <w:szCs w:val="21"/>
          <w:lang w:bidi="ar"/>
        </w:rPr>
        <w:t>包人对事故责任有争议时，应按政府有关部门的认定处理。</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六、合同价款与支付</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23</w:t>
      </w:r>
      <w:r>
        <w:rPr>
          <w:rFonts w:ascii="宋体" w:hAnsi="宋体" w:cs="宋体" w:hint="eastAsia"/>
          <w:szCs w:val="21"/>
          <w:lang w:bidi="ar"/>
        </w:rPr>
        <w:t>、合同价款及调整</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23.1</w:t>
      </w:r>
      <w:r>
        <w:rPr>
          <w:rFonts w:ascii="宋体" w:hAnsi="宋体" w:cs="宋体" w:hint="eastAsia"/>
          <w:szCs w:val="21"/>
          <w:lang w:bidi="ar"/>
        </w:rPr>
        <w:t>招标工程的合同价款由发包人承包人依据中标通知书中的中标价格在协议书内约定。非招标工程的合同价款由发包人承包人依据工程预算书在协议书内约定。</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23.2</w:t>
      </w:r>
      <w:r>
        <w:rPr>
          <w:rFonts w:ascii="宋体" w:hAnsi="宋体" w:cs="宋体" w:hint="eastAsia"/>
          <w:szCs w:val="21"/>
          <w:lang w:bidi="ar"/>
        </w:rPr>
        <w:t>合同价款在协议书内约定后，任何一方不得擅自改变。下列三种确定合同价款的方式，双方可在专用条款内约定采用其中一种：</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(1) </w:t>
      </w:r>
      <w:r>
        <w:rPr>
          <w:rFonts w:ascii="宋体" w:hAnsi="宋体" w:cs="宋体" w:hint="eastAsia"/>
          <w:szCs w:val="21"/>
          <w:lang w:bidi="ar"/>
        </w:rPr>
        <w:t>固定价格合同。双方在专用条款内约定合同价款包含的风险范围和风险费用的计算方法，在约定的风险范围内合同价款不再调整。风险范围以外的</w:t>
      </w:r>
      <w:r>
        <w:rPr>
          <w:rFonts w:ascii="宋体" w:hAnsi="宋体" w:cs="宋体" w:hint="eastAsia"/>
          <w:szCs w:val="21"/>
          <w:lang w:bidi="ar"/>
        </w:rPr>
        <w:t>合同价款调整方法，应当在专用条款内约定。</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(2) </w:t>
      </w:r>
      <w:r>
        <w:rPr>
          <w:rFonts w:ascii="宋体" w:hAnsi="宋体" w:cs="宋体" w:hint="eastAsia"/>
          <w:szCs w:val="21"/>
          <w:lang w:bidi="ar"/>
        </w:rPr>
        <w:t>可调价格合同。合同价款可根据双方的约定而调整，双方在专用条款内约定合同价款调整方法。</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(3) </w:t>
      </w:r>
      <w:r>
        <w:rPr>
          <w:rFonts w:ascii="宋体" w:hAnsi="宋体" w:cs="宋体" w:hint="eastAsia"/>
          <w:szCs w:val="21"/>
          <w:lang w:bidi="ar"/>
        </w:rPr>
        <w:t>成本加酬金合同。合同价款包括成本和酬金两部分，双方在专用条款内约定成本构成和酬金的计算方法。</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23.3</w:t>
      </w:r>
      <w:r>
        <w:rPr>
          <w:rFonts w:ascii="宋体" w:hAnsi="宋体" w:cs="宋体" w:hint="eastAsia"/>
          <w:szCs w:val="21"/>
          <w:lang w:bidi="ar"/>
        </w:rPr>
        <w:t>可调价格合同中合同价款的调整因素包括：</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(1) </w:t>
      </w:r>
      <w:r>
        <w:rPr>
          <w:rFonts w:ascii="宋体" w:hAnsi="宋体" w:cs="宋体" w:hint="eastAsia"/>
          <w:szCs w:val="21"/>
          <w:lang w:bidi="ar"/>
        </w:rPr>
        <w:t>法律、行政法规和国家有关政策变化影响合同价款；</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(2) </w:t>
      </w:r>
      <w:r>
        <w:rPr>
          <w:rFonts w:ascii="宋体" w:hAnsi="宋体" w:cs="宋体" w:hint="eastAsia"/>
          <w:szCs w:val="21"/>
          <w:lang w:bidi="ar"/>
        </w:rPr>
        <w:t>工程造价管理部门公布的价格调整；</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(3) </w:t>
      </w:r>
      <w:r>
        <w:rPr>
          <w:rFonts w:ascii="宋体" w:hAnsi="宋体" w:cs="宋体" w:hint="eastAsia"/>
          <w:szCs w:val="21"/>
          <w:lang w:bidi="ar"/>
        </w:rPr>
        <w:t>一周内非承包人原因停水、停电、停气造成的停工累计超过</w:t>
      </w:r>
      <w:r>
        <w:rPr>
          <w:rFonts w:ascii="宋体" w:hAnsi="宋体" w:cs="宋体" w:hint="eastAsia"/>
          <w:szCs w:val="21"/>
          <w:lang w:bidi="ar"/>
        </w:rPr>
        <w:t>8</w:t>
      </w:r>
      <w:r>
        <w:rPr>
          <w:rFonts w:ascii="宋体" w:hAnsi="宋体" w:cs="宋体" w:hint="eastAsia"/>
          <w:szCs w:val="21"/>
          <w:lang w:bidi="ar"/>
        </w:rPr>
        <w:t>小时；</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(4) </w:t>
      </w:r>
      <w:r>
        <w:rPr>
          <w:rFonts w:ascii="宋体" w:hAnsi="宋体" w:cs="宋体" w:hint="eastAsia"/>
          <w:szCs w:val="21"/>
          <w:lang w:bidi="ar"/>
        </w:rPr>
        <w:t>双方约定的其他因素。</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23.4</w:t>
      </w:r>
      <w:r>
        <w:rPr>
          <w:rFonts w:ascii="宋体" w:hAnsi="宋体" w:cs="宋体" w:hint="eastAsia"/>
          <w:szCs w:val="21"/>
          <w:lang w:bidi="ar"/>
        </w:rPr>
        <w:t>承包人应当在</w:t>
      </w:r>
      <w:r>
        <w:rPr>
          <w:rFonts w:ascii="宋体" w:hAnsi="宋体" w:cs="宋体" w:hint="eastAsia"/>
          <w:szCs w:val="21"/>
          <w:lang w:bidi="ar"/>
        </w:rPr>
        <w:t>23.3</w:t>
      </w:r>
      <w:r>
        <w:rPr>
          <w:rFonts w:ascii="宋体" w:hAnsi="宋体" w:cs="宋体" w:hint="eastAsia"/>
          <w:szCs w:val="21"/>
          <w:lang w:bidi="ar"/>
        </w:rPr>
        <w:t>款情况发生后</w:t>
      </w:r>
      <w:r>
        <w:rPr>
          <w:rFonts w:ascii="宋体" w:hAnsi="宋体" w:cs="宋体" w:hint="eastAsia"/>
          <w:szCs w:val="21"/>
          <w:lang w:bidi="ar"/>
        </w:rPr>
        <w:t>14</w:t>
      </w:r>
      <w:r>
        <w:rPr>
          <w:rFonts w:ascii="宋体" w:hAnsi="宋体" w:cs="宋体" w:hint="eastAsia"/>
          <w:szCs w:val="21"/>
          <w:lang w:bidi="ar"/>
        </w:rPr>
        <w:t>天内，将调整原因、金额以书面形式通知工程师，工程师确认调整金额后作为追加合同价款，与工程款同期支付。工程师收到承包人通知后</w:t>
      </w:r>
      <w:r>
        <w:rPr>
          <w:rFonts w:ascii="宋体" w:hAnsi="宋体" w:cs="宋体" w:hint="eastAsia"/>
          <w:szCs w:val="21"/>
          <w:lang w:bidi="ar"/>
        </w:rPr>
        <w:t>14</w:t>
      </w:r>
      <w:r>
        <w:rPr>
          <w:rFonts w:ascii="宋体" w:hAnsi="宋体" w:cs="宋体" w:hint="eastAsia"/>
          <w:szCs w:val="21"/>
          <w:lang w:bidi="ar"/>
        </w:rPr>
        <w:t>天内不予确认也不提出修改意见，视为已经同意该项调整。</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24</w:t>
      </w:r>
      <w:r>
        <w:rPr>
          <w:rFonts w:ascii="宋体" w:hAnsi="宋体" w:cs="宋体" w:hint="eastAsia"/>
          <w:szCs w:val="21"/>
          <w:lang w:bidi="ar"/>
        </w:rPr>
        <w:t>、工程预付款</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实行工程预付款的，双方应当在专用条款内约定发包人向承包人预付工程款的时间和数额，开工后按约定的时间和比例逐次扣回。预付时间应不迟于约定的开工日期前</w:t>
      </w:r>
      <w:r>
        <w:rPr>
          <w:rFonts w:ascii="宋体" w:hAnsi="宋体" w:cs="宋体" w:hint="eastAsia"/>
          <w:szCs w:val="21"/>
          <w:lang w:bidi="ar"/>
        </w:rPr>
        <w:t>7</w:t>
      </w:r>
      <w:r>
        <w:rPr>
          <w:rFonts w:ascii="宋体" w:hAnsi="宋体" w:cs="宋体" w:hint="eastAsia"/>
          <w:szCs w:val="21"/>
          <w:lang w:bidi="ar"/>
        </w:rPr>
        <w:t>天。发包人不按约定预付，承包人在约定预付时间</w:t>
      </w:r>
      <w:r>
        <w:rPr>
          <w:rFonts w:ascii="宋体" w:hAnsi="宋体" w:cs="宋体" w:hint="eastAsia"/>
          <w:szCs w:val="21"/>
          <w:lang w:bidi="ar"/>
        </w:rPr>
        <w:t>7</w:t>
      </w:r>
      <w:r>
        <w:rPr>
          <w:rFonts w:ascii="宋体" w:hAnsi="宋体" w:cs="宋体" w:hint="eastAsia"/>
          <w:szCs w:val="21"/>
          <w:lang w:bidi="ar"/>
        </w:rPr>
        <w:t>天后向发包人发出要求预付的通知，发包人收到通知后仍不能按要求</w:t>
      </w:r>
      <w:r>
        <w:rPr>
          <w:rFonts w:ascii="宋体" w:hAnsi="宋体" w:cs="宋体" w:hint="eastAsia"/>
          <w:szCs w:val="21"/>
          <w:lang w:bidi="ar"/>
        </w:rPr>
        <w:lastRenderedPageBreak/>
        <w:t>预付，承包人</w:t>
      </w:r>
      <w:r>
        <w:rPr>
          <w:rFonts w:ascii="宋体" w:hAnsi="宋体" w:cs="宋体" w:hint="eastAsia"/>
          <w:szCs w:val="21"/>
          <w:lang w:bidi="ar"/>
        </w:rPr>
        <w:t>可在发出通告后</w:t>
      </w:r>
      <w:r>
        <w:rPr>
          <w:rFonts w:ascii="宋体" w:hAnsi="宋体" w:cs="宋体" w:hint="eastAsia"/>
          <w:szCs w:val="21"/>
          <w:lang w:bidi="ar"/>
        </w:rPr>
        <w:t>7</w:t>
      </w:r>
      <w:r>
        <w:rPr>
          <w:rFonts w:ascii="宋体" w:hAnsi="宋体" w:cs="宋体" w:hint="eastAsia"/>
          <w:szCs w:val="21"/>
          <w:lang w:bidi="ar"/>
        </w:rPr>
        <w:t>天停止施工，发包人应从约定应付之日起向承包人支付应付款的贷款利息，并承担违约责任。</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25</w:t>
      </w:r>
      <w:r>
        <w:rPr>
          <w:rFonts w:ascii="宋体" w:hAnsi="宋体" w:cs="宋体" w:hint="eastAsia"/>
          <w:szCs w:val="21"/>
          <w:lang w:bidi="ar"/>
        </w:rPr>
        <w:t>、工程量的确认</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25.1 </w:t>
      </w:r>
      <w:r>
        <w:rPr>
          <w:rFonts w:ascii="宋体" w:hAnsi="宋体" w:cs="宋体" w:hint="eastAsia"/>
          <w:szCs w:val="21"/>
          <w:lang w:bidi="ar"/>
        </w:rPr>
        <w:t>承包人应按专用条款约定的时间，向工程师提交已完工程量的报告。工程师接到报告后</w:t>
      </w:r>
      <w:r>
        <w:rPr>
          <w:rFonts w:ascii="宋体" w:hAnsi="宋体" w:cs="宋体" w:hint="eastAsia"/>
          <w:szCs w:val="21"/>
          <w:lang w:bidi="ar"/>
        </w:rPr>
        <w:t>7</w:t>
      </w:r>
      <w:r>
        <w:rPr>
          <w:rFonts w:ascii="宋体" w:hAnsi="宋体" w:cs="宋体" w:hint="eastAsia"/>
          <w:szCs w:val="21"/>
          <w:lang w:bidi="ar"/>
        </w:rPr>
        <w:t>天内按设计图纸核实已完工程量（以下称计量），并在计量前</w:t>
      </w:r>
      <w:r>
        <w:rPr>
          <w:rFonts w:ascii="宋体" w:hAnsi="宋体" w:cs="宋体" w:hint="eastAsia"/>
          <w:szCs w:val="21"/>
          <w:lang w:bidi="ar"/>
        </w:rPr>
        <w:t>24</w:t>
      </w:r>
      <w:r>
        <w:rPr>
          <w:rFonts w:ascii="宋体" w:hAnsi="宋体" w:cs="宋体" w:hint="eastAsia"/>
          <w:szCs w:val="21"/>
          <w:lang w:bidi="ar"/>
        </w:rPr>
        <w:t>小时通知承包人，承包人应为计量提供便利条件并派人参加。承包人收到通知后不参加计量，计量结果有效，作为工程价款支付的依据。</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25.2 </w:t>
      </w:r>
      <w:r>
        <w:rPr>
          <w:rFonts w:ascii="宋体" w:hAnsi="宋体" w:cs="宋体" w:hint="eastAsia"/>
          <w:szCs w:val="21"/>
          <w:lang w:bidi="ar"/>
        </w:rPr>
        <w:t>工程师收到承包人报告后</w:t>
      </w:r>
      <w:r>
        <w:rPr>
          <w:rFonts w:ascii="宋体" w:hAnsi="宋体" w:cs="宋体" w:hint="eastAsia"/>
          <w:szCs w:val="21"/>
          <w:lang w:bidi="ar"/>
        </w:rPr>
        <w:t>7</w:t>
      </w:r>
      <w:r>
        <w:rPr>
          <w:rFonts w:ascii="宋体" w:hAnsi="宋体" w:cs="宋体" w:hint="eastAsia"/>
          <w:szCs w:val="21"/>
          <w:lang w:bidi="ar"/>
        </w:rPr>
        <w:t>天内未进行计量，从第</w:t>
      </w:r>
      <w:r>
        <w:rPr>
          <w:rFonts w:ascii="宋体" w:hAnsi="宋体" w:cs="宋体" w:hint="eastAsia"/>
          <w:szCs w:val="21"/>
          <w:lang w:bidi="ar"/>
        </w:rPr>
        <w:t>8</w:t>
      </w:r>
      <w:r>
        <w:rPr>
          <w:rFonts w:ascii="宋体" w:hAnsi="宋体" w:cs="宋体" w:hint="eastAsia"/>
          <w:szCs w:val="21"/>
          <w:lang w:bidi="ar"/>
        </w:rPr>
        <w:t>天起，承包人报告中开列的工程量即视为被确认，作为工程价款支付的依据。工程师不按约定时间通知承包人，致使承包人未能参加计量，计量结果无效。</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25.3</w:t>
      </w:r>
      <w:r>
        <w:rPr>
          <w:rFonts w:ascii="宋体" w:hAnsi="宋体" w:cs="宋体" w:hint="eastAsia"/>
          <w:szCs w:val="21"/>
          <w:lang w:bidi="ar"/>
        </w:rPr>
        <w:t>对承包人超出设计图纸范围和因承包人原因造成返工的工程量，工程师不予计量。</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26</w:t>
      </w:r>
      <w:r>
        <w:rPr>
          <w:rFonts w:ascii="宋体" w:hAnsi="宋体" w:cs="宋体" w:hint="eastAsia"/>
          <w:szCs w:val="21"/>
          <w:lang w:bidi="ar"/>
        </w:rPr>
        <w:t>、工程款（进度款）支付。</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26.1 </w:t>
      </w:r>
      <w:r>
        <w:rPr>
          <w:rFonts w:ascii="宋体" w:hAnsi="宋体" w:cs="宋体" w:hint="eastAsia"/>
          <w:szCs w:val="21"/>
          <w:lang w:bidi="ar"/>
        </w:rPr>
        <w:t>在确认计量结果后</w:t>
      </w:r>
      <w:r>
        <w:rPr>
          <w:rFonts w:ascii="宋体" w:hAnsi="宋体" w:cs="宋体" w:hint="eastAsia"/>
          <w:szCs w:val="21"/>
          <w:lang w:bidi="ar"/>
        </w:rPr>
        <w:t>14</w:t>
      </w:r>
      <w:r>
        <w:rPr>
          <w:rFonts w:ascii="宋体" w:hAnsi="宋体" w:cs="宋体" w:hint="eastAsia"/>
          <w:szCs w:val="21"/>
          <w:lang w:bidi="ar"/>
        </w:rPr>
        <w:t>天内，发包人应向承包人支付工程款（进度款）。按约定时间发包人应扣回的预付款，与工程款（进度款）同期结算。</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26.2 </w:t>
      </w:r>
      <w:r>
        <w:rPr>
          <w:rFonts w:ascii="宋体" w:hAnsi="宋体" w:cs="宋体" w:hint="eastAsia"/>
          <w:szCs w:val="21"/>
          <w:lang w:bidi="ar"/>
        </w:rPr>
        <w:t>本通用条款第</w:t>
      </w:r>
      <w:r>
        <w:rPr>
          <w:rFonts w:ascii="宋体" w:hAnsi="宋体" w:cs="宋体" w:hint="eastAsia"/>
          <w:szCs w:val="21"/>
          <w:lang w:bidi="ar"/>
        </w:rPr>
        <w:t>23</w:t>
      </w:r>
      <w:r>
        <w:rPr>
          <w:rFonts w:ascii="宋体" w:hAnsi="宋体" w:cs="宋体" w:hint="eastAsia"/>
          <w:szCs w:val="21"/>
          <w:lang w:bidi="ar"/>
        </w:rPr>
        <w:t>条确定调整的合同价款，第</w:t>
      </w:r>
      <w:r>
        <w:rPr>
          <w:rFonts w:ascii="宋体" w:hAnsi="宋体" w:cs="宋体" w:hint="eastAsia"/>
          <w:szCs w:val="21"/>
          <w:lang w:bidi="ar"/>
        </w:rPr>
        <w:t>31</w:t>
      </w:r>
      <w:r>
        <w:rPr>
          <w:rFonts w:ascii="宋体" w:hAnsi="宋体" w:cs="宋体" w:hint="eastAsia"/>
          <w:szCs w:val="21"/>
          <w:lang w:bidi="ar"/>
        </w:rPr>
        <w:t>条工程变</w:t>
      </w:r>
      <w:r>
        <w:rPr>
          <w:rFonts w:ascii="宋体" w:hAnsi="宋体" w:cs="宋体" w:hint="eastAsia"/>
          <w:szCs w:val="21"/>
          <w:lang w:bidi="ar"/>
        </w:rPr>
        <w:t>更调整的合同价款及其他条款中约定的追加合同价款，应与工程款（进度款）同期调整支付。</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26.3 </w:t>
      </w:r>
      <w:r>
        <w:rPr>
          <w:rFonts w:ascii="宋体" w:hAnsi="宋体" w:cs="宋体" w:hint="eastAsia"/>
          <w:szCs w:val="21"/>
          <w:lang w:bidi="ar"/>
        </w:rPr>
        <w:t>发包人超过约定的支付时间不支付工程款（进度款），承包人可向发包人发出要求付款的通知，发包人收到承包人通知后仍不能按要求付款，可与承包人协商签订延期付款协议，经承包人同意后可延期支付。协议应明确延期支付的时间和从计量结果确认后第</w:t>
      </w:r>
      <w:r>
        <w:rPr>
          <w:rFonts w:ascii="宋体" w:hAnsi="宋体" w:cs="宋体" w:hint="eastAsia"/>
          <w:szCs w:val="21"/>
          <w:lang w:bidi="ar"/>
        </w:rPr>
        <w:t>15</w:t>
      </w:r>
      <w:r>
        <w:rPr>
          <w:rFonts w:ascii="宋体" w:hAnsi="宋体" w:cs="宋体" w:hint="eastAsia"/>
          <w:szCs w:val="21"/>
          <w:lang w:bidi="ar"/>
        </w:rPr>
        <w:t>天起计算应付款的贷款利息。</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26.4 </w:t>
      </w:r>
      <w:r>
        <w:rPr>
          <w:rFonts w:ascii="宋体" w:hAnsi="宋体" w:cs="宋体" w:hint="eastAsia"/>
          <w:szCs w:val="21"/>
          <w:lang w:bidi="ar"/>
        </w:rPr>
        <w:t>发包人不按合同约定支付工程款（进度款），双方又未达成延期付款协议，导致施工无法进行，承包人可停止施工，由发包人承担违约责任。</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七、材料设备供应</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27</w:t>
      </w:r>
      <w:r>
        <w:rPr>
          <w:rFonts w:ascii="宋体" w:hAnsi="宋体" w:cs="宋体" w:hint="eastAsia"/>
          <w:szCs w:val="21"/>
          <w:lang w:bidi="ar"/>
        </w:rPr>
        <w:t>、发包人供应材料设备</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27.1 </w:t>
      </w:r>
      <w:r>
        <w:rPr>
          <w:rFonts w:ascii="宋体" w:hAnsi="宋体" w:cs="宋体" w:hint="eastAsia"/>
          <w:szCs w:val="21"/>
          <w:lang w:bidi="ar"/>
        </w:rPr>
        <w:t>实行发包人供应材料设备的，双方应当约定发包人供应材料设备的一览表，作为本合同附件（附件</w:t>
      </w:r>
      <w:r>
        <w:rPr>
          <w:rFonts w:ascii="宋体" w:hAnsi="宋体" w:cs="宋体" w:hint="eastAsia"/>
          <w:szCs w:val="21"/>
          <w:lang w:bidi="ar"/>
        </w:rPr>
        <w:t>2</w:t>
      </w:r>
      <w:r>
        <w:rPr>
          <w:rFonts w:ascii="宋体" w:hAnsi="宋体" w:cs="宋体" w:hint="eastAsia"/>
          <w:szCs w:val="21"/>
          <w:lang w:bidi="ar"/>
        </w:rPr>
        <w:t>）。一览表包括发包人供应材料设备的品种、规格、型号、数量、单价、质量等级、提供时间和地点。</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27.2 </w:t>
      </w:r>
      <w:r>
        <w:rPr>
          <w:rFonts w:ascii="宋体" w:hAnsi="宋体" w:cs="宋体" w:hint="eastAsia"/>
          <w:szCs w:val="21"/>
          <w:lang w:bidi="ar"/>
        </w:rPr>
        <w:t>发包人按一览表约定的内容提供材料设备，并向承包人提供产品合格证明，对其质量负责。发包人在所供材料设备到货前</w:t>
      </w:r>
      <w:r>
        <w:rPr>
          <w:rFonts w:ascii="宋体" w:hAnsi="宋体" w:cs="宋体" w:hint="eastAsia"/>
          <w:szCs w:val="21"/>
          <w:lang w:bidi="ar"/>
        </w:rPr>
        <w:t>24</w:t>
      </w:r>
      <w:r>
        <w:rPr>
          <w:rFonts w:ascii="宋体" w:hAnsi="宋体" w:cs="宋体" w:hint="eastAsia"/>
          <w:szCs w:val="21"/>
          <w:lang w:bidi="ar"/>
        </w:rPr>
        <w:t>小时，以书面形式通知承包人，由承包人派人与发包人共同清点。</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27.3 </w:t>
      </w:r>
      <w:r>
        <w:rPr>
          <w:rFonts w:ascii="宋体" w:hAnsi="宋体" w:cs="宋体" w:hint="eastAsia"/>
          <w:szCs w:val="21"/>
          <w:lang w:bidi="ar"/>
        </w:rPr>
        <w:t>发包人供应的材料设备，承包人派人参加清点后由承包人妥善保管，发包人支付相应保管费用。因承包人原因发</w:t>
      </w:r>
      <w:r>
        <w:rPr>
          <w:rFonts w:ascii="宋体" w:hAnsi="宋体" w:cs="宋体" w:hint="eastAsia"/>
          <w:szCs w:val="21"/>
          <w:lang w:bidi="ar"/>
        </w:rPr>
        <w:t>生丢失损坏，由承包人负责赔偿。</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发包人未通知承包人清点，承包人不负责材料设备的保管，丢失损坏由发包人负责。</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27.4</w:t>
      </w:r>
      <w:r>
        <w:rPr>
          <w:rFonts w:ascii="宋体" w:hAnsi="宋体" w:cs="宋体" w:hint="eastAsia"/>
          <w:szCs w:val="21"/>
          <w:lang w:bidi="ar"/>
        </w:rPr>
        <w:t>发包人供应的材料设备与一览表不符时，发包人承担有关责任。发包人应承担责任的具体内容，双方根据下列情况在专用条款内约定。</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(1) </w:t>
      </w:r>
      <w:r>
        <w:rPr>
          <w:rFonts w:ascii="宋体" w:hAnsi="宋体" w:cs="宋体" w:hint="eastAsia"/>
          <w:szCs w:val="21"/>
          <w:lang w:bidi="ar"/>
        </w:rPr>
        <w:t>材料设备单价与一览表不符，由发包人承担所有价差；</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lastRenderedPageBreak/>
        <w:t xml:space="preserve">(2) </w:t>
      </w:r>
      <w:r>
        <w:rPr>
          <w:rFonts w:ascii="宋体" w:hAnsi="宋体" w:cs="宋体" w:hint="eastAsia"/>
          <w:szCs w:val="21"/>
          <w:lang w:bidi="ar"/>
        </w:rPr>
        <w:t>材料设备的品种、规格、型号、质量等级与一览表不符，承包人可拒绝接收保管，由发包人运出施工场地并重新采购；</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(3) </w:t>
      </w:r>
      <w:r>
        <w:rPr>
          <w:rFonts w:ascii="宋体" w:hAnsi="宋体" w:cs="宋体" w:hint="eastAsia"/>
          <w:szCs w:val="21"/>
          <w:lang w:bidi="ar"/>
        </w:rPr>
        <w:t>发包人供应的材料规格、型号与一览表不符，经发包人同意，承包人可代为调剂串换，由发包人承</w:t>
      </w:r>
      <w:r>
        <w:rPr>
          <w:rFonts w:ascii="宋体" w:hAnsi="宋体" w:cs="宋体" w:hint="eastAsia"/>
          <w:szCs w:val="21"/>
          <w:lang w:bidi="ar"/>
        </w:rPr>
        <w:t>担相应费用；</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(4) </w:t>
      </w:r>
      <w:r>
        <w:rPr>
          <w:rFonts w:ascii="宋体" w:hAnsi="宋体" w:cs="宋体" w:hint="eastAsia"/>
          <w:szCs w:val="21"/>
          <w:lang w:bidi="ar"/>
        </w:rPr>
        <w:t>到货地点与一览表不符，由发包人负责运至一览表指定地点：</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(5) </w:t>
      </w:r>
      <w:r>
        <w:rPr>
          <w:rFonts w:ascii="宋体" w:hAnsi="宋体" w:cs="宋体" w:hint="eastAsia"/>
          <w:szCs w:val="21"/>
          <w:lang w:bidi="ar"/>
        </w:rPr>
        <w:t>供应数量少于一览表约定的数量时，由发包人补齐，多于一览表约定数量时，发包人负责将多出部分运出施工场地；</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(6) </w:t>
      </w:r>
      <w:r>
        <w:rPr>
          <w:rFonts w:ascii="宋体" w:hAnsi="宋体" w:cs="宋体" w:hint="eastAsia"/>
          <w:szCs w:val="21"/>
          <w:lang w:bidi="ar"/>
        </w:rPr>
        <w:t>到货时间早于一览表约定时间，由发包人承担因此发生的保管费用；到货时间迟于一览表约定的供应时间，发包人赔偿由此造成的承包人损失，造成工期延误的，相应顺延工期。</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27.5</w:t>
      </w:r>
      <w:r>
        <w:rPr>
          <w:rFonts w:ascii="宋体" w:hAnsi="宋体" w:cs="宋体" w:hint="eastAsia"/>
          <w:szCs w:val="21"/>
          <w:lang w:bidi="ar"/>
        </w:rPr>
        <w:t>发包人供应的材料设备使用前，由承包人负责检验或试验，不合格的不得使用，检验或试验费用由发包人承担。</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27.6</w:t>
      </w:r>
      <w:r>
        <w:rPr>
          <w:rFonts w:ascii="宋体" w:hAnsi="宋体" w:cs="宋体" w:hint="eastAsia"/>
          <w:szCs w:val="21"/>
          <w:lang w:bidi="ar"/>
        </w:rPr>
        <w:t>发包人供应材料设备的结算方法，</w:t>
      </w:r>
      <w:r>
        <w:rPr>
          <w:rFonts w:ascii="宋体" w:hAnsi="宋体" w:cs="宋体" w:hint="eastAsia"/>
          <w:szCs w:val="21"/>
          <w:lang w:bidi="ar"/>
        </w:rPr>
        <w:t>双方在专用条款内约定。</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28</w:t>
      </w:r>
      <w:r>
        <w:rPr>
          <w:rFonts w:ascii="宋体" w:hAnsi="宋体" w:cs="宋体" w:hint="eastAsia"/>
          <w:szCs w:val="21"/>
          <w:lang w:bidi="ar"/>
        </w:rPr>
        <w:t>、承包人采购材料设备</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28.1 </w:t>
      </w:r>
      <w:r>
        <w:rPr>
          <w:rFonts w:ascii="宋体" w:hAnsi="宋体" w:cs="宋体" w:hint="eastAsia"/>
          <w:szCs w:val="21"/>
          <w:lang w:bidi="ar"/>
        </w:rPr>
        <w:t>承包人负责采购材料设备的，应按照专用条款约定及设计和有关标准要求采购，并提供产品合格证明，对材料设备质量负责。承包人在材料设备到货前</w:t>
      </w:r>
      <w:r>
        <w:rPr>
          <w:rFonts w:ascii="宋体" w:hAnsi="宋体" w:cs="宋体" w:hint="eastAsia"/>
          <w:szCs w:val="21"/>
          <w:lang w:bidi="ar"/>
        </w:rPr>
        <w:t>24</w:t>
      </w:r>
      <w:r>
        <w:rPr>
          <w:rFonts w:ascii="宋体" w:hAnsi="宋体" w:cs="宋体" w:hint="eastAsia"/>
          <w:szCs w:val="21"/>
          <w:lang w:bidi="ar"/>
        </w:rPr>
        <w:t>小时通知工程师清点。</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28.2</w:t>
      </w:r>
      <w:r>
        <w:rPr>
          <w:rFonts w:ascii="宋体" w:hAnsi="宋体" w:cs="宋体" w:hint="eastAsia"/>
          <w:spacing w:val="8"/>
          <w:szCs w:val="21"/>
          <w:lang w:bidi="ar"/>
        </w:rPr>
        <w:t xml:space="preserve"> </w:t>
      </w:r>
      <w:r>
        <w:rPr>
          <w:rFonts w:ascii="宋体" w:hAnsi="宋体" w:cs="宋体" w:hint="eastAsia"/>
          <w:spacing w:val="8"/>
          <w:szCs w:val="21"/>
          <w:lang w:bidi="ar"/>
        </w:rPr>
        <w:t>承包人采购的材料设备与设计或标准要求不符时，承包人应按工程师要</w:t>
      </w:r>
      <w:r>
        <w:rPr>
          <w:rFonts w:ascii="宋体" w:hAnsi="宋体" w:cs="宋体" w:hint="eastAsia"/>
          <w:szCs w:val="21"/>
          <w:lang w:bidi="ar"/>
        </w:rPr>
        <w:t>求的时间运出施工场地，重新采购符合要求的产品，承担由此发生的费用，由此延误的工期不予顺延。</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28.3 </w:t>
      </w:r>
      <w:r>
        <w:rPr>
          <w:rFonts w:ascii="宋体" w:hAnsi="宋体" w:cs="宋体" w:hint="eastAsia"/>
          <w:szCs w:val="21"/>
          <w:lang w:bidi="ar"/>
        </w:rPr>
        <w:t>承包人采购的材料设备在使用前，承包人应按工程师的要求进行检验或试验，不合格的不得使用，检验或试验费用由承包人承担。</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28.4 </w:t>
      </w:r>
      <w:r>
        <w:rPr>
          <w:rFonts w:ascii="宋体" w:hAnsi="宋体" w:cs="宋体" w:hint="eastAsia"/>
          <w:szCs w:val="21"/>
          <w:lang w:bidi="ar"/>
        </w:rPr>
        <w:t>工程师发现承包人采购并使用不符合设计或标准要求的材料设备时，应要求由承包人负责修复、拆除或重新采购，并承担发生的费用，由此延误的工期不予顺延。</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28.5 </w:t>
      </w:r>
      <w:r>
        <w:rPr>
          <w:rFonts w:ascii="宋体" w:hAnsi="宋体" w:cs="宋体" w:hint="eastAsia"/>
          <w:szCs w:val="21"/>
          <w:lang w:bidi="ar"/>
        </w:rPr>
        <w:t>承包人需要使用代用材料时，应经工程师认可后才能使用，由此增减的合同价款双方以书面形式议定。</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28.6 </w:t>
      </w:r>
      <w:r>
        <w:rPr>
          <w:rFonts w:ascii="宋体" w:hAnsi="宋体" w:cs="宋体" w:hint="eastAsia"/>
          <w:szCs w:val="21"/>
          <w:lang w:bidi="ar"/>
        </w:rPr>
        <w:t>由承包人采购的材料设备，发包人不得指定生产厂或供应商。</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八、工程变更</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29</w:t>
      </w:r>
      <w:r>
        <w:rPr>
          <w:rFonts w:ascii="宋体" w:hAnsi="宋体" w:cs="宋体" w:hint="eastAsia"/>
          <w:szCs w:val="21"/>
          <w:lang w:bidi="ar"/>
        </w:rPr>
        <w:t>、工程设计变更</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29.1</w:t>
      </w:r>
      <w:r>
        <w:rPr>
          <w:rFonts w:ascii="宋体" w:hAnsi="宋体" w:cs="宋体" w:hint="eastAsia"/>
          <w:szCs w:val="21"/>
          <w:lang w:bidi="ar"/>
        </w:rPr>
        <w:t>施工中发包人需对原工程设计进行变更，应提前</w:t>
      </w:r>
      <w:r>
        <w:rPr>
          <w:rFonts w:ascii="宋体" w:hAnsi="宋体" w:cs="宋体" w:hint="eastAsia"/>
          <w:szCs w:val="21"/>
          <w:lang w:bidi="ar"/>
        </w:rPr>
        <w:t>14</w:t>
      </w:r>
      <w:r>
        <w:rPr>
          <w:rFonts w:ascii="宋体" w:hAnsi="宋体" w:cs="宋体" w:hint="eastAsia"/>
          <w:szCs w:val="21"/>
          <w:lang w:bidi="ar"/>
        </w:rPr>
        <w:t>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(1) </w:t>
      </w:r>
      <w:r>
        <w:rPr>
          <w:rFonts w:ascii="宋体" w:hAnsi="宋体" w:cs="宋体" w:hint="eastAsia"/>
          <w:szCs w:val="21"/>
          <w:lang w:bidi="ar"/>
        </w:rPr>
        <w:t>更改工程有关部分的标高、基线、位置和尺寸；</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(2) </w:t>
      </w:r>
      <w:r>
        <w:rPr>
          <w:rFonts w:ascii="宋体" w:hAnsi="宋体" w:cs="宋体" w:hint="eastAsia"/>
          <w:szCs w:val="21"/>
          <w:lang w:bidi="ar"/>
        </w:rPr>
        <w:t>增减合同中约定的工程量；</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(3) </w:t>
      </w:r>
      <w:r>
        <w:rPr>
          <w:rFonts w:ascii="宋体" w:hAnsi="宋体" w:cs="宋体" w:hint="eastAsia"/>
          <w:szCs w:val="21"/>
          <w:lang w:bidi="ar"/>
        </w:rPr>
        <w:t>改变有关工程的施工时间和顺序；</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(4) </w:t>
      </w:r>
      <w:r>
        <w:rPr>
          <w:rFonts w:ascii="宋体" w:hAnsi="宋体" w:cs="宋体" w:hint="eastAsia"/>
          <w:szCs w:val="21"/>
          <w:lang w:bidi="ar"/>
        </w:rPr>
        <w:t>其他有关工程变更需要的附加工作。</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因变更导致合同价款的增减及造成的承包人损失，由发包人承担，延误的工期相应顺延。</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lastRenderedPageBreak/>
        <w:t>29.2</w:t>
      </w:r>
      <w:r>
        <w:rPr>
          <w:rFonts w:ascii="宋体" w:hAnsi="宋体" w:cs="宋体" w:hint="eastAsia"/>
          <w:szCs w:val="21"/>
          <w:lang w:bidi="ar"/>
        </w:rPr>
        <w:t>施工中承包人不得对原工程设计进行变更。因承包人擅自变更设计发生的费用和由此导致发包人的直接损失，由承包人承担，延误的工期不予顺延。</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29.3</w:t>
      </w:r>
      <w:r>
        <w:rPr>
          <w:rFonts w:ascii="宋体" w:hAnsi="宋体" w:cs="宋体" w:hint="eastAsia"/>
          <w:szCs w:val="21"/>
          <w:lang w:bidi="ar"/>
        </w:rPr>
        <w:t>承包人在施工中提出的合理化建议涉及到对设计图纸或施工组织设计的更改及对材料、设备的换用，须经工程师同意。未经同意擅自更改或换用时，承包人承担由此发生的费用，并赔偿发包人的有关损失，延误的工期不予顺延。</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工程师同意采用承包人合理化建议，所发生的费用和获得的收益，发包人承包人另行约定分</w:t>
      </w:r>
      <w:r>
        <w:rPr>
          <w:rFonts w:ascii="宋体" w:hAnsi="宋体" w:cs="宋体" w:hint="eastAsia"/>
          <w:szCs w:val="21"/>
          <w:lang w:bidi="ar"/>
        </w:rPr>
        <w:t>担或分享。</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30</w:t>
      </w:r>
      <w:r>
        <w:rPr>
          <w:rFonts w:ascii="宋体" w:hAnsi="宋体" w:cs="宋体" w:hint="eastAsia"/>
          <w:szCs w:val="21"/>
          <w:lang w:bidi="ar"/>
        </w:rPr>
        <w:t>、其他变更</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合同履行中发包人要求变更工程质量标准及发生其他实质性变更，由双方协商解决。</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31</w:t>
      </w:r>
      <w:r>
        <w:rPr>
          <w:rFonts w:ascii="宋体" w:hAnsi="宋体" w:cs="宋体" w:hint="eastAsia"/>
          <w:szCs w:val="21"/>
          <w:lang w:bidi="ar"/>
        </w:rPr>
        <w:t>、确定变更价款</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31.1</w:t>
      </w:r>
      <w:r>
        <w:rPr>
          <w:rFonts w:ascii="宋体" w:hAnsi="宋体" w:cs="宋体" w:hint="eastAsia"/>
          <w:szCs w:val="21"/>
          <w:lang w:bidi="ar"/>
        </w:rPr>
        <w:t>承包人在工程变更确定后</w:t>
      </w:r>
      <w:r>
        <w:rPr>
          <w:rFonts w:ascii="宋体" w:hAnsi="宋体" w:cs="宋体" w:hint="eastAsia"/>
          <w:szCs w:val="21"/>
          <w:lang w:bidi="ar"/>
        </w:rPr>
        <w:t>14</w:t>
      </w:r>
      <w:r>
        <w:rPr>
          <w:rFonts w:ascii="宋体" w:hAnsi="宋体" w:cs="宋体" w:hint="eastAsia"/>
          <w:szCs w:val="21"/>
          <w:lang w:bidi="ar"/>
        </w:rPr>
        <w:t>天内，提出变更工程价款的报告，经工程师确认后调整合同价款。变更合同价款按下列方法进行：</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(1) </w:t>
      </w:r>
      <w:r>
        <w:rPr>
          <w:rFonts w:ascii="宋体" w:hAnsi="宋体" w:cs="宋体" w:hint="eastAsia"/>
          <w:szCs w:val="21"/>
          <w:lang w:bidi="ar"/>
        </w:rPr>
        <w:t>合同中已有适用于变更工程的价格，按合同已有的价格变更合同价款；</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(2) </w:t>
      </w:r>
      <w:r>
        <w:rPr>
          <w:rFonts w:ascii="宋体" w:hAnsi="宋体" w:cs="宋体" w:hint="eastAsia"/>
          <w:szCs w:val="21"/>
          <w:lang w:bidi="ar"/>
        </w:rPr>
        <w:t>合同中只有类似于变更工程的价格，可以参照类似价格变更合同价款；</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(3) </w:t>
      </w:r>
      <w:r>
        <w:rPr>
          <w:rFonts w:ascii="宋体" w:hAnsi="宋体" w:cs="宋体" w:hint="eastAsia"/>
          <w:szCs w:val="21"/>
          <w:lang w:bidi="ar"/>
        </w:rPr>
        <w:t>合同中没有适用或类似于变更工程的价格，由承包人提出适当的变更价格，经工程师确认后执行。</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31.2</w:t>
      </w:r>
      <w:r>
        <w:rPr>
          <w:rFonts w:ascii="宋体" w:hAnsi="宋体" w:cs="宋体" w:hint="eastAsia"/>
          <w:szCs w:val="21"/>
          <w:lang w:bidi="ar"/>
        </w:rPr>
        <w:t>承</w:t>
      </w:r>
      <w:r>
        <w:rPr>
          <w:rFonts w:ascii="宋体" w:hAnsi="宋体" w:cs="宋体" w:hint="eastAsia"/>
          <w:szCs w:val="21"/>
          <w:lang w:bidi="ar"/>
        </w:rPr>
        <w:t>包人在双方确定变更后</w:t>
      </w:r>
      <w:r>
        <w:rPr>
          <w:rFonts w:ascii="宋体" w:hAnsi="宋体" w:cs="宋体" w:hint="eastAsia"/>
          <w:szCs w:val="21"/>
          <w:lang w:bidi="ar"/>
        </w:rPr>
        <w:t>14</w:t>
      </w:r>
      <w:r>
        <w:rPr>
          <w:rFonts w:ascii="宋体" w:hAnsi="宋体" w:cs="宋体" w:hint="eastAsia"/>
          <w:szCs w:val="21"/>
          <w:lang w:bidi="ar"/>
        </w:rPr>
        <w:t>天内不向工程师提出变更工程价款报告时，视为该项变更不涉及合同价款的变更。</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31.3</w:t>
      </w:r>
      <w:r>
        <w:rPr>
          <w:rFonts w:ascii="宋体" w:hAnsi="宋体" w:cs="宋体" w:hint="eastAsia"/>
          <w:szCs w:val="21"/>
          <w:lang w:bidi="ar"/>
        </w:rPr>
        <w:t>工程师应在收到变更工程价款报告之日起</w:t>
      </w:r>
      <w:r>
        <w:rPr>
          <w:rFonts w:ascii="宋体" w:hAnsi="宋体" w:cs="宋体" w:hint="eastAsia"/>
          <w:szCs w:val="21"/>
          <w:lang w:bidi="ar"/>
        </w:rPr>
        <w:t>14</w:t>
      </w:r>
      <w:r>
        <w:rPr>
          <w:rFonts w:ascii="宋体" w:hAnsi="宋体" w:cs="宋体" w:hint="eastAsia"/>
          <w:szCs w:val="21"/>
          <w:lang w:bidi="ar"/>
        </w:rPr>
        <w:t>天内予以确认，工程师无正当理由不确认时，自变更工程价款报告送达之日起</w:t>
      </w:r>
      <w:r>
        <w:rPr>
          <w:rFonts w:ascii="宋体" w:hAnsi="宋体" w:cs="宋体" w:hint="eastAsia"/>
          <w:szCs w:val="21"/>
          <w:lang w:bidi="ar"/>
        </w:rPr>
        <w:t>14</w:t>
      </w:r>
      <w:r>
        <w:rPr>
          <w:rFonts w:ascii="宋体" w:hAnsi="宋体" w:cs="宋体" w:hint="eastAsia"/>
          <w:szCs w:val="21"/>
          <w:lang w:bidi="ar"/>
        </w:rPr>
        <w:t>天后视为变更工程价款报告已被确认。</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31.4</w:t>
      </w:r>
      <w:r>
        <w:rPr>
          <w:rFonts w:ascii="宋体" w:hAnsi="宋体" w:cs="宋体" w:hint="eastAsia"/>
          <w:szCs w:val="21"/>
          <w:lang w:bidi="ar"/>
        </w:rPr>
        <w:t>工程师不同意承包人提出的变更价款，按本通用条款第</w:t>
      </w:r>
      <w:r>
        <w:rPr>
          <w:rFonts w:ascii="宋体" w:hAnsi="宋体" w:cs="宋体" w:hint="eastAsia"/>
          <w:szCs w:val="21"/>
          <w:lang w:bidi="ar"/>
        </w:rPr>
        <w:t>37</w:t>
      </w:r>
      <w:r>
        <w:rPr>
          <w:rFonts w:ascii="宋体" w:hAnsi="宋体" w:cs="宋体" w:hint="eastAsia"/>
          <w:szCs w:val="21"/>
          <w:lang w:bidi="ar"/>
        </w:rPr>
        <w:t>条关于争议的约定处理。</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31.5</w:t>
      </w:r>
      <w:r>
        <w:rPr>
          <w:rFonts w:ascii="宋体" w:hAnsi="宋体" w:cs="宋体" w:hint="eastAsia"/>
          <w:szCs w:val="21"/>
          <w:lang w:bidi="ar"/>
        </w:rPr>
        <w:t>工程师确认增加的工程变更价款作为追加合同价款，与工程款同期支付。</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31.6</w:t>
      </w:r>
      <w:r>
        <w:rPr>
          <w:rFonts w:ascii="宋体" w:hAnsi="宋体" w:cs="宋体" w:hint="eastAsia"/>
          <w:szCs w:val="21"/>
          <w:lang w:bidi="ar"/>
        </w:rPr>
        <w:t>因承包人自身原因导致的工程变更，承包人无权要求追加合同价款。</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九、竣工验收与结算</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32</w:t>
      </w:r>
      <w:r>
        <w:rPr>
          <w:rFonts w:ascii="宋体" w:hAnsi="宋体" w:cs="宋体" w:hint="eastAsia"/>
          <w:szCs w:val="21"/>
          <w:lang w:bidi="ar"/>
        </w:rPr>
        <w:t>、竣工验收</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32.1 </w:t>
      </w:r>
      <w:r>
        <w:rPr>
          <w:rFonts w:ascii="宋体" w:hAnsi="宋体" w:cs="宋体" w:hint="eastAsia"/>
          <w:szCs w:val="21"/>
          <w:lang w:bidi="ar"/>
        </w:rPr>
        <w:t>工程具备竣工验收条件，承包人按国家工程竣工验收有关规定，向发包人提供完整竣工资料及竣工验收报告。双方约定由承包人提供竣工图的，应当在专用条款内约定提供的日期和份数。</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32.2 </w:t>
      </w:r>
      <w:r>
        <w:rPr>
          <w:rFonts w:ascii="宋体" w:hAnsi="宋体" w:cs="宋体" w:hint="eastAsia"/>
          <w:szCs w:val="21"/>
          <w:lang w:bidi="ar"/>
        </w:rPr>
        <w:t>发包人收到竣工验收报告后</w:t>
      </w:r>
      <w:r>
        <w:rPr>
          <w:rFonts w:ascii="宋体" w:hAnsi="宋体" w:cs="宋体" w:hint="eastAsia"/>
          <w:szCs w:val="21"/>
          <w:lang w:bidi="ar"/>
        </w:rPr>
        <w:t>28</w:t>
      </w:r>
      <w:r>
        <w:rPr>
          <w:rFonts w:ascii="宋体" w:hAnsi="宋体" w:cs="宋体" w:hint="eastAsia"/>
          <w:szCs w:val="21"/>
          <w:lang w:bidi="ar"/>
        </w:rPr>
        <w:t>天内组织有关单位验收，并在验收后</w:t>
      </w:r>
      <w:r>
        <w:rPr>
          <w:rFonts w:ascii="宋体" w:hAnsi="宋体" w:cs="宋体" w:hint="eastAsia"/>
          <w:szCs w:val="21"/>
          <w:lang w:bidi="ar"/>
        </w:rPr>
        <w:t>14</w:t>
      </w:r>
      <w:r>
        <w:rPr>
          <w:rFonts w:ascii="宋体" w:hAnsi="宋体" w:cs="宋体" w:hint="eastAsia"/>
          <w:szCs w:val="21"/>
          <w:lang w:bidi="ar"/>
        </w:rPr>
        <w:t>天内给予认可或提出修改意见。承包人按要求修改，并承担由自身原因造成修改的费用。</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32.3 </w:t>
      </w:r>
      <w:r>
        <w:rPr>
          <w:rFonts w:ascii="宋体" w:hAnsi="宋体" w:cs="宋体" w:hint="eastAsia"/>
          <w:szCs w:val="21"/>
          <w:lang w:bidi="ar"/>
        </w:rPr>
        <w:t>发包人收到承包人送交的竣工验收报告后</w:t>
      </w:r>
      <w:r>
        <w:rPr>
          <w:rFonts w:ascii="宋体" w:hAnsi="宋体" w:cs="宋体" w:hint="eastAsia"/>
          <w:szCs w:val="21"/>
          <w:lang w:bidi="ar"/>
        </w:rPr>
        <w:t>28</w:t>
      </w:r>
      <w:r>
        <w:rPr>
          <w:rFonts w:ascii="宋体" w:hAnsi="宋体" w:cs="宋体" w:hint="eastAsia"/>
          <w:szCs w:val="21"/>
          <w:lang w:bidi="ar"/>
        </w:rPr>
        <w:t>天内不组织验收，或验收后</w:t>
      </w:r>
      <w:r>
        <w:rPr>
          <w:rFonts w:ascii="宋体" w:hAnsi="宋体" w:cs="宋体" w:hint="eastAsia"/>
          <w:szCs w:val="21"/>
          <w:lang w:bidi="ar"/>
        </w:rPr>
        <w:t>14</w:t>
      </w:r>
      <w:r>
        <w:rPr>
          <w:rFonts w:ascii="宋体" w:hAnsi="宋体" w:cs="宋体" w:hint="eastAsia"/>
          <w:szCs w:val="21"/>
          <w:lang w:bidi="ar"/>
        </w:rPr>
        <w:t>天内不提出修改意见，视为竣工验收报告已被认可。</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32.4 </w:t>
      </w:r>
      <w:r>
        <w:rPr>
          <w:rFonts w:ascii="宋体" w:hAnsi="宋体" w:cs="宋体" w:hint="eastAsia"/>
          <w:szCs w:val="21"/>
          <w:lang w:bidi="ar"/>
        </w:rPr>
        <w:t>工程竣工验收通过，承包人送交竣工验收报告的日期为实际竣工日期。工程按发包人要求修改后通过竣工验收的，实际竣工日期为承包人修改后提请发包人验收的日期。</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32.5 </w:t>
      </w:r>
      <w:r>
        <w:rPr>
          <w:rFonts w:ascii="宋体" w:hAnsi="宋体" w:cs="宋体" w:hint="eastAsia"/>
          <w:szCs w:val="21"/>
          <w:lang w:bidi="ar"/>
        </w:rPr>
        <w:t>发包人收到承包人竣工验收报告后</w:t>
      </w:r>
      <w:r>
        <w:rPr>
          <w:rFonts w:ascii="宋体" w:hAnsi="宋体" w:cs="宋体" w:hint="eastAsia"/>
          <w:szCs w:val="21"/>
          <w:lang w:bidi="ar"/>
        </w:rPr>
        <w:t>28</w:t>
      </w:r>
      <w:r>
        <w:rPr>
          <w:rFonts w:ascii="宋体" w:hAnsi="宋体" w:cs="宋体" w:hint="eastAsia"/>
          <w:szCs w:val="21"/>
          <w:lang w:bidi="ar"/>
        </w:rPr>
        <w:t>天内不组织验收，从第</w:t>
      </w:r>
      <w:r>
        <w:rPr>
          <w:rFonts w:ascii="宋体" w:hAnsi="宋体" w:cs="宋体" w:hint="eastAsia"/>
          <w:szCs w:val="21"/>
          <w:lang w:bidi="ar"/>
        </w:rPr>
        <w:t>29</w:t>
      </w:r>
      <w:r>
        <w:rPr>
          <w:rFonts w:ascii="宋体" w:hAnsi="宋体" w:cs="宋体" w:hint="eastAsia"/>
          <w:szCs w:val="21"/>
          <w:lang w:bidi="ar"/>
        </w:rPr>
        <w:t>天起承担工程保管及一切意外责任。</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lastRenderedPageBreak/>
        <w:t xml:space="preserve">32.6 </w:t>
      </w:r>
      <w:r>
        <w:rPr>
          <w:rFonts w:ascii="宋体" w:hAnsi="宋体" w:cs="宋体" w:hint="eastAsia"/>
          <w:szCs w:val="21"/>
          <w:lang w:bidi="ar"/>
        </w:rPr>
        <w:t>中间交工工程的范围和竣工时间，双方在专用条款内约定，其验收程序按本通用条款</w:t>
      </w:r>
      <w:r>
        <w:rPr>
          <w:rFonts w:ascii="宋体" w:hAnsi="宋体" w:cs="宋体" w:hint="eastAsia"/>
          <w:szCs w:val="21"/>
          <w:lang w:bidi="ar"/>
        </w:rPr>
        <w:t>32.1</w:t>
      </w:r>
      <w:r>
        <w:rPr>
          <w:rFonts w:ascii="宋体" w:hAnsi="宋体" w:cs="宋体" w:hint="eastAsia"/>
          <w:szCs w:val="21"/>
          <w:lang w:bidi="ar"/>
        </w:rPr>
        <w:t>款至</w:t>
      </w:r>
      <w:r>
        <w:rPr>
          <w:rFonts w:ascii="宋体" w:hAnsi="宋体" w:cs="宋体" w:hint="eastAsia"/>
          <w:szCs w:val="21"/>
          <w:lang w:bidi="ar"/>
        </w:rPr>
        <w:t>32.4</w:t>
      </w:r>
      <w:r>
        <w:rPr>
          <w:rFonts w:ascii="宋体" w:hAnsi="宋体" w:cs="宋体" w:hint="eastAsia"/>
          <w:szCs w:val="21"/>
          <w:lang w:bidi="ar"/>
        </w:rPr>
        <w:t>款办理。</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32.7 </w:t>
      </w:r>
      <w:r>
        <w:rPr>
          <w:rFonts w:ascii="宋体" w:hAnsi="宋体" w:cs="宋体" w:hint="eastAsia"/>
          <w:szCs w:val="21"/>
          <w:lang w:bidi="ar"/>
        </w:rPr>
        <w:t>因特殊原因，发包人要求部分单位工程或工程部位甩项竣工的，双方另行签订甩项竣工协议，明确双方责任和工程价款支付方法。</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3</w:t>
      </w:r>
      <w:r>
        <w:rPr>
          <w:rFonts w:ascii="宋体" w:hAnsi="宋体" w:cs="宋体" w:hint="eastAsia"/>
          <w:szCs w:val="21"/>
          <w:lang w:bidi="ar"/>
        </w:rPr>
        <w:t xml:space="preserve">2.8 </w:t>
      </w:r>
      <w:r>
        <w:rPr>
          <w:rFonts w:ascii="宋体" w:hAnsi="宋体" w:cs="宋体" w:hint="eastAsia"/>
          <w:szCs w:val="21"/>
          <w:lang w:bidi="ar"/>
        </w:rPr>
        <w:t>工程未经竣工验收或竣工验收未通过的，发包人不得使用。发包人强行使用时，由此发生的质量问题及其他问题，由发包人承担责任。</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33</w:t>
      </w:r>
      <w:r>
        <w:rPr>
          <w:rFonts w:ascii="宋体" w:hAnsi="宋体" w:cs="宋体" w:hint="eastAsia"/>
          <w:szCs w:val="21"/>
          <w:lang w:bidi="ar"/>
        </w:rPr>
        <w:t>、竣工结算</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33.1 </w:t>
      </w:r>
      <w:r>
        <w:rPr>
          <w:rFonts w:ascii="宋体" w:hAnsi="宋体" w:cs="宋体" w:hint="eastAsia"/>
          <w:szCs w:val="21"/>
          <w:lang w:bidi="ar"/>
        </w:rPr>
        <w:t>工程竣工验收报告经发包人认可后</w:t>
      </w:r>
      <w:r>
        <w:rPr>
          <w:rFonts w:ascii="宋体" w:hAnsi="宋体" w:cs="宋体" w:hint="eastAsia"/>
          <w:szCs w:val="21"/>
          <w:lang w:bidi="ar"/>
        </w:rPr>
        <w:t>28</w:t>
      </w:r>
      <w:r>
        <w:rPr>
          <w:rFonts w:ascii="宋体" w:hAnsi="宋体" w:cs="宋体" w:hint="eastAsia"/>
          <w:szCs w:val="21"/>
          <w:lang w:bidi="ar"/>
        </w:rPr>
        <w:t>天内，承包人向发包人递交竣工结算报告及完整的结算资料，双方按照协议书约定的合同价款及专用条款约定的合同价款调整内容，进行工程竣工结算。</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33.2 </w:t>
      </w:r>
      <w:r>
        <w:rPr>
          <w:rFonts w:ascii="宋体" w:hAnsi="宋体" w:cs="宋体" w:hint="eastAsia"/>
          <w:szCs w:val="21"/>
          <w:lang w:bidi="ar"/>
        </w:rPr>
        <w:t>发包人收到承包人递交的竣工结算报告及结算资料后</w:t>
      </w:r>
      <w:r>
        <w:rPr>
          <w:rFonts w:ascii="宋体" w:hAnsi="宋体" w:cs="宋体" w:hint="eastAsia"/>
          <w:szCs w:val="21"/>
          <w:lang w:bidi="ar"/>
        </w:rPr>
        <w:t>28</w:t>
      </w:r>
      <w:r>
        <w:rPr>
          <w:rFonts w:ascii="宋体" w:hAnsi="宋体" w:cs="宋体" w:hint="eastAsia"/>
          <w:szCs w:val="21"/>
          <w:lang w:bidi="ar"/>
        </w:rPr>
        <w:t>天内进行核实，给予确认或者提出修改意见。发包人确认竣工结算报告后通知经办银行向承包人支付工程竣工结算价款。承包人收到竣工结</w:t>
      </w:r>
      <w:r>
        <w:rPr>
          <w:rFonts w:ascii="宋体" w:hAnsi="宋体" w:cs="宋体" w:hint="eastAsia"/>
          <w:szCs w:val="21"/>
          <w:lang w:bidi="ar"/>
        </w:rPr>
        <w:t>算价款后</w:t>
      </w:r>
      <w:r>
        <w:rPr>
          <w:rFonts w:ascii="宋体" w:hAnsi="宋体" w:cs="宋体" w:hint="eastAsia"/>
          <w:szCs w:val="21"/>
          <w:lang w:bidi="ar"/>
        </w:rPr>
        <w:t>14</w:t>
      </w:r>
      <w:r>
        <w:rPr>
          <w:rFonts w:ascii="宋体" w:hAnsi="宋体" w:cs="宋体" w:hint="eastAsia"/>
          <w:szCs w:val="21"/>
          <w:lang w:bidi="ar"/>
        </w:rPr>
        <w:t>天内将竣工工程交付发包人。</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33.3 </w:t>
      </w:r>
      <w:r>
        <w:rPr>
          <w:rFonts w:ascii="宋体" w:hAnsi="宋体" w:cs="宋体" w:hint="eastAsia"/>
          <w:szCs w:val="21"/>
          <w:lang w:bidi="ar"/>
        </w:rPr>
        <w:t>发包人收到竣工结算报告及结算资料后</w:t>
      </w:r>
      <w:r>
        <w:rPr>
          <w:rFonts w:ascii="宋体" w:hAnsi="宋体" w:cs="宋体" w:hint="eastAsia"/>
          <w:szCs w:val="21"/>
          <w:lang w:bidi="ar"/>
        </w:rPr>
        <w:t>28</w:t>
      </w:r>
      <w:r>
        <w:rPr>
          <w:rFonts w:ascii="宋体" w:hAnsi="宋体" w:cs="宋体" w:hint="eastAsia"/>
          <w:szCs w:val="21"/>
          <w:lang w:bidi="ar"/>
        </w:rPr>
        <w:t>天内无正当理由不支付工程竣工结算价款，从第</w:t>
      </w:r>
      <w:r>
        <w:rPr>
          <w:rFonts w:ascii="宋体" w:hAnsi="宋体" w:cs="宋体" w:hint="eastAsia"/>
          <w:szCs w:val="21"/>
          <w:lang w:bidi="ar"/>
        </w:rPr>
        <w:t>29</w:t>
      </w:r>
      <w:r>
        <w:rPr>
          <w:rFonts w:ascii="宋体" w:hAnsi="宋体" w:cs="宋体" w:hint="eastAsia"/>
          <w:szCs w:val="21"/>
          <w:lang w:bidi="ar"/>
        </w:rPr>
        <w:t>天起按承包人同期向银行贷款利率支付拖欠工程价款的利息，并承担违约责任。</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33.4 </w:t>
      </w:r>
      <w:r>
        <w:rPr>
          <w:rFonts w:ascii="宋体" w:hAnsi="宋体" w:cs="宋体" w:hint="eastAsia"/>
          <w:szCs w:val="21"/>
          <w:lang w:bidi="ar"/>
        </w:rPr>
        <w:t>发包人收到竣工结算报告及结算资料后</w:t>
      </w:r>
      <w:r>
        <w:rPr>
          <w:rFonts w:ascii="宋体" w:hAnsi="宋体" w:cs="宋体" w:hint="eastAsia"/>
          <w:szCs w:val="21"/>
          <w:lang w:bidi="ar"/>
        </w:rPr>
        <w:t>28</w:t>
      </w:r>
      <w:r>
        <w:rPr>
          <w:rFonts w:ascii="宋体" w:hAnsi="宋体" w:cs="宋体" w:hint="eastAsia"/>
          <w:szCs w:val="21"/>
          <w:lang w:bidi="ar"/>
        </w:rPr>
        <w:t>天内不支付工程竣工结算价款，承包人可以催告发包人支付结算价款。发包人在收到竣工结算报告及结算资料后</w:t>
      </w:r>
      <w:r>
        <w:rPr>
          <w:rFonts w:ascii="宋体" w:hAnsi="宋体" w:cs="宋体" w:hint="eastAsia"/>
          <w:szCs w:val="21"/>
          <w:lang w:bidi="ar"/>
        </w:rPr>
        <w:t>56</w:t>
      </w:r>
      <w:r>
        <w:rPr>
          <w:rFonts w:ascii="宋体" w:hAnsi="宋体" w:cs="宋体" w:hint="eastAsia"/>
          <w:szCs w:val="21"/>
          <w:lang w:bidi="ar"/>
        </w:rPr>
        <w:t>天内仍不支付的，承包人可以与发包人协议将该工程折价，也可以由承包人申请人民法院将该工程依法拍卖，承包人就该工程折价或者拍卖的价款优先受偿。</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33.5 </w:t>
      </w:r>
      <w:r>
        <w:rPr>
          <w:rFonts w:ascii="宋体" w:hAnsi="宋体" w:cs="宋体" w:hint="eastAsia"/>
          <w:szCs w:val="21"/>
          <w:lang w:bidi="ar"/>
        </w:rPr>
        <w:t>工程</w:t>
      </w:r>
      <w:r>
        <w:rPr>
          <w:rFonts w:ascii="宋体" w:hAnsi="宋体" w:cs="宋体" w:hint="eastAsia"/>
          <w:szCs w:val="21"/>
          <w:lang w:bidi="ar"/>
        </w:rPr>
        <w:t>竣工验收报告经发包人认可后</w:t>
      </w:r>
      <w:r>
        <w:rPr>
          <w:rFonts w:ascii="宋体" w:hAnsi="宋体" w:cs="宋体" w:hint="eastAsia"/>
          <w:szCs w:val="21"/>
          <w:lang w:bidi="ar"/>
        </w:rPr>
        <w:t>28</w:t>
      </w:r>
      <w:r>
        <w:rPr>
          <w:rFonts w:ascii="宋体" w:hAnsi="宋体" w:cs="宋体" w:hint="eastAsia"/>
          <w:szCs w:val="21"/>
          <w:lang w:bidi="ar"/>
        </w:rPr>
        <w:t>天内，承包人未能向发包人递交竣工结算报告及完整的结算资料，造成工程竣工结算不能正常进行或工程竣工结算价款不能及时支付，发包人要求交付工程的，承包人应当交付；发包人不要求交付工程的，承包人承担保管责任。</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33.6 </w:t>
      </w:r>
      <w:r>
        <w:rPr>
          <w:rFonts w:ascii="宋体" w:hAnsi="宋体" w:cs="宋体" w:hint="eastAsia"/>
          <w:szCs w:val="21"/>
          <w:lang w:bidi="ar"/>
        </w:rPr>
        <w:t>发包人承包人对工程竣工结算价款发生争议时，按本通用条款</w:t>
      </w:r>
      <w:r>
        <w:rPr>
          <w:rFonts w:ascii="宋体" w:hAnsi="宋体" w:cs="宋体" w:hint="eastAsia"/>
          <w:szCs w:val="21"/>
          <w:lang w:bidi="ar"/>
        </w:rPr>
        <w:t>37</w:t>
      </w:r>
      <w:r>
        <w:rPr>
          <w:rFonts w:ascii="宋体" w:hAnsi="宋体" w:cs="宋体" w:hint="eastAsia"/>
          <w:szCs w:val="21"/>
          <w:lang w:bidi="ar"/>
        </w:rPr>
        <w:t>条关于争议的约定处理。</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34</w:t>
      </w:r>
      <w:r>
        <w:rPr>
          <w:rFonts w:ascii="宋体" w:hAnsi="宋体" w:cs="宋体" w:hint="eastAsia"/>
          <w:szCs w:val="21"/>
          <w:lang w:bidi="ar"/>
        </w:rPr>
        <w:t>、质量保修</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34.1 </w:t>
      </w:r>
      <w:r>
        <w:rPr>
          <w:rFonts w:ascii="宋体" w:hAnsi="宋体" w:cs="宋体" w:hint="eastAsia"/>
          <w:szCs w:val="21"/>
          <w:lang w:bidi="ar"/>
        </w:rPr>
        <w:t>承包人应按法律、行政法规或国家关于工程质量保修的有关规定，对交付发包人使用的工程在质量保修期内承担质量保修责任。</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34.2 </w:t>
      </w:r>
      <w:r>
        <w:rPr>
          <w:rFonts w:ascii="宋体" w:hAnsi="宋体" w:cs="宋体" w:hint="eastAsia"/>
          <w:szCs w:val="21"/>
          <w:lang w:bidi="ar"/>
        </w:rPr>
        <w:t>质量保修工作的实施。承包人应在</w:t>
      </w:r>
      <w:r>
        <w:rPr>
          <w:rFonts w:ascii="宋体" w:hAnsi="宋体" w:cs="宋体" w:hint="eastAsia"/>
          <w:szCs w:val="21"/>
          <w:lang w:bidi="ar"/>
        </w:rPr>
        <w:t>工程竣工验收之前，与发包人签订质量保修书，作为本合同附件（附件</w:t>
      </w:r>
      <w:r>
        <w:rPr>
          <w:rFonts w:ascii="宋体" w:hAnsi="宋体" w:cs="宋体" w:hint="eastAsia"/>
          <w:szCs w:val="21"/>
          <w:lang w:bidi="ar"/>
        </w:rPr>
        <w:t>3</w:t>
      </w:r>
      <w:r>
        <w:rPr>
          <w:rFonts w:ascii="宋体" w:hAnsi="宋体" w:cs="宋体" w:hint="eastAsia"/>
          <w:szCs w:val="21"/>
          <w:lang w:bidi="ar"/>
        </w:rPr>
        <w:t>）。</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34.3 </w:t>
      </w:r>
      <w:r>
        <w:rPr>
          <w:rFonts w:ascii="宋体" w:hAnsi="宋体" w:cs="宋体" w:hint="eastAsia"/>
          <w:szCs w:val="21"/>
          <w:lang w:bidi="ar"/>
        </w:rPr>
        <w:t>质量保修书的主要内容包括：</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(1) </w:t>
      </w:r>
      <w:r>
        <w:rPr>
          <w:rFonts w:ascii="宋体" w:hAnsi="宋体" w:cs="宋体" w:hint="eastAsia"/>
          <w:szCs w:val="21"/>
          <w:lang w:bidi="ar"/>
        </w:rPr>
        <w:t>质量保修项目内容及范围；</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(2) </w:t>
      </w:r>
      <w:r>
        <w:rPr>
          <w:rFonts w:ascii="宋体" w:hAnsi="宋体" w:cs="宋体" w:hint="eastAsia"/>
          <w:szCs w:val="21"/>
          <w:lang w:bidi="ar"/>
        </w:rPr>
        <w:t>质量保修期；</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(3) </w:t>
      </w:r>
      <w:r>
        <w:rPr>
          <w:rFonts w:ascii="宋体" w:hAnsi="宋体" w:cs="宋体" w:hint="eastAsia"/>
          <w:szCs w:val="21"/>
          <w:lang w:bidi="ar"/>
        </w:rPr>
        <w:t>质量保修责任；</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(4) </w:t>
      </w:r>
      <w:r>
        <w:rPr>
          <w:rFonts w:ascii="宋体" w:hAnsi="宋体" w:cs="宋体" w:hint="eastAsia"/>
          <w:szCs w:val="21"/>
          <w:lang w:bidi="ar"/>
        </w:rPr>
        <w:t>质量保修金的支付方法。</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十、违约、索赔和争议</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35</w:t>
      </w:r>
      <w:r>
        <w:rPr>
          <w:rFonts w:ascii="宋体" w:hAnsi="宋体" w:cs="宋体" w:hint="eastAsia"/>
          <w:szCs w:val="21"/>
          <w:lang w:bidi="ar"/>
        </w:rPr>
        <w:t>、违约</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lastRenderedPageBreak/>
        <w:t>35.1</w:t>
      </w:r>
      <w:r>
        <w:rPr>
          <w:rFonts w:ascii="宋体" w:hAnsi="宋体" w:cs="宋体" w:hint="eastAsia"/>
          <w:szCs w:val="21"/>
          <w:lang w:bidi="ar"/>
        </w:rPr>
        <w:t>发包人违约。当发生下列情况时：</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(1) </w:t>
      </w:r>
      <w:r>
        <w:rPr>
          <w:rFonts w:ascii="宋体" w:hAnsi="宋体" w:cs="宋体" w:hint="eastAsia"/>
          <w:szCs w:val="21"/>
          <w:lang w:bidi="ar"/>
        </w:rPr>
        <w:t>本通用条款第</w:t>
      </w:r>
      <w:r>
        <w:rPr>
          <w:rFonts w:ascii="宋体" w:hAnsi="宋体" w:cs="宋体" w:hint="eastAsia"/>
          <w:szCs w:val="21"/>
          <w:lang w:bidi="ar"/>
        </w:rPr>
        <w:t>24</w:t>
      </w:r>
      <w:r>
        <w:rPr>
          <w:rFonts w:ascii="宋体" w:hAnsi="宋体" w:cs="宋体" w:hint="eastAsia"/>
          <w:szCs w:val="21"/>
          <w:lang w:bidi="ar"/>
        </w:rPr>
        <w:t>条提到的发包人不按时支付工程预付款；</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(2) </w:t>
      </w:r>
      <w:r>
        <w:rPr>
          <w:rFonts w:ascii="宋体" w:hAnsi="宋体" w:cs="宋体" w:hint="eastAsia"/>
          <w:szCs w:val="21"/>
          <w:lang w:bidi="ar"/>
        </w:rPr>
        <w:t>本通用条款第</w:t>
      </w:r>
      <w:r>
        <w:rPr>
          <w:rFonts w:ascii="宋体" w:hAnsi="宋体" w:cs="宋体" w:hint="eastAsia"/>
          <w:szCs w:val="21"/>
          <w:lang w:bidi="ar"/>
        </w:rPr>
        <w:t>26.4</w:t>
      </w:r>
      <w:r>
        <w:rPr>
          <w:rFonts w:ascii="宋体" w:hAnsi="宋体" w:cs="宋体" w:hint="eastAsia"/>
          <w:szCs w:val="21"/>
          <w:lang w:bidi="ar"/>
        </w:rPr>
        <w:t>款提到的发包人不按合同约定支付工程款，导致施工无法进行；</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(3) </w:t>
      </w:r>
      <w:r>
        <w:rPr>
          <w:rFonts w:ascii="宋体" w:hAnsi="宋体" w:cs="宋体" w:hint="eastAsia"/>
          <w:szCs w:val="21"/>
          <w:lang w:bidi="ar"/>
        </w:rPr>
        <w:t>本通用条款第</w:t>
      </w:r>
      <w:r>
        <w:rPr>
          <w:rFonts w:ascii="宋体" w:hAnsi="宋体" w:cs="宋体" w:hint="eastAsia"/>
          <w:szCs w:val="21"/>
          <w:lang w:bidi="ar"/>
        </w:rPr>
        <w:t>33.3</w:t>
      </w:r>
      <w:r>
        <w:rPr>
          <w:rFonts w:ascii="宋体" w:hAnsi="宋体" w:cs="宋体" w:hint="eastAsia"/>
          <w:szCs w:val="21"/>
          <w:lang w:bidi="ar"/>
        </w:rPr>
        <w:t>款提到的发包人无正当理由不支付工程竣工结算价款；</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(4) </w:t>
      </w:r>
      <w:r>
        <w:rPr>
          <w:rFonts w:ascii="宋体" w:hAnsi="宋体" w:cs="宋体" w:hint="eastAsia"/>
          <w:szCs w:val="21"/>
          <w:lang w:bidi="ar"/>
        </w:rPr>
        <w:t>发包人不履行合同义务或不按合同约定履行义务的其他情况。</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发包人承担违约责任，赔偿因其违约给承包人造成的经济损失，顺延延误的工期。双方在专用条款内约定发包人赔偿承包人损失的计算方法或者发包人应当支付违约金的数额或计算方法。</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35.2</w:t>
      </w:r>
      <w:r>
        <w:rPr>
          <w:rFonts w:ascii="宋体" w:hAnsi="宋体" w:cs="宋体" w:hint="eastAsia"/>
          <w:szCs w:val="21"/>
          <w:lang w:bidi="ar"/>
        </w:rPr>
        <w:t>承包人违约。当发生下列情况时：</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(1) </w:t>
      </w:r>
      <w:r>
        <w:rPr>
          <w:rFonts w:ascii="宋体" w:hAnsi="宋体" w:cs="宋体" w:hint="eastAsia"/>
          <w:szCs w:val="21"/>
          <w:lang w:bidi="ar"/>
        </w:rPr>
        <w:t>本通用条款第</w:t>
      </w:r>
      <w:r>
        <w:rPr>
          <w:rFonts w:ascii="宋体" w:hAnsi="宋体" w:cs="宋体" w:hint="eastAsia"/>
          <w:szCs w:val="21"/>
          <w:lang w:bidi="ar"/>
        </w:rPr>
        <w:t>14.2</w:t>
      </w:r>
      <w:r>
        <w:rPr>
          <w:rFonts w:ascii="宋体" w:hAnsi="宋体" w:cs="宋体" w:hint="eastAsia"/>
          <w:szCs w:val="21"/>
          <w:lang w:bidi="ar"/>
        </w:rPr>
        <w:t>款提到的因承包人原因不能按照协议书约定的竣工日期或工程师同意顺延的工期竣工；</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(2) </w:t>
      </w:r>
      <w:r>
        <w:rPr>
          <w:rFonts w:ascii="宋体" w:hAnsi="宋体" w:cs="宋体" w:hint="eastAsia"/>
          <w:szCs w:val="21"/>
          <w:lang w:bidi="ar"/>
        </w:rPr>
        <w:t>本通用条款第</w:t>
      </w:r>
      <w:r>
        <w:rPr>
          <w:rFonts w:ascii="宋体" w:hAnsi="宋体" w:cs="宋体" w:hint="eastAsia"/>
          <w:szCs w:val="21"/>
          <w:lang w:bidi="ar"/>
        </w:rPr>
        <w:t>15.1</w:t>
      </w:r>
      <w:r>
        <w:rPr>
          <w:rFonts w:ascii="宋体" w:hAnsi="宋体" w:cs="宋体" w:hint="eastAsia"/>
          <w:szCs w:val="21"/>
          <w:lang w:bidi="ar"/>
        </w:rPr>
        <w:t>款提到的因承包人原因工程质量达不到协议书约定的质量标准；</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(3) </w:t>
      </w:r>
      <w:r>
        <w:rPr>
          <w:rFonts w:ascii="宋体" w:hAnsi="宋体" w:cs="宋体" w:hint="eastAsia"/>
          <w:szCs w:val="21"/>
          <w:lang w:bidi="ar"/>
        </w:rPr>
        <w:t>承包人不履行合同义务或不按合同约定履行义务的其他情况。</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承包人承担违约责任，赔偿因其违约给发包人造成的损失。双方在专用条款内约定承包人赔偿发包人损失的计算方法或者承包人应当支付违约金的数额或计算方法。</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35.3</w:t>
      </w:r>
      <w:r>
        <w:rPr>
          <w:rFonts w:ascii="宋体" w:hAnsi="宋体" w:cs="宋体" w:hint="eastAsia"/>
          <w:szCs w:val="21"/>
          <w:lang w:bidi="ar"/>
        </w:rPr>
        <w:t>一方违约后，另一方要求违约方继续履行合同时，违约方承担上述违约责任后仍应继续履行合同。</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36</w:t>
      </w:r>
      <w:r>
        <w:rPr>
          <w:rFonts w:ascii="宋体" w:hAnsi="宋体" w:cs="宋体" w:hint="eastAsia"/>
          <w:szCs w:val="21"/>
          <w:lang w:bidi="ar"/>
        </w:rPr>
        <w:t>、索赔</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36.1</w:t>
      </w:r>
      <w:r>
        <w:rPr>
          <w:rFonts w:ascii="宋体" w:hAnsi="宋体" w:cs="宋体" w:hint="eastAsia"/>
          <w:szCs w:val="21"/>
          <w:lang w:bidi="ar"/>
        </w:rPr>
        <w:t>当</w:t>
      </w:r>
      <w:proofErr w:type="gramStart"/>
      <w:r>
        <w:rPr>
          <w:rFonts w:ascii="宋体" w:hAnsi="宋体" w:cs="宋体" w:hint="eastAsia"/>
          <w:szCs w:val="21"/>
          <w:lang w:bidi="ar"/>
        </w:rPr>
        <w:t>一</w:t>
      </w:r>
      <w:proofErr w:type="gramEnd"/>
      <w:r>
        <w:rPr>
          <w:rFonts w:ascii="宋体" w:hAnsi="宋体" w:cs="宋体" w:hint="eastAsia"/>
          <w:szCs w:val="21"/>
          <w:lang w:bidi="ar"/>
        </w:rPr>
        <w:t>方向另一方提出索赔时，要有正当索赔理由，且有索赔事件发生时的有效证据。</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36.2</w:t>
      </w:r>
      <w:r>
        <w:rPr>
          <w:rFonts w:ascii="宋体" w:hAnsi="宋体" w:cs="宋体" w:hint="eastAsia"/>
          <w:szCs w:val="21"/>
          <w:lang w:bidi="ar"/>
        </w:rPr>
        <w:t>发包</w:t>
      </w:r>
      <w:r>
        <w:rPr>
          <w:rFonts w:ascii="宋体" w:hAnsi="宋体" w:cs="宋体" w:hint="eastAsia"/>
          <w:szCs w:val="21"/>
          <w:lang w:bidi="ar"/>
        </w:rPr>
        <w:t>人未能按合同约定履行自己的各项义务或发生错误以及应由发包人承担责任的其他情况，造成工期延误和（或）承包人不能及时得到合同价款及承包人的其他经济损失，承包人可按下列程序以书面形式向发包人索赔：</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(1) </w:t>
      </w:r>
      <w:r>
        <w:rPr>
          <w:rFonts w:ascii="宋体" w:hAnsi="宋体" w:cs="宋体" w:hint="eastAsia"/>
          <w:szCs w:val="21"/>
          <w:lang w:bidi="ar"/>
        </w:rPr>
        <w:t>索赔事件发生后</w:t>
      </w:r>
      <w:r>
        <w:rPr>
          <w:rFonts w:ascii="宋体" w:hAnsi="宋体" w:cs="宋体" w:hint="eastAsia"/>
          <w:szCs w:val="21"/>
          <w:lang w:bidi="ar"/>
        </w:rPr>
        <w:t>28</w:t>
      </w:r>
      <w:r>
        <w:rPr>
          <w:rFonts w:ascii="宋体" w:hAnsi="宋体" w:cs="宋体" w:hint="eastAsia"/>
          <w:szCs w:val="21"/>
          <w:lang w:bidi="ar"/>
        </w:rPr>
        <w:t>天内，向工程师发出索赔意向通知；</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(2) </w:t>
      </w:r>
      <w:r>
        <w:rPr>
          <w:rFonts w:ascii="宋体" w:hAnsi="宋体" w:cs="宋体" w:hint="eastAsia"/>
          <w:szCs w:val="21"/>
          <w:lang w:bidi="ar"/>
        </w:rPr>
        <w:t>发出索赔意向通知后</w:t>
      </w:r>
      <w:r>
        <w:rPr>
          <w:rFonts w:ascii="宋体" w:hAnsi="宋体" w:cs="宋体" w:hint="eastAsia"/>
          <w:szCs w:val="21"/>
          <w:lang w:bidi="ar"/>
        </w:rPr>
        <w:t>28</w:t>
      </w:r>
      <w:r>
        <w:rPr>
          <w:rFonts w:ascii="宋体" w:hAnsi="宋体" w:cs="宋体" w:hint="eastAsia"/>
          <w:szCs w:val="21"/>
          <w:lang w:bidi="ar"/>
        </w:rPr>
        <w:t>天内，向工程师提出延长工期和（或）补偿经济损失的索赔报告及有关资料；</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(3) </w:t>
      </w:r>
      <w:r>
        <w:rPr>
          <w:rFonts w:ascii="宋体" w:hAnsi="宋体" w:cs="宋体" w:hint="eastAsia"/>
          <w:szCs w:val="21"/>
          <w:lang w:bidi="ar"/>
        </w:rPr>
        <w:t>工程师在收到承包人送交的索赔报告及有关资料后，于</w:t>
      </w:r>
      <w:r>
        <w:rPr>
          <w:rFonts w:ascii="宋体" w:hAnsi="宋体" w:cs="宋体" w:hint="eastAsia"/>
          <w:szCs w:val="21"/>
          <w:lang w:bidi="ar"/>
        </w:rPr>
        <w:t>28</w:t>
      </w:r>
      <w:r>
        <w:rPr>
          <w:rFonts w:ascii="宋体" w:hAnsi="宋体" w:cs="宋体" w:hint="eastAsia"/>
          <w:szCs w:val="21"/>
          <w:lang w:bidi="ar"/>
        </w:rPr>
        <w:t>天内给予答复，或要求承包人进一步补充索赔理由和证据；</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(4) </w:t>
      </w:r>
      <w:r>
        <w:rPr>
          <w:rFonts w:ascii="宋体" w:hAnsi="宋体" w:cs="宋体" w:hint="eastAsia"/>
          <w:szCs w:val="21"/>
          <w:lang w:bidi="ar"/>
        </w:rPr>
        <w:t>工程师在收到承包人送交的索赔报</w:t>
      </w:r>
      <w:r>
        <w:rPr>
          <w:rFonts w:ascii="宋体" w:hAnsi="宋体" w:cs="宋体" w:hint="eastAsia"/>
          <w:szCs w:val="21"/>
          <w:lang w:bidi="ar"/>
        </w:rPr>
        <w:t>告和有关资料后</w:t>
      </w:r>
      <w:r>
        <w:rPr>
          <w:rFonts w:ascii="宋体" w:hAnsi="宋体" w:cs="宋体" w:hint="eastAsia"/>
          <w:szCs w:val="21"/>
          <w:lang w:bidi="ar"/>
        </w:rPr>
        <w:t>28</w:t>
      </w:r>
      <w:r>
        <w:rPr>
          <w:rFonts w:ascii="宋体" w:hAnsi="宋体" w:cs="宋体" w:hint="eastAsia"/>
          <w:szCs w:val="21"/>
          <w:lang w:bidi="ar"/>
        </w:rPr>
        <w:t>天内未予答复或未对承包人作进一步要求，视为该项索赔已经认可；</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(5) </w:t>
      </w:r>
      <w:r>
        <w:rPr>
          <w:rFonts w:ascii="宋体" w:hAnsi="宋体" w:cs="宋体" w:hint="eastAsia"/>
          <w:szCs w:val="21"/>
          <w:lang w:bidi="ar"/>
        </w:rPr>
        <w:t>当该索赔事件持续进行时，承包人应当阶段性向工程师发出索赔意向，在索赔事件终了后</w:t>
      </w:r>
      <w:r>
        <w:rPr>
          <w:rFonts w:ascii="宋体" w:hAnsi="宋体" w:cs="宋体" w:hint="eastAsia"/>
          <w:szCs w:val="21"/>
          <w:lang w:bidi="ar"/>
        </w:rPr>
        <w:t>28</w:t>
      </w:r>
      <w:r>
        <w:rPr>
          <w:rFonts w:ascii="宋体" w:hAnsi="宋体" w:cs="宋体" w:hint="eastAsia"/>
          <w:szCs w:val="21"/>
          <w:lang w:bidi="ar"/>
        </w:rPr>
        <w:t>天内，向工程师送交索赔的有关资料和最终索赔报告。索赔答复程序与（</w:t>
      </w:r>
      <w:r>
        <w:rPr>
          <w:rFonts w:ascii="宋体" w:hAnsi="宋体" w:cs="宋体" w:hint="eastAsia"/>
          <w:szCs w:val="21"/>
          <w:lang w:bidi="ar"/>
        </w:rPr>
        <w:t>3</w:t>
      </w:r>
      <w:r>
        <w:rPr>
          <w:rFonts w:ascii="宋体" w:hAnsi="宋体" w:cs="宋体" w:hint="eastAsia"/>
          <w:szCs w:val="21"/>
          <w:lang w:bidi="ar"/>
        </w:rPr>
        <w:t>）、（</w:t>
      </w:r>
      <w:r>
        <w:rPr>
          <w:rFonts w:ascii="宋体" w:hAnsi="宋体" w:cs="宋体" w:hint="eastAsia"/>
          <w:szCs w:val="21"/>
          <w:lang w:bidi="ar"/>
        </w:rPr>
        <w:t>4</w:t>
      </w:r>
      <w:r>
        <w:rPr>
          <w:rFonts w:ascii="宋体" w:hAnsi="宋体" w:cs="宋体" w:hint="eastAsia"/>
          <w:szCs w:val="21"/>
          <w:lang w:bidi="ar"/>
        </w:rPr>
        <w:t>）规定相同。</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36.3</w:t>
      </w:r>
      <w:r>
        <w:rPr>
          <w:rFonts w:ascii="宋体" w:hAnsi="宋体" w:cs="宋体" w:hint="eastAsia"/>
          <w:szCs w:val="21"/>
          <w:lang w:bidi="ar"/>
        </w:rPr>
        <w:t>承包人未能按合同约定履行自己的各项义务或发生错误，给发包人造成经济损失，发包人可按</w:t>
      </w:r>
      <w:r>
        <w:rPr>
          <w:rFonts w:ascii="宋体" w:hAnsi="宋体" w:cs="宋体" w:hint="eastAsia"/>
          <w:szCs w:val="21"/>
          <w:lang w:bidi="ar"/>
        </w:rPr>
        <w:t>36.2</w:t>
      </w:r>
      <w:r>
        <w:rPr>
          <w:rFonts w:ascii="宋体" w:hAnsi="宋体" w:cs="宋体" w:hint="eastAsia"/>
          <w:szCs w:val="21"/>
          <w:lang w:bidi="ar"/>
        </w:rPr>
        <w:t>款确定的时限向承包人提出索赔。</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37</w:t>
      </w:r>
      <w:r>
        <w:rPr>
          <w:rFonts w:ascii="宋体" w:hAnsi="宋体" w:cs="宋体" w:hint="eastAsia"/>
          <w:szCs w:val="21"/>
          <w:lang w:bidi="ar"/>
        </w:rPr>
        <w:t>、争议</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37.1</w:t>
      </w:r>
      <w:r>
        <w:rPr>
          <w:rFonts w:ascii="宋体" w:hAnsi="宋体" w:cs="宋体" w:hint="eastAsia"/>
          <w:szCs w:val="21"/>
          <w:lang w:bidi="ar"/>
        </w:rPr>
        <w:t>发包人承包人在履行合同时发生争议，可以和解或者要求有关主管部门调解。当事人不愿和解、调解或者和解</w:t>
      </w:r>
      <w:r>
        <w:rPr>
          <w:rFonts w:ascii="宋体" w:hAnsi="宋体" w:cs="宋体" w:hint="eastAsia"/>
          <w:szCs w:val="21"/>
          <w:lang w:bidi="ar"/>
        </w:rPr>
        <w:t>、调解不成的，双方可以在专用条款内约定以下一种方式解决争议：</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lastRenderedPageBreak/>
        <w:t>第一种解决方式：双方达成仲裁协议，向约定的仲裁委员会申请仲裁；</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第二种解决方式：向有管辖权的人民法院起诉。</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37.2</w:t>
      </w:r>
      <w:r>
        <w:rPr>
          <w:rFonts w:ascii="宋体" w:hAnsi="宋体" w:cs="宋体" w:hint="eastAsia"/>
          <w:szCs w:val="21"/>
          <w:lang w:bidi="ar"/>
        </w:rPr>
        <w:t>发生争议后，除非出现下列情况的，双方都应继续履行合同，保持施工连续，保护好已完工程：</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(1) </w:t>
      </w:r>
      <w:r>
        <w:rPr>
          <w:rFonts w:ascii="宋体" w:hAnsi="宋体" w:cs="宋体" w:hint="eastAsia"/>
          <w:szCs w:val="21"/>
          <w:lang w:bidi="ar"/>
        </w:rPr>
        <w:t>单方违约导致合同确已无法履行，双方协议停止施工；</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(2) </w:t>
      </w:r>
      <w:r>
        <w:rPr>
          <w:rFonts w:ascii="宋体" w:hAnsi="宋体" w:cs="宋体" w:hint="eastAsia"/>
          <w:szCs w:val="21"/>
          <w:lang w:bidi="ar"/>
        </w:rPr>
        <w:t>调解要求停止施工，且为双方接受；</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(3) </w:t>
      </w:r>
      <w:r>
        <w:rPr>
          <w:rFonts w:ascii="宋体" w:hAnsi="宋体" w:cs="宋体" w:hint="eastAsia"/>
          <w:szCs w:val="21"/>
          <w:lang w:bidi="ar"/>
        </w:rPr>
        <w:t>仲裁机构要求停止施工；</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(4) </w:t>
      </w:r>
      <w:r>
        <w:rPr>
          <w:rFonts w:ascii="宋体" w:hAnsi="宋体" w:cs="宋体" w:hint="eastAsia"/>
          <w:szCs w:val="21"/>
          <w:lang w:bidi="ar"/>
        </w:rPr>
        <w:t>法院要求停止施工。</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十一、其他</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38</w:t>
      </w:r>
      <w:r>
        <w:rPr>
          <w:rFonts w:ascii="宋体" w:hAnsi="宋体" w:cs="宋体" w:hint="eastAsia"/>
          <w:szCs w:val="21"/>
          <w:lang w:bidi="ar"/>
        </w:rPr>
        <w:t>、工程分包</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38.1 </w:t>
      </w:r>
      <w:r>
        <w:rPr>
          <w:rFonts w:ascii="宋体" w:hAnsi="宋体" w:cs="宋体" w:hint="eastAsia"/>
          <w:szCs w:val="21"/>
          <w:lang w:bidi="ar"/>
        </w:rPr>
        <w:t>承包人按专用条款的约定分包所承包的部分工程，并与分包单位签订分包合同。非经发包人同意，承包人不得将承包工程的任何部分分包。</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38.2 </w:t>
      </w:r>
      <w:r>
        <w:rPr>
          <w:rFonts w:ascii="宋体" w:hAnsi="宋体" w:cs="宋体" w:hint="eastAsia"/>
          <w:szCs w:val="21"/>
          <w:lang w:bidi="ar"/>
        </w:rPr>
        <w:t>承包人不得将其承包的全部工程转包给他人，也不得将其承包的全部工程肢解以后以分包的名义分别转包给他人。</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38.3 </w:t>
      </w:r>
      <w:r>
        <w:rPr>
          <w:rFonts w:ascii="宋体" w:hAnsi="宋体" w:cs="宋体" w:hint="eastAsia"/>
          <w:szCs w:val="21"/>
          <w:lang w:bidi="ar"/>
        </w:rPr>
        <w:t>工程分包不能解除承包人任何责任与义务。承包人应在分包场地派驻相应管理人员，保证本合同的履行。分包单位的任何违约行为或疏忽导致工程损害或给发包人造成其他损失，承包人承担连带责任。</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38.4</w:t>
      </w:r>
      <w:r>
        <w:rPr>
          <w:rFonts w:ascii="宋体" w:hAnsi="宋体" w:cs="宋体" w:hint="eastAsia"/>
          <w:szCs w:val="21"/>
          <w:lang w:bidi="ar"/>
        </w:rPr>
        <w:t>分包工程价款由承包人与分包单位结算。发包人未经承包人同意不得以任</w:t>
      </w:r>
      <w:r>
        <w:rPr>
          <w:rFonts w:ascii="宋体" w:hAnsi="宋体" w:cs="宋体" w:hint="eastAsia"/>
          <w:szCs w:val="21"/>
          <w:lang w:bidi="ar"/>
        </w:rPr>
        <w:t>何形式向分包单位支付各种工程款项。</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39</w:t>
      </w:r>
      <w:r>
        <w:rPr>
          <w:rFonts w:ascii="宋体" w:hAnsi="宋体" w:cs="宋体" w:hint="eastAsia"/>
          <w:szCs w:val="21"/>
          <w:lang w:bidi="ar"/>
        </w:rPr>
        <w:t>、不可抗力</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39.1 </w:t>
      </w:r>
      <w:r>
        <w:rPr>
          <w:rFonts w:ascii="宋体" w:hAnsi="宋体" w:cs="宋体" w:hint="eastAsia"/>
          <w:szCs w:val="21"/>
          <w:lang w:bidi="ar"/>
        </w:rPr>
        <w:t>不可抗力包括因战争、动乱、空中飞行物体坠落或其他非发包人承包人责任造成的爆炸、火灾，以及专用条款约定的风、雨、雪、洪、震等自然灾害。</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39.2 </w:t>
      </w:r>
      <w:r>
        <w:rPr>
          <w:rFonts w:ascii="宋体" w:hAnsi="宋体" w:cs="宋体" w:hint="eastAsia"/>
          <w:szCs w:val="21"/>
          <w:lang w:bidi="ar"/>
        </w:rPr>
        <w:t>不可抗力事件发生后，承包人应立即通知工程师，并在力所能及的条件下迅速采取措施，尽力减少损失，发包人应协助承包人采取措施。工程师认为应当暂停施工的，承包人应暂停施工。不可抗力事件结束后</w:t>
      </w:r>
      <w:r>
        <w:rPr>
          <w:rFonts w:ascii="宋体" w:hAnsi="宋体" w:cs="宋体" w:hint="eastAsia"/>
          <w:szCs w:val="21"/>
          <w:lang w:bidi="ar"/>
        </w:rPr>
        <w:t>48</w:t>
      </w:r>
      <w:r>
        <w:rPr>
          <w:rFonts w:ascii="宋体" w:hAnsi="宋体" w:cs="宋体" w:hint="eastAsia"/>
          <w:szCs w:val="21"/>
          <w:lang w:bidi="ar"/>
        </w:rPr>
        <w:t>小时内承包人向工程师通报受害情况和损失情况，及预计清理和修复的费用。不可抗力事件持续发生，承包人应每隔</w:t>
      </w:r>
      <w:r>
        <w:rPr>
          <w:rFonts w:ascii="宋体" w:hAnsi="宋体" w:cs="宋体" w:hint="eastAsia"/>
          <w:szCs w:val="21"/>
          <w:lang w:bidi="ar"/>
        </w:rPr>
        <w:t>7</w:t>
      </w:r>
      <w:r>
        <w:rPr>
          <w:rFonts w:ascii="宋体" w:hAnsi="宋体" w:cs="宋体" w:hint="eastAsia"/>
          <w:szCs w:val="21"/>
          <w:lang w:bidi="ar"/>
        </w:rPr>
        <w:t>天向工程师报</w:t>
      </w:r>
      <w:r>
        <w:rPr>
          <w:rFonts w:ascii="宋体" w:hAnsi="宋体" w:cs="宋体" w:hint="eastAsia"/>
          <w:szCs w:val="21"/>
          <w:lang w:bidi="ar"/>
        </w:rPr>
        <w:t>告一次受害情况。不可抗力事件结束后</w:t>
      </w:r>
      <w:r>
        <w:rPr>
          <w:rFonts w:ascii="宋体" w:hAnsi="宋体" w:cs="宋体" w:hint="eastAsia"/>
          <w:szCs w:val="21"/>
          <w:lang w:bidi="ar"/>
        </w:rPr>
        <w:t>14</w:t>
      </w:r>
      <w:r>
        <w:rPr>
          <w:rFonts w:ascii="宋体" w:hAnsi="宋体" w:cs="宋体" w:hint="eastAsia"/>
          <w:szCs w:val="21"/>
          <w:lang w:bidi="ar"/>
        </w:rPr>
        <w:t>天内，承包人向工程师提交清理和修复费用的正式报告及有关资料。</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39.3 </w:t>
      </w:r>
      <w:r>
        <w:rPr>
          <w:rFonts w:ascii="宋体" w:hAnsi="宋体" w:cs="宋体" w:hint="eastAsia"/>
          <w:szCs w:val="21"/>
          <w:lang w:bidi="ar"/>
        </w:rPr>
        <w:t>因不可抗力事件导致的费用及延误的工期由双方按以下方法分别承担：</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(1) </w:t>
      </w:r>
      <w:r>
        <w:rPr>
          <w:rFonts w:ascii="宋体" w:hAnsi="宋体" w:cs="宋体" w:hint="eastAsia"/>
          <w:szCs w:val="21"/>
          <w:lang w:bidi="ar"/>
        </w:rPr>
        <w:t>工程本身的损害、因工程损害导致第三</w:t>
      </w:r>
      <w:proofErr w:type="gramStart"/>
      <w:r>
        <w:rPr>
          <w:rFonts w:ascii="宋体" w:hAnsi="宋体" w:cs="宋体" w:hint="eastAsia"/>
          <w:szCs w:val="21"/>
          <w:lang w:bidi="ar"/>
        </w:rPr>
        <w:t>人人员</w:t>
      </w:r>
      <w:proofErr w:type="gramEnd"/>
      <w:r>
        <w:rPr>
          <w:rFonts w:ascii="宋体" w:hAnsi="宋体" w:cs="宋体" w:hint="eastAsia"/>
          <w:szCs w:val="21"/>
          <w:lang w:bidi="ar"/>
        </w:rPr>
        <w:t>伤亡和财产损失以及运至施工场地用于施工的材料和待安装的设备的损害，由发包人承担；</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(2) </w:t>
      </w:r>
      <w:r>
        <w:rPr>
          <w:rFonts w:ascii="宋体" w:hAnsi="宋体" w:cs="宋体" w:hint="eastAsia"/>
          <w:szCs w:val="21"/>
          <w:lang w:bidi="ar"/>
        </w:rPr>
        <w:t>发包人承包人人员伤亡由其所在单位负责，并承担相应费用；</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(3) </w:t>
      </w:r>
      <w:r>
        <w:rPr>
          <w:rFonts w:ascii="宋体" w:hAnsi="宋体" w:cs="宋体" w:hint="eastAsia"/>
          <w:szCs w:val="21"/>
          <w:lang w:bidi="ar"/>
        </w:rPr>
        <w:t>承包人机械设备损坏及停工损失，由承包人承担；</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(4) </w:t>
      </w:r>
      <w:r>
        <w:rPr>
          <w:rFonts w:ascii="宋体" w:hAnsi="宋体" w:cs="宋体" w:hint="eastAsia"/>
          <w:szCs w:val="21"/>
          <w:lang w:bidi="ar"/>
        </w:rPr>
        <w:t>停工期间，承包人应工程师要求留在施工场地的必要的管理人员及保卫人员的费用由</w:t>
      </w:r>
      <w:r>
        <w:rPr>
          <w:rFonts w:ascii="宋体" w:hAnsi="宋体" w:cs="宋体" w:hint="eastAsia"/>
          <w:szCs w:val="21"/>
          <w:lang w:bidi="ar"/>
        </w:rPr>
        <w:t>发包人承担；</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(5) </w:t>
      </w:r>
      <w:r>
        <w:rPr>
          <w:rFonts w:ascii="宋体" w:hAnsi="宋体" w:cs="宋体" w:hint="eastAsia"/>
          <w:szCs w:val="21"/>
          <w:lang w:bidi="ar"/>
        </w:rPr>
        <w:t>工程所需清理、修复费用，由发包人承担；</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lastRenderedPageBreak/>
        <w:t xml:space="preserve">(6) </w:t>
      </w:r>
      <w:r>
        <w:rPr>
          <w:rFonts w:ascii="宋体" w:hAnsi="宋体" w:cs="宋体" w:hint="eastAsia"/>
          <w:szCs w:val="21"/>
          <w:lang w:bidi="ar"/>
        </w:rPr>
        <w:t>延误的工期相应顺延。</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39.4</w:t>
      </w:r>
      <w:r>
        <w:rPr>
          <w:rFonts w:ascii="宋体" w:hAnsi="宋体" w:cs="宋体" w:hint="eastAsia"/>
          <w:szCs w:val="21"/>
          <w:lang w:bidi="ar"/>
        </w:rPr>
        <w:t>因合同一方迟延履行合同后发生不可抗力的，不能免除迟延履行方的相应责任。</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40</w:t>
      </w:r>
      <w:r>
        <w:rPr>
          <w:rFonts w:ascii="宋体" w:hAnsi="宋体" w:cs="宋体" w:hint="eastAsia"/>
          <w:szCs w:val="21"/>
          <w:lang w:bidi="ar"/>
        </w:rPr>
        <w:t>、保险</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40.1</w:t>
      </w:r>
      <w:r>
        <w:rPr>
          <w:rFonts w:ascii="宋体" w:hAnsi="宋体" w:cs="宋体" w:hint="eastAsia"/>
          <w:szCs w:val="21"/>
          <w:lang w:bidi="ar"/>
        </w:rPr>
        <w:t>工程开工前，发包人为建设工程和施工场地内的自有人员及第三</w:t>
      </w:r>
      <w:proofErr w:type="gramStart"/>
      <w:r>
        <w:rPr>
          <w:rFonts w:ascii="宋体" w:hAnsi="宋体" w:cs="宋体" w:hint="eastAsia"/>
          <w:szCs w:val="21"/>
          <w:lang w:bidi="ar"/>
        </w:rPr>
        <w:t>人人员</w:t>
      </w:r>
      <w:proofErr w:type="gramEnd"/>
      <w:r>
        <w:rPr>
          <w:rFonts w:ascii="宋体" w:hAnsi="宋体" w:cs="宋体" w:hint="eastAsia"/>
          <w:szCs w:val="21"/>
          <w:lang w:bidi="ar"/>
        </w:rPr>
        <w:t>生命财产办理保险，支付保险费用。</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40.2</w:t>
      </w:r>
      <w:r>
        <w:rPr>
          <w:rFonts w:ascii="宋体" w:hAnsi="宋体" w:cs="宋体" w:hint="eastAsia"/>
          <w:szCs w:val="21"/>
          <w:lang w:bidi="ar"/>
        </w:rPr>
        <w:t>运至施工场内用于工程的材料和待安装设备，由发包人办理保险，并支付保险费用。</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40.3</w:t>
      </w:r>
      <w:r>
        <w:rPr>
          <w:rFonts w:ascii="宋体" w:hAnsi="宋体" w:cs="宋体" w:hint="eastAsia"/>
          <w:szCs w:val="21"/>
          <w:lang w:bidi="ar"/>
        </w:rPr>
        <w:t>发包人可以将有关保险事项委托承包人办理，费用由发包人承担。</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40.4</w:t>
      </w:r>
      <w:r>
        <w:rPr>
          <w:rFonts w:ascii="宋体" w:hAnsi="宋体" w:cs="宋体" w:hint="eastAsia"/>
          <w:szCs w:val="21"/>
          <w:lang w:bidi="ar"/>
        </w:rPr>
        <w:t>承包人必须为从事危险作业的职工办理意外伤害保险，并为施工场地内自有人员生命财产和施工机械设备办理保险，支付保险费用。</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40.5</w:t>
      </w:r>
      <w:r>
        <w:rPr>
          <w:rFonts w:ascii="宋体" w:hAnsi="宋体" w:cs="宋体" w:hint="eastAsia"/>
          <w:szCs w:val="21"/>
          <w:lang w:bidi="ar"/>
        </w:rPr>
        <w:t>保险事故发生时，发包人承包人有责任尽力采取必要的措施，防止或者减少损失。</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40.6</w:t>
      </w:r>
      <w:r>
        <w:rPr>
          <w:rFonts w:ascii="宋体" w:hAnsi="宋体" w:cs="宋体" w:hint="eastAsia"/>
          <w:szCs w:val="21"/>
          <w:lang w:bidi="ar"/>
        </w:rPr>
        <w:t>具体投保内容和相关责任，发包人承包人在专用条款中约定。</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41</w:t>
      </w:r>
      <w:r>
        <w:rPr>
          <w:rFonts w:ascii="宋体" w:hAnsi="宋体" w:cs="宋体" w:hint="eastAsia"/>
          <w:szCs w:val="21"/>
          <w:lang w:bidi="ar"/>
        </w:rPr>
        <w:t>、担保</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41.1</w:t>
      </w:r>
      <w:r>
        <w:rPr>
          <w:rFonts w:ascii="宋体" w:hAnsi="宋体" w:cs="宋体" w:hint="eastAsia"/>
          <w:szCs w:val="21"/>
          <w:lang w:bidi="ar"/>
        </w:rPr>
        <w:t>发包人、承包人为了全面履行合同，应互相提供以下担保：</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(1) </w:t>
      </w:r>
      <w:r>
        <w:rPr>
          <w:rFonts w:ascii="宋体" w:hAnsi="宋体" w:cs="宋体" w:hint="eastAsia"/>
          <w:szCs w:val="21"/>
          <w:lang w:bidi="ar"/>
        </w:rPr>
        <w:t>发包人向承包人提供履约担保，按合同约定支付工程价款及履行合同约定的其他义务。</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(2) </w:t>
      </w:r>
      <w:r>
        <w:rPr>
          <w:rFonts w:ascii="宋体" w:hAnsi="宋体" w:cs="宋体" w:hint="eastAsia"/>
          <w:szCs w:val="21"/>
          <w:lang w:bidi="ar"/>
        </w:rPr>
        <w:t>承包人向发包人提供履约担保，按合同约定履行自己的各项义务。</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41.2 </w:t>
      </w:r>
      <w:r>
        <w:rPr>
          <w:rFonts w:ascii="宋体" w:hAnsi="宋体" w:cs="宋体" w:hint="eastAsia"/>
          <w:szCs w:val="21"/>
          <w:lang w:bidi="ar"/>
        </w:rPr>
        <w:t>一方违约后，另一方可要求提供担保的第三人承担相应责任。</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41.3 </w:t>
      </w:r>
      <w:r>
        <w:rPr>
          <w:rFonts w:ascii="宋体" w:hAnsi="宋体" w:cs="宋体" w:hint="eastAsia"/>
          <w:szCs w:val="21"/>
          <w:lang w:bidi="ar"/>
        </w:rPr>
        <w:t>提供担保的内容、方式和相关责任，发包人承包人除在专用条款中约定外，被担保方与担保方还应签订担保合同，作为本合同附件。</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42</w:t>
      </w:r>
      <w:r>
        <w:rPr>
          <w:rFonts w:ascii="宋体" w:hAnsi="宋体" w:cs="宋体" w:hint="eastAsia"/>
          <w:szCs w:val="21"/>
          <w:lang w:bidi="ar"/>
        </w:rPr>
        <w:t>、专利技术及特殊工艺</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42.1 </w:t>
      </w:r>
      <w:r>
        <w:rPr>
          <w:rFonts w:ascii="宋体" w:hAnsi="宋体" w:cs="宋体" w:hint="eastAsia"/>
          <w:szCs w:val="21"/>
          <w:lang w:bidi="ar"/>
        </w:rPr>
        <w:t>发包人要求使用专利技术或特殊工艺，应负责办理相应的申报手续，承担申报、试验、使用等费用；承包人提出使用专利技术或特殊工艺，应取得工程师认可，承包人负责办理申报手续并承担有关费用。</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42.2 </w:t>
      </w:r>
      <w:r>
        <w:rPr>
          <w:rFonts w:ascii="宋体" w:hAnsi="宋体" w:cs="宋体" w:hint="eastAsia"/>
          <w:szCs w:val="21"/>
          <w:lang w:bidi="ar"/>
        </w:rPr>
        <w:t>擅自使用专利技术侵犯他人专利权的，责任者依法承担相应责任。</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43</w:t>
      </w:r>
      <w:r>
        <w:rPr>
          <w:rFonts w:ascii="宋体" w:hAnsi="宋体" w:cs="宋体" w:hint="eastAsia"/>
          <w:szCs w:val="21"/>
          <w:lang w:bidi="ar"/>
        </w:rPr>
        <w:t>、文物和地下障碍物</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43.1 </w:t>
      </w:r>
      <w:r>
        <w:rPr>
          <w:rFonts w:ascii="宋体" w:hAnsi="宋体" w:cs="宋体" w:hint="eastAsia"/>
          <w:szCs w:val="21"/>
          <w:lang w:bidi="ar"/>
        </w:rPr>
        <w:t>在施工中发现古墓、古建筑遗址等文物及化石或其他有考古、地质研究等价值的物品时，承包人应立即保护好现场并于</w:t>
      </w:r>
      <w:r>
        <w:rPr>
          <w:rFonts w:ascii="宋体" w:hAnsi="宋体" w:cs="宋体" w:hint="eastAsia"/>
          <w:szCs w:val="21"/>
          <w:lang w:bidi="ar"/>
        </w:rPr>
        <w:t>4</w:t>
      </w:r>
      <w:r>
        <w:rPr>
          <w:rFonts w:ascii="宋体" w:hAnsi="宋体" w:cs="宋体" w:hint="eastAsia"/>
          <w:szCs w:val="21"/>
          <w:lang w:bidi="ar"/>
        </w:rPr>
        <w:t>小时内以书面形式通知工程师，工程师应于收到书面通知后</w:t>
      </w:r>
      <w:r>
        <w:rPr>
          <w:rFonts w:ascii="宋体" w:hAnsi="宋体" w:cs="宋体" w:hint="eastAsia"/>
          <w:szCs w:val="21"/>
          <w:lang w:bidi="ar"/>
        </w:rPr>
        <w:t>24</w:t>
      </w:r>
      <w:r>
        <w:rPr>
          <w:rFonts w:ascii="宋体" w:hAnsi="宋体" w:cs="宋体" w:hint="eastAsia"/>
          <w:szCs w:val="21"/>
          <w:lang w:bidi="ar"/>
        </w:rPr>
        <w:t>小时内报告当地文物管理部门，发包人承包人按文物管理部门的要求采取妥善保护措施。发包人承担由此发生的费用，顺延延误的工期。</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如发现后隐瞒不报，致使文物遭受破坏，责任者依法承担相应责任。</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43.2 </w:t>
      </w:r>
      <w:r>
        <w:rPr>
          <w:rFonts w:ascii="宋体" w:hAnsi="宋体" w:cs="宋体" w:hint="eastAsia"/>
          <w:szCs w:val="21"/>
          <w:lang w:bidi="ar"/>
        </w:rPr>
        <w:t>施工中发现影响施工的地下障碍物时，承包人应于</w:t>
      </w:r>
      <w:r>
        <w:rPr>
          <w:rFonts w:ascii="宋体" w:hAnsi="宋体" w:cs="宋体" w:hint="eastAsia"/>
          <w:szCs w:val="21"/>
          <w:lang w:bidi="ar"/>
        </w:rPr>
        <w:t>8</w:t>
      </w:r>
      <w:r>
        <w:rPr>
          <w:rFonts w:ascii="宋体" w:hAnsi="宋体" w:cs="宋体" w:hint="eastAsia"/>
          <w:szCs w:val="21"/>
          <w:lang w:bidi="ar"/>
        </w:rPr>
        <w:t>小时内以书面形式通知工程师，同时提出处置方案，工程师收到处置方案后</w:t>
      </w:r>
      <w:r>
        <w:rPr>
          <w:rFonts w:ascii="宋体" w:hAnsi="宋体" w:cs="宋体" w:hint="eastAsia"/>
          <w:szCs w:val="21"/>
          <w:lang w:bidi="ar"/>
        </w:rPr>
        <w:t>24</w:t>
      </w:r>
      <w:r>
        <w:rPr>
          <w:rFonts w:ascii="宋体" w:hAnsi="宋体" w:cs="宋体" w:hint="eastAsia"/>
          <w:szCs w:val="21"/>
          <w:lang w:bidi="ar"/>
        </w:rPr>
        <w:t>小</w:t>
      </w:r>
      <w:r>
        <w:rPr>
          <w:rFonts w:ascii="宋体" w:hAnsi="宋体" w:cs="宋体" w:hint="eastAsia"/>
          <w:szCs w:val="21"/>
          <w:lang w:bidi="ar"/>
        </w:rPr>
        <w:t>时内予以认可或提出修正方案。发包人承担由此发生的费用，顺延延误的工期。</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所发现的地下障碍物有归属单位时，发包人应报请有关部门协同处置。</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44</w:t>
      </w:r>
      <w:r>
        <w:rPr>
          <w:rFonts w:ascii="宋体" w:hAnsi="宋体" w:cs="宋体" w:hint="eastAsia"/>
          <w:szCs w:val="21"/>
          <w:lang w:bidi="ar"/>
        </w:rPr>
        <w:t>、合同解除</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44.1 </w:t>
      </w:r>
      <w:r>
        <w:rPr>
          <w:rFonts w:ascii="宋体" w:hAnsi="宋体" w:cs="宋体" w:hint="eastAsia"/>
          <w:szCs w:val="21"/>
          <w:lang w:bidi="ar"/>
        </w:rPr>
        <w:t>发包人承包人协商一致，可以解除合同。</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lastRenderedPageBreak/>
        <w:t xml:space="preserve">44.2 </w:t>
      </w:r>
      <w:r>
        <w:rPr>
          <w:rFonts w:ascii="宋体" w:hAnsi="宋体" w:cs="宋体" w:hint="eastAsia"/>
          <w:szCs w:val="21"/>
          <w:lang w:bidi="ar"/>
        </w:rPr>
        <w:t>发生本通用条款第</w:t>
      </w:r>
      <w:r>
        <w:rPr>
          <w:rFonts w:ascii="宋体" w:hAnsi="宋体" w:cs="宋体" w:hint="eastAsia"/>
          <w:szCs w:val="21"/>
          <w:lang w:bidi="ar"/>
        </w:rPr>
        <w:t>26.4</w:t>
      </w:r>
      <w:r>
        <w:rPr>
          <w:rFonts w:ascii="宋体" w:hAnsi="宋体" w:cs="宋体" w:hint="eastAsia"/>
          <w:szCs w:val="21"/>
          <w:lang w:bidi="ar"/>
        </w:rPr>
        <w:t>款情况，停止施工超过</w:t>
      </w:r>
      <w:r>
        <w:rPr>
          <w:rFonts w:ascii="宋体" w:hAnsi="宋体" w:cs="宋体" w:hint="eastAsia"/>
          <w:szCs w:val="21"/>
          <w:lang w:bidi="ar"/>
        </w:rPr>
        <w:t>56</w:t>
      </w:r>
      <w:r>
        <w:rPr>
          <w:rFonts w:ascii="宋体" w:hAnsi="宋体" w:cs="宋体" w:hint="eastAsia"/>
          <w:szCs w:val="21"/>
          <w:lang w:bidi="ar"/>
        </w:rPr>
        <w:t>天，发包人仍不支付工程款（进度款），承包人有权解除合同。</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44.3 </w:t>
      </w:r>
      <w:r>
        <w:rPr>
          <w:rFonts w:ascii="宋体" w:hAnsi="宋体" w:cs="宋体" w:hint="eastAsia"/>
          <w:szCs w:val="21"/>
          <w:lang w:bidi="ar"/>
        </w:rPr>
        <w:t>发生本通用条款第</w:t>
      </w:r>
      <w:r>
        <w:rPr>
          <w:rFonts w:ascii="宋体" w:hAnsi="宋体" w:cs="宋体" w:hint="eastAsia"/>
          <w:szCs w:val="21"/>
          <w:lang w:bidi="ar"/>
        </w:rPr>
        <w:t>38.2</w:t>
      </w:r>
      <w:r>
        <w:rPr>
          <w:rFonts w:ascii="宋体" w:hAnsi="宋体" w:cs="宋体" w:hint="eastAsia"/>
          <w:szCs w:val="21"/>
          <w:lang w:bidi="ar"/>
        </w:rPr>
        <w:t>款禁止的情况，承包人将其承包的全部工程转包给他人或者肢解以后以分包的名义分别转包给他人，发包人有权解除合同。</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44.4 </w:t>
      </w:r>
      <w:r>
        <w:rPr>
          <w:rFonts w:ascii="宋体" w:hAnsi="宋体" w:cs="宋体" w:hint="eastAsia"/>
          <w:szCs w:val="21"/>
          <w:lang w:bidi="ar"/>
        </w:rPr>
        <w:t>有下列情形之一的，发包人承包人可</w:t>
      </w:r>
      <w:r>
        <w:rPr>
          <w:rFonts w:ascii="宋体" w:hAnsi="宋体" w:cs="宋体" w:hint="eastAsia"/>
          <w:szCs w:val="21"/>
          <w:lang w:bidi="ar"/>
        </w:rPr>
        <w:t>以解除合同：</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(1) </w:t>
      </w:r>
      <w:r>
        <w:rPr>
          <w:rFonts w:ascii="宋体" w:hAnsi="宋体" w:cs="宋体" w:hint="eastAsia"/>
          <w:szCs w:val="21"/>
          <w:lang w:bidi="ar"/>
        </w:rPr>
        <w:t>因不可抗力致使合同无法履行；</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 xml:space="preserve">(2) </w:t>
      </w:r>
      <w:r>
        <w:rPr>
          <w:rFonts w:ascii="宋体" w:hAnsi="宋体" w:cs="宋体" w:hint="eastAsia"/>
          <w:szCs w:val="21"/>
          <w:lang w:bidi="ar"/>
        </w:rPr>
        <w:t>因一方违约（包括因发包人原因造成工程停建或缓建）致使合同无法履行。</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44.5</w:t>
      </w:r>
      <w:r>
        <w:rPr>
          <w:rFonts w:ascii="宋体" w:hAnsi="宋体" w:cs="宋体" w:hint="eastAsia"/>
          <w:szCs w:val="21"/>
          <w:lang w:bidi="ar"/>
        </w:rPr>
        <w:t>一方依据</w:t>
      </w:r>
      <w:r>
        <w:rPr>
          <w:rFonts w:ascii="宋体" w:hAnsi="宋体" w:cs="宋体" w:hint="eastAsia"/>
          <w:szCs w:val="21"/>
          <w:lang w:bidi="ar"/>
        </w:rPr>
        <w:t>44.2</w:t>
      </w:r>
      <w:r>
        <w:rPr>
          <w:rFonts w:ascii="宋体" w:hAnsi="宋体" w:cs="宋体" w:hint="eastAsia"/>
          <w:szCs w:val="21"/>
          <w:lang w:bidi="ar"/>
        </w:rPr>
        <w:t>、</w:t>
      </w:r>
      <w:r>
        <w:rPr>
          <w:rFonts w:ascii="宋体" w:hAnsi="宋体" w:cs="宋体" w:hint="eastAsia"/>
          <w:szCs w:val="21"/>
          <w:lang w:bidi="ar"/>
        </w:rPr>
        <w:t>44.3</w:t>
      </w:r>
      <w:r>
        <w:rPr>
          <w:rFonts w:ascii="宋体" w:hAnsi="宋体" w:cs="宋体" w:hint="eastAsia"/>
          <w:szCs w:val="21"/>
          <w:lang w:bidi="ar"/>
        </w:rPr>
        <w:t>、</w:t>
      </w:r>
      <w:r>
        <w:rPr>
          <w:rFonts w:ascii="宋体" w:hAnsi="宋体" w:cs="宋体" w:hint="eastAsia"/>
          <w:szCs w:val="21"/>
          <w:lang w:bidi="ar"/>
        </w:rPr>
        <w:t>44.4</w:t>
      </w:r>
      <w:r>
        <w:rPr>
          <w:rFonts w:ascii="宋体" w:hAnsi="宋体" w:cs="宋体" w:hint="eastAsia"/>
          <w:szCs w:val="21"/>
          <w:lang w:bidi="ar"/>
        </w:rPr>
        <w:t>款约定要求解除合同的，应以书面形式向对方发出解除合同的通知，并在发出通知前</w:t>
      </w:r>
      <w:r>
        <w:rPr>
          <w:rFonts w:ascii="宋体" w:hAnsi="宋体" w:cs="宋体" w:hint="eastAsia"/>
          <w:szCs w:val="21"/>
          <w:lang w:bidi="ar"/>
        </w:rPr>
        <w:t>7</w:t>
      </w:r>
      <w:r>
        <w:rPr>
          <w:rFonts w:ascii="宋体" w:hAnsi="宋体" w:cs="宋体" w:hint="eastAsia"/>
          <w:szCs w:val="21"/>
          <w:lang w:bidi="ar"/>
        </w:rPr>
        <w:t>天告知对方，通知到达对方时合同解除。对解除合同有争议的，按本通用条款第</w:t>
      </w:r>
      <w:r>
        <w:rPr>
          <w:rFonts w:ascii="宋体" w:hAnsi="宋体" w:cs="宋体" w:hint="eastAsia"/>
          <w:szCs w:val="21"/>
          <w:lang w:bidi="ar"/>
        </w:rPr>
        <w:t>37</w:t>
      </w:r>
      <w:r>
        <w:rPr>
          <w:rFonts w:ascii="宋体" w:hAnsi="宋体" w:cs="宋体" w:hint="eastAsia"/>
          <w:szCs w:val="21"/>
          <w:lang w:bidi="ar"/>
        </w:rPr>
        <w:t>条关于争议的约定处理。</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44.6</w:t>
      </w:r>
      <w:r>
        <w:rPr>
          <w:rFonts w:ascii="宋体" w:hAnsi="宋体" w:cs="宋体" w:hint="eastAsia"/>
          <w:szCs w:val="21"/>
          <w:lang w:bidi="ar"/>
        </w:rPr>
        <w:t>合同解除后，承包人应妥善做好已完工程和已购材料、设备的保护和移交工作，按发包人要求将自有机械设备和人员撤出施工场地。发包人应为承包人撤出提供必要条件，支</w:t>
      </w:r>
      <w:r>
        <w:rPr>
          <w:rFonts w:ascii="宋体" w:hAnsi="宋体" w:cs="宋体" w:hint="eastAsia"/>
          <w:szCs w:val="21"/>
          <w:lang w:bidi="ar"/>
        </w:rPr>
        <w:t>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44.7</w:t>
      </w:r>
      <w:r>
        <w:rPr>
          <w:rFonts w:ascii="宋体" w:hAnsi="宋体" w:cs="宋体" w:hint="eastAsia"/>
          <w:szCs w:val="21"/>
          <w:lang w:bidi="ar"/>
        </w:rPr>
        <w:t>合同解除后，不影响双方在合同中约定的结算和清理条款的效力。</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45</w:t>
      </w:r>
      <w:r>
        <w:rPr>
          <w:rFonts w:ascii="宋体" w:hAnsi="宋体" w:cs="宋体" w:hint="eastAsia"/>
          <w:szCs w:val="21"/>
          <w:lang w:bidi="ar"/>
        </w:rPr>
        <w:t>、合同生效与终止</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45.1</w:t>
      </w:r>
      <w:r>
        <w:rPr>
          <w:rFonts w:ascii="宋体" w:hAnsi="宋体" w:cs="宋体" w:hint="eastAsia"/>
          <w:szCs w:val="21"/>
          <w:lang w:bidi="ar"/>
        </w:rPr>
        <w:t>双方在协议书中约定合同生效方式。</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45.2</w:t>
      </w:r>
      <w:r>
        <w:rPr>
          <w:rFonts w:ascii="宋体" w:hAnsi="宋体" w:cs="宋体" w:hint="eastAsia"/>
          <w:szCs w:val="21"/>
          <w:lang w:bidi="ar"/>
        </w:rPr>
        <w:t>除本通用条款第</w:t>
      </w:r>
      <w:r>
        <w:rPr>
          <w:rFonts w:ascii="宋体" w:hAnsi="宋体" w:cs="宋体" w:hint="eastAsia"/>
          <w:szCs w:val="21"/>
          <w:lang w:bidi="ar"/>
        </w:rPr>
        <w:t>34</w:t>
      </w:r>
      <w:r>
        <w:rPr>
          <w:rFonts w:ascii="宋体" w:hAnsi="宋体" w:cs="宋体" w:hint="eastAsia"/>
          <w:szCs w:val="21"/>
          <w:lang w:bidi="ar"/>
        </w:rPr>
        <w:t>条外，发包人承包人履行合同全部义务，竣工结算价款支付完毕，承包人向发包人交付竣工工程后</w:t>
      </w:r>
      <w:r>
        <w:rPr>
          <w:rFonts w:ascii="宋体" w:hAnsi="宋体" w:cs="宋体" w:hint="eastAsia"/>
          <w:szCs w:val="21"/>
          <w:lang w:bidi="ar"/>
        </w:rPr>
        <w:t>，本合同即告终止。</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45.3</w:t>
      </w:r>
      <w:r>
        <w:rPr>
          <w:rFonts w:ascii="宋体" w:hAnsi="宋体" w:cs="宋体" w:hint="eastAsia"/>
          <w:szCs w:val="21"/>
          <w:lang w:bidi="ar"/>
        </w:rPr>
        <w:t>合同的权利义务终止后，发包人承包人应当遵循诚实信用原则，履行通知、协助、保密等义务。</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46</w:t>
      </w:r>
      <w:r>
        <w:rPr>
          <w:rFonts w:ascii="宋体" w:hAnsi="宋体" w:cs="宋体" w:hint="eastAsia"/>
          <w:szCs w:val="21"/>
          <w:lang w:bidi="ar"/>
        </w:rPr>
        <w:t>、合同份数</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46.1</w:t>
      </w:r>
      <w:r>
        <w:rPr>
          <w:rFonts w:ascii="宋体" w:hAnsi="宋体" w:cs="宋体" w:hint="eastAsia"/>
          <w:szCs w:val="21"/>
          <w:lang w:bidi="ar"/>
        </w:rPr>
        <w:t>本合同正本两份，具有同等效力，由发包人承包人分别保存一份。</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46.2</w:t>
      </w:r>
      <w:r>
        <w:rPr>
          <w:rFonts w:ascii="宋体" w:hAnsi="宋体" w:cs="宋体" w:hint="eastAsia"/>
          <w:szCs w:val="21"/>
          <w:lang w:bidi="ar"/>
        </w:rPr>
        <w:t>本合同副本份数，由双方根据需要在专用条款内约定。</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47</w:t>
      </w:r>
      <w:r>
        <w:rPr>
          <w:rFonts w:ascii="宋体" w:hAnsi="宋体" w:cs="宋体" w:hint="eastAsia"/>
          <w:szCs w:val="21"/>
          <w:lang w:bidi="ar"/>
        </w:rPr>
        <w:t>、补充条款</w:t>
      </w:r>
      <w:r>
        <w:rPr>
          <w:rFonts w:ascii="宋体" w:hAnsi="宋体" w:cs="宋体" w:hint="eastAsia"/>
          <w:szCs w:val="21"/>
          <w:lang w:bidi="ar"/>
        </w:rPr>
        <w:t xml:space="preserve"> </w:t>
      </w:r>
    </w:p>
    <w:p w:rsidR="00137431" w:rsidRDefault="00853940">
      <w:pPr>
        <w:spacing w:line="400" w:lineRule="exact"/>
        <w:ind w:firstLineChars="171" w:firstLine="359"/>
        <w:rPr>
          <w:rFonts w:ascii="宋体" w:hAnsi="宋体" w:cs="宋体"/>
          <w:szCs w:val="21"/>
        </w:rPr>
      </w:pPr>
      <w:r>
        <w:rPr>
          <w:rFonts w:ascii="宋体" w:hAnsi="宋体" w:cs="宋体" w:hint="eastAsia"/>
          <w:szCs w:val="21"/>
          <w:lang w:bidi="ar"/>
        </w:rPr>
        <w:t>双方根据有关法律、行政法规规定，结合工程实际，经协商一致后，可对本通用条款内容具体化，补充或修改，在专用条款内约定。</w:t>
      </w:r>
    </w:p>
    <w:p w:rsidR="00137431" w:rsidRDefault="00853940">
      <w:pPr>
        <w:spacing w:line="500" w:lineRule="exact"/>
        <w:jc w:val="center"/>
        <w:rPr>
          <w:rFonts w:ascii="宋体" w:hAnsi="宋体" w:cs="宋体"/>
          <w:b/>
          <w:sz w:val="28"/>
          <w:szCs w:val="28"/>
        </w:rPr>
      </w:pPr>
      <w:r>
        <w:rPr>
          <w:rFonts w:ascii="宋体" w:hAnsi="宋体" w:hint="eastAsia"/>
          <w:szCs w:val="24"/>
          <w:lang w:bidi="ar"/>
        </w:rPr>
        <w:br w:type="page"/>
      </w:r>
      <w:r>
        <w:rPr>
          <w:rFonts w:ascii="宋体" w:hAnsi="宋体" w:cs="宋体" w:hint="eastAsia"/>
          <w:b/>
          <w:sz w:val="28"/>
          <w:szCs w:val="28"/>
          <w:lang w:bidi="ar"/>
        </w:rPr>
        <w:lastRenderedPageBreak/>
        <w:t>第三部分</w:t>
      </w:r>
      <w:r>
        <w:rPr>
          <w:rFonts w:ascii="宋体" w:hAnsi="宋体" w:cs="宋体" w:hint="eastAsia"/>
          <w:b/>
          <w:sz w:val="28"/>
          <w:szCs w:val="28"/>
          <w:lang w:bidi="ar"/>
        </w:rPr>
        <w:t xml:space="preserve">  </w:t>
      </w:r>
      <w:r>
        <w:rPr>
          <w:rFonts w:ascii="宋体" w:hAnsi="宋体" w:cs="宋体" w:hint="eastAsia"/>
          <w:b/>
          <w:sz w:val="28"/>
          <w:szCs w:val="28"/>
          <w:lang w:bidi="ar"/>
        </w:rPr>
        <w:t>专用条款</w:t>
      </w:r>
    </w:p>
    <w:p w:rsidR="00137431" w:rsidRDefault="00137431">
      <w:pPr>
        <w:snapToGrid w:val="0"/>
        <w:spacing w:line="500" w:lineRule="exact"/>
        <w:ind w:firstLine="397"/>
        <w:rPr>
          <w:rFonts w:ascii="宋体" w:hAnsi="宋体" w:cs="宋体"/>
          <w:b/>
          <w:sz w:val="24"/>
          <w:szCs w:val="24"/>
        </w:rPr>
      </w:pPr>
    </w:p>
    <w:p w:rsidR="00137431" w:rsidRDefault="00853940">
      <w:pPr>
        <w:snapToGrid w:val="0"/>
        <w:spacing w:line="440" w:lineRule="exact"/>
        <w:ind w:firstLine="397"/>
        <w:rPr>
          <w:rFonts w:ascii="宋体" w:hAnsi="宋体" w:cs="宋体"/>
          <w:b/>
          <w:sz w:val="24"/>
          <w:szCs w:val="24"/>
        </w:rPr>
      </w:pPr>
      <w:r>
        <w:rPr>
          <w:rFonts w:ascii="宋体" w:hAnsi="宋体" w:cs="宋体" w:hint="eastAsia"/>
          <w:b/>
          <w:sz w:val="24"/>
          <w:szCs w:val="24"/>
          <w:lang w:bidi="ar"/>
        </w:rPr>
        <w:t>一、词语定义及合同文件</w:t>
      </w:r>
    </w:p>
    <w:p w:rsidR="00137431" w:rsidRDefault="00853940">
      <w:pPr>
        <w:snapToGrid w:val="0"/>
        <w:spacing w:line="440" w:lineRule="exact"/>
        <w:ind w:firstLineChars="200" w:firstLine="482"/>
        <w:rPr>
          <w:rFonts w:ascii="宋体" w:hAnsi="宋体" w:cs="宋体"/>
          <w:sz w:val="24"/>
          <w:szCs w:val="24"/>
        </w:rPr>
      </w:pPr>
      <w:r>
        <w:rPr>
          <w:rFonts w:ascii="宋体" w:hAnsi="宋体" w:cs="宋体" w:hint="eastAsia"/>
          <w:b/>
          <w:bCs/>
          <w:sz w:val="24"/>
          <w:szCs w:val="24"/>
          <w:lang w:bidi="ar"/>
        </w:rPr>
        <w:t>1.</w:t>
      </w:r>
      <w:r>
        <w:rPr>
          <w:rFonts w:ascii="宋体" w:hAnsi="宋体" w:cs="宋体" w:hint="eastAsia"/>
          <w:b/>
          <w:bCs/>
          <w:sz w:val="24"/>
          <w:szCs w:val="24"/>
          <w:lang w:bidi="ar"/>
        </w:rPr>
        <w:t>词语定义</w:t>
      </w:r>
      <w:r>
        <w:rPr>
          <w:rFonts w:ascii="宋体" w:hAnsi="宋体" w:cs="宋体" w:hint="eastAsia"/>
          <w:sz w:val="24"/>
          <w:szCs w:val="24"/>
          <w:lang w:bidi="ar"/>
        </w:rPr>
        <w:t xml:space="preserve"> </w:t>
      </w:r>
    </w:p>
    <w:p w:rsidR="00137431" w:rsidRDefault="00853940">
      <w:pPr>
        <w:snapToGrid w:val="0"/>
        <w:spacing w:line="440" w:lineRule="exact"/>
        <w:ind w:firstLineChars="200" w:firstLine="480"/>
        <w:rPr>
          <w:rFonts w:ascii="宋体" w:hAnsi="宋体" w:cs="宋体"/>
          <w:sz w:val="24"/>
          <w:szCs w:val="24"/>
        </w:rPr>
      </w:pPr>
      <w:r>
        <w:rPr>
          <w:rFonts w:ascii="宋体" w:hAnsi="宋体" w:cs="宋体" w:hint="eastAsia"/>
          <w:sz w:val="24"/>
          <w:szCs w:val="24"/>
          <w:lang w:bidi="ar"/>
        </w:rPr>
        <w:t xml:space="preserve">1.6 </w:t>
      </w:r>
      <w:r>
        <w:rPr>
          <w:rFonts w:ascii="宋体" w:hAnsi="宋体" w:cs="宋体" w:hint="eastAsia"/>
          <w:sz w:val="24"/>
          <w:szCs w:val="24"/>
          <w:lang w:bidi="ar"/>
        </w:rPr>
        <w:t>设计单位</w:t>
      </w:r>
    </w:p>
    <w:p w:rsidR="00137431" w:rsidRDefault="00853940">
      <w:pPr>
        <w:snapToGrid w:val="0"/>
        <w:spacing w:line="440" w:lineRule="exact"/>
        <w:ind w:firstLineChars="200" w:firstLine="480"/>
        <w:rPr>
          <w:rFonts w:ascii="宋体" w:hAnsi="宋体" w:cs="宋体"/>
          <w:sz w:val="24"/>
          <w:szCs w:val="24"/>
        </w:rPr>
      </w:pPr>
      <w:r>
        <w:rPr>
          <w:rFonts w:ascii="宋体" w:hAnsi="宋体" w:cs="宋体" w:hint="eastAsia"/>
          <w:sz w:val="24"/>
          <w:szCs w:val="24"/>
          <w:lang w:bidi="ar"/>
        </w:rPr>
        <w:t>本合同工程的设计单位是：</w:t>
      </w:r>
      <w:r>
        <w:rPr>
          <w:rFonts w:ascii="宋体" w:hAnsi="宋体" w:cs="宋体" w:hint="eastAsia"/>
          <w:sz w:val="24"/>
          <w:szCs w:val="24"/>
          <w:u w:val="single"/>
          <w:lang w:bidi="ar"/>
        </w:rPr>
        <w:t xml:space="preserve">                      </w:t>
      </w:r>
      <w:r>
        <w:rPr>
          <w:rFonts w:ascii="宋体" w:hAnsi="宋体" w:cs="宋体" w:hint="eastAsia"/>
          <w:sz w:val="24"/>
          <w:szCs w:val="24"/>
          <w:lang w:bidi="ar"/>
        </w:rPr>
        <w:t>。</w:t>
      </w:r>
    </w:p>
    <w:p w:rsidR="00137431" w:rsidRDefault="00853940">
      <w:pPr>
        <w:snapToGrid w:val="0"/>
        <w:spacing w:line="440" w:lineRule="exact"/>
        <w:ind w:firstLineChars="200" w:firstLine="480"/>
        <w:rPr>
          <w:rFonts w:ascii="宋体" w:hAnsi="宋体" w:cs="宋体"/>
          <w:sz w:val="24"/>
          <w:szCs w:val="24"/>
        </w:rPr>
      </w:pPr>
      <w:r>
        <w:rPr>
          <w:rFonts w:ascii="宋体" w:hAnsi="宋体" w:cs="宋体" w:hint="eastAsia"/>
          <w:sz w:val="24"/>
          <w:szCs w:val="24"/>
          <w:lang w:bidi="ar"/>
        </w:rPr>
        <w:t xml:space="preserve">1.7 </w:t>
      </w:r>
      <w:r>
        <w:rPr>
          <w:rFonts w:ascii="宋体" w:hAnsi="宋体" w:cs="宋体" w:hint="eastAsia"/>
          <w:sz w:val="24"/>
          <w:szCs w:val="24"/>
          <w:lang w:bidi="ar"/>
        </w:rPr>
        <w:t>监理单位</w:t>
      </w:r>
    </w:p>
    <w:p w:rsidR="00137431" w:rsidRDefault="00853940">
      <w:pPr>
        <w:snapToGrid w:val="0"/>
        <w:spacing w:line="440" w:lineRule="exact"/>
        <w:ind w:firstLineChars="200" w:firstLine="480"/>
        <w:rPr>
          <w:rFonts w:ascii="宋体" w:hAnsi="宋体" w:cs="宋体"/>
          <w:sz w:val="24"/>
          <w:szCs w:val="24"/>
        </w:rPr>
      </w:pPr>
      <w:r>
        <w:rPr>
          <w:rFonts w:ascii="宋体" w:hAnsi="宋体" w:cs="宋体" w:hint="eastAsia"/>
          <w:sz w:val="24"/>
          <w:szCs w:val="24"/>
          <w:lang w:bidi="ar"/>
        </w:rPr>
        <w:t>本合同工程的监理单位是：</w:t>
      </w:r>
      <w:r>
        <w:rPr>
          <w:rFonts w:ascii="宋体" w:hAnsi="宋体" w:cs="宋体" w:hint="eastAsia"/>
          <w:sz w:val="24"/>
          <w:szCs w:val="24"/>
          <w:u w:val="single"/>
          <w:lang w:bidi="ar"/>
        </w:rPr>
        <w:t xml:space="preserve">                       </w:t>
      </w:r>
      <w:r>
        <w:rPr>
          <w:rFonts w:ascii="宋体" w:hAnsi="宋体" w:cs="宋体" w:hint="eastAsia"/>
          <w:sz w:val="24"/>
          <w:szCs w:val="24"/>
          <w:lang w:bidi="ar"/>
        </w:rPr>
        <w:t>。</w:t>
      </w:r>
    </w:p>
    <w:p w:rsidR="00137431" w:rsidRDefault="00853940">
      <w:pPr>
        <w:snapToGrid w:val="0"/>
        <w:spacing w:line="440" w:lineRule="exact"/>
        <w:ind w:firstLineChars="200" w:firstLine="480"/>
        <w:rPr>
          <w:rFonts w:ascii="宋体" w:hAnsi="宋体" w:cs="宋体"/>
          <w:sz w:val="24"/>
          <w:szCs w:val="24"/>
        </w:rPr>
      </w:pPr>
      <w:r>
        <w:rPr>
          <w:rFonts w:ascii="宋体" w:hAnsi="宋体" w:cs="宋体" w:hint="eastAsia"/>
          <w:sz w:val="24"/>
          <w:szCs w:val="24"/>
          <w:lang w:bidi="ar"/>
        </w:rPr>
        <w:t>1.24</w:t>
      </w:r>
      <w:r>
        <w:rPr>
          <w:rFonts w:ascii="宋体" w:hAnsi="宋体" w:cs="宋体" w:hint="eastAsia"/>
          <w:sz w:val="24"/>
          <w:szCs w:val="24"/>
          <w:lang w:bidi="ar"/>
        </w:rPr>
        <w:t>招标控制价：指经招标人确定的最高投标限价，并在广州公共资源交易中心开发区、黄埔</w:t>
      </w:r>
      <w:proofErr w:type="gramStart"/>
      <w:r>
        <w:rPr>
          <w:rFonts w:ascii="宋体" w:hAnsi="宋体" w:cs="宋体" w:hint="eastAsia"/>
          <w:sz w:val="24"/>
          <w:szCs w:val="24"/>
          <w:lang w:bidi="ar"/>
        </w:rPr>
        <w:t>区交易</w:t>
      </w:r>
      <w:proofErr w:type="gramEnd"/>
      <w:r>
        <w:rPr>
          <w:rFonts w:ascii="宋体" w:hAnsi="宋体" w:cs="宋体" w:hint="eastAsia"/>
          <w:sz w:val="24"/>
          <w:szCs w:val="24"/>
          <w:lang w:bidi="ar"/>
        </w:rPr>
        <w:t>部公示。</w:t>
      </w:r>
    </w:p>
    <w:p w:rsidR="00137431" w:rsidRDefault="00853940">
      <w:pPr>
        <w:snapToGrid w:val="0"/>
        <w:spacing w:line="440" w:lineRule="exact"/>
        <w:ind w:firstLineChars="200" w:firstLine="480"/>
        <w:rPr>
          <w:rFonts w:ascii="宋体" w:hAnsi="宋体" w:cs="宋体"/>
          <w:sz w:val="24"/>
          <w:szCs w:val="24"/>
        </w:rPr>
      </w:pPr>
      <w:r>
        <w:rPr>
          <w:rFonts w:ascii="宋体" w:hAnsi="宋体" w:cs="宋体" w:hint="eastAsia"/>
          <w:sz w:val="24"/>
          <w:szCs w:val="24"/>
          <w:lang w:bidi="ar"/>
        </w:rPr>
        <w:t>1.25</w:t>
      </w:r>
      <w:r>
        <w:rPr>
          <w:rFonts w:ascii="宋体" w:hAnsi="宋体" w:cs="宋体" w:hint="eastAsia"/>
          <w:sz w:val="24"/>
          <w:szCs w:val="24"/>
          <w:lang w:bidi="ar"/>
        </w:rPr>
        <w:t>中标下浮率：中标</w:t>
      </w:r>
      <w:proofErr w:type="gramStart"/>
      <w:r>
        <w:rPr>
          <w:rFonts w:ascii="宋体" w:hAnsi="宋体" w:cs="宋体" w:hint="eastAsia"/>
          <w:sz w:val="24"/>
          <w:szCs w:val="24"/>
          <w:lang w:bidi="ar"/>
        </w:rPr>
        <w:t>下浮率</w:t>
      </w:r>
      <w:proofErr w:type="gramEnd"/>
      <w:r>
        <w:rPr>
          <w:rFonts w:ascii="宋体" w:hAnsi="宋体" w:cs="宋体" w:hint="eastAsia"/>
          <w:sz w:val="24"/>
          <w:szCs w:val="24"/>
          <w:lang w:bidi="ar"/>
        </w:rPr>
        <w:t>=</w:t>
      </w:r>
      <w:r>
        <w:rPr>
          <w:rFonts w:ascii="宋体" w:hAnsi="宋体" w:cs="宋体" w:hint="eastAsia"/>
          <w:sz w:val="24"/>
          <w:szCs w:val="24"/>
          <w:lang w:bidi="ar"/>
        </w:rPr>
        <w:t>（</w:t>
      </w:r>
      <w:r>
        <w:rPr>
          <w:rFonts w:ascii="宋体" w:hAnsi="宋体" w:cs="宋体" w:hint="eastAsia"/>
          <w:sz w:val="24"/>
          <w:szCs w:val="24"/>
          <w:lang w:bidi="ar"/>
        </w:rPr>
        <w:t>1-</w:t>
      </w:r>
      <w:r>
        <w:rPr>
          <w:rFonts w:ascii="宋体" w:hAnsi="宋体" w:cs="宋体" w:hint="eastAsia"/>
          <w:sz w:val="24"/>
          <w:szCs w:val="24"/>
          <w:lang w:bidi="ar"/>
        </w:rPr>
        <w:t>中标价格</w:t>
      </w:r>
      <w:r>
        <w:rPr>
          <w:rFonts w:ascii="宋体" w:hAnsi="宋体" w:cs="宋体" w:hint="eastAsia"/>
          <w:color w:val="000000"/>
          <w:sz w:val="24"/>
          <w:szCs w:val="24"/>
          <w:lang w:bidi="ar"/>
        </w:rPr>
        <w:t>÷</w:t>
      </w:r>
      <w:r>
        <w:rPr>
          <w:rFonts w:ascii="宋体" w:hAnsi="宋体" w:cs="宋体" w:hint="eastAsia"/>
          <w:sz w:val="24"/>
          <w:szCs w:val="24"/>
          <w:lang w:bidi="ar"/>
        </w:rPr>
        <w:t>招标控制价）×</w:t>
      </w:r>
      <w:r>
        <w:rPr>
          <w:rFonts w:ascii="宋体" w:hAnsi="宋体" w:cs="宋体" w:hint="eastAsia"/>
          <w:sz w:val="24"/>
          <w:szCs w:val="24"/>
          <w:lang w:bidi="ar"/>
        </w:rPr>
        <w:t>100%,</w:t>
      </w:r>
      <w:r>
        <w:rPr>
          <w:rFonts w:ascii="宋体" w:hAnsi="宋体" w:cs="宋体" w:hint="eastAsia"/>
          <w:sz w:val="24"/>
          <w:szCs w:val="24"/>
          <w:lang w:bidi="ar"/>
        </w:rPr>
        <w:t>式中的中标价格及招标控制价均不含不可竞争的绿色施工安全防护措施费及暂列金额。</w:t>
      </w:r>
    </w:p>
    <w:p w:rsidR="00137431" w:rsidRDefault="00853940">
      <w:pPr>
        <w:snapToGrid w:val="0"/>
        <w:spacing w:line="440" w:lineRule="exact"/>
        <w:ind w:firstLineChars="200" w:firstLine="480"/>
        <w:rPr>
          <w:rFonts w:ascii="宋体" w:hAnsi="宋体" w:cs="宋体"/>
          <w:sz w:val="24"/>
          <w:szCs w:val="24"/>
        </w:rPr>
      </w:pPr>
      <w:r>
        <w:rPr>
          <w:rFonts w:ascii="宋体" w:hAnsi="宋体" w:cs="宋体" w:hint="eastAsia"/>
          <w:color w:val="000000"/>
          <w:sz w:val="24"/>
          <w:szCs w:val="24"/>
          <w:lang w:bidi="ar"/>
        </w:rPr>
        <w:t>1.26</w:t>
      </w:r>
      <w:r>
        <w:rPr>
          <w:rFonts w:ascii="宋体" w:hAnsi="宋体" w:cs="宋体" w:hint="eastAsia"/>
          <w:color w:val="000000"/>
          <w:sz w:val="24"/>
          <w:szCs w:val="24"/>
          <w:lang w:bidi="ar"/>
        </w:rPr>
        <w:t>工人工资比例</w:t>
      </w:r>
      <w:r>
        <w:rPr>
          <w:rFonts w:ascii="宋体" w:hAnsi="宋体" w:cs="宋体" w:hint="eastAsia"/>
          <w:color w:val="000000"/>
          <w:sz w:val="24"/>
          <w:szCs w:val="24"/>
          <w:lang w:bidi="ar"/>
        </w:rPr>
        <w:t>=</w:t>
      </w:r>
      <w:r>
        <w:rPr>
          <w:rFonts w:ascii="宋体" w:hAnsi="宋体" w:cs="宋体" w:hint="eastAsia"/>
          <w:color w:val="000000"/>
          <w:sz w:val="24"/>
          <w:szCs w:val="24"/>
          <w:lang w:bidi="ar"/>
        </w:rPr>
        <w:t>中标的人工费金额÷中标价格，本项目工人工资比例为：</w:t>
      </w:r>
      <w:r>
        <w:rPr>
          <w:rFonts w:ascii="宋体" w:hAnsi="宋体" w:cs="宋体" w:hint="eastAsia"/>
          <w:color w:val="000000"/>
          <w:sz w:val="24"/>
          <w:szCs w:val="24"/>
          <w:u w:val="single"/>
          <w:lang w:bidi="ar"/>
        </w:rPr>
        <w:t xml:space="preserve">      </w:t>
      </w:r>
      <w:r>
        <w:rPr>
          <w:rFonts w:ascii="宋体" w:hAnsi="宋体" w:cs="宋体" w:hint="eastAsia"/>
          <w:color w:val="000000"/>
          <w:sz w:val="24"/>
          <w:szCs w:val="24"/>
          <w:lang w:bidi="ar"/>
        </w:rPr>
        <w:t>。</w:t>
      </w:r>
    </w:p>
    <w:p w:rsidR="00137431" w:rsidRDefault="00853940">
      <w:pPr>
        <w:snapToGrid w:val="0"/>
        <w:spacing w:line="440" w:lineRule="exact"/>
        <w:ind w:firstLineChars="200" w:firstLine="482"/>
        <w:rPr>
          <w:rFonts w:ascii="宋体" w:hAnsi="宋体" w:cs="宋体"/>
          <w:b/>
          <w:sz w:val="24"/>
          <w:szCs w:val="24"/>
        </w:rPr>
      </w:pPr>
      <w:r>
        <w:rPr>
          <w:rFonts w:ascii="宋体" w:hAnsi="宋体" w:cs="宋体" w:hint="eastAsia"/>
          <w:b/>
          <w:sz w:val="24"/>
          <w:szCs w:val="24"/>
          <w:lang w:bidi="ar"/>
        </w:rPr>
        <w:t>2</w:t>
      </w:r>
      <w:r>
        <w:rPr>
          <w:rFonts w:ascii="宋体" w:hAnsi="宋体" w:cs="宋体" w:hint="eastAsia"/>
          <w:b/>
          <w:sz w:val="24"/>
          <w:szCs w:val="24"/>
          <w:lang w:bidi="ar"/>
        </w:rPr>
        <w:t>、合同文件及解释顺序</w:t>
      </w:r>
    </w:p>
    <w:p w:rsidR="00137431" w:rsidRDefault="00853940">
      <w:pPr>
        <w:spacing w:line="440" w:lineRule="exact"/>
        <w:ind w:firstLineChars="200" w:firstLine="480"/>
        <w:rPr>
          <w:rFonts w:ascii="宋体" w:hAnsi="宋体" w:cs="宋体"/>
          <w:sz w:val="24"/>
          <w:szCs w:val="24"/>
          <w:highlight w:val="yellow"/>
        </w:rPr>
      </w:pPr>
      <w:r>
        <w:rPr>
          <w:rFonts w:ascii="宋体" w:hAnsi="宋体" w:cs="宋体" w:hint="eastAsia"/>
          <w:sz w:val="24"/>
          <w:szCs w:val="24"/>
          <w:lang w:bidi="ar"/>
        </w:rPr>
        <w:t>2.1</w:t>
      </w:r>
      <w:r>
        <w:rPr>
          <w:rFonts w:ascii="宋体" w:hAnsi="宋体" w:cs="宋体" w:hint="eastAsia"/>
          <w:sz w:val="24"/>
          <w:szCs w:val="24"/>
          <w:lang w:bidi="ar"/>
        </w:rPr>
        <w:t>合</w:t>
      </w:r>
      <w:r>
        <w:rPr>
          <w:rFonts w:ascii="宋体" w:hAnsi="宋体" w:cs="宋体" w:hint="eastAsia"/>
          <w:sz w:val="24"/>
          <w:szCs w:val="24"/>
          <w:lang w:bidi="ar"/>
        </w:rPr>
        <w:t>同文件组成及解释顺序：</w:t>
      </w:r>
      <w:r>
        <w:rPr>
          <w:rFonts w:ascii="宋体" w:hAnsi="宋体" w:cs="宋体" w:hint="eastAsia"/>
          <w:sz w:val="24"/>
          <w:szCs w:val="24"/>
          <w:u w:val="single"/>
          <w:lang w:bidi="ar"/>
        </w:rPr>
        <w:t>1</w:t>
      </w:r>
      <w:r>
        <w:rPr>
          <w:rFonts w:ascii="宋体" w:hAnsi="宋体" w:cs="宋体" w:hint="eastAsia"/>
          <w:sz w:val="24"/>
          <w:szCs w:val="24"/>
          <w:u w:val="single"/>
          <w:lang w:bidi="ar"/>
        </w:rPr>
        <w:t>、本合同履行期间发包人与承包人双方签订的补充合同（协议）或修正文件；</w:t>
      </w:r>
      <w:r>
        <w:rPr>
          <w:rFonts w:ascii="宋体" w:hAnsi="宋体" w:cs="宋体" w:hint="eastAsia"/>
          <w:sz w:val="24"/>
          <w:szCs w:val="24"/>
          <w:u w:val="single"/>
          <w:lang w:bidi="ar"/>
        </w:rPr>
        <w:t>2</w:t>
      </w:r>
      <w:r>
        <w:rPr>
          <w:rFonts w:ascii="宋体" w:hAnsi="宋体" w:cs="宋体" w:hint="eastAsia"/>
          <w:sz w:val="24"/>
          <w:szCs w:val="24"/>
          <w:u w:val="single"/>
          <w:lang w:bidi="ar"/>
        </w:rPr>
        <w:t>、本合同协议书；</w:t>
      </w:r>
      <w:r>
        <w:rPr>
          <w:rFonts w:ascii="宋体" w:hAnsi="宋体" w:cs="宋体" w:hint="eastAsia"/>
          <w:sz w:val="24"/>
          <w:szCs w:val="24"/>
          <w:u w:val="single"/>
          <w:lang w:bidi="ar"/>
        </w:rPr>
        <w:t>3</w:t>
      </w:r>
      <w:r>
        <w:rPr>
          <w:rFonts w:ascii="宋体" w:hAnsi="宋体" w:cs="宋体" w:hint="eastAsia"/>
          <w:sz w:val="24"/>
          <w:szCs w:val="24"/>
          <w:u w:val="single"/>
          <w:lang w:bidi="ar"/>
        </w:rPr>
        <w:t>、国家、广东省、广州市、广州开发区黄埔区关于本工程施工的有关文件（发包人在收到后尽快通报给承包人）；</w:t>
      </w:r>
      <w:r>
        <w:rPr>
          <w:rFonts w:ascii="宋体" w:hAnsi="宋体" w:cs="宋体" w:hint="eastAsia"/>
          <w:sz w:val="24"/>
          <w:szCs w:val="24"/>
          <w:u w:val="single"/>
          <w:lang w:bidi="ar"/>
        </w:rPr>
        <w:t>4</w:t>
      </w:r>
      <w:r>
        <w:rPr>
          <w:rFonts w:ascii="宋体" w:hAnsi="宋体" w:cs="宋体" w:hint="eastAsia"/>
          <w:sz w:val="24"/>
          <w:szCs w:val="24"/>
          <w:u w:val="single"/>
          <w:lang w:bidi="ar"/>
        </w:rPr>
        <w:t>、建设业主针对本工程建设管理的各项制度、规定；</w:t>
      </w:r>
      <w:r>
        <w:rPr>
          <w:rFonts w:ascii="宋体" w:hAnsi="宋体" w:cs="宋体" w:hint="eastAsia"/>
          <w:sz w:val="24"/>
          <w:szCs w:val="24"/>
          <w:u w:val="single"/>
          <w:lang w:bidi="ar"/>
        </w:rPr>
        <w:t>5</w:t>
      </w:r>
      <w:r>
        <w:rPr>
          <w:rFonts w:ascii="宋体" w:hAnsi="宋体" w:cs="宋体" w:hint="eastAsia"/>
          <w:sz w:val="24"/>
          <w:szCs w:val="24"/>
          <w:u w:val="single"/>
          <w:lang w:bidi="ar"/>
        </w:rPr>
        <w:t>、中标通知书；</w:t>
      </w:r>
      <w:r>
        <w:rPr>
          <w:rFonts w:ascii="宋体" w:hAnsi="宋体" w:cs="宋体" w:hint="eastAsia"/>
          <w:sz w:val="24"/>
          <w:szCs w:val="24"/>
          <w:u w:val="single"/>
          <w:lang w:bidi="ar"/>
        </w:rPr>
        <w:t>6</w:t>
      </w:r>
      <w:r>
        <w:rPr>
          <w:rFonts w:ascii="宋体" w:hAnsi="宋体" w:cs="宋体" w:hint="eastAsia"/>
          <w:sz w:val="24"/>
          <w:szCs w:val="24"/>
          <w:u w:val="single"/>
          <w:lang w:bidi="ar"/>
        </w:rPr>
        <w:t>、本合同专用条款；</w:t>
      </w:r>
      <w:r>
        <w:rPr>
          <w:rFonts w:ascii="宋体" w:hAnsi="宋体" w:cs="宋体" w:hint="eastAsia"/>
          <w:sz w:val="24"/>
          <w:szCs w:val="24"/>
          <w:u w:val="single"/>
          <w:lang w:bidi="ar"/>
        </w:rPr>
        <w:t>7</w:t>
      </w:r>
      <w:r>
        <w:rPr>
          <w:rFonts w:ascii="宋体" w:hAnsi="宋体" w:cs="宋体" w:hint="eastAsia"/>
          <w:sz w:val="24"/>
          <w:szCs w:val="24"/>
          <w:u w:val="single"/>
          <w:lang w:bidi="ar"/>
        </w:rPr>
        <w:t>、招标文件及附件（包括补充、修改、澄清文件及答疑纪要等）；</w:t>
      </w:r>
      <w:r>
        <w:rPr>
          <w:rFonts w:ascii="宋体" w:hAnsi="宋体" w:cs="宋体" w:hint="eastAsia"/>
          <w:sz w:val="24"/>
          <w:szCs w:val="24"/>
          <w:u w:val="single"/>
          <w:lang w:bidi="ar"/>
        </w:rPr>
        <w:t xml:space="preserve"> 8</w:t>
      </w:r>
      <w:r>
        <w:rPr>
          <w:rFonts w:ascii="宋体" w:hAnsi="宋体" w:cs="宋体" w:hint="eastAsia"/>
          <w:sz w:val="24"/>
          <w:szCs w:val="24"/>
          <w:u w:val="single"/>
          <w:lang w:bidi="ar"/>
        </w:rPr>
        <w:t>、本合同通用条款；</w:t>
      </w:r>
      <w:r>
        <w:rPr>
          <w:rFonts w:ascii="宋体" w:hAnsi="宋体" w:cs="宋体" w:hint="eastAsia"/>
          <w:sz w:val="24"/>
          <w:szCs w:val="24"/>
          <w:u w:val="single"/>
          <w:lang w:bidi="ar"/>
        </w:rPr>
        <w:t>9</w:t>
      </w:r>
      <w:r>
        <w:rPr>
          <w:rFonts w:ascii="宋体" w:hAnsi="宋体" w:cs="宋体" w:hint="eastAsia"/>
          <w:sz w:val="24"/>
          <w:szCs w:val="24"/>
          <w:u w:val="single"/>
          <w:lang w:bidi="ar"/>
        </w:rPr>
        <w:t>、投标文件及附件；</w:t>
      </w:r>
      <w:r>
        <w:rPr>
          <w:rFonts w:ascii="宋体" w:hAnsi="宋体" w:cs="宋体" w:hint="eastAsia"/>
          <w:sz w:val="24"/>
          <w:szCs w:val="24"/>
          <w:u w:val="single"/>
          <w:lang w:bidi="ar"/>
        </w:rPr>
        <w:t>10</w:t>
      </w:r>
      <w:r>
        <w:rPr>
          <w:rFonts w:ascii="宋体" w:hAnsi="宋体" w:cs="宋体" w:hint="eastAsia"/>
          <w:sz w:val="24"/>
          <w:szCs w:val="24"/>
          <w:u w:val="single"/>
          <w:lang w:bidi="ar"/>
        </w:rPr>
        <w:t>、标准、规范和其他有关技术文件；</w:t>
      </w:r>
      <w:r>
        <w:rPr>
          <w:rFonts w:ascii="宋体" w:hAnsi="宋体" w:cs="宋体" w:hint="eastAsia"/>
          <w:sz w:val="24"/>
          <w:szCs w:val="24"/>
          <w:u w:val="single"/>
          <w:lang w:bidi="ar"/>
        </w:rPr>
        <w:t>11</w:t>
      </w:r>
      <w:r>
        <w:rPr>
          <w:rFonts w:ascii="宋体" w:hAnsi="宋体" w:cs="宋体" w:hint="eastAsia"/>
          <w:sz w:val="24"/>
          <w:szCs w:val="24"/>
          <w:u w:val="single"/>
          <w:lang w:bidi="ar"/>
        </w:rPr>
        <w:t>、图纸；</w:t>
      </w:r>
      <w:r>
        <w:rPr>
          <w:rFonts w:ascii="宋体" w:hAnsi="宋体" w:cs="宋体" w:hint="eastAsia"/>
          <w:sz w:val="24"/>
          <w:szCs w:val="24"/>
          <w:u w:val="single"/>
          <w:lang w:bidi="ar"/>
        </w:rPr>
        <w:t>12</w:t>
      </w:r>
      <w:r>
        <w:rPr>
          <w:rFonts w:ascii="宋体" w:hAnsi="宋体" w:cs="宋体" w:hint="eastAsia"/>
          <w:sz w:val="24"/>
          <w:szCs w:val="24"/>
          <w:u w:val="single"/>
          <w:lang w:bidi="ar"/>
        </w:rPr>
        <w:t>、工程量清单；</w:t>
      </w:r>
      <w:r>
        <w:rPr>
          <w:rFonts w:ascii="宋体" w:hAnsi="宋体" w:cs="宋体" w:hint="eastAsia"/>
          <w:sz w:val="24"/>
          <w:szCs w:val="24"/>
          <w:u w:val="single"/>
          <w:lang w:bidi="ar"/>
        </w:rPr>
        <w:t>13</w:t>
      </w:r>
      <w:r>
        <w:rPr>
          <w:rFonts w:ascii="宋体" w:hAnsi="宋体" w:cs="宋体" w:hint="eastAsia"/>
          <w:sz w:val="24"/>
          <w:szCs w:val="24"/>
          <w:u w:val="single"/>
          <w:lang w:bidi="ar"/>
        </w:rPr>
        <w:t>、合同附件（工程质量保修责任书、</w:t>
      </w:r>
      <w:proofErr w:type="gramStart"/>
      <w:r>
        <w:rPr>
          <w:rFonts w:ascii="宋体" w:hAnsi="宋体" w:cs="宋体" w:hint="eastAsia"/>
          <w:sz w:val="24"/>
          <w:szCs w:val="24"/>
          <w:u w:val="single"/>
          <w:lang w:bidi="ar"/>
        </w:rPr>
        <w:t>标函承诺</w:t>
      </w:r>
      <w:proofErr w:type="gramEnd"/>
      <w:r>
        <w:rPr>
          <w:rFonts w:ascii="宋体" w:hAnsi="宋体" w:cs="宋体" w:hint="eastAsia"/>
          <w:sz w:val="24"/>
          <w:szCs w:val="24"/>
          <w:u w:val="single"/>
          <w:lang w:bidi="ar"/>
        </w:rPr>
        <w:t>书、</w:t>
      </w:r>
      <w:r>
        <w:rPr>
          <w:rFonts w:ascii="宋体" w:hAnsi="宋体" w:cs="宋体" w:hint="eastAsia"/>
          <w:sz w:val="24"/>
          <w:szCs w:val="24"/>
          <w:u w:val="single"/>
          <w:lang w:bidi="ar"/>
        </w:rPr>
        <w:t>项目负责人驻场承诺书、工程建设廉政协议书等）。</w:t>
      </w:r>
    </w:p>
    <w:p w:rsidR="00137431" w:rsidRDefault="00853940">
      <w:pPr>
        <w:snapToGrid w:val="0"/>
        <w:spacing w:line="440" w:lineRule="exact"/>
        <w:ind w:firstLine="397"/>
        <w:rPr>
          <w:rFonts w:ascii="宋体" w:hAnsi="宋体" w:cs="宋体"/>
          <w:b/>
          <w:sz w:val="24"/>
          <w:szCs w:val="24"/>
        </w:rPr>
      </w:pPr>
      <w:r>
        <w:rPr>
          <w:rFonts w:ascii="宋体" w:hAnsi="宋体" w:cs="宋体" w:hint="eastAsia"/>
          <w:b/>
          <w:sz w:val="24"/>
          <w:szCs w:val="24"/>
          <w:lang w:bidi="ar"/>
        </w:rPr>
        <w:t>3</w:t>
      </w:r>
      <w:r>
        <w:rPr>
          <w:rFonts w:ascii="宋体" w:hAnsi="宋体" w:cs="宋体" w:hint="eastAsia"/>
          <w:b/>
          <w:sz w:val="24"/>
          <w:szCs w:val="24"/>
          <w:lang w:bidi="ar"/>
        </w:rPr>
        <w:t>、语言文字和适用法律、标准及规范</w:t>
      </w:r>
    </w:p>
    <w:p w:rsidR="00137431" w:rsidRDefault="00853940">
      <w:pPr>
        <w:snapToGrid w:val="0"/>
        <w:spacing w:line="440" w:lineRule="exact"/>
        <w:ind w:firstLine="397"/>
        <w:rPr>
          <w:rFonts w:ascii="宋体" w:hAnsi="宋体" w:cs="宋体"/>
          <w:sz w:val="24"/>
          <w:szCs w:val="24"/>
        </w:rPr>
      </w:pPr>
      <w:r>
        <w:rPr>
          <w:rFonts w:ascii="宋体" w:hAnsi="宋体" w:cs="宋体" w:hint="eastAsia"/>
          <w:sz w:val="24"/>
          <w:szCs w:val="24"/>
          <w:lang w:bidi="ar"/>
        </w:rPr>
        <w:t xml:space="preserve">3.1 </w:t>
      </w:r>
      <w:r>
        <w:rPr>
          <w:rFonts w:ascii="宋体" w:hAnsi="宋体" w:cs="宋体" w:hint="eastAsia"/>
          <w:sz w:val="24"/>
          <w:szCs w:val="24"/>
          <w:lang w:bidi="ar"/>
        </w:rPr>
        <w:t>本合同除使用汉语外，还使用</w:t>
      </w:r>
      <w:r>
        <w:rPr>
          <w:rFonts w:ascii="宋体" w:hAnsi="宋体" w:cs="宋体" w:hint="eastAsia"/>
          <w:sz w:val="24"/>
          <w:szCs w:val="24"/>
          <w:u w:val="single"/>
          <w:lang w:bidi="ar"/>
        </w:rPr>
        <w:t xml:space="preserve">        /         </w:t>
      </w:r>
      <w:r>
        <w:rPr>
          <w:rFonts w:ascii="宋体" w:hAnsi="宋体" w:cs="宋体" w:hint="eastAsia"/>
          <w:sz w:val="24"/>
          <w:szCs w:val="24"/>
          <w:lang w:bidi="ar"/>
        </w:rPr>
        <w:t>语言文字。</w:t>
      </w:r>
    </w:p>
    <w:p w:rsidR="00137431" w:rsidRDefault="00853940">
      <w:pPr>
        <w:snapToGrid w:val="0"/>
        <w:spacing w:line="440" w:lineRule="exact"/>
        <w:ind w:firstLine="397"/>
        <w:rPr>
          <w:rFonts w:ascii="宋体" w:hAnsi="宋体" w:cs="宋体"/>
          <w:sz w:val="24"/>
          <w:szCs w:val="24"/>
        </w:rPr>
      </w:pPr>
      <w:r>
        <w:rPr>
          <w:rFonts w:ascii="宋体" w:hAnsi="宋体" w:cs="宋体" w:hint="eastAsia"/>
          <w:sz w:val="24"/>
          <w:szCs w:val="24"/>
          <w:lang w:bidi="ar"/>
        </w:rPr>
        <w:t xml:space="preserve">3.2 </w:t>
      </w:r>
      <w:r>
        <w:rPr>
          <w:rFonts w:ascii="宋体" w:hAnsi="宋体" w:cs="宋体" w:hint="eastAsia"/>
          <w:sz w:val="24"/>
          <w:szCs w:val="24"/>
          <w:lang w:bidi="ar"/>
        </w:rPr>
        <w:t>适用法律和法规</w:t>
      </w:r>
    </w:p>
    <w:p w:rsidR="00137431" w:rsidRDefault="00853940">
      <w:pPr>
        <w:snapToGrid w:val="0"/>
        <w:spacing w:line="440" w:lineRule="exact"/>
        <w:ind w:firstLineChars="200" w:firstLine="480"/>
        <w:rPr>
          <w:rFonts w:ascii="宋体" w:hAnsi="宋体" w:cs="宋体"/>
          <w:sz w:val="24"/>
          <w:szCs w:val="24"/>
          <w:u w:val="single"/>
        </w:rPr>
      </w:pPr>
      <w:r>
        <w:rPr>
          <w:rFonts w:ascii="宋体" w:hAnsi="宋体" w:cs="宋体" w:hint="eastAsia"/>
          <w:sz w:val="24"/>
          <w:szCs w:val="24"/>
          <w:lang w:bidi="ar"/>
        </w:rPr>
        <w:t>需要明示的法律、行政法规：</w:t>
      </w:r>
      <w:r>
        <w:rPr>
          <w:rFonts w:ascii="宋体" w:hAnsi="宋体" w:cs="宋体" w:hint="eastAsia"/>
          <w:sz w:val="24"/>
          <w:szCs w:val="24"/>
          <w:u w:val="single"/>
          <w:lang w:bidi="ar"/>
        </w:rPr>
        <w:t>按照现行的法律、法规</w:t>
      </w:r>
      <w:r>
        <w:rPr>
          <w:rFonts w:ascii="宋体" w:hAnsi="宋体" w:cs="宋体" w:hint="eastAsia"/>
          <w:sz w:val="24"/>
          <w:szCs w:val="24"/>
          <w:lang w:bidi="ar"/>
        </w:rPr>
        <w:t>。</w:t>
      </w:r>
    </w:p>
    <w:p w:rsidR="00137431" w:rsidRDefault="00853940">
      <w:pPr>
        <w:snapToGrid w:val="0"/>
        <w:spacing w:line="440" w:lineRule="exact"/>
        <w:ind w:firstLine="397"/>
        <w:rPr>
          <w:rFonts w:ascii="宋体" w:hAnsi="宋体" w:cs="宋体"/>
          <w:sz w:val="24"/>
          <w:szCs w:val="24"/>
        </w:rPr>
      </w:pPr>
      <w:r>
        <w:rPr>
          <w:rFonts w:ascii="宋体" w:hAnsi="宋体" w:cs="宋体" w:hint="eastAsia"/>
          <w:sz w:val="24"/>
          <w:szCs w:val="24"/>
          <w:lang w:bidi="ar"/>
        </w:rPr>
        <w:t xml:space="preserve">3.3 </w:t>
      </w:r>
      <w:r>
        <w:rPr>
          <w:rFonts w:ascii="宋体" w:hAnsi="宋体" w:cs="宋体" w:hint="eastAsia"/>
          <w:sz w:val="24"/>
          <w:szCs w:val="24"/>
          <w:lang w:bidi="ar"/>
        </w:rPr>
        <w:t>适用标准、规范</w:t>
      </w:r>
    </w:p>
    <w:p w:rsidR="00137431" w:rsidRDefault="00853940">
      <w:pPr>
        <w:snapToGrid w:val="0"/>
        <w:spacing w:line="440" w:lineRule="exact"/>
        <w:ind w:firstLineChars="200" w:firstLine="480"/>
        <w:rPr>
          <w:rFonts w:ascii="宋体" w:hAnsi="宋体" w:cs="宋体"/>
          <w:sz w:val="24"/>
          <w:szCs w:val="24"/>
          <w:u w:val="single"/>
        </w:rPr>
      </w:pPr>
      <w:r>
        <w:rPr>
          <w:rFonts w:ascii="宋体" w:hAnsi="宋体" w:cs="宋体" w:hint="eastAsia"/>
          <w:sz w:val="24"/>
          <w:szCs w:val="24"/>
          <w:lang w:bidi="ar"/>
        </w:rPr>
        <w:t>适用标准、规范的名称：</w:t>
      </w:r>
      <w:r>
        <w:rPr>
          <w:rFonts w:ascii="宋体" w:hAnsi="宋体" w:cs="宋体" w:hint="eastAsia"/>
          <w:sz w:val="24"/>
          <w:szCs w:val="24"/>
          <w:u w:val="single"/>
          <w:lang w:bidi="ar"/>
        </w:rPr>
        <w:t>相应工种现行施工规范。</w:t>
      </w:r>
    </w:p>
    <w:p w:rsidR="00137431" w:rsidRDefault="00853940">
      <w:pPr>
        <w:snapToGrid w:val="0"/>
        <w:spacing w:line="440" w:lineRule="exact"/>
        <w:ind w:firstLineChars="200" w:firstLine="480"/>
        <w:rPr>
          <w:rFonts w:ascii="宋体" w:hAnsi="宋体" w:cs="宋体"/>
          <w:sz w:val="24"/>
          <w:szCs w:val="24"/>
        </w:rPr>
      </w:pPr>
      <w:r>
        <w:rPr>
          <w:rFonts w:ascii="宋体" w:hAnsi="宋体" w:cs="宋体" w:hint="eastAsia"/>
          <w:sz w:val="24"/>
          <w:szCs w:val="24"/>
          <w:lang w:bidi="ar"/>
        </w:rPr>
        <w:t>发包人提供标准、规范的时间：</w:t>
      </w:r>
      <w:r>
        <w:rPr>
          <w:rFonts w:ascii="宋体" w:hAnsi="宋体" w:cs="宋体" w:hint="eastAsia"/>
          <w:sz w:val="24"/>
          <w:szCs w:val="24"/>
          <w:u w:val="single"/>
          <w:lang w:bidi="ar"/>
        </w:rPr>
        <w:t xml:space="preserve">         /        </w:t>
      </w:r>
      <w:r>
        <w:rPr>
          <w:rFonts w:ascii="宋体" w:hAnsi="宋体" w:cs="宋体" w:hint="eastAsia"/>
          <w:sz w:val="24"/>
          <w:szCs w:val="24"/>
          <w:lang w:bidi="ar"/>
        </w:rPr>
        <w:t>。</w:t>
      </w:r>
    </w:p>
    <w:p w:rsidR="00137431" w:rsidRDefault="00853940">
      <w:pPr>
        <w:snapToGrid w:val="0"/>
        <w:spacing w:line="440" w:lineRule="exact"/>
        <w:ind w:firstLineChars="200" w:firstLine="480"/>
        <w:rPr>
          <w:rFonts w:ascii="宋体" w:hAnsi="宋体" w:cs="宋体"/>
          <w:sz w:val="24"/>
          <w:szCs w:val="24"/>
          <w:u w:val="single"/>
        </w:rPr>
      </w:pPr>
      <w:r>
        <w:rPr>
          <w:rFonts w:ascii="宋体" w:hAnsi="宋体" w:cs="宋体" w:hint="eastAsia"/>
          <w:sz w:val="24"/>
          <w:szCs w:val="24"/>
          <w:lang w:bidi="ar"/>
        </w:rPr>
        <w:t>国内没有相应标准、规范时的约定：</w:t>
      </w:r>
      <w:r>
        <w:rPr>
          <w:rFonts w:ascii="宋体" w:hAnsi="宋体" w:cs="宋体" w:hint="eastAsia"/>
          <w:sz w:val="24"/>
          <w:szCs w:val="24"/>
          <w:u w:val="single"/>
          <w:lang w:bidi="ar"/>
        </w:rPr>
        <w:t>按施工图纸，招标文件和广州开发区相关规定及答疑纪要的要求执行。</w:t>
      </w:r>
    </w:p>
    <w:p w:rsidR="00137431" w:rsidRDefault="00853940">
      <w:pPr>
        <w:snapToGrid w:val="0"/>
        <w:spacing w:line="440" w:lineRule="exact"/>
        <w:ind w:firstLine="397"/>
        <w:rPr>
          <w:rFonts w:ascii="宋体" w:hAnsi="宋体" w:cs="宋体"/>
          <w:b/>
          <w:sz w:val="24"/>
          <w:szCs w:val="24"/>
        </w:rPr>
      </w:pPr>
      <w:r>
        <w:rPr>
          <w:rFonts w:ascii="宋体" w:hAnsi="宋体" w:cs="宋体" w:hint="eastAsia"/>
          <w:b/>
          <w:sz w:val="24"/>
          <w:szCs w:val="24"/>
          <w:lang w:bidi="ar"/>
        </w:rPr>
        <w:t>4</w:t>
      </w:r>
      <w:r>
        <w:rPr>
          <w:rFonts w:ascii="宋体" w:hAnsi="宋体" w:cs="宋体" w:hint="eastAsia"/>
          <w:b/>
          <w:sz w:val="24"/>
          <w:szCs w:val="24"/>
          <w:lang w:bidi="ar"/>
        </w:rPr>
        <w:t>、图纸</w:t>
      </w:r>
    </w:p>
    <w:p w:rsidR="00137431" w:rsidRDefault="00853940">
      <w:pPr>
        <w:snapToGrid w:val="0"/>
        <w:spacing w:line="440" w:lineRule="exact"/>
        <w:ind w:firstLineChars="150" w:firstLine="360"/>
        <w:rPr>
          <w:rFonts w:ascii="宋体" w:hAnsi="宋体" w:cs="宋体"/>
          <w:sz w:val="24"/>
          <w:szCs w:val="24"/>
          <w:u w:val="single"/>
        </w:rPr>
      </w:pPr>
      <w:r>
        <w:rPr>
          <w:rFonts w:ascii="宋体" w:hAnsi="宋体" w:cs="宋体" w:hint="eastAsia"/>
          <w:sz w:val="24"/>
          <w:szCs w:val="24"/>
          <w:lang w:bidi="ar"/>
        </w:rPr>
        <w:lastRenderedPageBreak/>
        <w:t xml:space="preserve">4.1 </w:t>
      </w:r>
      <w:r>
        <w:rPr>
          <w:rFonts w:ascii="宋体" w:hAnsi="宋体" w:cs="宋体" w:hint="eastAsia"/>
          <w:sz w:val="24"/>
          <w:szCs w:val="24"/>
          <w:lang w:bidi="ar"/>
        </w:rPr>
        <w:t>发包人向承包人提供图纸日期和套数：</w:t>
      </w:r>
      <w:r>
        <w:rPr>
          <w:rFonts w:ascii="宋体" w:hAnsi="宋体" w:cs="宋体" w:hint="eastAsia"/>
          <w:sz w:val="24"/>
          <w:szCs w:val="24"/>
          <w:u w:val="single"/>
          <w:lang w:bidi="ar"/>
        </w:rPr>
        <w:t>开工前提供肆套图纸。</w:t>
      </w:r>
    </w:p>
    <w:p w:rsidR="00137431" w:rsidRDefault="00853940">
      <w:pPr>
        <w:snapToGrid w:val="0"/>
        <w:spacing w:line="440" w:lineRule="exact"/>
        <w:ind w:leftChars="132" w:left="997" w:hangingChars="300" w:hanging="720"/>
        <w:rPr>
          <w:rFonts w:ascii="宋体" w:hAnsi="宋体" w:cs="宋体"/>
          <w:sz w:val="24"/>
          <w:szCs w:val="24"/>
          <w:u w:val="single"/>
        </w:rPr>
      </w:pPr>
      <w:r>
        <w:rPr>
          <w:rFonts w:ascii="宋体" w:hAnsi="宋体" w:cs="宋体" w:hint="eastAsia"/>
          <w:sz w:val="24"/>
          <w:szCs w:val="24"/>
          <w:lang w:bidi="ar"/>
        </w:rPr>
        <w:t>发包人对图纸的保密要求：</w:t>
      </w:r>
      <w:r>
        <w:rPr>
          <w:rFonts w:ascii="宋体" w:hAnsi="宋体" w:cs="宋体" w:hint="eastAsia"/>
          <w:sz w:val="24"/>
          <w:szCs w:val="24"/>
          <w:u w:val="single"/>
          <w:lang w:bidi="ar"/>
        </w:rPr>
        <w:t>按本合同通用条款</w:t>
      </w:r>
      <w:r>
        <w:rPr>
          <w:rFonts w:ascii="宋体" w:hAnsi="宋体" w:cs="宋体" w:hint="eastAsia"/>
          <w:sz w:val="24"/>
          <w:szCs w:val="24"/>
          <w:lang w:bidi="ar"/>
        </w:rPr>
        <w:t>。</w:t>
      </w:r>
    </w:p>
    <w:p w:rsidR="00137431" w:rsidRDefault="00853940">
      <w:pPr>
        <w:snapToGrid w:val="0"/>
        <w:spacing w:line="440" w:lineRule="exact"/>
        <w:ind w:firstLine="397"/>
        <w:rPr>
          <w:rFonts w:ascii="宋体" w:hAnsi="宋体" w:cs="宋体"/>
          <w:sz w:val="24"/>
          <w:szCs w:val="24"/>
        </w:rPr>
      </w:pPr>
      <w:r>
        <w:rPr>
          <w:rFonts w:ascii="宋体" w:hAnsi="宋体" w:cs="宋体" w:hint="eastAsia"/>
          <w:sz w:val="24"/>
          <w:szCs w:val="24"/>
          <w:lang w:bidi="ar"/>
        </w:rPr>
        <w:t>使用国外图纸的要求及费用承担：</w:t>
      </w:r>
      <w:r>
        <w:rPr>
          <w:rFonts w:ascii="宋体" w:hAnsi="宋体" w:cs="宋体" w:hint="eastAsia"/>
          <w:sz w:val="24"/>
          <w:szCs w:val="24"/>
          <w:u w:val="single"/>
          <w:lang w:bidi="ar"/>
        </w:rPr>
        <w:t xml:space="preserve">    /    </w:t>
      </w:r>
    </w:p>
    <w:p w:rsidR="00137431" w:rsidRDefault="00853940">
      <w:pPr>
        <w:snapToGrid w:val="0"/>
        <w:spacing w:line="440" w:lineRule="exact"/>
        <w:ind w:firstLine="397"/>
        <w:rPr>
          <w:rFonts w:ascii="宋体" w:hAnsi="宋体" w:cs="宋体"/>
          <w:b/>
          <w:sz w:val="24"/>
          <w:szCs w:val="24"/>
        </w:rPr>
      </w:pPr>
      <w:r>
        <w:rPr>
          <w:rFonts w:ascii="宋体" w:hAnsi="宋体" w:cs="宋体" w:hint="eastAsia"/>
          <w:b/>
          <w:sz w:val="24"/>
          <w:szCs w:val="24"/>
          <w:lang w:bidi="ar"/>
        </w:rPr>
        <w:t>二、双方一般权利和义务</w:t>
      </w:r>
    </w:p>
    <w:p w:rsidR="00137431" w:rsidRDefault="00853940">
      <w:pPr>
        <w:snapToGrid w:val="0"/>
        <w:spacing w:line="440" w:lineRule="exact"/>
        <w:ind w:firstLine="397"/>
        <w:rPr>
          <w:rFonts w:ascii="宋体" w:hAnsi="宋体" w:cs="宋体"/>
          <w:b/>
          <w:sz w:val="24"/>
          <w:szCs w:val="24"/>
        </w:rPr>
      </w:pPr>
      <w:r>
        <w:rPr>
          <w:rFonts w:ascii="宋体" w:hAnsi="宋体" w:cs="宋体" w:hint="eastAsia"/>
          <w:b/>
          <w:sz w:val="24"/>
          <w:szCs w:val="24"/>
          <w:lang w:bidi="ar"/>
        </w:rPr>
        <w:t>5</w:t>
      </w:r>
      <w:r>
        <w:rPr>
          <w:rFonts w:ascii="宋体" w:hAnsi="宋体" w:cs="宋体" w:hint="eastAsia"/>
          <w:b/>
          <w:sz w:val="24"/>
          <w:szCs w:val="24"/>
          <w:lang w:bidi="ar"/>
        </w:rPr>
        <w:t>、工程师</w:t>
      </w:r>
    </w:p>
    <w:p w:rsidR="00137431" w:rsidRDefault="00853940">
      <w:pPr>
        <w:snapToGrid w:val="0"/>
        <w:spacing w:line="440" w:lineRule="exact"/>
        <w:ind w:firstLine="397"/>
        <w:rPr>
          <w:rFonts w:ascii="宋体" w:hAnsi="宋体" w:cs="宋体"/>
          <w:sz w:val="24"/>
          <w:szCs w:val="24"/>
        </w:rPr>
      </w:pPr>
      <w:r>
        <w:rPr>
          <w:rFonts w:ascii="宋体" w:hAnsi="宋体" w:cs="宋体" w:hint="eastAsia"/>
          <w:sz w:val="24"/>
          <w:szCs w:val="24"/>
          <w:lang w:bidi="ar"/>
        </w:rPr>
        <w:t xml:space="preserve">5.2 </w:t>
      </w:r>
      <w:r>
        <w:rPr>
          <w:rFonts w:ascii="宋体" w:hAnsi="宋体" w:cs="宋体" w:hint="eastAsia"/>
          <w:sz w:val="24"/>
          <w:szCs w:val="24"/>
          <w:lang w:bidi="ar"/>
        </w:rPr>
        <w:t>监理单位委派的工程师</w:t>
      </w:r>
    </w:p>
    <w:p w:rsidR="00137431" w:rsidRDefault="00853940">
      <w:pPr>
        <w:snapToGrid w:val="0"/>
        <w:spacing w:line="440" w:lineRule="exact"/>
        <w:ind w:firstLineChars="200" w:firstLine="480"/>
        <w:rPr>
          <w:rFonts w:ascii="宋体" w:hAnsi="宋体" w:cs="宋体"/>
          <w:sz w:val="24"/>
          <w:szCs w:val="24"/>
          <w:u w:val="single"/>
        </w:rPr>
      </w:pPr>
      <w:r>
        <w:rPr>
          <w:rFonts w:ascii="宋体" w:hAnsi="宋体" w:cs="宋体" w:hint="eastAsia"/>
          <w:sz w:val="24"/>
          <w:szCs w:val="24"/>
          <w:lang w:bidi="ar"/>
        </w:rPr>
        <w:t>姓名：</w:t>
      </w:r>
      <w:r>
        <w:rPr>
          <w:rFonts w:ascii="宋体" w:hAnsi="宋体" w:cs="宋体" w:hint="eastAsia"/>
          <w:sz w:val="24"/>
          <w:szCs w:val="24"/>
          <w:u w:val="single"/>
          <w:lang w:bidi="ar"/>
        </w:rPr>
        <w:t xml:space="preserve">     </w:t>
      </w:r>
      <w:r>
        <w:rPr>
          <w:rFonts w:ascii="宋体" w:hAnsi="宋体" w:cs="宋体" w:hint="eastAsia"/>
          <w:sz w:val="24"/>
          <w:szCs w:val="24"/>
          <w:lang w:bidi="ar"/>
        </w:rPr>
        <w:t xml:space="preserve"> </w:t>
      </w:r>
      <w:r>
        <w:rPr>
          <w:rFonts w:ascii="宋体" w:hAnsi="宋体" w:cs="宋体" w:hint="eastAsia"/>
          <w:sz w:val="24"/>
          <w:szCs w:val="24"/>
          <w:lang w:bidi="ar"/>
        </w:rPr>
        <w:t>职务：</w:t>
      </w:r>
      <w:r>
        <w:rPr>
          <w:rFonts w:ascii="宋体" w:hAnsi="宋体" w:cs="宋体" w:hint="eastAsia"/>
          <w:sz w:val="24"/>
          <w:szCs w:val="24"/>
          <w:u w:val="single"/>
          <w:lang w:bidi="ar"/>
        </w:rPr>
        <w:t xml:space="preserve"> </w:t>
      </w:r>
      <w:r>
        <w:rPr>
          <w:rFonts w:ascii="宋体" w:hAnsi="宋体" w:cs="宋体" w:hint="eastAsia"/>
          <w:sz w:val="24"/>
          <w:szCs w:val="24"/>
          <w:u w:val="single"/>
          <w:lang w:bidi="ar"/>
        </w:rPr>
        <w:t>总监理工程师</w:t>
      </w:r>
      <w:r>
        <w:rPr>
          <w:rFonts w:ascii="宋体" w:hAnsi="宋体" w:cs="宋体" w:hint="eastAsia"/>
          <w:sz w:val="24"/>
          <w:szCs w:val="24"/>
          <w:lang w:bidi="ar"/>
        </w:rPr>
        <w:t>。</w:t>
      </w:r>
    </w:p>
    <w:p w:rsidR="00137431" w:rsidRDefault="00853940">
      <w:pPr>
        <w:snapToGrid w:val="0"/>
        <w:spacing w:line="440" w:lineRule="exact"/>
        <w:ind w:firstLineChars="200" w:firstLine="480"/>
        <w:rPr>
          <w:rFonts w:ascii="宋体" w:hAnsi="宋体" w:cs="宋体"/>
          <w:sz w:val="24"/>
          <w:szCs w:val="24"/>
          <w:u w:val="single"/>
        </w:rPr>
      </w:pPr>
      <w:r>
        <w:rPr>
          <w:rFonts w:ascii="宋体" w:hAnsi="宋体" w:cs="宋体" w:hint="eastAsia"/>
          <w:sz w:val="24"/>
          <w:szCs w:val="24"/>
          <w:lang w:bidi="ar"/>
        </w:rPr>
        <w:t>发包人委托的职权：</w:t>
      </w:r>
      <w:r>
        <w:rPr>
          <w:rFonts w:ascii="宋体" w:hAnsi="宋体" w:cs="宋体" w:hint="eastAsia"/>
          <w:sz w:val="24"/>
          <w:szCs w:val="24"/>
          <w:u w:val="single"/>
          <w:lang w:bidi="ar"/>
        </w:rPr>
        <w:t xml:space="preserve"> </w:t>
      </w:r>
      <w:r>
        <w:rPr>
          <w:rFonts w:ascii="宋体" w:hAnsi="宋体" w:cs="宋体" w:hint="eastAsia"/>
          <w:sz w:val="24"/>
          <w:szCs w:val="24"/>
          <w:u w:val="single"/>
          <w:lang w:bidi="ar"/>
        </w:rPr>
        <w:t>对本工程进行全过程的监理</w:t>
      </w:r>
      <w:r>
        <w:rPr>
          <w:rFonts w:ascii="宋体" w:hAnsi="宋体" w:cs="宋体" w:hint="eastAsia"/>
          <w:sz w:val="24"/>
          <w:szCs w:val="24"/>
          <w:lang w:bidi="ar"/>
        </w:rPr>
        <w:t>。</w:t>
      </w:r>
    </w:p>
    <w:p w:rsidR="00137431" w:rsidRDefault="00853940">
      <w:pPr>
        <w:snapToGrid w:val="0"/>
        <w:spacing w:line="440" w:lineRule="exact"/>
        <w:ind w:firstLineChars="200" w:firstLine="480"/>
        <w:rPr>
          <w:rFonts w:ascii="宋体" w:hAnsi="宋体" w:cs="宋体"/>
          <w:sz w:val="24"/>
          <w:szCs w:val="24"/>
          <w:u w:val="single"/>
        </w:rPr>
      </w:pPr>
      <w:r>
        <w:rPr>
          <w:rFonts w:ascii="宋体" w:hAnsi="宋体" w:cs="宋体" w:hint="eastAsia"/>
          <w:sz w:val="24"/>
          <w:szCs w:val="24"/>
          <w:lang w:bidi="ar"/>
        </w:rPr>
        <w:t>需要取得发包人批准才能行使的职权：</w:t>
      </w:r>
      <w:r>
        <w:rPr>
          <w:rFonts w:ascii="宋体" w:hAnsi="宋体" w:cs="宋体" w:hint="eastAsia"/>
          <w:sz w:val="24"/>
          <w:szCs w:val="24"/>
          <w:u w:val="single"/>
          <w:lang w:bidi="ar"/>
        </w:rPr>
        <w:t>按发包人与监理单位签订的监理合同有关规定执行，涉及变更签证或费用调整、发布开工、停工、复</w:t>
      </w:r>
      <w:proofErr w:type="gramStart"/>
      <w:r>
        <w:rPr>
          <w:rFonts w:ascii="宋体" w:hAnsi="宋体" w:cs="宋体" w:hint="eastAsia"/>
          <w:sz w:val="24"/>
          <w:szCs w:val="24"/>
          <w:u w:val="single"/>
          <w:lang w:bidi="ar"/>
        </w:rPr>
        <w:t>工令</w:t>
      </w:r>
      <w:proofErr w:type="gramEnd"/>
      <w:r>
        <w:rPr>
          <w:rFonts w:ascii="宋体" w:hAnsi="宋体" w:cs="宋体" w:hint="eastAsia"/>
          <w:sz w:val="24"/>
          <w:szCs w:val="24"/>
          <w:u w:val="single"/>
          <w:lang w:bidi="ar"/>
        </w:rPr>
        <w:t>等均需经发包人书面认可</w:t>
      </w:r>
      <w:r>
        <w:rPr>
          <w:rFonts w:ascii="宋体" w:hAnsi="宋体" w:cs="宋体" w:hint="eastAsia"/>
          <w:sz w:val="24"/>
          <w:szCs w:val="24"/>
          <w:lang w:bidi="ar"/>
        </w:rPr>
        <w:t>。</w:t>
      </w:r>
    </w:p>
    <w:p w:rsidR="00137431" w:rsidRDefault="00853940">
      <w:pPr>
        <w:snapToGrid w:val="0"/>
        <w:spacing w:line="440" w:lineRule="exact"/>
        <w:ind w:firstLine="397"/>
        <w:rPr>
          <w:rFonts w:ascii="宋体" w:hAnsi="宋体" w:cs="宋体"/>
          <w:sz w:val="24"/>
          <w:szCs w:val="24"/>
          <w:u w:val="single"/>
        </w:rPr>
      </w:pPr>
      <w:r>
        <w:rPr>
          <w:rFonts w:ascii="宋体" w:hAnsi="宋体" w:cs="宋体" w:hint="eastAsia"/>
          <w:sz w:val="24"/>
          <w:szCs w:val="24"/>
          <w:lang w:bidi="ar"/>
        </w:rPr>
        <w:t>义务：</w:t>
      </w:r>
      <w:r>
        <w:rPr>
          <w:rFonts w:ascii="宋体" w:hAnsi="宋体" w:cs="宋体" w:hint="eastAsia"/>
          <w:sz w:val="24"/>
          <w:szCs w:val="24"/>
          <w:u w:val="single"/>
          <w:lang w:bidi="ar"/>
        </w:rPr>
        <w:t>常驻现场，代表监理单位履行与发包人签订的监理合同</w:t>
      </w:r>
      <w:r>
        <w:rPr>
          <w:rFonts w:ascii="宋体" w:hAnsi="宋体" w:cs="宋体" w:hint="eastAsia"/>
          <w:sz w:val="24"/>
          <w:szCs w:val="24"/>
          <w:lang w:bidi="ar"/>
        </w:rPr>
        <w:t>。</w:t>
      </w:r>
    </w:p>
    <w:p w:rsidR="00137431" w:rsidRDefault="00853940">
      <w:pPr>
        <w:snapToGrid w:val="0"/>
        <w:spacing w:line="440" w:lineRule="exact"/>
        <w:ind w:firstLine="397"/>
        <w:rPr>
          <w:rFonts w:ascii="宋体" w:hAnsi="宋体" w:cs="宋体"/>
          <w:sz w:val="24"/>
          <w:szCs w:val="24"/>
        </w:rPr>
      </w:pPr>
      <w:r>
        <w:rPr>
          <w:rFonts w:ascii="宋体" w:hAnsi="宋体" w:cs="宋体" w:hint="eastAsia"/>
          <w:sz w:val="24"/>
          <w:szCs w:val="24"/>
          <w:lang w:bidi="ar"/>
        </w:rPr>
        <w:t xml:space="preserve">5.3 </w:t>
      </w:r>
      <w:r>
        <w:rPr>
          <w:rFonts w:ascii="宋体" w:hAnsi="宋体" w:cs="宋体" w:hint="eastAsia"/>
          <w:sz w:val="24"/>
          <w:szCs w:val="24"/>
          <w:lang w:bidi="ar"/>
        </w:rPr>
        <w:t>发包人派驻的工程师</w:t>
      </w:r>
    </w:p>
    <w:p w:rsidR="00137431" w:rsidRDefault="00853940">
      <w:pPr>
        <w:snapToGrid w:val="0"/>
        <w:spacing w:line="440" w:lineRule="exact"/>
        <w:ind w:firstLine="397"/>
        <w:rPr>
          <w:rFonts w:ascii="宋体" w:hAnsi="宋体" w:cs="宋体"/>
          <w:sz w:val="24"/>
          <w:szCs w:val="24"/>
          <w:u w:val="single"/>
        </w:rPr>
      </w:pPr>
      <w:r>
        <w:rPr>
          <w:rFonts w:ascii="宋体" w:hAnsi="宋体" w:cs="宋体" w:hint="eastAsia"/>
          <w:sz w:val="24"/>
          <w:szCs w:val="24"/>
          <w:lang w:bidi="ar"/>
        </w:rPr>
        <w:t>姓名：</w:t>
      </w:r>
      <w:r>
        <w:rPr>
          <w:rFonts w:ascii="宋体" w:hAnsi="宋体" w:cs="宋体" w:hint="eastAsia"/>
          <w:sz w:val="24"/>
          <w:szCs w:val="24"/>
          <w:u w:val="single"/>
          <w:lang w:bidi="ar"/>
        </w:rPr>
        <w:t xml:space="preserve">    </w:t>
      </w:r>
      <w:r>
        <w:rPr>
          <w:rFonts w:ascii="宋体" w:hAnsi="宋体" w:cs="宋体" w:hint="eastAsia"/>
          <w:sz w:val="24"/>
          <w:szCs w:val="24"/>
          <w:lang w:bidi="ar"/>
        </w:rPr>
        <w:t xml:space="preserve"> </w:t>
      </w:r>
      <w:r>
        <w:rPr>
          <w:rFonts w:ascii="宋体" w:hAnsi="宋体" w:cs="宋体" w:hint="eastAsia"/>
          <w:sz w:val="24"/>
          <w:szCs w:val="24"/>
          <w:lang w:bidi="ar"/>
        </w:rPr>
        <w:t>职务：</w:t>
      </w:r>
      <w:r>
        <w:rPr>
          <w:rFonts w:ascii="宋体" w:hAnsi="宋体" w:cs="宋体" w:hint="eastAsia"/>
          <w:sz w:val="24"/>
          <w:szCs w:val="24"/>
          <w:u w:val="single"/>
          <w:lang w:bidi="ar"/>
        </w:rPr>
        <w:t>工</w:t>
      </w:r>
      <w:r>
        <w:rPr>
          <w:rFonts w:ascii="宋体" w:hAnsi="宋体" w:cs="宋体" w:hint="eastAsia"/>
          <w:sz w:val="24"/>
          <w:szCs w:val="24"/>
          <w:u w:val="single"/>
          <w:lang w:bidi="ar"/>
        </w:rPr>
        <w:t xml:space="preserve"> </w:t>
      </w:r>
      <w:r>
        <w:rPr>
          <w:rFonts w:ascii="宋体" w:hAnsi="宋体" w:cs="宋体" w:hint="eastAsia"/>
          <w:sz w:val="24"/>
          <w:szCs w:val="24"/>
          <w:u w:val="single"/>
          <w:lang w:bidi="ar"/>
        </w:rPr>
        <w:t>程</w:t>
      </w:r>
      <w:r>
        <w:rPr>
          <w:rFonts w:ascii="宋体" w:hAnsi="宋体" w:cs="宋体" w:hint="eastAsia"/>
          <w:sz w:val="24"/>
          <w:szCs w:val="24"/>
          <w:u w:val="single"/>
          <w:lang w:bidi="ar"/>
        </w:rPr>
        <w:t xml:space="preserve"> </w:t>
      </w:r>
      <w:r>
        <w:rPr>
          <w:rFonts w:ascii="宋体" w:hAnsi="宋体" w:cs="宋体" w:hint="eastAsia"/>
          <w:sz w:val="24"/>
          <w:szCs w:val="24"/>
          <w:u w:val="single"/>
          <w:lang w:bidi="ar"/>
        </w:rPr>
        <w:t>师</w:t>
      </w:r>
      <w:r>
        <w:rPr>
          <w:rFonts w:ascii="宋体" w:hAnsi="宋体" w:cs="宋体" w:hint="eastAsia"/>
          <w:sz w:val="24"/>
          <w:szCs w:val="24"/>
          <w:lang w:bidi="ar"/>
        </w:rPr>
        <w:t>。</w:t>
      </w:r>
    </w:p>
    <w:p w:rsidR="00137431" w:rsidRDefault="00853940">
      <w:pPr>
        <w:snapToGrid w:val="0"/>
        <w:spacing w:line="440" w:lineRule="exact"/>
        <w:ind w:firstLine="397"/>
        <w:rPr>
          <w:rFonts w:ascii="宋体" w:hAnsi="宋体" w:cs="宋体"/>
          <w:sz w:val="24"/>
          <w:szCs w:val="24"/>
          <w:u w:val="single"/>
        </w:rPr>
      </w:pPr>
      <w:r>
        <w:rPr>
          <w:rFonts w:ascii="宋体" w:hAnsi="宋体" w:cs="宋体" w:hint="eastAsia"/>
          <w:sz w:val="24"/>
          <w:szCs w:val="24"/>
          <w:lang w:bidi="ar"/>
        </w:rPr>
        <w:t>职权：</w:t>
      </w:r>
      <w:r>
        <w:rPr>
          <w:rFonts w:ascii="宋体" w:hAnsi="宋体" w:cs="宋体" w:hint="eastAsia"/>
          <w:sz w:val="24"/>
          <w:szCs w:val="24"/>
          <w:u w:val="single"/>
          <w:lang w:bidi="ar"/>
        </w:rPr>
        <w:t>发包人代表，行使发包人的权利。</w:t>
      </w:r>
    </w:p>
    <w:p w:rsidR="00137431" w:rsidRDefault="00853940">
      <w:pPr>
        <w:snapToGrid w:val="0"/>
        <w:spacing w:line="440" w:lineRule="exact"/>
        <w:ind w:firstLine="397"/>
        <w:rPr>
          <w:rFonts w:ascii="宋体" w:hAnsi="宋体" w:cs="宋体"/>
          <w:spacing w:val="-8"/>
          <w:sz w:val="24"/>
          <w:szCs w:val="24"/>
          <w:u w:val="single"/>
        </w:rPr>
      </w:pPr>
      <w:r>
        <w:rPr>
          <w:rFonts w:ascii="宋体" w:hAnsi="宋体" w:cs="宋体" w:hint="eastAsia"/>
          <w:spacing w:val="-8"/>
          <w:sz w:val="24"/>
          <w:szCs w:val="24"/>
          <w:lang w:bidi="ar"/>
        </w:rPr>
        <w:t>义务：</w:t>
      </w:r>
      <w:r>
        <w:rPr>
          <w:rFonts w:ascii="宋体" w:hAnsi="宋体" w:cs="宋体" w:hint="eastAsia"/>
          <w:spacing w:val="-8"/>
          <w:sz w:val="24"/>
          <w:szCs w:val="24"/>
          <w:u w:val="single"/>
          <w:lang w:bidi="ar"/>
        </w:rPr>
        <w:t>常驻现场，代表发包人负责工程质量、进度、技术、投资控制等施工期间的日常管理工作，履行与承包人签订的</w:t>
      </w:r>
      <w:proofErr w:type="gramStart"/>
      <w:r>
        <w:rPr>
          <w:rFonts w:ascii="宋体" w:hAnsi="宋体" w:cs="宋体" w:hint="eastAsia"/>
          <w:spacing w:val="-8"/>
          <w:sz w:val="24"/>
          <w:szCs w:val="24"/>
          <w:u w:val="single"/>
          <w:lang w:bidi="ar"/>
        </w:rPr>
        <w:t>本建设</w:t>
      </w:r>
      <w:proofErr w:type="gramEnd"/>
      <w:r>
        <w:rPr>
          <w:rFonts w:ascii="宋体" w:hAnsi="宋体" w:cs="宋体" w:hint="eastAsia"/>
          <w:spacing w:val="-8"/>
          <w:sz w:val="24"/>
          <w:szCs w:val="24"/>
          <w:u w:val="single"/>
          <w:lang w:bidi="ar"/>
        </w:rPr>
        <w:t>工程施工合同</w:t>
      </w:r>
      <w:r>
        <w:rPr>
          <w:rFonts w:ascii="宋体" w:hAnsi="宋体" w:cs="宋体" w:hint="eastAsia"/>
          <w:spacing w:val="-8"/>
          <w:sz w:val="24"/>
          <w:szCs w:val="24"/>
          <w:lang w:bidi="ar"/>
        </w:rPr>
        <w:t>。</w:t>
      </w:r>
    </w:p>
    <w:p w:rsidR="00137431" w:rsidRDefault="00853940">
      <w:pPr>
        <w:snapToGrid w:val="0"/>
        <w:spacing w:line="440" w:lineRule="exact"/>
        <w:ind w:firstLine="397"/>
        <w:rPr>
          <w:rFonts w:ascii="宋体" w:hAnsi="宋体" w:cs="宋体"/>
          <w:sz w:val="24"/>
          <w:szCs w:val="24"/>
        </w:rPr>
      </w:pPr>
      <w:r>
        <w:rPr>
          <w:rFonts w:ascii="宋体" w:hAnsi="宋体" w:cs="宋体" w:hint="eastAsia"/>
          <w:sz w:val="24"/>
          <w:szCs w:val="24"/>
          <w:lang w:bidi="ar"/>
        </w:rPr>
        <w:t xml:space="preserve">5.6 </w:t>
      </w:r>
      <w:r>
        <w:rPr>
          <w:rFonts w:ascii="宋体" w:hAnsi="宋体" w:cs="宋体" w:hint="eastAsia"/>
          <w:sz w:val="24"/>
          <w:szCs w:val="24"/>
          <w:lang w:bidi="ar"/>
        </w:rPr>
        <w:t>不实行监理的，工程师的职权：</w:t>
      </w:r>
      <w:r>
        <w:rPr>
          <w:rFonts w:ascii="宋体" w:hAnsi="宋体" w:cs="宋体" w:hint="eastAsia"/>
          <w:sz w:val="24"/>
          <w:szCs w:val="24"/>
          <w:u w:val="single"/>
          <w:lang w:bidi="ar"/>
        </w:rPr>
        <w:t xml:space="preserve">      /       </w:t>
      </w:r>
      <w:r>
        <w:rPr>
          <w:rFonts w:ascii="宋体" w:hAnsi="宋体" w:cs="宋体" w:hint="eastAsia"/>
          <w:sz w:val="24"/>
          <w:szCs w:val="24"/>
          <w:lang w:bidi="ar"/>
        </w:rPr>
        <w:t>。</w:t>
      </w:r>
    </w:p>
    <w:p w:rsidR="00137431" w:rsidRDefault="00853940">
      <w:pPr>
        <w:snapToGrid w:val="0"/>
        <w:spacing w:line="440" w:lineRule="exact"/>
        <w:ind w:firstLine="397"/>
        <w:rPr>
          <w:rFonts w:ascii="宋体" w:hAnsi="宋体" w:cs="宋体"/>
          <w:b/>
          <w:sz w:val="24"/>
          <w:szCs w:val="24"/>
        </w:rPr>
      </w:pPr>
      <w:r>
        <w:rPr>
          <w:rFonts w:ascii="宋体" w:hAnsi="宋体" w:cs="宋体" w:hint="eastAsia"/>
          <w:b/>
          <w:sz w:val="24"/>
          <w:szCs w:val="24"/>
          <w:lang w:bidi="ar"/>
        </w:rPr>
        <w:t>7</w:t>
      </w:r>
      <w:r>
        <w:rPr>
          <w:rFonts w:ascii="宋体" w:hAnsi="宋体" w:cs="宋体" w:hint="eastAsia"/>
          <w:b/>
          <w:sz w:val="24"/>
          <w:szCs w:val="24"/>
          <w:lang w:bidi="ar"/>
        </w:rPr>
        <w:t>、项目负责人</w:t>
      </w:r>
    </w:p>
    <w:p w:rsidR="00137431" w:rsidRDefault="00853940">
      <w:pPr>
        <w:snapToGrid w:val="0"/>
        <w:spacing w:line="440" w:lineRule="exact"/>
        <w:ind w:firstLine="397"/>
        <w:rPr>
          <w:rFonts w:ascii="宋体" w:hAnsi="宋体" w:cs="宋体"/>
          <w:sz w:val="24"/>
          <w:szCs w:val="24"/>
        </w:rPr>
      </w:pPr>
      <w:r>
        <w:rPr>
          <w:rFonts w:ascii="宋体" w:hAnsi="宋体" w:cs="宋体" w:hint="eastAsia"/>
          <w:sz w:val="24"/>
          <w:szCs w:val="24"/>
          <w:lang w:bidi="ar"/>
        </w:rPr>
        <w:t>7.1</w:t>
      </w:r>
      <w:r>
        <w:rPr>
          <w:rFonts w:ascii="宋体" w:hAnsi="宋体" w:cs="宋体" w:hint="eastAsia"/>
          <w:sz w:val="24"/>
          <w:szCs w:val="24"/>
          <w:lang w:bidi="ar"/>
        </w:rPr>
        <w:t>（</w:t>
      </w:r>
      <w:r>
        <w:rPr>
          <w:rFonts w:ascii="宋体" w:hAnsi="宋体" w:cs="宋体" w:hint="eastAsia"/>
          <w:sz w:val="24"/>
          <w:szCs w:val="24"/>
          <w:lang w:bidi="ar"/>
        </w:rPr>
        <w:t>1</w:t>
      </w:r>
      <w:r>
        <w:rPr>
          <w:rFonts w:ascii="宋体" w:hAnsi="宋体" w:cs="宋体" w:hint="eastAsia"/>
          <w:sz w:val="24"/>
          <w:szCs w:val="24"/>
          <w:lang w:bidi="ar"/>
        </w:rPr>
        <w:t>）项目负责人</w:t>
      </w:r>
    </w:p>
    <w:p w:rsidR="00137431" w:rsidRDefault="00853940">
      <w:pPr>
        <w:snapToGrid w:val="0"/>
        <w:spacing w:line="440" w:lineRule="exact"/>
        <w:ind w:firstLine="397"/>
        <w:rPr>
          <w:rFonts w:ascii="宋体" w:hAnsi="宋体" w:cs="宋体"/>
          <w:sz w:val="24"/>
          <w:szCs w:val="24"/>
          <w:u w:val="single"/>
        </w:rPr>
      </w:pPr>
      <w:r>
        <w:rPr>
          <w:rFonts w:ascii="宋体" w:hAnsi="宋体" w:cs="宋体" w:hint="eastAsia"/>
          <w:sz w:val="24"/>
          <w:szCs w:val="24"/>
          <w:lang w:bidi="ar"/>
        </w:rPr>
        <w:t>姓名：</w:t>
      </w:r>
      <w:r>
        <w:rPr>
          <w:rFonts w:ascii="宋体" w:hAnsi="宋体" w:cs="宋体" w:hint="eastAsia"/>
          <w:sz w:val="24"/>
          <w:szCs w:val="24"/>
          <w:u w:val="single"/>
          <w:lang w:bidi="ar"/>
        </w:rPr>
        <w:t xml:space="preserve">     </w:t>
      </w:r>
      <w:r>
        <w:rPr>
          <w:rFonts w:ascii="宋体" w:hAnsi="宋体" w:cs="宋体" w:hint="eastAsia"/>
          <w:sz w:val="24"/>
          <w:szCs w:val="24"/>
          <w:lang w:bidi="ar"/>
        </w:rPr>
        <w:t xml:space="preserve">  </w:t>
      </w:r>
      <w:r>
        <w:rPr>
          <w:rFonts w:ascii="宋体" w:hAnsi="宋体" w:cs="宋体" w:hint="eastAsia"/>
          <w:sz w:val="24"/>
          <w:szCs w:val="24"/>
          <w:lang w:bidi="ar"/>
        </w:rPr>
        <w:t>职权：</w:t>
      </w:r>
      <w:r>
        <w:rPr>
          <w:rFonts w:ascii="宋体" w:hAnsi="宋体" w:cs="宋体" w:hint="eastAsia"/>
          <w:sz w:val="24"/>
          <w:szCs w:val="24"/>
          <w:u w:val="single"/>
          <w:lang w:bidi="ar"/>
        </w:rPr>
        <w:t>代表承包人全权处理本工程的一切事务</w:t>
      </w:r>
      <w:r>
        <w:rPr>
          <w:rFonts w:ascii="宋体" w:hAnsi="宋体" w:cs="宋体" w:hint="eastAsia"/>
          <w:sz w:val="24"/>
          <w:szCs w:val="24"/>
          <w:u w:val="single"/>
          <w:lang w:bidi="ar"/>
        </w:rPr>
        <w:t xml:space="preserve"> </w:t>
      </w:r>
      <w:r>
        <w:rPr>
          <w:rFonts w:ascii="宋体" w:hAnsi="宋体" w:cs="宋体" w:hint="eastAsia"/>
          <w:sz w:val="24"/>
          <w:szCs w:val="24"/>
          <w:lang w:bidi="ar"/>
        </w:rPr>
        <w:t>。</w:t>
      </w:r>
    </w:p>
    <w:p w:rsidR="00137431" w:rsidRDefault="00853940">
      <w:pPr>
        <w:snapToGrid w:val="0"/>
        <w:spacing w:line="440" w:lineRule="exact"/>
        <w:ind w:firstLine="397"/>
        <w:rPr>
          <w:rFonts w:ascii="宋体" w:hAnsi="宋体" w:cs="宋体"/>
          <w:sz w:val="24"/>
          <w:szCs w:val="24"/>
          <w:u w:val="single"/>
        </w:rPr>
      </w:pPr>
      <w:r>
        <w:rPr>
          <w:rFonts w:ascii="宋体" w:hAnsi="宋体" w:cs="宋体" w:hint="eastAsia"/>
          <w:sz w:val="24"/>
          <w:szCs w:val="24"/>
          <w:lang w:bidi="ar"/>
        </w:rPr>
        <w:t>义务：</w:t>
      </w:r>
      <w:r>
        <w:rPr>
          <w:rFonts w:ascii="宋体" w:hAnsi="宋体" w:cs="宋体" w:hint="eastAsia"/>
          <w:sz w:val="24"/>
          <w:szCs w:val="24"/>
          <w:u w:val="single"/>
          <w:lang w:bidi="ar"/>
        </w:rPr>
        <w:t>按照在投标文件中签署的（或在签订本合同前补充签署的）《项目负责人驻场承诺书》中的承诺常驻现场，代表承包人履行与发包人签订的</w:t>
      </w:r>
      <w:proofErr w:type="gramStart"/>
      <w:r>
        <w:rPr>
          <w:rFonts w:ascii="宋体" w:hAnsi="宋体" w:cs="宋体" w:hint="eastAsia"/>
          <w:sz w:val="24"/>
          <w:szCs w:val="24"/>
          <w:u w:val="single"/>
          <w:lang w:bidi="ar"/>
        </w:rPr>
        <w:t>本建设</w:t>
      </w:r>
      <w:proofErr w:type="gramEnd"/>
      <w:r>
        <w:rPr>
          <w:rFonts w:ascii="宋体" w:hAnsi="宋体" w:cs="宋体" w:hint="eastAsia"/>
          <w:sz w:val="24"/>
          <w:szCs w:val="24"/>
          <w:u w:val="single"/>
          <w:lang w:bidi="ar"/>
        </w:rPr>
        <w:t>工程施工合同</w:t>
      </w:r>
      <w:r>
        <w:rPr>
          <w:rFonts w:ascii="宋体" w:hAnsi="宋体" w:cs="宋体" w:hint="eastAsia"/>
          <w:sz w:val="24"/>
          <w:szCs w:val="24"/>
          <w:lang w:bidi="ar"/>
        </w:rPr>
        <w:t>。</w:t>
      </w:r>
      <w:r>
        <w:rPr>
          <w:rFonts w:ascii="宋体" w:hAnsi="宋体" w:cs="宋体" w:hint="eastAsia"/>
          <w:sz w:val="24"/>
          <w:szCs w:val="24"/>
          <w:u w:val="single"/>
          <w:lang w:bidi="ar"/>
        </w:rPr>
        <w:t>本工程的项目负责人管理执行《广州市住房和城乡建设局关于加强建筑工程项目负责人管理的通知》（穗建</w:t>
      </w:r>
      <w:proofErr w:type="gramStart"/>
      <w:r>
        <w:rPr>
          <w:rFonts w:ascii="宋体" w:hAnsi="宋体" w:cs="宋体" w:hint="eastAsia"/>
          <w:sz w:val="24"/>
          <w:szCs w:val="24"/>
          <w:u w:val="single"/>
          <w:lang w:bidi="ar"/>
        </w:rPr>
        <w:t>规</w:t>
      </w:r>
      <w:proofErr w:type="gramEnd"/>
      <w:r>
        <w:rPr>
          <w:rFonts w:ascii="宋体" w:hAnsi="宋体" w:cs="宋体" w:hint="eastAsia"/>
          <w:sz w:val="24"/>
          <w:szCs w:val="24"/>
          <w:u w:val="single"/>
          <w:lang w:bidi="ar"/>
        </w:rPr>
        <w:t>字〔</w:t>
      </w:r>
      <w:r>
        <w:rPr>
          <w:rFonts w:ascii="宋体" w:hAnsi="宋体" w:cs="宋体" w:hint="eastAsia"/>
          <w:sz w:val="24"/>
          <w:szCs w:val="24"/>
          <w:u w:val="single"/>
          <w:lang w:bidi="ar"/>
        </w:rPr>
        <w:t>2025</w:t>
      </w:r>
      <w:r>
        <w:rPr>
          <w:rFonts w:ascii="宋体" w:hAnsi="宋体" w:cs="宋体" w:hint="eastAsia"/>
          <w:sz w:val="24"/>
          <w:szCs w:val="24"/>
          <w:u w:val="single"/>
          <w:lang w:bidi="ar"/>
        </w:rPr>
        <w:t>〕</w:t>
      </w:r>
      <w:r>
        <w:rPr>
          <w:rFonts w:ascii="宋体" w:hAnsi="宋体" w:cs="宋体" w:hint="eastAsia"/>
          <w:sz w:val="24"/>
          <w:szCs w:val="24"/>
          <w:u w:val="single"/>
          <w:lang w:bidi="ar"/>
        </w:rPr>
        <w:t xml:space="preserve">9 </w:t>
      </w:r>
      <w:r>
        <w:rPr>
          <w:rFonts w:ascii="宋体" w:hAnsi="宋体" w:cs="宋体" w:hint="eastAsia"/>
          <w:sz w:val="24"/>
          <w:szCs w:val="24"/>
          <w:u w:val="single"/>
          <w:lang w:bidi="ar"/>
        </w:rPr>
        <w:t>号）的相关规定，如有新</w:t>
      </w:r>
      <w:proofErr w:type="gramStart"/>
      <w:r>
        <w:rPr>
          <w:rFonts w:ascii="宋体" w:hAnsi="宋体" w:cs="宋体" w:hint="eastAsia"/>
          <w:sz w:val="24"/>
          <w:szCs w:val="24"/>
          <w:u w:val="single"/>
          <w:lang w:bidi="ar"/>
        </w:rPr>
        <w:t>规</w:t>
      </w:r>
      <w:proofErr w:type="gramEnd"/>
      <w:r>
        <w:rPr>
          <w:rFonts w:ascii="宋体" w:hAnsi="宋体" w:cs="宋体" w:hint="eastAsia"/>
          <w:sz w:val="24"/>
          <w:szCs w:val="24"/>
          <w:u w:val="single"/>
          <w:lang w:bidi="ar"/>
        </w:rPr>
        <w:t>，按最新规定执行。</w:t>
      </w:r>
    </w:p>
    <w:p w:rsidR="00137431" w:rsidRDefault="00853940">
      <w:pPr>
        <w:snapToGrid w:val="0"/>
        <w:spacing w:line="440" w:lineRule="exact"/>
        <w:ind w:firstLine="397"/>
        <w:rPr>
          <w:rFonts w:ascii="宋体" w:hAnsi="宋体" w:cs="宋体"/>
          <w:sz w:val="24"/>
          <w:szCs w:val="24"/>
        </w:rPr>
      </w:pPr>
      <w:r>
        <w:rPr>
          <w:rFonts w:ascii="宋体" w:hAnsi="宋体" w:cs="宋体" w:hint="eastAsia"/>
          <w:sz w:val="24"/>
          <w:szCs w:val="24"/>
          <w:lang w:bidi="ar"/>
        </w:rPr>
        <w:t>7.4</w:t>
      </w:r>
      <w:r>
        <w:rPr>
          <w:rFonts w:ascii="宋体" w:hAnsi="宋体" w:cs="宋体" w:hint="eastAsia"/>
          <w:sz w:val="24"/>
          <w:szCs w:val="24"/>
          <w:u w:val="single"/>
          <w:lang w:bidi="ar"/>
        </w:rPr>
        <w:t>承包人如需更换项目负责人或技术负责人，按有关规定执行，后任继续行使合同文件约定的前任的职权，履行前任的义务。未征得发包人书面同意，承包人不得更换项目负责人</w:t>
      </w:r>
      <w:r>
        <w:rPr>
          <w:rFonts w:ascii="宋体" w:hAnsi="宋体" w:cs="宋体" w:hint="eastAsia"/>
          <w:sz w:val="24"/>
          <w:szCs w:val="24"/>
          <w:lang w:bidi="ar"/>
        </w:rPr>
        <w:t>。</w:t>
      </w:r>
    </w:p>
    <w:p w:rsidR="00137431" w:rsidRDefault="00853940">
      <w:pPr>
        <w:snapToGrid w:val="0"/>
        <w:spacing w:line="440" w:lineRule="exact"/>
        <w:ind w:firstLine="397"/>
        <w:rPr>
          <w:rFonts w:ascii="宋体" w:hAnsi="宋体" w:cs="宋体"/>
          <w:sz w:val="24"/>
          <w:szCs w:val="24"/>
        </w:rPr>
      </w:pPr>
      <w:r>
        <w:rPr>
          <w:rFonts w:ascii="宋体" w:hAnsi="宋体" w:cs="宋体" w:hint="eastAsia"/>
          <w:sz w:val="24"/>
          <w:szCs w:val="24"/>
          <w:lang w:bidi="ar"/>
        </w:rPr>
        <w:t>7.5</w:t>
      </w:r>
      <w:r>
        <w:rPr>
          <w:rFonts w:ascii="宋体" w:hAnsi="宋体" w:cs="宋体" w:hint="eastAsia"/>
          <w:sz w:val="24"/>
          <w:szCs w:val="24"/>
          <w:u w:val="single"/>
          <w:lang w:bidi="ar"/>
        </w:rPr>
        <w:t>发包人可以与承包人协商，建议更换其认为不称</w:t>
      </w:r>
      <w:r>
        <w:rPr>
          <w:rFonts w:ascii="宋体" w:hAnsi="宋体" w:cs="宋体" w:hint="eastAsia"/>
          <w:sz w:val="24"/>
          <w:szCs w:val="24"/>
          <w:u w:val="single"/>
          <w:lang w:bidi="ar"/>
        </w:rPr>
        <w:t>职的项目负责人，承包人应及时采纳发包人的建议予以更换，新更换的项目负责人应满足招标文件及本项目相应的资质要求并能胜任本项目的项目负责人工作</w:t>
      </w:r>
      <w:r>
        <w:rPr>
          <w:rFonts w:ascii="宋体" w:hAnsi="宋体" w:cs="宋体" w:hint="eastAsia"/>
          <w:sz w:val="24"/>
          <w:szCs w:val="24"/>
          <w:lang w:bidi="ar"/>
        </w:rPr>
        <w:t>。</w:t>
      </w:r>
    </w:p>
    <w:p w:rsidR="00137431" w:rsidRDefault="00853940">
      <w:pPr>
        <w:snapToGrid w:val="0"/>
        <w:spacing w:line="440" w:lineRule="exact"/>
        <w:ind w:firstLine="397"/>
        <w:rPr>
          <w:rFonts w:ascii="宋体" w:hAnsi="宋体" w:cs="宋体"/>
          <w:sz w:val="24"/>
          <w:szCs w:val="24"/>
          <w:u w:val="single"/>
        </w:rPr>
      </w:pPr>
      <w:r>
        <w:rPr>
          <w:rFonts w:ascii="宋体" w:hAnsi="宋体" w:cs="宋体" w:hint="eastAsia"/>
          <w:sz w:val="24"/>
          <w:szCs w:val="24"/>
          <w:lang w:bidi="ar"/>
        </w:rPr>
        <w:t>7.6</w:t>
      </w:r>
      <w:r>
        <w:rPr>
          <w:rFonts w:ascii="宋体" w:hAnsi="宋体" w:cs="宋体" w:hint="eastAsia"/>
          <w:sz w:val="24"/>
          <w:szCs w:val="24"/>
          <w:u w:val="single"/>
          <w:lang w:bidi="ar"/>
        </w:rPr>
        <w:t>承包人项目负责人不得兼任其他工程项目负责人，否则发包人可按单方面终止合同处理。</w:t>
      </w:r>
    </w:p>
    <w:p w:rsidR="00137431" w:rsidRDefault="00853940">
      <w:pPr>
        <w:snapToGrid w:val="0"/>
        <w:spacing w:line="440" w:lineRule="exact"/>
        <w:ind w:firstLine="397"/>
        <w:rPr>
          <w:rFonts w:ascii="宋体" w:hAnsi="宋体" w:cs="宋体"/>
          <w:sz w:val="24"/>
          <w:szCs w:val="24"/>
          <w:u w:val="single"/>
        </w:rPr>
      </w:pPr>
      <w:r>
        <w:rPr>
          <w:rFonts w:ascii="宋体" w:hAnsi="宋体" w:cs="宋体" w:hint="eastAsia"/>
          <w:sz w:val="24"/>
          <w:szCs w:val="24"/>
          <w:lang w:bidi="ar"/>
        </w:rPr>
        <w:lastRenderedPageBreak/>
        <w:t>7.7</w:t>
      </w:r>
      <w:r>
        <w:rPr>
          <w:rFonts w:ascii="宋体" w:hAnsi="宋体" w:cs="宋体" w:hint="eastAsia"/>
          <w:sz w:val="24"/>
          <w:szCs w:val="24"/>
          <w:u w:val="single"/>
          <w:lang w:bidi="ar"/>
        </w:rPr>
        <w:t>现场管理机构</w:t>
      </w:r>
    </w:p>
    <w:p w:rsidR="00137431" w:rsidRDefault="00853940">
      <w:pPr>
        <w:snapToGrid w:val="0"/>
        <w:spacing w:line="440" w:lineRule="exact"/>
        <w:ind w:firstLine="397"/>
        <w:rPr>
          <w:rFonts w:ascii="宋体" w:hAnsi="宋体" w:cs="宋体"/>
          <w:sz w:val="24"/>
          <w:szCs w:val="24"/>
          <w:u w:val="single"/>
        </w:rPr>
      </w:pPr>
      <w:r>
        <w:rPr>
          <w:rFonts w:ascii="宋体" w:hAnsi="宋体" w:cs="宋体" w:hint="eastAsia"/>
          <w:sz w:val="24"/>
          <w:szCs w:val="24"/>
          <w:u w:val="single"/>
          <w:lang w:bidi="ar"/>
        </w:rPr>
        <w:t>（</w:t>
      </w:r>
      <w:r>
        <w:rPr>
          <w:rFonts w:ascii="宋体" w:hAnsi="宋体" w:cs="宋体" w:hint="eastAsia"/>
          <w:sz w:val="24"/>
          <w:szCs w:val="24"/>
          <w:u w:val="single"/>
          <w:lang w:bidi="ar"/>
        </w:rPr>
        <w:t>1</w:t>
      </w:r>
      <w:r>
        <w:rPr>
          <w:rFonts w:ascii="宋体" w:hAnsi="宋体" w:cs="宋体" w:hint="eastAsia"/>
          <w:sz w:val="24"/>
          <w:szCs w:val="24"/>
          <w:u w:val="single"/>
          <w:lang w:bidi="ar"/>
        </w:rPr>
        <w:t>）承包人必须按照投标文件的承诺建立现场管理机构，严格执行现行建设工程项目管理规范，并积极主动接受建设行政主管部门的监督和检查。</w:t>
      </w:r>
    </w:p>
    <w:p w:rsidR="00137431" w:rsidRDefault="00853940">
      <w:pPr>
        <w:snapToGrid w:val="0"/>
        <w:spacing w:line="440" w:lineRule="exact"/>
        <w:ind w:firstLine="538"/>
        <w:rPr>
          <w:rFonts w:ascii="宋体" w:hAnsi="宋体" w:cs="宋体"/>
          <w:sz w:val="24"/>
          <w:szCs w:val="24"/>
          <w:u w:val="single"/>
        </w:rPr>
      </w:pPr>
      <w:r>
        <w:rPr>
          <w:rFonts w:ascii="宋体" w:hAnsi="宋体" w:cs="宋体" w:hint="eastAsia"/>
          <w:sz w:val="24"/>
          <w:szCs w:val="24"/>
          <w:u w:val="single"/>
          <w:lang w:bidi="ar"/>
        </w:rPr>
        <w:t>（</w:t>
      </w:r>
      <w:r>
        <w:rPr>
          <w:rFonts w:ascii="宋体" w:hAnsi="宋体" w:cs="宋体" w:hint="eastAsia"/>
          <w:sz w:val="24"/>
          <w:szCs w:val="24"/>
          <w:u w:val="single"/>
          <w:lang w:bidi="ar"/>
        </w:rPr>
        <w:t>2</w:t>
      </w:r>
      <w:r>
        <w:rPr>
          <w:rFonts w:ascii="宋体" w:hAnsi="宋体" w:cs="宋体" w:hint="eastAsia"/>
          <w:sz w:val="24"/>
          <w:szCs w:val="24"/>
          <w:u w:val="single"/>
          <w:lang w:bidi="ar"/>
        </w:rPr>
        <w:t>）现场管理机构各部主要组织管理人员在开工前必须全部到位，并接受总监理工程师和发包人代表的查验。承包人委派的现场管理机构各部主要组织管理人员不得有兼职情况存在，并需接受监理单位的监督。</w:t>
      </w:r>
    </w:p>
    <w:p w:rsidR="00137431" w:rsidRDefault="00853940">
      <w:pPr>
        <w:snapToGrid w:val="0"/>
        <w:spacing w:line="440" w:lineRule="exact"/>
        <w:ind w:firstLine="397"/>
        <w:rPr>
          <w:rFonts w:ascii="宋体" w:hAnsi="宋体" w:cs="宋体"/>
          <w:sz w:val="24"/>
          <w:szCs w:val="24"/>
          <w:u w:val="single"/>
        </w:rPr>
      </w:pPr>
      <w:r>
        <w:rPr>
          <w:rFonts w:ascii="宋体" w:hAnsi="宋体" w:cs="宋体" w:hint="eastAsia"/>
          <w:sz w:val="24"/>
          <w:szCs w:val="24"/>
          <w:lang w:bidi="ar"/>
        </w:rPr>
        <w:t>7.8</w:t>
      </w:r>
      <w:r>
        <w:rPr>
          <w:rFonts w:ascii="宋体" w:hAnsi="宋体" w:cs="宋体" w:hint="eastAsia"/>
          <w:sz w:val="24"/>
          <w:szCs w:val="24"/>
          <w:u w:val="single"/>
          <w:lang w:bidi="ar"/>
        </w:rPr>
        <w:t>现场管理机构各部主要组织管理人员应与投标文件保持一致，发包人不要求更换时不得更换。因特殊情况需要更换的，承包人应以书面形式向监理单位提出意向（附前任和后任人员的详细履历资料），经总监理工程师签署意见后向发包人提出申请，征得发包人同意后方可更换。承包人必须保证后任人员的资质、资历、业绩、实际工作能力不低于前任人员的素质。</w:t>
      </w:r>
    </w:p>
    <w:p w:rsidR="00137431" w:rsidRDefault="00853940">
      <w:pPr>
        <w:snapToGrid w:val="0"/>
        <w:spacing w:line="440" w:lineRule="exact"/>
        <w:ind w:firstLine="397"/>
        <w:rPr>
          <w:rFonts w:ascii="宋体" w:hAnsi="宋体" w:cs="宋体"/>
          <w:sz w:val="24"/>
          <w:szCs w:val="24"/>
          <w:u w:val="single"/>
        </w:rPr>
      </w:pPr>
      <w:r>
        <w:rPr>
          <w:rFonts w:ascii="宋体" w:hAnsi="宋体" w:cs="宋体" w:hint="eastAsia"/>
          <w:sz w:val="24"/>
          <w:szCs w:val="24"/>
          <w:lang w:bidi="ar"/>
        </w:rPr>
        <w:t>7.9</w:t>
      </w:r>
      <w:r>
        <w:rPr>
          <w:rFonts w:ascii="宋体" w:hAnsi="宋体" w:cs="宋体" w:hint="eastAsia"/>
          <w:sz w:val="24"/>
          <w:szCs w:val="24"/>
          <w:u w:val="single"/>
          <w:lang w:bidi="ar"/>
        </w:rPr>
        <w:t>合同签订后，项目负责人、项目班子主要成员不到位，则工程师不签发开</w:t>
      </w:r>
      <w:proofErr w:type="gramStart"/>
      <w:r>
        <w:rPr>
          <w:rFonts w:ascii="宋体" w:hAnsi="宋体" w:cs="宋体" w:hint="eastAsia"/>
          <w:sz w:val="24"/>
          <w:szCs w:val="24"/>
          <w:u w:val="single"/>
          <w:lang w:bidi="ar"/>
        </w:rPr>
        <w:t>工令</w:t>
      </w:r>
      <w:proofErr w:type="gramEnd"/>
      <w:r>
        <w:rPr>
          <w:rFonts w:ascii="宋体" w:hAnsi="宋体" w:cs="宋体" w:hint="eastAsia"/>
          <w:sz w:val="24"/>
          <w:szCs w:val="24"/>
          <w:u w:val="single"/>
          <w:lang w:bidi="ar"/>
        </w:rPr>
        <w:t>，工期不顺延。施工中班子主要成员离开工地应向工程师请假，经批准后才能离开，擅自离开工地，工程师将发出停工令，待人员回</w:t>
      </w:r>
      <w:r>
        <w:rPr>
          <w:rFonts w:ascii="宋体" w:hAnsi="宋体" w:cs="宋体" w:hint="eastAsia"/>
          <w:sz w:val="24"/>
          <w:szCs w:val="24"/>
          <w:u w:val="single"/>
          <w:lang w:bidi="ar"/>
        </w:rPr>
        <w:t>到岗位后才批准复工，由此产生的工期和经济损失由承包人自负，造成发包人和建设管理方损失的，发包人和建设管理方保留索赔的权利。</w:t>
      </w:r>
    </w:p>
    <w:p w:rsidR="00137431" w:rsidRDefault="00853940">
      <w:pPr>
        <w:snapToGrid w:val="0"/>
        <w:spacing w:line="440" w:lineRule="exact"/>
        <w:ind w:firstLine="397"/>
        <w:rPr>
          <w:rFonts w:ascii="宋体" w:hAnsi="宋体" w:cs="宋体"/>
          <w:sz w:val="24"/>
          <w:szCs w:val="24"/>
          <w:u w:val="single"/>
        </w:rPr>
      </w:pPr>
      <w:r>
        <w:rPr>
          <w:rFonts w:ascii="宋体" w:hAnsi="宋体" w:cs="宋体" w:hint="eastAsia"/>
          <w:sz w:val="24"/>
          <w:szCs w:val="24"/>
          <w:lang w:bidi="ar"/>
        </w:rPr>
        <w:t>7.10</w:t>
      </w:r>
      <w:r>
        <w:rPr>
          <w:rFonts w:ascii="宋体" w:hAnsi="宋体" w:cs="宋体" w:hint="eastAsia"/>
          <w:sz w:val="24"/>
          <w:szCs w:val="24"/>
          <w:u w:val="single"/>
          <w:lang w:bidi="ar"/>
        </w:rPr>
        <w:t>尽管承包人已按投标文件附表中所列的数量派遣了各类管理人员，但若监理工程师经论证认为这些人员仍不足以适应现场施工的需要且不能保证工程质量时，监理工程师有权要求承包人继续增派或雇佣这类人员，并书面通知承包人和抄送发包人。承包人在接到上述通知后应立即执行监理工程师的上述指示，不得无故拖延。</w:t>
      </w:r>
    </w:p>
    <w:p w:rsidR="00137431" w:rsidRDefault="00853940">
      <w:pPr>
        <w:snapToGrid w:val="0"/>
        <w:spacing w:line="440" w:lineRule="exact"/>
        <w:ind w:firstLine="397"/>
        <w:rPr>
          <w:rFonts w:ascii="宋体" w:hAnsi="宋体" w:cs="宋体"/>
          <w:b/>
          <w:sz w:val="24"/>
          <w:szCs w:val="24"/>
        </w:rPr>
      </w:pPr>
      <w:r>
        <w:rPr>
          <w:rFonts w:ascii="宋体" w:hAnsi="宋体" w:cs="宋体" w:hint="eastAsia"/>
          <w:b/>
          <w:sz w:val="24"/>
          <w:szCs w:val="24"/>
          <w:lang w:bidi="ar"/>
        </w:rPr>
        <w:t>8</w:t>
      </w:r>
      <w:r>
        <w:rPr>
          <w:rFonts w:ascii="宋体" w:hAnsi="宋体" w:cs="宋体" w:hint="eastAsia"/>
          <w:b/>
          <w:sz w:val="24"/>
          <w:szCs w:val="24"/>
          <w:lang w:bidi="ar"/>
        </w:rPr>
        <w:t>、发包人工作</w:t>
      </w:r>
    </w:p>
    <w:p w:rsidR="00137431" w:rsidRDefault="00853940">
      <w:pPr>
        <w:snapToGrid w:val="0"/>
        <w:spacing w:line="440" w:lineRule="exact"/>
        <w:ind w:firstLine="397"/>
        <w:rPr>
          <w:rFonts w:ascii="宋体" w:hAnsi="宋体" w:cs="宋体"/>
          <w:sz w:val="24"/>
          <w:szCs w:val="24"/>
        </w:rPr>
      </w:pPr>
      <w:r>
        <w:rPr>
          <w:rFonts w:ascii="宋体" w:hAnsi="宋体" w:cs="宋体" w:hint="eastAsia"/>
          <w:sz w:val="24"/>
          <w:szCs w:val="24"/>
          <w:lang w:bidi="ar"/>
        </w:rPr>
        <w:t xml:space="preserve">8.1 </w:t>
      </w:r>
      <w:r>
        <w:rPr>
          <w:rFonts w:ascii="宋体" w:hAnsi="宋体" w:cs="宋体" w:hint="eastAsia"/>
          <w:sz w:val="24"/>
          <w:szCs w:val="24"/>
          <w:lang w:bidi="ar"/>
        </w:rPr>
        <w:t>发包人应按约定的时间和要求完成以下工作：</w:t>
      </w:r>
    </w:p>
    <w:p w:rsidR="00137431" w:rsidRDefault="00853940">
      <w:pPr>
        <w:snapToGrid w:val="0"/>
        <w:spacing w:line="440" w:lineRule="exact"/>
        <w:ind w:firstLine="397"/>
        <w:rPr>
          <w:rFonts w:ascii="宋体" w:hAnsi="宋体" w:cs="宋体"/>
          <w:sz w:val="24"/>
          <w:szCs w:val="24"/>
        </w:rPr>
      </w:pPr>
      <w:r>
        <w:rPr>
          <w:rFonts w:ascii="宋体" w:hAnsi="宋体" w:cs="宋体" w:hint="eastAsia"/>
          <w:sz w:val="24"/>
          <w:szCs w:val="24"/>
          <w:lang w:bidi="ar"/>
        </w:rPr>
        <w:t>（</w:t>
      </w:r>
      <w:r>
        <w:rPr>
          <w:rFonts w:ascii="宋体" w:hAnsi="宋体" w:cs="宋体" w:hint="eastAsia"/>
          <w:sz w:val="24"/>
          <w:szCs w:val="24"/>
          <w:lang w:bidi="ar"/>
        </w:rPr>
        <w:t>1</w:t>
      </w:r>
      <w:r>
        <w:rPr>
          <w:rFonts w:ascii="宋体" w:hAnsi="宋体" w:cs="宋体" w:hint="eastAsia"/>
          <w:sz w:val="24"/>
          <w:szCs w:val="24"/>
          <w:lang w:bidi="ar"/>
        </w:rPr>
        <w:t>）施工场地具备施工条件的</w:t>
      </w:r>
      <w:r>
        <w:rPr>
          <w:rFonts w:ascii="宋体" w:hAnsi="宋体" w:cs="宋体" w:hint="eastAsia"/>
          <w:sz w:val="24"/>
          <w:szCs w:val="24"/>
          <w:lang w:bidi="ar"/>
        </w:rPr>
        <w:t>要求及完成的时间：</w:t>
      </w:r>
      <w:r>
        <w:rPr>
          <w:rFonts w:ascii="宋体" w:hAnsi="宋体" w:cs="宋体" w:hint="eastAsia"/>
          <w:sz w:val="24"/>
          <w:szCs w:val="24"/>
          <w:u w:val="single"/>
          <w:lang w:bidi="ar"/>
        </w:rPr>
        <w:t>土地征收、国有土地上房屋征收、集体土地上房屋拆迁补偿工作完成时间原则上在开工前；因征收和拆迁补偿进度原因不能按时移交场地的，可采取分段逐步方式移交施工场地</w:t>
      </w:r>
      <w:r>
        <w:rPr>
          <w:rFonts w:ascii="宋体" w:hAnsi="宋体" w:cs="宋体" w:hint="eastAsia"/>
          <w:sz w:val="24"/>
          <w:szCs w:val="24"/>
          <w:lang w:bidi="ar"/>
        </w:rPr>
        <w:t>。</w:t>
      </w:r>
      <w:r>
        <w:rPr>
          <w:rFonts w:ascii="宋体" w:hAnsi="宋体" w:cs="宋体" w:hint="eastAsia"/>
          <w:sz w:val="24"/>
          <w:szCs w:val="24"/>
          <w:lang w:bidi="ar"/>
        </w:rPr>
        <w:t xml:space="preserve"> </w:t>
      </w:r>
    </w:p>
    <w:p w:rsidR="00137431" w:rsidRDefault="00853940">
      <w:pPr>
        <w:snapToGrid w:val="0"/>
        <w:spacing w:line="440" w:lineRule="exact"/>
        <w:ind w:firstLine="397"/>
        <w:rPr>
          <w:rFonts w:ascii="宋体" w:hAnsi="宋体" w:cs="宋体"/>
          <w:sz w:val="24"/>
          <w:szCs w:val="24"/>
          <w:u w:val="single"/>
        </w:rPr>
      </w:pPr>
      <w:r>
        <w:rPr>
          <w:rFonts w:ascii="宋体" w:hAnsi="宋体" w:cs="宋体" w:hint="eastAsia"/>
          <w:sz w:val="24"/>
          <w:szCs w:val="24"/>
          <w:lang w:bidi="ar"/>
        </w:rPr>
        <w:t>（</w:t>
      </w:r>
      <w:r>
        <w:rPr>
          <w:rFonts w:ascii="宋体" w:hAnsi="宋体" w:cs="宋体" w:hint="eastAsia"/>
          <w:sz w:val="24"/>
          <w:szCs w:val="24"/>
          <w:lang w:bidi="ar"/>
        </w:rPr>
        <w:t>2</w:t>
      </w:r>
      <w:r>
        <w:rPr>
          <w:rFonts w:ascii="宋体" w:hAnsi="宋体" w:cs="宋体" w:hint="eastAsia"/>
          <w:sz w:val="24"/>
          <w:szCs w:val="24"/>
          <w:lang w:bidi="ar"/>
        </w:rPr>
        <w:t>）将施工所需的水、电、电讯线路接至施工场地的时间、地点和供应要求：</w:t>
      </w:r>
      <w:r>
        <w:rPr>
          <w:rFonts w:ascii="宋体" w:hAnsi="宋体" w:cs="宋体" w:hint="eastAsia"/>
          <w:sz w:val="24"/>
          <w:szCs w:val="24"/>
          <w:u w:val="single"/>
          <w:lang w:bidi="ar"/>
        </w:rPr>
        <w:t>由承包人自行解决，费用已包在本工程中标总造价中</w:t>
      </w:r>
      <w:r>
        <w:rPr>
          <w:rFonts w:ascii="宋体" w:hAnsi="宋体" w:cs="宋体" w:hint="eastAsia"/>
          <w:sz w:val="24"/>
          <w:szCs w:val="24"/>
          <w:lang w:bidi="ar"/>
        </w:rPr>
        <w:t>。</w:t>
      </w:r>
    </w:p>
    <w:p w:rsidR="00137431" w:rsidRDefault="00853940">
      <w:pPr>
        <w:snapToGrid w:val="0"/>
        <w:spacing w:line="440" w:lineRule="exact"/>
        <w:ind w:firstLine="397"/>
        <w:rPr>
          <w:rFonts w:ascii="宋体" w:hAnsi="宋体" w:cs="宋体"/>
          <w:sz w:val="24"/>
          <w:szCs w:val="24"/>
          <w:u w:val="single"/>
        </w:rPr>
      </w:pPr>
      <w:r>
        <w:rPr>
          <w:rFonts w:ascii="宋体" w:hAnsi="宋体" w:cs="宋体" w:hint="eastAsia"/>
          <w:sz w:val="24"/>
          <w:szCs w:val="24"/>
          <w:lang w:bidi="ar"/>
        </w:rPr>
        <w:t>（</w:t>
      </w:r>
      <w:r>
        <w:rPr>
          <w:rFonts w:ascii="宋体" w:hAnsi="宋体" w:cs="宋体" w:hint="eastAsia"/>
          <w:sz w:val="24"/>
          <w:szCs w:val="24"/>
          <w:lang w:bidi="ar"/>
        </w:rPr>
        <w:t>3</w:t>
      </w:r>
      <w:r>
        <w:rPr>
          <w:rFonts w:ascii="宋体" w:hAnsi="宋体" w:cs="宋体" w:hint="eastAsia"/>
          <w:sz w:val="24"/>
          <w:szCs w:val="24"/>
          <w:lang w:bidi="ar"/>
        </w:rPr>
        <w:t>）施工场地与公共道路的通道开通时间和要求：</w:t>
      </w:r>
      <w:r>
        <w:rPr>
          <w:rFonts w:ascii="宋体" w:hAnsi="宋体" w:cs="宋体" w:hint="eastAsia"/>
          <w:sz w:val="24"/>
          <w:szCs w:val="24"/>
          <w:u w:val="single"/>
          <w:lang w:bidi="ar"/>
        </w:rPr>
        <w:t>通道按现状，不论满足施工要求与否，该通道及施工便道均由承包人自行解决，费用已包在本工程中标总造价中。</w:t>
      </w:r>
    </w:p>
    <w:p w:rsidR="00137431" w:rsidRDefault="00853940">
      <w:pPr>
        <w:snapToGrid w:val="0"/>
        <w:spacing w:line="440" w:lineRule="exact"/>
        <w:ind w:firstLine="397"/>
        <w:rPr>
          <w:rFonts w:ascii="宋体" w:hAnsi="宋体" w:cs="宋体"/>
          <w:sz w:val="24"/>
          <w:szCs w:val="24"/>
        </w:rPr>
      </w:pPr>
      <w:r>
        <w:rPr>
          <w:rFonts w:ascii="宋体" w:hAnsi="宋体" w:cs="宋体" w:hint="eastAsia"/>
          <w:sz w:val="24"/>
          <w:szCs w:val="24"/>
          <w:lang w:bidi="ar"/>
        </w:rPr>
        <w:t>（</w:t>
      </w:r>
      <w:r>
        <w:rPr>
          <w:rFonts w:ascii="宋体" w:hAnsi="宋体" w:cs="宋体" w:hint="eastAsia"/>
          <w:sz w:val="24"/>
          <w:szCs w:val="24"/>
          <w:lang w:bidi="ar"/>
        </w:rPr>
        <w:t>4</w:t>
      </w:r>
      <w:r>
        <w:rPr>
          <w:rFonts w:ascii="宋体" w:hAnsi="宋体" w:cs="宋体" w:hint="eastAsia"/>
          <w:sz w:val="24"/>
          <w:szCs w:val="24"/>
          <w:lang w:bidi="ar"/>
        </w:rPr>
        <w:t>）工程地质和地下管线资料的提供时间：</w:t>
      </w:r>
      <w:r>
        <w:rPr>
          <w:rFonts w:ascii="宋体" w:hAnsi="宋体" w:cs="宋体" w:hint="eastAsia"/>
          <w:sz w:val="24"/>
          <w:szCs w:val="24"/>
          <w:u w:val="single"/>
          <w:lang w:bidi="ar"/>
        </w:rPr>
        <w:t>根据施工计划提前提供</w:t>
      </w:r>
      <w:r>
        <w:rPr>
          <w:rFonts w:ascii="宋体" w:hAnsi="宋体" w:cs="宋体" w:hint="eastAsia"/>
          <w:sz w:val="24"/>
          <w:szCs w:val="24"/>
          <w:lang w:bidi="ar"/>
        </w:rPr>
        <w:t>。</w:t>
      </w:r>
    </w:p>
    <w:p w:rsidR="00137431" w:rsidRDefault="00853940">
      <w:pPr>
        <w:snapToGrid w:val="0"/>
        <w:spacing w:line="440" w:lineRule="exact"/>
        <w:ind w:firstLine="397"/>
        <w:rPr>
          <w:rFonts w:ascii="宋体" w:hAnsi="宋体" w:cs="宋体"/>
          <w:sz w:val="24"/>
          <w:szCs w:val="24"/>
          <w:u w:val="single"/>
        </w:rPr>
      </w:pPr>
      <w:r>
        <w:rPr>
          <w:rFonts w:ascii="宋体" w:hAnsi="宋体" w:cs="宋体" w:hint="eastAsia"/>
          <w:sz w:val="24"/>
          <w:szCs w:val="24"/>
          <w:lang w:bidi="ar"/>
        </w:rPr>
        <w:t>（</w:t>
      </w:r>
      <w:r>
        <w:rPr>
          <w:rFonts w:ascii="宋体" w:hAnsi="宋体" w:cs="宋体" w:hint="eastAsia"/>
          <w:sz w:val="24"/>
          <w:szCs w:val="24"/>
          <w:lang w:bidi="ar"/>
        </w:rPr>
        <w:t>5</w:t>
      </w:r>
      <w:r>
        <w:rPr>
          <w:rFonts w:ascii="宋体" w:hAnsi="宋体" w:cs="宋体" w:hint="eastAsia"/>
          <w:sz w:val="24"/>
          <w:szCs w:val="24"/>
          <w:lang w:bidi="ar"/>
        </w:rPr>
        <w:t>）由发包人办理的施工所需证件、批件的名称和完成时间：</w:t>
      </w:r>
      <w:r>
        <w:rPr>
          <w:rFonts w:ascii="宋体" w:hAnsi="宋体" w:cs="宋体" w:hint="eastAsia"/>
          <w:sz w:val="24"/>
          <w:szCs w:val="24"/>
          <w:u w:val="single"/>
          <w:lang w:bidi="ar"/>
        </w:rPr>
        <w:t xml:space="preserve">     /     </w:t>
      </w:r>
      <w:r>
        <w:rPr>
          <w:rFonts w:ascii="宋体" w:hAnsi="宋体" w:cs="宋体" w:hint="eastAsia"/>
          <w:sz w:val="24"/>
          <w:szCs w:val="24"/>
          <w:lang w:bidi="ar"/>
        </w:rPr>
        <w:t>。</w:t>
      </w:r>
    </w:p>
    <w:p w:rsidR="00137431" w:rsidRDefault="00853940">
      <w:pPr>
        <w:snapToGrid w:val="0"/>
        <w:spacing w:line="440" w:lineRule="exact"/>
        <w:ind w:firstLine="397"/>
        <w:rPr>
          <w:rFonts w:ascii="宋体" w:hAnsi="宋体" w:cs="宋体"/>
          <w:sz w:val="24"/>
          <w:szCs w:val="24"/>
        </w:rPr>
      </w:pPr>
      <w:r>
        <w:rPr>
          <w:rFonts w:ascii="宋体" w:hAnsi="宋体" w:cs="宋体" w:hint="eastAsia"/>
          <w:sz w:val="24"/>
          <w:szCs w:val="24"/>
          <w:lang w:bidi="ar"/>
        </w:rPr>
        <w:t>（</w:t>
      </w:r>
      <w:r>
        <w:rPr>
          <w:rFonts w:ascii="宋体" w:hAnsi="宋体" w:cs="宋体" w:hint="eastAsia"/>
          <w:sz w:val="24"/>
          <w:szCs w:val="24"/>
          <w:lang w:bidi="ar"/>
        </w:rPr>
        <w:t>6</w:t>
      </w:r>
      <w:r>
        <w:rPr>
          <w:rFonts w:ascii="宋体" w:hAnsi="宋体" w:cs="宋体" w:hint="eastAsia"/>
          <w:sz w:val="24"/>
          <w:szCs w:val="24"/>
          <w:lang w:bidi="ar"/>
        </w:rPr>
        <w:t>）水准点与坐标控制点交验要求：</w:t>
      </w:r>
      <w:r>
        <w:rPr>
          <w:rFonts w:ascii="宋体" w:hAnsi="宋体" w:cs="宋体" w:hint="eastAsia"/>
          <w:sz w:val="24"/>
          <w:szCs w:val="24"/>
          <w:lang w:bidi="ar"/>
        </w:rPr>
        <w:t xml:space="preserve"> </w:t>
      </w:r>
      <w:r>
        <w:rPr>
          <w:rFonts w:ascii="宋体" w:hAnsi="宋体" w:cs="宋体" w:hint="eastAsia"/>
          <w:sz w:val="24"/>
          <w:szCs w:val="24"/>
          <w:u w:val="single"/>
          <w:lang w:bidi="ar"/>
        </w:rPr>
        <w:t>开工前交验</w:t>
      </w:r>
      <w:r>
        <w:rPr>
          <w:rFonts w:ascii="宋体" w:hAnsi="宋体" w:cs="宋体" w:hint="eastAsia"/>
          <w:sz w:val="24"/>
          <w:szCs w:val="24"/>
          <w:lang w:bidi="ar"/>
        </w:rPr>
        <w:t>。</w:t>
      </w:r>
    </w:p>
    <w:p w:rsidR="00137431" w:rsidRDefault="00853940">
      <w:pPr>
        <w:snapToGrid w:val="0"/>
        <w:spacing w:line="440" w:lineRule="exact"/>
        <w:ind w:firstLine="397"/>
        <w:rPr>
          <w:rFonts w:ascii="宋体" w:hAnsi="宋体" w:cs="宋体"/>
          <w:sz w:val="24"/>
          <w:szCs w:val="24"/>
          <w:u w:val="single"/>
        </w:rPr>
      </w:pPr>
      <w:r>
        <w:rPr>
          <w:rFonts w:ascii="宋体" w:hAnsi="宋体" w:cs="宋体" w:hint="eastAsia"/>
          <w:sz w:val="24"/>
          <w:szCs w:val="24"/>
          <w:lang w:bidi="ar"/>
        </w:rPr>
        <w:lastRenderedPageBreak/>
        <w:t>（</w:t>
      </w:r>
      <w:r>
        <w:rPr>
          <w:rFonts w:ascii="宋体" w:hAnsi="宋体" w:cs="宋体" w:hint="eastAsia"/>
          <w:sz w:val="24"/>
          <w:szCs w:val="24"/>
          <w:lang w:bidi="ar"/>
        </w:rPr>
        <w:t>7</w:t>
      </w:r>
      <w:r>
        <w:rPr>
          <w:rFonts w:ascii="宋体" w:hAnsi="宋体" w:cs="宋体" w:hint="eastAsia"/>
          <w:sz w:val="24"/>
          <w:szCs w:val="24"/>
          <w:lang w:bidi="ar"/>
        </w:rPr>
        <w:t>）图纸会审和设计交底时间：</w:t>
      </w:r>
      <w:r>
        <w:rPr>
          <w:rFonts w:ascii="宋体" w:hAnsi="宋体" w:cs="宋体" w:hint="eastAsia"/>
          <w:sz w:val="24"/>
          <w:szCs w:val="24"/>
          <w:u w:val="single"/>
          <w:lang w:bidi="ar"/>
        </w:rPr>
        <w:t>工程施工前</w:t>
      </w:r>
      <w:r>
        <w:rPr>
          <w:rFonts w:ascii="宋体" w:hAnsi="宋体" w:cs="宋体" w:hint="eastAsia"/>
          <w:sz w:val="24"/>
          <w:szCs w:val="24"/>
          <w:lang w:bidi="ar"/>
        </w:rPr>
        <w:t>。</w:t>
      </w:r>
    </w:p>
    <w:p w:rsidR="00137431" w:rsidRDefault="00853940">
      <w:pPr>
        <w:snapToGrid w:val="0"/>
        <w:spacing w:line="440" w:lineRule="exact"/>
        <w:ind w:firstLine="397"/>
        <w:rPr>
          <w:rFonts w:ascii="宋体" w:hAnsi="宋体" w:cs="宋体"/>
          <w:sz w:val="24"/>
          <w:szCs w:val="24"/>
        </w:rPr>
      </w:pPr>
      <w:r>
        <w:rPr>
          <w:rFonts w:ascii="宋体" w:hAnsi="宋体" w:cs="宋体" w:hint="eastAsia"/>
          <w:sz w:val="24"/>
          <w:szCs w:val="24"/>
          <w:lang w:bidi="ar"/>
        </w:rPr>
        <w:t>（</w:t>
      </w:r>
      <w:r>
        <w:rPr>
          <w:rFonts w:ascii="宋体" w:hAnsi="宋体" w:cs="宋体" w:hint="eastAsia"/>
          <w:sz w:val="24"/>
          <w:szCs w:val="24"/>
          <w:lang w:bidi="ar"/>
        </w:rPr>
        <w:t>8</w:t>
      </w:r>
      <w:r>
        <w:rPr>
          <w:rFonts w:ascii="宋体" w:hAnsi="宋体" w:cs="宋体" w:hint="eastAsia"/>
          <w:sz w:val="24"/>
          <w:szCs w:val="24"/>
          <w:lang w:bidi="ar"/>
        </w:rPr>
        <w:t>）协调处理施工场地周围地下管线和邻近建筑物、构筑物（含文物保护建筑）、古树名木的保护工作：</w:t>
      </w:r>
      <w:r>
        <w:rPr>
          <w:rFonts w:ascii="宋体" w:hAnsi="宋体" w:cs="宋体" w:hint="eastAsia"/>
          <w:sz w:val="24"/>
          <w:szCs w:val="24"/>
          <w:u w:val="single"/>
          <w:lang w:bidi="ar"/>
        </w:rPr>
        <w:t xml:space="preserve">      /      </w:t>
      </w:r>
      <w:r>
        <w:rPr>
          <w:rFonts w:ascii="宋体" w:hAnsi="宋体" w:cs="宋体" w:hint="eastAsia"/>
          <w:sz w:val="24"/>
          <w:szCs w:val="24"/>
          <w:lang w:bidi="ar"/>
        </w:rPr>
        <w:t>。</w:t>
      </w:r>
    </w:p>
    <w:p w:rsidR="00137431" w:rsidRDefault="00853940">
      <w:pPr>
        <w:snapToGrid w:val="0"/>
        <w:spacing w:line="440" w:lineRule="exact"/>
        <w:ind w:firstLine="397"/>
        <w:rPr>
          <w:rFonts w:ascii="宋体" w:hAnsi="宋体" w:cs="宋体"/>
          <w:sz w:val="24"/>
          <w:szCs w:val="24"/>
          <w:u w:val="single"/>
        </w:rPr>
      </w:pPr>
      <w:r>
        <w:rPr>
          <w:rFonts w:ascii="宋体" w:hAnsi="宋体" w:cs="宋体" w:hint="eastAsia"/>
          <w:sz w:val="24"/>
          <w:szCs w:val="24"/>
          <w:lang w:bidi="ar"/>
        </w:rPr>
        <w:t>（</w:t>
      </w:r>
      <w:r>
        <w:rPr>
          <w:rFonts w:ascii="宋体" w:hAnsi="宋体" w:cs="宋体" w:hint="eastAsia"/>
          <w:sz w:val="24"/>
          <w:szCs w:val="24"/>
          <w:lang w:bidi="ar"/>
        </w:rPr>
        <w:t>9</w:t>
      </w:r>
      <w:r>
        <w:rPr>
          <w:rFonts w:ascii="宋体" w:hAnsi="宋体" w:cs="宋体" w:hint="eastAsia"/>
          <w:sz w:val="24"/>
          <w:szCs w:val="24"/>
          <w:lang w:bidi="ar"/>
        </w:rPr>
        <w:t>）双方约定发包人应做的其他工作：</w:t>
      </w:r>
      <w:r>
        <w:rPr>
          <w:rFonts w:ascii="宋体" w:hAnsi="宋体" w:cs="宋体" w:hint="eastAsia"/>
          <w:sz w:val="24"/>
          <w:szCs w:val="24"/>
          <w:u w:val="single"/>
          <w:lang w:bidi="ar"/>
        </w:rPr>
        <w:t>发包人按现有场地移交给承包人，承包人应无条件接受。</w:t>
      </w:r>
    </w:p>
    <w:p w:rsidR="00137431" w:rsidRDefault="00853940">
      <w:pPr>
        <w:spacing w:line="440" w:lineRule="exact"/>
        <w:rPr>
          <w:rFonts w:ascii="宋体" w:hAnsi="宋体" w:cs="宋体"/>
          <w:sz w:val="24"/>
          <w:szCs w:val="24"/>
          <w:u w:val="single"/>
        </w:rPr>
      </w:pPr>
      <w:r>
        <w:rPr>
          <w:rFonts w:ascii="宋体" w:hAnsi="宋体" w:cs="宋体" w:hint="eastAsia"/>
          <w:sz w:val="24"/>
          <w:szCs w:val="24"/>
          <w:lang w:bidi="ar"/>
        </w:rPr>
        <w:t xml:space="preserve">   8.2</w:t>
      </w:r>
      <w:r>
        <w:rPr>
          <w:rFonts w:ascii="宋体" w:hAnsi="宋体" w:cs="宋体" w:hint="eastAsia"/>
          <w:sz w:val="24"/>
          <w:szCs w:val="24"/>
          <w:lang w:bidi="ar"/>
        </w:rPr>
        <w:t>发包人委托承包人办理的工作：</w:t>
      </w:r>
      <w:r>
        <w:rPr>
          <w:rFonts w:ascii="宋体" w:hAnsi="宋体" w:cs="宋体" w:hint="eastAsia"/>
          <w:sz w:val="24"/>
          <w:szCs w:val="24"/>
          <w:u w:val="single"/>
          <w:lang w:bidi="ar"/>
        </w:rPr>
        <w:t xml:space="preserve"> </w:t>
      </w:r>
      <w:r>
        <w:rPr>
          <w:rFonts w:ascii="宋体" w:hAnsi="宋体" w:cs="宋体" w:hint="eastAsia"/>
          <w:sz w:val="24"/>
          <w:szCs w:val="24"/>
          <w:u w:val="single"/>
          <w:lang w:bidi="ar"/>
        </w:rPr>
        <w:t>工程质监登记、合同</w:t>
      </w:r>
      <w:proofErr w:type="gramStart"/>
      <w:r>
        <w:rPr>
          <w:rFonts w:ascii="宋体" w:hAnsi="宋体" w:cs="宋体" w:hint="eastAsia"/>
          <w:sz w:val="24"/>
          <w:szCs w:val="24"/>
          <w:u w:val="single"/>
          <w:lang w:bidi="ar"/>
        </w:rPr>
        <w:t>鉴证</w:t>
      </w:r>
      <w:proofErr w:type="gramEnd"/>
      <w:r>
        <w:rPr>
          <w:rFonts w:ascii="宋体" w:hAnsi="宋体" w:cs="宋体" w:hint="eastAsia"/>
          <w:sz w:val="24"/>
          <w:szCs w:val="24"/>
          <w:u w:val="single"/>
          <w:lang w:bidi="ar"/>
        </w:rPr>
        <w:t>、施工许可证、购买印花税等一切施工所需的审批、申领手续以及规划</w:t>
      </w:r>
      <w:r>
        <w:rPr>
          <w:rFonts w:ascii="宋体" w:hAnsi="宋体" w:cs="宋体" w:hint="eastAsia"/>
          <w:sz w:val="24"/>
          <w:szCs w:val="24"/>
          <w:u w:val="single"/>
          <w:lang w:bidi="ar"/>
        </w:rPr>
        <w:t>验收、消防验收、环保验收、防雷报建及验收、永久用水接驳及验收等工作。费用按政策规定各自承担相应部分。</w:t>
      </w:r>
    </w:p>
    <w:p w:rsidR="00137431" w:rsidRDefault="00853940">
      <w:pPr>
        <w:snapToGrid w:val="0"/>
        <w:spacing w:line="440" w:lineRule="exact"/>
        <w:ind w:firstLine="397"/>
        <w:rPr>
          <w:rFonts w:ascii="宋体" w:hAnsi="宋体" w:cs="宋体"/>
          <w:b/>
          <w:sz w:val="24"/>
          <w:szCs w:val="24"/>
        </w:rPr>
      </w:pPr>
      <w:r>
        <w:rPr>
          <w:rFonts w:ascii="宋体" w:hAnsi="宋体" w:cs="宋体" w:hint="eastAsia"/>
          <w:b/>
          <w:sz w:val="24"/>
          <w:szCs w:val="24"/>
          <w:lang w:bidi="ar"/>
        </w:rPr>
        <w:t>9</w:t>
      </w:r>
      <w:r>
        <w:rPr>
          <w:rFonts w:ascii="宋体" w:hAnsi="宋体" w:cs="宋体" w:hint="eastAsia"/>
          <w:b/>
          <w:sz w:val="24"/>
          <w:szCs w:val="24"/>
          <w:lang w:bidi="ar"/>
        </w:rPr>
        <w:t>、承包人工作</w:t>
      </w:r>
    </w:p>
    <w:p w:rsidR="00137431" w:rsidRDefault="00853940">
      <w:pPr>
        <w:snapToGrid w:val="0"/>
        <w:spacing w:line="440" w:lineRule="exact"/>
        <w:ind w:firstLine="397"/>
        <w:rPr>
          <w:rFonts w:ascii="宋体" w:hAnsi="宋体" w:cs="宋体"/>
          <w:sz w:val="24"/>
          <w:szCs w:val="24"/>
        </w:rPr>
      </w:pPr>
      <w:r>
        <w:rPr>
          <w:rFonts w:ascii="宋体" w:hAnsi="宋体" w:cs="宋体" w:hint="eastAsia"/>
          <w:sz w:val="24"/>
          <w:szCs w:val="24"/>
          <w:lang w:bidi="ar"/>
        </w:rPr>
        <w:t xml:space="preserve">9.1 </w:t>
      </w:r>
      <w:r>
        <w:rPr>
          <w:rFonts w:ascii="宋体" w:hAnsi="宋体" w:cs="宋体" w:hint="eastAsia"/>
          <w:sz w:val="24"/>
          <w:szCs w:val="24"/>
          <w:lang w:bidi="ar"/>
        </w:rPr>
        <w:t>承包人应按约定时间和要求，完成以下工作：</w:t>
      </w:r>
    </w:p>
    <w:p w:rsidR="00137431" w:rsidRDefault="00853940">
      <w:pPr>
        <w:snapToGrid w:val="0"/>
        <w:spacing w:line="440" w:lineRule="exact"/>
        <w:ind w:firstLine="397"/>
        <w:rPr>
          <w:rFonts w:ascii="宋体" w:hAnsi="宋体" w:cs="宋体"/>
          <w:sz w:val="24"/>
          <w:szCs w:val="24"/>
        </w:rPr>
      </w:pPr>
      <w:r>
        <w:rPr>
          <w:rFonts w:ascii="宋体" w:hAnsi="宋体" w:cs="宋体" w:hint="eastAsia"/>
          <w:sz w:val="24"/>
          <w:szCs w:val="24"/>
          <w:lang w:bidi="ar"/>
        </w:rPr>
        <w:t>（</w:t>
      </w:r>
      <w:r>
        <w:rPr>
          <w:rFonts w:ascii="宋体" w:hAnsi="宋体" w:cs="宋体" w:hint="eastAsia"/>
          <w:sz w:val="24"/>
          <w:szCs w:val="24"/>
          <w:lang w:bidi="ar"/>
        </w:rPr>
        <w:t>1</w:t>
      </w:r>
      <w:r>
        <w:rPr>
          <w:rFonts w:ascii="宋体" w:hAnsi="宋体" w:cs="宋体" w:hint="eastAsia"/>
          <w:sz w:val="24"/>
          <w:szCs w:val="24"/>
          <w:lang w:bidi="ar"/>
        </w:rPr>
        <w:t>）需由设计资质等级和业务范围允许的承包人完成的设计文件提交时间：</w:t>
      </w:r>
      <w:r>
        <w:rPr>
          <w:rFonts w:ascii="宋体" w:hAnsi="宋体" w:cs="宋体" w:hint="eastAsia"/>
          <w:sz w:val="24"/>
          <w:szCs w:val="24"/>
          <w:u w:val="single"/>
          <w:lang w:bidi="ar"/>
        </w:rPr>
        <w:t xml:space="preserve">               /     </w:t>
      </w:r>
      <w:r>
        <w:rPr>
          <w:rFonts w:ascii="宋体" w:hAnsi="宋体" w:cs="宋体" w:hint="eastAsia"/>
          <w:sz w:val="24"/>
          <w:szCs w:val="24"/>
          <w:lang w:bidi="ar"/>
        </w:rPr>
        <w:t>。</w:t>
      </w:r>
    </w:p>
    <w:p w:rsidR="00137431" w:rsidRDefault="00853940">
      <w:pPr>
        <w:snapToGrid w:val="0"/>
        <w:spacing w:line="440" w:lineRule="exact"/>
        <w:ind w:firstLine="397"/>
        <w:rPr>
          <w:rFonts w:ascii="宋体" w:hAnsi="宋体" w:cs="宋体"/>
          <w:sz w:val="24"/>
          <w:szCs w:val="24"/>
          <w:u w:val="single"/>
        </w:rPr>
      </w:pPr>
      <w:r>
        <w:rPr>
          <w:rFonts w:ascii="宋体" w:hAnsi="宋体" w:cs="宋体" w:hint="eastAsia"/>
          <w:sz w:val="24"/>
          <w:szCs w:val="24"/>
          <w:lang w:bidi="ar"/>
        </w:rPr>
        <w:t>（</w:t>
      </w:r>
      <w:r>
        <w:rPr>
          <w:rFonts w:ascii="宋体" w:hAnsi="宋体" w:cs="宋体" w:hint="eastAsia"/>
          <w:sz w:val="24"/>
          <w:szCs w:val="24"/>
          <w:lang w:bidi="ar"/>
        </w:rPr>
        <w:t>2</w:t>
      </w:r>
      <w:r>
        <w:rPr>
          <w:rFonts w:ascii="宋体" w:hAnsi="宋体" w:cs="宋体" w:hint="eastAsia"/>
          <w:sz w:val="24"/>
          <w:szCs w:val="24"/>
          <w:lang w:bidi="ar"/>
        </w:rPr>
        <w:t>）应提供计划、报表的名称及完成时间：</w:t>
      </w:r>
      <w:r>
        <w:rPr>
          <w:rFonts w:ascii="宋体" w:hAnsi="宋体" w:cs="宋体" w:hint="eastAsia"/>
          <w:sz w:val="24"/>
          <w:szCs w:val="24"/>
          <w:u w:val="single"/>
          <w:lang w:bidi="ar"/>
        </w:rPr>
        <w:t>施工组织设计、管理人员架构表，于开工前三天报。提交工程年、季、月度计划及进度统计报表。</w:t>
      </w:r>
    </w:p>
    <w:p w:rsidR="00137431" w:rsidRDefault="00853940">
      <w:pPr>
        <w:snapToGrid w:val="0"/>
        <w:spacing w:line="440" w:lineRule="exact"/>
        <w:ind w:firstLine="397"/>
        <w:rPr>
          <w:rFonts w:ascii="宋体" w:hAnsi="宋体" w:cs="宋体"/>
          <w:sz w:val="24"/>
          <w:szCs w:val="24"/>
        </w:rPr>
      </w:pPr>
      <w:r>
        <w:rPr>
          <w:rFonts w:ascii="宋体" w:hAnsi="宋体" w:cs="宋体" w:hint="eastAsia"/>
          <w:sz w:val="24"/>
          <w:szCs w:val="24"/>
          <w:lang w:bidi="ar"/>
        </w:rPr>
        <w:t>（</w:t>
      </w:r>
      <w:r>
        <w:rPr>
          <w:rFonts w:ascii="宋体" w:hAnsi="宋体" w:cs="宋体" w:hint="eastAsia"/>
          <w:sz w:val="24"/>
          <w:szCs w:val="24"/>
          <w:lang w:bidi="ar"/>
        </w:rPr>
        <w:t>3</w:t>
      </w:r>
      <w:r>
        <w:rPr>
          <w:rFonts w:ascii="宋体" w:hAnsi="宋体" w:cs="宋体" w:hint="eastAsia"/>
          <w:sz w:val="24"/>
          <w:szCs w:val="24"/>
          <w:lang w:bidi="ar"/>
        </w:rPr>
        <w:t>）承担施工安全保卫工作及非夜间施工照明的责任和要求：</w:t>
      </w:r>
      <w:r>
        <w:rPr>
          <w:rFonts w:ascii="宋体" w:hAnsi="宋体" w:cs="宋体" w:hint="eastAsia"/>
          <w:sz w:val="24"/>
          <w:szCs w:val="24"/>
          <w:u w:val="single"/>
          <w:lang w:bidi="ar"/>
        </w:rPr>
        <w:t>按招标文件要求及国家、省、市、区相关规定执行，</w:t>
      </w:r>
      <w:r>
        <w:rPr>
          <w:rFonts w:ascii="宋体" w:hAnsi="宋体" w:cs="宋体" w:hint="eastAsia"/>
          <w:sz w:val="24"/>
          <w:szCs w:val="24"/>
          <w:u w:val="single"/>
          <w:lang w:bidi="ar"/>
        </w:rPr>
        <w:t>并满足本工程需要</w:t>
      </w:r>
      <w:r>
        <w:rPr>
          <w:rFonts w:ascii="宋体" w:hAnsi="宋体" w:cs="宋体" w:hint="eastAsia"/>
          <w:sz w:val="24"/>
          <w:szCs w:val="24"/>
          <w:lang w:bidi="ar"/>
        </w:rPr>
        <w:t>。</w:t>
      </w:r>
      <w:r>
        <w:rPr>
          <w:rFonts w:ascii="宋体" w:hAnsi="宋体" w:cs="宋体" w:hint="eastAsia"/>
          <w:sz w:val="24"/>
          <w:szCs w:val="24"/>
          <w:u w:val="single"/>
          <w:lang w:bidi="ar"/>
        </w:rPr>
        <w:t>根据工程需要，提供和维护施工使用的照明、围栏设施和警卫，并负责整个现场的安全文明施工、安全保卫。</w:t>
      </w:r>
    </w:p>
    <w:p w:rsidR="00137431" w:rsidRDefault="00853940">
      <w:pPr>
        <w:snapToGrid w:val="0"/>
        <w:spacing w:line="440" w:lineRule="exact"/>
        <w:ind w:firstLineChars="150" w:firstLine="360"/>
        <w:rPr>
          <w:rFonts w:ascii="宋体" w:hAnsi="宋体" w:cs="宋体"/>
          <w:sz w:val="24"/>
          <w:szCs w:val="24"/>
        </w:rPr>
      </w:pPr>
      <w:r>
        <w:rPr>
          <w:rFonts w:ascii="宋体" w:hAnsi="宋体" w:cs="宋体" w:hint="eastAsia"/>
          <w:sz w:val="24"/>
          <w:szCs w:val="24"/>
          <w:lang w:bidi="ar"/>
        </w:rPr>
        <w:t>（</w:t>
      </w:r>
      <w:r>
        <w:rPr>
          <w:rFonts w:ascii="宋体" w:hAnsi="宋体" w:cs="宋体" w:hint="eastAsia"/>
          <w:sz w:val="24"/>
          <w:szCs w:val="24"/>
          <w:lang w:bidi="ar"/>
        </w:rPr>
        <w:t>4</w:t>
      </w:r>
      <w:r>
        <w:rPr>
          <w:rFonts w:ascii="宋体" w:hAnsi="宋体" w:cs="宋体" w:hint="eastAsia"/>
          <w:sz w:val="24"/>
          <w:szCs w:val="24"/>
          <w:lang w:bidi="ar"/>
        </w:rPr>
        <w:t>）承包人自行解决办公、交通、生活及通讯等设施，费用已包含在</w:t>
      </w:r>
      <w:r>
        <w:rPr>
          <w:rFonts w:ascii="宋体" w:hAnsi="宋体" w:cs="宋体" w:hint="eastAsia"/>
          <w:sz w:val="24"/>
          <w:szCs w:val="24"/>
          <w:u w:val="single"/>
          <w:lang w:bidi="ar"/>
        </w:rPr>
        <w:t>本工程中标总造价中</w:t>
      </w:r>
      <w:r>
        <w:rPr>
          <w:rFonts w:ascii="宋体" w:hAnsi="宋体" w:cs="宋体" w:hint="eastAsia"/>
          <w:sz w:val="24"/>
          <w:szCs w:val="24"/>
          <w:lang w:bidi="ar"/>
        </w:rPr>
        <w:t>；向发包人或监理工程师提供的办公、交通和生活、通讯设施的要求：</w:t>
      </w:r>
      <w:r>
        <w:rPr>
          <w:rFonts w:ascii="宋体" w:hAnsi="宋体" w:cs="宋体" w:hint="eastAsia"/>
          <w:sz w:val="24"/>
          <w:szCs w:val="24"/>
          <w:u w:val="single"/>
          <w:lang w:bidi="ar"/>
        </w:rPr>
        <w:t>向发包人和监理单位总共提供具备办公条件的办公用房</w:t>
      </w:r>
      <w:r>
        <w:rPr>
          <w:rFonts w:ascii="宋体" w:hAnsi="宋体" w:cs="宋体" w:hint="eastAsia"/>
          <w:sz w:val="24"/>
          <w:szCs w:val="24"/>
          <w:u w:val="single"/>
          <w:lang w:bidi="ar"/>
        </w:rPr>
        <w:t>4</w:t>
      </w:r>
      <w:r>
        <w:rPr>
          <w:rFonts w:ascii="宋体" w:hAnsi="宋体" w:cs="宋体" w:hint="eastAsia"/>
          <w:sz w:val="24"/>
          <w:szCs w:val="24"/>
          <w:u w:val="single"/>
          <w:lang w:bidi="ar"/>
        </w:rPr>
        <w:t>间，面积不少于</w:t>
      </w:r>
      <w:r>
        <w:rPr>
          <w:rFonts w:ascii="宋体" w:hAnsi="宋体" w:cs="宋体" w:hint="eastAsia"/>
          <w:sz w:val="24"/>
          <w:szCs w:val="24"/>
          <w:u w:val="single"/>
          <w:lang w:bidi="ar"/>
        </w:rPr>
        <w:t>100</w:t>
      </w:r>
      <w:r>
        <w:rPr>
          <w:rFonts w:ascii="宋体" w:hAnsi="宋体" w:cs="宋体" w:hint="eastAsia"/>
          <w:sz w:val="24"/>
          <w:szCs w:val="24"/>
          <w:u w:val="single"/>
          <w:lang w:bidi="ar"/>
        </w:rPr>
        <w:t>㎡。（向发包人或监理提供的设施要求由业务部门确认）</w:t>
      </w:r>
    </w:p>
    <w:p w:rsidR="00137431" w:rsidRDefault="00853940">
      <w:pPr>
        <w:snapToGrid w:val="0"/>
        <w:spacing w:line="440" w:lineRule="exact"/>
        <w:ind w:firstLine="397"/>
        <w:rPr>
          <w:rFonts w:ascii="宋体" w:hAnsi="宋体" w:cs="宋体"/>
          <w:sz w:val="24"/>
          <w:szCs w:val="24"/>
          <w:u w:val="single"/>
        </w:rPr>
      </w:pPr>
      <w:r>
        <w:rPr>
          <w:rFonts w:ascii="宋体" w:hAnsi="宋体" w:cs="宋体" w:hint="eastAsia"/>
          <w:sz w:val="24"/>
          <w:szCs w:val="24"/>
          <w:lang w:bidi="ar"/>
        </w:rPr>
        <w:t>（</w:t>
      </w:r>
      <w:r>
        <w:rPr>
          <w:rFonts w:ascii="宋体" w:hAnsi="宋体" w:cs="宋体" w:hint="eastAsia"/>
          <w:sz w:val="24"/>
          <w:szCs w:val="24"/>
          <w:lang w:bidi="ar"/>
        </w:rPr>
        <w:t>5</w:t>
      </w:r>
      <w:r>
        <w:rPr>
          <w:rFonts w:ascii="宋体" w:hAnsi="宋体" w:cs="宋体" w:hint="eastAsia"/>
          <w:sz w:val="24"/>
          <w:szCs w:val="24"/>
          <w:lang w:bidi="ar"/>
        </w:rPr>
        <w:t>）需承包人办理有关施工场地交通、环卫和施工噪音管理等手续：</w:t>
      </w:r>
      <w:r>
        <w:rPr>
          <w:rFonts w:ascii="宋体" w:hAnsi="宋体" w:cs="宋体" w:hint="eastAsia"/>
          <w:sz w:val="24"/>
          <w:szCs w:val="24"/>
          <w:u w:val="single"/>
          <w:lang w:bidi="ar"/>
        </w:rPr>
        <w:t>承包人按本合同通用条款要求执行，并承担相关费用</w:t>
      </w:r>
      <w:r>
        <w:rPr>
          <w:rFonts w:ascii="宋体" w:hAnsi="宋体" w:cs="宋体" w:hint="eastAsia"/>
          <w:sz w:val="24"/>
          <w:szCs w:val="24"/>
          <w:lang w:bidi="ar"/>
        </w:rPr>
        <w:t>。</w:t>
      </w:r>
      <w:r>
        <w:rPr>
          <w:rFonts w:ascii="宋体" w:hAnsi="宋体" w:cs="宋体" w:hint="eastAsia"/>
          <w:sz w:val="24"/>
          <w:szCs w:val="24"/>
          <w:lang w:bidi="ar"/>
        </w:rPr>
        <w:t xml:space="preserve"> </w:t>
      </w:r>
    </w:p>
    <w:p w:rsidR="00137431" w:rsidRDefault="00853940">
      <w:pPr>
        <w:snapToGrid w:val="0"/>
        <w:spacing w:line="440" w:lineRule="exact"/>
        <w:ind w:firstLine="397"/>
        <w:rPr>
          <w:rFonts w:ascii="宋体" w:hAnsi="宋体" w:cs="宋体"/>
          <w:sz w:val="24"/>
          <w:szCs w:val="24"/>
        </w:rPr>
      </w:pPr>
      <w:r>
        <w:rPr>
          <w:rFonts w:ascii="宋体" w:hAnsi="宋体" w:cs="宋体" w:hint="eastAsia"/>
          <w:sz w:val="24"/>
          <w:szCs w:val="24"/>
          <w:lang w:bidi="ar"/>
        </w:rPr>
        <w:t>（</w:t>
      </w:r>
      <w:r>
        <w:rPr>
          <w:rFonts w:ascii="宋体" w:hAnsi="宋体" w:cs="宋体" w:hint="eastAsia"/>
          <w:sz w:val="24"/>
          <w:szCs w:val="24"/>
          <w:lang w:bidi="ar"/>
        </w:rPr>
        <w:t>6</w:t>
      </w:r>
      <w:r>
        <w:rPr>
          <w:rFonts w:ascii="宋体" w:hAnsi="宋体" w:cs="宋体" w:hint="eastAsia"/>
          <w:sz w:val="24"/>
          <w:szCs w:val="24"/>
          <w:lang w:bidi="ar"/>
        </w:rPr>
        <w:t>）已完工程成品保护的特殊要求及费用承担：</w:t>
      </w:r>
      <w:r>
        <w:rPr>
          <w:rFonts w:ascii="宋体" w:hAnsi="宋体" w:cs="宋体" w:hint="eastAsia"/>
          <w:sz w:val="24"/>
          <w:szCs w:val="24"/>
          <w:u w:val="single"/>
          <w:lang w:bidi="ar"/>
        </w:rPr>
        <w:t xml:space="preserve"> </w:t>
      </w:r>
      <w:r>
        <w:rPr>
          <w:rFonts w:ascii="宋体" w:hAnsi="宋体" w:cs="宋体" w:hint="eastAsia"/>
          <w:sz w:val="24"/>
          <w:szCs w:val="24"/>
          <w:u w:val="single"/>
          <w:lang w:bidi="ar"/>
        </w:rPr>
        <w:t>按本合同通用条款执行</w:t>
      </w:r>
      <w:r>
        <w:rPr>
          <w:rFonts w:ascii="宋体" w:hAnsi="宋体" w:cs="宋体" w:hint="eastAsia"/>
          <w:sz w:val="24"/>
          <w:szCs w:val="24"/>
          <w:lang w:bidi="ar"/>
        </w:rPr>
        <w:t>。</w:t>
      </w:r>
    </w:p>
    <w:p w:rsidR="00137431" w:rsidRDefault="00853940">
      <w:pPr>
        <w:snapToGrid w:val="0"/>
        <w:spacing w:line="440" w:lineRule="exact"/>
        <w:ind w:firstLine="397"/>
        <w:rPr>
          <w:rFonts w:ascii="宋体" w:hAnsi="宋体" w:cs="宋体"/>
          <w:sz w:val="24"/>
          <w:szCs w:val="24"/>
        </w:rPr>
      </w:pPr>
      <w:r>
        <w:rPr>
          <w:rFonts w:ascii="宋体" w:hAnsi="宋体" w:cs="宋体" w:hint="eastAsia"/>
          <w:sz w:val="24"/>
          <w:szCs w:val="24"/>
          <w:lang w:bidi="ar"/>
        </w:rPr>
        <w:t>（</w:t>
      </w:r>
      <w:r>
        <w:rPr>
          <w:rFonts w:ascii="宋体" w:hAnsi="宋体" w:cs="宋体" w:hint="eastAsia"/>
          <w:sz w:val="24"/>
          <w:szCs w:val="24"/>
          <w:lang w:bidi="ar"/>
        </w:rPr>
        <w:t>7</w:t>
      </w:r>
      <w:r>
        <w:rPr>
          <w:rFonts w:ascii="宋体" w:hAnsi="宋体" w:cs="宋体" w:hint="eastAsia"/>
          <w:sz w:val="24"/>
          <w:szCs w:val="24"/>
          <w:lang w:bidi="ar"/>
        </w:rPr>
        <w:t>）施工场地周围地下管线和邻近建筑物、构筑物（含文物保护建筑）、古树名木的保护要求及费用承担：</w:t>
      </w:r>
      <w:r>
        <w:rPr>
          <w:rFonts w:ascii="宋体" w:hAnsi="宋体" w:cs="宋体" w:hint="eastAsia"/>
          <w:sz w:val="24"/>
          <w:szCs w:val="24"/>
          <w:u w:val="single"/>
          <w:lang w:bidi="ar"/>
        </w:rPr>
        <w:t xml:space="preserve"> </w:t>
      </w:r>
      <w:r>
        <w:rPr>
          <w:rFonts w:ascii="宋体" w:hAnsi="宋体" w:cs="宋体" w:hint="eastAsia"/>
          <w:sz w:val="24"/>
          <w:szCs w:val="24"/>
          <w:u w:val="single"/>
          <w:lang w:bidi="ar"/>
        </w:rPr>
        <w:t>除文物保护外的保护费用全部由承包人承担</w:t>
      </w:r>
      <w:r>
        <w:rPr>
          <w:rFonts w:ascii="宋体" w:hAnsi="宋体" w:cs="宋体" w:hint="eastAsia"/>
          <w:sz w:val="24"/>
          <w:szCs w:val="24"/>
          <w:lang w:bidi="ar"/>
        </w:rPr>
        <w:t>。</w:t>
      </w:r>
    </w:p>
    <w:p w:rsidR="00137431" w:rsidRDefault="00853940">
      <w:pPr>
        <w:snapToGrid w:val="0"/>
        <w:spacing w:line="440" w:lineRule="exact"/>
        <w:ind w:firstLine="397"/>
        <w:rPr>
          <w:rFonts w:ascii="宋体" w:hAnsi="宋体" w:cs="宋体"/>
          <w:color w:val="000000"/>
          <w:sz w:val="24"/>
          <w:szCs w:val="24"/>
          <w:u w:val="single"/>
        </w:rPr>
      </w:pPr>
      <w:r>
        <w:rPr>
          <w:rFonts w:ascii="宋体" w:hAnsi="宋体" w:cs="宋体" w:hint="eastAsia"/>
          <w:sz w:val="24"/>
          <w:szCs w:val="24"/>
          <w:lang w:bidi="ar"/>
        </w:rPr>
        <w:t>（</w:t>
      </w:r>
      <w:r>
        <w:rPr>
          <w:rFonts w:ascii="宋体" w:hAnsi="宋体" w:cs="宋体" w:hint="eastAsia"/>
          <w:sz w:val="24"/>
          <w:szCs w:val="24"/>
          <w:lang w:bidi="ar"/>
        </w:rPr>
        <w:t>8</w:t>
      </w:r>
      <w:r>
        <w:rPr>
          <w:rFonts w:ascii="宋体" w:hAnsi="宋体" w:cs="宋体" w:hint="eastAsia"/>
          <w:sz w:val="24"/>
          <w:szCs w:val="24"/>
          <w:lang w:bidi="ar"/>
        </w:rPr>
        <w:t>）施工场地清洁卫生的要求：</w:t>
      </w:r>
      <w:r>
        <w:rPr>
          <w:rFonts w:ascii="宋体" w:hAnsi="宋体" w:cs="宋体" w:hint="eastAsia"/>
          <w:sz w:val="24"/>
          <w:szCs w:val="24"/>
          <w:u w:val="single"/>
          <w:lang w:bidi="ar"/>
        </w:rPr>
        <w:t xml:space="preserve"> </w:t>
      </w:r>
      <w:r>
        <w:rPr>
          <w:rFonts w:ascii="宋体" w:hAnsi="宋体" w:cs="宋体" w:hint="eastAsia"/>
          <w:sz w:val="24"/>
          <w:szCs w:val="24"/>
          <w:u w:val="single"/>
          <w:lang w:bidi="ar"/>
        </w:rPr>
        <w:t>满足</w:t>
      </w:r>
      <w:r>
        <w:rPr>
          <w:rFonts w:ascii="宋体" w:hAnsi="宋体" w:cs="宋体" w:hint="eastAsia"/>
          <w:spacing w:val="-10"/>
          <w:sz w:val="24"/>
          <w:szCs w:val="24"/>
          <w:u w:val="single"/>
          <w:lang w:bidi="ar"/>
        </w:rPr>
        <w:t>文明施工要求</w:t>
      </w:r>
      <w:r>
        <w:rPr>
          <w:rFonts w:ascii="宋体" w:hAnsi="宋体" w:cs="宋体" w:hint="eastAsia"/>
          <w:spacing w:val="-10"/>
          <w:sz w:val="24"/>
          <w:szCs w:val="24"/>
          <w:lang w:bidi="ar"/>
        </w:rPr>
        <w:t>。</w:t>
      </w:r>
      <w:r>
        <w:rPr>
          <w:rFonts w:ascii="宋体" w:hAnsi="宋体" w:cs="宋体" w:hint="eastAsia"/>
          <w:color w:val="000000"/>
          <w:sz w:val="24"/>
          <w:szCs w:val="24"/>
          <w:u w:val="single"/>
          <w:lang w:bidi="ar"/>
        </w:rPr>
        <w:t>保证施工场地清洁符合环境卫生管理的有关规定，交工前清理现场达到合同约定的要求（包括建筑物</w:t>
      </w:r>
      <w:proofErr w:type="gramStart"/>
      <w:r>
        <w:rPr>
          <w:rFonts w:ascii="宋体" w:hAnsi="宋体" w:cs="宋体" w:hint="eastAsia"/>
          <w:color w:val="000000"/>
          <w:sz w:val="24"/>
          <w:szCs w:val="24"/>
          <w:u w:val="single"/>
          <w:lang w:bidi="ar"/>
        </w:rPr>
        <w:t>周围余</w:t>
      </w:r>
      <w:proofErr w:type="gramEnd"/>
      <w:r>
        <w:rPr>
          <w:rFonts w:ascii="宋体" w:hAnsi="宋体" w:cs="宋体" w:hint="eastAsia"/>
          <w:color w:val="000000"/>
          <w:sz w:val="24"/>
          <w:szCs w:val="24"/>
          <w:u w:val="single"/>
          <w:lang w:bidi="ar"/>
        </w:rPr>
        <w:t>土、垃圾、生产和生活临时设施拆除），并将门窗、玻璃、</w:t>
      </w:r>
      <w:proofErr w:type="gramStart"/>
      <w:r>
        <w:rPr>
          <w:rFonts w:ascii="宋体" w:hAnsi="宋体" w:cs="宋体" w:hint="eastAsia"/>
          <w:color w:val="000000"/>
          <w:sz w:val="24"/>
          <w:szCs w:val="24"/>
          <w:u w:val="single"/>
          <w:lang w:bidi="ar"/>
        </w:rPr>
        <w:t>地面擦扫干净</w:t>
      </w:r>
      <w:proofErr w:type="gramEnd"/>
      <w:r>
        <w:rPr>
          <w:rFonts w:ascii="宋体" w:hAnsi="宋体" w:cs="宋体" w:hint="eastAsia"/>
          <w:color w:val="000000"/>
          <w:sz w:val="24"/>
          <w:szCs w:val="24"/>
          <w:u w:val="single"/>
          <w:lang w:bidi="ar"/>
        </w:rPr>
        <w:t>，厕所厨房的排水和给水管道清理干净、畅通，做到工完场清。承担因自身原因违反有关规定造成的损失和罚款。</w:t>
      </w:r>
    </w:p>
    <w:p w:rsidR="00137431" w:rsidRDefault="00853940">
      <w:pPr>
        <w:snapToGrid w:val="0"/>
        <w:spacing w:line="440" w:lineRule="exact"/>
        <w:ind w:firstLine="397"/>
        <w:rPr>
          <w:rFonts w:ascii="宋体" w:hAnsi="宋体" w:cs="宋体"/>
          <w:sz w:val="24"/>
          <w:szCs w:val="24"/>
        </w:rPr>
      </w:pPr>
      <w:r>
        <w:rPr>
          <w:rFonts w:ascii="宋体" w:hAnsi="宋体" w:cs="宋体" w:hint="eastAsia"/>
          <w:sz w:val="24"/>
          <w:szCs w:val="24"/>
          <w:lang w:bidi="ar"/>
        </w:rPr>
        <w:t>（</w:t>
      </w:r>
      <w:r>
        <w:rPr>
          <w:rFonts w:ascii="宋体" w:hAnsi="宋体" w:cs="宋体" w:hint="eastAsia"/>
          <w:sz w:val="24"/>
          <w:szCs w:val="24"/>
          <w:lang w:bidi="ar"/>
        </w:rPr>
        <w:t>9</w:t>
      </w:r>
      <w:r>
        <w:rPr>
          <w:rFonts w:ascii="宋体" w:hAnsi="宋体" w:cs="宋体" w:hint="eastAsia"/>
          <w:sz w:val="24"/>
          <w:szCs w:val="24"/>
          <w:lang w:bidi="ar"/>
        </w:rPr>
        <w:t>）双方约定承包人应做的其他工作：</w:t>
      </w:r>
    </w:p>
    <w:p w:rsidR="00137431" w:rsidRDefault="00853940">
      <w:pPr>
        <w:snapToGrid w:val="0"/>
        <w:spacing w:line="440" w:lineRule="exact"/>
        <w:ind w:firstLineChars="150" w:firstLine="360"/>
        <w:rPr>
          <w:rFonts w:ascii="宋体" w:hAnsi="宋体" w:cs="宋体"/>
          <w:color w:val="000000"/>
          <w:sz w:val="24"/>
          <w:szCs w:val="24"/>
        </w:rPr>
      </w:pPr>
      <w:r>
        <w:rPr>
          <w:rFonts w:ascii="宋体" w:hAnsi="宋体" w:cs="宋体" w:hint="eastAsia"/>
          <w:sz w:val="24"/>
          <w:szCs w:val="24"/>
          <w:lang w:bidi="ar"/>
        </w:rPr>
        <w:t xml:space="preserve"> </w:t>
      </w:r>
      <w:r>
        <w:rPr>
          <w:rFonts w:ascii="宋体" w:hAnsi="宋体" w:cs="宋体" w:hint="eastAsia"/>
          <w:sz w:val="24"/>
          <w:szCs w:val="24"/>
          <w:lang w:bidi="ar"/>
        </w:rPr>
        <w:t>①</w:t>
      </w:r>
      <w:r>
        <w:rPr>
          <w:rFonts w:ascii="宋体" w:hAnsi="宋体" w:cs="宋体" w:hint="eastAsia"/>
          <w:color w:val="000000"/>
          <w:sz w:val="24"/>
          <w:szCs w:val="24"/>
          <w:lang w:bidi="ar"/>
        </w:rPr>
        <w:t>承包人应根据相关规定及发包人的要求、合同约定对发包人另行发包的专业承包</w:t>
      </w:r>
      <w:r>
        <w:rPr>
          <w:rFonts w:ascii="宋体" w:hAnsi="宋体" w:cs="宋体" w:hint="eastAsia"/>
          <w:color w:val="000000"/>
          <w:sz w:val="24"/>
          <w:szCs w:val="24"/>
          <w:lang w:bidi="ar"/>
        </w:rPr>
        <w:lastRenderedPageBreak/>
        <w:t>单位进行统一管理和配合服务。包括但不限于：项目总进度计划协调管理；公共临时设施管理；公共文明施工和安全生产设施管理；现场综合管理；内部沟通与</w:t>
      </w:r>
      <w:r>
        <w:rPr>
          <w:rFonts w:ascii="宋体" w:hAnsi="宋体" w:cs="宋体" w:hint="eastAsia"/>
          <w:color w:val="000000"/>
          <w:sz w:val="24"/>
          <w:szCs w:val="24"/>
          <w:lang w:bidi="ar"/>
        </w:rPr>
        <w:t>外部协调；总体设计与技术督导的协调配合；为发包人另行发包的专业承包单位提供标高、基准点与平面控制、轴线；提供工作面（含基础、预埋件、预留孔洞）；提供施工用水、用电的接驳点；成品保护；协助发包人办理项目竣工验收、竣工资料和竣工备案；为发包人另行发包的专业承包单位提供生产、生活用场地；提供公共运输道路和通道；提供公共水平、垂直运输设施；提供公共外排栅、外脚手架；负责组织整体竣工验收及整体工程资料汇总及整理工作以及其它管理和配合服务。承包人应按照《广州市住房和城乡建设局关于规范房屋建筑工程施工承发包管理的通知》</w:t>
      </w:r>
      <w:r>
        <w:rPr>
          <w:rFonts w:ascii="宋体" w:hAnsi="宋体" w:cs="宋体" w:hint="eastAsia"/>
          <w:color w:val="000000"/>
          <w:sz w:val="24"/>
          <w:szCs w:val="24"/>
          <w:lang w:bidi="ar"/>
        </w:rPr>
        <w:t>(</w:t>
      </w:r>
      <w:r>
        <w:rPr>
          <w:rFonts w:ascii="宋体" w:hAnsi="宋体" w:cs="宋体" w:hint="eastAsia"/>
          <w:color w:val="000000"/>
          <w:sz w:val="24"/>
          <w:szCs w:val="24"/>
          <w:lang w:bidi="ar"/>
        </w:rPr>
        <w:t>穗建</w:t>
      </w:r>
      <w:proofErr w:type="gramStart"/>
      <w:r>
        <w:rPr>
          <w:rFonts w:ascii="宋体" w:hAnsi="宋体" w:cs="宋体" w:hint="eastAsia"/>
          <w:color w:val="000000"/>
          <w:sz w:val="24"/>
          <w:szCs w:val="24"/>
          <w:lang w:bidi="ar"/>
        </w:rPr>
        <w:t>规</w:t>
      </w:r>
      <w:proofErr w:type="gramEnd"/>
      <w:r>
        <w:rPr>
          <w:rFonts w:ascii="宋体" w:hAnsi="宋体" w:cs="宋体" w:hint="eastAsia"/>
          <w:color w:val="000000"/>
          <w:sz w:val="24"/>
          <w:szCs w:val="24"/>
          <w:lang w:bidi="ar"/>
        </w:rPr>
        <w:t>字〔</w:t>
      </w:r>
      <w:r>
        <w:rPr>
          <w:rFonts w:ascii="宋体" w:hAnsi="宋体" w:cs="宋体" w:hint="eastAsia"/>
          <w:color w:val="000000"/>
          <w:sz w:val="24"/>
          <w:szCs w:val="24"/>
          <w:lang w:bidi="ar"/>
        </w:rPr>
        <w:t>2019</w:t>
      </w:r>
      <w:r>
        <w:rPr>
          <w:rFonts w:ascii="宋体" w:hAnsi="宋体" w:cs="宋体" w:hint="eastAsia"/>
          <w:color w:val="000000"/>
          <w:sz w:val="24"/>
          <w:szCs w:val="24"/>
          <w:lang w:bidi="ar"/>
        </w:rPr>
        <w:t>〕</w:t>
      </w:r>
      <w:r>
        <w:rPr>
          <w:rFonts w:ascii="宋体" w:hAnsi="宋体" w:cs="宋体" w:hint="eastAsia"/>
          <w:color w:val="000000"/>
          <w:sz w:val="24"/>
          <w:szCs w:val="24"/>
          <w:lang w:bidi="ar"/>
        </w:rPr>
        <w:t>10</w:t>
      </w:r>
      <w:r>
        <w:rPr>
          <w:rFonts w:ascii="宋体" w:hAnsi="宋体" w:cs="宋体" w:hint="eastAsia"/>
          <w:color w:val="000000"/>
          <w:sz w:val="24"/>
          <w:szCs w:val="24"/>
          <w:lang w:bidi="ar"/>
        </w:rPr>
        <w:t>号</w:t>
      </w:r>
      <w:r>
        <w:rPr>
          <w:rFonts w:ascii="宋体" w:hAnsi="宋体" w:cs="宋体" w:hint="eastAsia"/>
          <w:color w:val="000000"/>
          <w:sz w:val="24"/>
          <w:szCs w:val="24"/>
          <w:lang w:bidi="ar"/>
        </w:rPr>
        <w:t>)</w:t>
      </w:r>
      <w:r>
        <w:rPr>
          <w:rFonts w:ascii="宋体" w:hAnsi="宋体" w:cs="宋体" w:hint="eastAsia"/>
          <w:color w:val="000000"/>
          <w:sz w:val="24"/>
          <w:szCs w:val="24"/>
          <w:lang w:bidi="ar"/>
        </w:rPr>
        <w:t>的规定，对本工程所有专业承包工程负全面管理责任，对施工现场的安全生产、文明施工等工作负总责。承包人对发包人单独发包的专业工程的安全生产、文明施工等工作承担连带责任。承包人应主动配合发包人单独发包的其他专业承包工程的施工，承担由于自身管理、配合服务和协调不到位而导致的违约责任和连带违约责任。</w:t>
      </w:r>
      <w:r>
        <w:rPr>
          <w:rFonts w:ascii="宋体" w:hAnsi="宋体" w:cs="宋体" w:hint="eastAsia"/>
          <w:b/>
          <w:color w:val="000000"/>
          <w:sz w:val="24"/>
          <w:szCs w:val="24"/>
          <w:lang w:bidi="ar"/>
        </w:rPr>
        <w:t>【总承包工程适用本条款】</w:t>
      </w:r>
    </w:p>
    <w:p w:rsidR="00137431" w:rsidRDefault="00853940">
      <w:pPr>
        <w:spacing w:line="440" w:lineRule="exact"/>
        <w:ind w:firstLineChars="150" w:firstLine="360"/>
        <w:rPr>
          <w:rFonts w:ascii="宋体" w:hAnsi="宋体" w:cs="宋体"/>
          <w:color w:val="000000"/>
          <w:sz w:val="24"/>
          <w:szCs w:val="24"/>
        </w:rPr>
      </w:pPr>
      <w:r>
        <w:rPr>
          <w:rFonts w:ascii="宋体" w:hAnsi="宋体" w:cs="宋体" w:hint="eastAsia"/>
          <w:sz w:val="24"/>
          <w:szCs w:val="24"/>
          <w:lang w:bidi="ar"/>
        </w:rPr>
        <w:t>②</w:t>
      </w:r>
      <w:r>
        <w:rPr>
          <w:rFonts w:ascii="宋体" w:hAnsi="宋体" w:cs="宋体" w:hint="eastAsia"/>
          <w:color w:val="000000"/>
          <w:sz w:val="24"/>
          <w:szCs w:val="24"/>
          <w:lang w:bidi="ar"/>
        </w:rPr>
        <w:t>建筑节能要求</w:t>
      </w:r>
      <w:r>
        <w:rPr>
          <w:rFonts w:ascii="宋体" w:hAnsi="宋体" w:cs="宋体" w:hint="eastAsia"/>
          <w:color w:val="000000"/>
          <w:sz w:val="24"/>
          <w:szCs w:val="24"/>
          <w:lang w:bidi="ar"/>
        </w:rPr>
        <w:t>:</w:t>
      </w:r>
      <w:proofErr w:type="gramStart"/>
      <w:r>
        <w:rPr>
          <w:rFonts w:ascii="宋体" w:hAnsi="宋体" w:cs="宋体" w:hint="eastAsia"/>
          <w:color w:val="000000"/>
          <w:sz w:val="24"/>
          <w:szCs w:val="24"/>
          <w:lang w:bidi="ar"/>
        </w:rPr>
        <w:t>按照穗</w:t>
      </w:r>
      <w:proofErr w:type="gramEnd"/>
      <w:r>
        <w:rPr>
          <w:rFonts w:ascii="宋体" w:hAnsi="宋体" w:cs="宋体" w:hint="eastAsia"/>
          <w:color w:val="000000"/>
          <w:sz w:val="24"/>
          <w:szCs w:val="24"/>
          <w:lang w:bidi="ar"/>
        </w:rPr>
        <w:t>建技</w:t>
      </w:r>
      <w:r>
        <w:rPr>
          <w:rFonts w:ascii="宋体" w:hAnsi="宋体" w:cs="宋体" w:hint="eastAsia"/>
          <w:color w:val="000000"/>
          <w:sz w:val="24"/>
          <w:szCs w:val="24"/>
          <w:lang w:bidi="ar"/>
        </w:rPr>
        <w:t>[2006]678</w:t>
      </w:r>
      <w:r>
        <w:rPr>
          <w:rFonts w:ascii="宋体" w:hAnsi="宋体" w:cs="宋体" w:hint="eastAsia"/>
          <w:color w:val="000000"/>
          <w:sz w:val="24"/>
          <w:szCs w:val="24"/>
          <w:lang w:bidi="ar"/>
        </w:rPr>
        <w:t>号文的规定，承包人应履行以下质量责任和义务：</w:t>
      </w:r>
      <w:r>
        <w:rPr>
          <w:rFonts w:ascii="宋体" w:hAnsi="宋体" w:cs="宋体" w:hint="eastAsia"/>
          <w:color w:val="000000"/>
          <w:sz w:val="24"/>
          <w:szCs w:val="24"/>
          <w:lang w:bidi="ar"/>
        </w:rPr>
        <w:t>A</w:t>
      </w:r>
      <w:r>
        <w:rPr>
          <w:rFonts w:ascii="宋体" w:hAnsi="宋体" w:cs="宋体" w:hint="eastAsia"/>
          <w:color w:val="000000"/>
          <w:sz w:val="24"/>
          <w:szCs w:val="24"/>
          <w:lang w:bidi="ar"/>
        </w:rPr>
        <w:t>、严格按照审查合格的设计文件和建筑节能标准的要求进行施工，不得擅自修改设计文件。</w:t>
      </w:r>
      <w:r>
        <w:rPr>
          <w:rFonts w:ascii="宋体" w:hAnsi="宋体" w:cs="宋体" w:hint="eastAsia"/>
          <w:color w:val="000000"/>
          <w:sz w:val="24"/>
          <w:szCs w:val="24"/>
          <w:lang w:bidi="ar"/>
        </w:rPr>
        <w:t>B</w:t>
      </w:r>
      <w:r>
        <w:rPr>
          <w:rFonts w:ascii="宋体" w:hAnsi="宋体" w:cs="宋体" w:hint="eastAsia"/>
          <w:color w:val="000000"/>
          <w:sz w:val="24"/>
          <w:szCs w:val="24"/>
          <w:lang w:bidi="ar"/>
        </w:rPr>
        <w:t>、对进入施工现场的墙</w:t>
      </w:r>
      <w:proofErr w:type="gramStart"/>
      <w:r>
        <w:rPr>
          <w:rFonts w:ascii="宋体" w:hAnsi="宋体" w:cs="宋体" w:hint="eastAsia"/>
          <w:color w:val="000000"/>
          <w:sz w:val="24"/>
          <w:szCs w:val="24"/>
          <w:lang w:bidi="ar"/>
        </w:rPr>
        <w:t>体材</w:t>
      </w:r>
      <w:proofErr w:type="gramEnd"/>
      <w:r>
        <w:rPr>
          <w:rFonts w:ascii="宋体" w:hAnsi="宋体" w:cs="宋体" w:hint="eastAsia"/>
          <w:color w:val="000000"/>
          <w:sz w:val="24"/>
          <w:szCs w:val="24"/>
          <w:lang w:bidi="ar"/>
        </w:rPr>
        <w:t>料、保温材料、门窗部品等进行检验。对采暖空调系统、照明设备等进行检验，保证产品说明书和产品标识上注明的性能指标符合建筑节能要求。</w:t>
      </w:r>
      <w:r>
        <w:rPr>
          <w:rFonts w:ascii="宋体" w:hAnsi="宋体" w:cs="宋体" w:hint="eastAsia"/>
          <w:color w:val="000000"/>
          <w:sz w:val="24"/>
          <w:szCs w:val="24"/>
          <w:lang w:bidi="ar"/>
        </w:rPr>
        <w:t>C</w:t>
      </w:r>
      <w:r>
        <w:rPr>
          <w:rFonts w:ascii="宋体" w:hAnsi="宋体" w:cs="宋体" w:hint="eastAsia"/>
          <w:color w:val="000000"/>
          <w:sz w:val="24"/>
          <w:szCs w:val="24"/>
          <w:lang w:bidi="ar"/>
        </w:rPr>
        <w:t>、应当编制建筑节能专项施工技术方案，并由施工单位专业技术人员及监理单位专业监理工程师进行审核，审核合格，由施工单位技术负责人及监理单位总监理工程师签字。</w:t>
      </w:r>
      <w:r>
        <w:rPr>
          <w:rFonts w:ascii="宋体" w:hAnsi="宋体" w:cs="宋体" w:hint="eastAsia"/>
          <w:color w:val="000000"/>
          <w:sz w:val="24"/>
          <w:szCs w:val="24"/>
          <w:lang w:bidi="ar"/>
        </w:rPr>
        <w:t>D</w:t>
      </w:r>
      <w:r>
        <w:rPr>
          <w:rFonts w:ascii="宋体" w:hAnsi="宋体" w:cs="宋体" w:hint="eastAsia"/>
          <w:color w:val="000000"/>
          <w:sz w:val="24"/>
          <w:szCs w:val="24"/>
          <w:lang w:bidi="ar"/>
        </w:rPr>
        <w:t>、应当加强施工过程质量控制，特别应</w:t>
      </w:r>
      <w:r>
        <w:rPr>
          <w:rFonts w:ascii="宋体" w:hAnsi="宋体" w:cs="宋体" w:hint="eastAsia"/>
          <w:color w:val="000000"/>
          <w:sz w:val="24"/>
          <w:szCs w:val="24"/>
          <w:lang w:bidi="ar"/>
        </w:rPr>
        <w:t>当加强对易产生热桥和热工缺陷等重要部位的质量控制，保证符合设计要求和有关节能标准规定。</w:t>
      </w:r>
      <w:r>
        <w:rPr>
          <w:rFonts w:ascii="宋体" w:hAnsi="宋体" w:cs="宋体" w:hint="eastAsia"/>
          <w:color w:val="000000"/>
          <w:sz w:val="24"/>
          <w:szCs w:val="24"/>
          <w:lang w:bidi="ar"/>
        </w:rPr>
        <w:t>E</w:t>
      </w:r>
      <w:r>
        <w:rPr>
          <w:rFonts w:ascii="宋体" w:hAnsi="宋体" w:cs="宋体" w:hint="eastAsia"/>
          <w:color w:val="000000"/>
          <w:sz w:val="24"/>
          <w:szCs w:val="24"/>
          <w:lang w:bidi="ar"/>
        </w:rPr>
        <w:t>、对采暖空调、通风、电气等系统的调试，应当符合设计等要求。</w:t>
      </w:r>
      <w:r>
        <w:rPr>
          <w:rFonts w:ascii="宋体" w:hAnsi="宋体" w:cs="宋体" w:hint="eastAsia"/>
          <w:color w:val="000000"/>
          <w:sz w:val="24"/>
          <w:szCs w:val="24"/>
          <w:lang w:bidi="ar"/>
        </w:rPr>
        <w:t>F</w:t>
      </w:r>
      <w:r>
        <w:rPr>
          <w:rFonts w:ascii="宋体" w:hAnsi="宋体" w:cs="宋体" w:hint="eastAsia"/>
          <w:color w:val="000000"/>
          <w:sz w:val="24"/>
          <w:szCs w:val="24"/>
          <w:lang w:bidi="ar"/>
        </w:rPr>
        <w:t>、保温工程等在保修范围和保修期限内发生质量问题的，施工单位应当履行保修义务，并对造成的损失承担赔偿责任。</w:t>
      </w:r>
    </w:p>
    <w:p w:rsidR="00137431" w:rsidRDefault="00853940">
      <w:pPr>
        <w:snapToGrid w:val="0"/>
        <w:spacing w:line="440" w:lineRule="exact"/>
        <w:ind w:firstLineChars="150" w:firstLine="360"/>
        <w:rPr>
          <w:rFonts w:ascii="宋体" w:hAnsi="宋体" w:cs="宋体"/>
          <w:color w:val="000000"/>
          <w:sz w:val="24"/>
          <w:szCs w:val="24"/>
        </w:rPr>
      </w:pPr>
      <w:r>
        <w:rPr>
          <w:rFonts w:ascii="宋体" w:hAnsi="宋体" w:cs="宋体" w:hint="eastAsia"/>
          <w:color w:val="000000"/>
          <w:sz w:val="24"/>
          <w:szCs w:val="24"/>
          <w:lang w:bidi="ar"/>
        </w:rPr>
        <w:t>③创“无渗漏”工程</w:t>
      </w:r>
      <w:r>
        <w:rPr>
          <w:rFonts w:ascii="宋体" w:hAnsi="宋体" w:cs="宋体" w:hint="eastAsia"/>
          <w:color w:val="000000"/>
          <w:sz w:val="24"/>
          <w:szCs w:val="24"/>
          <w:lang w:bidi="ar"/>
        </w:rPr>
        <w:t>:</w:t>
      </w:r>
      <w:r>
        <w:rPr>
          <w:rFonts w:ascii="宋体" w:hAnsi="宋体" w:cs="宋体" w:hint="eastAsia"/>
          <w:color w:val="000000"/>
          <w:sz w:val="24"/>
          <w:szCs w:val="24"/>
          <w:lang w:bidi="ar"/>
        </w:rPr>
        <w:t>承包人为创“无渗漏”工程中必须承担的义务：对专业管线穿过楼地面或墙体等结构后留下的孔隙按要求进行填补，并达到防水的要求；卫生间、水池的试水：结构施工完成后做一次浸水试验、防水层施工完成后做一次浸水试验、管道安装完成后做一次浸水试验、装饰面</w:t>
      </w:r>
      <w:r>
        <w:rPr>
          <w:rFonts w:ascii="宋体" w:hAnsi="宋体" w:cs="宋体" w:hint="eastAsia"/>
          <w:color w:val="000000"/>
          <w:sz w:val="24"/>
          <w:szCs w:val="24"/>
          <w:lang w:bidi="ar"/>
        </w:rPr>
        <w:t>层完成后做一次浸水试验、竣工验收前做一次浸水试验、移交前做一次浸水试验；屋面淋水试验：按</w:t>
      </w:r>
      <w:r>
        <w:rPr>
          <w:rFonts w:ascii="宋体" w:hAnsi="宋体" w:cs="宋体" w:hint="eastAsia"/>
          <w:color w:val="000000"/>
          <w:sz w:val="24"/>
          <w:szCs w:val="24"/>
          <w:lang w:bidi="ar"/>
        </w:rPr>
        <w:t>GB50207-2002</w:t>
      </w:r>
      <w:r>
        <w:rPr>
          <w:rFonts w:ascii="宋体" w:hAnsi="宋体" w:cs="宋体" w:hint="eastAsia"/>
          <w:color w:val="000000"/>
          <w:sz w:val="24"/>
          <w:szCs w:val="24"/>
          <w:lang w:bidi="ar"/>
        </w:rPr>
        <w:t>的要求做泼水、淋水、蓄水试验。以上试验所需费用已含在合同总价中。</w:t>
      </w:r>
    </w:p>
    <w:p w:rsidR="00137431" w:rsidRDefault="00853940">
      <w:pPr>
        <w:snapToGrid w:val="0"/>
        <w:spacing w:line="440" w:lineRule="exact"/>
        <w:ind w:firstLineChars="150" w:firstLine="360"/>
        <w:rPr>
          <w:rFonts w:ascii="宋体" w:hAnsi="宋体" w:cs="宋体"/>
          <w:color w:val="000000"/>
          <w:sz w:val="24"/>
          <w:szCs w:val="24"/>
        </w:rPr>
      </w:pPr>
      <w:r>
        <w:rPr>
          <w:rFonts w:ascii="宋体" w:hAnsi="宋体" w:cs="宋体" w:hint="eastAsia"/>
          <w:color w:val="000000"/>
          <w:sz w:val="24"/>
          <w:szCs w:val="24"/>
          <w:lang w:bidi="ar"/>
        </w:rPr>
        <w:t>④专业深化设计工程实行限额设计要求：</w:t>
      </w:r>
      <w:r>
        <w:rPr>
          <w:rFonts w:ascii="宋体" w:hAnsi="宋体" w:cs="宋体" w:hint="eastAsia"/>
          <w:color w:val="000000"/>
          <w:sz w:val="24"/>
          <w:szCs w:val="24"/>
          <w:lang w:bidi="ar"/>
        </w:rPr>
        <w:t>(</w:t>
      </w:r>
      <w:r>
        <w:rPr>
          <w:rFonts w:ascii="宋体" w:hAnsi="宋体" w:cs="宋体" w:hint="eastAsia"/>
          <w:color w:val="000000"/>
          <w:sz w:val="24"/>
          <w:szCs w:val="24"/>
          <w:lang w:bidi="ar"/>
        </w:rPr>
        <w:t>选择性条款</w:t>
      </w:r>
      <w:r>
        <w:rPr>
          <w:rFonts w:ascii="宋体" w:hAnsi="宋体" w:cs="宋体" w:hint="eastAsia"/>
          <w:color w:val="000000"/>
          <w:sz w:val="24"/>
          <w:szCs w:val="24"/>
          <w:lang w:bidi="ar"/>
        </w:rPr>
        <w:t>)</w:t>
      </w:r>
    </w:p>
    <w:p w:rsidR="00137431" w:rsidRDefault="00853940">
      <w:pPr>
        <w:snapToGrid w:val="0"/>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lang w:bidi="ar"/>
        </w:rPr>
        <w:t>1</w:t>
      </w:r>
      <w:r>
        <w:rPr>
          <w:rFonts w:ascii="宋体" w:hAnsi="宋体" w:cs="宋体" w:hint="eastAsia"/>
          <w:color w:val="000000"/>
          <w:sz w:val="24"/>
          <w:szCs w:val="24"/>
          <w:lang w:bidi="ar"/>
        </w:rPr>
        <w:t>）中标后，部分</w:t>
      </w:r>
      <w:proofErr w:type="gramStart"/>
      <w:r>
        <w:rPr>
          <w:rFonts w:ascii="宋体" w:hAnsi="宋体" w:cs="宋体" w:hint="eastAsia"/>
          <w:color w:val="000000"/>
          <w:sz w:val="24"/>
          <w:szCs w:val="24"/>
          <w:lang w:bidi="ar"/>
        </w:rPr>
        <w:t>需深化</w:t>
      </w:r>
      <w:proofErr w:type="gramEnd"/>
      <w:r>
        <w:rPr>
          <w:rFonts w:ascii="宋体" w:hAnsi="宋体" w:cs="宋体" w:hint="eastAsia"/>
          <w:color w:val="000000"/>
          <w:sz w:val="24"/>
          <w:szCs w:val="24"/>
          <w:lang w:bidi="ar"/>
        </w:rPr>
        <w:t>设计的专业工程（如弱电、电梯工程等）应由承包人负责按招标文件的技术要求及发包人规定的时限完成深化设计，深化设计图纸加盖出图章，</w:t>
      </w:r>
      <w:r>
        <w:rPr>
          <w:rFonts w:ascii="宋体" w:hAnsi="宋体" w:cs="宋体" w:hint="eastAsia"/>
          <w:color w:val="000000"/>
          <w:sz w:val="24"/>
          <w:szCs w:val="24"/>
          <w:lang w:bidi="ar"/>
        </w:rPr>
        <w:lastRenderedPageBreak/>
        <w:t>并经总体设计单位审核及发包人、业主最终确认后方可按确认后的图纸施工。相关深化设计费包含在投标报价中，无论发包人是否提出变更，均无需另行</w:t>
      </w:r>
      <w:r>
        <w:rPr>
          <w:rFonts w:ascii="宋体" w:hAnsi="宋体" w:cs="宋体" w:hint="eastAsia"/>
          <w:color w:val="000000"/>
          <w:sz w:val="24"/>
          <w:szCs w:val="24"/>
          <w:lang w:bidi="ar"/>
        </w:rPr>
        <w:t>支付设计费。</w:t>
      </w:r>
    </w:p>
    <w:p w:rsidR="00137431" w:rsidRDefault="00853940">
      <w:pPr>
        <w:snapToGrid w:val="0"/>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lang w:bidi="ar"/>
        </w:rPr>
        <w:t>2</w:t>
      </w:r>
      <w:r>
        <w:rPr>
          <w:rFonts w:ascii="宋体" w:hAnsi="宋体" w:cs="宋体" w:hint="eastAsia"/>
          <w:color w:val="000000"/>
          <w:sz w:val="24"/>
          <w:szCs w:val="24"/>
          <w:lang w:bidi="ar"/>
        </w:rPr>
        <w:t>）深化设计以承包人原对应专业工程的投标报价为上限，实行限额深化设计，除非属发包人对技术规范书（技术需求与标准）进行调整或有经发包人确认的工程变更，否则，超出限额的工程费用由承包人承担。如果</w:t>
      </w:r>
      <w:proofErr w:type="gramStart"/>
      <w:r>
        <w:rPr>
          <w:rFonts w:ascii="宋体" w:hAnsi="宋体" w:cs="宋体" w:hint="eastAsia"/>
          <w:color w:val="000000"/>
          <w:sz w:val="24"/>
          <w:szCs w:val="24"/>
          <w:lang w:bidi="ar"/>
        </w:rPr>
        <w:t>因深化</w:t>
      </w:r>
      <w:proofErr w:type="gramEnd"/>
      <w:r>
        <w:rPr>
          <w:rFonts w:ascii="宋体" w:hAnsi="宋体" w:cs="宋体" w:hint="eastAsia"/>
          <w:color w:val="000000"/>
          <w:sz w:val="24"/>
          <w:szCs w:val="24"/>
          <w:lang w:bidi="ar"/>
        </w:rPr>
        <w:t>图纸未能满足使用功能需求而发生设计变更，工程费用一律不作调整。</w:t>
      </w:r>
    </w:p>
    <w:p w:rsidR="00137431" w:rsidRDefault="00853940">
      <w:pPr>
        <w:snapToGrid w:val="0"/>
        <w:spacing w:line="440" w:lineRule="exact"/>
        <w:ind w:firstLineChars="150" w:firstLine="360"/>
        <w:rPr>
          <w:rFonts w:ascii="宋体" w:hAnsi="宋体" w:cs="宋体"/>
          <w:color w:val="000000"/>
          <w:sz w:val="24"/>
          <w:szCs w:val="24"/>
        </w:rPr>
      </w:pPr>
      <w:r>
        <w:rPr>
          <w:rFonts w:ascii="宋体" w:hAnsi="宋体" w:cs="宋体" w:hint="eastAsia"/>
          <w:color w:val="000000"/>
          <w:sz w:val="24"/>
          <w:szCs w:val="24"/>
          <w:lang w:bidi="ar"/>
        </w:rPr>
        <w:t>⑤本工程要求达到“绿色建筑</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星级”标准，承包人需协助发包人办理“绿色建筑评价标识”的相关申报工作。</w:t>
      </w:r>
    </w:p>
    <w:p w:rsidR="00137431" w:rsidRDefault="00853940">
      <w:pPr>
        <w:snapToGrid w:val="0"/>
        <w:spacing w:line="440" w:lineRule="exact"/>
        <w:ind w:firstLineChars="150" w:firstLine="360"/>
        <w:rPr>
          <w:rFonts w:ascii="宋体" w:hAnsi="宋体" w:cs="宋体"/>
          <w:color w:val="000000"/>
          <w:sz w:val="24"/>
          <w:szCs w:val="24"/>
        </w:rPr>
      </w:pPr>
      <w:r>
        <w:rPr>
          <w:rFonts w:ascii="宋体" w:hAnsi="宋体" w:cs="宋体" w:hint="eastAsia"/>
          <w:color w:val="000000"/>
          <w:sz w:val="24"/>
          <w:szCs w:val="24"/>
          <w:lang w:bidi="ar"/>
        </w:rPr>
        <w:t>⑥本工程采取样板先行的办法推进，样板涉及的全部费用已含在投标报价中，</w:t>
      </w:r>
      <w:proofErr w:type="gramStart"/>
      <w:r>
        <w:rPr>
          <w:rFonts w:ascii="宋体" w:hAnsi="宋体" w:cs="宋体" w:hint="eastAsia"/>
          <w:color w:val="000000"/>
          <w:sz w:val="24"/>
          <w:szCs w:val="24"/>
          <w:lang w:bidi="ar"/>
        </w:rPr>
        <w:t>不</w:t>
      </w:r>
      <w:proofErr w:type="gramEnd"/>
      <w:r>
        <w:rPr>
          <w:rFonts w:ascii="宋体" w:hAnsi="宋体" w:cs="宋体" w:hint="eastAsia"/>
          <w:color w:val="000000"/>
          <w:sz w:val="24"/>
          <w:szCs w:val="24"/>
          <w:lang w:bidi="ar"/>
        </w:rPr>
        <w:t>另计费。</w:t>
      </w:r>
    </w:p>
    <w:p w:rsidR="00137431" w:rsidRDefault="00853940">
      <w:pPr>
        <w:snapToGrid w:val="0"/>
        <w:spacing w:line="440" w:lineRule="exact"/>
        <w:ind w:firstLine="397"/>
        <w:rPr>
          <w:rFonts w:ascii="宋体" w:hAnsi="宋体" w:cs="宋体"/>
          <w:sz w:val="24"/>
          <w:szCs w:val="24"/>
        </w:rPr>
      </w:pPr>
      <w:r>
        <w:rPr>
          <w:rFonts w:ascii="宋体" w:hAnsi="宋体" w:cs="宋体" w:hint="eastAsia"/>
          <w:color w:val="000000"/>
          <w:sz w:val="24"/>
          <w:szCs w:val="24"/>
          <w:lang w:bidi="ar"/>
        </w:rPr>
        <w:t>⑦承包人应按照《广州市建筑施工实名制管理办法》的规定，进场</w:t>
      </w:r>
      <w:r>
        <w:rPr>
          <w:rFonts w:ascii="宋体" w:hAnsi="宋体" w:cs="宋体" w:hint="eastAsia"/>
          <w:color w:val="000000"/>
          <w:sz w:val="24"/>
          <w:szCs w:val="24"/>
          <w:lang w:bidi="ar"/>
        </w:rPr>
        <w:t>施工前在市建设领域管理应用信息平台上进行实名制登记并安排专职人员进行动态维护，实名制信息内容包含但不限以下内容：建筑从业人员基本信息、作业工人考勤与工资支付信息、施工进度情况信息等。承包人应对</w:t>
      </w:r>
      <w:r>
        <w:rPr>
          <w:rFonts w:ascii="宋体" w:hAnsi="宋体" w:cs="宋体" w:hint="eastAsia"/>
          <w:sz w:val="24"/>
          <w:szCs w:val="24"/>
          <w:lang w:bidi="ar"/>
        </w:rPr>
        <w:t>依法分包的专业工程和劳务工程的承包人实施统一管理，督促落实实名制管理。发包人及监理单位将不定期抽查承包人实名制管理的执行情况，如发现违反本合同有关约定的，将追究承包人相应违约责任。</w:t>
      </w:r>
    </w:p>
    <w:p w:rsidR="00137431" w:rsidRDefault="00853940">
      <w:pPr>
        <w:snapToGrid w:val="0"/>
        <w:spacing w:line="440" w:lineRule="exact"/>
        <w:ind w:firstLine="397"/>
        <w:rPr>
          <w:rFonts w:ascii="宋体" w:hAnsi="宋体" w:cs="宋体"/>
          <w:sz w:val="24"/>
          <w:szCs w:val="24"/>
        </w:rPr>
      </w:pPr>
      <w:r>
        <w:rPr>
          <w:rFonts w:ascii="宋体" w:hAnsi="宋体" w:cs="宋体" w:hint="eastAsia"/>
          <w:sz w:val="24"/>
          <w:szCs w:val="24"/>
          <w:lang w:bidi="ar"/>
        </w:rPr>
        <w:t>⑧承包人应按照《广州市建设领域工人工资支付分账管理实施细则》的规定选择商业银行开立工人工资支付专用账户，在用工之日起</w:t>
      </w:r>
      <w:r>
        <w:rPr>
          <w:rFonts w:ascii="宋体" w:hAnsi="宋体" w:cs="宋体" w:hint="eastAsia"/>
          <w:sz w:val="24"/>
          <w:szCs w:val="24"/>
          <w:lang w:bidi="ar"/>
        </w:rPr>
        <w:t>15</w:t>
      </w:r>
      <w:r>
        <w:rPr>
          <w:rFonts w:ascii="宋体" w:hAnsi="宋体" w:cs="宋体" w:hint="eastAsia"/>
          <w:sz w:val="24"/>
          <w:szCs w:val="24"/>
          <w:lang w:bidi="ar"/>
        </w:rPr>
        <w:t>日内为每个工人办理</w:t>
      </w:r>
      <w:r>
        <w:rPr>
          <w:rFonts w:ascii="宋体" w:hAnsi="宋体" w:cs="宋体" w:hint="eastAsia"/>
          <w:sz w:val="24"/>
          <w:szCs w:val="24"/>
          <w:lang w:bidi="ar"/>
        </w:rPr>
        <w:t>工人工资个人账户，保证按时足额支付工人工资。承包人应对依法分包的专业工程和劳务工程的承包人实施统一管理，严格按国家、省、市关于农民工工资实施总承包单位代发制度的相关规定代发分包单位工人工资。</w:t>
      </w:r>
    </w:p>
    <w:p w:rsidR="00137431" w:rsidRDefault="00853940">
      <w:pPr>
        <w:snapToGrid w:val="0"/>
        <w:spacing w:line="440" w:lineRule="exact"/>
        <w:ind w:firstLineChars="150" w:firstLine="360"/>
        <w:rPr>
          <w:rFonts w:ascii="宋体" w:hAnsi="宋体" w:cs="宋体"/>
          <w:color w:val="000000"/>
          <w:sz w:val="24"/>
          <w:szCs w:val="24"/>
        </w:rPr>
      </w:pPr>
      <w:r>
        <w:rPr>
          <w:rFonts w:ascii="宋体" w:hAnsi="宋体" w:cs="宋体" w:hint="eastAsia"/>
          <w:color w:val="000000"/>
          <w:sz w:val="24"/>
          <w:szCs w:val="24"/>
          <w:lang w:bidi="ar"/>
        </w:rPr>
        <w:t>⑨承包人应当建立工人考勤、工资结算和支付等管理台账，存档备查，并将相关信息按月报送发包人及监理单位。</w:t>
      </w:r>
    </w:p>
    <w:p w:rsidR="00137431" w:rsidRDefault="00853940">
      <w:pPr>
        <w:snapToGrid w:val="0"/>
        <w:spacing w:line="440" w:lineRule="exact"/>
        <w:ind w:firstLine="397"/>
        <w:rPr>
          <w:rFonts w:ascii="宋体" w:hAnsi="宋体" w:cs="宋体"/>
          <w:color w:val="000000"/>
          <w:sz w:val="24"/>
          <w:szCs w:val="24"/>
        </w:rPr>
      </w:pPr>
      <w:r>
        <w:rPr>
          <w:rFonts w:ascii="宋体" w:hAnsi="宋体" w:cs="宋体" w:hint="eastAsia"/>
          <w:color w:val="000000"/>
          <w:sz w:val="24"/>
          <w:szCs w:val="24"/>
          <w:lang w:bidi="ar"/>
        </w:rPr>
        <w:t>（</w:t>
      </w:r>
      <w:r>
        <w:rPr>
          <w:rFonts w:ascii="宋体" w:hAnsi="宋体" w:cs="宋体" w:hint="eastAsia"/>
          <w:color w:val="000000"/>
          <w:sz w:val="24"/>
          <w:szCs w:val="24"/>
          <w:lang w:bidi="ar"/>
        </w:rPr>
        <w:t>10</w:t>
      </w:r>
      <w:r>
        <w:rPr>
          <w:rFonts w:ascii="宋体" w:hAnsi="宋体" w:cs="宋体" w:hint="eastAsia"/>
          <w:color w:val="000000"/>
          <w:sz w:val="24"/>
          <w:szCs w:val="24"/>
          <w:lang w:bidi="ar"/>
        </w:rPr>
        <w:t>）承包人应在本项目中投入使用燃料电池汽车等新能源工程车</w:t>
      </w:r>
      <w:r>
        <w:rPr>
          <w:rFonts w:ascii="宋体" w:hAnsi="宋体" w:cs="宋体" w:hint="eastAsia"/>
          <w:color w:val="000000"/>
          <w:sz w:val="24"/>
          <w:szCs w:val="24"/>
          <w:lang w:bidi="ar"/>
        </w:rPr>
        <w:t>,</w:t>
      </w:r>
      <w:r>
        <w:rPr>
          <w:rFonts w:ascii="宋体" w:hAnsi="宋体" w:cs="宋体" w:hint="eastAsia"/>
          <w:color w:val="000000"/>
          <w:sz w:val="24"/>
          <w:szCs w:val="24"/>
          <w:lang w:bidi="ar"/>
        </w:rPr>
        <w:t>且投入数量占本项目投入的建筑垃圾自卸车（渣土车）总数比例不得低于</w:t>
      </w:r>
      <w:r>
        <w:rPr>
          <w:rFonts w:ascii="宋体" w:hAnsi="宋体" w:cs="宋体" w:hint="eastAsia"/>
          <w:color w:val="000000"/>
          <w:sz w:val="24"/>
          <w:szCs w:val="24"/>
          <w:lang w:bidi="ar"/>
        </w:rPr>
        <w:t>40%</w:t>
      </w:r>
      <w:r>
        <w:rPr>
          <w:rFonts w:ascii="宋体" w:hAnsi="宋体" w:cs="宋体" w:hint="eastAsia"/>
          <w:color w:val="000000"/>
          <w:sz w:val="24"/>
          <w:szCs w:val="24"/>
          <w:lang w:bidi="ar"/>
        </w:rPr>
        <w:t>，相关费用已包含在合同价中，</w:t>
      </w:r>
      <w:proofErr w:type="gramStart"/>
      <w:r>
        <w:rPr>
          <w:rFonts w:ascii="宋体" w:hAnsi="宋体" w:cs="宋体" w:hint="eastAsia"/>
          <w:color w:val="000000"/>
          <w:sz w:val="24"/>
          <w:szCs w:val="24"/>
          <w:lang w:bidi="ar"/>
        </w:rPr>
        <w:t>不</w:t>
      </w:r>
      <w:proofErr w:type="gramEnd"/>
      <w:r>
        <w:rPr>
          <w:rFonts w:ascii="宋体" w:hAnsi="宋体" w:cs="宋体" w:hint="eastAsia"/>
          <w:color w:val="000000"/>
          <w:sz w:val="24"/>
          <w:szCs w:val="24"/>
          <w:lang w:bidi="ar"/>
        </w:rPr>
        <w:t>另行计取。</w:t>
      </w:r>
    </w:p>
    <w:p w:rsidR="00137431" w:rsidRDefault="00853940">
      <w:pPr>
        <w:snapToGrid w:val="0"/>
        <w:spacing w:line="440" w:lineRule="exact"/>
        <w:ind w:firstLine="397"/>
        <w:rPr>
          <w:rFonts w:ascii="宋体" w:hAnsi="宋体" w:cs="宋体"/>
          <w:color w:val="000000"/>
          <w:sz w:val="24"/>
          <w:szCs w:val="24"/>
        </w:rPr>
      </w:pPr>
      <w:r>
        <w:rPr>
          <w:rFonts w:ascii="宋体" w:hAnsi="宋体" w:cs="宋体" w:hint="eastAsia"/>
          <w:color w:val="000000"/>
          <w:sz w:val="24"/>
          <w:szCs w:val="24"/>
          <w:lang w:bidi="ar"/>
        </w:rPr>
        <w:t>（</w:t>
      </w:r>
      <w:r>
        <w:rPr>
          <w:rFonts w:ascii="宋体" w:hAnsi="宋体" w:cs="宋体" w:hint="eastAsia"/>
          <w:color w:val="000000"/>
          <w:sz w:val="24"/>
          <w:szCs w:val="24"/>
          <w:lang w:bidi="ar"/>
        </w:rPr>
        <w:t>11</w:t>
      </w:r>
      <w:r>
        <w:rPr>
          <w:rFonts w:ascii="宋体" w:hAnsi="宋体" w:cs="宋体" w:hint="eastAsia"/>
          <w:color w:val="000000"/>
          <w:sz w:val="24"/>
          <w:szCs w:val="24"/>
          <w:lang w:bidi="ar"/>
        </w:rPr>
        <w:t>）承包人应当建立燃料电池汽车等新能源工</w:t>
      </w:r>
      <w:r>
        <w:rPr>
          <w:rFonts w:ascii="宋体" w:hAnsi="宋体" w:cs="宋体" w:hint="eastAsia"/>
          <w:color w:val="000000"/>
          <w:sz w:val="24"/>
          <w:szCs w:val="24"/>
          <w:lang w:bidi="ar"/>
        </w:rPr>
        <w:t>程车投入管理台账备查，并将投入现场的影像等相关资料按要求报送发包人及监理单位核查。（适用于一般项目）</w:t>
      </w:r>
    </w:p>
    <w:p w:rsidR="00137431" w:rsidRDefault="00853940">
      <w:pPr>
        <w:snapToGrid w:val="0"/>
        <w:spacing w:line="440" w:lineRule="exact"/>
        <w:ind w:firstLine="397"/>
        <w:rPr>
          <w:rFonts w:ascii="宋体" w:hAnsi="宋体" w:cs="宋体"/>
          <w:color w:val="000000"/>
          <w:sz w:val="24"/>
          <w:szCs w:val="24"/>
        </w:rPr>
      </w:pPr>
      <w:r>
        <w:rPr>
          <w:rFonts w:ascii="宋体" w:hAnsi="宋体" w:cs="宋体" w:hint="eastAsia"/>
          <w:color w:val="000000"/>
          <w:sz w:val="24"/>
          <w:szCs w:val="24"/>
          <w:lang w:bidi="ar"/>
        </w:rPr>
        <w:t>（</w:t>
      </w:r>
      <w:r>
        <w:rPr>
          <w:rFonts w:ascii="宋体" w:hAnsi="宋体" w:cs="宋体" w:hint="eastAsia"/>
          <w:color w:val="000000"/>
          <w:sz w:val="24"/>
          <w:szCs w:val="24"/>
          <w:lang w:bidi="ar"/>
        </w:rPr>
        <w:t>12</w:t>
      </w:r>
      <w:r>
        <w:rPr>
          <w:rFonts w:ascii="宋体" w:hAnsi="宋体" w:cs="宋体" w:hint="eastAsia"/>
          <w:color w:val="000000"/>
          <w:sz w:val="24"/>
          <w:szCs w:val="24"/>
          <w:lang w:bidi="ar"/>
        </w:rPr>
        <w:t>）承包人必须严格按照《工程建设领域农民工工资保证金规定》</w:t>
      </w:r>
      <w:r>
        <w:rPr>
          <w:rFonts w:ascii="宋体" w:hAnsi="宋体" w:cs="宋体" w:hint="eastAsia"/>
          <w:color w:val="000000"/>
          <w:sz w:val="24"/>
          <w:szCs w:val="24"/>
          <w:lang w:bidi="ar"/>
        </w:rPr>
        <w:t>[</w:t>
      </w:r>
      <w:proofErr w:type="gramStart"/>
      <w:r>
        <w:rPr>
          <w:rFonts w:ascii="宋体" w:hAnsi="宋体" w:cs="宋体" w:hint="eastAsia"/>
          <w:color w:val="000000"/>
          <w:sz w:val="24"/>
          <w:szCs w:val="24"/>
          <w:lang w:bidi="ar"/>
        </w:rPr>
        <w:t>人社部</w:t>
      </w:r>
      <w:proofErr w:type="gramEnd"/>
      <w:r>
        <w:rPr>
          <w:rFonts w:ascii="宋体" w:hAnsi="宋体" w:cs="宋体" w:hint="eastAsia"/>
          <w:color w:val="000000"/>
          <w:sz w:val="24"/>
          <w:szCs w:val="24"/>
          <w:lang w:bidi="ar"/>
        </w:rPr>
        <w:t>发（</w:t>
      </w:r>
      <w:r>
        <w:rPr>
          <w:rFonts w:ascii="宋体" w:hAnsi="宋体" w:cs="宋体" w:hint="eastAsia"/>
          <w:color w:val="000000"/>
          <w:sz w:val="24"/>
          <w:szCs w:val="24"/>
          <w:lang w:bidi="ar"/>
        </w:rPr>
        <w:t>2021</w:t>
      </w:r>
      <w:r>
        <w:rPr>
          <w:rFonts w:ascii="宋体" w:hAnsi="宋体" w:cs="宋体" w:hint="eastAsia"/>
          <w:color w:val="000000"/>
          <w:sz w:val="24"/>
          <w:szCs w:val="24"/>
          <w:lang w:bidi="ar"/>
        </w:rPr>
        <w:t>）</w:t>
      </w:r>
      <w:r>
        <w:rPr>
          <w:rFonts w:ascii="宋体" w:hAnsi="宋体" w:cs="宋体" w:hint="eastAsia"/>
          <w:color w:val="000000"/>
          <w:sz w:val="24"/>
          <w:szCs w:val="24"/>
          <w:lang w:bidi="ar"/>
        </w:rPr>
        <w:t>65</w:t>
      </w:r>
      <w:r>
        <w:rPr>
          <w:rFonts w:ascii="宋体" w:hAnsi="宋体" w:cs="宋体" w:hint="eastAsia"/>
          <w:color w:val="000000"/>
          <w:sz w:val="24"/>
          <w:szCs w:val="24"/>
          <w:lang w:bidi="ar"/>
        </w:rPr>
        <w:t>号</w:t>
      </w:r>
      <w:r>
        <w:rPr>
          <w:rFonts w:ascii="宋体" w:hAnsi="宋体" w:cs="宋体" w:hint="eastAsia"/>
          <w:color w:val="000000"/>
          <w:sz w:val="24"/>
          <w:szCs w:val="24"/>
          <w:lang w:bidi="ar"/>
        </w:rPr>
        <w:t>]</w:t>
      </w:r>
      <w:r>
        <w:rPr>
          <w:rFonts w:ascii="宋体" w:hAnsi="宋体" w:cs="宋体" w:hint="eastAsia"/>
          <w:color w:val="000000"/>
          <w:sz w:val="24"/>
          <w:szCs w:val="24"/>
          <w:lang w:bidi="ar"/>
        </w:rPr>
        <w:t>、《广州市建设领域施工企业工人工资支付保证金管理办法》</w:t>
      </w:r>
      <w:r>
        <w:rPr>
          <w:rFonts w:ascii="宋体" w:hAnsi="宋体" w:cs="宋体" w:hint="eastAsia"/>
          <w:color w:val="000000"/>
          <w:sz w:val="24"/>
          <w:szCs w:val="24"/>
          <w:lang w:bidi="ar"/>
        </w:rPr>
        <w:t>[</w:t>
      </w:r>
      <w:r>
        <w:rPr>
          <w:rFonts w:ascii="宋体" w:hAnsi="宋体" w:cs="宋体" w:hint="eastAsia"/>
          <w:color w:val="000000"/>
          <w:sz w:val="24"/>
          <w:szCs w:val="24"/>
          <w:lang w:bidi="ar"/>
        </w:rPr>
        <w:t>穗人社规字</w:t>
      </w:r>
      <w:r>
        <w:rPr>
          <w:rFonts w:ascii="宋体" w:hAnsi="宋体" w:cs="宋体" w:hint="eastAsia"/>
          <w:color w:val="000000"/>
          <w:sz w:val="24"/>
          <w:szCs w:val="24"/>
          <w:lang w:bidi="ar"/>
        </w:rPr>
        <w:t>[2023]1</w:t>
      </w:r>
      <w:r>
        <w:rPr>
          <w:rFonts w:ascii="宋体" w:hAnsi="宋体" w:cs="宋体" w:hint="eastAsia"/>
          <w:color w:val="000000"/>
          <w:sz w:val="24"/>
          <w:szCs w:val="24"/>
          <w:lang w:bidi="ar"/>
        </w:rPr>
        <w:t>号</w:t>
      </w:r>
      <w:r>
        <w:rPr>
          <w:rFonts w:ascii="宋体" w:hAnsi="宋体" w:cs="宋体" w:hint="eastAsia"/>
          <w:color w:val="000000"/>
          <w:sz w:val="24"/>
          <w:szCs w:val="24"/>
          <w:lang w:bidi="ar"/>
        </w:rPr>
        <w:t>]</w:t>
      </w:r>
      <w:r>
        <w:rPr>
          <w:rFonts w:ascii="宋体" w:hAnsi="宋体" w:cs="宋体" w:hint="eastAsia"/>
          <w:color w:val="000000"/>
          <w:sz w:val="24"/>
          <w:szCs w:val="24"/>
          <w:lang w:bidi="ar"/>
        </w:rPr>
        <w:t>等有关要求，执行工资保证金专用账户的开立、工资保证金的存储、补足或农民工工资保证金银行保函的开具、备案及提交新保函等工作（如相关规定有更新，按适时有</w:t>
      </w:r>
      <w:r>
        <w:rPr>
          <w:rFonts w:ascii="宋体" w:hAnsi="宋体" w:cs="宋体" w:hint="eastAsia"/>
          <w:color w:val="000000"/>
          <w:sz w:val="24"/>
          <w:szCs w:val="24"/>
          <w:lang w:bidi="ar"/>
        </w:rPr>
        <w:lastRenderedPageBreak/>
        <w:t>效的最新规定执行）。</w:t>
      </w:r>
    </w:p>
    <w:p w:rsidR="00137431" w:rsidRDefault="00853940">
      <w:pPr>
        <w:snapToGrid w:val="0"/>
        <w:spacing w:line="440" w:lineRule="exact"/>
        <w:ind w:firstLine="397"/>
        <w:rPr>
          <w:rFonts w:ascii="宋体" w:hAnsi="宋体" w:cs="宋体"/>
          <w:b/>
          <w:sz w:val="24"/>
          <w:szCs w:val="24"/>
        </w:rPr>
      </w:pPr>
      <w:r>
        <w:rPr>
          <w:rFonts w:ascii="宋体" w:hAnsi="宋体" w:cs="宋体" w:hint="eastAsia"/>
          <w:b/>
          <w:sz w:val="24"/>
          <w:szCs w:val="24"/>
          <w:lang w:bidi="ar"/>
        </w:rPr>
        <w:t>三、施工组织设计和工期</w:t>
      </w:r>
    </w:p>
    <w:p w:rsidR="00137431" w:rsidRDefault="00853940">
      <w:pPr>
        <w:snapToGrid w:val="0"/>
        <w:spacing w:line="440" w:lineRule="exact"/>
        <w:ind w:firstLine="397"/>
        <w:rPr>
          <w:rFonts w:ascii="宋体" w:hAnsi="宋体" w:cs="宋体"/>
          <w:b/>
          <w:sz w:val="24"/>
          <w:szCs w:val="24"/>
        </w:rPr>
      </w:pPr>
      <w:r>
        <w:rPr>
          <w:rFonts w:ascii="宋体" w:hAnsi="宋体" w:cs="宋体" w:hint="eastAsia"/>
          <w:b/>
          <w:sz w:val="24"/>
          <w:szCs w:val="24"/>
          <w:lang w:bidi="ar"/>
        </w:rPr>
        <w:t>10</w:t>
      </w:r>
      <w:r>
        <w:rPr>
          <w:rFonts w:ascii="宋体" w:hAnsi="宋体" w:cs="宋体" w:hint="eastAsia"/>
          <w:b/>
          <w:sz w:val="24"/>
          <w:szCs w:val="24"/>
          <w:lang w:bidi="ar"/>
        </w:rPr>
        <w:t>、进度计划</w:t>
      </w:r>
    </w:p>
    <w:p w:rsidR="00137431" w:rsidRDefault="00853940">
      <w:pPr>
        <w:snapToGrid w:val="0"/>
        <w:spacing w:line="440" w:lineRule="exact"/>
        <w:ind w:firstLineChars="200" w:firstLine="480"/>
        <w:rPr>
          <w:rFonts w:ascii="宋体" w:hAnsi="宋体" w:cs="宋体"/>
          <w:sz w:val="24"/>
          <w:szCs w:val="24"/>
        </w:rPr>
      </w:pPr>
      <w:r>
        <w:rPr>
          <w:rFonts w:ascii="宋体" w:hAnsi="宋体" w:cs="宋体" w:hint="eastAsia"/>
          <w:sz w:val="24"/>
          <w:szCs w:val="24"/>
          <w:lang w:bidi="ar"/>
        </w:rPr>
        <w:t xml:space="preserve">10.1 </w:t>
      </w:r>
      <w:r>
        <w:rPr>
          <w:rFonts w:ascii="宋体" w:hAnsi="宋体" w:cs="宋体" w:hint="eastAsia"/>
          <w:sz w:val="24"/>
          <w:szCs w:val="24"/>
          <w:lang w:bidi="ar"/>
        </w:rPr>
        <w:t>承包人提供施工</w:t>
      </w:r>
      <w:r>
        <w:rPr>
          <w:rFonts w:ascii="宋体" w:hAnsi="宋体" w:cs="宋体" w:hint="eastAsia"/>
          <w:sz w:val="24"/>
          <w:szCs w:val="24"/>
          <w:lang w:bidi="ar"/>
        </w:rPr>
        <w:t>组织设计</w:t>
      </w:r>
      <w:r>
        <w:rPr>
          <w:rFonts w:ascii="宋体" w:hAnsi="宋体" w:cs="宋体" w:hint="eastAsia"/>
          <w:sz w:val="24"/>
          <w:szCs w:val="24"/>
          <w:lang w:bidi="ar"/>
        </w:rPr>
        <w:t>(</w:t>
      </w:r>
      <w:r>
        <w:rPr>
          <w:rFonts w:ascii="宋体" w:hAnsi="宋体" w:cs="宋体" w:hint="eastAsia"/>
          <w:sz w:val="24"/>
          <w:szCs w:val="24"/>
          <w:lang w:bidi="ar"/>
        </w:rPr>
        <w:t>施工方案</w:t>
      </w:r>
      <w:r>
        <w:rPr>
          <w:rFonts w:ascii="宋体" w:hAnsi="宋体" w:cs="宋体" w:hint="eastAsia"/>
          <w:sz w:val="24"/>
          <w:szCs w:val="24"/>
          <w:lang w:bidi="ar"/>
        </w:rPr>
        <w:t>)</w:t>
      </w:r>
      <w:r>
        <w:rPr>
          <w:rFonts w:ascii="宋体" w:hAnsi="宋体" w:cs="宋体" w:hint="eastAsia"/>
          <w:sz w:val="24"/>
          <w:szCs w:val="24"/>
          <w:lang w:bidi="ar"/>
        </w:rPr>
        <w:t>和进度计划时间：</w:t>
      </w:r>
    </w:p>
    <w:p w:rsidR="00137431" w:rsidRDefault="00853940">
      <w:pPr>
        <w:snapToGrid w:val="0"/>
        <w:spacing w:line="440" w:lineRule="exact"/>
        <w:ind w:firstLineChars="315" w:firstLine="756"/>
        <w:rPr>
          <w:rFonts w:ascii="宋体" w:hAnsi="宋体" w:cs="宋体"/>
          <w:sz w:val="24"/>
          <w:szCs w:val="24"/>
          <w:u w:val="single"/>
        </w:rPr>
      </w:pPr>
      <w:r>
        <w:rPr>
          <w:rFonts w:ascii="宋体" w:hAnsi="宋体" w:cs="宋体" w:hint="eastAsia"/>
          <w:sz w:val="24"/>
          <w:szCs w:val="24"/>
          <w:u w:val="single"/>
          <w:lang w:bidi="ar"/>
        </w:rPr>
        <w:t>1</w:t>
      </w:r>
      <w:r>
        <w:rPr>
          <w:rFonts w:ascii="宋体" w:hAnsi="宋体" w:cs="宋体" w:hint="eastAsia"/>
          <w:sz w:val="24"/>
          <w:szCs w:val="24"/>
          <w:u w:val="single"/>
          <w:lang w:bidi="ar"/>
        </w:rPr>
        <w:t>）承包人应于接到中标通知书后</w:t>
      </w:r>
      <w:r>
        <w:rPr>
          <w:rFonts w:ascii="宋体" w:hAnsi="宋体" w:cs="宋体" w:hint="eastAsia"/>
          <w:sz w:val="24"/>
          <w:szCs w:val="24"/>
          <w:u w:val="single"/>
          <w:lang w:bidi="ar"/>
        </w:rPr>
        <w:t>4</w:t>
      </w:r>
      <w:r>
        <w:rPr>
          <w:rFonts w:ascii="宋体" w:hAnsi="宋体" w:cs="宋体" w:hint="eastAsia"/>
          <w:sz w:val="24"/>
          <w:szCs w:val="24"/>
          <w:u w:val="single"/>
          <w:lang w:bidi="ar"/>
        </w:rPr>
        <w:t>天内向发包人提交总体工程进度计划（网络计划），并于开工前</w:t>
      </w:r>
      <w:r>
        <w:rPr>
          <w:rFonts w:ascii="宋体" w:hAnsi="宋体" w:cs="宋体" w:hint="eastAsia"/>
          <w:sz w:val="24"/>
          <w:szCs w:val="24"/>
          <w:u w:val="single"/>
          <w:lang w:bidi="ar"/>
        </w:rPr>
        <w:t>3</w:t>
      </w:r>
      <w:r>
        <w:rPr>
          <w:rFonts w:ascii="宋体" w:hAnsi="宋体" w:cs="宋体" w:hint="eastAsia"/>
          <w:sz w:val="24"/>
          <w:szCs w:val="24"/>
          <w:u w:val="single"/>
          <w:lang w:bidi="ar"/>
        </w:rPr>
        <w:t>天内提交施工组织设计（施工方案）给发包人。</w:t>
      </w:r>
    </w:p>
    <w:p w:rsidR="00137431" w:rsidRDefault="00853940">
      <w:pPr>
        <w:snapToGrid w:val="0"/>
        <w:spacing w:line="440" w:lineRule="exact"/>
        <w:ind w:firstLineChars="215" w:firstLine="516"/>
        <w:rPr>
          <w:rFonts w:ascii="宋体" w:hAnsi="宋体" w:cs="宋体"/>
          <w:sz w:val="24"/>
          <w:szCs w:val="24"/>
          <w:u w:val="single"/>
        </w:rPr>
      </w:pPr>
      <w:r>
        <w:rPr>
          <w:rFonts w:ascii="宋体" w:hAnsi="宋体" w:cs="宋体" w:hint="eastAsia"/>
          <w:sz w:val="24"/>
          <w:szCs w:val="24"/>
          <w:u w:val="single"/>
          <w:lang w:bidi="ar"/>
        </w:rPr>
        <w:t>承包人提交的施工组织设计应当按监理工程师及国家、省、市及广州开发区关于施工承包管理的要求编制。</w:t>
      </w:r>
    </w:p>
    <w:p w:rsidR="00137431" w:rsidRDefault="00853940">
      <w:pPr>
        <w:snapToGrid w:val="0"/>
        <w:spacing w:line="440" w:lineRule="exact"/>
        <w:ind w:firstLineChars="215" w:firstLine="516"/>
        <w:rPr>
          <w:rFonts w:ascii="宋体" w:hAnsi="宋体" w:cs="宋体"/>
          <w:sz w:val="24"/>
          <w:szCs w:val="24"/>
        </w:rPr>
      </w:pPr>
      <w:r>
        <w:rPr>
          <w:rFonts w:ascii="宋体" w:hAnsi="宋体" w:cs="宋体" w:hint="eastAsia"/>
          <w:sz w:val="24"/>
          <w:szCs w:val="24"/>
          <w:u w:val="single"/>
          <w:lang w:bidi="ar"/>
        </w:rPr>
        <w:t>承包人编制的工程进度计划内容应全面详实，且应针对承包管理范围内的各专业承包工程及建筑工程的全部或分项施工作业和特点提出施工方法、施工穿插顺序及时间安排，并在各节点位置标注相应的工程量、资金使用计划、人机组织及材料消耗量。</w:t>
      </w:r>
    </w:p>
    <w:p w:rsidR="00137431" w:rsidRDefault="00853940">
      <w:pPr>
        <w:snapToGrid w:val="0"/>
        <w:spacing w:line="440" w:lineRule="exact"/>
        <w:ind w:firstLineChars="215" w:firstLine="516"/>
        <w:rPr>
          <w:rFonts w:ascii="宋体" w:hAnsi="宋体" w:cs="宋体"/>
          <w:sz w:val="24"/>
          <w:szCs w:val="24"/>
          <w:u w:val="single"/>
        </w:rPr>
      </w:pPr>
      <w:r>
        <w:rPr>
          <w:rFonts w:ascii="宋体" w:hAnsi="宋体" w:cs="宋体" w:hint="eastAsia"/>
          <w:sz w:val="24"/>
          <w:szCs w:val="24"/>
          <w:lang w:bidi="ar"/>
        </w:rPr>
        <w:t>2</w:t>
      </w:r>
      <w:r>
        <w:rPr>
          <w:rFonts w:ascii="宋体" w:hAnsi="宋体" w:cs="宋体" w:hint="eastAsia"/>
          <w:sz w:val="24"/>
          <w:szCs w:val="24"/>
          <w:lang w:bidi="ar"/>
        </w:rPr>
        <w:t>）</w:t>
      </w:r>
      <w:r>
        <w:rPr>
          <w:rFonts w:ascii="宋体" w:hAnsi="宋体" w:cs="宋体" w:hint="eastAsia"/>
          <w:sz w:val="24"/>
          <w:szCs w:val="24"/>
          <w:u w:val="single"/>
          <w:lang w:bidi="ar"/>
        </w:rPr>
        <w:t>总监理工程师在接到承包人提交的施工组织设计和工程进度计划后，予以确认或提出修改意见。</w:t>
      </w:r>
    </w:p>
    <w:p w:rsidR="00137431" w:rsidRDefault="00853940">
      <w:pPr>
        <w:snapToGrid w:val="0"/>
        <w:spacing w:line="440" w:lineRule="exact"/>
        <w:ind w:firstLineChars="200" w:firstLine="480"/>
        <w:rPr>
          <w:rFonts w:ascii="宋体" w:hAnsi="宋体" w:cs="宋体"/>
          <w:sz w:val="24"/>
          <w:szCs w:val="24"/>
          <w:u w:val="single"/>
        </w:rPr>
      </w:pPr>
      <w:r>
        <w:rPr>
          <w:rFonts w:ascii="宋体" w:hAnsi="宋体" w:cs="宋体" w:hint="eastAsia"/>
          <w:sz w:val="24"/>
          <w:szCs w:val="24"/>
          <w:lang w:bidi="ar"/>
        </w:rPr>
        <w:t>工程师确认的时间：</w:t>
      </w:r>
      <w:r>
        <w:rPr>
          <w:rFonts w:ascii="宋体" w:hAnsi="宋体" w:cs="宋体" w:hint="eastAsia"/>
          <w:sz w:val="24"/>
          <w:szCs w:val="24"/>
          <w:u w:val="single"/>
          <w:lang w:bidi="ar"/>
        </w:rPr>
        <w:t>开工前。</w:t>
      </w:r>
    </w:p>
    <w:p w:rsidR="00137431" w:rsidRDefault="00853940">
      <w:pPr>
        <w:snapToGrid w:val="0"/>
        <w:spacing w:line="440" w:lineRule="exact"/>
        <w:ind w:firstLineChars="200" w:firstLine="480"/>
        <w:rPr>
          <w:rFonts w:ascii="宋体" w:hAnsi="宋体" w:cs="宋体"/>
          <w:sz w:val="24"/>
          <w:szCs w:val="24"/>
          <w:u w:val="single"/>
        </w:rPr>
      </w:pPr>
      <w:r>
        <w:rPr>
          <w:rFonts w:ascii="宋体" w:hAnsi="宋体" w:cs="宋体" w:hint="eastAsia"/>
          <w:sz w:val="24"/>
          <w:szCs w:val="24"/>
          <w:lang w:bidi="ar"/>
        </w:rPr>
        <w:t>10.2</w:t>
      </w:r>
      <w:r>
        <w:rPr>
          <w:rFonts w:ascii="宋体" w:hAnsi="宋体" w:cs="宋体" w:hint="eastAsia"/>
          <w:sz w:val="24"/>
          <w:szCs w:val="24"/>
          <w:u w:val="single"/>
          <w:lang w:bidi="ar"/>
        </w:rPr>
        <w:t>为便于总监理工程师掌握和控制工期，承包人应于每周一及每月底向总监理工程师填报各专业工程（含各分部、分项工程及专业承包工程）的周计划完成情况及当月进度计划完成情况（没完成计划的必须说明原因），并在此基础上更新工程进度计划、资金计划和其它工作计划。总监理工程师在接到报告后予以确认或提出书面意见，承包人必须按照总监理工程师的确认或者书面意见执行。（报监理工程师的同时，抄送一份给发包人。）</w:t>
      </w:r>
    </w:p>
    <w:p w:rsidR="00137431" w:rsidRDefault="00853940">
      <w:pPr>
        <w:snapToGrid w:val="0"/>
        <w:spacing w:line="440" w:lineRule="exact"/>
        <w:ind w:firstLineChars="200" w:firstLine="480"/>
        <w:rPr>
          <w:rFonts w:ascii="宋体" w:hAnsi="宋体" w:cs="宋体"/>
          <w:sz w:val="24"/>
          <w:szCs w:val="24"/>
          <w:u w:val="single"/>
        </w:rPr>
      </w:pPr>
      <w:r>
        <w:rPr>
          <w:rFonts w:ascii="宋体" w:hAnsi="宋体" w:cs="宋体" w:hint="eastAsia"/>
          <w:sz w:val="24"/>
          <w:szCs w:val="24"/>
          <w:lang w:bidi="ar"/>
        </w:rPr>
        <w:t>10</w:t>
      </w:r>
      <w:r>
        <w:rPr>
          <w:rFonts w:ascii="宋体" w:hAnsi="宋体" w:cs="宋体" w:hint="eastAsia"/>
          <w:sz w:val="24"/>
          <w:szCs w:val="24"/>
          <w:lang w:bidi="ar"/>
        </w:rPr>
        <w:t>.3</w:t>
      </w:r>
      <w:r>
        <w:rPr>
          <w:rFonts w:ascii="宋体" w:hAnsi="宋体" w:cs="宋体" w:hint="eastAsia"/>
          <w:sz w:val="24"/>
          <w:szCs w:val="24"/>
          <w:u w:val="single"/>
          <w:lang w:bidi="ar"/>
        </w:rPr>
        <w:t>工程实际进度与经总监理工程师确认的进度计划或者更新进度计划不符时，总监理工程师认为本工程或其中任何部分工程进度滞后而不能按预定工期完工，则应将此情况通知承包人，承包人应据此编制修改工程进度计划，采取总监理工程师同意的必要措施加快工程进度，属承包人原因，则承包人无权要求发包人支付任何附加费用。如承包人未能在工程师发布指令后</w:t>
      </w:r>
      <w:r>
        <w:rPr>
          <w:rFonts w:ascii="宋体" w:hAnsi="宋体" w:cs="宋体" w:hint="eastAsia"/>
          <w:sz w:val="24"/>
          <w:szCs w:val="24"/>
          <w:u w:val="single"/>
          <w:lang w:bidi="ar"/>
        </w:rPr>
        <w:t>10</w:t>
      </w:r>
      <w:r>
        <w:rPr>
          <w:rFonts w:ascii="宋体" w:hAnsi="宋体" w:cs="宋体" w:hint="eastAsia"/>
          <w:sz w:val="24"/>
          <w:szCs w:val="24"/>
          <w:u w:val="single"/>
          <w:lang w:bidi="ar"/>
        </w:rPr>
        <w:t>天内采取有效措施，工程进度仍然无明显改进，发包人有权解除部分或全部合同，将未完工程另行发包给其他有能力的第三方，承包人必须无条件服从，由此所造成的全部损失由承包人承担，并追究承包人的</w:t>
      </w:r>
      <w:r>
        <w:rPr>
          <w:rFonts w:ascii="宋体" w:hAnsi="宋体" w:cs="宋体" w:hint="eastAsia"/>
          <w:sz w:val="24"/>
          <w:szCs w:val="24"/>
          <w:u w:val="single"/>
          <w:lang w:bidi="ar"/>
        </w:rPr>
        <w:t>违约赔偿责任。</w:t>
      </w:r>
    </w:p>
    <w:p w:rsidR="00137431" w:rsidRDefault="00853940">
      <w:pPr>
        <w:snapToGrid w:val="0"/>
        <w:spacing w:line="440" w:lineRule="exact"/>
        <w:ind w:firstLineChars="200" w:firstLine="482"/>
        <w:rPr>
          <w:rFonts w:ascii="宋体" w:hAnsi="宋体" w:cs="宋体"/>
          <w:b/>
          <w:sz w:val="24"/>
          <w:szCs w:val="24"/>
        </w:rPr>
      </w:pPr>
      <w:r>
        <w:rPr>
          <w:rFonts w:ascii="宋体" w:hAnsi="宋体" w:cs="宋体" w:hint="eastAsia"/>
          <w:b/>
          <w:sz w:val="24"/>
          <w:szCs w:val="24"/>
          <w:lang w:bidi="ar"/>
        </w:rPr>
        <w:t>11</w:t>
      </w:r>
      <w:r>
        <w:rPr>
          <w:rFonts w:ascii="宋体" w:hAnsi="宋体" w:cs="宋体" w:hint="eastAsia"/>
          <w:b/>
          <w:sz w:val="24"/>
          <w:szCs w:val="24"/>
          <w:lang w:bidi="ar"/>
        </w:rPr>
        <w:t>、开工及延期开工</w:t>
      </w:r>
    </w:p>
    <w:p w:rsidR="00137431" w:rsidRDefault="00853940">
      <w:pPr>
        <w:snapToGrid w:val="0"/>
        <w:spacing w:line="440" w:lineRule="exact"/>
        <w:ind w:firstLineChars="200" w:firstLine="480"/>
        <w:rPr>
          <w:rFonts w:ascii="宋体" w:hAnsi="宋体" w:cs="宋体"/>
          <w:sz w:val="24"/>
          <w:szCs w:val="24"/>
        </w:rPr>
      </w:pPr>
      <w:r>
        <w:rPr>
          <w:rFonts w:ascii="宋体" w:hAnsi="宋体" w:cs="宋体" w:hint="eastAsia"/>
          <w:sz w:val="24"/>
          <w:szCs w:val="24"/>
          <w:lang w:bidi="ar"/>
        </w:rPr>
        <w:t xml:space="preserve">11.1 </w:t>
      </w:r>
      <w:r>
        <w:rPr>
          <w:rFonts w:ascii="宋体" w:hAnsi="宋体" w:cs="宋体" w:hint="eastAsia"/>
          <w:sz w:val="24"/>
          <w:szCs w:val="24"/>
          <w:lang w:bidi="ar"/>
        </w:rPr>
        <w:t>开工日期和竣工日期</w:t>
      </w:r>
    </w:p>
    <w:p w:rsidR="00137431" w:rsidRDefault="00853940">
      <w:pPr>
        <w:snapToGrid w:val="0"/>
        <w:spacing w:line="440" w:lineRule="exact"/>
        <w:ind w:firstLineChars="200" w:firstLine="480"/>
        <w:rPr>
          <w:rFonts w:ascii="宋体" w:hAnsi="宋体" w:cs="宋体"/>
          <w:sz w:val="24"/>
          <w:szCs w:val="24"/>
        </w:rPr>
      </w:pPr>
      <w:r>
        <w:rPr>
          <w:rFonts w:ascii="宋体" w:hAnsi="宋体" w:cs="宋体" w:hint="eastAsia"/>
          <w:sz w:val="24"/>
          <w:szCs w:val="24"/>
          <w:lang w:bidi="ar"/>
        </w:rPr>
        <w:t xml:space="preserve">11.1.1 </w:t>
      </w:r>
      <w:r>
        <w:rPr>
          <w:rFonts w:ascii="宋体" w:hAnsi="宋体" w:cs="宋体" w:hint="eastAsia"/>
          <w:sz w:val="24"/>
          <w:szCs w:val="24"/>
          <w:lang w:bidi="ar"/>
        </w:rPr>
        <w:t>本工程工期为</w:t>
      </w:r>
      <w:r>
        <w:rPr>
          <w:rFonts w:ascii="宋体" w:hAnsi="宋体" w:cs="宋体" w:hint="eastAsia"/>
          <w:sz w:val="24"/>
          <w:szCs w:val="24"/>
          <w:u w:val="single"/>
          <w:lang w:bidi="ar"/>
        </w:rPr>
        <w:t xml:space="preserve">     </w:t>
      </w:r>
      <w:r>
        <w:rPr>
          <w:rFonts w:ascii="宋体" w:hAnsi="宋体" w:cs="宋体" w:hint="eastAsia"/>
          <w:sz w:val="24"/>
          <w:szCs w:val="24"/>
          <w:lang w:bidi="ar"/>
        </w:rPr>
        <w:t>日历天。其中开工时间初定为</w:t>
      </w:r>
      <w:r>
        <w:rPr>
          <w:rFonts w:ascii="宋体" w:hAnsi="宋体" w:cs="宋体" w:hint="eastAsia"/>
          <w:sz w:val="24"/>
          <w:szCs w:val="24"/>
          <w:u w:val="single"/>
          <w:lang w:bidi="ar"/>
        </w:rPr>
        <w:t xml:space="preserve">     </w:t>
      </w:r>
      <w:r>
        <w:rPr>
          <w:rFonts w:ascii="宋体" w:hAnsi="宋体" w:cs="宋体" w:hint="eastAsia"/>
          <w:sz w:val="24"/>
          <w:szCs w:val="24"/>
          <w:lang w:bidi="ar"/>
        </w:rPr>
        <w:t>年</w:t>
      </w:r>
      <w:r>
        <w:rPr>
          <w:rFonts w:ascii="宋体" w:hAnsi="宋体" w:cs="宋体" w:hint="eastAsia"/>
          <w:sz w:val="24"/>
          <w:szCs w:val="24"/>
          <w:u w:val="single"/>
          <w:lang w:bidi="ar"/>
        </w:rPr>
        <w:t xml:space="preserve">  </w:t>
      </w:r>
      <w:r>
        <w:rPr>
          <w:rFonts w:ascii="宋体" w:hAnsi="宋体" w:cs="宋体" w:hint="eastAsia"/>
          <w:sz w:val="24"/>
          <w:szCs w:val="24"/>
          <w:lang w:bidi="ar"/>
        </w:rPr>
        <w:t>月</w:t>
      </w:r>
      <w:r>
        <w:rPr>
          <w:rFonts w:ascii="宋体" w:hAnsi="宋体" w:cs="宋体" w:hint="eastAsia"/>
          <w:sz w:val="24"/>
          <w:szCs w:val="24"/>
          <w:u w:val="single"/>
          <w:lang w:bidi="ar"/>
        </w:rPr>
        <w:t xml:space="preserve">  </w:t>
      </w:r>
      <w:r>
        <w:rPr>
          <w:rFonts w:ascii="宋体" w:hAnsi="宋体" w:cs="宋体" w:hint="eastAsia"/>
          <w:sz w:val="24"/>
          <w:szCs w:val="24"/>
          <w:lang w:bidi="ar"/>
        </w:rPr>
        <w:t>日。（具体开工日期以发包人或监理单位开</w:t>
      </w:r>
      <w:proofErr w:type="gramStart"/>
      <w:r>
        <w:rPr>
          <w:rFonts w:ascii="宋体" w:hAnsi="宋体" w:cs="宋体" w:hint="eastAsia"/>
          <w:sz w:val="24"/>
          <w:szCs w:val="24"/>
          <w:lang w:bidi="ar"/>
        </w:rPr>
        <w:t>工令</w:t>
      </w:r>
      <w:proofErr w:type="gramEnd"/>
      <w:r>
        <w:rPr>
          <w:rFonts w:ascii="宋体" w:hAnsi="宋体" w:cs="宋体" w:hint="eastAsia"/>
          <w:sz w:val="24"/>
          <w:szCs w:val="24"/>
          <w:lang w:bidi="ar"/>
        </w:rPr>
        <w:t>或批准的开工报告日期为准）</w:t>
      </w:r>
      <w:r>
        <w:rPr>
          <w:rFonts w:ascii="宋体" w:hAnsi="宋体" w:cs="宋体" w:hint="eastAsia"/>
          <w:sz w:val="24"/>
          <w:szCs w:val="24"/>
          <w:lang w:bidi="ar"/>
        </w:rPr>
        <w:t xml:space="preserve"> </w:t>
      </w:r>
    </w:p>
    <w:p w:rsidR="00137431" w:rsidRDefault="00853940">
      <w:pPr>
        <w:snapToGrid w:val="0"/>
        <w:spacing w:line="440" w:lineRule="exact"/>
        <w:ind w:firstLineChars="200" w:firstLine="480"/>
        <w:rPr>
          <w:rFonts w:ascii="宋体" w:hAnsi="宋体" w:cs="宋体"/>
          <w:sz w:val="24"/>
          <w:szCs w:val="24"/>
        </w:rPr>
      </w:pPr>
      <w:r>
        <w:rPr>
          <w:rFonts w:ascii="宋体" w:hAnsi="宋体" w:cs="宋体" w:hint="eastAsia"/>
          <w:sz w:val="24"/>
          <w:szCs w:val="24"/>
          <w:lang w:bidi="ar"/>
        </w:rPr>
        <w:t xml:space="preserve">11.1.2 </w:t>
      </w:r>
      <w:r>
        <w:rPr>
          <w:rFonts w:ascii="宋体" w:hAnsi="宋体" w:cs="宋体" w:hint="eastAsia"/>
          <w:sz w:val="24"/>
          <w:szCs w:val="24"/>
          <w:lang w:bidi="ar"/>
        </w:rPr>
        <w:t>承包人必须采取一切有效措施保证竣工日期，不得延误。除非发生了以下</w:t>
      </w:r>
      <w:r>
        <w:rPr>
          <w:rFonts w:ascii="宋体" w:hAnsi="宋体" w:cs="宋体" w:hint="eastAsia"/>
          <w:sz w:val="24"/>
          <w:szCs w:val="24"/>
          <w:lang w:bidi="ar"/>
        </w:rPr>
        <w:lastRenderedPageBreak/>
        <w:t>情形：</w:t>
      </w:r>
    </w:p>
    <w:p w:rsidR="00137431" w:rsidRDefault="00853940">
      <w:pPr>
        <w:snapToGrid w:val="0"/>
        <w:spacing w:line="440" w:lineRule="exact"/>
        <w:ind w:firstLineChars="200" w:firstLine="480"/>
        <w:rPr>
          <w:rFonts w:ascii="宋体" w:hAnsi="宋体" w:cs="宋体"/>
          <w:sz w:val="24"/>
          <w:szCs w:val="24"/>
          <w:u w:val="single"/>
        </w:rPr>
      </w:pPr>
      <w:r>
        <w:rPr>
          <w:rFonts w:ascii="宋体" w:hAnsi="宋体" w:cs="宋体" w:hint="eastAsia"/>
          <w:sz w:val="24"/>
          <w:szCs w:val="24"/>
          <w:u w:val="single"/>
          <w:lang w:bidi="ar"/>
        </w:rPr>
        <w:t>（</w:t>
      </w:r>
      <w:r>
        <w:rPr>
          <w:rFonts w:ascii="宋体" w:hAnsi="宋体" w:cs="宋体" w:hint="eastAsia"/>
          <w:sz w:val="24"/>
          <w:szCs w:val="24"/>
          <w:u w:val="single"/>
          <w:lang w:bidi="ar"/>
        </w:rPr>
        <w:t>1</w:t>
      </w:r>
      <w:r>
        <w:rPr>
          <w:rFonts w:ascii="宋体" w:hAnsi="宋体" w:cs="宋体" w:hint="eastAsia"/>
          <w:sz w:val="24"/>
          <w:szCs w:val="24"/>
          <w:u w:val="single"/>
          <w:lang w:bidi="ar"/>
        </w:rPr>
        <w:t>）政府对本工程建设项目</w:t>
      </w:r>
      <w:proofErr w:type="gramStart"/>
      <w:r>
        <w:rPr>
          <w:rFonts w:ascii="宋体" w:hAnsi="宋体" w:cs="宋体" w:hint="eastAsia"/>
          <w:sz w:val="24"/>
          <w:szCs w:val="24"/>
          <w:u w:val="single"/>
          <w:lang w:bidi="ar"/>
        </w:rPr>
        <w:t>作出</w:t>
      </w:r>
      <w:proofErr w:type="gramEnd"/>
      <w:r>
        <w:rPr>
          <w:rFonts w:ascii="宋体" w:hAnsi="宋体" w:cs="宋体" w:hint="eastAsia"/>
          <w:sz w:val="24"/>
          <w:szCs w:val="24"/>
          <w:u w:val="single"/>
          <w:lang w:bidi="ar"/>
        </w:rPr>
        <w:t>停建、缓建的决定；</w:t>
      </w:r>
    </w:p>
    <w:p w:rsidR="00137431" w:rsidRDefault="00853940">
      <w:pPr>
        <w:snapToGrid w:val="0"/>
        <w:spacing w:line="440" w:lineRule="exact"/>
        <w:ind w:firstLineChars="200" w:firstLine="480"/>
        <w:rPr>
          <w:rFonts w:ascii="宋体" w:hAnsi="宋体" w:cs="宋体"/>
          <w:sz w:val="24"/>
          <w:szCs w:val="24"/>
          <w:u w:val="single"/>
        </w:rPr>
      </w:pPr>
      <w:r>
        <w:rPr>
          <w:rFonts w:ascii="宋体" w:hAnsi="宋体" w:cs="宋体" w:hint="eastAsia"/>
          <w:sz w:val="24"/>
          <w:szCs w:val="24"/>
          <w:u w:val="single"/>
          <w:lang w:bidi="ar"/>
        </w:rPr>
        <w:t>（</w:t>
      </w:r>
      <w:r>
        <w:rPr>
          <w:rFonts w:ascii="宋体" w:hAnsi="宋体" w:cs="宋体" w:hint="eastAsia"/>
          <w:sz w:val="24"/>
          <w:szCs w:val="24"/>
          <w:u w:val="single"/>
          <w:lang w:bidi="ar"/>
        </w:rPr>
        <w:t>2</w:t>
      </w:r>
      <w:r>
        <w:rPr>
          <w:rFonts w:ascii="宋体" w:hAnsi="宋体" w:cs="宋体" w:hint="eastAsia"/>
          <w:sz w:val="24"/>
          <w:szCs w:val="24"/>
          <w:u w:val="single"/>
          <w:lang w:bidi="ar"/>
        </w:rPr>
        <w:t>）重大设计变更导致本工程在规划、使用、功能方面有重大调整；</w:t>
      </w:r>
    </w:p>
    <w:p w:rsidR="00137431" w:rsidRDefault="00853940">
      <w:pPr>
        <w:snapToGrid w:val="0"/>
        <w:spacing w:line="440" w:lineRule="exact"/>
        <w:ind w:firstLineChars="200" w:firstLine="480"/>
        <w:rPr>
          <w:rFonts w:ascii="宋体" w:hAnsi="宋体" w:cs="宋体"/>
          <w:sz w:val="24"/>
          <w:szCs w:val="24"/>
          <w:u w:val="single"/>
        </w:rPr>
      </w:pPr>
      <w:r>
        <w:rPr>
          <w:rFonts w:ascii="宋体" w:hAnsi="宋体" w:cs="宋体" w:hint="eastAsia"/>
          <w:sz w:val="24"/>
          <w:szCs w:val="24"/>
          <w:u w:val="single"/>
          <w:lang w:bidi="ar"/>
        </w:rPr>
        <w:t>（</w:t>
      </w:r>
      <w:r>
        <w:rPr>
          <w:rFonts w:ascii="宋体" w:hAnsi="宋体" w:cs="宋体" w:hint="eastAsia"/>
          <w:sz w:val="24"/>
          <w:szCs w:val="24"/>
          <w:u w:val="single"/>
          <w:lang w:bidi="ar"/>
        </w:rPr>
        <w:t>3</w:t>
      </w:r>
      <w:r>
        <w:rPr>
          <w:rFonts w:ascii="宋体" w:hAnsi="宋体" w:cs="宋体" w:hint="eastAsia"/>
          <w:sz w:val="24"/>
          <w:szCs w:val="24"/>
          <w:u w:val="single"/>
          <w:lang w:bidi="ar"/>
        </w:rPr>
        <w:t>）不可抗力持续影响而延误工期超过</w:t>
      </w:r>
      <w:r>
        <w:rPr>
          <w:rFonts w:ascii="宋体" w:hAnsi="宋体" w:cs="宋体" w:hint="eastAsia"/>
          <w:sz w:val="24"/>
          <w:szCs w:val="24"/>
          <w:u w:val="single"/>
          <w:lang w:bidi="ar"/>
        </w:rPr>
        <w:t>12</w:t>
      </w:r>
      <w:r>
        <w:rPr>
          <w:rFonts w:ascii="宋体" w:hAnsi="宋体" w:cs="宋体" w:hint="eastAsia"/>
          <w:sz w:val="24"/>
          <w:szCs w:val="24"/>
          <w:u w:val="single"/>
          <w:lang w:bidi="ar"/>
        </w:rPr>
        <w:t>天以上。</w:t>
      </w:r>
    </w:p>
    <w:p w:rsidR="00137431" w:rsidRDefault="00853940">
      <w:pPr>
        <w:snapToGrid w:val="0"/>
        <w:spacing w:line="440" w:lineRule="exact"/>
        <w:ind w:firstLineChars="200" w:firstLine="480"/>
        <w:rPr>
          <w:rFonts w:ascii="宋体" w:hAnsi="宋体" w:cs="宋体"/>
          <w:sz w:val="24"/>
          <w:szCs w:val="24"/>
          <w:u w:val="single"/>
        </w:rPr>
      </w:pPr>
      <w:r>
        <w:rPr>
          <w:rFonts w:ascii="宋体" w:hAnsi="宋体" w:cs="宋体" w:hint="eastAsia"/>
          <w:sz w:val="24"/>
          <w:szCs w:val="24"/>
          <w:u w:val="single"/>
          <w:lang w:bidi="ar"/>
        </w:rPr>
        <w:t>（</w:t>
      </w:r>
      <w:r>
        <w:rPr>
          <w:rFonts w:ascii="宋体" w:hAnsi="宋体" w:cs="宋体" w:hint="eastAsia"/>
          <w:sz w:val="24"/>
          <w:szCs w:val="24"/>
          <w:u w:val="single"/>
          <w:lang w:bidi="ar"/>
        </w:rPr>
        <w:t>4</w:t>
      </w:r>
      <w:r>
        <w:rPr>
          <w:rFonts w:ascii="宋体" w:hAnsi="宋体" w:cs="宋体" w:hint="eastAsia"/>
          <w:sz w:val="24"/>
          <w:szCs w:val="24"/>
          <w:u w:val="single"/>
          <w:lang w:bidi="ar"/>
        </w:rPr>
        <w:t>）本合同专用条款约定的其他非承包人</w:t>
      </w:r>
      <w:r>
        <w:rPr>
          <w:rFonts w:ascii="宋体" w:hAnsi="宋体" w:cs="宋体" w:hint="eastAsia"/>
          <w:sz w:val="24"/>
          <w:szCs w:val="24"/>
          <w:u w:val="single"/>
          <w:lang w:bidi="ar"/>
        </w:rPr>
        <w:t>原因导致的工期延误。</w:t>
      </w:r>
    </w:p>
    <w:p w:rsidR="00137431" w:rsidRDefault="00853940">
      <w:pPr>
        <w:snapToGrid w:val="0"/>
        <w:spacing w:line="440" w:lineRule="exact"/>
        <w:ind w:firstLineChars="200" w:firstLine="480"/>
        <w:rPr>
          <w:rFonts w:ascii="宋体" w:hAnsi="宋体" w:cs="宋体"/>
          <w:sz w:val="24"/>
          <w:szCs w:val="24"/>
        </w:rPr>
      </w:pPr>
      <w:r>
        <w:rPr>
          <w:rFonts w:ascii="宋体" w:hAnsi="宋体" w:cs="宋体" w:hint="eastAsia"/>
          <w:sz w:val="24"/>
          <w:szCs w:val="24"/>
          <w:lang w:bidi="ar"/>
        </w:rPr>
        <w:t xml:space="preserve">11.2 </w:t>
      </w:r>
      <w:r>
        <w:rPr>
          <w:rFonts w:ascii="宋体" w:hAnsi="宋体" w:cs="宋体" w:hint="eastAsia"/>
          <w:sz w:val="24"/>
          <w:szCs w:val="24"/>
          <w:lang w:bidi="ar"/>
        </w:rPr>
        <w:t>延期开工：</w:t>
      </w:r>
    </w:p>
    <w:p w:rsidR="00137431" w:rsidRDefault="00853940">
      <w:pPr>
        <w:adjustRightInd w:val="0"/>
        <w:snapToGrid w:val="0"/>
        <w:spacing w:line="440" w:lineRule="exact"/>
        <w:ind w:right="11" w:firstLineChars="175" w:firstLine="420"/>
        <w:rPr>
          <w:rFonts w:ascii="宋体" w:hAnsi="宋体" w:cs="宋体"/>
          <w:sz w:val="24"/>
          <w:szCs w:val="24"/>
          <w:u w:val="single"/>
        </w:rPr>
      </w:pPr>
      <w:r>
        <w:rPr>
          <w:rFonts w:ascii="宋体" w:hAnsi="宋体" w:cs="宋体" w:hint="eastAsia"/>
          <w:sz w:val="24"/>
          <w:szCs w:val="24"/>
          <w:lang w:bidi="ar"/>
        </w:rPr>
        <w:t xml:space="preserve">11.2.1 </w:t>
      </w:r>
      <w:r>
        <w:rPr>
          <w:rFonts w:ascii="宋体" w:hAnsi="宋体" w:cs="宋体" w:hint="eastAsia"/>
          <w:sz w:val="24"/>
          <w:szCs w:val="24"/>
          <w:u w:val="single"/>
          <w:lang w:bidi="ar"/>
        </w:rPr>
        <w:t>因发包人原因不能按照协议书约定的开工日期开工或暂停施工的，总监理工程师应通知承包人推迟开工日期，经监理单位、发包人确认后，工期可相应顺延，但不作费用补偿。</w:t>
      </w:r>
    </w:p>
    <w:p w:rsidR="00137431" w:rsidRDefault="00853940">
      <w:pPr>
        <w:snapToGrid w:val="0"/>
        <w:spacing w:line="440" w:lineRule="exact"/>
        <w:ind w:firstLineChars="200" w:firstLine="480"/>
        <w:rPr>
          <w:rFonts w:ascii="宋体" w:hAnsi="宋体" w:cs="宋体"/>
          <w:sz w:val="24"/>
          <w:szCs w:val="24"/>
          <w:u w:val="single"/>
        </w:rPr>
      </w:pPr>
      <w:r>
        <w:rPr>
          <w:rFonts w:ascii="宋体" w:hAnsi="宋体" w:cs="宋体" w:hint="eastAsia"/>
          <w:sz w:val="24"/>
          <w:szCs w:val="24"/>
          <w:lang w:bidi="ar"/>
        </w:rPr>
        <w:t xml:space="preserve">11.2.2 </w:t>
      </w:r>
      <w:r>
        <w:rPr>
          <w:rFonts w:ascii="宋体" w:hAnsi="宋体" w:cs="宋体" w:hint="eastAsia"/>
          <w:sz w:val="24"/>
          <w:szCs w:val="24"/>
          <w:u w:val="single"/>
          <w:lang w:bidi="ar"/>
        </w:rPr>
        <w:t>承包人未能主动及时地履行其协调、配合服务义务而造成专业承包单位无法开工，由此产生的工期延误等损失由承包人承担，并承担违约责任。</w:t>
      </w:r>
    </w:p>
    <w:p w:rsidR="00137431" w:rsidRDefault="00853940">
      <w:pPr>
        <w:snapToGrid w:val="0"/>
        <w:spacing w:line="440" w:lineRule="exact"/>
        <w:ind w:firstLineChars="200" w:firstLine="482"/>
        <w:rPr>
          <w:rFonts w:ascii="宋体" w:hAnsi="宋体" w:cs="宋体"/>
          <w:b/>
          <w:sz w:val="24"/>
          <w:szCs w:val="24"/>
        </w:rPr>
      </w:pPr>
      <w:r>
        <w:rPr>
          <w:rFonts w:ascii="宋体" w:hAnsi="宋体" w:cs="宋体" w:hint="eastAsia"/>
          <w:b/>
          <w:sz w:val="24"/>
          <w:szCs w:val="24"/>
          <w:lang w:bidi="ar"/>
        </w:rPr>
        <w:t>12</w:t>
      </w:r>
      <w:r>
        <w:rPr>
          <w:rFonts w:ascii="宋体" w:hAnsi="宋体" w:cs="宋体" w:hint="eastAsia"/>
          <w:b/>
          <w:sz w:val="24"/>
          <w:szCs w:val="24"/>
          <w:lang w:bidi="ar"/>
        </w:rPr>
        <w:t>、暂停施工</w:t>
      </w:r>
    </w:p>
    <w:p w:rsidR="00137431" w:rsidRDefault="00853940">
      <w:pPr>
        <w:snapToGrid w:val="0"/>
        <w:spacing w:line="440" w:lineRule="exact"/>
        <w:ind w:firstLineChars="200" w:firstLine="480"/>
        <w:rPr>
          <w:rFonts w:ascii="宋体" w:hAnsi="宋体" w:cs="宋体"/>
          <w:sz w:val="24"/>
          <w:szCs w:val="24"/>
        </w:rPr>
      </w:pPr>
      <w:r>
        <w:rPr>
          <w:rFonts w:ascii="宋体" w:hAnsi="宋体" w:cs="宋体" w:hint="eastAsia"/>
          <w:sz w:val="24"/>
          <w:szCs w:val="24"/>
          <w:lang w:bidi="ar"/>
        </w:rPr>
        <w:t>12.1</w:t>
      </w:r>
      <w:r>
        <w:rPr>
          <w:rFonts w:ascii="宋体" w:hAnsi="宋体" w:cs="宋体" w:hint="eastAsia"/>
          <w:sz w:val="24"/>
          <w:szCs w:val="24"/>
          <w:lang w:bidi="ar"/>
        </w:rPr>
        <w:t>因下列原因，总监理工程师报经发包人同意，可通知承包人暂停施工：</w:t>
      </w:r>
    </w:p>
    <w:p w:rsidR="00137431" w:rsidRDefault="00853940">
      <w:pPr>
        <w:snapToGrid w:val="0"/>
        <w:spacing w:line="440" w:lineRule="exact"/>
        <w:ind w:firstLineChars="200" w:firstLine="480"/>
        <w:rPr>
          <w:rFonts w:ascii="宋体" w:hAnsi="宋体" w:cs="宋体"/>
          <w:sz w:val="24"/>
          <w:szCs w:val="24"/>
          <w:u w:val="single"/>
        </w:rPr>
      </w:pPr>
      <w:r>
        <w:rPr>
          <w:rFonts w:ascii="宋体" w:hAnsi="宋体" w:cs="宋体" w:hint="eastAsia"/>
          <w:sz w:val="24"/>
          <w:szCs w:val="24"/>
          <w:u w:val="single"/>
          <w:lang w:bidi="ar"/>
        </w:rPr>
        <w:t>（</w:t>
      </w:r>
      <w:r>
        <w:rPr>
          <w:rFonts w:ascii="宋体" w:hAnsi="宋体" w:cs="宋体" w:hint="eastAsia"/>
          <w:sz w:val="24"/>
          <w:szCs w:val="24"/>
          <w:u w:val="single"/>
          <w:lang w:bidi="ar"/>
        </w:rPr>
        <w:t>1</w:t>
      </w:r>
      <w:r>
        <w:rPr>
          <w:rFonts w:ascii="宋体" w:hAnsi="宋体" w:cs="宋体" w:hint="eastAsia"/>
          <w:sz w:val="24"/>
          <w:szCs w:val="24"/>
          <w:u w:val="single"/>
          <w:lang w:bidi="ar"/>
        </w:rPr>
        <w:t>）工程设计发生重大变更；</w:t>
      </w:r>
    </w:p>
    <w:p w:rsidR="00137431" w:rsidRDefault="00853940">
      <w:pPr>
        <w:snapToGrid w:val="0"/>
        <w:spacing w:line="440" w:lineRule="exact"/>
        <w:ind w:firstLineChars="200" w:firstLine="480"/>
        <w:rPr>
          <w:rFonts w:ascii="宋体" w:hAnsi="宋体" w:cs="宋体"/>
          <w:sz w:val="24"/>
          <w:szCs w:val="24"/>
          <w:u w:val="single"/>
        </w:rPr>
      </w:pPr>
      <w:r>
        <w:rPr>
          <w:rFonts w:ascii="宋体" w:hAnsi="宋体" w:cs="宋体" w:hint="eastAsia"/>
          <w:sz w:val="24"/>
          <w:szCs w:val="24"/>
          <w:u w:val="single"/>
          <w:lang w:bidi="ar"/>
        </w:rPr>
        <w:t>（</w:t>
      </w:r>
      <w:r>
        <w:rPr>
          <w:rFonts w:ascii="宋体" w:hAnsi="宋体" w:cs="宋体" w:hint="eastAsia"/>
          <w:sz w:val="24"/>
          <w:szCs w:val="24"/>
          <w:u w:val="single"/>
          <w:lang w:bidi="ar"/>
        </w:rPr>
        <w:t>2</w:t>
      </w:r>
      <w:r>
        <w:rPr>
          <w:rFonts w:ascii="宋体" w:hAnsi="宋体" w:cs="宋体" w:hint="eastAsia"/>
          <w:sz w:val="24"/>
          <w:szCs w:val="24"/>
          <w:u w:val="single"/>
          <w:lang w:bidi="ar"/>
        </w:rPr>
        <w:t>）不可抗力；</w:t>
      </w:r>
    </w:p>
    <w:p w:rsidR="00137431" w:rsidRDefault="00853940">
      <w:pPr>
        <w:snapToGrid w:val="0"/>
        <w:spacing w:line="440" w:lineRule="exact"/>
        <w:ind w:firstLineChars="200" w:firstLine="480"/>
        <w:rPr>
          <w:rFonts w:ascii="宋体" w:hAnsi="宋体" w:cs="宋体"/>
          <w:sz w:val="24"/>
          <w:szCs w:val="24"/>
          <w:u w:val="single"/>
        </w:rPr>
      </w:pPr>
      <w:r>
        <w:rPr>
          <w:rFonts w:ascii="宋体" w:hAnsi="宋体" w:cs="宋体" w:hint="eastAsia"/>
          <w:sz w:val="24"/>
          <w:szCs w:val="24"/>
          <w:u w:val="single"/>
          <w:lang w:bidi="ar"/>
        </w:rPr>
        <w:t>（</w:t>
      </w:r>
      <w:r>
        <w:rPr>
          <w:rFonts w:ascii="宋体" w:hAnsi="宋体" w:cs="宋体" w:hint="eastAsia"/>
          <w:sz w:val="24"/>
          <w:szCs w:val="24"/>
          <w:u w:val="single"/>
          <w:lang w:bidi="ar"/>
        </w:rPr>
        <w:t>3</w:t>
      </w:r>
      <w:r>
        <w:rPr>
          <w:rFonts w:ascii="宋体" w:hAnsi="宋体" w:cs="宋体" w:hint="eastAsia"/>
          <w:sz w:val="24"/>
          <w:szCs w:val="24"/>
          <w:u w:val="single"/>
          <w:lang w:bidi="ar"/>
        </w:rPr>
        <w:t>）质量事故；</w:t>
      </w:r>
    </w:p>
    <w:p w:rsidR="00137431" w:rsidRDefault="00853940">
      <w:pPr>
        <w:snapToGrid w:val="0"/>
        <w:spacing w:line="440" w:lineRule="exact"/>
        <w:ind w:firstLineChars="200" w:firstLine="480"/>
        <w:rPr>
          <w:rFonts w:ascii="宋体" w:hAnsi="宋体" w:cs="宋体"/>
          <w:sz w:val="24"/>
          <w:szCs w:val="24"/>
          <w:u w:val="single"/>
        </w:rPr>
      </w:pPr>
      <w:r>
        <w:rPr>
          <w:rFonts w:ascii="宋体" w:hAnsi="宋体" w:cs="宋体" w:hint="eastAsia"/>
          <w:sz w:val="24"/>
          <w:szCs w:val="24"/>
          <w:u w:val="single"/>
          <w:lang w:bidi="ar"/>
        </w:rPr>
        <w:t>（</w:t>
      </w:r>
      <w:r>
        <w:rPr>
          <w:rFonts w:ascii="宋体" w:hAnsi="宋体" w:cs="宋体" w:hint="eastAsia"/>
          <w:sz w:val="24"/>
          <w:szCs w:val="24"/>
          <w:u w:val="single"/>
          <w:lang w:bidi="ar"/>
        </w:rPr>
        <w:t>4</w:t>
      </w:r>
      <w:r>
        <w:rPr>
          <w:rFonts w:ascii="宋体" w:hAnsi="宋体" w:cs="宋体" w:hint="eastAsia"/>
          <w:sz w:val="24"/>
          <w:szCs w:val="24"/>
          <w:u w:val="single"/>
          <w:lang w:bidi="ar"/>
        </w:rPr>
        <w:t>）安全生产事故；</w:t>
      </w:r>
    </w:p>
    <w:p w:rsidR="00137431" w:rsidRDefault="00853940">
      <w:pPr>
        <w:snapToGrid w:val="0"/>
        <w:spacing w:line="440" w:lineRule="exact"/>
        <w:ind w:firstLineChars="200" w:firstLine="480"/>
        <w:rPr>
          <w:rFonts w:ascii="宋体" w:hAnsi="宋体" w:cs="宋体"/>
          <w:sz w:val="24"/>
          <w:szCs w:val="24"/>
          <w:u w:val="single"/>
        </w:rPr>
      </w:pPr>
      <w:r>
        <w:rPr>
          <w:rFonts w:ascii="宋体" w:hAnsi="宋体" w:cs="宋体" w:hint="eastAsia"/>
          <w:sz w:val="24"/>
          <w:szCs w:val="24"/>
          <w:u w:val="single"/>
          <w:lang w:bidi="ar"/>
        </w:rPr>
        <w:t>（</w:t>
      </w:r>
      <w:r>
        <w:rPr>
          <w:rFonts w:ascii="宋体" w:hAnsi="宋体" w:cs="宋体" w:hint="eastAsia"/>
          <w:sz w:val="24"/>
          <w:szCs w:val="24"/>
          <w:u w:val="single"/>
          <w:lang w:bidi="ar"/>
        </w:rPr>
        <w:t>5</w:t>
      </w:r>
      <w:r>
        <w:rPr>
          <w:rFonts w:ascii="宋体" w:hAnsi="宋体" w:cs="宋体" w:hint="eastAsia"/>
          <w:sz w:val="24"/>
          <w:szCs w:val="24"/>
          <w:u w:val="single"/>
          <w:lang w:bidi="ar"/>
        </w:rPr>
        <w:t>）因承包人管理不善，可能导致现场混乱；</w:t>
      </w:r>
    </w:p>
    <w:p w:rsidR="00137431" w:rsidRDefault="00853940">
      <w:pPr>
        <w:snapToGrid w:val="0"/>
        <w:spacing w:line="440" w:lineRule="exact"/>
        <w:ind w:firstLineChars="200" w:firstLine="480"/>
        <w:rPr>
          <w:rFonts w:ascii="宋体" w:hAnsi="宋体" w:cs="宋体"/>
          <w:sz w:val="24"/>
          <w:szCs w:val="24"/>
          <w:u w:val="single"/>
        </w:rPr>
      </w:pPr>
      <w:r>
        <w:rPr>
          <w:rFonts w:ascii="宋体" w:hAnsi="宋体" w:cs="宋体" w:hint="eastAsia"/>
          <w:sz w:val="24"/>
          <w:szCs w:val="24"/>
          <w:u w:val="single"/>
          <w:lang w:bidi="ar"/>
        </w:rPr>
        <w:t>（</w:t>
      </w:r>
      <w:r>
        <w:rPr>
          <w:rFonts w:ascii="宋体" w:hAnsi="宋体" w:cs="宋体" w:hint="eastAsia"/>
          <w:sz w:val="24"/>
          <w:szCs w:val="24"/>
          <w:u w:val="single"/>
          <w:lang w:bidi="ar"/>
        </w:rPr>
        <w:t>6</w:t>
      </w:r>
      <w:r>
        <w:rPr>
          <w:rFonts w:ascii="宋体" w:hAnsi="宋体" w:cs="宋体" w:hint="eastAsia"/>
          <w:sz w:val="24"/>
          <w:szCs w:val="24"/>
          <w:u w:val="single"/>
          <w:lang w:bidi="ar"/>
        </w:rPr>
        <w:t>）承包人违规施工，经监理工程师通知改正但仍不执行。</w:t>
      </w:r>
    </w:p>
    <w:p w:rsidR="00137431" w:rsidRDefault="00853940">
      <w:pPr>
        <w:snapToGrid w:val="0"/>
        <w:spacing w:line="440" w:lineRule="exact"/>
        <w:ind w:firstLineChars="200" w:firstLine="480"/>
        <w:rPr>
          <w:rFonts w:ascii="宋体" w:hAnsi="宋体" w:cs="宋体"/>
          <w:sz w:val="24"/>
          <w:szCs w:val="24"/>
          <w:u w:val="single"/>
        </w:rPr>
      </w:pPr>
      <w:r>
        <w:rPr>
          <w:rFonts w:ascii="宋体" w:hAnsi="宋体" w:cs="宋体" w:hint="eastAsia"/>
          <w:sz w:val="24"/>
          <w:szCs w:val="24"/>
          <w:u w:val="single"/>
          <w:lang w:bidi="ar"/>
        </w:rPr>
        <w:t>承包人不得以与发包人有争议为由或者以争议未解决为由而单方面停工。否则，应按约定承担工期延误的违约责任。</w:t>
      </w:r>
    </w:p>
    <w:p w:rsidR="00137431" w:rsidRDefault="00853940">
      <w:pPr>
        <w:snapToGrid w:val="0"/>
        <w:spacing w:line="440" w:lineRule="exact"/>
        <w:ind w:firstLineChars="200" w:firstLine="480"/>
        <w:rPr>
          <w:rFonts w:ascii="宋体" w:hAnsi="宋体" w:cs="宋体"/>
          <w:sz w:val="24"/>
          <w:szCs w:val="24"/>
          <w:u w:val="single"/>
        </w:rPr>
      </w:pPr>
      <w:r>
        <w:rPr>
          <w:rFonts w:ascii="宋体" w:hAnsi="宋体" w:cs="宋体" w:hint="eastAsia"/>
          <w:sz w:val="24"/>
          <w:szCs w:val="24"/>
          <w:u w:val="single"/>
          <w:lang w:bidi="ar"/>
        </w:rPr>
        <w:t>因发生上述第（</w:t>
      </w:r>
      <w:r>
        <w:rPr>
          <w:rFonts w:ascii="宋体" w:hAnsi="宋体" w:cs="宋体" w:hint="eastAsia"/>
          <w:sz w:val="24"/>
          <w:szCs w:val="24"/>
          <w:u w:val="single"/>
          <w:lang w:bidi="ar"/>
        </w:rPr>
        <w:t>1</w:t>
      </w:r>
      <w:r>
        <w:rPr>
          <w:rFonts w:ascii="宋体" w:hAnsi="宋体" w:cs="宋体" w:hint="eastAsia"/>
          <w:sz w:val="24"/>
          <w:szCs w:val="24"/>
          <w:u w:val="single"/>
          <w:lang w:bidi="ar"/>
        </w:rPr>
        <w:t>）、（</w:t>
      </w:r>
      <w:r>
        <w:rPr>
          <w:rFonts w:ascii="宋体" w:hAnsi="宋体" w:cs="宋体" w:hint="eastAsia"/>
          <w:sz w:val="24"/>
          <w:szCs w:val="24"/>
          <w:u w:val="single"/>
          <w:lang w:bidi="ar"/>
        </w:rPr>
        <w:t>2</w:t>
      </w:r>
      <w:r>
        <w:rPr>
          <w:rFonts w:ascii="宋体" w:hAnsi="宋体" w:cs="宋体" w:hint="eastAsia"/>
          <w:sz w:val="24"/>
          <w:szCs w:val="24"/>
          <w:u w:val="single"/>
          <w:lang w:bidi="ar"/>
        </w:rPr>
        <w:t>）项原因而暂停施工的，工期可协商调整，因发生上述第（</w:t>
      </w:r>
      <w:r>
        <w:rPr>
          <w:rFonts w:ascii="宋体" w:hAnsi="宋体" w:cs="宋体" w:hint="eastAsia"/>
          <w:sz w:val="24"/>
          <w:szCs w:val="24"/>
          <w:u w:val="single"/>
          <w:lang w:bidi="ar"/>
        </w:rPr>
        <w:t>3</w:t>
      </w:r>
      <w:r>
        <w:rPr>
          <w:rFonts w:ascii="宋体" w:hAnsi="宋体" w:cs="宋体" w:hint="eastAsia"/>
          <w:sz w:val="24"/>
          <w:szCs w:val="24"/>
          <w:u w:val="single"/>
          <w:lang w:bidi="ar"/>
        </w:rPr>
        <w:t>）、（</w:t>
      </w:r>
      <w:r>
        <w:rPr>
          <w:rFonts w:ascii="宋体" w:hAnsi="宋体" w:cs="宋体" w:hint="eastAsia"/>
          <w:sz w:val="24"/>
          <w:szCs w:val="24"/>
          <w:u w:val="single"/>
          <w:lang w:bidi="ar"/>
        </w:rPr>
        <w:t>4</w:t>
      </w:r>
      <w:r>
        <w:rPr>
          <w:rFonts w:ascii="宋体" w:hAnsi="宋体" w:cs="宋体" w:hint="eastAsia"/>
          <w:sz w:val="24"/>
          <w:szCs w:val="24"/>
          <w:u w:val="single"/>
          <w:lang w:bidi="ar"/>
        </w:rPr>
        <w:t>）、（</w:t>
      </w:r>
      <w:r>
        <w:rPr>
          <w:rFonts w:ascii="宋体" w:hAnsi="宋体" w:cs="宋体" w:hint="eastAsia"/>
          <w:sz w:val="24"/>
          <w:szCs w:val="24"/>
          <w:u w:val="single"/>
          <w:lang w:bidi="ar"/>
        </w:rPr>
        <w:t>5</w:t>
      </w:r>
      <w:r>
        <w:rPr>
          <w:rFonts w:ascii="宋体" w:hAnsi="宋体" w:cs="宋体" w:hint="eastAsia"/>
          <w:sz w:val="24"/>
          <w:szCs w:val="24"/>
          <w:u w:val="single"/>
          <w:lang w:bidi="ar"/>
        </w:rPr>
        <w:t>）、（</w:t>
      </w:r>
      <w:r>
        <w:rPr>
          <w:rFonts w:ascii="宋体" w:hAnsi="宋体" w:cs="宋体" w:hint="eastAsia"/>
          <w:sz w:val="24"/>
          <w:szCs w:val="24"/>
          <w:u w:val="single"/>
          <w:lang w:bidi="ar"/>
        </w:rPr>
        <w:t>6</w:t>
      </w:r>
      <w:r>
        <w:rPr>
          <w:rFonts w:ascii="宋体" w:hAnsi="宋体" w:cs="宋体" w:hint="eastAsia"/>
          <w:sz w:val="24"/>
          <w:szCs w:val="24"/>
          <w:u w:val="single"/>
          <w:lang w:bidi="ar"/>
        </w:rPr>
        <w:t>）项原因而暂停施工的，工期不予顺延</w:t>
      </w:r>
      <w:r>
        <w:rPr>
          <w:rFonts w:ascii="宋体" w:hAnsi="宋体" w:cs="宋体" w:hint="eastAsia"/>
          <w:sz w:val="24"/>
          <w:szCs w:val="24"/>
          <w:u w:val="single"/>
          <w:lang w:bidi="ar"/>
        </w:rPr>
        <w:t>,</w:t>
      </w:r>
      <w:r>
        <w:rPr>
          <w:rFonts w:ascii="宋体" w:hAnsi="宋体" w:cs="宋体" w:hint="eastAsia"/>
          <w:sz w:val="24"/>
          <w:szCs w:val="24"/>
          <w:u w:val="single"/>
          <w:lang w:bidi="ar"/>
        </w:rPr>
        <w:t>承包人必须承担由此发生的费用并向发包人承担违约责任。</w:t>
      </w:r>
    </w:p>
    <w:p w:rsidR="00137431" w:rsidRDefault="00853940">
      <w:pPr>
        <w:snapToGrid w:val="0"/>
        <w:spacing w:line="440" w:lineRule="exact"/>
        <w:ind w:firstLineChars="200" w:firstLine="480"/>
        <w:rPr>
          <w:rFonts w:ascii="宋体" w:hAnsi="宋体" w:cs="宋体"/>
          <w:sz w:val="24"/>
          <w:szCs w:val="24"/>
        </w:rPr>
      </w:pPr>
      <w:r>
        <w:rPr>
          <w:rFonts w:ascii="宋体" w:hAnsi="宋体" w:cs="宋体" w:hint="eastAsia"/>
          <w:sz w:val="24"/>
          <w:szCs w:val="24"/>
          <w:lang w:bidi="ar"/>
        </w:rPr>
        <w:t>12.2</w:t>
      </w:r>
      <w:r>
        <w:rPr>
          <w:rFonts w:ascii="宋体" w:hAnsi="宋体" w:cs="宋体" w:hint="eastAsia"/>
          <w:sz w:val="24"/>
          <w:szCs w:val="24"/>
          <w:lang w:bidi="ar"/>
        </w:rPr>
        <w:t>为了保证工程质量安全，凡承包人出现下列情况之一（不限于此）的，总监理工程师有权下达停工令，责令承包人停工整改，由此造成的损失由承包人自行承担，工期不予顺延，如果造成工期延误的，承包人还应承担违约责任。</w:t>
      </w:r>
    </w:p>
    <w:p w:rsidR="00137431" w:rsidRDefault="00853940">
      <w:pPr>
        <w:snapToGrid w:val="0"/>
        <w:spacing w:line="440" w:lineRule="exact"/>
        <w:ind w:firstLineChars="200" w:firstLine="480"/>
        <w:rPr>
          <w:rFonts w:ascii="宋体" w:hAnsi="宋体" w:cs="宋体"/>
          <w:sz w:val="24"/>
          <w:szCs w:val="24"/>
          <w:u w:val="single"/>
        </w:rPr>
      </w:pPr>
      <w:r>
        <w:rPr>
          <w:rFonts w:ascii="宋体" w:hAnsi="宋体" w:cs="宋体" w:hint="eastAsia"/>
          <w:sz w:val="24"/>
          <w:szCs w:val="24"/>
          <w:u w:val="single"/>
          <w:lang w:bidi="ar"/>
        </w:rPr>
        <w:t>(1)</w:t>
      </w:r>
      <w:r>
        <w:rPr>
          <w:rFonts w:ascii="宋体" w:hAnsi="宋体" w:cs="宋体" w:hint="eastAsia"/>
          <w:sz w:val="24"/>
          <w:szCs w:val="24"/>
          <w:u w:val="single"/>
          <w:lang w:bidi="ar"/>
        </w:rPr>
        <w:t>拒绝监理单位管理；</w:t>
      </w:r>
    </w:p>
    <w:p w:rsidR="00137431" w:rsidRDefault="00853940">
      <w:pPr>
        <w:snapToGrid w:val="0"/>
        <w:spacing w:line="440" w:lineRule="exact"/>
        <w:ind w:firstLineChars="200" w:firstLine="480"/>
        <w:rPr>
          <w:rFonts w:ascii="宋体" w:hAnsi="宋体" w:cs="宋体"/>
          <w:sz w:val="24"/>
          <w:szCs w:val="24"/>
          <w:u w:val="single"/>
        </w:rPr>
      </w:pPr>
      <w:r>
        <w:rPr>
          <w:rFonts w:ascii="宋体" w:hAnsi="宋体" w:cs="宋体" w:hint="eastAsia"/>
          <w:sz w:val="24"/>
          <w:szCs w:val="24"/>
          <w:u w:val="single"/>
          <w:lang w:bidi="ar"/>
        </w:rPr>
        <w:t>(2)</w:t>
      </w:r>
      <w:r>
        <w:rPr>
          <w:rFonts w:ascii="宋体" w:hAnsi="宋体" w:cs="宋体" w:hint="eastAsia"/>
          <w:sz w:val="24"/>
          <w:szCs w:val="24"/>
          <w:u w:val="single"/>
          <w:lang w:bidi="ar"/>
        </w:rPr>
        <w:t>施工组织设计（方案）未获总监理工程师批准而进行施工；</w:t>
      </w:r>
    </w:p>
    <w:p w:rsidR="00137431" w:rsidRDefault="00853940">
      <w:pPr>
        <w:snapToGrid w:val="0"/>
        <w:spacing w:line="440" w:lineRule="exact"/>
        <w:ind w:firstLineChars="200" w:firstLine="480"/>
        <w:rPr>
          <w:rFonts w:ascii="宋体" w:hAnsi="宋体" w:cs="宋体"/>
          <w:sz w:val="24"/>
          <w:szCs w:val="24"/>
          <w:u w:val="single"/>
        </w:rPr>
      </w:pPr>
      <w:r>
        <w:rPr>
          <w:rFonts w:ascii="宋体" w:hAnsi="宋体" w:cs="宋体" w:hint="eastAsia"/>
          <w:sz w:val="24"/>
          <w:szCs w:val="24"/>
          <w:u w:val="single"/>
          <w:lang w:bidi="ar"/>
        </w:rPr>
        <w:t>(3)</w:t>
      </w:r>
      <w:r>
        <w:rPr>
          <w:rFonts w:ascii="宋体" w:hAnsi="宋体" w:cs="宋体" w:hint="eastAsia"/>
          <w:sz w:val="24"/>
          <w:szCs w:val="24"/>
          <w:u w:val="single"/>
          <w:lang w:bidi="ar"/>
        </w:rPr>
        <w:t>未经监理单位检验而进行下一道工序作业者；</w:t>
      </w:r>
    </w:p>
    <w:p w:rsidR="00137431" w:rsidRDefault="00853940">
      <w:pPr>
        <w:snapToGrid w:val="0"/>
        <w:spacing w:line="440" w:lineRule="exact"/>
        <w:ind w:firstLineChars="200" w:firstLine="480"/>
        <w:rPr>
          <w:rFonts w:ascii="宋体" w:hAnsi="宋体" w:cs="宋体"/>
          <w:sz w:val="24"/>
          <w:szCs w:val="24"/>
          <w:u w:val="single"/>
        </w:rPr>
      </w:pPr>
      <w:r>
        <w:rPr>
          <w:rFonts w:ascii="宋体" w:hAnsi="宋体" w:cs="宋体" w:hint="eastAsia"/>
          <w:sz w:val="24"/>
          <w:szCs w:val="24"/>
          <w:u w:val="single"/>
          <w:lang w:bidi="ar"/>
        </w:rPr>
        <w:t>(4)</w:t>
      </w:r>
      <w:r>
        <w:rPr>
          <w:rFonts w:ascii="宋体" w:hAnsi="宋体" w:cs="宋体" w:hint="eastAsia"/>
          <w:sz w:val="24"/>
          <w:szCs w:val="24"/>
          <w:u w:val="single"/>
          <w:lang w:bidi="ar"/>
        </w:rPr>
        <w:t>擅自采用未经监理单位及发包人认可或批准的材料的，或者使用的原材料、构配件不合格或未经检查确认的，或者擅自采用未经认可的代用材料的；</w:t>
      </w:r>
    </w:p>
    <w:p w:rsidR="00137431" w:rsidRDefault="00853940">
      <w:pPr>
        <w:snapToGrid w:val="0"/>
        <w:spacing w:line="440" w:lineRule="exact"/>
        <w:ind w:firstLineChars="200" w:firstLine="480"/>
        <w:rPr>
          <w:rFonts w:ascii="宋体" w:hAnsi="宋体" w:cs="宋体"/>
          <w:sz w:val="24"/>
          <w:szCs w:val="24"/>
          <w:u w:val="single"/>
        </w:rPr>
      </w:pPr>
      <w:r>
        <w:rPr>
          <w:rFonts w:ascii="宋体" w:hAnsi="宋体" w:cs="宋体" w:hint="eastAsia"/>
          <w:sz w:val="24"/>
          <w:szCs w:val="24"/>
          <w:u w:val="single"/>
          <w:lang w:bidi="ar"/>
        </w:rPr>
        <w:lastRenderedPageBreak/>
        <w:t>(5)</w:t>
      </w:r>
      <w:r>
        <w:rPr>
          <w:rFonts w:ascii="宋体" w:hAnsi="宋体" w:cs="宋体" w:hint="eastAsia"/>
          <w:sz w:val="24"/>
          <w:szCs w:val="24"/>
          <w:u w:val="single"/>
          <w:lang w:bidi="ar"/>
        </w:rPr>
        <w:t>擅自变更设计图纸的要求；</w:t>
      </w:r>
    </w:p>
    <w:p w:rsidR="00137431" w:rsidRDefault="00853940">
      <w:pPr>
        <w:snapToGrid w:val="0"/>
        <w:spacing w:line="440" w:lineRule="exact"/>
        <w:ind w:firstLineChars="200" w:firstLine="480"/>
        <w:rPr>
          <w:rFonts w:ascii="宋体" w:hAnsi="宋体" w:cs="宋体"/>
          <w:sz w:val="24"/>
          <w:szCs w:val="24"/>
          <w:u w:val="single"/>
        </w:rPr>
      </w:pPr>
      <w:r>
        <w:rPr>
          <w:rFonts w:ascii="宋体" w:hAnsi="宋体" w:cs="宋体" w:hint="eastAsia"/>
          <w:sz w:val="24"/>
          <w:szCs w:val="24"/>
          <w:u w:val="single"/>
          <w:lang w:bidi="ar"/>
        </w:rPr>
        <w:t>(6)</w:t>
      </w:r>
      <w:r>
        <w:rPr>
          <w:rFonts w:ascii="宋体" w:hAnsi="宋体" w:cs="宋体" w:hint="eastAsia"/>
          <w:sz w:val="24"/>
          <w:szCs w:val="24"/>
          <w:u w:val="single"/>
          <w:lang w:bidi="ar"/>
        </w:rPr>
        <w:t>转包工程；</w:t>
      </w:r>
    </w:p>
    <w:p w:rsidR="00137431" w:rsidRDefault="00853940">
      <w:pPr>
        <w:snapToGrid w:val="0"/>
        <w:spacing w:line="440" w:lineRule="exact"/>
        <w:ind w:firstLineChars="200" w:firstLine="480"/>
        <w:rPr>
          <w:rFonts w:ascii="宋体" w:hAnsi="宋体" w:cs="宋体"/>
          <w:sz w:val="24"/>
          <w:szCs w:val="24"/>
          <w:u w:val="single"/>
        </w:rPr>
      </w:pPr>
      <w:r>
        <w:rPr>
          <w:rFonts w:ascii="宋体" w:hAnsi="宋体" w:cs="宋体" w:hint="eastAsia"/>
          <w:sz w:val="24"/>
          <w:szCs w:val="24"/>
          <w:u w:val="single"/>
          <w:lang w:bidi="ar"/>
        </w:rPr>
        <w:t>(7)</w:t>
      </w:r>
      <w:r>
        <w:rPr>
          <w:rFonts w:ascii="宋体" w:hAnsi="宋体" w:cs="宋体" w:hint="eastAsia"/>
          <w:sz w:val="24"/>
          <w:szCs w:val="24"/>
          <w:u w:val="single"/>
          <w:lang w:bidi="ar"/>
        </w:rPr>
        <w:t>擅自让未经总监理工程师批准的专业承包单位进场作业；</w:t>
      </w:r>
    </w:p>
    <w:p w:rsidR="00137431" w:rsidRDefault="00853940">
      <w:pPr>
        <w:snapToGrid w:val="0"/>
        <w:spacing w:line="440" w:lineRule="exact"/>
        <w:ind w:firstLineChars="200" w:firstLine="480"/>
        <w:rPr>
          <w:rFonts w:ascii="宋体" w:hAnsi="宋体" w:cs="宋体"/>
          <w:sz w:val="24"/>
          <w:szCs w:val="24"/>
          <w:u w:val="single"/>
        </w:rPr>
      </w:pPr>
      <w:r>
        <w:rPr>
          <w:rFonts w:ascii="宋体" w:hAnsi="宋体" w:cs="宋体" w:hint="eastAsia"/>
          <w:sz w:val="24"/>
          <w:szCs w:val="24"/>
          <w:u w:val="single"/>
          <w:lang w:bidi="ar"/>
        </w:rPr>
        <w:t>(8)</w:t>
      </w:r>
      <w:r>
        <w:rPr>
          <w:rFonts w:ascii="宋体" w:hAnsi="宋体" w:cs="宋体" w:hint="eastAsia"/>
          <w:sz w:val="24"/>
          <w:szCs w:val="24"/>
          <w:u w:val="single"/>
          <w:lang w:bidi="ar"/>
        </w:rPr>
        <w:t>存在安全隐患，未按监理单位要求及时进行整改；</w:t>
      </w:r>
    </w:p>
    <w:p w:rsidR="00137431" w:rsidRDefault="00853940">
      <w:pPr>
        <w:snapToGrid w:val="0"/>
        <w:spacing w:line="440" w:lineRule="exact"/>
        <w:ind w:firstLineChars="200" w:firstLine="480"/>
        <w:rPr>
          <w:rFonts w:ascii="宋体" w:hAnsi="宋体" w:cs="宋体"/>
          <w:sz w:val="24"/>
          <w:szCs w:val="24"/>
          <w:u w:val="single"/>
        </w:rPr>
      </w:pPr>
      <w:r>
        <w:rPr>
          <w:rFonts w:ascii="宋体" w:hAnsi="宋体" w:cs="宋体" w:hint="eastAsia"/>
          <w:sz w:val="24"/>
          <w:szCs w:val="24"/>
          <w:u w:val="single"/>
          <w:lang w:bidi="ar"/>
        </w:rPr>
        <w:t>(9)</w:t>
      </w:r>
      <w:r>
        <w:rPr>
          <w:rFonts w:ascii="宋体" w:hAnsi="宋体" w:cs="宋体" w:hint="eastAsia"/>
          <w:sz w:val="24"/>
          <w:szCs w:val="24"/>
          <w:u w:val="single"/>
          <w:lang w:bidi="ar"/>
        </w:rPr>
        <w:t>未按双方约定的资料上报要求上报所需资料的。</w:t>
      </w:r>
    </w:p>
    <w:p w:rsidR="00137431" w:rsidRDefault="00853940">
      <w:pPr>
        <w:snapToGrid w:val="0"/>
        <w:spacing w:line="440" w:lineRule="exact"/>
        <w:ind w:firstLineChars="200" w:firstLine="480"/>
        <w:rPr>
          <w:rFonts w:ascii="宋体" w:hAnsi="宋体" w:cs="宋体"/>
          <w:sz w:val="24"/>
          <w:szCs w:val="24"/>
        </w:rPr>
      </w:pPr>
      <w:r>
        <w:rPr>
          <w:rFonts w:ascii="宋体" w:hAnsi="宋体" w:cs="宋体" w:hint="eastAsia"/>
          <w:sz w:val="24"/>
          <w:szCs w:val="24"/>
          <w:lang w:bidi="ar"/>
        </w:rPr>
        <w:t>12.3</w:t>
      </w:r>
      <w:r>
        <w:rPr>
          <w:rFonts w:ascii="宋体" w:hAnsi="宋体" w:cs="宋体" w:hint="eastAsia"/>
          <w:sz w:val="24"/>
          <w:szCs w:val="24"/>
          <w:lang w:bidi="ar"/>
        </w:rPr>
        <w:t>因不可抗力引起工程停工，工期按第</w:t>
      </w:r>
      <w:r>
        <w:rPr>
          <w:rFonts w:ascii="宋体" w:hAnsi="宋体" w:cs="宋体" w:hint="eastAsia"/>
          <w:sz w:val="24"/>
          <w:szCs w:val="24"/>
          <w:lang w:bidi="ar"/>
        </w:rPr>
        <w:t>12.1</w:t>
      </w:r>
      <w:r>
        <w:rPr>
          <w:rFonts w:ascii="宋体" w:hAnsi="宋体" w:cs="宋体" w:hint="eastAsia"/>
          <w:sz w:val="24"/>
          <w:szCs w:val="24"/>
          <w:lang w:bidi="ar"/>
        </w:rPr>
        <w:t>款约定执行，费用承担按以下原则：</w:t>
      </w:r>
    </w:p>
    <w:p w:rsidR="00137431" w:rsidRDefault="00853940">
      <w:pPr>
        <w:spacing w:line="440" w:lineRule="exact"/>
        <w:ind w:firstLineChars="200" w:firstLine="480"/>
        <w:rPr>
          <w:rFonts w:ascii="宋体" w:hAnsi="宋体" w:cs="宋体"/>
          <w:sz w:val="24"/>
          <w:szCs w:val="24"/>
          <w:u w:val="single"/>
        </w:rPr>
      </w:pPr>
      <w:r>
        <w:rPr>
          <w:rFonts w:ascii="宋体" w:hAnsi="宋体" w:cs="宋体" w:hint="eastAsia"/>
          <w:sz w:val="24"/>
          <w:szCs w:val="24"/>
          <w:u w:val="single"/>
          <w:lang w:bidi="ar"/>
        </w:rPr>
        <w:t>（</w:t>
      </w:r>
      <w:r>
        <w:rPr>
          <w:rFonts w:ascii="宋体" w:hAnsi="宋体" w:cs="宋体" w:hint="eastAsia"/>
          <w:sz w:val="24"/>
          <w:szCs w:val="24"/>
          <w:u w:val="single"/>
          <w:lang w:bidi="ar"/>
        </w:rPr>
        <w:t>1</w:t>
      </w:r>
      <w:r>
        <w:rPr>
          <w:rFonts w:ascii="宋体" w:hAnsi="宋体" w:cs="宋体" w:hint="eastAsia"/>
          <w:sz w:val="24"/>
          <w:szCs w:val="24"/>
          <w:u w:val="single"/>
          <w:lang w:bidi="ar"/>
        </w:rPr>
        <w:t>）因工程损害导致第三方人员伤亡和财产损失，如系在工程竣工验收合格移交给发包人使用</w:t>
      </w:r>
      <w:proofErr w:type="gramStart"/>
      <w:r>
        <w:rPr>
          <w:rFonts w:ascii="宋体" w:hAnsi="宋体" w:cs="宋体" w:hint="eastAsia"/>
          <w:sz w:val="24"/>
          <w:szCs w:val="24"/>
          <w:u w:val="single"/>
          <w:lang w:bidi="ar"/>
        </w:rPr>
        <w:t>前造成</w:t>
      </w:r>
      <w:proofErr w:type="gramEnd"/>
      <w:r>
        <w:rPr>
          <w:rFonts w:ascii="宋体" w:hAnsi="宋体" w:cs="宋体" w:hint="eastAsia"/>
          <w:sz w:val="24"/>
          <w:szCs w:val="24"/>
          <w:u w:val="single"/>
          <w:lang w:bidi="ar"/>
        </w:rPr>
        <w:t>的，费用由承包人承担；如系在工程竣工验收合格移交给发包人使用后发生的，费用由发包人承担。</w:t>
      </w:r>
    </w:p>
    <w:p w:rsidR="00137431" w:rsidRDefault="00853940">
      <w:pPr>
        <w:spacing w:line="440" w:lineRule="exact"/>
        <w:ind w:firstLineChars="200" w:firstLine="480"/>
        <w:rPr>
          <w:rFonts w:ascii="宋体" w:hAnsi="宋体" w:cs="宋体"/>
          <w:sz w:val="24"/>
          <w:szCs w:val="24"/>
          <w:u w:val="single"/>
        </w:rPr>
      </w:pPr>
      <w:r>
        <w:rPr>
          <w:rFonts w:ascii="宋体" w:hAnsi="宋体" w:cs="宋体" w:hint="eastAsia"/>
          <w:sz w:val="24"/>
          <w:szCs w:val="24"/>
          <w:u w:val="single"/>
          <w:lang w:bidi="ar"/>
        </w:rPr>
        <w:t>（</w:t>
      </w:r>
      <w:r>
        <w:rPr>
          <w:rFonts w:ascii="宋体" w:hAnsi="宋体" w:cs="宋体" w:hint="eastAsia"/>
          <w:sz w:val="24"/>
          <w:szCs w:val="24"/>
          <w:u w:val="single"/>
          <w:lang w:bidi="ar"/>
        </w:rPr>
        <w:t>2</w:t>
      </w:r>
      <w:r>
        <w:rPr>
          <w:rFonts w:ascii="宋体" w:hAnsi="宋体" w:cs="宋体" w:hint="eastAsia"/>
          <w:sz w:val="24"/>
          <w:szCs w:val="24"/>
          <w:u w:val="single"/>
          <w:lang w:bidi="ar"/>
        </w:rPr>
        <w:t>）运至施工场地用于施工的材料和待安装的设备的损害，属发包人供应的由</w:t>
      </w:r>
      <w:r>
        <w:rPr>
          <w:rFonts w:ascii="宋体" w:hAnsi="宋体" w:cs="宋体" w:hint="eastAsia"/>
          <w:sz w:val="24"/>
          <w:szCs w:val="24"/>
          <w:u w:val="single"/>
          <w:lang w:bidi="ar"/>
        </w:rPr>
        <w:t>发包人承担；属承包人采购的由承包人承担。</w:t>
      </w:r>
    </w:p>
    <w:p w:rsidR="00137431" w:rsidRDefault="00853940">
      <w:pPr>
        <w:spacing w:line="440" w:lineRule="exact"/>
        <w:ind w:firstLineChars="200" w:firstLine="480"/>
        <w:rPr>
          <w:rFonts w:ascii="宋体" w:hAnsi="宋体" w:cs="宋体"/>
          <w:sz w:val="24"/>
          <w:szCs w:val="24"/>
          <w:u w:val="single"/>
        </w:rPr>
      </w:pPr>
      <w:r>
        <w:rPr>
          <w:rFonts w:ascii="宋体" w:hAnsi="宋体" w:cs="宋体" w:hint="eastAsia"/>
          <w:sz w:val="24"/>
          <w:szCs w:val="24"/>
          <w:u w:val="single"/>
          <w:lang w:bidi="ar"/>
        </w:rPr>
        <w:t>（</w:t>
      </w:r>
      <w:r>
        <w:rPr>
          <w:rFonts w:ascii="宋体" w:hAnsi="宋体" w:cs="宋体" w:hint="eastAsia"/>
          <w:sz w:val="24"/>
          <w:szCs w:val="24"/>
          <w:u w:val="single"/>
          <w:lang w:bidi="ar"/>
        </w:rPr>
        <w:t>3</w:t>
      </w:r>
      <w:r>
        <w:rPr>
          <w:rFonts w:ascii="宋体" w:hAnsi="宋体" w:cs="宋体" w:hint="eastAsia"/>
          <w:sz w:val="24"/>
          <w:szCs w:val="24"/>
          <w:u w:val="single"/>
          <w:lang w:bidi="ar"/>
        </w:rPr>
        <w:t>）发包人承包人人员伤亡由其所在单位负责，并承担相应费用。</w:t>
      </w:r>
    </w:p>
    <w:p w:rsidR="00137431" w:rsidRDefault="00853940">
      <w:pPr>
        <w:spacing w:line="440" w:lineRule="exact"/>
        <w:ind w:firstLineChars="200" w:firstLine="480"/>
        <w:rPr>
          <w:rFonts w:ascii="宋体" w:hAnsi="宋体" w:cs="宋体"/>
          <w:sz w:val="24"/>
          <w:szCs w:val="24"/>
          <w:u w:val="single"/>
        </w:rPr>
      </w:pPr>
      <w:r>
        <w:rPr>
          <w:rFonts w:ascii="宋体" w:hAnsi="宋体" w:cs="宋体" w:hint="eastAsia"/>
          <w:sz w:val="24"/>
          <w:szCs w:val="24"/>
          <w:u w:val="single"/>
          <w:lang w:bidi="ar"/>
        </w:rPr>
        <w:t>（</w:t>
      </w:r>
      <w:r>
        <w:rPr>
          <w:rFonts w:ascii="宋体" w:hAnsi="宋体" w:cs="宋体" w:hint="eastAsia"/>
          <w:sz w:val="24"/>
          <w:szCs w:val="24"/>
          <w:u w:val="single"/>
          <w:lang w:bidi="ar"/>
        </w:rPr>
        <w:t>4</w:t>
      </w:r>
      <w:r>
        <w:rPr>
          <w:rFonts w:ascii="宋体" w:hAnsi="宋体" w:cs="宋体" w:hint="eastAsia"/>
          <w:sz w:val="24"/>
          <w:szCs w:val="24"/>
          <w:u w:val="single"/>
          <w:lang w:bidi="ar"/>
        </w:rPr>
        <w:t>）承包人机械设备损坏及停工损失由承包人承担。</w:t>
      </w:r>
    </w:p>
    <w:p w:rsidR="00137431" w:rsidRDefault="00853940">
      <w:pPr>
        <w:spacing w:line="440" w:lineRule="exact"/>
        <w:ind w:firstLineChars="200" w:firstLine="480"/>
        <w:rPr>
          <w:rFonts w:ascii="宋体" w:hAnsi="宋体" w:cs="宋体"/>
          <w:sz w:val="24"/>
          <w:szCs w:val="24"/>
          <w:u w:val="single"/>
        </w:rPr>
      </w:pPr>
      <w:r>
        <w:rPr>
          <w:rFonts w:ascii="宋体" w:hAnsi="宋体" w:cs="宋体" w:hint="eastAsia"/>
          <w:sz w:val="24"/>
          <w:szCs w:val="24"/>
          <w:u w:val="single"/>
          <w:lang w:bidi="ar"/>
        </w:rPr>
        <w:t>（</w:t>
      </w:r>
      <w:r>
        <w:rPr>
          <w:rFonts w:ascii="宋体" w:hAnsi="宋体" w:cs="宋体" w:hint="eastAsia"/>
          <w:sz w:val="24"/>
          <w:szCs w:val="24"/>
          <w:u w:val="single"/>
          <w:lang w:bidi="ar"/>
        </w:rPr>
        <w:t>5</w:t>
      </w:r>
      <w:r>
        <w:rPr>
          <w:rFonts w:ascii="宋体" w:hAnsi="宋体" w:cs="宋体" w:hint="eastAsia"/>
          <w:sz w:val="24"/>
          <w:szCs w:val="24"/>
          <w:u w:val="single"/>
          <w:lang w:bidi="ar"/>
        </w:rPr>
        <w:t>）停工期间，承包人应总监理工程师要求留在施工场地的必要的管理人员及保卫人员的费用由承包人承担。</w:t>
      </w:r>
    </w:p>
    <w:p w:rsidR="00137431" w:rsidRDefault="00853940">
      <w:pPr>
        <w:spacing w:line="440" w:lineRule="exact"/>
        <w:ind w:firstLineChars="200" w:firstLine="480"/>
        <w:rPr>
          <w:rFonts w:ascii="宋体" w:hAnsi="宋体" w:cs="宋体"/>
          <w:sz w:val="24"/>
          <w:szCs w:val="24"/>
          <w:u w:val="single"/>
        </w:rPr>
      </w:pPr>
      <w:r>
        <w:rPr>
          <w:rFonts w:ascii="宋体" w:hAnsi="宋体" w:cs="宋体" w:hint="eastAsia"/>
          <w:sz w:val="24"/>
          <w:szCs w:val="24"/>
          <w:u w:val="single"/>
          <w:lang w:bidi="ar"/>
        </w:rPr>
        <w:t>（</w:t>
      </w:r>
      <w:r>
        <w:rPr>
          <w:rFonts w:ascii="宋体" w:hAnsi="宋体" w:cs="宋体" w:hint="eastAsia"/>
          <w:sz w:val="24"/>
          <w:szCs w:val="24"/>
          <w:u w:val="single"/>
          <w:lang w:bidi="ar"/>
        </w:rPr>
        <w:t>6</w:t>
      </w:r>
      <w:r>
        <w:rPr>
          <w:rFonts w:ascii="宋体" w:hAnsi="宋体" w:cs="宋体" w:hint="eastAsia"/>
          <w:sz w:val="24"/>
          <w:szCs w:val="24"/>
          <w:u w:val="single"/>
          <w:lang w:bidi="ar"/>
        </w:rPr>
        <w:t>）工程所需清理、修复费用由发包人承担。</w:t>
      </w:r>
    </w:p>
    <w:p w:rsidR="00137431" w:rsidRDefault="00853940">
      <w:pPr>
        <w:snapToGrid w:val="0"/>
        <w:spacing w:line="440" w:lineRule="exact"/>
        <w:ind w:firstLineChars="200" w:firstLine="480"/>
        <w:rPr>
          <w:rFonts w:ascii="宋体" w:hAnsi="宋体" w:cs="宋体"/>
          <w:sz w:val="24"/>
          <w:szCs w:val="24"/>
        </w:rPr>
      </w:pPr>
      <w:r>
        <w:rPr>
          <w:rFonts w:ascii="宋体" w:hAnsi="宋体" w:cs="宋体" w:hint="eastAsia"/>
          <w:sz w:val="24"/>
          <w:szCs w:val="24"/>
          <w:lang w:bidi="ar"/>
        </w:rPr>
        <w:t>12.4</w:t>
      </w:r>
      <w:r>
        <w:rPr>
          <w:rFonts w:ascii="宋体" w:hAnsi="宋体" w:cs="宋体" w:hint="eastAsia"/>
          <w:sz w:val="24"/>
          <w:szCs w:val="24"/>
          <w:lang w:bidi="ar"/>
        </w:rPr>
        <w:t>由于承包人自身原因或施工承包管理、配合及协调不力，而导致专业承包工程停工，产生的费用由承包人承担。</w:t>
      </w:r>
    </w:p>
    <w:p w:rsidR="00137431" w:rsidRDefault="00853940">
      <w:pPr>
        <w:snapToGrid w:val="0"/>
        <w:spacing w:line="440" w:lineRule="exact"/>
        <w:ind w:firstLine="397"/>
        <w:rPr>
          <w:rFonts w:ascii="宋体" w:hAnsi="宋体" w:cs="宋体"/>
          <w:b/>
          <w:sz w:val="24"/>
          <w:szCs w:val="24"/>
        </w:rPr>
      </w:pPr>
      <w:r>
        <w:rPr>
          <w:rFonts w:ascii="宋体" w:hAnsi="宋体" w:cs="宋体" w:hint="eastAsia"/>
          <w:b/>
          <w:sz w:val="24"/>
          <w:szCs w:val="24"/>
          <w:lang w:bidi="ar"/>
        </w:rPr>
        <w:t>13</w:t>
      </w:r>
      <w:r>
        <w:rPr>
          <w:rFonts w:ascii="宋体" w:hAnsi="宋体" w:cs="宋体" w:hint="eastAsia"/>
          <w:b/>
          <w:sz w:val="24"/>
          <w:szCs w:val="24"/>
          <w:lang w:bidi="ar"/>
        </w:rPr>
        <w:t>、工期延误</w:t>
      </w:r>
    </w:p>
    <w:p w:rsidR="00137431" w:rsidRDefault="00853940">
      <w:pPr>
        <w:spacing w:line="440" w:lineRule="exact"/>
        <w:ind w:firstLineChars="200" w:firstLine="480"/>
        <w:rPr>
          <w:rFonts w:ascii="宋体" w:hAnsi="宋体" w:cs="宋体"/>
          <w:sz w:val="24"/>
          <w:szCs w:val="24"/>
        </w:rPr>
      </w:pPr>
      <w:r>
        <w:rPr>
          <w:rFonts w:ascii="宋体" w:hAnsi="宋体" w:cs="宋体" w:hint="eastAsia"/>
          <w:sz w:val="24"/>
          <w:szCs w:val="24"/>
          <w:lang w:bidi="ar"/>
        </w:rPr>
        <w:t>13.2</w:t>
      </w:r>
      <w:r>
        <w:rPr>
          <w:rFonts w:ascii="宋体" w:hAnsi="宋体" w:cs="宋体" w:hint="eastAsia"/>
          <w:sz w:val="24"/>
          <w:szCs w:val="24"/>
          <w:lang w:bidi="ar"/>
        </w:rPr>
        <w:t>对于非因承包人原因发生的工期延误，承包人应当在工期延误事件发生后</w:t>
      </w:r>
      <w:r>
        <w:rPr>
          <w:rFonts w:ascii="宋体" w:hAnsi="宋体" w:cs="宋体" w:hint="eastAsia"/>
          <w:sz w:val="24"/>
          <w:szCs w:val="24"/>
          <w:lang w:bidi="ar"/>
        </w:rPr>
        <w:t>7</w:t>
      </w:r>
      <w:r>
        <w:rPr>
          <w:rFonts w:ascii="宋体" w:hAnsi="宋体" w:cs="宋体" w:hint="eastAsia"/>
          <w:sz w:val="24"/>
          <w:szCs w:val="24"/>
          <w:lang w:bidi="ar"/>
        </w:rPr>
        <w:t>天内就延误的内容</w:t>
      </w:r>
      <w:r>
        <w:rPr>
          <w:rFonts w:ascii="宋体" w:hAnsi="宋体" w:cs="宋体" w:hint="eastAsia"/>
          <w:sz w:val="24"/>
          <w:szCs w:val="24"/>
          <w:lang w:bidi="ar"/>
        </w:rPr>
        <w:t>经总监理工程师向发包人提出书面报告，逾期不报告，发包人不予确认；发包人在收到经总监理工程师确认报告后</w:t>
      </w:r>
      <w:r>
        <w:rPr>
          <w:rFonts w:ascii="宋体" w:hAnsi="宋体" w:cs="宋体" w:hint="eastAsia"/>
          <w:sz w:val="24"/>
          <w:szCs w:val="24"/>
          <w:lang w:bidi="ar"/>
        </w:rPr>
        <w:t>15</w:t>
      </w:r>
      <w:r>
        <w:rPr>
          <w:rFonts w:ascii="宋体" w:hAnsi="宋体" w:cs="宋体" w:hint="eastAsia"/>
          <w:sz w:val="24"/>
          <w:szCs w:val="24"/>
          <w:lang w:bidi="ar"/>
        </w:rPr>
        <w:t>个工作日内予以答复，逾期不予答复，承包人即可视为延期要求已被确认。经确认同意延期，可顺延工期，但不作费用补偿。</w:t>
      </w:r>
    </w:p>
    <w:p w:rsidR="00137431" w:rsidRDefault="00853940">
      <w:pPr>
        <w:snapToGrid w:val="0"/>
        <w:spacing w:line="440" w:lineRule="exact"/>
        <w:ind w:firstLine="397"/>
        <w:rPr>
          <w:rFonts w:ascii="宋体" w:hAnsi="宋体" w:cs="宋体"/>
          <w:b/>
          <w:sz w:val="24"/>
          <w:szCs w:val="24"/>
        </w:rPr>
      </w:pPr>
      <w:r>
        <w:rPr>
          <w:rFonts w:ascii="宋体" w:hAnsi="宋体" w:cs="宋体" w:hint="eastAsia"/>
          <w:b/>
          <w:sz w:val="24"/>
          <w:szCs w:val="24"/>
          <w:lang w:bidi="ar"/>
        </w:rPr>
        <w:t>四、质量与验收</w:t>
      </w:r>
    </w:p>
    <w:p w:rsidR="00137431" w:rsidRDefault="00853940">
      <w:pPr>
        <w:snapToGrid w:val="0"/>
        <w:spacing w:line="440" w:lineRule="exact"/>
        <w:ind w:firstLine="397"/>
        <w:rPr>
          <w:rFonts w:ascii="宋体" w:hAnsi="宋体" w:cs="宋体"/>
          <w:b/>
          <w:sz w:val="24"/>
          <w:szCs w:val="24"/>
        </w:rPr>
      </w:pPr>
      <w:r>
        <w:rPr>
          <w:rFonts w:ascii="宋体" w:hAnsi="宋体" w:cs="宋体" w:hint="eastAsia"/>
          <w:b/>
          <w:sz w:val="24"/>
          <w:szCs w:val="24"/>
          <w:lang w:bidi="ar"/>
        </w:rPr>
        <w:t>15</w:t>
      </w:r>
      <w:r>
        <w:rPr>
          <w:rFonts w:ascii="宋体" w:hAnsi="宋体" w:cs="宋体" w:hint="eastAsia"/>
          <w:b/>
          <w:sz w:val="24"/>
          <w:szCs w:val="24"/>
          <w:lang w:bidi="ar"/>
        </w:rPr>
        <w:t>、工程质量</w:t>
      </w:r>
    </w:p>
    <w:p w:rsidR="00137431" w:rsidRDefault="00853940">
      <w:pPr>
        <w:pStyle w:val="ad"/>
        <w:snapToGrid w:val="0"/>
        <w:spacing w:beforeAutospacing="0" w:afterAutospacing="0" w:line="440" w:lineRule="exact"/>
        <w:ind w:firstLine="495"/>
        <w:jc w:val="both"/>
        <w:rPr>
          <w:rFonts w:ascii="宋体" w:hAnsi="宋体" w:cs="宋体"/>
          <w:szCs w:val="24"/>
        </w:rPr>
      </w:pPr>
      <w:r>
        <w:rPr>
          <w:rFonts w:ascii="宋体" w:hAnsi="宋体" w:cs="宋体" w:hint="eastAsia"/>
          <w:bCs/>
          <w:kern w:val="2"/>
          <w:szCs w:val="24"/>
          <w:lang w:bidi="ar"/>
        </w:rPr>
        <w:t>15.3</w:t>
      </w:r>
      <w:r>
        <w:rPr>
          <w:rFonts w:ascii="宋体" w:hAnsi="宋体" w:cs="宋体" w:hint="eastAsia"/>
          <w:bCs/>
          <w:kern w:val="2"/>
          <w:szCs w:val="24"/>
          <w:u w:val="single"/>
          <w:lang w:bidi="ar"/>
        </w:rPr>
        <w:t>承包人必须严格按照设计施工图和国家及行业颁发的现行有关设计、施工及验收规范的要求进行施工，确保工程质量，工程的质量要求达到</w:t>
      </w:r>
      <w:r>
        <w:rPr>
          <w:rFonts w:ascii="宋体" w:hAnsi="宋体" w:cs="宋体" w:hint="eastAsia"/>
          <w:bCs/>
          <w:kern w:val="2"/>
          <w:szCs w:val="24"/>
          <w:u w:val="single"/>
          <w:lang w:bidi="ar"/>
        </w:rPr>
        <w:t xml:space="preserve">  </w:t>
      </w:r>
      <w:r>
        <w:rPr>
          <w:rFonts w:ascii="宋体" w:hAnsi="宋体" w:cs="宋体" w:hint="eastAsia"/>
          <w:kern w:val="2"/>
          <w:szCs w:val="24"/>
          <w:u w:val="single"/>
          <w:lang w:bidi="ar"/>
        </w:rPr>
        <w:t>按投标文件承诺填写</w:t>
      </w:r>
      <w:r>
        <w:rPr>
          <w:rFonts w:ascii="宋体" w:hAnsi="宋体" w:cs="宋体" w:hint="eastAsia"/>
          <w:kern w:val="2"/>
          <w:szCs w:val="24"/>
          <w:u w:val="single"/>
          <w:lang w:bidi="ar"/>
        </w:rPr>
        <w:t xml:space="preserve"> </w:t>
      </w:r>
      <w:r>
        <w:rPr>
          <w:rFonts w:ascii="宋体" w:hAnsi="宋体" w:cs="宋体" w:hint="eastAsia"/>
          <w:bCs/>
          <w:kern w:val="2"/>
          <w:szCs w:val="24"/>
          <w:lang w:bidi="ar"/>
        </w:rPr>
        <w:t>。</w:t>
      </w:r>
    </w:p>
    <w:p w:rsidR="00137431" w:rsidRDefault="00853940">
      <w:pPr>
        <w:snapToGrid w:val="0"/>
        <w:spacing w:line="440" w:lineRule="exact"/>
        <w:ind w:firstLine="495"/>
        <w:rPr>
          <w:rFonts w:ascii="宋体" w:hAnsi="宋体" w:cs="宋体"/>
          <w:bCs/>
          <w:sz w:val="24"/>
          <w:szCs w:val="24"/>
        </w:rPr>
      </w:pPr>
      <w:r>
        <w:rPr>
          <w:rFonts w:ascii="宋体" w:hAnsi="宋体" w:cs="宋体" w:hint="eastAsia"/>
          <w:bCs/>
          <w:sz w:val="24"/>
          <w:szCs w:val="24"/>
          <w:u w:val="single"/>
          <w:lang w:bidi="ar"/>
        </w:rPr>
        <w:t>承包人对图纸中存在的问题有责任和义务提前以书面形式报告工程师及发包人，以供发包人同监理人核实并及时要求设计方修改设计图纸。</w:t>
      </w:r>
    </w:p>
    <w:p w:rsidR="00137431" w:rsidRDefault="00853940">
      <w:pPr>
        <w:snapToGrid w:val="0"/>
        <w:spacing w:line="440" w:lineRule="exact"/>
        <w:ind w:firstLine="397"/>
        <w:rPr>
          <w:rFonts w:ascii="宋体" w:hAnsi="宋体" w:cs="宋体"/>
          <w:bCs/>
          <w:sz w:val="24"/>
          <w:szCs w:val="24"/>
        </w:rPr>
      </w:pPr>
      <w:r>
        <w:rPr>
          <w:rFonts w:ascii="宋体" w:hAnsi="宋体" w:cs="宋体" w:hint="eastAsia"/>
          <w:bCs/>
          <w:sz w:val="24"/>
          <w:szCs w:val="24"/>
          <w:lang w:bidi="ar"/>
        </w:rPr>
        <w:t>15.4</w:t>
      </w:r>
      <w:r>
        <w:rPr>
          <w:rFonts w:ascii="宋体" w:hAnsi="宋体" w:cs="宋体" w:hint="eastAsia"/>
          <w:bCs/>
          <w:sz w:val="24"/>
          <w:szCs w:val="24"/>
          <w:u w:val="single"/>
          <w:lang w:bidi="ar"/>
        </w:rPr>
        <w:t>本工程项目的所有材料、设备及配件须达到现行中华人民共和国以及省、自治区、直辖市或行业的工程建设标准、规范的要求，产品应有生产许可证书、出厂合格证书，经监理工程师和发包人代表认可后方可使用。</w:t>
      </w:r>
    </w:p>
    <w:p w:rsidR="00137431" w:rsidRDefault="00853940">
      <w:pPr>
        <w:snapToGrid w:val="0"/>
        <w:spacing w:line="440" w:lineRule="exact"/>
        <w:ind w:firstLine="397"/>
        <w:rPr>
          <w:rFonts w:ascii="宋体" w:hAnsi="宋体" w:cs="宋体"/>
          <w:bCs/>
          <w:sz w:val="24"/>
          <w:szCs w:val="24"/>
        </w:rPr>
      </w:pPr>
      <w:r>
        <w:rPr>
          <w:rFonts w:ascii="宋体" w:hAnsi="宋体" w:cs="宋体" w:hint="eastAsia"/>
          <w:bCs/>
          <w:sz w:val="24"/>
          <w:szCs w:val="24"/>
          <w:lang w:bidi="ar"/>
        </w:rPr>
        <w:lastRenderedPageBreak/>
        <w:t>15.5</w:t>
      </w:r>
      <w:r>
        <w:rPr>
          <w:rFonts w:ascii="宋体" w:hAnsi="宋体" w:cs="宋体" w:hint="eastAsia"/>
          <w:bCs/>
          <w:sz w:val="24"/>
          <w:szCs w:val="24"/>
          <w:u w:val="single"/>
          <w:lang w:bidi="ar"/>
        </w:rPr>
        <w:t>工程质量不符合设计要求、质量不合格者，监理工程师可指令承包人停工或返工，返工费用由承包人承担，工期不予顺延。</w:t>
      </w:r>
    </w:p>
    <w:p w:rsidR="00137431" w:rsidRDefault="00853940">
      <w:pPr>
        <w:snapToGrid w:val="0"/>
        <w:spacing w:line="440" w:lineRule="exact"/>
        <w:ind w:firstLine="397"/>
        <w:rPr>
          <w:rFonts w:ascii="宋体" w:hAnsi="宋体" w:cs="宋体"/>
          <w:bCs/>
          <w:sz w:val="24"/>
          <w:szCs w:val="24"/>
        </w:rPr>
      </w:pPr>
      <w:r>
        <w:rPr>
          <w:rFonts w:ascii="宋体" w:hAnsi="宋体" w:cs="宋体" w:hint="eastAsia"/>
          <w:bCs/>
          <w:sz w:val="24"/>
          <w:szCs w:val="24"/>
          <w:lang w:bidi="ar"/>
        </w:rPr>
        <w:t>15.6</w:t>
      </w:r>
      <w:r>
        <w:rPr>
          <w:rFonts w:ascii="宋体" w:hAnsi="宋体" w:cs="宋体" w:hint="eastAsia"/>
          <w:bCs/>
          <w:sz w:val="24"/>
          <w:szCs w:val="24"/>
          <w:u w:val="single"/>
          <w:lang w:bidi="ar"/>
        </w:rPr>
        <w:t>发生须紧急抢修事故，承包人接到通知后，应立即到达事故现场抢修；否</w:t>
      </w:r>
      <w:r>
        <w:rPr>
          <w:rFonts w:ascii="宋体" w:hAnsi="宋体" w:cs="宋体" w:hint="eastAsia"/>
          <w:bCs/>
          <w:sz w:val="24"/>
          <w:szCs w:val="24"/>
          <w:u w:val="single"/>
          <w:lang w:bidi="ar"/>
        </w:rPr>
        <w:t>则，发包人可以</w:t>
      </w:r>
      <w:proofErr w:type="gramStart"/>
      <w:r>
        <w:rPr>
          <w:rFonts w:ascii="宋体" w:hAnsi="宋体" w:cs="宋体" w:hint="eastAsia"/>
          <w:bCs/>
          <w:sz w:val="24"/>
          <w:szCs w:val="24"/>
          <w:u w:val="single"/>
          <w:lang w:bidi="ar"/>
        </w:rPr>
        <w:t>另委托</w:t>
      </w:r>
      <w:proofErr w:type="gramEnd"/>
      <w:r>
        <w:rPr>
          <w:rFonts w:ascii="宋体" w:hAnsi="宋体" w:cs="宋体" w:hint="eastAsia"/>
          <w:bCs/>
          <w:sz w:val="24"/>
          <w:szCs w:val="24"/>
          <w:u w:val="single"/>
          <w:lang w:bidi="ar"/>
        </w:rPr>
        <w:t>单位抢修，属承包人施工质量问题造成的修复等费用全部由承包人承担。</w:t>
      </w:r>
    </w:p>
    <w:p w:rsidR="00137431" w:rsidRDefault="00853940">
      <w:pPr>
        <w:snapToGrid w:val="0"/>
        <w:spacing w:line="440" w:lineRule="exact"/>
        <w:ind w:firstLine="397"/>
        <w:rPr>
          <w:rFonts w:ascii="宋体" w:hAnsi="宋体" w:cs="宋体"/>
          <w:bCs/>
          <w:sz w:val="24"/>
          <w:szCs w:val="24"/>
        </w:rPr>
      </w:pPr>
      <w:r>
        <w:rPr>
          <w:rFonts w:ascii="宋体" w:hAnsi="宋体" w:cs="宋体" w:hint="eastAsia"/>
          <w:bCs/>
          <w:sz w:val="24"/>
          <w:szCs w:val="24"/>
          <w:lang w:bidi="ar"/>
        </w:rPr>
        <w:t>15.7</w:t>
      </w:r>
      <w:r>
        <w:rPr>
          <w:rFonts w:ascii="宋体" w:hAnsi="宋体" w:cs="宋体" w:hint="eastAsia"/>
          <w:bCs/>
          <w:sz w:val="24"/>
          <w:szCs w:val="24"/>
          <w:u w:val="single"/>
          <w:lang w:bidi="ar"/>
        </w:rPr>
        <w:t>本工程按照本合同专用条款</w:t>
      </w:r>
      <w:r>
        <w:rPr>
          <w:rFonts w:ascii="宋体" w:hAnsi="宋体" w:cs="宋体" w:hint="eastAsia"/>
          <w:bCs/>
          <w:sz w:val="24"/>
          <w:szCs w:val="24"/>
          <w:u w:val="single"/>
          <w:lang w:bidi="ar"/>
        </w:rPr>
        <w:t>3.3</w:t>
      </w:r>
      <w:r>
        <w:rPr>
          <w:rFonts w:ascii="宋体" w:hAnsi="宋体" w:cs="宋体" w:hint="eastAsia"/>
          <w:bCs/>
          <w:sz w:val="24"/>
          <w:szCs w:val="24"/>
          <w:u w:val="single"/>
          <w:lang w:bidi="ar"/>
        </w:rPr>
        <w:t>的约定进行质量验收。若承包人有违反操作规程和标准或施工质量不符合规定的，发包人及监理工程师有权令其停止（或暂停）施工，由此造成的损失均由承包人负责。如在施工过程中颁发新的质量标准规范版本的，是否采用新版本规定，由监理工程师与有关各方洽商决定。</w:t>
      </w:r>
    </w:p>
    <w:p w:rsidR="00137431" w:rsidRDefault="00853940">
      <w:pPr>
        <w:snapToGrid w:val="0"/>
        <w:spacing w:line="440" w:lineRule="exact"/>
        <w:ind w:firstLine="397"/>
        <w:rPr>
          <w:rFonts w:ascii="宋体" w:hAnsi="宋体" w:cs="宋体"/>
          <w:b/>
          <w:sz w:val="24"/>
          <w:szCs w:val="24"/>
        </w:rPr>
      </w:pPr>
      <w:r>
        <w:rPr>
          <w:rFonts w:ascii="宋体" w:hAnsi="宋体" w:cs="宋体" w:hint="eastAsia"/>
          <w:b/>
          <w:sz w:val="24"/>
          <w:szCs w:val="24"/>
          <w:lang w:bidi="ar"/>
        </w:rPr>
        <w:t>16</w:t>
      </w:r>
      <w:r>
        <w:rPr>
          <w:rFonts w:ascii="宋体" w:hAnsi="宋体" w:cs="宋体" w:hint="eastAsia"/>
          <w:b/>
          <w:sz w:val="24"/>
          <w:szCs w:val="24"/>
          <w:lang w:bidi="ar"/>
        </w:rPr>
        <w:t>、检查和返工</w:t>
      </w:r>
    </w:p>
    <w:p w:rsidR="00137431" w:rsidRDefault="00853940">
      <w:pPr>
        <w:snapToGrid w:val="0"/>
        <w:spacing w:line="440" w:lineRule="exact"/>
        <w:ind w:firstLine="397"/>
        <w:rPr>
          <w:rFonts w:ascii="宋体" w:hAnsi="宋体" w:cs="宋体"/>
          <w:bCs/>
          <w:sz w:val="24"/>
          <w:szCs w:val="24"/>
        </w:rPr>
      </w:pPr>
      <w:r>
        <w:rPr>
          <w:rFonts w:ascii="宋体" w:hAnsi="宋体" w:cs="宋体" w:hint="eastAsia"/>
          <w:bCs/>
          <w:sz w:val="24"/>
          <w:szCs w:val="24"/>
          <w:lang w:bidi="ar"/>
        </w:rPr>
        <w:t>16.3</w:t>
      </w:r>
      <w:r>
        <w:rPr>
          <w:rFonts w:ascii="宋体" w:hAnsi="宋体" w:cs="宋体" w:hint="eastAsia"/>
          <w:bCs/>
          <w:sz w:val="24"/>
          <w:szCs w:val="24"/>
          <w:lang w:bidi="ar"/>
        </w:rPr>
        <w:t>工程师的检查检验：</w:t>
      </w:r>
      <w:r>
        <w:rPr>
          <w:rFonts w:ascii="宋体" w:hAnsi="宋体" w:cs="宋体" w:hint="eastAsia"/>
          <w:bCs/>
          <w:sz w:val="24"/>
          <w:szCs w:val="24"/>
          <w:u w:val="single"/>
          <w:lang w:bidi="ar"/>
        </w:rPr>
        <w:t>工程师按规范、标准、设计图纸要求和频率所进行的检查检测不应成为承包人工期顺延的理由</w:t>
      </w:r>
      <w:r>
        <w:rPr>
          <w:rFonts w:ascii="宋体" w:hAnsi="宋体" w:cs="宋体" w:hint="eastAsia"/>
          <w:bCs/>
          <w:sz w:val="24"/>
          <w:szCs w:val="24"/>
          <w:lang w:bidi="ar"/>
        </w:rPr>
        <w:t>。</w:t>
      </w:r>
    </w:p>
    <w:p w:rsidR="00137431" w:rsidRDefault="00853940">
      <w:pPr>
        <w:snapToGrid w:val="0"/>
        <w:spacing w:line="440" w:lineRule="exact"/>
        <w:ind w:firstLine="397"/>
        <w:rPr>
          <w:rFonts w:ascii="宋体" w:hAnsi="宋体" w:cs="宋体"/>
          <w:b/>
          <w:sz w:val="24"/>
          <w:szCs w:val="24"/>
        </w:rPr>
      </w:pPr>
      <w:r>
        <w:rPr>
          <w:rFonts w:ascii="宋体" w:hAnsi="宋体" w:cs="宋体" w:hint="eastAsia"/>
          <w:b/>
          <w:sz w:val="24"/>
          <w:szCs w:val="24"/>
          <w:lang w:bidi="ar"/>
        </w:rPr>
        <w:t>17</w:t>
      </w:r>
      <w:r>
        <w:rPr>
          <w:rFonts w:ascii="宋体" w:hAnsi="宋体" w:cs="宋体" w:hint="eastAsia"/>
          <w:b/>
          <w:sz w:val="24"/>
          <w:szCs w:val="24"/>
          <w:lang w:bidi="ar"/>
        </w:rPr>
        <w:t>、隐蔽工程</w:t>
      </w:r>
      <w:r>
        <w:rPr>
          <w:rFonts w:ascii="宋体" w:hAnsi="宋体" w:cs="宋体" w:hint="eastAsia"/>
          <w:b/>
          <w:sz w:val="24"/>
          <w:szCs w:val="24"/>
          <w:lang w:bidi="ar"/>
        </w:rPr>
        <w:t>和中间验收</w:t>
      </w:r>
    </w:p>
    <w:p w:rsidR="00137431" w:rsidRDefault="00853940">
      <w:pPr>
        <w:snapToGrid w:val="0"/>
        <w:spacing w:line="440" w:lineRule="exact"/>
        <w:ind w:firstLine="397"/>
        <w:rPr>
          <w:rFonts w:ascii="宋体" w:hAnsi="宋体" w:cs="宋体"/>
          <w:sz w:val="24"/>
          <w:szCs w:val="24"/>
          <w:u w:val="single"/>
        </w:rPr>
      </w:pPr>
      <w:r>
        <w:rPr>
          <w:rFonts w:ascii="宋体" w:hAnsi="宋体" w:cs="宋体" w:hint="eastAsia"/>
          <w:sz w:val="24"/>
          <w:szCs w:val="24"/>
          <w:lang w:bidi="ar"/>
        </w:rPr>
        <w:t xml:space="preserve">17.1 </w:t>
      </w:r>
      <w:r>
        <w:rPr>
          <w:rFonts w:ascii="宋体" w:hAnsi="宋体" w:cs="宋体" w:hint="eastAsia"/>
          <w:sz w:val="24"/>
          <w:szCs w:val="24"/>
          <w:lang w:bidi="ar"/>
        </w:rPr>
        <w:t>双方约定中间验收部位：</w:t>
      </w:r>
      <w:r>
        <w:rPr>
          <w:rFonts w:ascii="宋体" w:hAnsi="宋体" w:cs="宋体" w:hint="eastAsia"/>
          <w:sz w:val="24"/>
          <w:szCs w:val="24"/>
          <w:u w:val="single"/>
          <w:lang w:bidi="ar"/>
        </w:rPr>
        <w:t>按相应工程施工及验收规范要求执行。</w:t>
      </w:r>
      <w:r>
        <w:rPr>
          <w:rFonts w:ascii="宋体" w:hAnsi="宋体" w:cs="宋体" w:hint="eastAsia"/>
          <w:sz w:val="24"/>
          <w:szCs w:val="24"/>
          <w:lang w:bidi="ar"/>
        </w:rPr>
        <w:t xml:space="preserve"> </w:t>
      </w:r>
    </w:p>
    <w:p w:rsidR="00137431" w:rsidRDefault="00853940">
      <w:pPr>
        <w:snapToGrid w:val="0"/>
        <w:spacing w:line="440" w:lineRule="exact"/>
        <w:ind w:firstLine="397"/>
        <w:rPr>
          <w:rFonts w:ascii="宋体" w:hAnsi="宋体" w:cs="宋体"/>
          <w:b/>
          <w:sz w:val="24"/>
          <w:szCs w:val="24"/>
        </w:rPr>
      </w:pPr>
      <w:r>
        <w:rPr>
          <w:rFonts w:ascii="宋体" w:hAnsi="宋体" w:cs="宋体" w:hint="eastAsia"/>
          <w:b/>
          <w:sz w:val="24"/>
          <w:szCs w:val="24"/>
          <w:lang w:bidi="ar"/>
        </w:rPr>
        <w:t>19</w:t>
      </w:r>
      <w:r>
        <w:rPr>
          <w:rFonts w:ascii="宋体" w:hAnsi="宋体" w:cs="宋体" w:hint="eastAsia"/>
          <w:b/>
          <w:sz w:val="24"/>
          <w:szCs w:val="24"/>
          <w:lang w:bidi="ar"/>
        </w:rPr>
        <w:t>、工程试车</w:t>
      </w:r>
    </w:p>
    <w:p w:rsidR="00137431" w:rsidRDefault="00853940">
      <w:pPr>
        <w:snapToGrid w:val="0"/>
        <w:spacing w:line="440" w:lineRule="exact"/>
        <w:ind w:firstLine="397"/>
        <w:rPr>
          <w:rFonts w:ascii="宋体" w:hAnsi="宋体" w:cs="宋体"/>
          <w:sz w:val="24"/>
          <w:szCs w:val="24"/>
        </w:rPr>
      </w:pPr>
      <w:r>
        <w:rPr>
          <w:rFonts w:ascii="宋体" w:hAnsi="宋体" w:cs="宋体" w:hint="eastAsia"/>
          <w:sz w:val="24"/>
          <w:szCs w:val="24"/>
          <w:lang w:bidi="ar"/>
        </w:rPr>
        <w:t xml:space="preserve">19.5 </w:t>
      </w:r>
      <w:r>
        <w:rPr>
          <w:rFonts w:ascii="宋体" w:hAnsi="宋体" w:cs="宋体" w:hint="eastAsia"/>
          <w:sz w:val="24"/>
          <w:szCs w:val="24"/>
          <w:lang w:bidi="ar"/>
        </w:rPr>
        <w:t>试车费用的承担：</w:t>
      </w:r>
      <w:r>
        <w:rPr>
          <w:rFonts w:ascii="宋体" w:hAnsi="宋体" w:cs="宋体" w:hint="eastAsia"/>
          <w:sz w:val="24"/>
          <w:szCs w:val="24"/>
          <w:u w:val="single"/>
          <w:lang w:bidi="ar"/>
        </w:rPr>
        <w:t xml:space="preserve">     /      </w:t>
      </w:r>
      <w:r>
        <w:rPr>
          <w:rFonts w:ascii="宋体" w:hAnsi="宋体" w:cs="宋体" w:hint="eastAsia"/>
          <w:sz w:val="24"/>
          <w:szCs w:val="24"/>
          <w:lang w:bidi="ar"/>
        </w:rPr>
        <w:t>。</w:t>
      </w:r>
    </w:p>
    <w:p w:rsidR="00137431" w:rsidRDefault="00853940">
      <w:pPr>
        <w:snapToGrid w:val="0"/>
        <w:spacing w:line="440" w:lineRule="exact"/>
        <w:ind w:firstLine="397"/>
        <w:rPr>
          <w:rFonts w:ascii="宋体" w:hAnsi="宋体" w:cs="宋体"/>
          <w:sz w:val="24"/>
          <w:szCs w:val="24"/>
        </w:rPr>
      </w:pPr>
      <w:r>
        <w:rPr>
          <w:rFonts w:ascii="宋体" w:hAnsi="宋体" w:cs="宋体" w:hint="eastAsia"/>
          <w:b/>
          <w:sz w:val="24"/>
          <w:szCs w:val="24"/>
          <w:lang w:bidi="ar"/>
        </w:rPr>
        <w:t>五、安全施工</w:t>
      </w:r>
      <w:r>
        <w:rPr>
          <w:rFonts w:ascii="宋体" w:hAnsi="宋体" w:cs="宋体" w:hint="eastAsia"/>
          <w:b/>
          <w:sz w:val="24"/>
          <w:szCs w:val="24"/>
          <w:lang w:bidi="ar"/>
        </w:rPr>
        <w:t xml:space="preserve">  </w:t>
      </w:r>
    </w:p>
    <w:p w:rsidR="00137431" w:rsidRDefault="00853940">
      <w:pPr>
        <w:snapToGrid w:val="0"/>
        <w:spacing w:line="440" w:lineRule="exact"/>
        <w:ind w:firstLine="397"/>
        <w:rPr>
          <w:rFonts w:ascii="宋体" w:hAnsi="宋体" w:cs="宋体"/>
          <w:b/>
          <w:sz w:val="24"/>
          <w:szCs w:val="24"/>
        </w:rPr>
      </w:pPr>
      <w:r>
        <w:rPr>
          <w:rFonts w:ascii="宋体" w:hAnsi="宋体" w:cs="宋体" w:hint="eastAsia"/>
          <w:b/>
          <w:sz w:val="24"/>
          <w:szCs w:val="24"/>
          <w:lang w:bidi="ar"/>
        </w:rPr>
        <w:t>20</w:t>
      </w:r>
      <w:r>
        <w:rPr>
          <w:rFonts w:ascii="宋体" w:hAnsi="宋体" w:cs="宋体" w:hint="eastAsia"/>
          <w:b/>
          <w:sz w:val="24"/>
          <w:szCs w:val="24"/>
          <w:lang w:bidi="ar"/>
        </w:rPr>
        <w:t>、安全施工与检查</w:t>
      </w:r>
    </w:p>
    <w:p w:rsidR="00137431" w:rsidRDefault="00853940">
      <w:pPr>
        <w:snapToGrid w:val="0"/>
        <w:spacing w:line="440" w:lineRule="exact"/>
        <w:ind w:firstLine="397"/>
        <w:rPr>
          <w:rFonts w:ascii="宋体" w:hAnsi="宋体" w:cs="宋体"/>
          <w:sz w:val="24"/>
          <w:szCs w:val="24"/>
          <w:u w:val="single"/>
        </w:rPr>
      </w:pPr>
      <w:r>
        <w:rPr>
          <w:rFonts w:ascii="宋体" w:hAnsi="宋体" w:cs="宋体" w:hint="eastAsia"/>
          <w:sz w:val="24"/>
          <w:szCs w:val="24"/>
          <w:lang w:bidi="ar"/>
        </w:rPr>
        <w:t>20.3</w:t>
      </w:r>
      <w:r>
        <w:rPr>
          <w:rFonts w:ascii="宋体" w:hAnsi="宋体" w:cs="宋体" w:hint="eastAsia"/>
          <w:sz w:val="24"/>
          <w:szCs w:val="24"/>
          <w:u w:val="single"/>
          <w:lang w:bidi="ar"/>
        </w:rPr>
        <w:t>承包人应建立安全责任制，明确各部门安全工作的岗位责任人，建立健全正常运转的各种安全工作保证体系和规章制度，将安全生产目标分解落实到实处。</w:t>
      </w:r>
    </w:p>
    <w:p w:rsidR="00137431" w:rsidRDefault="00853940">
      <w:pPr>
        <w:snapToGrid w:val="0"/>
        <w:spacing w:line="440" w:lineRule="exact"/>
        <w:ind w:firstLine="397"/>
        <w:rPr>
          <w:rFonts w:ascii="宋体" w:hAnsi="宋体" w:cs="宋体"/>
          <w:sz w:val="24"/>
          <w:szCs w:val="24"/>
          <w:u w:val="single"/>
        </w:rPr>
      </w:pPr>
      <w:r>
        <w:rPr>
          <w:rFonts w:ascii="宋体" w:hAnsi="宋体" w:cs="宋体" w:hint="eastAsia"/>
          <w:sz w:val="24"/>
          <w:szCs w:val="24"/>
          <w:lang w:bidi="ar"/>
        </w:rPr>
        <w:t>20.4</w:t>
      </w:r>
      <w:r>
        <w:rPr>
          <w:rFonts w:ascii="宋体" w:hAnsi="宋体" w:cs="宋体" w:hint="eastAsia"/>
          <w:sz w:val="24"/>
          <w:szCs w:val="24"/>
          <w:u w:val="single"/>
          <w:lang w:bidi="ar"/>
        </w:rPr>
        <w:t>承包人按规定数量配置安全员。</w:t>
      </w:r>
    </w:p>
    <w:p w:rsidR="00137431" w:rsidRDefault="00853940">
      <w:pPr>
        <w:snapToGrid w:val="0"/>
        <w:spacing w:line="440" w:lineRule="exact"/>
        <w:ind w:firstLine="397"/>
        <w:rPr>
          <w:rFonts w:ascii="宋体" w:hAnsi="宋体" w:cs="宋体"/>
          <w:sz w:val="24"/>
          <w:szCs w:val="24"/>
          <w:u w:val="single"/>
        </w:rPr>
      </w:pPr>
      <w:r>
        <w:rPr>
          <w:rFonts w:ascii="宋体" w:hAnsi="宋体" w:cs="宋体" w:hint="eastAsia"/>
          <w:sz w:val="24"/>
          <w:szCs w:val="24"/>
          <w:lang w:bidi="ar"/>
        </w:rPr>
        <w:t>20.5</w:t>
      </w:r>
      <w:r>
        <w:rPr>
          <w:rFonts w:ascii="宋体" w:hAnsi="宋体" w:cs="宋体" w:hint="eastAsia"/>
          <w:sz w:val="24"/>
          <w:szCs w:val="24"/>
          <w:u w:val="single"/>
          <w:lang w:bidi="ar"/>
        </w:rPr>
        <w:t>承包人在开工前须向质量安全监督机构提交备案的书面资料。</w:t>
      </w:r>
    </w:p>
    <w:p w:rsidR="00137431" w:rsidRDefault="00853940">
      <w:pPr>
        <w:snapToGrid w:val="0"/>
        <w:spacing w:line="440" w:lineRule="exact"/>
        <w:ind w:firstLine="397"/>
        <w:rPr>
          <w:rFonts w:ascii="宋体" w:hAnsi="宋体" w:cs="宋体"/>
          <w:sz w:val="24"/>
          <w:szCs w:val="24"/>
          <w:u w:val="single"/>
        </w:rPr>
      </w:pPr>
      <w:r>
        <w:rPr>
          <w:rFonts w:ascii="宋体" w:hAnsi="宋体" w:cs="宋体" w:hint="eastAsia"/>
          <w:sz w:val="24"/>
          <w:szCs w:val="24"/>
          <w:lang w:bidi="ar"/>
        </w:rPr>
        <w:t>20.6</w:t>
      </w:r>
      <w:r>
        <w:rPr>
          <w:rFonts w:ascii="宋体" w:hAnsi="宋体" w:cs="宋体" w:hint="eastAsia"/>
          <w:sz w:val="24"/>
          <w:szCs w:val="24"/>
          <w:u w:val="single"/>
          <w:lang w:bidi="ar"/>
        </w:rPr>
        <w:t>承包人在编制施工组织设计时，应当根据工程的特点编制相应的安全技术措施。对危险性较大的分部分项工程和达到一定规模的危险性较大的分部分项工程应当编制专项施工方案，并附具安全验算结果，经施工单位技术负责人签字以及总监理工程师核签后实施，由专职安全生产管理人员进行现场监督。对于超过一定规模的危大工程，施工单位应当组织召开专家论证会对专项施工方案进行论证。危险性较大的分部分项工程和达到一定规模的危险性较大的分部分项工程范围按照《住房和城乡建设部办公厅关于实施</w:t>
      </w:r>
      <w:r>
        <w:rPr>
          <w:rFonts w:ascii="宋体" w:hAnsi="宋体" w:cs="宋体" w:hint="eastAsia"/>
          <w:sz w:val="24"/>
          <w:szCs w:val="24"/>
          <w:u w:val="single"/>
          <w:lang w:bidi="ar"/>
        </w:rPr>
        <w:t>&lt;</w:t>
      </w:r>
      <w:r>
        <w:rPr>
          <w:rFonts w:ascii="宋体" w:hAnsi="宋体" w:cs="宋体" w:hint="eastAsia"/>
          <w:sz w:val="24"/>
          <w:szCs w:val="24"/>
          <w:u w:val="single"/>
          <w:lang w:bidi="ar"/>
        </w:rPr>
        <w:t>危险性较大的分部分项工程安全管理规定</w:t>
      </w:r>
      <w:r>
        <w:rPr>
          <w:rFonts w:ascii="宋体" w:hAnsi="宋体" w:cs="宋体" w:hint="eastAsia"/>
          <w:sz w:val="24"/>
          <w:szCs w:val="24"/>
          <w:u w:val="single"/>
          <w:lang w:bidi="ar"/>
        </w:rPr>
        <w:t>&gt;</w:t>
      </w:r>
      <w:r>
        <w:rPr>
          <w:rFonts w:ascii="宋体" w:hAnsi="宋体" w:cs="宋体" w:hint="eastAsia"/>
          <w:sz w:val="24"/>
          <w:szCs w:val="24"/>
          <w:u w:val="single"/>
          <w:lang w:bidi="ar"/>
        </w:rPr>
        <w:t>有关问题的通知》（</w:t>
      </w:r>
      <w:proofErr w:type="gramStart"/>
      <w:r>
        <w:rPr>
          <w:rFonts w:ascii="宋体" w:hAnsi="宋体" w:cs="宋体" w:hint="eastAsia"/>
          <w:sz w:val="24"/>
          <w:szCs w:val="24"/>
          <w:u w:val="single"/>
          <w:lang w:bidi="ar"/>
        </w:rPr>
        <w:t>建</w:t>
      </w:r>
      <w:r>
        <w:rPr>
          <w:rFonts w:ascii="宋体" w:hAnsi="宋体" w:cs="宋体" w:hint="eastAsia"/>
          <w:sz w:val="24"/>
          <w:szCs w:val="24"/>
          <w:u w:val="single"/>
          <w:lang w:bidi="ar"/>
        </w:rPr>
        <w:t>办质〔</w:t>
      </w:r>
      <w:r>
        <w:rPr>
          <w:rFonts w:ascii="宋体" w:hAnsi="宋体" w:cs="宋体" w:hint="eastAsia"/>
          <w:sz w:val="24"/>
          <w:szCs w:val="24"/>
          <w:u w:val="single"/>
          <w:lang w:bidi="ar"/>
        </w:rPr>
        <w:t>2018</w:t>
      </w:r>
      <w:r>
        <w:rPr>
          <w:rFonts w:ascii="宋体" w:hAnsi="宋体" w:cs="宋体" w:hint="eastAsia"/>
          <w:sz w:val="24"/>
          <w:szCs w:val="24"/>
          <w:u w:val="single"/>
          <w:lang w:bidi="ar"/>
        </w:rPr>
        <w:t>〕</w:t>
      </w:r>
      <w:proofErr w:type="gramEnd"/>
      <w:r>
        <w:rPr>
          <w:rFonts w:ascii="宋体" w:hAnsi="宋体" w:cs="宋体" w:hint="eastAsia"/>
          <w:sz w:val="24"/>
          <w:szCs w:val="24"/>
          <w:u w:val="single"/>
          <w:lang w:bidi="ar"/>
        </w:rPr>
        <w:t>31</w:t>
      </w:r>
      <w:r>
        <w:rPr>
          <w:rFonts w:ascii="宋体" w:hAnsi="宋体" w:cs="宋体" w:hint="eastAsia"/>
          <w:sz w:val="24"/>
          <w:szCs w:val="24"/>
          <w:u w:val="single"/>
          <w:lang w:bidi="ar"/>
        </w:rPr>
        <w:t>号）执行。</w:t>
      </w:r>
    </w:p>
    <w:p w:rsidR="00137431" w:rsidRDefault="00853940">
      <w:pPr>
        <w:snapToGrid w:val="0"/>
        <w:spacing w:line="440" w:lineRule="exact"/>
        <w:ind w:firstLine="397"/>
        <w:rPr>
          <w:rFonts w:ascii="宋体" w:hAnsi="宋体" w:cs="宋体"/>
          <w:sz w:val="24"/>
          <w:szCs w:val="24"/>
          <w:u w:val="single"/>
        </w:rPr>
      </w:pPr>
      <w:r>
        <w:rPr>
          <w:rFonts w:ascii="宋体" w:hAnsi="宋体" w:cs="宋体" w:hint="eastAsia"/>
          <w:sz w:val="24"/>
          <w:szCs w:val="24"/>
          <w:lang w:bidi="ar"/>
        </w:rPr>
        <w:t>20.7</w:t>
      </w:r>
      <w:r>
        <w:rPr>
          <w:rFonts w:ascii="宋体" w:hAnsi="宋体" w:cs="宋体" w:hint="eastAsia"/>
          <w:sz w:val="24"/>
          <w:szCs w:val="24"/>
          <w:u w:val="single"/>
          <w:lang w:bidi="ar"/>
        </w:rPr>
        <w:t>承包人按有关安全和防护的规定组织施工生产，不得使用</w:t>
      </w:r>
      <w:proofErr w:type="gramStart"/>
      <w:r>
        <w:rPr>
          <w:rFonts w:ascii="宋体" w:hAnsi="宋体" w:cs="宋体" w:hint="eastAsia"/>
          <w:sz w:val="24"/>
          <w:szCs w:val="24"/>
          <w:u w:val="single"/>
          <w:lang w:bidi="ar"/>
        </w:rPr>
        <w:t>不</w:t>
      </w:r>
      <w:proofErr w:type="gramEnd"/>
      <w:r>
        <w:rPr>
          <w:rFonts w:ascii="宋体" w:hAnsi="宋体" w:cs="宋体" w:hint="eastAsia"/>
          <w:sz w:val="24"/>
          <w:szCs w:val="24"/>
          <w:u w:val="single"/>
          <w:lang w:bidi="ar"/>
        </w:rPr>
        <w:t>合标准的防护器材、机具和材料。</w:t>
      </w:r>
    </w:p>
    <w:p w:rsidR="00137431" w:rsidRDefault="00853940">
      <w:pPr>
        <w:snapToGrid w:val="0"/>
        <w:spacing w:line="440" w:lineRule="exact"/>
        <w:ind w:firstLine="397"/>
        <w:rPr>
          <w:rFonts w:ascii="宋体" w:hAnsi="宋体" w:cs="宋体"/>
          <w:sz w:val="24"/>
          <w:szCs w:val="24"/>
          <w:u w:val="single"/>
        </w:rPr>
      </w:pPr>
      <w:r>
        <w:rPr>
          <w:rFonts w:ascii="宋体" w:hAnsi="宋体" w:cs="宋体" w:hint="eastAsia"/>
          <w:sz w:val="24"/>
          <w:szCs w:val="24"/>
          <w:lang w:bidi="ar"/>
        </w:rPr>
        <w:lastRenderedPageBreak/>
        <w:t>20.8</w:t>
      </w:r>
      <w:r>
        <w:rPr>
          <w:rFonts w:ascii="宋体" w:hAnsi="宋体" w:cs="宋体" w:hint="eastAsia"/>
          <w:sz w:val="24"/>
          <w:szCs w:val="24"/>
          <w:u w:val="single"/>
          <w:lang w:bidi="ar"/>
        </w:rPr>
        <w:t>在工程实施期间，施工场地一经移交给承包人，承包人即对自身施工场地负有全过程、全面的管理责任，必须对自身施工场地范围内的治安秩序、安全保卫、环境卫生以及周围房屋、市政设施等负全责，对自身施工场地范围内的交通道路、用水、用电、场地内的协调进行的管理和协调。承包人需对其施工场地布置、人员的管理、交通组织制订详细的方案，对施工时段</w:t>
      </w:r>
      <w:proofErr w:type="gramStart"/>
      <w:r>
        <w:rPr>
          <w:rFonts w:ascii="宋体" w:hAnsi="宋体" w:cs="宋体" w:hint="eastAsia"/>
          <w:sz w:val="24"/>
          <w:szCs w:val="24"/>
          <w:u w:val="single"/>
          <w:lang w:bidi="ar"/>
        </w:rPr>
        <w:t>作出</w:t>
      </w:r>
      <w:proofErr w:type="gramEnd"/>
      <w:r>
        <w:rPr>
          <w:rFonts w:ascii="宋体" w:hAnsi="宋体" w:cs="宋体" w:hint="eastAsia"/>
          <w:sz w:val="24"/>
          <w:szCs w:val="24"/>
          <w:u w:val="single"/>
          <w:lang w:bidi="ar"/>
        </w:rPr>
        <w:t>合理安排，必须采用全封闭施工方案，确保不对周边环境、</w:t>
      </w:r>
      <w:r>
        <w:rPr>
          <w:rFonts w:ascii="宋体" w:hAnsi="宋体" w:cs="宋体" w:hint="eastAsia"/>
          <w:sz w:val="24"/>
          <w:szCs w:val="24"/>
          <w:u w:val="single"/>
          <w:lang w:bidi="ar"/>
        </w:rPr>
        <w:t>道路、行人和相邻施工现场造成不利影响，不得干扰周围居民的正常生活，不得影响学生的上课及正常的活动。</w:t>
      </w:r>
    </w:p>
    <w:p w:rsidR="00137431" w:rsidRDefault="00853940">
      <w:pPr>
        <w:adjustRightInd w:val="0"/>
        <w:snapToGrid w:val="0"/>
        <w:spacing w:line="440" w:lineRule="exact"/>
        <w:ind w:right="11" w:firstLineChars="175" w:firstLine="420"/>
        <w:rPr>
          <w:rFonts w:ascii="宋体" w:hAnsi="宋体" w:cs="宋体"/>
          <w:sz w:val="24"/>
          <w:szCs w:val="24"/>
          <w:u w:val="single"/>
        </w:rPr>
      </w:pPr>
      <w:r>
        <w:rPr>
          <w:rFonts w:ascii="宋体" w:hAnsi="宋体" w:cs="宋体" w:hint="eastAsia"/>
          <w:sz w:val="24"/>
          <w:szCs w:val="24"/>
          <w:lang w:bidi="ar"/>
        </w:rPr>
        <w:t>20.9</w:t>
      </w:r>
      <w:r>
        <w:rPr>
          <w:rFonts w:ascii="宋体" w:hAnsi="宋体" w:cs="宋体" w:hint="eastAsia"/>
          <w:sz w:val="24"/>
          <w:szCs w:val="24"/>
          <w:u w:val="single"/>
          <w:lang w:bidi="ar"/>
        </w:rPr>
        <w:t>对于承包人或其分包人所雇佣的工人出现的伤亡事故或损失，应由承包人自行负责（但由于发包人或监理单位的行为所造成的除外）。对于这类伤亡或损失，发包人不负责任，不负担涉及这类伤亡或损失的索赔、诉讼、损害赔偿及其他费用。</w:t>
      </w:r>
    </w:p>
    <w:p w:rsidR="00137431" w:rsidRDefault="00853940">
      <w:pPr>
        <w:tabs>
          <w:tab w:val="left" w:pos="2340"/>
        </w:tabs>
        <w:spacing w:line="440" w:lineRule="exact"/>
        <w:ind w:firstLineChars="200" w:firstLine="482"/>
        <w:jc w:val="left"/>
        <w:rPr>
          <w:rFonts w:ascii="宋体" w:hAnsi="宋体" w:cs="宋体"/>
          <w:sz w:val="24"/>
          <w:szCs w:val="24"/>
        </w:rPr>
      </w:pPr>
      <w:r>
        <w:rPr>
          <w:rFonts w:ascii="宋体" w:hAnsi="宋体" w:cs="宋体" w:hint="eastAsia"/>
          <w:b/>
          <w:sz w:val="24"/>
          <w:szCs w:val="24"/>
          <w:lang w:bidi="ar"/>
        </w:rPr>
        <w:t>21</w:t>
      </w:r>
      <w:r>
        <w:rPr>
          <w:rFonts w:ascii="宋体" w:hAnsi="宋体" w:cs="宋体" w:hint="eastAsia"/>
          <w:b/>
          <w:sz w:val="24"/>
          <w:szCs w:val="24"/>
          <w:lang w:bidi="ar"/>
        </w:rPr>
        <w:t>、安全防护</w:t>
      </w:r>
    </w:p>
    <w:p w:rsidR="00137431" w:rsidRDefault="00853940">
      <w:pPr>
        <w:tabs>
          <w:tab w:val="left" w:pos="2340"/>
        </w:tabs>
        <w:spacing w:line="440" w:lineRule="exact"/>
        <w:ind w:firstLineChars="200" w:firstLine="480"/>
        <w:jc w:val="left"/>
        <w:rPr>
          <w:rFonts w:ascii="宋体" w:hAnsi="宋体" w:cs="宋体"/>
          <w:sz w:val="24"/>
          <w:szCs w:val="24"/>
        </w:rPr>
      </w:pPr>
      <w:r>
        <w:rPr>
          <w:rFonts w:ascii="宋体" w:hAnsi="宋体" w:cs="宋体" w:hint="eastAsia"/>
          <w:sz w:val="24"/>
          <w:szCs w:val="24"/>
          <w:lang w:bidi="ar"/>
        </w:rPr>
        <w:t>21.3</w:t>
      </w:r>
      <w:r>
        <w:rPr>
          <w:rFonts w:ascii="宋体" w:hAnsi="宋体" w:cs="宋体" w:hint="eastAsia"/>
          <w:sz w:val="24"/>
          <w:szCs w:val="24"/>
          <w:u w:val="single"/>
          <w:lang w:bidi="ar"/>
        </w:rPr>
        <w:t>承包人应在施工现场采取维护安全、防范危险、预防火灾等措施，在特殊作业环境应对作业人员采取劳动保护措施。</w:t>
      </w:r>
    </w:p>
    <w:p w:rsidR="00137431" w:rsidRDefault="00853940">
      <w:pPr>
        <w:snapToGrid w:val="0"/>
        <w:spacing w:line="440" w:lineRule="exact"/>
        <w:rPr>
          <w:rFonts w:ascii="宋体" w:hAnsi="宋体" w:cs="宋体"/>
          <w:color w:val="000000"/>
          <w:sz w:val="24"/>
          <w:szCs w:val="24"/>
        </w:rPr>
      </w:pPr>
      <w:r>
        <w:rPr>
          <w:rFonts w:ascii="宋体" w:hAnsi="宋体" w:cs="宋体" w:hint="eastAsia"/>
          <w:sz w:val="24"/>
          <w:szCs w:val="24"/>
          <w:lang w:bidi="ar"/>
        </w:rPr>
        <w:t xml:space="preserve">   </w:t>
      </w:r>
      <w:r>
        <w:rPr>
          <w:rFonts w:ascii="宋体" w:hAnsi="宋体" w:cs="宋体" w:hint="eastAsia"/>
          <w:color w:val="000000"/>
          <w:sz w:val="24"/>
          <w:szCs w:val="24"/>
          <w:lang w:bidi="ar"/>
        </w:rPr>
        <w:t>21.4</w:t>
      </w:r>
      <w:r>
        <w:rPr>
          <w:rFonts w:ascii="宋体" w:hAnsi="宋体" w:cs="宋体" w:hint="eastAsia"/>
          <w:color w:val="000000"/>
          <w:sz w:val="24"/>
          <w:szCs w:val="24"/>
          <w:lang w:bidi="ar"/>
        </w:rPr>
        <w:t>承包人应加强周边学校、居民住宅的环境保护，制定绿色施工安全防护措施（包括防尘、防噪音、施工围蔽等），施工现场严格按照《广州市建设工程文明施工管理规定》（广州市人民政府令第</w:t>
      </w:r>
      <w:r>
        <w:rPr>
          <w:rFonts w:ascii="宋体" w:hAnsi="宋体" w:cs="宋体" w:hint="eastAsia"/>
          <w:color w:val="000000"/>
          <w:sz w:val="24"/>
          <w:szCs w:val="24"/>
          <w:lang w:bidi="ar"/>
        </w:rPr>
        <w:t>158</w:t>
      </w:r>
      <w:r>
        <w:rPr>
          <w:rFonts w:ascii="宋体" w:hAnsi="宋体" w:cs="宋体" w:hint="eastAsia"/>
          <w:color w:val="000000"/>
          <w:sz w:val="24"/>
          <w:szCs w:val="24"/>
          <w:lang w:bidi="ar"/>
        </w:rPr>
        <w:t>号）、《广州市建设工程现场文明施工管理办法》（</w:t>
      </w:r>
      <w:proofErr w:type="gramStart"/>
      <w:r>
        <w:rPr>
          <w:rFonts w:ascii="宋体" w:hAnsi="宋体" w:cs="宋体" w:hint="eastAsia"/>
          <w:bCs/>
          <w:smallCaps/>
          <w:color w:val="000000"/>
          <w:sz w:val="24"/>
          <w:szCs w:val="24"/>
          <w:lang w:bidi="ar"/>
        </w:rPr>
        <w:t>穗建质</w:t>
      </w:r>
      <w:r>
        <w:rPr>
          <w:rFonts w:ascii="宋体" w:hAnsi="宋体" w:cs="宋体" w:hint="eastAsia"/>
          <w:color w:val="000000"/>
          <w:sz w:val="24"/>
          <w:szCs w:val="24"/>
          <w:lang w:bidi="ar"/>
        </w:rPr>
        <w:t>〔</w:t>
      </w:r>
      <w:r>
        <w:rPr>
          <w:rFonts w:ascii="宋体" w:hAnsi="宋体" w:cs="宋体" w:hint="eastAsia"/>
          <w:color w:val="000000"/>
          <w:sz w:val="24"/>
          <w:szCs w:val="24"/>
          <w:lang w:bidi="ar"/>
        </w:rPr>
        <w:t>2008</w:t>
      </w:r>
      <w:r>
        <w:rPr>
          <w:rFonts w:ascii="宋体" w:hAnsi="宋体" w:cs="宋体" w:hint="eastAsia"/>
          <w:color w:val="000000"/>
          <w:sz w:val="24"/>
          <w:szCs w:val="24"/>
          <w:lang w:bidi="ar"/>
        </w:rPr>
        <w:t>〕</w:t>
      </w:r>
      <w:proofErr w:type="gramEnd"/>
      <w:r>
        <w:rPr>
          <w:rFonts w:ascii="宋体" w:hAnsi="宋体" w:cs="宋体" w:hint="eastAsia"/>
          <w:bCs/>
          <w:smallCaps/>
          <w:color w:val="000000"/>
          <w:sz w:val="24"/>
          <w:szCs w:val="24"/>
          <w:lang w:bidi="ar"/>
        </w:rPr>
        <w:t>937</w:t>
      </w:r>
      <w:r>
        <w:rPr>
          <w:rFonts w:ascii="宋体" w:hAnsi="宋体" w:cs="宋体" w:hint="eastAsia"/>
          <w:bCs/>
          <w:smallCaps/>
          <w:color w:val="000000"/>
          <w:sz w:val="24"/>
          <w:szCs w:val="24"/>
          <w:lang w:bidi="ar"/>
        </w:rPr>
        <w:t>号）</w:t>
      </w:r>
      <w:r>
        <w:rPr>
          <w:rFonts w:ascii="宋体" w:hAnsi="宋体" w:cs="宋体" w:hint="eastAsia"/>
          <w:color w:val="000000"/>
          <w:sz w:val="24"/>
          <w:szCs w:val="24"/>
          <w:lang w:bidi="ar"/>
        </w:rPr>
        <w:t>、《关于进一步加强我区建设工地文明施工管理的通知》（穗开</w:t>
      </w:r>
      <w:proofErr w:type="gramStart"/>
      <w:r>
        <w:rPr>
          <w:rFonts w:ascii="宋体" w:hAnsi="宋体" w:cs="宋体" w:hint="eastAsia"/>
          <w:color w:val="000000"/>
          <w:sz w:val="24"/>
          <w:szCs w:val="24"/>
          <w:lang w:bidi="ar"/>
        </w:rPr>
        <w:t>规</w:t>
      </w:r>
      <w:proofErr w:type="gramEnd"/>
      <w:r>
        <w:rPr>
          <w:rFonts w:ascii="宋体" w:hAnsi="宋体" w:cs="宋体" w:hint="eastAsia"/>
          <w:color w:val="000000"/>
          <w:sz w:val="24"/>
          <w:szCs w:val="24"/>
          <w:lang w:bidi="ar"/>
        </w:rPr>
        <w:t>建〔</w:t>
      </w:r>
      <w:r>
        <w:rPr>
          <w:rFonts w:ascii="宋体" w:hAnsi="宋体" w:cs="宋体" w:hint="eastAsia"/>
          <w:color w:val="000000"/>
          <w:sz w:val="24"/>
          <w:szCs w:val="24"/>
          <w:lang w:bidi="ar"/>
        </w:rPr>
        <w:t>2006</w:t>
      </w:r>
      <w:r>
        <w:rPr>
          <w:rFonts w:ascii="宋体" w:hAnsi="宋体" w:cs="宋体" w:hint="eastAsia"/>
          <w:color w:val="000000"/>
          <w:sz w:val="24"/>
          <w:szCs w:val="24"/>
          <w:lang w:bidi="ar"/>
        </w:rPr>
        <w:t>〕</w:t>
      </w:r>
      <w:r>
        <w:rPr>
          <w:rFonts w:ascii="宋体" w:hAnsi="宋体" w:cs="宋体" w:hint="eastAsia"/>
          <w:color w:val="000000"/>
          <w:sz w:val="24"/>
          <w:szCs w:val="24"/>
          <w:lang w:bidi="ar"/>
        </w:rPr>
        <w:t>74</w:t>
      </w:r>
      <w:r>
        <w:rPr>
          <w:rFonts w:ascii="宋体" w:hAnsi="宋体" w:cs="宋体" w:hint="eastAsia"/>
          <w:color w:val="000000"/>
          <w:sz w:val="24"/>
          <w:szCs w:val="24"/>
          <w:lang w:bidi="ar"/>
        </w:rPr>
        <w:t>号）、《广州市住房和城乡建设委员会关于印发建设工程扬尘防治“</w:t>
      </w:r>
      <w:r>
        <w:rPr>
          <w:rFonts w:ascii="宋体" w:hAnsi="宋体" w:cs="宋体" w:hint="eastAsia"/>
          <w:color w:val="000000"/>
          <w:sz w:val="24"/>
          <w:szCs w:val="24"/>
          <w:lang w:bidi="ar"/>
        </w:rPr>
        <w:t>6</w:t>
      </w:r>
      <w:r>
        <w:rPr>
          <w:rFonts w:ascii="宋体" w:hAnsi="宋体" w:cs="宋体" w:hint="eastAsia"/>
          <w:color w:val="000000"/>
          <w:sz w:val="24"/>
          <w:szCs w:val="24"/>
          <w:lang w:bidi="ar"/>
        </w:rPr>
        <w:t>个</w:t>
      </w:r>
      <w:r>
        <w:rPr>
          <w:rFonts w:ascii="宋体" w:hAnsi="宋体" w:cs="宋体" w:hint="eastAsia"/>
          <w:color w:val="000000"/>
          <w:sz w:val="24"/>
          <w:szCs w:val="24"/>
          <w:lang w:bidi="ar"/>
        </w:rPr>
        <w:t>100%</w:t>
      </w:r>
      <w:r>
        <w:rPr>
          <w:rFonts w:ascii="宋体" w:hAnsi="宋体" w:cs="宋体" w:hint="eastAsia"/>
          <w:color w:val="000000"/>
          <w:sz w:val="24"/>
          <w:szCs w:val="24"/>
          <w:lang w:bidi="ar"/>
        </w:rPr>
        <w:t>”管理标准细化措施的通知》（</w:t>
      </w:r>
      <w:proofErr w:type="gramStart"/>
      <w:r>
        <w:rPr>
          <w:rFonts w:ascii="宋体" w:hAnsi="宋体" w:cs="宋体" w:hint="eastAsia"/>
          <w:color w:val="000000"/>
          <w:sz w:val="24"/>
          <w:szCs w:val="24"/>
          <w:lang w:bidi="ar"/>
        </w:rPr>
        <w:t>穗建质〔</w:t>
      </w:r>
      <w:r>
        <w:rPr>
          <w:rFonts w:ascii="宋体" w:hAnsi="宋体" w:cs="宋体" w:hint="eastAsia"/>
          <w:color w:val="000000"/>
          <w:sz w:val="24"/>
          <w:szCs w:val="24"/>
          <w:lang w:bidi="ar"/>
        </w:rPr>
        <w:t>2018</w:t>
      </w:r>
      <w:r>
        <w:rPr>
          <w:rFonts w:ascii="宋体" w:hAnsi="宋体" w:cs="宋体" w:hint="eastAsia"/>
          <w:color w:val="000000"/>
          <w:sz w:val="24"/>
          <w:szCs w:val="24"/>
          <w:lang w:bidi="ar"/>
        </w:rPr>
        <w:t>〕</w:t>
      </w:r>
      <w:proofErr w:type="gramEnd"/>
      <w:r>
        <w:rPr>
          <w:rFonts w:ascii="宋体" w:hAnsi="宋体" w:cs="宋体" w:hint="eastAsia"/>
          <w:color w:val="000000"/>
          <w:sz w:val="24"/>
          <w:szCs w:val="24"/>
          <w:lang w:bidi="ar"/>
        </w:rPr>
        <w:t>1394</w:t>
      </w:r>
      <w:r>
        <w:rPr>
          <w:rFonts w:ascii="宋体" w:hAnsi="宋体" w:cs="宋体" w:hint="eastAsia"/>
          <w:color w:val="000000"/>
          <w:sz w:val="24"/>
          <w:szCs w:val="24"/>
          <w:lang w:bidi="ar"/>
        </w:rPr>
        <w:t>号）及其他相关规定实施，施工围</w:t>
      </w:r>
      <w:proofErr w:type="gramStart"/>
      <w:r>
        <w:rPr>
          <w:rFonts w:ascii="宋体" w:hAnsi="宋体" w:cs="宋体" w:hint="eastAsia"/>
          <w:color w:val="000000"/>
          <w:sz w:val="24"/>
          <w:szCs w:val="24"/>
          <w:lang w:bidi="ar"/>
        </w:rPr>
        <w:t>蔽严格</w:t>
      </w:r>
      <w:proofErr w:type="gramEnd"/>
      <w:r>
        <w:rPr>
          <w:rFonts w:ascii="宋体" w:hAnsi="宋体" w:cs="宋体" w:hint="eastAsia"/>
          <w:color w:val="000000"/>
          <w:sz w:val="24"/>
          <w:szCs w:val="24"/>
          <w:lang w:bidi="ar"/>
        </w:rPr>
        <w:t>按照、《关于进一</w:t>
      </w:r>
      <w:r>
        <w:rPr>
          <w:rFonts w:ascii="宋体" w:hAnsi="宋体" w:cs="宋体" w:hint="eastAsia"/>
          <w:color w:val="000000"/>
          <w:sz w:val="24"/>
          <w:szCs w:val="24"/>
          <w:lang w:bidi="ar"/>
        </w:rPr>
        <w:t>步加强规范建设施工现场围蔽的通知》（</w:t>
      </w:r>
      <w:proofErr w:type="gramStart"/>
      <w:r>
        <w:rPr>
          <w:rFonts w:ascii="宋体" w:hAnsi="宋体" w:cs="宋体" w:hint="eastAsia"/>
          <w:color w:val="000000"/>
          <w:sz w:val="24"/>
          <w:szCs w:val="24"/>
          <w:lang w:bidi="ar"/>
        </w:rPr>
        <w:t>穗建质〔</w:t>
      </w:r>
      <w:r>
        <w:rPr>
          <w:rFonts w:ascii="宋体" w:hAnsi="宋体" w:cs="宋体" w:hint="eastAsia"/>
          <w:color w:val="000000"/>
          <w:sz w:val="24"/>
          <w:szCs w:val="24"/>
          <w:lang w:bidi="ar"/>
        </w:rPr>
        <w:t>2018</w:t>
      </w:r>
      <w:r>
        <w:rPr>
          <w:rFonts w:ascii="宋体" w:hAnsi="宋体" w:cs="宋体" w:hint="eastAsia"/>
          <w:color w:val="000000"/>
          <w:sz w:val="24"/>
          <w:szCs w:val="24"/>
          <w:lang w:bidi="ar"/>
        </w:rPr>
        <w:t>〕</w:t>
      </w:r>
      <w:proofErr w:type="gramEnd"/>
      <w:r>
        <w:rPr>
          <w:rFonts w:ascii="宋体" w:hAnsi="宋体" w:cs="宋体" w:hint="eastAsia"/>
          <w:color w:val="000000"/>
          <w:sz w:val="24"/>
          <w:szCs w:val="24"/>
          <w:lang w:bidi="ar"/>
        </w:rPr>
        <w:t>1008</w:t>
      </w:r>
      <w:r>
        <w:rPr>
          <w:rFonts w:ascii="宋体" w:hAnsi="宋体" w:cs="宋体" w:hint="eastAsia"/>
          <w:color w:val="000000"/>
          <w:sz w:val="24"/>
          <w:szCs w:val="24"/>
          <w:lang w:bidi="ar"/>
        </w:rPr>
        <w:t>号）、《广州市建设工程绿色施工围蔽指导图集（</w:t>
      </w:r>
      <w:r>
        <w:rPr>
          <w:rFonts w:ascii="宋体" w:hAnsi="宋体" w:cs="宋体" w:hint="eastAsia"/>
          <w:color w:val="000000"/>
          <w:sz w:val="24"/>
          <w:szCs w:val="24"/>
          <w:lang w:bidi="ar"/>
        </w:rPr>
        <w:t>V2.0</w:t>
      </w:r>
      <w:r>
        <w:rPr>
          <w:rFonts w:ascii="宋体" w:hAnsi="宋体" w:cs="宋体" w:hint="eastAsia"/>
          <w:color w:val="000000"/>
          <w:sz w:val="24"/>
          <w:szCs w:val="24"/>
          <w:lang w:bidi="ar"/>
        </w:rPr>
        <w:t>版）》</w:t>
      </w:r>
      <w:r>
        <w:rPr>
          <w:rFonts w:ascii="宋体" w:hAnsi="宋体" w:cs="宋体" w:hint="eastAsia"/>
          <w:color w:val="000000"/>
          <w:sz w:val="24"/>
          <w:szCs w:val="24"/>
          <w:lang w:bidi="ar"/>
        </w:rPr>
        <w:t>(</w:t>
      </w:r>
      <w:proofErr w:type="gramStart"/>
      <w:r>
        <w:rPr>
          <w:rFonts w:ascii="宋体" w:hAnsi="宋体" w:cs="宋体" w:hint="eastAsia"/>
          <w:color w:val="000000"/>
          <w:sz w:val="24"/>
          <w:szCs w:val="24"/>
          <w:lang w:bidi="ar"/>
        </w:rPr>
        <w:t>穗建质〔</w:t>
      </w:r>
      <w:r>
        <w:rPr>
          <w:rFonts w:ascii="宋体" w:hAnsi="宋体" w:cs="宋体" w:hint="eastAsia"/>
          <w:color w:val="000000"/>
          <w:sz w:val="24"/>
          <w:szCs w:val="24"/>
          <w:lang w:bidi="ar"/>
        </w:rPr>
        <w:t>2020</w:t>
      </w:r>
      <w:r>
        <w:rPr>
          <w:rFonts w:ascii="宋体" w:hAnsi="宋体" w:cs="宋体" w:hint="eastAsia"/>
          <w:color w:val="000000"/>
          <w:sz w:val="24"/>
          <w:szCs w:val="24"/>
          <w:lang w:bidi="ar"/>
        </w:rPr>
        <w:t>〕</w:t>
      </w:r>
      <w:proofErr w:type="gramEnd"/>
      <w:r>
        <w:rPr>
          <w:rFonts w:ascii="宋体" w:hAnsi="宋体" w:cs="宋体" w:hint="eastAsia"/>
          <w:color w:val="000000"/>
          <w:sz w:val="24"/>
          <w:szCs w:val="24"/>
          <w:lang w:bidi="ar"/>
        </w:rPr>
        <w:t>1</w:t>
      </w:r>
      <w:r>
        <w:rPr>
          <w:rFonts w:ascii="宋体" w:hAnsi="宋体" w:cs="宋体" w:hint="eastAsia"/>
          <w:color w:val="000000"/>
          <w:sz w:val="24"/>
          <w:szCs w:val="24"/>
          <w:lang w:bidi="ar"/>
        </w:rPr>
        <w:t>号）</w:t>
      </w:r>
      <w:r>
        <w:rPr>
          <w:rFonts w:ascii="宋体" w:hAnsi="宋体" w:cs="宋体" w:hint="eastAsia"/>
          <w:sz w:val="24"/>
          <w:szCs w:val="24"/>
          <w:lang w:bidi="ar"/>
        </w:rPr>
        <w:t>、</w:t>
      </w:r>
      <w:r>
        <w:rPr>
          <w:rFonts w:ascii="宋体" w:hAnsi="宋体" w:cs="宋体" w:hint="eastAsia"/>
          <w:bCs/>
          <w:snapToGrid w:val="0"/>
          <w:kern w:val="0"/>
          <w:sz w:val="24"/>
          <w:szCs w:val="24"/>
          <w:lang w:bidi="ar"/>
        </w:rPr>
        <w:t>《危险性较大的分部分项工程安全管理规定》</w:t>
      </w:r>
      <w:r>
        <w:rPr>
          <w:rFonts w:ascii="宋体" w:hAnsi="宋体" w:cs="宋体" w:hint="eastAsia"/>
          <w:bCs/>
          <w:kern w:val="0"/>
          <w:sz w:val="24"/>
          <w:szCs w:val="24"/>
          <w:lang w:bidi="ar"/>
        </w:rPr>
        <w:t>(</w:t>
      </w:r>
      <w:r>
        <w:rPr>
          <w:rFonts w:ascii="宋体" w:hAnsi="宋体" w:cs="宋体" w:hint="eastAsia"/>
          <w:bCs/>
          <w:snapToGrid w:val="0"/>
          <w:kern w:val="0"/>
          <w:sz w:val="24"/>
          <w:szCs w:val="24"/>
          <w:lang w:bidi="ar"/>
        </w:rPr>
        <w:t>中华人民共和国住房和城乡建设部令第</w:t>
      </w:r>
      <w:r>
        <w:rPr>
          <w:rFonts w:ascii="宋体" w:hAnsi="宋体" w:cs="宋体" w:hint="eastAsia"/>
          <w:b/>
          <w:snapToGrid w:val="0"/>
          <w:kern w:val="0"/>
          <w:sz w:val="24"/>
          <w:szCs w:val="24"/>
          <w:lang w:bidi="ar"/>
        </w:rPr>
        <w:t>47</w:t>
      </w:r>
      <w:r>
        <w:rPr>
          <w:rFonts w:ascii="宋体" w:hAnsi="宋体" w:cs="宋体" w:hint="eastAsia"/>
          <w:b/>
          <w:snapToGrid w:val="0"/>
          <w:kern w:val="0"/>
          <w:sz w:val="24"/>
          <w:szCs w:val="24"/>
          <w:lang w:bidi="ar"/>
        </w:rPr>
        <w:t>号</w:t>
      </w:r>
      <w:r>
        <w:rPr>
          <w:rFonts w:ascii="宋体" w:hAnsi="宋体" w:cs="宋体" w:hint="eastAsia"/>
          <w:bCs/>
          <w:snapToGrid w:val="0"/>
          <w:kern w:val="0"/>
          <w:sz w:val="24"/>
          <w:szCs w:val="24"/>
          <w:lang w:bidi="ar"/>
        </w:rPr>
        <w:t>)</w:t>
      </w:r>
      <w:r>
        <w:rPr>
          <w:rFonts w:ascii="宋体" w:hAnsi="宋体" w:cs="宋体" w:hint="eastAsia"/>
          <w:bCs/>
          <w:snapToGrid w:val="0"/>
          <w:kern w:val="0"/>
          <w:sz w:val="24"/>
          <w:szCs w:val="24"/>
          <w:lang w:bidi="ar"/>
        </w:rPr>
        <w:t>、</w:t>
      </w:r>
      <w:r>
        <w:rPr>
          <w:rFonts w:ascii="宋体" w:hAnsi="宋体" w:cs="宋体" w:hint="eastAsia"/>
          <w:color w:val="000000"/>
          <w:sz w:val="24"/>
          <w:szCs w:val="24"/>
          <w:lang w:bidi="ar"/>
        </w:rPr>
        <w:t>《关于进一步落实我区市政建设项目施工围蔽提升工作的通知》（穗</w:t>
      </w:r>
      <w:proofErr w:type="gramStart"/>
      <w:r>
        <w:rPr>
          <w:rFonts w:ascii="宋体" w:hAnsi="宋体" w:cs="宋体" w:hint="eastAsia"/>
          <w:color w:val="000000"/>
          <w:sz w:val="24"/>
          <w:szCs w:val="24"/>
          <w:lang w:bidi="ar"/>
        </w:rPr>
        <w:t>埔</w:t>
      </w:r>
      <w:proofErr w:type="gramEnd"/>
      <w:r>
        <w:rPr>
          <w:rFonts w:ascii="宋体" w:hAnsi="宋体" w:cs="宋体" w:hint="eastAsia"/>
          <w:color w:val="000000"/>
          <w:sz w:val="24"/>
          <w:szCs w:val="24"/>
          <w:lang w:bidi="ar"/>
        </w:rPr>
        <w:t>建</w:t>
      </w:r>
      <w:r>
        <w:rPr>
          <w:rFonts w:ascii="宋体" w:hAnsi="宋体" w:cs="宋体" w:hint="eastAsia"/>
          <w:color w:val="000000"/>
          <w:sz w:val="24"/>
          <w:szCs w:val="24"/>
          <w:lang w:bidi="ar"/>
        </w:rPr>
        <w:t>[2019]123</w:t>
      </w:r>
      <w:r>
        <w:rPr>
          <w:rFonts w:ascii="宋体" w:hAnsi="宋体" w:cs="宋体" w:hint="eastAsia"/>
          <w:color w:val="000000"/>
          <w:sz w:val="24"/>
          <w:szCs w:val="24"/>
          <w:lang w:bidi="ar"/>
        </w:rPr>
        <w:t>号）及《黄埔区住房和城乡建设局</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广州开发区建设和交通局关于进一步规范全区建设工程施工围蔽标准的通知》（穗</w:t>
      </w:r>
      <w:proofErr w:type="gramStart"/>
      <w:r>
        <w:rPr>
          <w:rFonts w:ascii="宋体" w:hAnsi="宋体" w:cs="宋体" w:hint="eastAsia"/>
          <w:color w:val="000000"/>
          <w:sz w:val="24"/>
          <w:szCs w:val="24"/>
          <w:lang w:bidi="ar"/>
        </w:rPr>
        <w:t>埔</w:t>
      </w:r>
      <w:proofErr w:type="gramEnd"/>
      <w:r>
        <w:rPr>
          <w:rFonts w:ascii="宋体" w:hAnsi="宋体" w:cs="宋体" w:hint="eastAsia"/>
          <w:color w:val="000000"/>
          <w:sz w:val="24"/>
          <w:szCs w:val="24"/>
          <w:lang w:bidi="ar"/>
        </w:rPr>
        <w:t>建﹝</w:t>
      </w:r>
      <w:r>
        <w:rPr>
          <w:rFonts w:ascii="宋体" w:hAnsi="宋体" w:cs="宋体" w:hint="eastAsia"/>
          <w:color w:val="000000"/>
          <w:sz w:val="24"/>
          <w:szCs w:val="24"/>
          <w:lang w:bidi="ar"/>
        </w:rPr>
        <w:t>2020</w:t>
      </w:r>
      <w:r>
        <w:rPr>
          <w:rFonts w:ascii="宋体" w:hAnsi="宋体" w:cs="宋体" w:hint="eastAsia"/>
          <w:color w:val="000000"/>
          <w:sz w:val="24"/>
          <w:szCs w:val="24"/>
          <w:lang w:bidi="ar"/>
        </w:rPr>
        <w:t>﹞</w:t>
      </w:r>
      <w:r>
        <w:rPr>
          <w:rFonts w:ascii="宋体" w:hAnsi="宋体" w:cs="宋体" w:hint="eastAsia"/>
          <w:color w:val="000000"/>
          <w:sz w:val="24"/>
          <w:szCs w:val="24"/>
          <w:lang w:bidi="ar"/>
        </w:rPr>
        <w:t>183</w:t>
      </w:r>
      <w:r>
        <w:rPr>
          <w:rFonts w:ascii="宋体" w:hAnsi="宋体" w:cs="宋体" w:hint="eastAsia"/>
          <w:color w:val="000000"/>
          <w:sz w:val="24"/>
          <w:szCs w:val="24"/>
          <w:lang w:bidi="ar"/>
        </w:rPr>
        <w:t>号）实施。以上文件要求不一致的，以后发布文件为准，</w:t>
      </w:r>
      <w:proofErr w:type="gramStart"/>
      <w:r>
        <w:rPr>
          <w:rFonts w:ascii="宋体" w:hAnsi="宋体" w:cs="宋体" w:hint="eastAsia"/>
          <w:color w:val="000000"/>
          <w:sz w:val="24"/>
          <w:szCs w:val="24"/>
          <w:lang w:bidi="ar"/>
        </w:rPr>
        <w:t>若相关</w:t>
      </w:r>
      <w:proofErr w:type="gramEnd"/>
      <w:r>
        <w:rPr>
          <w:rFonts w:ascii="宋体" w:hAnsi="宋体" w:cs="宋体" w:hint="eastAsia"/>
          <w:color w:val="000000"/>
          <w:sz w:val="24"/>
          <w:szCs w:val="24"/>
          <w:lang w:bidi="ar"/>
        </w:rPr>
        <w:t>部门发布有关施工</w:t>
      </w:r>
      <w:proofErr w:type="gramStart"/>
      <w:r>
        <w:rPr>
          <w:rFonts w:ascii="宋体" w:hAnsi="宋体" w:cs="宋体" w:hint="eastAsia"/>
          <w:color w:val="000000"/>
          <w:sz w:val="24"/>
          <w:szCs w:val="24"/>
          <w:lang w:bidi="ar"/>
        </w:rPr>
        <w:t>围蔽新文件</w:t>
      </w:r>
      <w:proofErr w:type="gramEnd"/>
      <w:r>
        <w:rPr>
          <w:rFonts w:ascii="宋体" w:hAnsi="宋体" w:cs="宋体" w:hint="eastAsia"/>
          <w:color w:val="000000"/>
          <w:sz w:val="24"/>
          <w:szCs w:val="24"/>
          <w:lang w:bidi="ar"/>
        </w:rPr>
        <w:t>规定的，按新规定执行。如承包人未及时按要求做好围蔽、落实工地扬尘防治等绿色施工安全防护措施，业主可另行委托单位实施，业主在工程款中扣减相应措施费用。承包人应当在项目施工前编制扬尘污染防治专项方案和扬尘污染防治费用使用计划，明确扬尘控制目标、防治部位、控制措施，并将扬尘污染防治费用专项使用。</w:t>
      </w:r>
    </w:p>
    <w:p w:rsidR="00137431" w:rsidRDefault="00853940">
      <w:pPr>
        <w:snapToGrid w:val="0"/>
        <w:spacing w:line="440" w:lineRule="exact"/>
        <w:rPr>
          <w:rFonts w:ascii="宋体" w:hAnsi="宋体" w:cs="宋体"/>
          <w:sz w:val="24"/>
          <w:szCs w:val="24"/>
          <w:u w:val="single"/>
        </w:rPr>
      </w:pPr>
      <w:r>
        <w:rPr>
          <w:rFonts w:ascii="宋体" w:hAnsi="宋体" w:cs="宋体" w:hint="eastAsia"/>
          <w:color w:val="FF0000"/>
          <w:sz w:val="24"/>
          <w:szCs w:val="24"/>
          <w:lang w:bidi="ar"/>
        </w:rPr>
        <w:t xml:space="preserve">   </w:t>
      </w:r>
      <w:r>
        <w:rPr>
          <w:rFonts w:ascii="宋体" w:hAnsi="宋体" w:cs="宋体" w:hint="eastAsia"/>
          <w:sz w:val="24"/>
          <w:szCs w:val="24"/>
          <w:lang w:bidi="ar"/>
        </w:rPr>
        <w:t>21.5</w:t>
      </w:r>
      <w:r>
        <w:rPr>
          <w:rFonts w:ascii="宋体" w:hAnsi="宋体" w:cs="宋体" w:hint="eastAsia"/>
          <w:sz w:val="24"/>
          <w:szCs w:val="24"/>
          <w:u w:val="single"/>
          <w:lang w:bidi="ar"/>
        </w:rPr>
        <w:t>承包人应按规定对工程施工人员进</w:t>
      </w:r>
      <w:r>
        <w:rPr>
          <w:rFonts w:ascii="宋体" w:hAnsi="宋体" w:cs="宋体" w:hint="eastAsia"/>
          <w:sz w:val="24"/>
          <w:szCs w:val="24"/>
          <w:u w:val="single"/>
          <w:lang w:bidi="ar"/>
        </w:rPr>
        <w:t>行安全教育和管理。</w:t>
      </w:r>
    </w:p>
    <w:p w:rsidR="00137431" w:rsidRDefault="00853940">
      <w:pPr>
        <w:spacing w:line="440" w:lineRule="exact"/>
        <w:ind w:firstLineChars="150" w:firstLine="360"/>
        <w:rPr>
          <w:rFonts w:ascii="宋体" w:hAnsi="宋体" w:cs="宋体"/>
          <w:sz w:val="24"/>
          <w:szCs w:val="24"/>
          <w:u w:val="single"/>
        </w:rPr>
      </w:pPr>
      <w:r>
        <w:rPr>
          <w:rFonts w:ascii="宋体" w:hAnsi="宋体" w:cs="宋体" w:hint="eastAsia"/>
          <w:sz w:val="24"/>
          <w:szCs w:val="24"/>
          <w:lang w:bidi="ar"/>
        </w:rPr>
        <w:t>21.6</w:t>
      </w:r>
      <w:r>
        <w:rPr>
          <w:rFonts w:ascii="宋体" w:hAnsi="宋体" w:cs="宋体" w:hint="eastAsia"/>
          <w:sz w:val="24"/>
          <w:szCs w:val="24"/>
          <w:u w:val="single"/>
          <w:lang w:bidi="ar"/>
        </w:rPr>
        <w:t>承包人应书面记录专项安全施工组织设计方案审查、安全检查、安全技术交底、</w:t>
      </w:r>
      <w:r>
        <w:rPr>
          <w:rFonts w:ascii="宋体" w:hAnsi="宋体" w:cs="宋体" w:hint="eastAsia"/>
          <w:sz w:val="24"/>
          <w:szCs w:val="24"/>
          <w:u w:val="single"/>
          <w:lang w:bidi="ar"/>
        </w:rPr>
        <w:lastRenderedPageBreak/>
        <w:t>安全隐患整改、安全教育等重要安全管理活动。</w:t>
      </w:r>
    </w:p>
    <w:p w:rsidR="00137431" w:rsidRDefault="00853940">
      <w:pPr>
        <w:spacing w:line="440" w:lineRule="exact"/>
        <w:ind w:firstLineChars="150" w:firstLine="360"/>
        <w:rPr>
          <w:rFonts w:ascii="宋体" w:hAnsi="宋体" w:cs="宋体"/>
          <w:color w:val="000000"/>
          <w:sz w:val="24"/>
          <w:szCs w:val="24"/>
          <w:u w:val="single"/>
        </w:rPr>
      </w:pPr>
      <w:r>
        <w:rPr>
          <w:rFonts w:ascii="宋体" w:hAnsi="宋体" w:cs="宋体" w:hint="eastAsia"/>
          <w:color w:val="000000"/>
          <w:sz w:val="24"/>
          <w:szCs w:val="24"/>
          <w:lang w:bidi="ar"/>
        </w:rPr>
        <w:t>21.7</w:t>
      </w:r>
      <w:r>
        <w:rPr>
          <w:rFonts w:ascii="宋体" w:hAnsi="宋体" w:cs="宋体" w:hint="eastAsia"/>
          <w:color w:val="000000"/>
          <w:sz w:val="24"/>
          <w:szCs w:val="24"/>
          <w:u w:val="single"/>
          <w:lang w:bidi="ar"/>
        </w:rPr>
        <w:t>承包人用于本项目的非标起重机械设备须严格执行《关于印发</w:t>
      </w:r>
      <w:r>
        <w:rPr>
          <w:rFonts w:ascii="宋体" w:hAnsi="宋体" w:cs="宋体" w:hint="eastAsia"/>
          <w:color w:val="000000"/>
          <w:sz w:val="24"/>
          <w:szCs w:val="24"/>
          <w:u w:val="single"/>
          <w:lang w:bidi="ar"/>
        </w:rPr>
        <w:t>&lt;</w:t>
      </w:r>
      <w:r>
        <w:rPr>
          <w:rFonts w:ascii="宋体" w:hAnsi="宋体" w:cs="宋体" w:hint="eastAsia"/>
          <w:color w:val="000000"/>
          <w:sz w:val="24"/>
          <w:szCs w:val="24"/>
          <w:u w:val="single"/>
          <w:lang w:bidi="ar"/>
        </w:rPr>
        <w:t>广州市非标建筑起重机械管理办法</w:t>
      </w:r>
      <w:r>
        <w:rPr>
          <w:rFonts w:ascii="宋体" w:hAnsi="宋体" w:cs="宋体" w:hint="eastAsia"/>
          <w:color w:val="000000"/>
          <w:sz w:val="24"/>
          <w:szCs w:val="24"/>
          <w:u w:val="single"/>
          <w:lang w:bidi="ar"/>
        </w:rPr>
        <w:t>&gt;</w:t>
      </w:r>
      <w:r>
        <w:rPr>
          <w:rFonts w:ascii="宋体" w:hAnsi="宋体" w:cs="宋体" w:hint="eastAsia"/>
          <w:color w:val="000000"/>
          <w:sz w:val="24"/>
          <w:szCs w:val="24"/>
          <w:u w:val="single"/>
          <w:lang w:bidi="ar"/>
        </w:rPr>
        <w:t>的通知》</w:t>
      </w:r>
      <w:r>
        <w:rPr>
          <w:rFonts w:ascii="宋体" w:hAnsi="宋体" w:cs="宋体" w:hint="eastAsia"/>
          <w:color w:val="000000"/>
          <w:sz w:val="24"/>
          <w:szCs w:val="24"/>
          <w:u w:val="single"/>
          <w:lang w:bidi="ar"/>
        </w:rPr>
        <w:t>(</w:t>
      </w:r>
      <w:proofErr w:type="gramStart"/>
      <w:r>
        <w:rPr>
          <w:rFonts w:ascii="宋体" w:hAnsi="宋体" w:cs="宋体" w:hint="eastAsia"/>
          <w:color w:val="000000"/>
          <w:sz w:val="24"/>
          <w:szCs w:val="24"/>
          <w:u w:val="single"/>
          <w:lang w:bidi="ar"/>
        </w:rPr>
        <w:t>穗建质</w:t>
      </w:r>
      <w:proofErr w:type="gramEnd"/>
      <w:r>
        <w:rPr>
          <w:rFonts w:ascii="宋体" w:hAnsi="宋体" w:cs="宋体" w:hint="eastAsia"/>
          <w:color w:val="000000"/>
          <w:sz w:val="24"/>
          <w:szCs w:val="24"/>
          <w:u w:val="single"/>
          <w:lang w:bidi="ar"/>
        </w:rPr>
        <w:t>[2010]999</w:t>
      </w:r>
      <w:r>
        <w:rPr>
          <w:rFonts w:ascii="宋体" w:hAnsi="宋体" w:cs="宋体" w:hint="eastAsia"/>
          <w:color w:val="000000"/>
          <w:sz w:val="24"/>
          <w:szCs w:val="24"/>
          <w:u w:val="single"/>
          <w:lang w:bidi="ar"/>
        </w:rPr>
        <w:t>号</w:t>
      </w:r>
      <w:r>
        <w:rPr>
          <w:rFonts w:ascii="宋体" w:hAnsi="宋体" w:cs="宋体" w:hint="eastAsia"/>
          <w:color w:val="000000"/>
          <w:sz w:val="24"/>
          <w:szCs w:val="24"/>
          <w:u w:val="single"/>
          <w:lang w:bidi="ar"/>
        </w:rPr>
        <w:t>)</w:t>
      </w:r>
      <w:r>
        <w:rPr>
          <w:rFonts w:ascii="宋体" w:hAnsi="宋体" w:cs="宋体" w:hint="eastAsia"/>
          <w:color w:val="000000"/>
          <w:sz w:val="24"/>
          <w:szCs w:val="24"/>
          <w:u w:val="single"/>
          <w:lang w:bidi="ar"/>
        </w:rPr>
        <w:t>的相关规定，非标起重机械设备是指没有国家或行业制造标准的各类起重机械设备，如非标架桥设备、</w:t>
      </w:r>
      <w:r>
        <w:rPr>
          <w:rFonts w:ascii="宋体" w:hAnsi="宋体" w:cs="宋体" w:hint="eastAsia"/>
          <w:color w:val="000000"/>
          <w:sz w:val="24"/>
          <w:szCs w:val="24"/>
          <w:u w:val="single"/>
          <w:lang w:bidi="ar"/>
        </w:rPr>
        <w:t xml:space="preserve"> </w:t>
      </w:r>
      <w:r>
        <w:rPr>
          <w:rFonts w:ascii="宋体" w:hAnsi="宋体" w:cs="宋体" w:hint="eastAsia"/>
          <w:color w:val="000000"/>
          <w:sz w:val="24"/>
          <w:szCs w:val="24"/>
          <w:u w:val="single"/>
          <w:lang w:bidi="ar"/>
        </w:rPr>
        <w:t>竖井提升设备、非标龙门吊、贝雷架式或扒杆式起重装置等。</w:t>
      </w:r>
    </w:p>
    <w:p w:rsidR="00137431" w:rsidRDefault="00853940">
      <w:pPr>
        <w:spacing w:line="440" w:lineRule="exact"/>
        <w:ind w:firstLineChars="150" w:firstLine="360"/>
        <w:rPr>
          <w:rFonts w:ascii="宋体" w:hAnsi="宋体" w:cs="宋体"/>
          <w:color w:val="000000"/>
          <w:sz w:val="24"/>
          <w:szCs w:val="24"/>
          <w:u w:val="single"/>
        </w:rPr>
      </w:pPr>
      <w:r>
        <w:rPr>
          <w:rFonts w:ascii="宋体" w:hAnsi="宋体" w:cs="宋体" w:hint="eastAsia"/>
          <w:color w:val="000000"/>
          <w:sz w:val="24"/>
          <w:szCs w:val="24"/>
          <w:lang w:bidi="ar"/>
        </w:rPr>
        <w:t>21.8</w:t>
      </w:r>
      <w:r>
        <w:rPr>
          <w:rFonts w:ascii="宋体" w:hAnsi="宋体" w:cs="宋体" w:hint="eastAsia"/>
          <w:color w:val="000000"/>
          <w:sz w:val="24"/>
          <w:szCs w:val="24"/>
          <w:u w:val="single"/>
          <w:lang w:bidi="ar"/>
        </w:rPr>
        <w:t>承包人用于本项目的起重设备须严格执行《广州市住房和城乡建设委员会关于启用建筑起重</w:t>
      </w:r>
      <w:r>
        <w:rPr>
          <w:rFonts w:ascii="宋体" w:hAnsi="宋体" w:cs="宋体" w:hint="eastAsia"/>
          <w:color w:val="000000"/>
          <w:sz w:val="24"/>
          <w:szCs w:val="24"/>
          <w:u w:val="single"/>
          <w:lang w:bidi="ar"/>
        </w:rPr>
        <w:t>机械设备安全监管系统的通知</w:t>
      </w:r>
      <w:r>
        <w:rPr>
          <w:rFonts w:ascii="宋体" w:hAnsi="宋体" w:cs="宋体" w:hint="eastAsia"/>
          <w:color w:val="000000"/>
          <w:sz w:val="24"/>
          <w:szCs w:val="24"/>
          <w:u w:val="single"/>
          <w:lang w:bidi="ar"/>
        </w:rPr>
        <w:t xml:space="preserve"> </w:t>
      </w:r>
      <w:r>
        <w:rPr>
          <w:rFonts w:ascii="宋体" w:hAnsi="宋体" w:cs="宋体" w:hint="eastAsia"/>
          <w:color w:val="000000"/>
          <w:sz w:val="24"/>
          <w:szCs w:val="24"/>
          <w:u w:val="single"/>
          <w:lang w:bidi="ar"/>
        </w:rPr>
        <w:t>》（</w:t>
      </w:r>
      <w:proofErr w:type="gramStart"/>
      <w:r>
        <w:rPr>
          <w:rFonts w:ascii="宋体" w:hAnsi="宋体" w:cs="宋体" w:hint="eastAsia"/>
          <w:color w:val="000000"/>
          <w:sz w:val="24"/>
          <w:szCs w:val="24"/>
          <w:u w:val="single"/>
          <w:lang w:bidi="ar"/>
        </w:rPr>
        <w:t>穗建质〔</w:t>
      </w:r>
      <w:r>
        <w:rPr>
          <w:rFonts w:ascii="宋体" w:hAnsi="宋体" w:cs="宋体" w:hint="eastAsia"/>
          <w:color w:val="000000"/>
          <w:sz w:val="24"/>
          <w:szCs w:val="24"/>
          <w:u w:val="single"/>
          <w:lang w:bidi="ar"/>
        </w:rPr>
        <w:t>2018</w:t>
      </w:r>
      <w:r>
        <w:rPr>
          <w:rFonts w:ascii="宋体" w:hAnsi="宋体" w:cs="宋体" w:hint="eastAsia"/>
          <w:color w:val="000000"/>
          <w:sz w:val="24"/>
          <w:szCs w:val="24"/>
          <w:u w:val="single"/>
          <w:lang w:bidi="ar"/>
        </w:rPr>
        <w:t>〕</w:t>
      </w:r>
      <w:proofErr w:type="gramEnd"/>
      <w:r>
        <w:rPr>
          <w:rFonts w:ascii="宋体" w:hAnsi="宋体" w:cs="宋体" w:hint="eastAsia"/>
          <w:color w:val="000000"/>
          <w:sz w:val="24"/>
          <w:szCs w:val="24"/>
          <w:u w:val="single"/>
          <w:lang w:bidi="ar"/>
        </w:rPr>
        <w:t>889</w:t>
      </w:r>
      <w:r>
        <w:rPr>
          <w:rFonts w:ascii="宋体" w:hAnsi="宋体" w:cs="宋体" w:hint="eastAsia"/>
          <w:color w:val="000000"/>
          <w:sz w:val="24"/>
          <w:szCs w:val="24"/>
          <w:u w:val="single"/>
          <w:lang w:bidi="ar"/>
        </w:rPr>
        <w:t>号）、《广州市住房和城乡建设局关于进一步加强建筑起重机械安全管理的通知</w:t>
      </w:r>
      <w:r>
        <w:rPr>
          <w:rFonts w:ascii="宋体" w:hAnsi="宋体" w:cs="宋体" w:hint="eastAsia"/>
          <w:color w:val="000000"/>
          <w:sz w:val="24"/>
          <w:szCs w:val="24"/>
          <w:u w:val="single"/>
          <w:lang w:bidi="ar"/>
        </w:rPr>
        <w:t xml:space="preserve"> </w:t>
      </w:r>
      <w:r>
        <w:rPr>
          <w:rFonts w:ascii="宋体" w:hAnsi="宋体" w:cs="宋体" w:hint="eastAsia"/>
          <w:color w:val="000000"/>
          <w:sz w:val="24"/>
          <w:szCs w:val="24"/>
          <w:u w:val="single"/>
          <w:lang w:bidi="ar"/>
        </w:rPr>
        <w:t>》（</w:t>
      </w:r>
      <w:proofErr w:type="gramStart"/>
      <w:r>
        <w:rPr>
          <w:rFonts w:ascii="宋体" w:hAnsi="宋体" w:cs="宋体" w:hint="eastAsia"/>
          <w:color w:val="000000"/>
          <w:sz w:val="24"/>
          <w:szCs w:val="24"/>
          <w:u w:val="single"/>
          <w:lang w:bidi="ar"/>
        </w:rPr>
        <w:t>穗建质【</w:t>
      </w:r>
      <w:r>
        <w:rPr>
          <w:rFonts w:ascii="宋体" w:hAnsi="宋体" w:cs="宋体" w:hint="eastAsia"/>
          <w:color w:val="000000"/>
          <w:sz w:val="24"/>
          <w:szCs w:val="24"/>
          <w:u w:val="single"/>
          <w:lang w:bidi="ar"/>
        </w:rPr>
        <w:t>2020</w:t>
      </w:r>
      <w:r>
        <w:rPr>
          <w:rFonts w:ascii="宋体" w:hAnsi="宋体" w:cs="宋体" w:hint="eastAsia"/>
          <w:color w:val="000000"/>
          <w:sz w:val="24"/>
          <w:szCs w:val="24"/>
          <w:u w:val="single"/>
          <w:lang w:bidi="ar"/>
        </w:rPr>
        <w:t>】</w:t>
      </w:r>
      <w:proofErr w:type="gramEnd"/>
      <w:r>
        <w:rPr>
          <w:rFonts w:ascii="宋体" w:hAnsi="宋体" w:cs="宋体" w:hint="eastAsia"/>
          <w:color w:val="000000"/>
          <w:sz w:val="24"/>
          <w:szCs w:val="24"/>
          <w:u w:val="single"/>
          <w:lang w:bidi="ar"/>
        </w:rPr>
        <w:t>216</w:t>
      </w:r>
      <w:r>
        <w:rPr>
          <w:rFonts w:ascii="宋体" w:hAnsi="宋体" w:cs="宋体" w:hint="eastAsia"/>
          <w:color w:val="000000"/>
          <w:sz w:val="24"/>
          <w:szCs w:val="24"/>
          <w:u w:val="single"/>
          <w:lang w:bidi="ar"/>
        </w:rPr>
        <w:t>号）、《广州市住房和城乡建设委员会关于进一步加强建筑起重机械设备信息化安全监管的通知》等相关规定。</w:t>
      </w:r>
    </w:p>
    <w:p w:rsidR="00137431" w:rsidRDefault="00853940">
      <w:pPr>
        <w:spacing w:line="440" w:lineRule="exact"/>
        <w:ind w:firstLineChars="150" w:firstLine="360"/>
        <w:rPr>
          <w:rFonts w:ascii="宋体" w:hAnsi="宋体" w:cs="宋体"/>
          <w:color w:val="000000"/>
          <w:sz w:val="24"/>
          <w:szCs w:val="24"/>
          <w:u w:val="single"/>
        </w:rPr>
      </w:pPr>
      <w:r>
        <w:rPr>
          <w:rFonts w:ascii="宋体" w:hAnsi="宋体" w:cs="宋体" w:hint="eastAsia"/>
          <w:color w:val="000000"/>
          <w:sz w:val="24"/>
          <w:szCs w:val="24"/>
          <w:lang w:bidi="ar"/>
        </w:rPr>
        <w:t>21.9</w:t>
      </w:r>
      <w:r>
        <w:rPr>
          <w:rFonts w:ascii="宋体" w:hAnsi="宋体" w:cs="宋体" w:hint="eastAsia"/>
          <w:color w:val="000000"/>
          <w:sz w:val="24"/>
          <w:szCs w:val="24"/>
          <w:u w:val="single"/>
          <w:lang w:bidi="ar"/>
        </w:rPr>
        <w:t>承包人在工程实施过程中，按照国家、省、市的相关规定制定相关的专项安全施工方案（如高支模、基坑支护、沉井等），组织专家评审通过后，报监理人、发包人审批后方可开展专项工程的施工。</w:t>
      </w:r>
    </w:p>
    <w:p w:rsidR="00137431" w:rsidRDefault="00853940">
      <w:pPr>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lang w:bidi="ar"/>
        </w:rPr>
        <w:t>21.10</w:t>
      </w:r>
      <w:r>
        <w:rPr>
          <w:rFonts w:ascii="宋体" w:hAnsi="宋体" w:cs="宋体" w:hint="eastAsia"/>
          <w:color w:val="000000"/>
          <w:sz w:val="24"/>
          <w:szCs w:val="24"/>
          <w:lang w:bidi="ar"/>
        </w:rPr>
        <w:t>根据《广州市城乡建设委员会关于印发广州市建设工程施工机械设备环保管理整治联合行动工作方案的函》（穗</w:t>
      </w:r>
      <w:proofErr w:type="gramStart"/>
      <w:r>
        <w:rPr>
          <w:rFonts w:ascii="宋体" w:hAnsi="宋体" w:cs="宋体" w:hint="eastAsia"/>
          <w:color w:val="000000"/>
          <w:sz w:val="24"/>
          <w:szCs w:val="24"/>
          <w:lang w:bidi="ar"/>
        </w:rPr>
        <w:t>建质函</w:t>
      </w:r>
      <w:proofErr w:type="gramEnd"/>
      <w:r>
        <w:rPr>
          <w:rFonts w:ascii="宋体" w:hAnsi="宋体" w:cs="宋体" w:hint="eastAsia"/>
          <w:color w:val="000000"/>
          <w:sz w:val="24"/>
          <w:szCs w:val="24"/>
          <w:lang w:bidi="ar"/>
        </w:rPr>
        <w:t>[2014]2763</w:t>
      </w:r>
      <w:r>
        <w:rPr>
          <w:rFonts w:ascii="宋体" w:hAnsi="宋体" w:cs="宋体" w:hint="eastAsia"/>
          <w:color w:val="000000"/>
          <w:sz w:val="24"/>
          <w:szCs w:val="24"/>
          <w:lang w:bidi="ar"/>
        </w:rPr>
        <w:t>号）要求，承包人应按上述文件规定执行，确保所有在用施工机械设备整洁、安全、有效，防止尾气污染的超标排放。所有施工机械必须具有出厂合格证明文件或进口设备检测证明文件，机械设备必须使用广州市推广使用的车用燃油。承包人应对正使用的机械设备定期维护保养并采取有效措施减少污染排放。承包人未按上述要求执行的，视为未按约定投入机械设备，按</w:t>
      </w:r>
      <w:r>
        <w:rPr>
          <w:rFonts w:ascii="宋体" w:hAnsi="宋体" w:cs="宋体" w:hint="eastAsia"/>
          <w:color w:val="000000"/>
          <w:sz w:val="24"/>
          <w:szCs w:val="24"/>
          <w:lang w:bidi="ar"/>
        </w:rPr>
        <w:t>35.2.6</w:t>
      </w:r>
      <w:r>
        <w:rPr>
          <w:rFonts w:ascii="宋体" w:hAnsi="宋体" w:cs="宋体" w:hint="eastAsia"/>
          <w:color w:val="000000"/>
          <w:sz w:val="24"/>
          <w:szCs w:val="24"/>
          <w:lang w:bidi="ar"/>
        </w:rPr>
        <w:t>款（</w:t>
      </w:r>
      <w:r>
        <w:rPr>
          <w:rFonts w:ascii="宋体" w:hAnsi="宋体" w:cs="宋体" w:hint="eastAsia"/>
          <w:color w:val="000000"/>
          <w:sz w:val="24"/>
          <w:szCs w:val="24"/>
          <w:lang w:bidi="ar"/>
        </w:rPr>
        <w:t>2</w:t>
      </w:r>
      <w:r>
        <w:rPr>
          <w:rFonts w:ascii="宋体" w:hAnsi="宋体" w:cs="宋体" w:hint="eastAsia"/>
          <w:color w:val="000000"/>
          <w:sz w:val="24"/>
          <w:szCs w:val="24"/>
          <w:lang w:bidi="ar"/>
        </w:rPr>
        <w:t>）</w:t>
      </w:r>
      <w:proofErr w:type="gramStart"/>
      <w:r>
        <w:rPr>
          <w:rFonts w:ascii="宋体" w:hAnsi="宋体" w:cs="宋体" w:hint="eastAsia"/>
          <w:color w:val="000000"/>
          <w:sz w:val="24"/>
          <w:szCs w:val="24"/>
          <w:lang w:bidi="ar"/>
        </w:rPr>
        <w:t>项承担</w:t>
      </w:r>
      <w:proofErr w:type="gramEnd"/>
      <w:r>
        <w:rPr>
          <w:rFonts w:ascii="宋体" w:hAnsi="宋体" w:cs="宋体" w:hint="eastAsia"/>
          <w:color w:val="000000"/>
          <w:sz w:val="24"/>
          <w:szCs w:val="24"/>
          <w:lang w:bidi="ar"/>
        </w:rPr>
        <w:t>违约责任。</w:t>
      </w:r>
    </w:p>
    <w:p w:rsidR="00137431" w:rsidRDefault="00853940">
      <w:pPr>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lang w:bidi="ar"/>
        </w:rPr>
        <w:t>21.11</w:t>
      </w:r>
      <w:r>
        <w:rPr>
          <w:rFonts w:ascii="宋体" w:hAnsi="宋体" w:cs="宋体" w:hint="eastAsia"/>
          <w:color w:val="000000"/>
          <w:sz w:val="24"/>
          <w:szCs w:val="24"/>
          <w:lang w:bidi="ar"/>
        </w:rPr>
        <w:t>承包</w:t>
      </w:r>
      <w:r>
        <w:rPr>
          <w:rFonts w:ascii="宋体" w:hAnsi="宋体" w:cs="宋体" w:hint="eastAsia"/>
          <w:color w:val="000000"/>
          <w:sz w:val="24"/>
          <w:szCs w:val="24"/>
          <w:lang w:bidi="ar"/>
        </w:rPr>
        <w:t>人在施工期间要确保工程外场地清洁及道路畅通，如须使用他方道路，则还必须负责养护、保洁责任，否则责任自负。施工和警示标志明显，因施工造成人身损害和财产损失的，由承包人承担责任。</w:t>
      </w:r>
    </w:p>
    <w:p w:rsidR="00137431" w:rsidRDefault="00853940">
      <w:pPr>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lang w:bidi="ar"/>
        </w:rPr>
        <w:t>21.12</w:t>
      </w:r>
      <w:r>
        <w:rPr>
          <w:rFonts w:ascii="宋体" w:hAnsi="宋体" w:cs="宋体" w:hint="eastAsia"/>
          <w:color w:val="000000"/>
          <w:sz w:val="24"/>
          <w:szCs w:val="24"/>
          <w:lang w:bidi="ar"/>
        </w:rPr>
        <w:t>承包人必须考虑安全、环保等因素在局部施工范围进行围蔽施工，现场</w:t>
      </w:r>
      <w:proofErr w:type="gramStart"/>
      <w:r>
        <w:rPr>
          <w:rFonts w:ascii="宋体" w:hAnsi="宋体" w:cs="宋体" w:hint="eastAsia"/>
          <w:color w:val="000000"/>
          <w:sz w:val="24"/>
          <w:szCs w:val="24"/>
          <w:lang w:bidi="ar"/>
        </w:rPr>
        <w:t>围蔽不符合</w:t>
      </w:r>
      <w:proofErr w:type="gramEnd"/>
      <w:r>
        <w:rPr>
          <w:rFonts w:ascii="宋体" w:hAnsi="宋体" w:cs="宋体" w:hint="eastAsia"/>
          <w:color w:val="000000"/>
          <w:sz w:val="24"/>
          <w:szCs w:val="24"/>
          <w:lang w:bidi="ar"/>
        </w:rPr>
        <w:t>国家有关安全措施及技术要求的，不得开展施工作业，由此造成的工期延长，由承包人自己负责，当作延误工期处理。</w:t>
      </w:r>
    </w:p>
    <w:p w:rsidR="00137431" w:rsidRDefault="00853940">
      <w:pPr>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lang w:bidi="ar"/>
        </w:rPr>
        <w:t>21.13</w:t>
      </w:r>
      <w:r>
        <w:rPr>
          <w:rFonts w:ascii="宋体" w:hAnsi="宋体" w:cs="宋体" w:hint="eastAsia"/>
          <w:color w:val="000000"/>
          <w:sz w:val="24"/>
          <w:szCs w:val="24"/>
          <w:lang w:bidi="ar"/>
        </w:rPr>
        <w:t>承包人应注意对现有的道路、供水管、排水管、绿化、路灯、电力与通讯设施等进行保护，如因承包人原因损坏，承包人应无条件修复，由此引起的任何安全</w:t>
      </w:r>
      <w:r>
        <w:rPr>
          <w:rFonts w:ascii="宋体" w:hAnsi="宋体" w:cs="宋体" w:hint="eastAsia"/>
          <w:color w:val="000000"/>
          <w:sz w:val="24"/>
          <w:szCs w:val="24"/>
          <w:lang w:bidi="ar"/>
        </w:rPr>
        <w:t>事故由承包人负责，并承担由此产生的一切费用。若承包人不能按要求修复的，则由发包人委托其它单位修复，费用从承包人工程款中扣付。</w:t>
      </w:r>
    </w:p>
    <w:p w:rsidR="00137431" w:rsidRDefault="00853940">
      <w:pPr>
        <w:spacing w:line="440" w:lineRule="exact"/>
        <w:ind w:firstLineChars="200" w:firstLine="480"/>
        <w:rPr>
          <w:rFonts w:ascii="宋体" w:hAnsi="宋体" w:cs="宋体"/>
          <w:color w:val="000000"/>
          <w:sz w:val="24"/>
          <w:szCs w:val="24"/>
          <w:u w:val="single"/>
        </w:rPr>
      </w:pPr>
      <w:r>
        <w:rPr>
          <w:rFonts w:ascii="宋体" w:hAnsi="宋体" w:cs="宋体" w:hint="eastAsia"/>
          <w:color w:val="000000"/>
          <w:sz w:val="24"/>
          <w:szCs w:val="24"/>
          <w:lang w:bidi="ar"/>
        </w:rPr>
        <w:t>21.14</w:t>
      </w:r>
      <w:r>
        <w:rPr>
          <w:rFonts w:ascii="宋体" w:hAnsi="宋体" w:cs="宋体" w:hint="eastAsia"/>
          <w:color w:val="000000"/>
          <w:sz w:val="24"/>
          <w:szCs w:val="24"/>
          <w:lang w:bidi="ar"/>
        </w:rPr>
        <w:t>承包人应对当地现有的交通道路状况进行充分调查，充分考虑该路段的交通疏导问题和文明施工，制定可行的交通疏导（包括场内和场外）方案，确保原有道路的</w:t>
      </w:r>
      <w:r>
        <w:rPr>
          <w:rFonts w:ascii="宋体" w:hAnsi="宋体" w:cs="宋体" w:hint="eastAsia"/>
          <w:color w:val="000000"/>
          <w:sz w:val="24"/>
          <w:szCs w:val="24"/>
          <w:lang w:bidi="ar"/>
        </w:rPr>
        <w:lastRenderedPageBreak/>
        <w:t>交通畅通和施工临时排水的通畅，并符合施工环保要求。承包人应与交警及公路管理部门协商，取得同意和协助，并负责承担道路改线或改善和其他费用。相关费用计入措施项目费中，结算时按发包人批准的实施方案，按合同约定结算。如果承包人不及时按要求设置</w:t>
      </w:r>
      <w:r>
        <w:rPr>
          <w:rFonts w:ascii="宋体" w:hAnsi="宋体" w:cs="宋体" w:hint="eastAsia"/>
          <w:color w:val="000000"/>
          <w:sz w:val="24"/>
          <w:szCs w:val="24"/>
          <w:lang w:bidi="ar"/>
        </w:rPr>
        <w:t>，发包人可以另行委托实施。发包人按实际发生的费用在工程款中扣除，承包人不得有任何异议。</w:t>
      </w:r>
    </w:p>
    <w:p w:rsidR="00137431" w:rsidRDefault="00853940">
      <w:pPr>
        <w:spacing w:line="440" w:lineRule="exact"/>
        <w:ind w:firstLineChars="150" w:firstLine="360"/>
        <w:rPr>
          <w:rFonts w:ascii="宋体" w:hAnsi="宋体" w:cs="宋体"/>
          <w:sz w:val="24"/>
          <w:szCs w:val="24"/>
          <w:u w:val="single"/>
        </w:rPr>
      </w:pPr>
      <w:r>
        <w:rPr>
          <w:rFonts w:ascii="宋体" w:hAnsi="宋体" w:cs="宋体" w:hint="eastAsia"/>
          <w:sz w:val="24"/>
          <w:szCs w:val="24"/>
          <w:lang w:bidi="ar"/>
        </w:rPr>
        <w:t>22</w:t>
      </w:r>
      <w:r>
        <w:rPr>
          <w:rFonts w:ascii="宋体" w:hAnsi="宋体" w:cs="宋体" w:hint="eastAsia"/>
          <w:sz w:val="24"/>
          <w:szCs w:val="24"/>
          <w:lang w:bidi="ar"/>
        </w:rPr>
        <w:t>、</w:t>
      </w:r>
      <w:r>
        <w:rPr>
          <w:rFonts w:ascii="宋体" w:hAnsi="宋体" w:cs="宋体" w:hint="eastAsia"/>
          <w:sz w:val="24"/>
          <w:szCs w:val="24"/>
          <w:u w:val="single"/>
          <w:lang w:bidi="ar"/>
        </w:rPr>
        <w:t>事故处理</w:t>
      </w:r>
    </w:p>
    <w:p w:rsidR="00137431" w:rsidRDefault="00853940">
      <w:pPr>
        <w:snapToGrid w:val="0"/>
        <w:spacing w:line="440" w:lineRule="exact"/>
        <w:ind w:firstLine="397"/>
        <w:rPr>
          <w:rFonts w:ascii="宋体" w:hAnsi="宋体" w:cs="宋体"/>
          <w:sz w:val="24"/>
          <w:szCs w:val="24"/>
          <w:u w:val="single"/>
        </w:rPr>
      </w:pPr>
      <w:r>
        <w:rPr>
          <w:rFonts w:ascii="宋体" w:hAnsi="宋体" w:cs="宋体" w:hint="eastAsia"/>
          <w:sz w:val="24"/>
          <w:szCs w:val="24"/>
          <w:lang w:bidi="ar"/>
        </w:rPr>
        <w:t>22.3</w:t>
      </w:r>
      <w:r>
        <w:rPr>
          <w:rFonts w:ascii="宋体" w:hAnsi="宋体" w:cs="宋体" w:hint="eastAsia"/>
          <w:sz w:val="24"/>
          <w:szCs w:val="24"/>
          <w:u w:val="single"/>
          <w:lang w:bidi="ar"/>
        </w:rPr>
        <w:t>如发生安全事故，除按法定程序办理有关事宜外，还必须按以下程序进行处理：</w:t>
      </w:r>
    </w:p>
    <w:p w:rsidR="00137431" w:rsidRDefault="00853940">
      <w:pPr>
        <w:snapToGrid w:val="0"/>
        <w:spacing w:line="440" w:lineRule="exact"/>
        <w:ind w:firstLine="397"/>
        <w:rPr>
          <w:rFonts w:ascii="宋体" w:hAnsi="宋体" w:cs="宋体"/>
          <w:sz w:val="24"/>
          <w:szCs w:val="24"/>
          <w:u w:val="single"/>
        </w:rPr>
      </w:pPr>
      <w:r>
        <w:rPr>
          <w:rFonts w:ascii="宋体" w:hAnsi="宋体" w:cs="宋体" w:hint="eastAsia"/>
          <w:sz w:val="24"/>
          <w:szCs w:val="24"/>
          <w:lang w:bidi="ar"/>
        </w:rPr>
        <w:t>22.3.1</w:t>
      </w:r>
      <w:r>
        <w:rPr>
          <w:rFonts w:ascii="宋体" w:hAnsi="宋体" w:cs="宋体" w:hint="eastAsia"/>
          <w:sz w:val="24"/>
          <w:szCs w:val="24"/>
          <w:u w:val="single"/>
          <w:lang w:bidi="ar"/>
        </w:rPr>
        <w:t>报告安全事故：安全事故发生后，承包人应在</w:t>
      </w:r>
      <w:r>
        <w:rPr>
          <w:rFonts w:ascii="宋体" w:hAnsi="宋体" w:cs="宋体" w:hint="eastAsia"/>
          <w:sz w:val="24"/>
          <w:szCs w:val="24"/>
          <w:u w:val="single"/>
          <w:lang w:bidi="ar"/>
        </w:rPr>
        <w:t>1</w:t>
      </w:r>
      <w:r>
        <w:rPr>
          <w:rFonts w:ascii="宋体" w:hAnsi="宋体" w:cs="宋体" w:hint="eastAsia"/>
          <w:sz w:val="24"/>
          <w:szCs w:val="24"/>
          <w:u w:val="single"/>
          <w:lang w:bidi="ar"/>
        </w:rPr>
        <w:t>小时内用最快的信息传递手段，将发生事故的时间、地点、伤亡人数、事故原因等情况，报工程师和发包人。</w:t>
      </w:r>
    </w:p>
    <w:p w:rsidR="00137431" w:rsidRDefault="00853940">
      <w:pPr>
        <w:snapToGrid w:val="0"/>
        <w:spacing w:line="440" w:lineRule="exact"/>
        <w:ind w:firstLine="397"/>
        <w:rPr>
          <w:rFonts w:ascii="宋体" w:hAnsi="宋体" w:cs="宋体"/>
          <w:sz w:val="24"/>
          <w:szCs w:val="24"/>
          <w:u w:val="single"/>
        </w:rPr>
      </w:pPr>
      <w:r>
        <w:rPr>
          <w:rFonts w:ascii="宋体" w:hAnsi="宋体" w:cs="宋体" w:hint="eastAsia"/>
          <w:sz w:val="24"/>
          <w:szCs w:val="24"/>
          <w:lang w:bidi="ar"/>
        </w:rPr>
        <w:t>22.3.2</w:t>
      </w:r>
      <w:r>
        <w:rPr>
          <w:rFonts w:ascii="宋体" w:hAnsi="宋体" w:cs="宋体" w:hint="eastAsia"/>
          <w:sz w:val="24"/>
          <w:szCs w:val="24"/>
          <w:u w:val="single"/>
          <w:lang w:bidi="ar"/>
        </w:rPr>
        <w:t>事故处理：承包人负责抢救伤员、排除险情，防止事故扩大蔓延，保护好现场，并做好标志，启动保险理赔程序。</w:t>
      </w:r>
    </w:p>
    <w:p w:rsidR="00137431" w:rsidRDefault="00853940">
      <w:pPr>
        <w:snapToGrid w:val="0"/>
        <w:spacing w:line="440" w:lineRule="exact"/>
        <w:ind w:firstLine="397"/>
        <w:rPr>
          <w:rFonts w:ascii="宋体" w:hAnsi="宋体" w:cs="宋体"/>
          <w:sz w:val="24"/>
          <w:szCs w:val="24"/>
          <w:u w:val="single"/>
        </w:rPr>
      </w:pPr>
      <w:r>
        <w:rPr>
          <w:rFonts w:ascii="宋体" w:hAnsi="宋体" w:cs="宋体" w:hint="eastAsia"/>
          <w:sz w:val="24"/>
          <w:szCs w:val="24"/>
          <w:lang w:bidi="ar"/>
        </w:rPr>
        <w:t>22.3.3</w:t>
      </w:r>
      <w:r>
        <w:rPr>
          <w:rFonts w:ascii="宋体" w:hAnsi="宋体" w:cs="宋体" w:hint="eastAsia"/>
          <w:sz w:val="24"/>
          <w:szCs w:val="24"/>
          <w:u w:val="single"/>
          <w:lang w:bidi="ar"/>
        </w:rPr>
        <w:t>事故调查：承包人应组织内部技术安全、质量部门的人员</w:t>
      </w:r>
      <w:r>
        <w:rPr>
          <w:rFonts w:ascii="宋体" w:hAnsi="宋体" w:cs="宋体" w:hint="eastAsia"/>
          <w:sz w:val="24"/>
          <w:szCs w:val="24"/>
          <w:u w:val="single"/>
          <w:lang w:bidi="ar"/>
        </w:rPr>
        <w:t>组成调查组，开展调查，并配合做好发包人或政府有关部门组织的调查工作。</w:t>
      </w:r>
    </w:p>
    <w:p w:rsidR="00137431" w:rsidRDefault="00853940">
      <w:pPr>
        <w:snapToGrid w:val="0"/>
        <w:spacing w:line="440" w:lineRule="exact"/>
        <w:ind w:firstLine="397"/>
        <w:rPr>
          <w:rFonts w:ascii="宋体" w:hAnsi="宋体" w:cs="宋体"/>
          <w:sz w:val="24"/>
          <w:szCs w:val="24"/>
          <w:u w:val="single"/>
        </w:rPr>
      </w:pPr>
      <w:r>
        <w:rPr>
          <w:rFonts w:ascii="宋体" w:hAnsi="宋体" w:cs="宋体" w:hint="eastAsia"/>
          <w:sz w:val="24"/>
          <w:szCs w:val="24"/>
          <w:lang w:bidi="ar"/>
        </w:rPr>
        <w:t>22.3.4</w:t>
      </w:r>
      <w:r>
        <w:rPr>
          <w:rFonts w:ascii="宋体" w:hAnsi="宋体" w:cs="宋体" w:hint="eastAsia"/>
          <w:sz w:val="24"/>
          <w:szCs w:val="24"/>
          <w:u w:val="single"/>
          <w:lang w:bidi="ar"/>
        </w:rPr>
        <w:t>调查报告：承包人应把事故发生经过、原因、性质、损失、责任、处理意见、纠正和预防措施撰写成调查报告，送工程师会审后报发包人。</w:t>
      </w:r>
    </w:p>
    <w:p w:rsidR="00137431" w:rsidRDefault="00853940">
      <w:pPr>
        <w:snapToGrid w:val="0"/>
        <w:spacing w:line="440" w:lineRule="exact"/>
        <w:ind w:firstLine="397"/>
        <w:rPr>
          <w:rFonts w:ascii="宋体" w:hAnsi="宋体" w:cs="宋体"/>
          <w:b/>
          <w:sz w:val="24"/>
          <w:szCs w:val="24"/>
        </w:rPr>
      </w:pPr>
      <w:r>
        <w:rPr>
          <w:rFonts w:ascii="宋体" w:hAnsi="宋体" w:cs="宋体" w:hint="eastAsia"/>
          <w:b/>
          <w:sz w:val="24"/>
          <w:szCs w:val="24"/>
          <w:lang w:bidi="ar"/>
        </w:rPr>
        <w:t>六、合同价款与支付</w:t>
      </w:r>
    </w:p>
    <w:p w:rsidR="00137431" w:rsidRDefault="00853940">
      <w:pPr>
        <w:snapToGrid w:val="0"/>
        <w:spacing w:line="440" w:lineRule="exact"/>
        <w:ind w:firstLineChars="150" w:firstLine="360"/>
        <w:rPr>
          <w:rFonts w:ascii="宋体" w:hAnsi="宋体" w:cs="宋体"/>
          <w:sz w:val="24"/>
          <w:szCs w:val="24"/>
          <w:u w:val="single"/>
        </w:rPr>
      </w:pPr>
      <w:r>
        <w:rPr>
          <w:rFonts w:ascii="宋体" w:hAnsi="宋体" w:cs="宋体" w:hint="eastAsia"/>
          <w:sz w:val="24"/>
          <w:szCs w:val="24"/>
          <w:lang w:bidi="ar"/>
        </w:rPr>
        <w:t xml:space="preserve">23.2 </w:t>
      </w:r>
      <w:r>
        <w:rPr>
          <w:rFonts w:ascii="宋体" w:hAnsi="宋体" w:cs="宋体" w:hint="eastAsia"/>
          <w:sz w:val="24"/>
          <w:szCs w:val="24"/>
          <w:u w:val="single"/>
          <w:lang w:bidi="ar"/>
        </w:rPr>
        <w:t>本合同价款按照协议书第五条、本条及专用条款</w:t>
      </w:r>
      <w:r>
        <w:rPr>
          <w:rFonts w:ascii="宋体" w:hAnsi="宋体" w:cs="宋体" w:hint="eastAsia"/>
          <w:sz w:val="24"/>
          <w:szCs w:val="24"/>
          <w:u w:val="single"/>
          <w:lang w:bidi="ar"/>
        </w:rPr>
        <w:t>23.3</w:t>
      </w:r>
      <w:r>
        <w:rPr>
          <w:rFonts w:ascii="宋体" w:hAnsi="宋体" w:cs="宋体" w:hint="eastAsia"/>
          <w:sz w:val="24"/>
          <w:szCs w:val="24"/>
          <w:u w:val="single"/>
          <w:lang w:bidi="ar"/>
        </w:rPr>
        <w:t>款、</w:t>
      </w:r>
      <w:r>
        <w:rPr>
          <w:rFonts w:ascii="宋体" w:hAnsi="宋体" w:cs="宋体" w:hint="eastAsia"/>
          <w:sz w:val="24"/>
          <w:szCs w:val="24"/>
          <w:u w:val="single"/>
          <w:lang w:bidi="ar"/>
        </w:rPr>
        <w:t>23.5</w:t>
      </w:r>
      <w:r>
        <w:rPr>
          <w:rFonts w:ascii="宋体" w:hAnsi="宋体" w:cs="宋体" w:hint="eastAsia"/>
          <w:sz w:val="24"/>
          <w:szCs w:val="24"/>
          <w:u w:val="single"/>
          <w:lang w:bidi="ar"/>
        </w:rPr>
        <w:t>款约定执行，</w:t>
      </w:r>
      <w:r>
        <w:rPr>
          <w:rFonts w:ascii="宋体" w:hAnsi="宋体" w:cs="宋体" w:hint="eastAsia"/>
          <w:snapToGrid w:val="0"/>
          <w:kern w:val="0"/>
          <w:sz w:val="24"/>
          <w:szCs w:val="24"/>
          <w:u w:val="single"/>
          <w:lang w:bidi="ar"/>
        </w:rPr>
        <w:t>最终按结算终审部门审定价结算</w:t>
      </w:r>
      <w:r>
        <w:rPr>
          <w:rFonts w:ascii="宋体" w:hAnsi="宋体" w:cs="宋体" w:hint="eastAsia"/>
          <w:sz w:val="24"/>
          <w:szCs w:val="24"/>
          <w:u w:val="single"/>
          <w:lang w:bidi="ar"/>
        </w:rPr>
        <w:t>。</w:t>
      </w:r>
    </w:p>
    <w:p w:rsidR="00137431" w:rsidRDefault="00853940">
      <w:pPr>
        <w:snapToGrid w:val="0"/>
        <w:spacing w:line="440" w:lineRule="exact"/>
        <w:ind w:firstLineChars="150" w:firstLine="360"/>
        <w:rPr>
          <w:rFonts w:ascii="宋体" w:hAnsi="宋体" w:cs="宋体"/>
          <w:color w:val="000000"/>
          <w:sz w:val="24"/>
          <w:szCs w:val="24"/>
          <w:u w:val="single"/>
        </w:rPr>
      </w:pPr>
      <w:r>
        <w:rPr>
          <w:rFonts w:ascii="宋体" w:hAnsi="宋体" w:cs="宋体" w:hint="eastAsia"/>
          <w:color w:val="000000"/>
          <w:sz w:val="24"/>
          <w:szCs w:val="24"/>
          <w:u w:val="single"/>
          <w:lang w:bidi="ar"/>
        </w:rPr>
        <w:t>本合同价款采用分部分项工程量清单固定综合单价方式确定，具体办法如下：</w:t>
      </w:r>
    </w:p>
    <w:p w:rsidR="00137431" w:rsidRDefault="00853940">
      <w:pPr>
        <w:snapToGrid w:val="0"/>
        <w:spacing w:line="440" w:lineRule="exact"/>
        <w:ind w:firstLineChars="150" w:firstLine="360"/>
        <w:rPr>
          <w:rFonts w:ascii="宋体" w:hAnsi="宋体" w:cs="宋体"/>
          <w:color w:val="000000"/>
          <w:sz w:val="24"/>
          <w:szCs w:val="24"/>
          <w:u w:val="single"/>
        </w:rPr>
      </w:pPr>
      <w:r>
        <w:rPr>
          <w:rFonts w:ascii="宋体" w:hAnsi="宋体" w:cs="宋体" w:hint="eastAsia"/>
          <w:color w:val="000000"/>
          <w:sz w:val="24"/>
          <w:szCs w:val="24"/>
          <w:u w:val="single"/>
          <w:lang w:bidi="ar"/>
        </w:rPr>
        <w:t>（</w:t>
      </w:r>
      <w:r>
        <w:rPr>
          <w:rFonts w:ascii="宋体" w:hAnsi="宋体" w:cs="宋体" w:hint="eastAsia"/>
          <w:color w:val="000000"/>
          <w:sz w:val="24"/>
          <w:szCs w:val="24"/>
          <w:u w:val="single"/>
          <w:lang w:bidi="ar"/>
        </w:rPr>
        <w:t>1</w:t>
      </w:r>
      <w:r>
        <w:rPr>
          <w:rFonts w:ascii="宋体" w:hAnsi="宋体" w:cs="宋体" w:hint="eastAsia"/>
          <w:color w:val="000000"/>
          <w:sz w:val="24"/>
          <w:szCs w:val="24"/>
          <w:u w:val="single"/>
          <w:lang w:bidi="ar"/>
        </w:rPr>
        <w:t>）分部分项工程量清单费：除</w:t>
      </w:r>
      <w:r>
        <w:rPr>
          <w:rFonts w:ascii="宋体" w:hAnsi="宋体" w:cs="宋体" w:hint="eastAsia"/>
          <w:color w:val="000000"/>
          <w:sz w:val="24"/>
          <w:szCs w:val="24"/>
          <w:u w:val="single"/>
          <w:lang w:bidi="ar"/>
        </w:rPr>
        <w:t>23.5.1</w:t>
      </w:r>
      <w:r>
        <w:rPr>
          <w:rFonts w:ascii="宋体" w:hAnsi="宋体" w:cs="宋体" w:hint="eastAsia"/>
          <w:color w:val="000000"/>
          <w:sz w:val="24"/>
          <w:szCs w:val="24"/>
          <w:u w:val="single"/>
          <w:lang w:bidi="ar"/>
        </w:rPr>
        <w:t>及</w:t>
      </w:r>
      <w:r>
        <w:rPr>
          <w:rFonts w:ascii="宋体" w:hAnsi="宋体" w:cs="宋体" w:hint="eastAsia"/>
          <w:color w:val="000000"/>
          <w:sz w:val="24"/>
          <w:szCs w:val="24"/>
          <w:u w:val="single"/>
          <w:lang w:bidi="ar"/>
        </w:rPr>
        <w:t>23.5.2</w:t>
      </w:r>
      <w:r>
        <w:rPr>
          <w:rFonts w:ascii="宋体" w:hAnsi="宋体" w:cs="宋体" w:hint="eastAsia"/>
          <w:color w:val="000000"/>
          <w:sz w:val="24"/>
          <w:szCs w:val="24"/>
          <w:u w:val="single"/>
          <w:lang w:bidi="ar"/>
        </w:rPr>
        <w:t>规定情况外，分部分项工程量清单综合单价固定不变，工程量按实计量。</w:t>
      </w:r>
    </w:p>
    <w:p w:rsidR="00137431" w:rsidRDefault="00853940">
      <w:pPr>
        <w:snapToGrid w:val="0"/>
        <w:spacing w:line="440" w:lineRule="exact"/>
        <w:ind w:firstLineChars="150" w:firstLine="360"/>
        <w:rPr>
          <w:rFonts w:ascii="宋体" w:hAnsi="宋体" w:cs="宋体"/>
          <w:color w:val="000000"/>
          <w:sz w:val="24"/>
          <w:szCs w:val="24"/>
          <w:u w:val="single"/>
        </w:rPr>
      </w:pPr>
      <w:r>
        <w:rPr>
          <w:rFonts w:ascii="宋体" w:hAnsi="宋体" w:cs="宋体" w:hint="eastAsia"/>
          <w:color w:val="000000"/>
          <w:sz w:val="24"/>
          <w:szCs w:val="24"/>
          <w:u w:val="single"/>
          <w:lang w:bidi="ar"/>
        </w:rPr>
        <w:t>（</w:t>
      </w:r>
      <w:r>
        <w:rPr>
          <w:rFonts w:ascii="宋体" w:hAnsi="宋体" w:cs="宋体" w:hint="eastAsia"/>
          <w:color w:val="000000"/>
          <w:sz w:val="24"/>
          <w:szCs w:val="24"/>
          <w:u w:val="single"/>
          <w:lang w:bidi="ar"/>
        </w:rPr>
        <w:t>2</w:t>
      </w:r>
      <w:r>
        <w:rPr>
          <w:rFonts w:ascii="宋体" w:hAnsi="宋体" w:cs="宋体" w:hint="eastAsia"/>
          <w:color w:val="000000"/>
          <w:sz w:val="24"/>
          <w:szCs w:val="24"/>
          <w:u w:val="single"/>
          <w:lang w:bidi="ar"/>
        </w:rPr>
        <w:t>）措施项目费：措施项目费（除施工围</w:t>
      </w:r>
      <w:proofErr w:type="gramStart"/>
      <w:r>
        <w:rPr>
          <w:rFonts w:ascii="宋体" w:hAnsi="宋体" w:cs="宋体" w:hint="eastAsia"/>
          <w:color w:val="000000"/>
          <w:sz w:val="24"/>
          <w:szCs w:val="24"/>
          <w:u w:val="single"/>
          <w:lang w:bidi="ar"/>
        </w:rPr>
        <w:t>蔽费用</w:t>
      </w:r>
      <w:proofErr w:type="gramEnd"/>
      <w:r>
        <w:rPr>
          <w:rFonts w:ascii="宋体" w:hAnsi="宋体" w:cs="宋体" w:hint="eastAsia"/>
          <w:color w:val="000000"/>
          <w:sz w:val="24"/>
          <w:szCs w:val="24"/>
          <w:u w:val="single"/>
          <w:lang w:bidi="ar"/>
        </w:rPr>
        <w:t>外）固定不变，包干使用，结算时不予调整，施工围蔽清单综合单价固定不变，工程量按实计量。</w:t>
      </w:r>
    </w:p>
    <w:p w:rsidR="00137431" w:rsidRDefault="00853940">
      <w:pPr>
        <w:snapToGrid w:val="0"/>
        <w:spacing w:line="440" w:lineRule="exact"/>
        <w:ind w:firstLineChars="150" w:firstLine="360"/>
        <w:rPr>
          <w:rFonts w:ascii="宋体" w:hAnsi="宋体" w:cs="宋体"/>
          <w:color w:val="000000"/>
          <w:sz w:val="24"/>
          <w:szCs w:val="24"/>
          <w:u w:val="single"/>
        </w:rPr>
      </w:pPr>
      <w:r>
        <w:rPr>
          <w:rFonts w:ascii="宋体" w:hAnsi="宋体" w:cs="宋体" w:hint="eastAsia"/>
          <w:color w:val="000000"/>
          <w:sz w:val="24"/>
          <w:szCs w:val="24"/>
          <w:u w:val="single"/>
          <w:lang w:bidi="ar"/>
        </w:rPr>
        <w:t>（</w:t>
      </w:r>
      <w:r>
        <w:rPr>
          <w:rFonts w:ascii="宋体" w:hAnsi="宋体" w:cs="宋体" w:hint="eastAsia"/>
          <w:color w:val="000000"/>
          <w:sz w:val="24"/>
          <w:szCs w:val="24"/>
          <w:u w:val="single"/>
          <w:lang w:bidi="ar"/>
        </w:rPr>
        <w:t>3</w:t>
      </w:r>
      <w:r>
        <w:rPr>
          <w:rFonts w:ascii="宋体" w:hAnsi="宋体" w:cs="宋体" w:hint="eastAsia"/>
          <w:color w:val="000000"/>
          <w:sz w:val="24"/>
          <w:szCs w:val="24"/>
          <w:u w:val="single"/>
          <w:lang w:bidi="ar"/>
        </w:rPr>
        <w:t>）其他项目部分：</w:t>
      </w:r>
    </w:p>
    <w:p w:rsidR="00137431" w:rsidRDefault="00853940">
      <w:pPr>
        <w:snapToGrid w:val="0"/>
        <w:spacing w:line="440" w:lineRule="exact"/>
        <w:ind w:firstLine="315"/>
        <w:rPr>
          <w:rFonts w:ascii="宋体" w:hAnsi="宋体" w:cs="宋体"/>
          <w:sz w:val="24"/>
          <w:szCs w:val="24"/>
        </w:rPr>
      </w:pPr>
      <w:r>
        <w:rPr>
          <w:rFonts w:ascii="宋体" w:hAnsi="宋体" w:cs="宋体" w:hint="eastAsia"/>
          <w:sz w:val="24"/>
          <w:szCs w:val="24"/>
          <w:lang w:bidi="ar"/>
        </w:rPr>
        <w:t xml:space="preserve">  </w:t>
      </w:r>
      <w:r>
        <w:rPr>
          <w:rFonts w:ascii="宋体" w:hAnsi="宋体" w:cs="宋体" w:hint="eastAsia"/>
          <w:sz w:val="24"/>
          <w:szCs w:val="24"/>
          <w:lang w:bidi="ar"/>
        </w:rPr>
        <w:t>①</w:t>
      </w:r>
      <w:r>
        <w:rPr>
          <w:rFonts w:ascii="宋体" w:hAnsi="宋体" w:cs="宋体" w:hint="eastAsia"/>
          <w:color w:val="000000"/>
          <w:sz w:val="24"/>
          <w:szCs w:val="24"/>
          <w:u w:val="single"/>
          <w:lang w:bidi="ar"/>
        </w:rPr>
        <w:t>招标人部分为暂定价，按实际签订的专业承包合同或预留金使用情况进行调整和结算；</w:t>
      </w:r>
    </w:p>
    <w:p w:rsidR="00137431" w:rsidRDefault="00853940">
      <w:pPr>
        <w:snapToGrid w:val="0"/>
        <w:spacing w:line="440" w:lineRule="exact"/>
        <w:ind w:firstLine="315"/>
        <w:rPr>
          <w:rFonts w:ascii="宋体" w:hAnsi="宋体" w:cs="宋体"/>
          <w:color w:val="FF0000"/>
          <w:sz w:val="24"/>
          <w:szCs w:val="24"/>
          <w:u w:val="single"/>
        </w:rPr>
      </w:pPr>
      <w:r>
        <w:rPr>
          <w:rFonts w:ascii="宋体" w:hAnsi="宋体" w:cs="宋体" w:hint="eastAsia"/>
          <w:sz w:val="24"/>
          <w:szCs w:val="24"/>
          <w:lang w:bidi="ar"/>
        </w:rPr>
        <w:t xml:space="preserve">  </w:t>
      </w:r>
      <w:r>
        <w:rPr>
          <w:rFonts w:ascii="宋体" w:hAnsi="宋体" w:cs="宋体" w:hint="eastAsia"/>
          <w:sz w:val="24"/>
          <w:szCs w:val="24"/>
          <w:lang w:bidi="ar"/>
        </w:rPr>
        <w:t>②</w:t>
      </w:r>
      <w:r>
        <w:rPr>
          <w:rFonts w:ascii="宋体" w:hAnsi="宋体" w:cs="宋体" w:hint="eastAsia"/>
          <w:color w:val="000000"/>
          <w:sz w:val="24"/>
          <w:szCs w:val="24"/>
          <w:u w:val="single"/>
          <w:lang w:bidi="ar"/>
        </w:rPr>
        <w:t>投标人部分为固定价格，结算时不作调整。（若实际没有发生，在结算时扣除未发生项目的费用）</w:t>
      </w:r>
    </w:p>
    <w:p w:rsidR="00137431" w:rsidRDefault="00853940">
      <w:pPr>
        <w:snapToGrid w:val="0"/>
        <w:spacing w:line="440" w:lineRule="exact"/>
        <w:ind w:firstLine="315"/>
        <w:rPr>
          <w:rFonts w:ascii="宋体" w:hAnsi="宋体" w:cs="宋体"/>
          <w:sz w:val="24"/>
          <w:szCs w:val="24"/>
          <w:u w:val="single"/>
        </w:rPr>
      </w:pPr>
      <w:r>
        <w:rPr>
          <w:rFonts w:ascii="宋体" w:hAnsi="宋体" w:cs="宋体" w:hint="eastAsia"/>
          <w:sz w:val="24"/>
          <w:szCs w:val="24"/>
          <w:lang w:bidi="ar"/>
        </w:rPr>
        <w:t xml:space="preserve">  </w:t>
      </w:r>
      <w:r>
        <w:rPr>
          <w:rFonts w:ascii="宋体" w:hAnsi="宋体" w:cs="宋体" w:hint="eastAsia"/>
          <w:sz w:val="24"/>
          <w:szCs w:val="24"/>
          <w:lang w:bidi="ar"/>
        </w:rPr>
        <w:t>③</w:t>
      </w:r>
      <w:r>
        <w:rPr>
          <w:rFonts w:ascii="宋体" w:hAnsi="宋体" w:cs="宋体" w:hint="eastAsia"/>
          <w:sz w:val="24"/>
          <w:szCs w:val="24"/>
          <w:u w:val="single"/>
          <w:lang w:bidi="ar"/>
        </w:rPr>
        <w:t xml:space="preserve"> </w:t>
      </w:r>
      <w:r>
        <w:rPr>
          <w:rFonts w:ascii="宋体" w:hAnsi="宋体" w:cs="宋体" w:hint="eastAsia"/>
          <w:sz w:val="24"/>
          <w:szCs w:val="24"/>
          <w:u w:val="single"/>
          <w:lang w:bidi="ar"/>
        </w:rPr>
        <w:t>投标人预算包干费部分按投标人报价中的费率取费，费率</w:t>
      </w:r>
      <w:r>
        <w:rPr>
          <w:rFonts w:ascii="宋体" w:hAnsi="宋体" w:cs="宋体" w:hint="eastAsia"/>
          <w:sz w:val="24"/>
          <w:szCs w:val="24"/>
          <w:u w:val="single"/>
          <w:lang w:bidi="ar"/>
        </w:rPr>
        <w:t>结算时不作调整。</w:t>
      </w:r>
    </w:p>
    <w:p w:rsidR="00137431" w:rsidRDefault="00853940">
      <w:pPr>
        <w:snapToGrid w:val="0"/>
        <w:spacing w:line="440" w:lineRule="exact"/>
        <w:ind w:firstLineChars="150" w:firstLine="360"/>
        <w:rPr>
          <w:rFonts w:ascii="宋体" w:hAnsi="宋体" w:cs="宋体"/>
          <w:color w:val="000000"/>
          <w:sz w:val="24"/>
          <w:szCs w:val="24"/>
          <w:u w:val="single"/>
        </w:rPr>
      </w:pPr>
      <w:r>
        <w:rPr>
          <w:rFonts w:ascii="宋体" w:hAnsi="宋体" w:cs="宋体" w:hint="eastAsia"/>
          <w:color w:val="000000"/>
          <w:sz w:val="24"/>
          <w:szCs w:val="24"/>
          <w:u w:val="single"/>
          <w:lang w:bidi="ar"/>
        </w:rPr>
        <w:t>（</w:t>
      </w:r>
      <w:r>
        <w:rPr>
          <w:rFonts w:ascii="宋体" w:hAnsi="宋体" w:cs="宋体" w:hint="eastAsia"/>
          <w:color w:val="000000"/>
          <w:sz w:val="24"/>
          <w:szCs w:val="24"/>
          <w:u w:val="single"/>
          <w:lang w:bidi="ar"/>
        </w:rPr>
        <w:t>4</w:t>
      </w:r>
      <w:r>
        <w:rPr>
          <w:rFonts w:ascii="宋体" w:hAnsi="宋体" w:cs="宋体" w:hint="eastAsia"/>
          <w:color w:val="000000"/>
          <w:sz w:val="24"/>
          <w:szCs w:val="24"/>
          <w:u w:val="single"/>
          <w:lang w:bidi="ar"/>
        </w:rPr>
        <w:t>）税金：税金按实计取，费率固定不变。</w:t>
      </w:r>
    </w:p>
    <w:p w:rsidR="00137431" w:rsidRDefault="00853940">
      <w:pPr>
        <w:snapToGrid w:val="0"/>
        <w:spacing w:line="440" w:lineRule="exact"/>
        <w:ind w:firstLine="397"/>
        <w:rPr>
          <w:rFonts w:ascii="宋体" w:hAnsi="宋体" w:cs="宋体"/>
          <w:color w:val="000000"/>
          <w:sz w:val="24"/>
          <w:szCs w:val="24"/>
          <w:u w:val="single"/>
        </w:rPr>
      </w:pPr>
      <w:r>
        <w:rPr>
          <w:rFonts w:ascii="宋体" w:hAnsi="宋体" w:cs="宋体" w:hint="eastAsia"/>
          <w:color w:val="000000"/>
          <w:sz w:val="24"/>
          <w:szCs w:val="24"/>
          <w:lang w:bidi="ar"/>
        </w:rPr>
        <w:t>23.3</w:t>
      </w:r>
      <w:r>
        <w:rPr>
          <w:rFonts w:ascii="宋体" w:hAnsi="宋体" w:cs="宋体" w:hint="eastAsia"/>
          <w:color w:val="000000"/>
          <w:sz w:val="24"/>
          <w:szCs w:val="24"/>
          <w:u w:val="single"/>
          <w:lang w:bidi="ar"/>
        </w:rPr>
        <w:t xml:space="preserve"> </w:t>
      </w:r>
      <w:r>
        <w:rPr>
          <w:rFonts w:ascii="宋体" w:hAnsi="宋体" w:cs="宋体" w:hint="eastAsia"/>
          <w:color w:val="000000"/>
          <w:sz w:val="24"/>
          <w:szCs w:val="24"/>
          <w:u w:val="single"/>
          <w:lang w:bidi="ar"/>
        </w:rPr>
        <w:t>双方约定合同价款的调整因素：</w:t>
      </w:r>
    </w:p>
    <w:p w:rsidR="00137431" w:rsidRDefault="00853940">
      <w:pPr>
        <w:numPr>
          <w:ilvl w:val="0"/>
          <w:numId w:val="2"/>
        </w:numPr>
        <w:snapToGrid w:val="0"/>
        <w:spacing w:line="440" w:lineRule="exact"/>
        <w:ind w:firstLine="397"/>
        <w:rPr>
          <w:rFonts w:ascii="宋体" w:hAnsi="宋体" w:cs="宋体"/>
          <w:color w:val="000000"/>
          <w:sz w:val="24"/>
          <w:szCs w:val="24"/>
        </w:rPr>
      </w:pPr>
      <w:r>
        <w:rPr>
          <w:rFonts w:ascii="宋体" w:hAnsi="宋体" w:cs="宋体" w:hint="eastAsia"/>
          <w:color w:val="000000"/>
          <w:sz w:val="24"/>
          <w:szCs w:val="24"/>
          <w:lang w:bidi="ar"/>
        </w:rPr>
        <w:t>发包人及监理单位共同确认工程量偏差；</w:t>
      </w:r>
    </w:p>
    <w:p w:rsidR="00137431" w:rsidRDefault="00853940">
      <w:pPr>
        <w:numPr>
          <w:ilvl w:val="0"/>
          <w:numId w:val="2"/>
        </w:numPr>
        <w:snapToGrid w:val="0"/>
        <w:spacing w:line="440" w:lineRule="exact"/>
        <w:ind w:firstLine="397"/>
        <w:rPr>
          <w:rFonts w:ascii="宋体" w:hAnsi="宋体" w:cs="宋体"/>
          <w:color w:val="000000"/>
          <w:sz w:val="24"/>
          <w:szCs w:val="24"/>
        </w:rPr>
      </w:pPr>
      <w:r>
        <w:rPr>
          <w:rFonts w:ascii="宋体" w:hAnsi="宋体" w:cs="宋体" w:hint="eastAsia"/>
          <w:color w:val="000000"/>
          <w:sz w:val="24"/>
          <w:szCs w:val="24"/>
          <w:lang w:bidi="ar"/>
        </w:rPr>
        <w:lastRenderedPageBreak/>
        <w:t>发包人及监理单位共同确认工程变更、签证和新增工程；</w:t>
      </w:r>
    </w:p>
    <w:p w:rsidR="00137431" w:rsidRDefault="00853940">
      <w:pPr>
        <w:numPr>
          <w:ilvl w:val="0"/>
          <w:numId w:val="2"/>
        </w:numPr>
        <w:snapToGrid w:val="0"/>
        <w:spacing w:line="440" w:lineRule="exact"/>
        <w:ind w:firstLine="397"/>
        <w:rPr>
          <w:rFonts w:ascii="宋体" w:hAnsi="宋体" w:cs="宋体"/>
          <w:color w:val="000000"/>
          <w:sz w:val="24"/>
          <w:szCs w:val="24"/>
        </w:rPr>
      </w:pPr>
      <w:r>
        <w:rPr>
          <w:rFonts w:ascii="宋体" w:hAnsi="宋体" w:cs="宋体" w:hint="eastAsia"/>
          <w:color w:val="000000"/>
          <w:sz w:val="24"/>
          <w:szCs w:val="24"/>
          <w:lang w:bidi="ar"/>
        </w:rPr>
        <w:t>物价变化；</w:t>
      </w:r>
    </w:p>
    <w:p w:rsidR="00137431" w:rsidRDefault="00853940">
      <w:pPr>
        <w:numPr>
          <w:ilvl w:val="0"/>
          <w:numId w:val="2"/>
        </w:numPr>
        <w:snapToGrid w:val="0"/>
        <w:spacing w:line="440" w:lineRule="exact"/>
        <w:ind w:firstLine="397"/>
        <w:rPr>
          <w:rFonts w:ascii="宋体" w:hAnsi="宋体" w:cs="宋体"/>
          <w:color w:val="000000"/>
          <w:sz w:val="24"/>
          <w:szCs w:val="24"/>
        </w:rPr>
      </w:pPr>
      <w:r>
        <w:rPr>
          <w:rFonts w:ascii="宋体" w:hAnsi="宋体" w:cs="宋体" w:hint="eastAsia"/>
          <w:color w:val="000000"/>
          <w:sz w:val="24"/>
          <w:szCs w:val="24"/>
          <w:lang w:bidi="ar"/>
        </w:rPr>
        <w:t>费用索赔事件或发包人负责的其他情况。</w:t>
      </w:r>
    </w:p>
    <w:p w:rsidR="00137431" w:rsidRDefault="00853940">
      <w:pPr>
        <w:snapToGrid w:val="0"/>
        <w:spacing w:line="440" w:lineRule="exact"/>
        <w:ind w:firstLineChars="150" w:firstLine="360"/>
        <w:rPr>
          <w:rFonts w:ascii="宋体" w:hAnsi="宋体" w:cs="宋体"/>
          <w:color w:val="000000"/>
          <w:sz w:val="24"/>
          <w:szCs w:val="24"/>
        </w:rPr>
      </w:pPr>
      <w:r>
        <w:rPr>
          <w:rFonts w:ascii="宋体" w:hAnsi="宋体" w:cs="宋体" w:hint="eastAsia"/>
          <w:color w:val="000000"/>
          <w:sz w:val="24"/>
          <w:szCs w:val="24"/>
          <w:lang w:bidi="ar"/>
        </w:rPr>
        <w:t>以上调整事项涉及的价款计价原则按</w:t>
      </w:r>
      <w:r>
        <w:rPr>
          <w:rFonts w:ascii="宋体" w:hAnsi="宋体" w:cs="宋体" w:hint="eastAsia"/>
          <w:color w:val="000000"/>
          <w:sz w:val="24"/>
          <w:szCs w:val="24"/>
          <w:lang w:bidi="ar"/>
        </w:rPr>
        <w:t>23.5</w:t>
      </w:r>
      <w:r>
        <w:rPr>
          <w:rFonts w:ascii="宋体" w:hAnsi="宋体" w:cs="宋体" w:hint="eastAsia"/>
          <w:color w:val="000000"/>
          <w:sz w:val="24"/>
          <w:szCs w:val="24"/>
          <w:lang w:bidi="ar"/>
        </w:rPr>
        <w:t>款约定执行。</w:t>
      </w:r>
    </w:p>
    <w:p w:rsidR="00137431" w:rsidRDefault="00853940">
      <w:pPr>
        <w:snapToGrid w:val="0"/>
        <w:spacing w:line="440" w:lineRule="exact"/>
        <w:ind w:firstLineChars="141" w:firstLine="338"/>
        <w:rPr>
          <w:rFonts w:ascii="宋体" w:hAnsi="宋体" w:cs="宋体"/>
          <w:color w:val="000000"/>
          <w:sz w:val="24"/>
          <w:szCs w:val="24"/>
        </w:rPr>
      </w:pPr>
      <w:r>
        <w:rPr>
          <w:rFonts w:ascii="宋体" w:hAnsi="宋体" w:cs="宋体" w:hint="eastAsia"/>
          <w:color w:val="000000"/>
          <w:sz w:val="24"/>
          <w:szCs w:val="24"/>
          <w:lang w:bidi="ar"/>
        </w:rPr>
        <w:t>23.4</w:t>
      </w:r>
      <w:r>
        <w:rPr>
          <w:rFonts w:ascii="宋体" w:hAnsi="宋体" w:cs="宋体" w:hint="eastAsia"/>
          <w:color w:val="000000"/>
          <w:sz w:val="24"/>
          <w:szCs w:val="24"/>
          <w:lang w:bidi="ar"/>
        </w:rPr>
        <w:t>承包人应在第</w:t>
      </w:r>
      <w:r>
        <w:rPr>
          <w:rFonts w:ascii="宋体" w:hAnsi="宋体" w:cs="宋体" w:hint="eastAsia"/>
          <w:color w:val="000000"/>
          <w:sz w:val="24"/>
          <w:szCs w:val="24"/>
          <w:lang w:bidi="ar"/>
        </w:rPr>
        <w:t>23.3</w:t>
      </w:r>
      <w:r>
        <w:rPr>
          <w:rFonts w:ascii="宋体" w:hAnsi="宋体" w:cs="宋体" w:hint="eastAsia"/>
          <w:color w:val="000000"/>
          <w:sz w:val="24"/>
          <w:szCs w:val="24"/>
          <w:lang w:bidi="ar"/>
        </w:rPr>
        <w:t>款情况发生后</w:t>
      </w:r>
      <w:r>
        <w:rPr>
          <w:rFonts w:ascii="宋体" w:hAnsi="宋体" w:cs="宋体" w:hint="eastAsia"/>
          <w:color w:val="000000"/>
          <w:sz w:val="24"/>
          <w:szCs w:val="24"/>
          <w:lang w:bidi="ar"/>
        </w:rPr>
        <w:t>3</w:t>
      </w:r>
      <w:r>
        <w:rPr>
          <w:rFonts w:ascii="宋体" w:hAnsi="宋体" w:cs="宋体" w:hint="eastAsia"/>
          <w:color w:val="000000"/>
          <w:sz w:val="24"/>
          <w:szCs w:val="24"/>
          <w:lang w:bidi="ar"/>
        </w:rPr>
        <w:t>天内，将调整原因、金额以书面形式通知监理单位，必须经监理单位和发包人书面批准后作为调整合同价款的依据。对承包人在没有得到发包人的同意和正式盖章书面函件的前提下进行的调整，发包人</w:t>
      </w:r>
      <w:r>
        <w:rPr>
          <w:rFonts w:ascii="宋体" w:hAnsi="宋体" w:cs="宋体" w:hint="eastAsia"/>
          <w:color w:val="000000"/>
          <w:sz w:val="24"/>
          <w:szCs w:val="24"/>
          <w:lang w:bidi="ar"/>
        </w:rPr>
        <w:t>不予认可，一切责任和后果由承包人承担。</w:t>
      </w:r>
    </w:p>
    <w:p w:rsidR="00137431" w:rsidRDefault="00853940">
      <w:pPr>
        <w:pStyle w:val="ad"/>
        <w:snapToGrid w:val="0"/>
        <w:spacing w:beforeAutospacing="0" w:afterAutospacing="0" w:line="440" w:lineRule="exact"/>
        <w:ind w:firstLineChars="141" w:firstLine="338"/>
        <w:jc w:val="both"/>
        <w:rPr>
          <w:rFonts w:ascii="宋体" w:hAnsi="宋体" w:cs="宋体"/>
          <w:color w:val="000000"/>
          <w:szCs w:val="24"/>
          <w:u w:val="single"/>
        </w:rPr>
      </w:pPr>
      <w:r>
        <w:rPr>
          <w:rFonts w:ascii="宋体" w:hAnsi="宋体" w:cs="宋体" w:hint="eastAsia"/>
          <w:color w:val="000000"/>
          <w:kern w:val="2"/>
          <w:szCs w:val="24"/>
          <w:lang w:bidi="ar"/>
        </w:rPr>
        <w:t xml:space="preserve"> 23.5</w:t>
      </w:r>
      <w:r>
        <w:rPr>
          <w:rFonts w:ascii="宋体" w:hAnsi="宋体" w:cs="宋体" w:hint="eastAsia"/>
          <w:color w:val="000000"/>
          <w:kern w:val="2"/>
          <w:szCs w:val="24"/>
          <w:u w:val="single"/>
          <w:lang w:bidi="ar"/>
        </w:rPr>
        <w:t>合同价款调整原则</w:t>
      </w:r>
    </w:p>
    <w:p w:rsidR="00137431" w:rsidRDefault="00853940">
      <w:pPr>
        <w:pStyle w:val="ad"/>
        <w:spacing w:beforeAutospacing="0" w:afterAutospacing="0" w:line="440" w:lineRule="exact"/>
        <w:ind w:firstLineChars="200" w:firstLine="480"/>
        <w:jc w:val="both"/>
        <w:rPr>
          <w:rFonts w:ascii="宋体" w:hAnsi="宋体" w:cs="宋体"/>
          <w:color w:val="000000"/>
          <w:szCs w:val="24"/>
          <w:u w:val="single"/>
        </w:rPr>
      </w:pPr>
      <w:r>
        <w:rPr>
          <w:rFonts w:ascii="宋体" w:hAnsi="宋体" w:cs="宋体" w:hint="eastAsia"/>
          <w:color w:val="000000"/>
          <w:kern w:val="2"/>
          <w:szCs w:val="24"/>
          <w:lang w:bidi="ar"/>
        </w:rPr>
        <w:t>23.5.1</w:t>
      </w:r>
      <w:r>
        <w:rPr>
          <w:rFonts w:ascii="宋体" w:hAnsi="宋体" w:cs="宋体" w:hint="eastAsia"/>
          <w:color w:val="000000"/>
          <w:kern w:val="2"/>
          <w:szCs w:val="24"/>
          <w:u w:val="single"/>
          <w:lang w:bidi="ar"/>
        </w:rPr>
        <w:t>变更、签证工程和新增工程：工程项目实施期间和结算时，招标文件工程量清单中漏列而由监理单位和招标人现场签证确认的工程项目；由于设计需要或项目建设实际需要，会引致工程量清单内数量发生变化、或工程量清单内项目的局部内容发生变化、或新增了工程量清单内没有的项目；原设计没有而由招标人批准设计变更产生的工程项目及经监理单位和招标人现场签证确认的工程项目；合同所确定的工程内容以外，非施工单位原因造成而施工过程中实际发生且需支付工程费用的，并经监理单位和招标人现场签证确认工程实际内容。变更、签证工程和新增工程按以下办法确定</w:t>
      </w:r>
      <w:r>
        <w:rPr>
          <w:rFonts w:ascii="宋体" w:hAnsi="宋体" w:cs="宋体" w:hint="eastAsia"/>
          <w:color w:val="000000"/>
          <w:kern w:val="2"/>
          <w:szCs w:val="24"/>
          <w:u w:val="single"/>
          <w:lang w:bidi="ar"/>
        </w:rPr>
        <w:t>价格：</w:t>
      </w:r>
    </w:p>
    <w:p w:rsidR="00137431" w:rsidRDefault="00853940">
      <w:pPr>
        <w:pStyle w:val="ad"/>
        <w:spacing w:beforeAutospacing="0" w:afterAutospacing="0" w:line="440" w:lineRule="exact"/>
        <w:ind w:firstLine="570"/>
        <w:jc w:val="both"/>
        <w:rPr>
          <w:rFonts w:ascii="宋体" w:hAnsi="宋体" w:cs="宋体"/>
          <w:color w:val="000000"/>
          <w:szCs w:val="24"/>
          <w:u w:val="single"/>
        </w:rPr>
      </w:pPr>
      <w:r>
        <w:rPr>
          <w:rFonts w:ascii="宋体" w:hAnsi="宋体" w:cs="宋体" w:hint="eastAsia"/>
          <w:color w:val="000000"/>
          <w:kern w:val="2"/>
          <w:szCs w:val="24"/>
          <w:u w:val="single"/>
          <w:lang w:bidi="ar"/>
        </w:rPr>
        <w:t>（</w:t>
      </w:r>
      <w:r>
        <w:rPr>
          <w:rFonts w:ascii="宋体" w:hAnsi="宋体" w:cs="宋体" w:hint="eastAsia"/>
          <w:color w:val="000000"/>
          <w:kern w:val="2"/>
          <w:szCs w:val="24"/>
          <w:u w:val="single"/>
          <w:lang w:bidi="ar"/>
        </w:rPr>
        <w:t>1</w:t>
      </w:r>
      <w:r>
        <w:rPr>
          <w:rFonts w:ascii="宋体" w:hAnsi="宋体" w:cs="宋体" w:hint="eastAsia"/>
          <w:color w:val="000000"/>
          <w:kern w:val="2"/>
          <w:szCs w:val="24"/>
          <w:u w:val="single"/>
          <w:lang w:bidi="ar"/>
        </w:rPr>
        <w:t>）合同工程量清单中有相同适用项目的，则采用该项目投标综合单价；合同工程量清单中相同适用项目有多个的，取最有利于发包人的相同适用项目的投标综合单价。但新增工程量超过</w:t>
      </w:r>
      <w:r>
        <w:rPr>
          <w:rFonts w:ascii="宋体" w:hAnsi="宋体" w:cs="宋体" w:hint="eastAsia"/>
          <w:color w:val="000000"/>
          <w:kern w:val="2"/>
          <w:szCs w:val="24"/>
          <w:u w:val="single"/>
          <w:lang w:bidi="ar"/>
        </w:rPr>
        <w:t>15%</w:t>
      </w:r>
      <w:r>
        <w:rPr>
          <w:rFonts w:ascii="宋体" w:hAnsi="宋体" w:cs="宋体" w:hint="eastAsia"/>
          <w:color w:val="000000"/>
          <w:kern w:val="2"/>
          <w:szCs w:val="24"/>
          <w:u w:val="single"/>
          <w:lang w:bidi="ar"/>
        </w:rPr>
        <w:t>的，比较招标控制价对应的综合单价并执行中标</w:t>
      </w:r>
      <w:proofErr w:type="gramStart"/>
      <w:r>
        <w:rPr>
          <w:rFonts w:ascii="宋体" w:hAnsi="宋体" w:cs="宋体" w:hint="eastAsia"/>
          <w:color w:val="000000"/>
          <w:kern w:val="2"/>
          <w:szCs w:val="24"/>
          <w:u w:val="single"/>
          <w:lang w:bidi="ar"/>
        </w:rPr>
        <w:t>下浮率</w:t>
      </w:r>
      <w:proofErr w:type="gramEnd"/>
      <w:r>
        <w:rPr>
          <w:rFonts w:ascii="宋体" w:hAnsi="宋体" w:cs="宋体" w:hint="eastAsia"/>
          <w:color w:val="000000"/>
          <w:kern w:val="2"/>
          <w:szCs w:val="24"/>
          <w:u w:val="single"/>
          <w:lang w:bidi="ar"/>
        </w:rPr>
        <w:t>和投标综合单价，取两者的</w:t>
      </w:r>
      <w:proofErr w:type="gramStart"/>
      <w:r>
        <w:rPr>
          <w:rFonts w:ascii="宋体" w:hAnsi="宋体" w:cs="宋体" w:hint="eastAsia"/>
          <w:color w:val="000000"/>
          <w:kern w:val="2"/>
          <w:szCs w:val="24"/>
          <w:u w:val="single"/>
          <w:lang w:bidi="ar"/>
        </w:rPr>
        <w:t>较小值</w:t>
      </w:r>
      <w:proofErr w:type="gramEnd"/>
      <w:r>
        <w:rPr>
          <w:rFonts w:ascii="宋体" w:hAnsi="宋体" w:cs="宋体" w:hint="eastAsia"/>
          <w:color w:val="000000"/>
          <w:kern w:val="2"/>
          <w:szCs w:val="24"/>
          <w:u w:val="single"/>
          <w:lang w:bidi="ar"/>
        </w:rPr>
        <w:t>作为超出</w:t>
      </w:r>
      <w:r>
        <w:rPr>
          <w:rFonts w:ascii="宋体" w:hAnsi="宋体" w:cs="宋体" w:hint="eastAsia"/>
          <w:color w:val="000000"/>
          <w:kern w:val="2"/>
          <w:szCs w:val="24"/>
          <w:u w:val="single"/>
          <w:lang w:bidi="ar"/>
        </w:rPr>
        <w:t>15%</w:t>
      </w:r>
      <w:r>
        <w:rPr>
          <w:rFonts w:ascii="宋体" w:hAnsi="宋体" w:cs="宋体" w:hint="eastAsia"/>
          <w:color w:val="000000"/>
          <w:kern w:val="2"/>
          <w:szCs w:val="24"/>
          <w:u w:val="single"/>
          <w:lang w:bidi="ar"/>
        </w:rPr>
        <w:t>的新增工程量的综合单价。</w:t>
      </w:r>
    </w:p>
    <w:p w:rsidR="00137431" w:rsidRDefault="00853940">
      <w:pPr>
        <w:pStyle w:val="ad"/>
        <w:spacing w:beforeAutospacing="0" w:afterAutospacing="0" w:line="440" w:lineRule="exact"/>
        <w:ind w:firstLine="395"/>
        <w:jc w:val="both"/>
        <w:rPr>
          <w:rFonts w:ascii="宋体" w:hAnsi="宋体" w:cs="宋体"/>
          <w:szCs w:val="24"/>
        </w:rPr>
      </w:pPr>
      <w:r>
        <w:rPr>
          <w:rFonts w:ascii="宋体" w:hAnsi="宋体" w:cs="宋体" w:hint="eastAsia"/>
          <w:kern w:val="2"/>
          <w:szCs w:val="24"/>
          <w:lang w:bidi="ar"/>
        </w:rPr>
        <w:t>（</w:t>
      </w:r>
      <w:r>
        <w:rPr>
          <w:rFonts w:ascii="宋体" w:hAnsi="宋体" w:cs="宋体" w:hint="eastAsia"/>
          <w:kern w:val="2"/>
          <w:szCs w:val="24"/>
          <w:lang w:bidi="ar"/>
        </w:rPr>
        <w:t>2</w:t>
      </w:r>
      <w:r>
        <w:rPr>
          <w:rFonts w:ascii="宋体" w:hAnsi="宋体" w:cs="宋体" w:hint="eastAsia"/>
          <w:kern w:val="2"/>
          <w:szCs w:val="24"/>
          <w:lang w:bidi="ar"/>
        </w:rPr>
        <w:t>）合同工程量清单中无相同适用项目、只有类似适用项目的，则按类似项目的综合单价对相应子目、消耗量、材料设备价格等进行调整换算，原管理费、利润水平不变，仅调整主材和主要设备价格。如合同工程量清单中类似项目的综合单价有两个以上，则由发包人按消耗量最少、管理费和利润取费最低的优先顺序选择类似项目综合单价进行换算。所换算主材及设备价格执行工程造价管理机构发布的实际施工月份《广州地区建设工程常用材料税前综合价格》（实际施工跨月份的，则按监理单位确认的各月施工完成的工程量为基础分别进行计算）；《广州地区建设工程常用材</w:t>
      </w:r>
      <w:r>
        <w:rPr>
          <w:rFonts w:ascii="宋体" w:hAnsi="宋体" w:cs="宋体" w:hint="eastAsia"/>
          <w:kern w:val="2"/>
          <w:szCs w:val="24"/>
          <w:lang w:bidi="ar"/>
        </w:rPr>
        <w:t>料税前综合价格》没有的材料、设备单价，参考实际施工期《广州地区建设工程材料（设备）厂商价格信息》计算税前价格（实际施工跨月份的，则按监理单位确认的各月施工完成的工程量为基础分别进行计算），且需对选用的厂商价格信息重新进行市场调研询价后方可使用。《广州地区建设工程常用材料税前综合价格》及《广州地区建设工程材料（设备）厂商价格信息》均没有的材料、设备价格，由发包人、监理单位、承包人结合市场价共同协商确定。按</w:t>
      </w:r>
      <w:r>
        <w:rPr>
          <w:rFonts w:ascii="宋体" w:hAnsi="宋体" w:cs="宋体" w:hint="eastAsia"/>
          <w:kern w:val="2"/>
          <w:szCs w:val="24"/>
          <w:lang w:bidi="ar"/>
        </w:rPr>
        <w:lastRenderedPageBreak/>
        <w:t>上述原则调整后的换算综合单价最终均应执行中标下浮率。</w:t>
      </w:r>
    </w:p>
    <w:p w:rsidR="00137431" w:rsidRDefault="00853940">
      <w:pPr>
        <w:pStyle w:val="ad"/>
        <w:spacing w:beforeAutospacing="0" w:afterAutospacing="0" w:line="440" w:lineRule="exact"/>
        <w:ind w:firstLine="395"/>
        <w:jc w:val="both"/>
        <w:rPr>
          <w:rFonts w:ascii="宋体" w:hAnsi="宋体" w:cs="宋体"/>
          <w:color w:val="FF0000"/>
          <w:szCs w:val="24"/>
          <w:u w:val="single"/>
        </w:rPr>
      </w:pPr>
      <w:r>
        <w:rPr>
          <w:rFonts w:ascii="宋体" w:hAnsi="宋体" w:cs="宋体" w:hint="eastAsia"/>
          <w:kern w:val="2"/>
          <w:szCs w:val="24"/>
          <w:lang w:bidi="ar"/>
        </w:rPr>
        <w:t>（</w:t>
      </w:r>
      <w:r>
        <w:rPr>
          <w:rFonts w:ascii="宋体" w:hAnsi="宋体" w:cs="宋体" w:hint="eastAsia"/>
          <w:kern w:val="2"/>
          <w:szCs w:val="24"/>
          <w:lang w:bidi="ar"/>
        </w:rPr>
        <w:t>3</w:t>
      </w:r>
      <w:r>
        <w:rPr>
          <w:rFonts w:ascii="宋体" w:hAnsi="宋体" w:cs="宋体" w:hint="eastAsia"/>
          <w:kern w:val="2"/>
          <w:szCs w:val="24"/>
          <w:lang w:bidi="ar"/>
        </w:rPr>
        <w:t>）</w:t>
      </w:r>
      <w:r>
        <w:rPr>
          <w:rFonts w:ascii="宋体" w:hAnsi="宋体" w:cs="宋体" w:hint="eastAsia"/>
          <w:kern w:val="2"/>
          <w:szCs w:val="24"/>
          <w:u w:val="single"/>
          <w:lang w:bidi="ar"/>
        </w:rPr>
        <w:t>合同工程量清单报价中没有相同或类似适用项目的，</w:t>
      </w:r>
      <w:r>
        <w:rPr>
          <w:rFonts w:ascii="宋体" w:hAnsi="宋体" w:cs="宋体" w:hint="eastAsia"/>
          <w:kern w:val="2"/>
          <w:szCs w:val="24"/>
          <w:u w:val="single"/>
          <w:lang w:bidi="ar"/>
        </w:rPr>
        <w:t>按以下原则计价</w:t>
      </w:r>
      <w:r>
        <w:rPr>
          <w:rFonts w:ascii="宋体" w:hAnsi="宋体" w:cs="宋体" w:hint="eastAsia"/>
          <w:kern w:val="2"/>
          <w:szCs w:val="24"/>
          <w:lang w:bidi="ar"/>
        </w:rPr>
        <w:t>：</w:t>
      </w:r>
    </w:p>
    <w:p w:rsidR="00137431" w:rsidRDefault="00853940">
      <w:pPr>
        <w:pStyle w:val="ad"/>
        <w:spacing w:beforeAutospacing="0" w:afterAutospacing="0" w:line="440" w:lineRule="exact"/>
        <w:ind w:firstLineChars="200" w:firstLine="480"/>
        <w:jc w:val="both"/>
        <w:rPr>
          <w:rFonts w:ascii="宋体" w:hAnsi="宋体" w:cs="宋体"/>
          <w:szCs w:val="24"/>
        </w:rPr>
      </w:pPr>
      <w:r>
        <w:rPr>
          <w:rFonts w:ascii="宋体" w:hAnsi="宋体" w:cs="宋体" w:hint="eastAsia"/>
          <w:kern w:val="2"/>
          <w:szCs w:val="24"/>
          <w:u w:val="single"/>
          <w:lang w:bidi="ar"/>
        </w:rPr>
        <w:t>①</w:t>
      </w:r>
      <w:r>
        <w:rPr>
          <w:rFonts w:ascii="宋体" w:hAnsi="宋体" w:cs="宋体" w:hint="eastAsia"/>
          <w:kern w:val="2"/>
          <w:szCs w:val="24"/>
          <w:u w:val="single"/>
          <w:lang w:bidi="ar"/>
        </w:rPr>
        <w:t xml:space="preserve"> </w:t>
      </w:r>
      <w:r>
        <w:rPr>
          <w:rFonts w:ascii="宋体" w:hAnsi="宋体" w:cs="宋体" w:hint="eastAsia"/>
          <w:kern w:val="2"/>
          <w:szCs w:val="24"/>
          <w:u w:val="single"/>
          <w:lang w:bidi="ar"/>
        </w:rPr>
        <w:t>由承包人依据变更工程资料，计量原则，按《广东省市政工程综合定额》（</w:t>
      </w:r>
      <w:r>
        <w:rPr>
          <w:rFonts w:ascii="宋体" w:hAnsi="宋体" w:cs="宋体" w:hint="eastAsia"/>
          <w:kern w:val="2"/>
          <w:szCs w:val="24"/>
          <w:u w:val="single"/>
          <w:lang w:bidi="ar"/>
        </w:rPr>
        <w:t>2018</w:t>
      </w:r>
      <w:r>
        <w:rPr>
          <w:rFonts w:ascii="宋体" w:hAnsi="宋体" w:cs="宋体" w:hint="eastAsia"/>
          <w:kern w:val="2"/>
          <w:szCs w:val="24"/>
          <w:u w:val="single"/>
          <w:lang w:bidi="ar"/>
        </w:rPr>
        <w:t>年）、《广东省房屋建筑与装饰工程综合定额》（</w:t>
      </w:r>
      <w:r>
        <w:rPr>
          <w:rFonts w:ascii="宋体" w:hAnsi="宋体" w:cs="宋体" w:hint="eastAsia"/>
          <w:kern w:val="2"/>
          <w:szCs w:val="24"/>
          <w:u w:val="single"/>
          <w:lang w:bidi="ar"/>
        </w:rPr>
        <w:t>2018</w:t>
      </w:r>
      <w:r>
        <w:rPr>
          <w:rFonts w:ascii="宋体" w:hAnsi="宋体" w:cs="宋体" w:hint="eastAsia"/>
          <w:kern w:val="2"/>
          <w:szCs w:val="24"/>
          <w:u w:val="single"/>
          <w:lang w:bidi="ar"/>
        </w:rPr>
        <w:t>年）、《广东省通用安装工程综合定额》（</w:t>
      </w:r>
      <w:r>
        <w:rPr>
          <w:rFonts w:ascii="宋体" w:hAnsi="宋体" w:cs="宋体" w:hint="eastAsia"/>
          <w:kern w:val="2"/>
          <w:szCs w:val="24"/>
          <w:u w:val="single"/>
          <w:lang w:bidi="ar"/>
        </w:rPr>
        <w:t>2018</w:t>
      </w:r>
      <w:r>
        <w:rPr>
          <w:rFonts w:ascii="宋体" w:hAnsi="宋体" w:cs="宋体" w:hint="eastAsia"/>
          <w:kern w:val="2"/>
          <w:szCs w:val="24"/>
          <w:u w:val="single"/>
          <w:lang w:bidi="ar"/>
        </w:rPr>
        <w:t>年）、《广东省园林绿化工程综合定额》（</w:t>
      </w:r>
      <w:r>
        <w:rPr>
          <w:rFonts w:ascii="宋体" w:hAnsi="宋体" w:cs="宋体" w:hint="eastAsia"/>
          <w:kern w:val="2"/>
          <w:szCs w:val="24"/>
          <w:u w:val="single"/>
          <w:lang w:bidi="ar"/>
        </w:rPr>
        <w:t>2018</w:t>
      </w:r>
      <w:r>
        <w:rPr>
          <w:rFonts w:ascii="宋体" w:hAnsi="宋体" w:cs="宋体" w:hint="eastAsia"/>
          <w:kern w:val="2"/>
          <w:szCs w:val="24"/>
          <w:u w:val="single"/>
          <w:lang w:bidi="ar"/>
        </w:rPr>
        <w:t>年）、《广东省建设工程施工机具台班费用编制规则》（</w:t>
      </w:r>
      <w:r>
        <w:rPr>
          <w:rFonts w:ascii="宋体" w:hAnsi="宋体" w:cs="宋体" w:hint="eastAsia"/>
          <w:kern w:val="2"/>
          <w:szCs w:val="24"/>
          <w:u w:val="single"/>
          <w:lang w:bidi="ar"/>
        </w:rPr>
        <w:t>2018</w:t>
      </w:r>
      <w:r>
        <w:rPr>
          <w:rFonts w:ascii="宋体" w:hAnsi="宋体" w:cs="宋体" w:hint="eastAsia"/>
          <w:kern w:val="2"/>
          <w:szCs w:val="24"/>
          <w:u w:val="single"/>
          <w:lang w:bidi="ar"/>
        </w:rPr>
        <w:t>）等相关定额标准及工程实施期工程造价管理机构发布的材料设备参考价格编制综合单价并执行中标下浮率。其中材料、设备价格执行工程造价管理机构发布的实际施工月份《广州地区建设工程常用材料税前综合价格》（实际施工跨月份的，则</w:t>
      </w:r>
      <w:r>
        <w:rPr>
          <w:rFonts w:ascii="宋体" w:hAnsi="宋体" w:cs="宋体" w:hint="eastAsia"/>
          <w:kern w:val="2"/>
          <w:szCs w:val="24"/>
          <w:u w:val="single"/>
          <w:lang w:bidi="ar"/>
        </w:rPr>
        <w:t>按监理单位确认的各月施工完成的工程量为基础分别进行计算）；《广州地区建设工程常用材料税前综合价格》没有的材料、设备单价，参考实际施工期《广州地区建设工程材料（设备）厂商价格信息》计算税前价格（实际施工跨月份的，则按监理单位确认的各月施工完成的工程量为基础分别进行计算）</w:t>
      </w:r>
      <w:r>
        <w:rPr>
          <w:rFonts w:ascii="宋体" w:hAnsi="宋体" w:cs="宋体" w:hint="eastAsia"/>
          <w:kern w:val="2"/>
          <w:szCs w:val="24"/>
          <w:lang w:bidi="ar"/>
        </w:rPr>
        <w:t>，且需对选用的厂商价格信息重新进行市场调研询价后方可使用。</w:t>
      </w:r>
      <w:r>
        <w:rPr>
          <w:rFonts w:ascii="宋体" w:hAnsi="宋体" w:cs="宋体" w:hint="eastAsia"/>
          <w:kern w:val="2"/>
          <w:szCs w:val="24"/>
          <w:u w:val="single"/>
          <w:lang w:bidi="ar"/>
        </w:rPr>
        <w:t>《广州地区建设工程常用材料税前综合价格》及《广州地区建设工程材料（设备）厂商价格信息》均没有的相关价格的，由发包人、监理单位、承包人结合市场价共同协商确定</w:t>
      </w:r>
      <w:r>
        <w:rPr>
          <w:rFonts w:ascii="宋体" w:hAnsi="宋体" w:cs="宋体" w:hint="eastAsia"/>
          <w:kern w:val="2"/>
          <w:szCs w:val="24"/>
          <w:lang w:bidi="ar"/>
        </w:rPr>
        <w:t>。</w:t>
      </w:r>
    </w:p>
    <w:p w:rsidR="00137431" w:rsidRDefault="00853940">
      <w:pPr>
        <w:pStyle w:val="ad"/>
        <w:spacing w:beforeAutospacing="0" w:afterAutospacing="0" w:line="440" w:lineRule="exact"/>
        <w:ind w:firstLineChars="200" w:firstLine="480"/>
        <w:jc w:val="both"/>
        <w:rPr>
          <w:rFonts w:ascii="宋体" w:hAnsi="宋体" w:cs="宋体"/>
          <w:szCs w:val="24"/>
        </w:rPr>
      </w:pPr>
      <w:r>
        <w:rPr>
          <w:rFonts w:ascii="宋体" w:hAnsi="宋体" w:cs="宋体" w:hint="eastAsia"/>
          <w:kern w:val="2"/>
          <w:szCs w:val="24"/>
          <w:lang w:bidi="ar"/>
        </w:rPr>
        <w:t>②</w:t>
      </w:r>
      <w:r>
        <w:rPr>
          <w:rFonts w:ascii="宋体" w:hAnsi="宋体" w:cs="宋体" w:hint="eastAsia"/>
          <w:kern w:val="2"/>
          <w:szCs w:val="24"/>
          <w:lang w:bidi="ar"/>
        </w:rPr>
        <w:t xml:space="preserve"> </w:t>
      </w:r>
      <w:r>
        <w:rPr>
          <w:rFonts w:ascii="宋体" w:hAnsi="宋体" w:cs="宋体" w:hint="eastAsia"/>
          <w:kern w:val="2"/>
          <w:szCs w:val="24"/>
          <w:u w:val="single"/>
          <w:lang w:bidi="ar"/>
        </w:rPr>
        <w:t>合同工程量清单没有相同或</w:t>
      </w:r>
      <w:r>
        <w:rPr>
          <w:rFonts w:ascii="宋体" w:hAnsi="宋体" w:cs="宋体" w:hint="eastAsia"/>
          <w:kern w:val="2"/>
          <w:szCs w:val="24"/>
          <w:u w:val="single"/>
          <w:lang w:bidi="ar"/>
        </w:rPr>
        <w:t>相类似且无相关定额的项目，承包人参照《广东省市政工程综合定额》（</w:t>
      </w:r>
      <w:r>
        <w:rPr>
          <w:rFonts w:ascii="宋体" w:hAnsi="宋体" w:cs="宋体" w:hint="eastAsia"/>
          <w:kern w:val="2"/>
          <w:szCs w:val="24"/>
          <w:u w:val="single"/>
          <w:lang w:bidi="ar"/>
        </w:rPr>
        <w:t>2018</w:t>
      </w:r>
      <w:r>
        <w:rPr>
          <w:rFonts w:ascii="宋体" w:hAnsi="宋体" w:cs="宋体" w:hint="eastAsia"/>
          <w:kern w:val="2"/>
          <w:szCs w:val="24"/>
          <w:u w:val="single"/>
          <w:lang w:bidi="ar"/>
        </w:rPr>
        <w:t>年）、《广东省房屋建筑与装饰工程综合定额》（</w:t>
      </w:r>
      <w:r>
        <w:rPr>
          <w:rFonts w:ascii="宋体" w:hAnsi="宋体" w:cs="宋体" w:hint="eastAsia"/>
          <w:kern w:val="2"/>
          <w:szCs w:val="24"/>
          <w:u w:val="single"/>
          <w:lang w:bidi="ar"/>
        </w:rPr>
        <w:t>2018</w:t>
      </w:r>
      <w:r>
        <w:rPr>
          <w:rFonts w:ascii="宋体" w:hAnsi="宋体" w:cs="宋体" w:hint="eastAsia"/>
          <w:kern w:val="2"/>
          <w:szCs w:val="24"/>
          <w:u w:val="single"/>
          <w:lang w:bidi="ar"/>
        </w:rPr>
        <w:t>年）、《广东省通用安装工程综合定额》（</w:t>
      </w:r>
      <w:r>
        <w:rPr>
          <w:rFonts w:ascii="宋体" w:hAnsi="宋体" w:cs="宋体" w:hint="eastAsia"/>
          <w:kern w:val="2"/>
          <w:szCs w:val="24"/>
          <w:u w:val="single"/>
          <w:lang w:bidi="ar"/>
        </w:rPr>
        <w:t>2018</w:t>
      </w:r>
      <w:r>
        <w:rPr>
          <w:rFonts w:ascii="宋体" w:hAnsi="宋体" w:cs="宋体" w:hint="eastAsia"/>
          <w:kern w:val="2"/>
          <w:szCs w:val="24"/>
          <w:u w:val="single"/>
          <w:lang w:bidi="ar"/>
        </w:rPr>
        <w:t>年）、《广东省园林绿化工程综合定额》（</w:t>
      </w:r>
      <w:r>
        <w:rPr>
          <w:rFonts w:ascii="宋体" w:hAnsi="宋体" w:cs="宋体" w:hint="eastAsia"/>
          <w:kern w:val="2"/>
          <w:szCs w:val="24"/>
          <w:u w:val="single"/>
          <w:lang w:bidi="ar"/>
        </w:rPr>
        <w:t>2018</w:t>
      </w:r>
      <w:r>
        <w:rPr>
          <w:rFonts w:ascii="宋体" w:hAnsi="宋体" w:cs="宋体" w:hint="eastAsia"/>
          <w:kern w:val="2"/>
          <w:szCs w:val="24"/>
          <w:u w:val="single"/>
          <w:lang w:bidi="ar"/>
        </w:rPr>
        <w:t>年）、《广东省建设工程施工机具台班费用编制规则》（</w:t>
      </w:r>
      <w:r>
        <w:rPr>
          <w:rFonts w:ascii="宋体" w:hAnsi="宋体" w:cs="宋体" w:hint="eastAsia"/>
          <w:kern w:val="2"/>
          <w:szCs w:val="24"/>
          <w:u w:val="single"/>
          <w:lang w:bidi="ar"/>
        </w:rPr>
        <w:t>2018</w:t>
      </w:r>
      <w:r>
        <w:rPr>
          <w:rFonts w:ascii="宋体" w:hAnsi="宋体" w:cs="宋体" w:hint="eastAsia"/>
          <w:kern w:val="2"/>
          <w:szCs w:val="24"/>
          <w:u w:val="single"/>
          <w:lang w:bidi="ar"/>
        </w:rPr>
        <w:t>）等相关定额编制原则（上述定额查找不到的可参考其它相关定额或由发包人与承包人协商确定）及工程实施期工程造价管理机构发布的材料设备参考价格编制综合单价并执行中标下浮率。其中材料、设备价格执行工程造价管理机构发布的实际施工月份《广州地区建设工</w:t>
      </w:r>
      <w:r>
        <w:rPr>
          <w:rFonts w:ascii="宋体" w:hAnsi="宋体" w:cs="宋体" w:hint="eastAsia"/>
          <w:kern w:val="2"/>
          <w:szCs w:val="24"/>
          <w:u w:val="single"/>
          <w:lang w:bidi="ar"/>
        </w:rPr>
        <w:t>程常用材料税前综合价格》（实际施工跨月份的，则按监理单位确认的各月施工完成的工程量为基础分别进行计算）；《广州地区建设工程常用材料税前综合价格》没有的材料、设备单价，参考实际施工期《广州地区建设工程材料（设备）厂商价格信息》计算税前价格（实际施工跨月份的，则按监理单位确认的各月施工完成的工程量为基础分别进行计算）</w:t>
      </w:r>
      <w:r>
        <w:rPr>
          <w:rFonts w:ascii="宋体" w:hAnsi="宋体" w:cs="宋体" w:hint="eastAsia"/>
          <w:kern w:val="2"/>
          <w:szCs w:val="24"/>
          <w:lang w:bidi="ar"/>
        </w:rPr>
        <w:t>，且需对选用的厂商价格信息重新进行市场调研询价后方可使用。</w:t>
      </w:r>
      <w:r>
        <w:rPr>
          <w:rFonts w:ascii="宋体" w:hAnsi="宋体" w:cs="宋体" w:hint="eastAsia"/>
          <w:kern w:val="2"/>
          <w:szCs w:val="24"/>
          <w:u w:val="single"/>
          <w:lang w:bidi="ar"/>
        </w:rPr>
        <w:t>《广州地区建设工程常用材料税前综合价格》及《广州地区建设工程材料（设备）厂商价格信息》均没有的相关价格的，由发包人、监理单位、承包人结合市场</w:t>
      </w:r>
      <w:r>
        <w:rPr>
          <w:rFonts w:ascii="宋体" w:hAnsi="宋体" w:cs="宋体" w:hint="eastAsia"/>
          <w:kern w:val="2"/>
          <w:szCs w:val="24"/>
          <w:u w:val="single"/>
          <w:lang w:bidi="ar"/>
        </w:rPr>
        <w:t>价共同协商确定</w:t>
      </w:r>
      <w:r>
        <w:rPr>
          <w:rFonts w:ascii="宋体" w:hAnsi="宋体" w:cs="宋体" w:hint="eastAsia"/>
          <w:kern w:val="2"/>
          <w:szCs w:val="24"/>
          <w:lang w:bidi="ar"/>
        </w:rPr>
        <w:t>。</w:t>
      </w:r>
    </w:p>
    <w:p w:rsidR="00137431" w:rsidRDefault="00853940">
      <w:pPr>
        <w:pStyle w:val="ad"/>
        <w:adjustRightInd w:val="0"/>
        <w:snapToGrid w:val="0"/>
        <w:spacing w:beforeAutospacing="0" w:afterAutospacing="0" w:line="440" w:lineRule="exact"/>
        <w:ind w:right="11" w:firstLineChars="150" w:firstLine="360"/>
        <w:jc w:val="both"/>
        <w:rPr>
          <w:rFonts w:ascii="宋体" w:hAnsi="宋体" w:cs="宋体"/>
          <w:szCs w:val="24"/>
        </w:rPr>
      </w:pPr>
      <w:r>
        <w:rPr>
          <w:rFonts w:ascii="宋体" w:hAnsi="宋体" w:cs="宋体" w:hint="eastAsia"/>
          <w:kern w:val="2"/>
          <w:szCs w:val="24"/>
          <w:lang w:bidi="ar"/>
        </w:rPr>
        <w:t>（</w:t>
      </w:r>
      <w:r>
        <w:rPr>
          <w:rFonts w:ascii="宋体" w:hAnsi="宋体" w:cs="宋体" w:hint="eastAsia"/>
          <w:kern w:val="2"/>
          <w:szCs w:val="24"/>
          <w:lang w:bidi="ar"/>
        </w:rPr>
        <w:t>4</w:t>
      </w:r>
      <w:r>
        <w:rPr>
          <w:rFonts w:ascii="宋体" w:hAnsi="宋体" w:cs="宋体" w:hint="eastAsia"/>
          <w:kern w:val="2"/>
          <w:szCs w:val="24"/>
          <w:lang w:bidi="ar"/>
        </w:rPr>
        <w:t>）</w:t>
      </w:r>
      <w:r>
        <w:rPr>
          <w:rFonts w:ascii="宋体" w:hAnsi="宋体" w:cs="宋体" w:hint="eastAsia"/>
          <w:kern w:val="2"/>
          <w:szCs w:val="24"/>
          <w:u w:val="single"/>
          <w:lang w:bidi="ar"/>
        </w:rPr>
        <w:t>按上述原则确定价格时，措施项目费用（除施工围蔽外）不计取</w:t>
      </w:r>
      <w:r>
        <w:rPr>
          <w:rFonts w:ascii="宋体" w:hAnsi="宋体" w:cs="宋体" w:hint="eastAsia"/>
          <w:kern w:val="2"/>
          <w:szCs w:val="24"/>
          <w:u w:val="single"/>
          <w:lang w:bidi="ar"/>
        </w:rPr>
        <w:t>,</w:t>
      </w:r>
      <w:r>
        <w:rPr>
          <w:rFonts w:ascii="宋体" w:hAnsi="宋体" w:cs="宋体" w:hint="eastAsia"/>
          <w:kern w:val="2"/>
          <w:szCs w:val="24"/>
          <w:u w:val="single"/>
          <w:lang w:bidi="ar"/>
        </w:rPr>
        <w:t>清单计价及税金的计取，应符合《广东省住房和城乡建设厅关于营业税改征增值税后调整广东省建设工程计价依据的通知》（粤建市【</w:t>
      </w:r>
      <w:r>
        <w:rPr>
          <w:rFonts w:ascii="宋体" w:hAnsi="宋体" w:cs="宋体" w:hint="eastAsia"/>
          <w:kern w:val="2"/>
          <w:szCs w:val="24"/>
          <w:u w:val="single"/>
          <w:lang w:bidi="ar"/>
        </w:rPr>
        <w:t>2016</w:t>
      </w:r>
      <w:r>
        <w:rPr>
          <w:rFonts w:ascii="宋体" w:hAnsi="宋体" w:cs="宋体" w:hint="eastAsia"/>
          <w:kern w:val="2"/>
          <w:szCs w:val="24"/>
          <w:u w:val="single"/>
          <w:lang w:bidi="ar"/>
        </w:rPr>
        <w:t>】</w:t>
      </w:r>
      <w:r>
        <w:rPr>
          <w:rFonts w:ascii="宋体" w:hAnsi="宋体" w:cs="宋体" w:hint="eastAsia"/>
          <w:kern w:val="2"/>
          <w:szCs w:val="24"/>
          <w:u w:val="single"/>
          <w:lang w:bidi="ar"/>
        </w:rPr>
        <w:t>1113</w:t>
      </w:r>
      <w:r>
        <w:rPr>
          <w:rFonts w:ascii="宋体" w:hAnsi="宋体" w:cs="宋体" w:hint="eastAsia"/>
          <w:kern w:val="2"/>
          <w:szCs w:val="24"/>
          <w:u w:val="single"/>
          <w:lang w:bidi="ar"/>
        </w:rPr>
        <w:t>号）、《广州市住房和城乡建设委员会转</w:t>
      </w:r>
      <w:r>
        <w:rPr>
          <w:rFonts w:ascii="宋体" w:hAnsi="宋体" w:cs="宋体" w:hint="eastAsia"/>
          <w:kern w:val="2"/>
          <w:szCs w:val="24"/>
          <w:u w:val="single"/>
          <w:lang w:bidi="ar"/>
        </w:rPr>
        <w:lastRenderedPageBreak/>
        <w:t>发关于营业税改增值税后调整广东省建设工程计价依据有关事项的通知》（</w:t>
      </w:r>
      <w:proofErr w:type="gramStart"/>
      <w:r>
        <w:rPr>
          <w:rFonts w:ascii="宋体" w:hAnsi="宋体" w:cs="宋体" w:hint="eastAsia"/>
          <w:kern w:val="2"/>
          <w:szCs w:val="24"/>
          <w:u w:val="single"/>
          <w:lang w:bidi="ar"/>
        </w:rPr>
        <w:t>穗建筑</w:t>
      </w:r>
      <w:proofErr w:type="gramEnd"/>
      <w:r>
        <w:rPr>
          <w:rFonts w:ascii="宋体" w:hAnsi="宋体" w:cs="宋体" w:hint="eastAsia"/>
          <w:kern w:val="2"/>
          <w:szCs w:val="24"/>
          <w:u w:val="single"/>
          <w:lang w:bidi="ar"/>
        </w:rPr>
        <w:t>【</w:t>
      </w:r>
      <w:r>
        <w:rPr>
          <w:rFonts w:ascii="宋体" w:hAnsi="宋体" w:cs="宋体" w:hint="eastAsia"/>
          <w:kern w:val="2"/>
          <w:szCs w:val="24"/>
          <w:u w:val="single"/>
          <w:lang w:bidi="ar"/>
        </w:rPr>
        <w:t>2016</w:t>
      </w:r>
      <w:r>
        <w:rPr>
          <w:rFonts w:ascii="宋体" w:hAnsi="宋体" w:cs="宋体" w:hint="eastAsia"/>
          <w:kern w:val="2"/>
          <w:szCs w:val="24"/>
          <w:u w:val="single"/>
          <w:lang w:bidi="ar"/>
        </w:rPr>
        <w:t>】</w:t>
      </w:r>
      <w:r>
        <w:rPr>
          <w:rFonts w:ascii="宋体" w:hAnsi="宋体" w:cs="宋体" w:hint="eastAsia"/>
          <w:kern w:val="2"/>
          <w:szCs w:val="24"/>
          <w:u w:val="single"/>
          <w:lang w:bidi="ar"/>
        </w:rPr>
        <w:t>744</w:t>
      </w:r>
      <w:r>
        <w:rPr>
          <w:rFonts w:ascii="宋体" w:hAnsi="宋体" w:cs="宋体" w:hint="eastAsia"/>
          <w:kern w:val="2"/>
          <w:szCs w:val="24"/>
          <w:u w:val="single"/>
          <w:lang w:bidi="ar"/>
        </w:rPr>
        <w:t>号）及《广州市建设工程造价管理站关于营业税改征增值税后广州市建设工程计价有关问题的通知》（穗建造价【</w:t>
      </w:r>
      <w:r>
        <w:rPr>
          <w:rFonts w:ascii="宋体" w:hAnsi="宋体" w:cs="宋体" w:hint="eastAsia"/>
          <w:kern w:val="2"/>
          <w:szCs w:val="24"/>
          <w:u w:val="single"/>
          <w:lang w:bidi="ar"/>
        </w:rPr>
        <w:t>2016</w:t>
      </w:r>
      <w:r>
        <w:rPr>
          <w:rFonts w:ascii="宋体" w:hAnsi="宋体" w:cs="宋体" w:hint="eastAsia"/>
          <w:kern w:val="2"/>
          <w:szCs w:val="24"/>
          <w:u w:val="single"/>
          <w:lang w:bidi="ar"/>
        </w:rPr>
        <w:t>】</w:t>
      </w:r>
      <w:r>
        <w:rPr>
          <w:rFonts w:ascii="宋体" w:hAnsi="宋体" w:cs="宋体" w:hint="eastAsia"/>
          <w:kern w:val="2"/>
          <w:szCs w:val="24"/>
          <w:u w:val="single"/>
          <w:lang w:bidi="ar"/>
        </w:rPr>
        <w:t>31</w:t>
      </w:r>
      <w:r>
        <w:rPr>
          <w:rFonts w:ascii="宋体" w:hAnsi="宋体" w:cs="宋体" w:hint="eastAsia"/>
          <w:kern w:val="2"/>
          <w:szCs w:val="24"/>
          <w:u w:val="single"/>
          <w:lang w:bidi="ar"/>
        </w:rPr>
        <w:t>号）、《广东省住房和城乡建设厅关于印发</w:t>
      </w:r>
      <w:r>
        <w:rPr>
          <w:rFonts w:ascii="宋体" w:hAnsi="宋体" w:cs="宋体" w:hint="eastAsia"/>
          <w:kern w:val="2"/>
          <w:szCs w:val="24"/>
          <w:u w:val="single"/>
          <w:lang w:bidi="ar"/>
        </w:rPr>
        <w:t>&lt;</w:t>
      </w:r>
      <w:r>
        <w:rPr>
          <w:rFonts w:ascii="宋体" w:hAnsi="宋体" w:cs="宋体" w:hint="eastAsia"/>
          <w:kern w:val="2"/>
          <w:szCs w:val="24"/>
          <w:u w:val="single"/>
          <w:lang w:bidi="ar"/>
        </w:rPr>
        <w:t>广东省建设工程</w:t>
      </w:r>
      <w:r>
        <w:rPr>
          <w:rFonts w:ascii="宋体" w:hAnsi="宋体" w:cs="宋体" w:hint="eastAsia"/>
          <w:kern w:val="2"/>
          <w:szCs w:val="24"/>
          <w:u w:val="single"/>
          <w:lang w:bidi="ar"/>
        </w:rPr>
        <w:t>计价依据（</w:t>
      </w:r>
      <w:r>
        <w:rPr>
          <w:rFonts w:ascii="宋体" w:hAnsi="宋体" w:cs="宋体" w:hint="eastAsia"/>
          <w:kern w:val="2"/>
          <w:szCs w:val="24"/>
          <w:u w:val="single"/>
          <w:lang w:bidi="ar"/>
        </w:rPr>
        <w:t>2018)&gt;</w:t>
      </w:r>
      <w:r>
        <w:rPr>
          <w:rFonts w:ascii="宋体" w:hAnsi="宋体" w:cs="宋体" w:hint="eastAsia"/>
          <w:kern w:val="2"/>
          <w:szCs w:val="24"/>
          <w:u w:val="single"/>
          <w:lang w:bidi="ar"/>
        </w:rPr>
        <w:t>的通知》（穗建市〔</w:t>
      </w:r>
      <w:r>
        <w:rPr>
          <w:rFonts w:ascii="宋体" w:hAnsi="宋体" w:cs="宋体" w:hint="eastAsia"/>
          <w:kern w:val="2"/>
          <w:szCs w:val="24"/>
          <w:u w:val="single"/>
          <w:lang w:bidi="ar"/>
        </w:rPr>
        <w:t>2019</w:t>
      </w:r>
      <w:r>
        <w:rPr>
          <w:rFonts w:ascii="宋体" w:hAnsi="宋体" w:cs="宋体" w:hint="eastAsia"/>
          <w:kern w:val="2"/>
          <w:szCs w:val="24"/>
          <w:u w:val="single"/>
          <w:lang w:bidi="ar"/>
        </w:rPr>
        <w:t>〕</w:t>
      </w:r>
      <w:r>
        <w:rPr>
          <w:rFonts w:ascii="宋体" w:hAnsi="宋体" w:cs="宋体" w:hint="eastAsia"/>
          <w:kern w:val="2"/>
          <w:szCs w:val="24"/>
          <w:u w:val="single"/>
          <w:lang w:bidi="ar"/>
        </w:rPr>
        <w:t>6</w:t>
      </w:r>
      <w:r>
        <w:rPr>
          <w:rFonts w:ascii="宋体" w:hAnsi="宋体" w:cs="宋体" w:hint="eastAsia"/>
          <w:kern w:val="2"/>
          <w:szCs w:val="24"/>
          <w:u w:val="single"/>
          <w:lang w:bidi="ar"/>
        </w:rPr>
        <w:t>号）等相关文件的规定。</w:t>
      </w:r>
    </w:p>
    <w:p w:rsidR="00137431" w:rsidRDefault="00853940">
      <w:pPr>
        <w:snapToGrid w:val="0"/>
        <w:spacing w:line="440" w:lineRule="exact"/>
        <w:ind w:firstLineChars="141" w:firstLine="338"/>
        <w:rPr>
          <w:rFonts w:ascii="宋体" w:hAnsi="宋体" w:cs="宋体"/>
          <w:sz w:val="24"/>
          <w:szCs w:val="24"/>
        </w:rPr>
      </w:pPr>
      <w:r>
        <w:rPr>
          <w:rFonts w:ascii="宋体" w:hAnsi="宋体" w:cs="宋体" w:hint="eastAsia"/>
          <w:sz w:val="24"/>
          <w:szCs w:val="24"/>
          <w:lang w:bidi="ar"/>
        </w:rPr>
        <w:t xml:space="preserve">23.5.2 </w:t>
      </w:r>
      <w:r>
        <w:rPr>
          <w:rFonts w:ascii="宋体" w:hAnsi="宋体" w:cs="宋体" w:hint="eastAsia"/>
          <w:sz w:val="24"/>
          <w:szCs w:val="24"/>
          <w:u w:val="single"/>
          <w:lang w:bidi="ar"/>
        </w:rPr>
        <w:t>工程量发生变化时，如项目综合单价与招标控制价对应的综合单价×（</w:t>
      </w:r>
      <w:r>
        <w:rPr>
          <w:rFonts w:ascii="宋体" w:hAnsi="宋体" w:cs="宋体" w:hint="eastAsia"/>
          <w:sz w:val="24"/>
          <w:szCs w:val="24"/>
          <w:u w:val="single"/>
          <w:lang w:bidi="ar"/>
        </w:rPr>
        <w:t>1-</w:t>
      </w:r>
      <w:r>
        <w:rPr>
          <w:rFonts w:ascii="宋体" w:hAnsi="宋体" w:cs="宋体" w:hint="eastAsia"/>
          <w:sz w:val="24"/>
          <w:szCs w:val="24"/>
          <w:u w:val="single"/>
          <w:lang w:bidi="ar"/>
        </w:rPr>
        <w:t>中标</w:t>
      </w:r>
      <w:proofErr w:type="gramStart"/>
      <w:r>
        <w:rPr>
          <w:rFonts w:ascii="宋体" w:hAnsi="宋体" w:cs="宋体" w:hint="eastAsia"/>
          <w:sz w:val="24"/>
          <w:szCs w:val="24"/>
          <w:u w:val="single"/>
          <w:lang w:bidi="ar"/>
        </w:rPr>
        <w:t>下浮率</w:t>
      </w:r>
      <w:proofErr w:type="gramEnd"/>
      <w:r>
        <w:rPr>
          <w:rFonts w:ascii="宋体" w:hAnsi="宋体" w:cs="宋体" w:hint="eastAsia"/>
          <w:sz w:val="24"/>
          <w:szCs w:val="24"/>
          <w:u w:val="single"/>
          <w:lang w:bidi="ar"/>
        </w:rPr>
        <w:t>)</w:t>
      </w:r>
      <w:r>
        <w:rPr>
          <w:rFonts w:ascii="宋体" w:hAnsi="宋体" w:cs="宋体" w:hint="eastAsia"/>
          <w:sz w:val="24"/>
          <w:szCs w:val="24"/>
          <w:u w:val="single"/>
          <w:lang w:bidi="ar"/>
        </w:rPr>
        <w:t>（下称基价）偏差超过一定幅度时，相应调整项目综合单价。其中项目综合单价＞（</w:t>
      </w:r>
      <w:r>
        <w:rPr>
          <w:rFonts w:ascii="宋体" w:hAnsi="宋体" w:cs="宋体" w:hint="eastAsia"/>
          <w:sz w:val="24"/>
          <w:szCs w:val="24"/>
          <w:u w:val="single"/>
          <w:lang w:bidi="ar"/>
        </w:rPr>
        <w:t>1+15%</w:t>
      </w:r>
      <w:r>
        <w:rPr>
          <w:rFonts w:ascii="宋体" w:hAnsi="宋体" w:cs="宋体" w:hint="eastAsia"/>
          <w:sz w:val="24"/>
          <w:szCs w:val="24"/>
          <w:u w:val="single"/>
          <w:lang w:bidi="ar"/>
        </w:rPr>
        <w:t>）×基价且工程量增加的，增加部分工程量的综合单价按基价执行；项目综合单价＜（</w:t>
      </w:r>
      <w:r>
        <w:rPr>
          <w:rFonts w:ascii="宋体" w:hAnsi="宋体" w:cs="宋体" w:hint="eastAsia"/>
          <w:sz w:val="24"/>
          <w:szCs w:val="24"/>
          <w:u w:val="single"/>
          <w:lang w:bidi="ar"/>
        </w:rPr>
        <w:t>1-15%</w:t>
      </w:r>
      <w:r>
        <w:rPr>
          <w:rFonts w:ascii="宋体" w:hAnsi="宋体" w:cs="宋体" w:hint="eastAsia"/>
          <w:sz w:val="24"/>
          <w:szCs w:val="24"/>
          <w:u w:val="single"/>
          <w:lang w:bidi="ar"/>
        </w:rPr>
        <w:t>）×基价且工程量减少的，减少部分工程量的综合单价按基价执行，并从合同价款中扣除</w:t>
      </w:r>
      <w:r>
        <w:rPr>
          <w:rFonts w:ascii="宋体" w:hAnsi="宋体" w:cs="宋体" w:hint="eastAsia"/>
          <w:sz w:val="24"/>
          <w:szCs w:val="24"/>
          <w:lang w:bidi="ar"/>
        </w:rPr>
        <w:t>。</w:t>
      </w:r>
    </w:p>
    <w:p w:rsidR="00137431" w:rsidRDefault="00853940">
      <w:pPr>
        <w:snapToGrid w:val="0"/>
        <w:spacing w:line="440" w:lineRule="exact"/>
        <w:ind w:firstLineChars="141" w:firstLine="338"/>
        <w:rPr>
          <w:rFonts w:ascii="宋体" w:hAnsi="宋体" w:cs="宋体"/>
          <w:sz w:val="24"/>
          <w:szCs w:val="24"/>
          <w:u w:val="single"/>
        </w:rPr>
      </w:pPr>
      <w:r>
        <w:rPr>
          <w:rFonts w:ascii="宋体" w:hAnsi="宋体" w:cs="宋体" w:hint="eastAsia"/>
          <w:sz w:val="24"/>
          <w:szCs w:val="24"/>
          <w:lang w:bidi="ar"/>
        </w:rPr>
        <w:t>23.5.3</w:t>
      </w:r>
      <w:r>
        <w:rPr>
          <w:rFonts w:ascii="宋体" w:hAnsi="宋体" w:cs="宋体" w:hint="eastAsia"/>
          <w:sz w:val="24"/>
          <w:szCs w:val="24"/>
          <w:u w:val="single"/>
          <w:lang w:bidi="ar"/>
        </w:rPr>
        <w:t>物价涨跌的价格调整</w:t>
      </w:r>
    </w:p>
    <w:p w:rsidR="00137431" w:rsidRDefault="00853940">
      <w:pPr>
        <w:snapToGrid w:val="0"/>
        <w:spacing w:line="440" w:lineRule="exact"/>
        <w:ind w:firstLineChars="141" w:firstLine="338"/>
        <w:rPr>
          <w:rFonts w:ascii="宋体" w:hAnsi="宋体" w:cs="宋体"/>
          <w:sz w:val="24"/>
          <w:szCs w:val="24"/>
          <w:u w:val="single"/>
        </w:rPr>
      </w:pPr>
      <w:r>
        <w:rPr>
          <w:rFonts w:ascii="宋体" w:hAnsi="宋体" w:cs="宋体" w:hint="eastAsia"/>
          <w:sz w:val="24"/>
          <w:szCs w:val="24"/>
          <w:u w:val="single"/>
          <w:lang w:bidi="ar"/>
        </w:rPr>
        <w:t>（</w:t>
      </w:r>
      <w:r>
        <w:rPr>
          <w:rFonts w:ascii="宋体" w:hAnsi="宋体" w:cs="宋体" w:hint="eastAsia"/>
          <w:sz w:val="24"/>
          <w:szCs w:val="24"/>
          <w:u w:val="single"/>
          <w:lang w:bidi="ar"/>
        </w:rPr>
        <w:t>1</w:t>
      </w:r>
      <w:r>
        <w:rPr>
          <w:rFonts w:ascii="宋体" w:hAnsi="宋体" w:cs="宋体" w:hint="eastAsia"/>
          <w:sz w:val="24"/>
          <w:szCs w:val="24"/>
          <w:u w:val="single"/>
          <w:lang w:bidi="ar"/>
        </w:rPr>
        <w:t>）合同履行期间，出现工程造价管理机构发布的人工、材料、工程设备和施工设备、机械台班单价涨跌超过本工程招标文件规定的投标截止日期前第</w:t>
      </w:r>
      <w:r>
        <w:rPr>
          <w:rFonts w:ascii="宋体" w:hAnsi="宋体" w:cs="宋体" w:hint="eastAsia"/>
          <w:sz w:val="24"/>
          <w:szCs w:val="24"/>
          <w:u w:val="single"/>
          <w:lang w:bidi="ar"/>
        </w:rPr>
        <w:t>28</w:t>
      </w:r>
      <w:r>
        <w:rPr>
          <w:rFonts w:ascii="宋体" w:hAnsi="宋体" w:cs="宋体" w:hint="eastAsia"/>
          <w:sz w:val="24"/>
          <w:szCs w:val="24"/>
          <w:u w:val="single"/>
          <w:lang w:bidi="ar"/>
        </w:rPr>
        <w:t>天时广州市建设工程造价管理部门发布的人工、材料、工程设备和施工设备、机械台班相应单价且符合以下规定的，应调整合同价款。</w:t>
      </w:r>
    </w:p>
    <w:p w:rsidR="00137431" w:rsidRDefault="00853940">
      <w:pPr>
        <w:snapToGrid w:val="0"/>
        <w:spacing w:line="440" w:lineRule="exact"/>
        <w:ind w:firstLineChars="141" w:firstLine="338"/>
        <w:rPr>
          <w:rFonts w:ascii="宋体" w:hAnsi="宋体" w:cs="宋体"/>
          <w:sz w:val="24"/>
          <w:szCs w:val="24"/>
          <w:u w:val="single"/>
        </w:rPr>
      </w:pPr>
      <w:r>
        <w:rPr>
          <w:rFonts w:ascii="宋体" w:hAnsi="宋体" w:cs="宋体" w:hint="eastAsia"/>
          <w:sz w:val="24"/>
          <w:szCs w:val="24"/>
          <w:u w:val="single"/>
          <w:lang w:bidi="ar"/>
        </w:rPr>
        <w:t>承包人承担</w:t>
      </w:r>
      <w:proofErr w:type="gramStart"/>
      <w:r>
        <w:rPr>
          <w:rFonts w:ascii="宋体" w:hAnsi="宋体" w:cs="宋体" w:hint="eastAsia"/>
          <w:sz w:val="24"/>
          <w:szCs w:val="24"/>
          <w:u w:val="single"/>
          <w:lang w:bidi="ar"/>
        </w:rPr>
        <w:t>工料机</w:t>
      </w:r>
      <w:proofErr w:type="gramEnd"/>
      <w:r>
        <w:rPr>
          <w:rFonts w:ascii="宋体" w:hAnsi="宋体" w:cs="宋体" w:hint="eastAsia"/>
          <w:sz w:val="24"/>
          <w:szCs w:val="24"/>
          <w:u w:val="single"/>
          <w:lang w:bidi="ar"/>
        </w:rPr>
        <w:t>价格涨跌幅度在</w:t>
      </w:r>
      <w:r>
        <w:rPr>
          <w:rFonts w:ascii="宋体" w:hAnsi="宋体" w:cs="宋体" w:hint="eastAsia"/>
          <w:sz w:val="24"/>
          <w:szCs w:val="24"/>
          <w:u w:val="single"/>
          <w:lang w:bidi="ar"/>
        </w:rPr>
        <w:t>10%</w:t>
      </w:r>
      <w:r>
        <w:rPr>
          <w:rFonts w:ascii="宋体" w:hAnsi="宋体" w:cs="宋体" w:hint="eastAsia"/>
          <w:sz w:val="24"/>
          <w:szCs w:val="24"/>
          <w:u w:val="single"/>
          <w:lang w:bidi="ar"/>
        </w:rPr>
        <w:t>以内（含</w:t>
      </w:r>
      <w:r>
        <w:rPr>
          <w:rFonts w:ascii="宋体" w:hAnsi="宋体" w:cs="宋体" w:hint="eastAsia"/>
          <w:sz w:val="24"/>
          <w:szCs w:val="24"/>
          <w:u w:val="single"/>
          <w:lang w:bidi="ar"/>
        </w:rPr>
        <w:t>10%</w:t>
      </w:r>
      <w:r>
        <w:rPr>
          <w:rFonts w:ascii="宋体" w:hAnsi="宋体" w:cs="宋体" w:hint="eastAsia"/>
          <w:sz w:val="24"/>
          <w:szCs w:val="24"/>
          <w:u w:val="single"/>
          <w:lang w:bidi="ar"/>
        </w:rPr>
        <w:t>）的风险，不予调整合同价款；</w:t>
      </w:r>
      <w:proofErr w:type="gramStart"/>
      <w:r>
        <w:rPr>
          <w:rFonts w:ascii="宋体" w:hAnsi="宋体" w:cs="宋体" w:hint="eastAsia"/>
          <w:sz w:val="24"/>
          <w:szCs w:val="24"/>
          <w:u w:val="single"/>
          <w:lang w:bidi="ar"/>
        </w:rPr>
        <w:t>工料机</w:t>
      </w:r>
      <w:proofErr w:type="gramEnd"/>
      <w:r>
        <w:rPr>
          <w:rFonts w:ascii="宋体" w:hAnsi="宋体" w:cs="宋体" w:hint="eastAsia"/>
          <w:sz w:val="24"/>
          <w:szCs w:val="24"/>
          <w:u w:val="single"/>
          <w:lang w:bidi="ar"/>
        </w:rPr>
        <w:t>价格涨跌幅度超过</w:t>
      </w:r>
      <w:r>
        <w:rPr>
          <w:rFonts w:ascii="宋体" w:hAnsi="宋体" w:cs="宋体" w:hint="eastAsia"/>
          <w:sz w:val="24"/>
          <w:szCs w:val="24"/>
          <w:u w:val="single"/>
          <w:lang w:bidi="ar"/>
        </w:rPr>
        <w:t>10%</w:t>
      </w:r>
      <w:r>
        <w:rPr>
          <w:rFonts w:ascii="宋体" w:hAnsi="宋体" w:cs="宋体" w:hint="eastAsia"/>
          <w:sz w:val="24"/>
          <w:szCs w:val="24"/>
          <w:u w:val="single"/>
          <w:lang w:bidi="ar"/>
        </w:rPr>
        <w:t>时，可以调整合同价款</w:t>
      </w:r>
      <w:r>
        <w:rPr>
          <w:rFonts w:ascii="宋体" w:hAnsi="宋体" w:cs="宋体" w:hint="eastAsia"/>
          <w:sz w:val="24"/>
          <w:szCs w:val="24"/>
          <w:u w:val="single"/>
          <w:lang w:bidi="ar"/>
        </w:rPr>
        <w:t xml:space="preserve">, </w:t>
      </w:r>
      <w:r>
        <w:rPr>
          <w:rFonts w:ascii="宋体" w:hAnsi="宋体" w:cs="宋体" w:hint="eastAsia"/>
          <w:sz w:val="24"/>
          <w:szCs w:val="24"/>
          <w:u w:val="single"/>
          <w:lang w:bidi="ar"/>
        </w:rPr>
        <w:t>调整范围为人工、机械台班、砂、碎石、石屑，及《印发</w:t>
      </w:r>
      <w:r>
        <w:rPr>
          <w:rFonts w:ascii="宋体" w:hAnsi="宋体" w:cs="宋体" w:hint="eastAsia"/>
          <w:sz w:val="24"/>
          <w:szCs w:val="24"/>
          <w:u w:val="single"/>
          <w:lang w:bidi="ar"/>
        </w:rPr>
        <w:t>&lt;</w:t>
      </w:r>
      <w:r>
        <w:rPr>
          <w:rFonts w:ascii="宋体" w:hAnsi="宋体" w:cs="宋体" w:hint="eastAsia"/>
          <w:sz w:val="24"/>
          <w:szCs w:val="24"/>
          <w:u w:val="single"/>
          <w:lang w:bidi="ar"/>
        </w:rPr>
        <w:t>关于区财政投资工程人工、材料（设备）、机械价格调整的意见</w:t>
      </w:r>
      <w:r>
        <w:rPr>
          <w:rFonts w:ascii="宋体" w:hAnsi="宋体" w:cs="宋体" w:hint="eastAsia"/>
          <w:sz w:val="24"/>
          <w:szCs w:val="24"/>
          <w:u w:val="single"/>
          <w:lang w:bidi="ar"/>
        </w:rPr>
        <w:t>&gt;</w:t>
      </w:r>
      <w:r>
        <w:rPr>
          <w:rFonts w:ascii="宋体" w:hAnsi="宋体" w:cs="宋体" w:hint="eastAsia"/>
          <w:sz w:val="24"/>
          <w:szCs w:val="24"/>
          <w:u w:val="single"/>
          <w:lang w:bidi="ar"/>
        </w:rPr>
        <w:t>的通知》（穗开</w:t>
      </w:r>
      <w:r>
        <w:rPr>
          <w:rFonts w:ascii="宋体" w:hAnsi="宋体" w:cs="宋体" w:hint="eastAsia"/>
          <w:sz w:val="24"/>
          <w:szCs w:val="24"/>
          <w:u w:val="single"/>
          <w:lang w:bidi="ar"/>
        </w:rPr>
        <w:t>环建〔</w:t>
      </w:r>
      <w:r>
        <w:rPr>
          <w:rFonts w:ascii="宋体" w:hAnsi="宋体" w:cs="宋体" w:hint="eastAsia"/>
          <w:sz w:val="24"/>
          <w:szCs w:val="24"/>
          <w:u w:val="single"/>
          <w:lang w:bidi="ar"/>
        </w:rPr>
        <w:t>2008</w:t>
      </w:r>
      <w:r>
        <w:rPr>
          <w:rFonts w:ascii="宋体" w:hAnsi="宋体" w:cs="宋体" w:hint="eastAsia"/>
          <w:sz w:val="24"/>
          <w:szCs w:val="24"/>
          <w:u w:val="single"/>
          <w:lang w:bidi="ar"/>
        </w:rPr>
        <w:t>〕</w:t>
      </w:r>
      <w:r>
        <w:rPr>
          <w:rFonts w:ascii="宋体" w:hAnsi="宋体" w:cs="宋体" w:hint="eastAsia"/>
          <w:sz w:val="24"/>
          <w:szCs w:val="24"/>
          <w:u w:val="single"/>
          <w:lang w:bidi="ar"/>
        </w:rPr>
        <w:t>59</w:t>
      </w:r>
      <w:r>
        <w:rPr>
          <w:rFonts w:ascii="宋体" w:hAnsi="宋体" w:cs="宋体" w:hint="eastAsia"/>
          <w:sz w:val="24"/>
          <w:szCs w:val="24"/>
          <w:u w:val="single"/>
          <w:lang w:bidi="ar"/>
        </w:rPr>
        <w:t>号）附件《各类工程可调价差材料（设备）清单》中对应工程类别规定的可调价材料（设备）且属《广州地区建设工程常用材料税前综合价格》（以下简称“综合价格”）包含的材料、设备；“综合价格”中没有的材料、设备均不予调整。</w:t>
      </w:r>
    </w:p>
    <w:p w:rsidR="00137431" w:rsidRDefault="00853940">
      <w:pPr>
        <w:snapToGrid w:val="0"/>
        <w:spacing w:line="440" w:lineRule="exact"/>
        <w:ind w:firstLineChars="141" w:firstLine="338"/>
        <w:rPr>
          <w:rFonts w:ascii="宋体" w:hAnsi="宋体" w:cs="宋体"/>
          <w:sz w:val="24"/>
          <w:szCs w:val="24"/>
          <w:u w:val="single"/>
        </w:rPr>
      </w:pPr>
      <w:r>
        <w:rPr>
          <w:rFonts w:ascii="宋体" w:hAnsi="宋体" w:cs="宋体" w:hint="eastAsia"/>
          <w:sz w:val="24"/>
          <w:szCs w:val="24"/>
          <w:u w:val="single"/>
          <w:lang w:bidi="ar"/>
        </w:rPr>
        <w:t>（</w:t>
      </w:r>
      <w:r>
        <w:rPr>
          <w:rFonts w:ascii="宋体" w:hAnsi="宋体" w:cs="宋体" w:hint="eastAsia"/>
          <w:sz w:val="24"/>
          <w:szCs w:val="24"/>
          <w:u w:val="single"/>
          <w:lang w:bidi="ar"/>
        </w:rPr>
        <w:t>2</w:t>
      </w:r>
      <w:r>
        <w:rPr>
          <w:rFonts w:ascii="宋体" w:hAnsi="宋体" w:cs="宋体" w:hint="eastAsia"/>
          <w:sz w:val="24"/>
          <w:szCs w:val="24"/>
          <w:u w:val="single"/>
          <w:lang w:bidi="ar"/>
        </w:rPr>
        <w:t>）价款调整的方法</w:t>
      </w:r>
    </w:p>
    <w:p w:rsidR="00137431" w:rsidRDefault="00853940">
      <w:pPr>
        <w:snapToGrid w:val="0"/>
        <w:spacing w:line="440" w:lineRule="exact"/>
        <w:ind w:firstLineChars="141" w:firstLine="338"/>
        <w:rPr>
          <w:rFonts w:ascii="宋体" w:hAnsi="宋体" w:cs="宋体"/>
          <w:sz w:val="24"/>
          <w:szCs w:val="24"/>
          <w:u w:val="single"/>
        </w:rPr>
      </w:pPr>
      <w:r>
        <w:rPr>
          <w:rFonts w:ascii="宋体" w:hAnsi="宋体" w:cs="宋体" w:hint="eastAsia"/>
          <w:sz w:val="24"/>
          <w:szCs w:val="24"/>
          <w:u w:val="single"/>
          <w:lang w:bidi="ar"/>
        </w:rPr>
        <w:t>①当人工、机械台班、可调价格的材料设备价格上涨幅度超过</w:t>
      </w:r>
      <w:r>
        <w:rPr>
          <w:rFonts w:ascii="宋体" w:hAnsi="宋体" w:cs="宋体" w:hint="eastAsia"/>
          <w:sz w:val="24"/>
          <w:szCs w:val="24"/>
          <w:u w:val="single"/>
          <w:lang w:bidi="ar"/>
        </w:rPr>
        <w:t>10%</w:t>
      </w:r>
      <w:r>
        <w:rPr>
          <w:rFonts w:ascii="宋体" w:hAnsi="宋体" w:cs="宋体" w:hint="eastAsia"/>
          <w:sz w:val="24"/>
          <w:szCs w:val="24"/>
          <w:u w:val="single"/>
          <w:lang w:bidi="ar"/>
        </w:rPr>
        <w:t>时，超出</w:t>
      </w:r>
      <w:r>
        <w:rPr>
          <w:rFonts w:ascii="宋体" w:hAnsi="宋体" w:cs="宋体" w:hint="eastAsia"/>
          <w:sz w:val="24"/>
          <w:szCs w:val="24"/>
          <w:u w:val="single"/>
          <w:lang w:bidi="ar"/>
        </w:rPr>
        <w:t>10%</w:t>
      </w:r>
      <w:r>
        <w:rPr>
          <w:rFonts w:ascii="宋体" w:hAnsi="宋体" w:cs="宋体" w:hint="eastAsia"/>
          <w:sz w:val="24"/>
          <w:szCs w:val="24"/>
          <w:u w:val="single"/>
          <w:lang w:bidi="ar"/>
        </w:rPr>
        <w:t>的部分由发包人承担；当人工、机械台班、可调价格的材料设备价格下跌幅度超过</w:t>
      </w:r>
      <w:r>
        <w:rPr>
          <w:rFonts w:ascii="宋体" w:hAnsi="宋体" w:cs="宋体" w:hint="eastAsia"/>
          <w:sz w:val="24"/>
          <w:szCs w:val="24"/>
          <w:u w:val="single"/>
          <w:lang w:bidi="ar"/>
        </w:rPr>
        <w:t>10%</w:t>
      </w:r>
      <w:r>
        <w:rPr>
          <w:rFonts w:ascii="宋体" w:hAnsi="宋体" w:cs="宋体" w:hint="eastAsia"/>
          <w:sz w:val="24"/>
          <w:szCs w:val="24"/>
          <w:u w:val="single"/>
          <w:lang w:bidi="ar"/>
        </w:rPr>
        <w:t>时，超出</w:t>
      </w:r>
      <w:r>
        <w:rPr>
          <w:rFonts w:ascii="宋体" w:hAnsi="宋体" w:cs="宋体" w:hint="eastAsia"/>
          <w:sz w:val="24"/>
          <w:szCs w:val="24"/>
          <w:u w:val="single"/>
          <w:lang w:bidi="ar"/>
        </w:rPr>
        <w:t>10%</w:t>
      </w:r>
      <w:r>
        <w:rPr>
          <w:rFonts w:ascii="宋体" w:hAnsi="宋体" w:cs="宋体" w:hint="eastAsia"/>
          <w:sz w:val="24"/>
          <w:szCs w:val="24"/>
          <w:u w:val="single"/>
          <w:lang w:bidi="ar"/>
        </w:rPr>
        <w:t>的部分由承包人退回发包人。人工、机械台班价格按实际发生的数量调整，材料（设备）按各类工程消耗</w:t>
      </w:r>
      <w:r>
        <w:rPr>
          <w:rFonts w:ascii="宋体" w:hAnsi="宋体" w:cs="宋体" w:hint="eastAsia"/>
          <w:sz w:val="24"/>
          <w:szCs w:val="24"/>
          <w:u w:val="single"/>
          <w:lang w:bidi="ar"/>
        </w:rPr>
        <w:t>的主要材料（设备）进行调整。</w:t>
      </w:r>
    </w:p>
    <w:p w:rsidR="00137431" w:rsidRDefault="00853940">
      <w:pPr>
        <w:snapToGrid w:val="0"/>
        <w:spacing w:line="440" w:lineRule="exact"/>
        <w:ind w:firstLineChars="141" w:firstLine="338"/>
        <w:rPr>
          <w:rFonts w:ascii="宋体" w:hAnsi="宋体" w:cs="宋体"/>
          <w:color w:val="000000"/>
          <w:sz w:val="24"/>
          <w:szCs w:val="24"/>
          <w:u w:val="single"/>
        </w:rPr>
      </w:pPr>
      <w:r>
        <w:rPr>
          <w:rFonts w:ascii="宋体" w:hAnsi="宋体" w:cs="宋体" w:hint="eastAsia"/>
          <w:sz w:val="24"/>
          <w:szCs w:val="24"/>
          <w:u w:val="single"/>
          <w:lang w:bidi="ar"/>
        </w:rPr>
        <w:t>②</w:t>
      </w:r>
      <w:r>
        <w:rPr>
          <w:rFonts w:ascii="宋体" w:hAnsi="宋体" w:cs="宋体" w:hint="eastAsia"/>
          <w:sz w:val="24"/>
          <w:szCs w:val="24"/>
          <w:u w:val="single"/>
          <w:lang w:bidi="ar"/>
        </w:rPr>
        <w:t xml:space="preserve"> </w:t>
      </w:r>
      <w:r>
        <w:rPr>
          <w:rFonts w:ascii="宋体" w:hAnsi="宋体" w:cs="宋体" w:hint="eastAsia"/>
          <w:sz w:val="24"/>
          <w:szCs w:val="24"/>
          <w:u w:val="single"/>
          <w:lang w:bidi="ar"/>
        </w:rPr>
        <w:t>价款调整以各调价</w:t>
      </w:r>
      <w:proofErr w:type="gramStart"/>
      <w:r>
        <w:rPr>
          <w:rFonts w:ascii="宋体" w:hAnsi="宋体" w:cs="宋体" w:hint="eastAsia"/>
          <w:sz w:val="24"/>
          <w:szCs w:val="24"/>
          <w:u w:val="single"/>
          <w:lang w:bidi="ar"/>
        </w:rPr>
        <w:t>工料机</w:t>
      </w:r>
      <w:proofErr w:type="gramEnd"/>
      <w:r>
        <w:rPr>
          <w:rFonts w:ascii="宋体" w:hAnsi="宋体" w:cs="宋体" w:hint="eastAsia"/>
          <w:sz w:val="24"/>
          <w:szCs w:val="24"/>
          <w:u w:val="single"/>
          <w:lang w:bidi="ar"/>
        </w:rPr>
        <w:t>的数量乘以单价价差，再乘以（</w:t>
      </w:r>
      <w:r>
        <w:rPr>
          <w:rFonts w:ascii="宋体" w:hAnsi="宋体" w:cs="宋体" w:hint="eastAsia"/>
          <w:sz w:val="24"/>
          <w:szCs w:val="24"/>
          <w:u w:val="single"/>
          <w:lang w:bidi="ar"/>
        </w:rPr>
        <w:t>1-</w:t>
      </w:r>
      <w:r>
        <w:rPr>
          <w:rFonts w:ascii="宋体" w:hAnsi="宋体" w:cs="宋体" w:hint="eastAsia"/>
          <w:sz w:val="24"/>
          <w:szCs w:val="24"/>
          <w:u w:val="single"/>
          <w:lang w:bidi="ar"/>
        </w:rPr>
        <w:t>中标下浮率）计算。各</w:t>
      </w:r>
      <w:proofErr w:type="gramStart"/>
      <w:r>
        <w:rPr>
          <w:rFonts w:ascii="宋体" w:hAnsi="宋体" w:cs="宋体" w:hint="eastAsia"/>
          <w:sz w:val="24"/>
          <w:szCs w:val="24"/>
          <w:u w:val="single"/>
          <w:lang w:bidi="ar"/>
        </w:rPr>
        <w:t>工料机</w:t>
      </w:r>
      <w:proofErr w:type="gramEnd"/>
      <w:r>
        <w:rPr>
          <w:rFonts w:ascii="宋体" w:hAnsi="宋体" w:cs="宋体" w:hint="eastAsia"/>
          <w:sz w:val="24"/>
          <w:szCs w:val="24"/>
          <w:u w:val="single"/>
          <w:lang w:bidi="ar"/>
        </w:rPr>
        <w:t>的数量按该当期实际完成的适用投标单价项目的工程量计取，各调价</w:t>
      </w:r>
      <w:proofErr w:type="gramStart"/>
      <w:r>
        <w:rPr>
          <w:rFonts w:ascii="宋体" w:hAnsi="宋体" w:cs="宋体" w:hint="eastAsia"/>
          <w:sz w:val="24"/>
          <w:szCs w:val="24"/>
          <w:u w:val="single"/>
          <w:lang w:bidi="ar"/>
        </w:rPr>
        <w:t>工料机</w:t>
      </w:r>
      <w:proofErr w:type="gramEnd"/>
      <w:r>
        <w:rPr>
          <w:rFonts w:ascii="宋体" w:hAnsi="宋体" w:cs="宋体" w:hint="eastAsia"/>
          <w:sz w:val="24"/>
          <w:szCs w:val="24"/>
          <w:u w:val="single"/>
          <w:lang w:bidi="ar"/>
        </w:rPr>
        <w:t>的单价价差以广州市建设工程造价管理部门发布的价格信息为依据，按施工当月信息价格与招标文件规定的投标截止日期前第</w:t>
      </w:r>
      <w:r>
        <w:rPr>
          <w:rFonts w:ascii="宋体" w:hAnsi="宋体" w:cs="宋体" w:hint="eastAsia"/>
          <w:sz w:val="24"/>
          <w:szCs w:val="24"/>
          <w:u w:val="single"/>
          <w:lang w:bidi="ar"/>
        </w:rPr>
        <w:t>28</w:t>
      </w:r>
      <w:r>
        <w:rPr>
          <w:rFonts w:ascii="宋体" w:hAnsi="宋体" w:cs="宋体" w:hint="eastAsia"/>
          <w:sz w:val="24"/>
          <w:szCs w:val="24"/>
          <w:u w:val="single"/>
          <w:lang w:bidi="ar"/>
        </w:rPr>
        <w:t>天时广州市建设工程造价管理部门发布的人工、材料、工程设备和施工设备、机械台班信息价格差值计取。</w:t>
      </w:r>
    </w:p>
    <w:p w:rsidR="00137431" w:rsidRDefault="00853940">
      <w:pPr>
        <w:snapToGrid w:val="0"/>
        <w:spacing w:line="440" w:lineRule="exact"/>
        <w:ind w:firstLineChars="141" w:firstLine="338"/>
        <w:rPr>
          <w:rFonts w:ascii="宋体" w:hAnsi="宋体" w:cs="宋体"/>
          <w:sz w:val="24"/>
          <w:szCs w:val="24"/>
          <w:u w:val="single"/>
        </w:rPr>
      </w:pPr>
      <w:r>
        <w:rPr>
          <w:rFonts w:ascii="宋体" w:hAnsi="宋体" w:cs="宋体" w:hint="eastAsia"/>
          <w:sz w:val="24"/>
          <w:szCs w:val="24"/>
          <w:u w:val="single"/>
          <w:lang w:bidi="ar"/>
        </w:rPr>
        <w:t>③</w:t>
      </w:r>
      <w:r>
        <w:rPr>
          <w:rFonts w:ascii="宋体" w:hAnsi="宋体" w:cs="宋体" w:hint="eastAsia"/>
          <w:sz w:val="24"/>
          <w:szCs w:val="24"/>
          <w:u w:val="single"/>
          <w:lang w:bidi="ar"/>
        </w:rPr>
        <w:t xml:space="preserve"> </w:t>
      </w:r>
      <w:r>
        <w:rPr>
          <w:rFonts w:ascii="宋体" w:hAnsi="宋体" w:cs="宋体" w:hint="eastAsia"/>
          <w:sz w:val="24"/>
          <w:szCs w:val="24"/>
          <w:u w:val="single"/>
          <w:lang w:bidi="ar"/>
        </w:rPr>
        <w:t>价款调整以月为单位计算，结算时一次性调整，如施工期间需调整价款的，经发</w:t>
      </w:r>
      <w:r>
        <w:rPr>
          <w:rFonts w:ascii="宋体" w:hAnsi="宋体" w:cs="宋体" w:hint="eastAsia"/>
          <w:sz w:val="24"/>
          <w:szCs w:val="24"/>
          <w:u w:val="single"/>
          <w:lang w:bidi="ar"/>
        </w:rPr>
        <w:lastRenderedPageBreak/>
        <w:t>包人、承包人协商一致后可签订价差补充协议，作为追</w:t>
      </w:r>
      <w:r>
        <w:rPr>
          <w:rFonts w:ascii="宋体" w:hAnsi="宋体" w:cs="宋体" w:hint="eastAsia"/>
          <w:sz w:val="24"/>
          <w:szCs w:val="24"/>
          <w:u w:val="single"/>
          <w:lang w:bidi="ar"/>
        </w:rPr>
        <w:t>加（减）合同价款和支付工程进度款的依据。</w:t>
      </w:r>
    </w:p>
    <w:p w:rsidR="00137431" w:rsidRDefault="00853940">
      <w:pPr>
        <w:snapToGrid w:val="0"/>
        <w:spacing w:line="440" w:lineRule="exact"/>
        <w:ind w:firstLineChars="141" w:firstLine="338"/>
        <w:rPr>
          <w:rFonts w:ascii="宋体" w:hAnsi="宋体" w:cs="宋体"/>
          <w:sz w:val="24"/>
          <w:szCs w:val="24"/>
          <w:u w:val="single"/>
        </w:rPr>
      </w:pPr>
      <w:r>
        <w:rPr>
          <w:rFonts w:ascii="宋体" w:hAnsi="宋体" w:cs="宋体" w:hint="eastAsia"/>
          <w:sz w:val="24"/>
          <w:szCs w:val="24"/>
          <w:u w:val="single"/>
          <w:lang w:bidi="ar"/>
        </w:rPr>
        <w:t>④</w:t>
      </w:r>
      <w:r>
        <w:rPr>
          <w:rFonts w:ascii="宋体" w:hAnsi="宋体" w:cs="宋体" w:hint="eastAsia"/>
          <w:sz w:val="24"/>
          <w:szCs w:val="24"/>
          <w:u w:val="single"/>
          <w:lang w:bidi="ar"/>
        </w:rPr>
        <w:t xml:space="preserve"> </w:t>
      </w:r>
      <w:r>
        <w:rPr>
          <w:rFonts w:ascii="宋体" w:hAnsi="宋体" w:cs="宋体" w:hint="eastAsia"/>
          <w:sz w:val="24"/>
          <w:szCs w:val="24"/>
          <w:u w:val="single"/>
          <w:lang w:bidi="ar"/>
        </w:rPr>
        <w:t>各调价材料、设备的信息价格按广州市建设工程造价管理部门发布的当月</w:t>
      </w:r>
      <w:r>
        <w:rPr>
          <w:rFonts w:ascii="宋体" w:hAnsi="宋体" w:cs="宋体" w:hint="eastAsia"/>
          <w:sz w:val="24"/>
          <w:szCs w:val="24"/>
          <w:u w:val="single"/>
          <w:lang w:bidi="ar"/>
        </w:rPr>
        <w:t xml:space="preserve"> </w:t>
      </w:r>
      <w:r>
        <w:rPr>
          <w:rFonts w:ascii="宋体" w:hAnsi="宋体" w:cs="宋体" w:hint="eastAsia"/>
          <w:sz w:val="24"/>
          <w:szCs w:val="24"/>
          <w:u w:val="single"/>
          <w:lang w:bidi="ar"/>
        </w:rPr>
        <w:t>“综合价格”计取，综合价格中没有的材料、设备单价，价差不予调整。</w:t>
      </w:r>
    </w:p>
    <w:p w:rsidR="00137431" w:rsidRDefault="00853940">
      <w:pPr>
        <w:snapToGrid w:val="0"/>
        <w:spacing w:line="440" w:lineRule="exact"/>
        <w:ind w:firstLineChars="141" w:firstLine="338"/>
        <w:rPr>
          <w:rFonts w:ascii="宋体" w:hAnsi="宋体" w:cs="宋体"/>
          <w:sz w:val="24"/>
          <w:szCs w:val="24"/>
          <w:u w:val="single"/>
        </w:rPr>
      </w:pPr>
      <w:r>
        <w:rPr>
          <w:rFonts w:ascii="宋体" w:hAnsi="宋体" w:cs="宋体" w:hint="eastAsia"/>
          <w:sz w:val="24"/>
          <w:szCs w:val="24"/>
          <w:u w:val="single"/>
          <w:lang w:bidi="ar"/>
        </w:rPr>
        <w:t>（</w:t>
      </w:r>
      <w:r>
        <w:rPr>
          <w:rFonts w:ascii="宋体" w:hAnsi="宋体" w:cs="宋体" w:hint="eastAsia"/>
          <w:sz w:val="24"/>
          <w:szCs w:val="24"/>
          <w:u w:val="single"/>
          <w:lang w:bidi="ar"/>
        </w:rPr>
        <w:t>3</w:t>
      </w:r>
      <w:r>
        <w:rPr>
          <w:rFonts w:ascii="宋体" w:hAnsi="宋体" w:cs="宋体" w:hint="eastAsia"/>
          <w:sz w:val="24"/>
          <w:szCs w:val="24"/>
          <w:u w:val="single"/>
          <w:lang w:bidi="ar"/>
        </w:rPr>
        <w:t>）由于承包人原因导致工期延误的，所延误时段内物价上涨的风险全部由承包人承担，不予调整；如物价下跌，则仍按第（</w:t>
      </w:r>
      <w:r>
        <w:rPr>
          <w:rFonts w:ascii="宋体" w:hAnsi="宋体" w:cs="宋体" w:hint="eastAsia"/>
          <w:sz w:val="24"/>
          <w:szCs w:val="24"/>
          <w:u w:val="single"/>
          <w:lang w:bidi="ar"/>
        </w:rPr>
        <w:t>2</w:t>
      </w:r>
      <w:r>
        <w:rPr>
          <w:rFonts w:ascii="宋体" w:hAnsi="宋体" w:cs="宋体" w:hint="eastAsia"/>
          <w:sz w:val="24"/>
          <w:szCs w:val="24"/>
          <w:u w:val="single"/>
          <w:lang w:bidi="ar"/>
        </w:rPr>
        <w:t>）款约定计算及扣回相应价款。</w:t>
      </w:r>
    </w:p>
    <w:p w:rsidR="00137431" w:rsidRDefault="00137431">
      <w:pPr>
        <w:spacing w:line="440" w:lineRule="exact"/>
        <w:rPr>
          <w:rFonts w:ascii="宋体" w:hAnsi="宋体" w:cs="宋体"/>
          <w:sz w:val="24"/>
          <w:szCs w:val="24"/>
        </w:rPr>
      </w:pPr>
    </w:p>
    <w:p w:rsidR="00137431" w:rsidRDefault="00853940">
      <w:pPr>
        <w:snapToGrid w:val="0"/>
        <w:spacing w:line="440" w:lineRule="exact"/>
        <w:rPr>
          <w:rFonts w:ascii="宋体" w:hAnsi="宋体" w:cs="宋体"/>
          <w:b/>
          <w:sz w:val="24"/>
          <w:szCs w:val="24"/>
        </w:rPr>
      </w:pPr>
      <w:r>
        <w:rPr>
          <w:rFonts w:ascii="宋体" w:hAnsi="宋体" w:cs="宋体" w:hint="eastAsia"/>
          <w:sz w:val="24"/>
          <w:szCs w:val="24"/>
          <w:lang w:bidi="ar"/>
        </w:rPr>
        <w:t xml:space="preserve">  24</w:t>
      </w:r>
      <w:r>
        <w:rPr>
          <w:rFonts w:ascii="宋体" w:hAnsi="宋体" w:cs="宋体" w:hint="eastAsia"/>
          <w:b/>
          <w:sz w:val="24"/>
          <w:szCs w:val="24"/>
          <w:lang w:bidi="ar"/>
        </w:rPr>
        <w:t>、工程预付款及工人工资</w:t>
      </w:r>
    </w:p>
    <w:p w:rsidR="00137431" w:rsidRDefault="00853940">
      <w:pPr>
        <w:snapToGrid w:val="0"/>
        <w:spacing w:line="440" w:lineRule="exact"/>
        <w:ind w:firstLineChars="141" w:firstLine="338"/>
        <w:rPr>
          <w:rFonts w:ascii="宋体" w:hAnsi="宋体" w:cs="宋体"/>
          <w:sz w:val="24"/>
          <w:szCs w:val="24"/>
        </w:rPr>
      </w:pPr>
      <w:r>
        <w:rPr>
          <w:rFonts w:ascii="宋体" w:hAnsi="宋体" w:cs="宋体" w:hint="eastAsia"/>
          <w:sz w:val="24"/>
          <w:szCs w:val="24"/>
          <w:lang w:bidi="ar"/>
        </w:rPr>
        <w:t>24.1</w:t>
      </w:r>
      <w:r>
        <w:rPr>
          <w:rFonts w:ascii="宋体" w:hAnsi="宋体" w:cs="宋体" w:hint="eastAsia"/>
          <w:sz w:val="24"/>
          <w:szCs w:val="24"/>
          <w:lang w:bidi="ar"/>
        </w:rPr>
        <w:t>工程预付款</w:t>
      </w:r>
    </w:p>
    <w:p w:rsidR="00137431" w:rsidRDefault="00853940">
      <w:pPr>
        <w:snapToGrid w:val="0"/>
        <w:spacing w:line="440" w:lineRule="exact"/>
        <w:ind w:firstLineChars="141" w:firstLine="338"/>
        <w:rPr>
          <w:rFonts w:ascii="宋体" w:hAnsi="宋体" w:cs="宋体"/>
          <w:sz w:val="24"/>
          <w:szCs w:val="24"/>
        </w:rPr>
      </w:pPr>
      <w:r>
        <w:rPr>
          <w:rFonts w:ascii="宋体" w:hAnsi="宋体" w:cs="宋体" w:hint="eastAsia"/>
          <w:sz w:val="24"/>
          <w:szCs w:val="24"/>
          <w:lang w:bidi="ar"/>
        </w:rPr>
        <w:t>24.1.1</w:t>
      </w:r>
      <w:r>
        <w:rPr>
          <w:rFonts w:ascii="宋体" w:hAnsi="宋体" w:cs="宋体" w:hint="eastAsia"/>
          <w:sz w:val="24"/>
          <w:szCs w:val="24"/>
          <w:lang w:bidi="ar"/>
        </w:rPr>
        <w:t>发包人向承包人预付工程款的时间和金额或占合同价款总额的比例：按广州开发区财政投资建设项目管理中心</w:t>
      </w:r>
      <w:r>
        <w:rPr>
          <w:rFonts w:ascii="宋体" w:hAnsi="宋体" w:cs="宋体" w:hint="eastAsia"/>
          <w:sz w:val="24"/>
          <w:szCs w:val="24"/>
          <w:lang w:bidi="ar"/>
        </w:rPr>
        <w:t xml:space="preserve"> </w:t>
      </w:r>
      <w:r>
        <w:rPr>
          <w:rFonts w:ascii="宋体" w:hAnsi="宋体" w:cs="宋体" w:hint="eastAsia"/>
          <w:sz w:val="24"/>
          <w:szCs w:val="24"/>
          <w:lang w:bidi="ar"/>
        </w:rPr>
        <w:t>《关于加强建设工程预付款管理的通知》及相关规定核查，承包人相关情况符合要求，且合同生效及财政拨款到位后，发包人预付合同价【扣除绿色施工安全防护措施费，若工程量清单中有暂定金则扣除暂定金（含暂列金额和暂估价）部分】的</w:t>
      </w:r>
      <w:r>
        <w:rPr>
          <w:rFonts w:ascii="宋体" w:hAnsi="宋体" w:cs="宋体" w:hint="eastAsia"/>
          <w:sz w:val="24"/>
          <w:szCs w:val="24"/>
          <w:u w:val="single"/>
          <w:lang w:bidi="ar"/>
        </w:rPr>
        <w:t xml:space="preserve"> 30 </w:t>
      </w:r>
      <w:r>
        <w:rPr>
          <w:rFonts w:ascii="宋体" w:hAnsi="宋体" w:cs="宋体" w:hint="eastAsia"/>
          <w:sz w:val="24"/>
          <w:szCs w:val="24"/>
          <w:lang w:bidi="ar"/>
        </w:rPr>
        <w:t>%</w:t>
      </w:r>
      <w:r>
        <w:rPr>
          <w:rFonts w:ascii="宋体" w:hAnsi="宋体" w:cs="宋体" w:hint="eastAsia"/>
          <w:sz w:val="24"/>
          <w:szCs w:val="24"/>
          <w:lang w:bidi="ar"/>
        </w:rPr>
        <w:t>作为预付款，但最高不超过</w:t>
      </w:r>
      <w:r>
        <w:rPr>
          <w:rFonts w:ascii="宋体" w:hAnsi="宋体" w:cs="宋体" w:hint="eastAsia"/>
          <w:sz w:val="24"/>
          <w:szCs w:val="24"/>
          <w:u w:val="single"/>
          <w:lang w:bidi="ar"/>
        </w:rPr>
        <w:t xml:space="preserve"> 1000 </w:t>
      </w:r>
      <w:r>
        <w:rPr>
          <w:rFonts w:ascii="宋体" w:hAnsi="宋体" w:cs="宋体" w:hint="eastAsia"/>
          <w:sz w:val="24"/>
          <w:szCs w:val="24"/>
          <w:lang w:bidi="ar"/>
        </w:rPr>
        <w:t>万元。预付款中，（预付款×工人工资比例）的部分需支付</w:t>
      </w:r>
      <w:proofErr w:type="gramStart"/>
      <w:r>
        <w:rPr>
          <w:rFonts w:ascii="宋体" w:hAnsi="宋体" w:cs="宋体" w:hint="eastAsia"/>
          <w:sz w:val="24"/>
          <w:szCs w:val="24"/>
          <w:lang w:bidi="ar"/>
        </w:rPr>
        <w:t>至工人</w:t>
      </w:r>
      <w:proofErr w:type="gramEnd"/>
      <w:r>
        <w:rPr>
          <w:rFonts w:ascii="宋体" w:hAnsi="宋体" w:cs="宋体" w:hint="eastAsia"/>
          <w:sz w:val="24"/>
          <w:szCs w:val="24"/>
          <w:lang w:bidi="ar"/>
        </w:rPr>
        <w:t>工资专用账户。（注：根据工程实际，执行《广州开发区财政投资建设项目管理中心建设工程招投标管理办法补充规定（</w:t>
      </w:r>
      <w:r>
        <w:rPr>
          <w:rFonts w:ascii="宋体" w:hAnsi="宋体" w:cs="宋体" w:hint="eastAsia"/>
          <w:sz w:val="24"/>
          <w:szCs w:val="24"/>
          <w:lang w:bidi="ar"/>
        </w:rPr>
        <w:t>2021</w:t>
      </w:r>
      <w:r>
        <w:rPr>
          <w:rFonts w:ascii="宋体" w:hAnsi="宋体" w:cs="宋体" w:hint="eastAsia"/>
          <w:sz w:val="24"/>
          <w:szCs w:val="24"/>
          <w:lang w:bidi="ar"/>
        </w:rPr>
        <w:t>年试行版）广州开发区财政投资建设项目管理中心</w:t>
      </w:r>
      <w:r>
        <w:rPr>
          <w:rFonts w:ascii="宋体" w:hAnsi="宋体" w:cs="宋体" w:hint="eastAsia"/>
          <w:sz w:val="24"/>
          <w:szCs w:val="24"/>
          <w:lang w:bidi="ar"/>
        </w:rPr>
        <w:t xml:space="preserve"> </w:t>
      </w:r>
      <w:r>
        <w:rPr>
          <w:rFonts w:ascii="宋体" w:hAnsi="宋体" w:cs="宋体" w:hint="eastAsia"/>
          <w:sz w:val="24"/>
          <w:szCs w:val="24"/>
          <w:lang w:bidi="ar"/>
        </w:rPr>
        <w:t>建设工程招投标管理办法补充规定》）</w:t>
      </w:r>
    </w:p>
    <w:p w:rsidR="00137431" w:rsidRDefault="00853940">
      <w:pPr>
        <w:snapToGrid w:val="0"/>
        <w:spacing w:line="440" w:lineRule="exact"/>
        <w:ind w:firstLineChars="141" w:firstLine="338"/>
        <w:rPr>
          <w:rFonts w:ascii="宋体" w:hAnsi="宋体" w:cs="宋体"/>
          <w:sz w:val="24"/>
          <w:szCs w:val="24"/>
        </w:rPr>
      </w:pPr>
      <w:r>
        <w:rPr>
          <w:rFonts w:ascii="宋体" w:hAnsi="宋体" w:cs="宋体" w:hint="eastAsia"/>
          <w:sz w:val="24"/>
          <w:szCs w:val="24"/>
          <w:lang w:bidi="ar"/>
        </w:rPr>
        <w:t xml:space="preserve"> 24.1.2</w:t>
      </w:r>
      <w:r>
        <w:rPr>
          <w:rFonts w:ascii="宋体" w:hAnsi="宋体" w:cs="宋体" w:hint="eastAsia"/>
          <w:sz w:val="24"/>
          <w:szCs w:val="24"/>
          <w:lang w:bidi="ar"/>
        </w:rPr>
        <w:t>承包人收取预付款后，应优先用于按有关规定缴纳工伤保险和办理建筑意外伤害险，专款专用。</w:t>
      </w:r>
    </w:p>
    <w:p w:rsidR="00137431" w:rsidRDefault="00853940">
      <w:pPr>
        <w:snapToGrid w:val="0"/>
        <w:spacing w:line="440" w:lineRule="exact"/>
        <w:ind w:firstLineChars="190" w:firstLine="456"/>
        <w:rPr>
          <w:rFonts w:ascii="宋体" w:hAnsi="宋体" w:cs="宋体"/>
          <w:sz w:val="24"/>
          <w:szCs w:val="24"/>
        </w:rPr>
      </w:pPr>
      <w:r>
        <w:rPr>
          <w:rFonts w:ascii="宋体" w:hAnsi="宋体" w:cs="宋体" w:hint="eastAsia"/>
          <w:sz w:val="24"/>
          <w:szCs w:val="24"/>
          <w:lang w:bidi="ar"/>
        </w:rPr>
        <w:t>24.1.3</w:t>
      </w:r>
      <w:r>
        <w:rPr>
          <w:rFonts w:ascii="宋体" w:hAnsi="宋体" w:cs="宋体" w:hint="eastAsia"/>
          <w:sz w:val="24"/>
          <w:szCs w:val="24"/>
          <w:lang w:bidi="ar"/>
        </w:rPr>
        <w:t>扣回预付款的时间、比例：按本合同专用条款</w:t>
      </w:r>
      <w:r>
        <w:rPr>
          <w:rFonts w:ascii="宋体" w:hAnsi="宋体" w:cs="宋体" w:hint="eastAsia"/>
          <w:sz w:val="24"/>
          <w:szCs w:val="24"/>
          <w:lang w:bidi="ar"/>
        </w:rPr>
        <w:t>26</w:t>
      </w:r>
      <w:r>
        <w:rPr>
          <w:rFonts w:ascii="宋体" w:hAnsi="宋体" w:cs="宋体" w:hint="eastAsia"/>
          <w:sz w:val="24"/>
          <w:szCs w:val="24"/>
          <w:lang w:bidi="ar"/>
        </w:rPr>
        <w:t>条约定执行。</w:t>
      </w:r>
    </w:p>
    <w:p w:rsidR="00137431" w:rsidRDefault="00853940">
      <w:pPr>
        <w:snapToGrid w:val="0"/>
        <w:spacing w:line="440" w:lineRule="exact"/>
        <w:ind w:firstLineChars="190" w:firstLine="456"/>
        <w:rPr>
          <w:rFonts w:ascii="宋体" w:hAnsi="宋体" w:cs="宋体"/>
          <w:sz w:val="24"/>
          <w:szCs w:val="24"/>
        </w:rPr>
      </w:pPr>
      <w:r>
        <w:rPr>
          <w:rFonts w:ascii="宋体" w:hAnsi="宋体" w:cs="宋体" w:hint="eastAsia"/>
          <w:sz w:val="24"/>
          <w:szCs w:val="24"/>
          <w:lang w:bidi="ar"/>
        </w:rPr>
        <w:t>24.2</w:t>
      </w:r>
      <w:r>
        <w:rPr>
          <w:rFonts w:ascii="宋体" w:hAnsi="宋体" w:cs="宋体" w:hint="eastAsia"/>
          <w:sz w:val="24"/>
          <w:szCs w:val="24"/>
          <w:lang w:bidi="ar"/>
        </w:rPr>
        <w:t>工人工资</w:t>
      </w:r>
    </w:p>
    <w:p w:rsidR="00137431" w:rsidRDefault="00853940">
      <w:pPr>
        <w:snapToGrid w:val="0"/>
        <w:spacing w:line="440" w:lineRule="exact"/>
        <w:ind w:firstLineChars="190" w:firstLine="456"/>
        <w:rPr>
          <w:rFonts w:ascii="宋体" w:hAnsi="宋体" w:cs="宋体"/>
          <w:sz w:val="24"/>
          <w:szCs w:val="24"/>
        </w:rPr>
      </w:pPr>
      <w:r>
        <w:rPr>
          <w:rFonts w:ascii="宋体" w:hAnsi="宋体" w:cs="宋体" w:hint="eastAsia"/>
          <w:sz w:val="24"/>
          <w:szCs w:val="24"/>
          <w:lang w:bidi="ar"/>
        </w:rPr>
        <w:t>24.2.1</w:t>
      </w:r>
      <w:r>
        <w:rPr>
          <w:rFonts w:ascii="宋体" w:hAnsi="宋体" w:cs="宋体" w:hint="eastAsia"/>
          <w:sz w:val="24"/>
          <w:szCs w:val="24"/>
          <w:lang w:bidi="ar"/>
        </w:rPr>
        <w:t>承包人需按有关规定与商业银行另行签订广州市建设领域工人工资支付专用账户管理协议、开设专用账户并报发包人备案</w:t>
      </w:r>
      <w:r>
        <w:rPr>
          <w:rFonts w:ascii="宋体" w:hAnsi="宋体" w:cs="宋体" w:hint="eastAsia"/>
          <w:sz w:val="24"/>
          <w:szCs w:val="24"/>
          <w:lang w:bidi="ar"/>
        </w:rPr>
        <w:t>,</w:t>
      </w:r>
      <w:r>
        <w:rPr>
          <w:rFonts w:ascii="宋体" w:hAnsi="宋体" w:cs="宋体" w:hint="eastAsia"/>
          <w:sz w:val="24"/>
          <w:szCs w:val="24"/>
          <w:lang w:bidi="ar"/>
        </w:rPr>
        <w:t>工人工资支付至专用账户。</w:t>
      </w:r>
    </w:p>
    <w:p w:rsidR="00137431" w:rsidRDefault="00853940">
      <w:pPr>
        <w:snapToGrid w:val="0"/>
        <w:spacing w:line="440" w:lineRule="exact"/>
        <w:ind w:firstLineChars="190" w:firstLine="456"/>
        <w:rPr>
          <w:rFonts w:ascii="宋体" w:hAnsi="宋体" w:cs="宋体"/>
          <w:sz w:val="24"/>
          <w:szCs w:val="24"/>
        </w:rPr>
      </w:pPr>
      <w:r>
        <w:rPr>
          <w:rFonts w:ascii="宋体" w:hAnsi="宋体" w:cs="宋体" w:hint="eastAsia"/>
          <w:sz w:val="24"/>
          <w:szCs w:val="24"/>
          <w:lang w:bidi="ar"/>
        </w:rPr>
        <w:t>24.2.2</w:t>
      </w:r>
      <w:r>
        <w:rPr>
          <w:rFonts w:ascii="宋体" w:hAnsi="宋体" w:cs="宋体" w:hint="eastAsia"/>
          <w:sz w:val="24"/>
          <w:szCs w:val="24"/>
          <w:lang w:bidi="ar"/>
        </w:rPr>
        <w:t>工人工资进度款与工程进度款同步支付，其中每期需支付的工程进度款×工人工资比例为该期工人工资进度款，支付</w:t>
      </w:r>
      <w:proofErr w:type="gramStart"/>
      <w:r>
        <w:rPr>
          <w:rFonts w:ascii="宋体" w:hAnsi="宋体" w:cs="宋体" w:hint="eastAsia"/>
          <w:sz w:val="24"/>
          <w:szCs w:val="24"/>
          <w:lang w:bidi="ar"/>
        </w:rPr>
        <w:t>至工人</w:t>
      </w:r>
      <w:proofErr w:type="gramEnd"/>
      <w:r>
        <w:rPr>
          <w:rFonts w:ascii="宋体" w:hAnsi="宋体" w:cs="宋体" w:hint="eastAsia"/>
          <w:sz w:val="24"/>
          <w:szCs w:val="24"/>
          <w:lang w:bidi="ar"/>
        </w:rPr>
        <w:t>工资专用账户。</w:t>
      </w:r>
    </w:p>
    <w:p w:rsidR="00137431" w:rsidRDefault="00853940">
      <w:pPr>
        <w:snapToGrid w:val="0"/>
        <w:spacing w:line="440" w:lineRule="exact"/>
        <w:ind w:firstLineChars="200" w:firstLine="480"/>
        <w:rPr>
          <w:rFonts w:ascii="宋体" w:hAnsi="宋体" w:cs="宋体"/>
          <w:sz w:val="24"/>
          <w:szCs w:val="24"/>
        </w:rPr>
      </w:pPr>
      <w:r>
        <w:rPr>
          <w:rFonts w:ascii="宋体" w:hAnsi="宋体" w:cs="宋体" w:hint="eastAsia"/>
          <w:sz w:val="24"/>
          <w:szCs w:val="24"/>
          <w:lang w:bidi="ar"/>
        </w:rPr>
        <w:t>25</w:t>
      </w:r>
      <w:r>
        <w:rPr>
          <w:rFonts w:ascii="宋体" w:hAnsi="宋体" w:cs="宋体" w:hint="eastAsia"/>
          <w:b/>
          <w:sz w:val="24"/>
          <w:szCs w:val="24"/>
          <w:lang w:bidi="ar"/>
        </w:rPr>
        <w:t>、工程量确认</w:t>
      </w:r>
    </w:p>
    <w:p w:rsidR="00137431" w:rsidRDefault="00853940">
      <w:pPr>
        <w:snapToGrid w:val="0"/>
        <w:spacing w:line="440" w:lineRule="exact"/>
        <w:ind w:firstLine="397"/>
        <w:rPr>
          <w:rFonts w:ascii="宋体" w:hAnsi="宋体" w:cs="宋体"/>
          <w:sz w:val="24"/>
          <w:szCs w:val="24"/>
        </w:rPr>
      </w:pPr>
      <w:r>
        <w:rPr>
          <w:rFonts w:ascii="宋体" w:hAnsi="宋体" w:cs="宋体" w:hint="eastAsia"/>
          <w:sz w:val="24"/>
          <w:szCs w:val="24"/>
          <w:lang w:bidi="ar"/>
        </w:rPr>
        <w:t xml:space="preserve">25.1 </w:t>
      </w:r>
      <w:r>
        <w:rPr>
          <w:rFonts w:ascii="宋体" w:hAnsi="宋体" w:cs="宋体" w:hint="eastAsia"/>
          <w:sz w:val="24"/>
          <w:szCs w:val="24"/>
          <w:lang w:bidi="ar"/>
        </w:rPr>
        <w:t>承包人向工程</w:t>
      </w:r>
      <w:r>
        <w:rPr>
          <w:rFonts w:ascii="宋体" w:hAnsi="宋体" w:cs="宋体" w:hint="eastAsia"/>
          <w:sz w:val="24"/>
          <w:szCs w:val="24"/>
          <w:lang w:bidi="ar"/>
        </w:rPr>
        <w:t>师提交已完工程量报告的时间：</w:t>
      </w:r>
      <w:r>
        <w:rPr>
          <w:rFonts w:ascii="宋体" w:hAnsi="宋体" w:cs="宋体" w:hint="eastAsia"/>
          <w:sz w:val="24"/>
          <w:szCs w:val="24"/>
          <w:u w:val="single"/>
          <w:lang w:bidi="ar"/>
        </w:rPr>
        <w:t>自开工之日起每周及每月报告已完成工程状况</w:t>
      </w:r>
      <w:r>
        <w:rPr>
          <w:rFonts w:ascii="宋体" w:hAnsi="宋体" w:cs="宋体" w:hint="eastAsia"/>
          <w:sz w:val="24"/>
          <w:szCs w:val="24"/>
          <w:lang w:bidi="ar"/>
        </w:rPr>
        <w:t>。</w:t>
      </w:r>
    </w:p>
    <w:p w:rsidR="00137431" w:rsidRDefault="00853940">
      <w:pPr>
        <w:snapToGrid w:val="0"/>
        <w:spacing w:line="440" w:lineRule="exact"/>
        <w:ind w:firstLine="397"/>
        <w:rPr>
          <w:rFonts w:ascii="宋体" w:hAnsi="宋体" w:cs="宋体"/>
          <w:sz w:val="24"/>
          <w:szCs w:val="24"/>
          <w:u w:val="single"/>
        </w:rPr>
      </w:pPr>
      <w:r>
        <w:rPr>
          <w:rFonts w:ascii="宋体" w:hAnsi="宋体" w:cs="宋体" w:hint="eastAsia"/>
          <w:sz w:val="24"/>
          <w:szCs w:val="24"/>
          <w:lang w:bidi="ar"/>
        </w:rPr>
        <w:t>25.2</w:t>
      </w:r>
      <w:r>
        <w:rPr>
          <w:rFonts w:ascii="宋体" w:hAnsi="宋体" w:cs="宋体" w:hint="eastAsia"/>
          <w:sz w:val="24"/>
          <w:szCs w:val="24"/>
          <w:lang w:bidi="ar"/>
        </w:rPr>
        <w:t>双方一致同意不适用通用条款</w:t>
      </w:r>
      <w:r>
        <w:rPr>
          <w:rFonts w:ascii="宋体" w:hAnsi="宋体" w:cs="宋体" w:hint="eastAsia"/>
          <w:sz w:val="24"/>
          <w:szCs w:val="24"/>
          <w:lang w:bidi="ar"/>
        </w:rPr>
        <w:t>25.2</w:t>
      </w:r>
      <w:r>
        <w:rPr>
          <w:rFonts w:ascii="宋体" w:hAnsi="宋体" w:cs="宋体" w:hint="eastAsia"/>
          <w:sz w:val="24"/>
          <w:szCs w:val="24"/>
          <w:lang w:bidi="ar"/>
        </w:rPr>
        <w:t>款。承包人完成工程量必须经发包人书面确认。</w:t>
      </w:r>
    </w:p>
    <w:p w:rsidR="00137431" w:rsidRDefault="00853940">
      <w:pPr>
        <w:snapToGrid w:val="0"/>
        <w:spacing w:line="440" w:lineRule="exact"/>
        <w:ind w:firstLine="397"/>
        <w:rPr>
          <w:rFonts w:ascii="宋体" w:hAnsi="宋体" w:cs="宋体"/>
          <w:sz w:val="24"/>
          <w:szCs w:val="24"/>
        </w:rPr>
      </w:pPr>
      <w:r>
        <w:rPr>
          <w:rFonts w:ascii="宋体" w:hAnsi="宋体" w:cs="宋体" w:hint="eastAsia"/>
          <w:sz w:val="24"/>
          <w:szCs w:val="24"/>
          <w:lang w:bidi="ar"/>
        </w:rPr>
        <w:t>26</w:t>
      </w:r>
      <w:r>
        <w:rPr>
          <w:rFonts w:ascii="宋体" w:hAnsi="宋体" w:cs="宋体" w:hint="eastAsia"/>
          <w:sz w:val="24"/>
          <w:szCs w:val="24"/>
          <w:lang w:bidi="ar"/>
        </w:rPr>
        <w:t>、</w:t>
      </w:r>
      <w:r>
        <w:rPr>
          <w:rFonts w:ascii="宋体" w:hAnsi="宋体" w:cs="宋体" w:hint="eastAsia"/>
          <w:b/>
          <w:sz w:val="24"/>
          <w:szCs w:val="24"/>
          <w:lang w:bidi="ar"/>
        </w:rPr>
        <w:t>工程款（进度款）支付</w:t>
      </w:r>
    </w:p>
    <w:p w:rsidR="00137431" w:rsidRDefault="00853940">
      <w:pPr>
        <w:snapToGrid w:val="0"/>
        <w:spacing w:line="440" w:lineRule="exact"/>
        <w:ind w:firstLine="480"/>
        <w:rPr>
          <w:rFonts w:ascii="宋体" w:hAnsi="宋体" w:cs="宋体"/>
          <w:sz w:val="24"/>
          <w:szCs w:val="24"/>
        </w:rPr>
      </w:pPr>
      <w:r>
        <w:rPr>
          <w:rFonts w:ascii="宋体" w:hAnsi="宋体" w:cs="宋体" w:hint="eastAsia"/>
          <w:sz w:val="24"/>
          <w:szCs w:val="24"/>
          <w:lang w:bidi="ar"/>
        </w:rPr>
        <w:t>26.1</w:t>
      </w:r>
      <w:r>
        <w:rPr>
          <w:rFonts w:ascii="宋体" w:hAnsi="宋体" w:cs="宋体" w:hint="eastAsia"/>
          <w:sz w:val="24"/>
          <w:szCs w:val="24"/>
          <w:lang w:bidi="ar"/>
        </w:rPr>
        <w:t>双方约定的工程款（进度款）支付采取如下的</w:t>
      </w:r>
      <w:r>
        <w:rPr>
          <w:rFonts w:ascii="宋体" w:hAnsi="宋体" w:cs="宋体" w:hint="eastAsia"/>
          <w:sz w:val="24"/>
          <w:szCs w:val="24"/>
          <w:u w:val="single"/>
          <w:lang w:bidi="ar"/>
        </w:rPr>
        <w:t xml:space="preserve"> </w:t>
      </w:r>
      <w:r>
        <w:rPr>
          <w:rFonts w:ascii="宋体" w:hAnsi="宋体" w:cs="宋体"/>
          <w:sz w:val="24"/>
          <w:szCs w:val="24"/>
          <w:u w:val="single"/>
          <w:lang w:bidi="ar"/>
        </w:rPr>
        <w:t>26.1.2</w:t>
      </w:r>
      <w:r>
        <w:rPr>
          <w:rFonts w:ascii="宋体" w:hAnsi="宋体" w:cs="宋体" w:hint="eastAsia"/>
          <w:sz w:val="24"/>
          <w:szCs w:val="24"/>
          <w:u w:val="single"/>
          <w:lang w:bidi="ar"/>
        </w:rPr>
        <w:t xml:space="preserve"> </w:t>
      </w:r>
      <w:r>
        <w:rPr>
          <w:rFonts w:ascii="宋体" w:hAnsi="宋体" w:cs="宋体" w:hint="eastAsia"/>
          <w:sz w:val="24"/>
          <w:szCs w:val="24"/>
          <w:lang w:bidi="ar"/>
        </w:rPr>
        <w:t>方式进行：</w:t>
      </w:r>
    </w:p>
    <w:p w:rsidR="00137431" w:rsidRDefault="00853940">
      <w:pPr>
        <w:snapToGrid w:val="0"/>
        <w:spacing w:line="440" w:lineRule="exact"/>
        <w:ind w:firstLineChars="200" w:firstLine="480"/>
        <w:rPr>
          <w:rFonts w:ascii="宋体" w:hAnsi="宋体" w:cs="宋体"/>
          <w:sz w:val="24"/>
          <w:szCs w:val="24"/>
        </w:rPr>
      </w:pPr>
      <w:r>
        <w:rPr>
          <w:rFonts w:ascii="宋体" w:hAnsi="宋体" w:cs="宋体" w:hint="eastAsia"/>
          <w:sz w:val="24"/>
          <w:szCs w:val="24"/>
          <w:lang w:bidi="ar"/>
        </w:rPr>
        <w:lastRenderedPageBreak/>
        <w:t xml:space="preserve">26.1.1 </w:t>
      </w:r>
      <w:r>
        <w:rPr>
          <w:rFonts w:ascii="宋体" w:hAnsi="宋体" w:cs="宋体" w:hint="eastAsia"/>
          <w:sz w:val="24"/>
          <w:szCs w:val="24"/>
          <w:lang w:bidi="ar"/>
        </w:rPr>
        <w:t>按累计完成工作量百分率支付工程款（进度款）方式：</w:t>
      </w:r>
    </w:p>
    <w:p w:rsidR="00137431" w:rsidRDefault="00853940">
      <w:pPr>
        <w:snapToGrid w:val="0"/>
        <w:spacing w:line="440" w:lineRule="exact"/>
        <w:ind w:firstLineChars="200" w:firstLine="480"/>
        <w:rPr>
          <w:rFonts w:ascii="宋体" w:hAnsi="宋体" w:cs="宋体"/>
          <w:sz w:val="24"/>
          <w:szCs w:val="24"/>
        </w:rPr>
      </w:pPr>
      <w:r>
        <w:rPr>
          <w:rFonts w:ascii="宋体" w:hAnsi="宋体" w:cs="宋体" w:hint="eastAsia"/>
          <w:sz w:val="24"/>
          <w:szCs w:val="24"/>
          <w:lang w:bidi="ar"/>
        </w:rPr>
        <w:t>（</w:t>
      </w:r>
      <w:r>
        <w:rPr>
          <w:rFonts w:ascii="宋体" w:hAnsi="宋体" w:cs="宋体" w:hint="eastAsia"/>
          <w:sz w:val="24"/>
          <w:szCs w:val="24"/>
          <w:lang w:bidi="ar"/>
        </w:rPr>
        <w:t>1</w:t>
      </w:r>
      <w:r>
        <w:rPr>
          <w:rFonts w:ascii="宋体" w:hAnsi="宋体" w:cs="宋体" w:hint="eastAsia"/>
          <w:sz w:val="24"/>
          <w:szCs w:val="24"/>
          <w:lang w:bidi="ar"/>
        </w:rPr>
        <w:t>）当完成工作量达到</w:t>
      </w:r>
      <w:r>
        <w:rPr>
          <w:rFonts w:ascii="宋体" w:hAnsi="宋体" w:cs="宋体" w:hint="eastAsia"/>
          <w:sz w:val="24"/>
          <w:szCs w:val="24"/>
          <w:lang w:bidi="ar"/>
        </w:rPr>
        <w:t xml:space="preserve"> 60% </w:t>
      </w:r>
      <w:r>
        <w:rPr>
          <w:rFonts w:ascii="宋体" w:hAnsi="宋体" w:cs="宋体" w:hint="eastAsia"/>
          <w:sz w:val="24"/>
          <w:szCs w:val="24"/>
          <w:lang w:bidi="ar"/>
        </w:rPr>
        <w:t>时，支付工程进度款</w:t>
      </w:r>
      <w:r>
        <w:rPr>
          <w:rFonts w:ascii="宋体" w:hAnsi="宋体" w:cs="宋体" w:hint="eastAsia"/>
          <w:sz w:val="24"/>
          <w:szCs w:val="24"/>
          <w:u w:val="single"/>
          <w:lang w:bidi="ar"/>
        </w:rPr>
        <w:t xml:space="preserve">   </w:t>
      </w:r>
      <w:r>
        <w:rPr>
          <w:rFonts w:ascii="宋体" w:hAnsi="宋体" w:cs="宋体" w:hint="eastAsia"/>
          <w:sz w:val="24"/>
          <w:szCs w:val="24"/>
          <w:lang w:bidi="ar"/>
        </w:rPr>
        <w:t>%</w:t>
      </w:r>
      <w:r>
        <w:rPr>
          <w:rFonts w:ascii="宋体" w:hAnsi="宋体" w:cs="宋体" w:hint="eastAsia"/>
          <w:sz w:val="24"/>
          <w:szCs w:val="24"/>
          <w:u w:val="single"/>
          <w:lang w:bidi="ar"/>
        </w:rPr>
        <w:t>【累计付款</w:t>
      </w:r>
      <w:r>
        <w:rPr>
          <w:rFonts w:ascii="宋体" w:hAnsi="宋体" w:cs="宋体" w:hint="eastAsia"/>
          <w:sz w:val="24"/>
          <w:szCs w:val="24"/>
          <w:u w:val="single"/>
          <w:lang w:bidi="ar"/>
        </w:rPr>
        <w:t>(</w:t>
      </w:r>
      <w:r>
        <w:rPr>
          <w:rFonts w:ascii="宋体" w:hAnsi="宋体" w:cs="宋体" w:hint="eastAsia"/>
          <w:sz w:val="24"/>
          <w:szCs w:val="24"/>
          <w:u w:val="single"/>
          <w:lang w:bidi="ar"/>
        </w:rPr>
        <w:t>含已支付的绿色施工安全防护措施费</w:t>
      </w:r>
      <w:r>
        <w:rPr>
          <w:rFonts w:ascii="宋体" w:hAnsi="宋体" w:cs="宋体" w:hint="eastAsia"/>
          <w:sz w:val="24"/>
          <w:szCs w:val="24"/>
          <w:u w:val="single"/>
          <w:lang w:bidi="ar"/>
        </w:rPr>
        <w:t>)</w:t>
      </w:r>
      <w:r>
        <w:rPr>
          <w:rFonts w:ascii="宋体" w:hAnsi="宋体" w:cs="宋体" w:hint="eastAsia"/>
          <w:sz w:val="24"/>
          <w:szCs w:val="24"/>
          <w:u w:val="single"/>
          <w:lang w:bidi="ar"/>
        </w:rPr>
        <w:t>至合同价款若有暂定金</w:t>
      </w:r>
      <w:r>
        <w:rPr>
          <w:rFonts w:ascii="宋体" w:hAnsi="宋体" w:cs="宋体" w:hint="eastAsia"/>
          <w:sz w:val="24"/>
          <w:szCs w:val="24"/>
          <w:u w:val="single"/>
          <w:lang w:bidi="ar"/>
        </w:rPr>
        <w:t>(</w:t>
      </w:r>
      <w:r>
        <w:rPr>
          <w:rFonts w:ascii="宋体" w:hAnsi="宋体" w:cs="宋体" w:hint="eastAsia"/>
          <w:sz w:val="24"/>
          <w:szCs w:val="24"/>
          <w:u w:val="single"/>
          <w:lang w:bidi="ar"/>
        </w:rPr>
        <w:t>含暂列金额和暂估价</w:t>
      </w:r>
      <w:r>
        <w:rPr>
          <w:rFonts w:ascii="宋体" w:hAnsi="宋体" w:cs="宋体" w:hint="eastAsia"/>
          <w:sz w:val="24"/>
          <w:szCs w:val="24"/>
          <w:u w:val="single"/>
          <w:lang w:bidi="ar"/>
        </w:rPr>
        <w:t>)</w:t>
      </w:r>
      <w:r>
        <w:rPr>
          <w:rFonts w:ascii="宋体" w:hAnsi="宋体" w:cs="宋体" w:hint="eastAsia"/>
          <w:sz w:val="24"/>
          <w:szCs w:val="24"/>
          <w:u w:val="single"/>
          <w:lang w:bidi="ar"/>
        </w:rPr>
        <w:t>扣除未计量部分暂定金</w:t>
      </w:r>
      <w:r>
        <w:rPr>
          <w:rFonts w:ascii="宋体" w:hAnsi="宋体" w:cs="宋体" w:hint="eastAsia"/>
          <w:sz w:val="24"/>
          <w:szCs w:val="24"/>
          <w:u w:val="single"/>
          <w:lang w:bidi="ar"/>
        </w:rPr>
        <w:t>(</w:t>
      </w:r>
      <w:r>
        <w:rPr>
          <w:rFonts w:ascii="宋体" w:hAnsi="宋体" w:cs="宋体" w:hint="eastAsia"/>
          <w:sz w:val="24"/>
          <w:szCs w:val="24"/>
          <w:u w:val="single"/>
          <w:lang w:bidi="ar"/>
        </w:rPr>
        <w:t>含暂列金额和暂估价</w:t>
      </w:r>
      <w:r>
        <w:rPr>
          <w:rFonts w:ascii="宋体" w:hAnsi="宋体" w:cs="宋体" w:hint="eastAsia"/>
          <w:sz w:val="24"/>
          <w:szCs w:val="24"/>
          <w:u w:val="single"/>
          <w:lang w:bidi="ar"/>
        </w:rPr>
        <w:t>)</w:t>
      </w:r>
      <w:r>
        <w:rPr>
          <w:rFonts w:ascii="宋体" w:hAnsi="宋体" w:cs="宋体" w:hint="eastAsia"/>
          <w:sz w:val="24"/>
          <w:szCs w:val="24"/>
          <w:u w:val="single"/>
          <w:lang w:bidi="ar"/>
        </w:rPr>
        <w:t>后的</w:t>
      </w:r>
      <w:r>
        <w:rPr>
          <w:rFonts w:ascii="宋体" w:hAnsi="宋体" w:cs="宋体" w:hint="eastAsia"/>
          <w:sz w:val="24"/>
          <w:szCs w:val="24"/>
          <w:u w:val="single"/>
          <w:lang w:bidi="ar"/>
        </w:rPr>
        <w:t>55%</w:t>
      </w:r>
      <w:r>
        <w:rPr>
          <w:rFonts w:ascii="宋体" w:hAnsi="宋体" w:cs="宋体" w:hint="eastAsia"/>
          <w:sz w:val="24"/>
          <w:szCs w:val="24"/>
          <w:u w:val="single"/>
          <w:lang w:bidi="ar"/>
        </w:rPr>
        <w:t>】</w:t>
      </w:r>
      <w:r>
        <w:rPr>
          <w:rFonts w:ascii="宋体" w:hAnsi="宋体" w:cs="宋体" w:hint="eastAsia"/>
          <w:sz w:val="24"/>
          <w:szCs w:val="24"/>
          <w:lang w:bidi="ar"/>
        </w:rPr>
        <w:t>；</w:t>
      </w:r>
    </w:p>
    <w:p w:rsidR="00137431" w:rsidRDefault="00853940">
      <w:pPr>
        <w:snapToGrid w:val="0"/>
        <w:spacing w:line="440" w:lineRule="exact"/>
        <w:ind w:firstLineChars="200" w:firstLine="480"/>
        <w:rPr>
          <w:rFonts w:ascii="宋体" w:hAnsi="宋体" w:cs="宋体"/>
          <w:sz w:val="24"/>
          <w:szCs w:val="24"/>
        </w:rPr>
      </w:pPr>
      <w:r>
        <w:rPr>
          <w:rFonts w:ascii="宋体" w:hAnsi="宋体" w:cs="宋体" w:hint="eastAsia"/>
          <w:sz w:val="24"/>
          <w:szCs w:val="24"/>
          <w:lang w:bidi="ar"/>
        </w:rPr>
        <w:t>（</w:t>
      </w:r>
      <w:r>
        <w:rPr>
          <w:rFonts w:ascii="宋体" w:hAnsi="宋体" w:cs="宋体" w:hint="eastAsia"/>
          <w:sz w:val="24"/>
          <w:szCs w:val="24"/>
          <w:lang w:bidi="ar"/>
        </w:rPr>
        <w:t>2</w:t>
      </w:r>
      <w:r>
        <w:rPr>
          <w:rFonts w:ascii="宋体" w:hAnsi="宋体" w:cs="宋体" w:hint="eastAsia"/>
          <w:sz w:val="24"/>
          <w:szCs w:val="24"/>
          <w:lang w:bidi="ar"/>
        </w:rPr>
        <w:t>）工程完工，并通过初验后支付合同价款</w:t>
      </w:r>
      <w:r>
        <w:rPr>
          <w:rFonts w:ascii="宋体" w:hAnsi="宋体" w:cs="宋体" w:hint="eastAsia"/>
          <w:sz w:val="24"/>
          <w:szCs w:val="24"/>
          <w:lang w:bidi="ar"/>
        </w:rPr>
        <w:t>30%</w:t>
      </w:r>
      <w:r>
        <w:rPr>
          <w:rFonts w:ascii="宋体" w:hAnsi="宋体" w:cs="宋体" w:hint="eastAsia"/>
          <w:sz w:val="24"/>
          <w:szCs w:val="24"/>
          <w:u w:val="single"/>
          <w:lang w:bidi="ar"/>
        </w:rPr>
        <w:t>【累计付款</w:t>
      </w:r>
      <w:r>
        <w:rPr>
          <w:rFonts w:ascii="宋体" w:hAnsi="宋体" w:cs="宋体" w:hint="eastAsia"/>
          <w:sz w:val="24"/>
          <w:szCs w:val="24"/>
          <w:u w:val="single"/>
          <w:lang w:bidi="ar"/>
        </w:rPr>
        <w:t>(</w:t>
      </w:r>
      <w:r>
        <w:rPr>
          <w:rFonts w:ascii="宋体" w:hAnsi="宋体" w:cs="宋体" w:hint="eastAsia"/>
          <w:sz w:val="24"/>
          <w:szCs w:val="24"/>
          <w:u w:val="single"/>
          <w:lang w:bidi="ar"/>
        </w:rPr>
        <w:t>含绿色施工安全防护措施费）至合同价款若有暂定金</w:t>
      </w:r>
      <w:r>
        <w:rPr>
          <w:rFonts w:ascii="宋体" w:hAnsi="宋体" w:cs="宋体" w:hint="eastAsia"/>
          <w:sz w:val="24"/>
          <w:szCs w:val="24"/>
          <w:u w:val="single"/>
          <w:lang w:bidi="ar"/>
        </w:rPr>
        <w:t>(</w:t>
      </w:r>
      <w:r>
        <w:rPr>
          <w:rFonts w:ascii="宋体" w:hAnsi="宋体" w:cs="宋体" w:hint="eastAsia"/>
          <w:sz w:val="24"/>
          <w:szCs w:val="24"/>
          <w:u w:val="single"/>
          <w:lang w:bidi="ar"/>
        </w:rPr>
        <w:t>含暂列金额和暂估价</w:t>
      </w:r>
      <w:r>
        <w:rPr>
          <w:rFonts w:ascii="宋体" w:hAnsi="宋体" w:cs="宋体" w:hint="eastAsia"/>
          <w:sz w:val="24"/>
          <w:szCs w:val="24"/>
          <w:u w:val="single"/>
          <w:lang w:bidi="ar"/>
        </w:rPr>
        <w:t>)</w:t>
      </w:r>
      <w:r>
        <w:rPr>
          <w:rFonts w:ascii="宋体" w:hAnsi="宋体" w:cs="宋体" w:hint="eastAsia"/>
          <w:sz w:val="24"/>
          <w:szCs w:val="24"/>
          <w:u w:val="single"/>
          <w:lang w:bidi="ar"/>
        </w:rPr>
        <w:t>扣除未计量部分暂定金</w:t>
      </w:r>
      <w:r>
        <w:rPr>
          <w:rFonts w:ascii="宋体" w:hAnsi="宋体" w:cs="宋体" w:hint="eastAsia"/>
          <w:sz w:val="24"/>
          <w:szCs w:val="24"/>
          <w:u w:val="single"/>
          <w:lang w:bidi="ar"/>
        </w:rPr>
        <w:t>(</w:t>
      </w:r>
      <w:r>
        <w:rPr>
          <w:rFonts w:ascii="宋体" w:hAnsi="宋体" w:cs="宋体" w:hint="eastAsia"/>
          <w:sz w:val="24"/>
          <w:szCs w:val="24"/>
          <w:u w:val="single"/>
          <w:lang w:bidi="ar"/>
        </w:rPr>
        <w:t>含暂列金额和暂估价</w:t>
      </w:r>
      <w:r>
        <w:rPr>
          <w:rFonts w:ascii="宋体" w:hAnsi="宋体" w:cs="宋体" w:hint="eastAsia"/>
          <w:sz w:val="24"/>
          <w:szCs w:val="24"/>
          <w:u w:val="single"/>
          <w:lang w:bidi="ar"/>
        </w:rPr>
        <w:t>)</w:t>
      </w:r>
      <w:r>
        <w:rPr>
          <w:rFonts w:ascii="宋体" w:hAnsi="宋体" w:cs="宋体" w:hint="eastAsia"/>
          <w:sz w:val="24"/>
          <w:szCs w:val="24"/>
          <w:u w:val="single"/>
          <w:lang w:bidi="ar"/>
        </w:rPr>
        <w:t>后的</w:t>
      </w:r>
      <w:r>
        <w:rPr>
          <w:rFonts w:ascii="宋体" w:hAnsi="宋体" w:cs="宋体" w:hint="eastAsia"/>
          <w:sz w:val="24"/>
          <w:szCs w:val="24"/>
          <w:u w:val="single"/>
          <w:lang w:bidi="ar"/>
        </w:rPr>
        <w:t>85%</w:t>
      </w:r>
      <w:r>
        <w:rPr>
          <w:rFonts w:ascii="宋体" w:hAnsi="宋体" w:cs="宋体" w:hint="eastAsia"/>
          <w:sz w:val="24"/>
          <w:szCs w:val="24"/>
          <w:u w:val="single"/>
          <w:lang w:bidi="ar"/>
        </w:rPr>
        <w:t>】</w:t>
      </w:r>
      <w:r>
        <w:rPr>
          <w:rFonts w:ascii="宋体" w:hAnsi="宋体" w:cs="宋体" w:hint="eastAsia"/>
          <w:sz w:val="24"/>
          <w:szCs w:val="24"/>
          <w:lang w:bidi="ar"/>
        </w:rPr>
        <w:t>；</w:t>
      </w:r>
    </w:p>
    <w:p w:rsidR="00137431" w:rsidRDefault="00853940">
      <w:pPr>
        <w:snapToGrid w:val="0"/>
        <w:spacing w:line="440" w:lineRule="exact"/>
        <w:ind w:firstLineChars="200" w:firstLine="480"/>
        <w:rPr>
          <w:rFonts w:ascii="宋体" w:hAnsi="宋体" w:cs="宋体"/>
          <w:sz w:val="24"/>
          <w:szCs w:val="24"/>
        </w:rPr>
      </w:pPr>
      <w:r>
        <w:rPr>
          <w:rFonts w:ascii="宋体" w:hAnsi="宋体" w:cs="宋体" w:hint="eastAsia"/>
          <w:sz w:val="24"/>
          <w:szCs w:val="24"/>
          <w:lang w:bidi="ar"/>
        </w:rPr>
        <w:t>（</w:t>
      </w:r>
      <w:r>
        <w:rPr>
          <w:rFonts w:ascii="宋体" w:hAnsi="宋体" w:cs="宋体" w:hint="eastAsia"/>
          <w:sz w:val="24"/>
          <w:szCs w:val="24"/>
          <w:lang w:bidi="ar"/>
        </w:rPr>
        <w:t>3</w:t>
      </w:r>
      <w:r>
        <w:rPr>
          <w:rFonts w:ascii="宋体" w:hAnsi="宋体" w:cs="宋体" w:hint="eastAsia"/>
          <w:sz w:val="24"/>
          <w:szCs w:val="24"/>
          <w:lang w:bidi="ar"/>
        </w:rPr>
        <w:t>）工程通过验收并经广州开发区财政局审定施工结算后支付工程款</w:t>
      </w:r>
      <w:r>
        <w:rPr>
          <w:rFonts w:ascii="宋体" w:hAnsi="宋体" w:cs="宋体" w:hint="eastAsia"/>
          <w:sz w:val="24"/>
          <w:szCs w:val="24"/>
          <w:u w:val="single"/>
          <w:lang w:bidi="ar"/>
        </w:rPr>
        <w:t>(</w:t>
      </w:r>
      <w:r>
        <w:rPr>
          <w:rFonts w:ascii="宋体" w:hAnsi="宋体" w:cs="宋体" w:hint="eastAsia"/>
          <w:sz w:val="24"/>
          <w:szCs w:val="24"/>
          <w:u w:val="single"/>
          <w:lang w:bidi="ar"/>
        </w:rPr>
        <w:t>含绿色施工安全防护措施费）</w:t>
      </w:r>
      <w:r>
        <w:rPr>
          <w:rFonts w:ascii="宋体" w:hAnsi="宋体" w:cs="宋体" w:hint="eastAsia"/>
          <w:sz w:val="24"/>
          <w:szCs w:val="24"/>
          <w:lang w:bidi="ar"/>
        </w:rPr>
        <w:t>至结算价的</w:t>
      </w:r>
      <w:r>
        <w:rPr>
          <w:rFonts w:ascii="宋体" w:hAnsi="宋体" w:cs="宋体" w:hint="eastAsia"/>
          <w:sz w:val="24"/>
          <w:szCs w:val="24"/>
          <w:lang w:bidi="ar"/>
        </w:rPr>
        <w:t>97%</w:t>
      </w:r>
      <w:r>
        <w:rPr>
          <w:rFonts w:ascii="宋体" w:hAnsi="宋体" w:cs="宋体" w:hint="eastAsia"/>
          <w:sz w:val="24"/>
          <w:szCs w:val="24"/>
          <w:lang w:bidi="ar"/>
        </w:rPr>
        <w:t>，工程质量要求达到“</w:t>
      </w:r>
      <w:r>
        <w:rPr>
          <w:rFonts w:ascii="宋体" w:hAnsi="宋体" w:cs="宋体" w:hint="eastAsia"/>
          <w:sz w:val="24"/>
          <w:szCs w:val="24"/>
          <w:u w:val="single"/>
          <w:lang w:bidi="ar"/>
        </w:rPr>
        <w:t xml:space="preserve"> </w:t>
      </w:r>
      <w:r>
        <w:rPr>
          <w:rFonts w:ascii="宋体" w:hAnsi="宋体" w:cs="宋体" w:hint="eastAsia"/>
          <w:sz w:val="24"/>
          <w:szCs w:val="24"/>
          <w:u w:val="single"/>
          <w:lang w:bidi="ar"/>
        </w:rPr>
        <w:t>（按投标文件承诺填写）</w:t>
      </w:r>
      <w:r>
        <w:rPr>
          <w:rFonts w:ascii="宋体" w:hAnsi="宋体" w:cs="宋体" w:hint="eastAsia"/>
          <w:sz w:val="24"/>
          <w:szCs w:val="24"/>
          <w:u w:val="single"/>
          <w:lang w:bidi="ar"/>
        </w:rPr>
        <w:t xml:space="preserve"> </w:t>
      </w:r>
      <w:r>
        <w:rPr>
          <w:rFonts w:ascii="宋体" w:hAnsi="宋体" w:cs="宋体" w:hint="eastAsia"/>
          <w:sz w:val="24"/>
          <w:szCs w:val="24"/>
          <w:lang w:bidi="ar"/>
        </w:rPr>
        <w:t>”的质量标准而支付此款项时尚未</w:t>
      </w:r>
      <w:r>
        <w:rPr>
          <w:rFonts w:ascii="宋体" w:hAnsi="宋体" w:cs="宋体" w:hint="eastAsia"/>
          <w:sz w:val="24"/>
          <w:szCs w:val="24"/>
          <w:lang w:bidi="ar"/>
        </w:rPr>
        <w:t>获得相关称号的，暂按未达到质量要求暂</w:t>
      </w:r>
      <w:proofErr w:type="gramStart"/>
      <w:r>
        <w:rPr>
          <w:rFonts w:ascii="宋体" w:hAnsi="宋体" w:cs="宋体" w:hint="eastAsia"/>
          <w:sz w:val="24"/>
          <w:szCs w:val="24"/>
          <w:lang w:bidi="ar"/>
        </w:rPr>
        <w:t>扣相应</w:t>
      </w:r>
      <w:proofErr w:type="gramEnd"/>
      <w:r>
        <w:rPr>
          <w:rFonts w:ascii="宋体" w:hAnsi="宋体" w:cs="宋体" w:hint="eastAsia"/>
          <w:sz w:val="24"/>
          <w:szCs w:val="24"/>
          <w:lang w:bidi="ar"/>
        </w:rPr>
        <w:t>违约金，获得相关称号后再行支付给承包人；工程结算价款额度的</w:t>
      </w:r>
      <w:r>
        <w:rPr>
          <w:rFonts w:ascii="宋体" w:hAnsi="宋体" w:cs="宋体" w:hint="eastAsia"/>
          <w:sz w:val="24"/>
          <w:szCs w:val="24"/>
          <w:lang w:bidi="ar"/>
        </w:rPr>
        <w:t>3%</w:t>
      </w:r>
      <w:r>
        <w:rPr>
          <w:rFonts w:ascii="宋体" w:hAnsi="宋体" w:cs="宋体" w:hint="eastAsia"/>
          <w:sz w:val="24"/>
          <w:szCs w:val="24"/>
          <w:lang w:bidi="ar"/>
        </w:rPr>
        <w:t>作为保修金，待缺陷责任期结束后结清（不计利息）。</w:t>
      </w:r>
    </w:p>
    <w:p w:rsidR="00137431" w:rsidRDefault="00853940">
      <w:pPr>
        <w:snapToGrid w:val="0"/>
        <w:spacing w:line="440" w:lineRule="exact"/>
        <w:ind w:firstLineChars="200" w:firstLine="480"/>
        <w:rPr>
          <w:rFonts w:ascii="宋体" w:hAnsi="宋体" w:cs="宋体"/>
          <w:sz w:val="24"/>
          <w:szCs w:val="24"/>
        </w:rPr>
      </w:pPr>
      <w:r>
        <w:rPr>
          <w:rFonts w:ascii="宋体" w:hAnsi="宋体" w:cs="宋体" w:hint="eastAsia"/>
          <w:sz w:val="24"/>
          <w:szCs w:val="24"/>
          <w:lang w:bidi="ar"/>
        </w:rPr>
        <w:t>上述所有款项均在广州开发区财政局审定该专项资金并拨款到位后支付，每期需支付的工程进度款×工人工资比例为该期工人工资进度款，支付</w:t>
      </w:r>
      <w:proofErr w:type="gramStart"/>
      <w:r>
        <w:rPr>
          <w:rFonts w:ascii="宋体" w:hAnsi="宋体" w:cs="宋体" w:hint="eastAsia"/>
          <w:sz w:val="24"/>
          <w:szCs w:val="24"/>
          <w:lang w:bidi="ar"/>
        </w:rPr>
        <w:t>至工人</w:t>
      </w:r>
      <w:proofErr w:type="gramEnd"/>
      <w:r>
        <w:rPr>
          <w:rFonts w:ascii="宋体" w:hAnsi="宋体" w:cs="宋体" w:hint="eastAsia"/>
          <w:sz w:val="24"/>
          <w:szCs w:val="24"/>
          <w:lang w:bidi="ar"/>
        </w:rPr>
        <w:t>工资专用账户。办理工程</w:t>
      </w:r>
      <w:proofErr w:type="gramStart"/>
      <w:r>
        <w:rPr>
          <w:rFonts w:ascii="宋体" w:hAnsi="宋体" w:cs="宋体" w:hint="eastAsia"/>
          <w:sz w:val="24"/>
          <w:szCs w:val="24"/>
          <w:lang w:bidi="ar"/>
        </w:rPr>
        <w:t>款财政</w:t>
      </w:r>
      <w:proofErr w:type="gramEnd"/>
      <w:r>
        <w:rPr>
          <w:rFonts w:ascii="宋体" w:hAnsi="宋体" w:cs="宋体" w:hint="eastAsia"/>
          <w:sz w:val="24"/>
          <w:szCs w:val="24"/>
          <w:lang w:bidi="ar"/>
        </w:rPr>
        <w:t>请款手续的时间不计入付款期限。</w:t>
      </w:r>
    </w:p>
    <w:p w:rsidR="00137431" w:rsidRDefault="00853940">
      <w:pPr>
        <w:snapToGrid w:val="0"/>
        <w:spacing w:line="440" w:lineRule="exact"/>
        <w:ind w:firstLineChars="200" w:firstLine="480"/>
        <w:rPr>
          <w:rFonts w:ascii="宋体" w:hAnsi="宋体" w:cs="宋体"/>
          <w:sz w:val="24"/>
          <w:szCs w:val="24"/>
        </w:rPr>
      </w:pPr>
      <w:r>
        <w:rPr>
          <w:rFonts w:ascii="宋体" w:hAnsi="宋体" w:cs="宋体" w:hint="eastAsia"/>
          <w:sz w:val="24"/>
          <w:szCs w:val="24"/>
          <w:lang w:bidi="ar"/>
        </w:rPr>
        <w:t>26.1.2</w:t>
      </w:r>
      <w:r>
        <w:rPr>
          <w:rFonts w:ascii="宋体" w:hAnsi="宋体" w:cs="宋体" w:hint="eastAsia"/>
          <w:sz w:val="24"/>
          <w:szCs w:val="24"/>
          <w:lang w:bidi="ar"/>
        </w:rPr>
        <w:t>按月度支付工程款（进度款）：</w:t>
      </w:r>
    </w:p>
    <w:p w:rsidR="00137431" w:rsidRDefault="00853940">
      <w:pPr>
        <w:snapToGrid w:val="0"/>
        <w:spacing w:line="440" w:lineRule="exact"/>
        <w:ind w:firstLineChars="200" w:firstLine="480"/>
        <w:rPr>
          <w:rFonts w:ascii="宋体" w:hAnsi="宋体" w:cs="宋体"/>
          <w:sz w:val="24"/>
          <w:szCs w:val="24"/>
        </w:rPr>
      </w:pPr>
      <w:r>
        <w:rPr>
          <w:rFonts w:ascii="宋体" w:hAnsi="宋体" w:cs="宋体" w:hint="eastAsia"/>
          <w:sz w:val="24"/>
          <w:szCs w:val="24"/>
          <w:lang w:bidi="ar"/>
        </w:rPr>
        <w:t>承包人每月上报完成工程量报表，经监理审核及发包人确认后，发包人按经审定月度完成工程量的</w:t>
      </w:r>
      <w:r>
        <w:rPr>
          <w:rFonts w:ascii="宋体" w:hAnsi="宋体" w:cs="宋体" w:hint="eastAsia"/>
          <w:sz w:val="24"/>
          <w:szCs w:val="24"/>
          <w:lang w:bidi="ar"/>
        </w:rPr>
        <w:t>85%</w:t>
      </w:r>
      <w:r>
        <w:rPr>
          <w:rFonts w:ascii="宋体" w:hAnsi="宋体" w:cs="宋体" w:hint="eastAsia"/>
          <w:sz w:val="24"/>
          <w:szCs w:val="24"/>
          <w:lang w:bidi="ar"/>
        </w:rPr>
        <w:t>支付工程进度款。</w:t>
      </w:r>
    </w:p>
    <w:p w:rsidR="00137431" w:rsidRDefault="00853940">
      <w:pPr>
        <w:snapToGrid w:val="0"/>
        <w:spacing w:line="440" w:lineRule="exact"/>
        <w:ind w:firstLineChars="200" w:firstLine="480"/>
        <w:rPr>
          <w:rFonts w:ascii="宋体" w:hAnsi="宋体" w:cs="宋体"/>
          <w:sz w:val="24"/>
          <w:szCs w:val="24"/>
        </w:rPr>
      </w:pPr>
      <w:r>
        <w:rPr>
          <w:rFonts w:ascii="宋体" w:hAnsi="宋体" w:cs="宋体" w:hint="eastAsia"/>
          <w:sz w:val="24"/>
          <w:szCs w:val="24"/>
          <w:lang w:bidi="ar"/>
        </w:rPr>
        <w:t>从本工程发生的</w:t>
      </w:r>
      <w:r>
        <w:rPr>
          <w:rFonts w:ascii="宋体" w:hAnsi="宋体" w:cs="宋体" w:hint="eastAsia"/>
          <w:sz w:val="24"/>
          <w:szCs w:val="24"/>
          <w:lang w:bidi="ar"/>
        </w:rPr>
        <w:t>第一次进度款支付起，发包人每次按审定月度完成工程量的</w:t>
      </w:r>
      <w:r>
        <w:rPr>
          <w:rFonts w:ascii="宋体" w:hAnsi="宋体" w:cs="宋体" w:hint="eastAsia"/>
          <w:sz w:val="24"/>
          <w:szCs w:val="24"/>
          <w:lang w:bidi="ar"/>
        </w:rPr>
        <w:t>85%</w:t>
      </w:r>
      <w:r>
        <w:rPr>
          <w:rFonts w:ascii="宋体" w:hAnsi="宋体" w:cs="宋体" w:hint="eastAsia"/>
          <w:sz w:val="24"/>
          <w:szCs w:val="24"/>
          <w:lang w:bidi="ar"/>
        </w:rPr>
        <w:t>中之</w:t>
      </w:r>
      <w:r>
        <w:rPr>
          <w:rFonts w:ascii="宋体" w:hAnsi="宋体" w:cs="宋体" w:hint="eastAsia"/>
          <w:sz w:val="24"/>
          <w:szCs w:val="24"/>
          <w:lang w:bidi="ar"/>
        </w:rPr>
        <w:t>50%</w:t>
      </w:r>
      <w:r>
        <w:rPr>
          <w:rFonts w:ascii="宋体" w:hAnsi="宋体" w:cs="宋体" w:hint="eastAsia"/>
          <w:sz w:val="24"/>
          <w:szCs w:val="24"/>
          <w:lang w:bidi="ar"/>
        </w:rPr>
        <w:t>扣回预付款，每次按审定月度完成工程量的</w:t>
      </w:r>
      <w:r>
        <w:rPr>
          <w:rFonts w:ascii="宋体" w:hAnsi="宋体" w:cs="宋体" w:hint="eastAsia"/>
          <w:sz w:val="24"/>
          <w:szCs w:val="24"/>
          <w:lang w:bidi="ar"/>
        </w:rPr>
        <w:t>85%</w:t>
      </w:r>
      <w:r>
        <w:rPr>
          <w:rFonts w:ascii="宋体" w:hAnsi="宋体" w:cs="宋体" w:hint="eastAsia"/>
          <w:sz w:val="24"/>
          <w:szCs w:val="24"/>
          <w:lang w:bidi="ar"/>
        </w:rPr>
        <w:t>扣除应扣回的预付款后支付承包人当次的工程进度款，直至预付款全部扣回完毕止。预付款扣回完毕后，发包人按审定月度完成工程量的</w:t>
      </w:r>
      <w:r>
        <w:rPr>
          <w:rFonts w:ascii="宋体" w:hAnsi="宋体" w:cs="宋体" w:hint="eastAsia"/>
          <w:sz w:val="24"/>
          <w:szCs w:val="24"/>
          <w:lang w:bidi="ar"/>
        </w:rPr>
        <w:t>85%</w:t>
      </w:r>
      <w:r>
        <w:rPr>
          <w:rFonts w:ascii="宋体" w:hAnsi="宋体" w:cs="宋体" w:hint="eastAsia"/>
          <w:sz w:val="24"/>
          <w:szCs w:val="24"/>
          <w:lang w:bidi="ar"/>
        </w:rPr>
        <w:t>支付工程进度款；工程完工，累计支付工程款</w:t>
      </w:r>
      <w:r>
        <w:rPr>
          <w:rFonts w:ascii="宋体" w:hAnsi="宋体" w:cs="宋体" w:hint="eastAsia"/>
          <w:sz w:val="24"/>
          <w:szCs w:val="24"/>
          <w:u w:val="single"/>
          <w:lang w:bidi="ar"/>
        </w:rPr>
        <w:t>（含绿色施工安全防护措施费）</w:t>
      </w:r>
      <w:r>
        <w:rPr>
          <w:rFonts w:ascii="宋体" w:hAnsi="宋体" w:cs="宋体" w:hint="eastAsia"/>
          <w:sz w:val="24"/>
          <w:szCs w:val="24"/>
          <w:lang w:bidi="ar"/>
        </w:rPr>
        <w:t>不超过合同价扣除若有暂定金</w:t>
      </w:r>
      <w:r>
        <w:rPr>
          <w:rFonts w:ascii="宋体" w:hAnsi="宋体" w:cs="宋体" w:hint="eastAsia"/>
          <w:sz w:val="24"/>
          <w:szCs w:val="24"/>
          <w:u w:val="single"/>
          <w:lang w:bidi="ar"/>
        </w:rPr>
        <w:t>（含暂列金额及暂估价）</w:t>
      </w:r>
      <w:r>
        <w:rPr>
          <w:rFonts w:ascii="宋体" w:hAnsi="宋体" w:cs="宋体" w:hint="eastAsia"/>
          <w:sz w:val="24"/>
          <w:szCs w:val="24"/>
          <w:lang w:bidi="ar"/>
        </w:rPr>
        <w:t>则扣除未计量部分暂定金后的</w:t>
      </w:r>
      <w:r>
        <w:rPr>
          <w:rFonts w:ascii="宋体" w:hAnsi="宋体" w:cs="宋体" w:hint="eastAsia"/>
          <w:sz w:val="24"/>
          <w:szCs w:val="24"/>
          <w:lang w:bidi="ar"/>
        </w:rPr>
        <w:t>85%</w:t>
      </w:r>
      <w:r>
        <w:rPr>
          <w:rFonts w:ascii="宋体" w:hAnsi="宋体" w:cs="宋体" w:hint="eastAsia"/>
          <w:sz w:val="24"/>
          <w:szCs w:val="24"/>
          <w:lang w:bidi="ar"/>
        </w:rPr>
        <w:t>。</w:t>
      </w:r>
    </w:p>
    <w:p w:rsidR="00137431" w:rsidRDefault="00853940">
      <w:pPr>
        <w:snapToGrid w:val="0"/>
        <w:spacing w:line="440" w:lineRule="exact"/>
        <w:ind w:firstLineChars="200" w:firstLine="480"/>
        <w:rPr>
          <w:rFonts w:ascii="宋体" w:hAnsi="宋体" w:cs="宋体"/>
          <w:sz w:val="24"/>
          <w:szCs w:val="24"/>
        </w:rPr>
      </w:pPr>
      <w:r>
        <w:rPr>
          <w:rFonts w:ascii="宋体" w:hAnsi="宋体" w:cs="宋体" w:hint="eastAsia"/>
          <w:sz w:val="24"/>
          <w:szCs w:val="24"/>
          <w:lang w:bidi="ar"/>
        </w:rPr>
        <w:t>工程通过验收并经广州开发区财政局审定施工结算后支付工程款</w:t>
      </w:r>
      <w:r>
        <w:rPr>
          <w:rFonts w:ascii="宋体" w:hAnsi="宋体" w:cs="宋体" w:hint="eastAsia"/>
          <w:sz w:val="24"/>
          <w:szCs w:val="24"/>
          <w:u w:val="single"/>
          <w:lang w:bidi="ar"/>
        </w:rPr>
        <w:t>（含绿色施工安全防护措施费）</w:t>
      </w:r>
      <w:r>
        <w:rPr>
          <w:rFonts w:ascii="宋体" w:hAnsi="宋体" w:cs="宋体" w:hint="eastAsia"/>
          <w:sz w:val="24"/>
          <w:szCs w:val="24"/>
          <w:lang w:bidi="ar"/>
        </w:rPr>
        <w:t>至结算价的</w:t>
      </w:r>
      <w:r>
        <w:rPr>
          <w:rFonts w:ascii="宋体" w:hAnsi="宋体" w:cs="宋体" w:hint="eastAsia"/>
          <w:sz w:val="24"/>
          <w:szCs w:val="24"/>
          <w:lang w:bidi="ar"/>
        </w:rPr>
        <w:t>97%</w:t>
      </w:r>
      <w:r>
        <w:rPr>
          <w:rFonts w:ascii="宋体" w:hAnsi="宋体" w:cs="宋体" w:hint="eastAsia"/>
          <w:sz w:val="24"/>
          <w:szCs w:val="24"/>
          <w:lang w:bidi="ar"/>
        </w:rPr>
        <w:t>，□工程质量要求达到“</w:t>
      </w:r>
      <w:r>
        <w:rPr>
          <w:rFonts w:ascii="宋体" w:hAnsi="宋体" w:cs="宋体" w:hint="eastAsia"/>
          <w:sz w:val="24"/>
          <w:szCs w:val="24"/>
          <w:u w:val="single"/>
          <w:lang w:bidi="ar"/>
        </w:rPr>
        <w:t xml:space="preserve"> </w:t>
      </w:r>
      <w:r>
        <w:rPr>
          <w:rFonts w:ascii="宋体" w:hAnsi="宋体" w:cs="宋体" w:hint="eastAsia"/>
          <w:sz w:val="24"/>
          <w:szCs w:val="24"/>
          <w:u w:val="single"/>
          <w:lang w:bidi="ar"/>
        </w:rPr>
        <w:t>（按投标文件承诺填写）</w:t>
      </w:r>
      <w:r>
        <w:rPr>
          <w:rFonts w:ascii="宋体" w:hAnsi="宋体" w:cs="宋体" w:hint="eastAsia"/>
          <w:sz w:val="24"/>
          <w:szCs w:val="24"/>
          <w:u w:val="single"/>
          <w:lang w:bidi="ar"/>
        </w:rPr>
        <w:t xml:space="preserve"> </w:t>
      </w:r>
      <w:r>
        <w:rPr>
          <w:rFonts w:ascii="宋体" w:hAnsi="宋体" w:cs="宋体" w:hint="eastAsia"/>
          <w:sz w:val="24"/>
          <w:szCs w:val="24"/>
          <w:lang w:bidi="ar"/>
        </w:rPr>
        <w:t>”的质量标准而支付此款项时尚未获得相关称号的，暂按未达到质量要求暂</w:t>
      </w:r>
      <w:proofErr w:type="gramStart"/>
      <w:r>
        <w:rPr>
          <w:rFonts w:ascii="宋体" w:hAnsi="宋体" w:cs="宋体" w:hint="eastAsia"/>
          <w:sz w:val="24"/>
          <w:szCs w:val="24"/>
          <w:lang w:bidi="ar"/>
        </w:rPr>
        <w:t>扣相应</w:t>
      </w:r>
      <w:proofErr w:type="gramEnd"/>
      <w:r>
        <w:rPr>
          <w:rFonts w:ascii="宋体" w:hAnsi="宋体" w:cs="宋体" w:hint="eastAsia"/>
          <w:sz w:val="24"/>
          <w:szCs w:val="24"/>
          <w:lang w:bidi="ar"/>
        </w:rPr>
        <w:t>违约金，获得相关称号后再行支付给承包人；工程结算价款额度的</w:t>
      </w:r>
      <w:r>
        <w:rPr>
          <w:rFonts w:ascii="宋体" w:hAnsi="宋体" w:cs="宋体" w:hint="eastAsia"/>
          <w:sz w:val="24"/>
          <w:szCs w:val="24"/>
          <w:lang w:bidi="ar"/>
        </w:rPr>
        <w:t>3%</w:t>
      </w:r>
      <w:r>
        <w:rPr>
          <w:rFonts w:ascii="宋体" w:hAnsi="宋体" w:cs="宋体" w:hint="eastAsia"/>
          <w:sz w:val="24"/>
          <w:szCs w:val="24"/>
          <w:lang w:bidi="ar"/>
        </w:rPr>
        <w:t>作为保修金，待缺陷责任期期结束后结清（不计利息）。</w:t>
      </w:r>
    </w:p>
    <w:p w:rsidR="00137431" w:rsidRDefault="00853940">
      <w:pPr>
        <w:snapToGrid w:val="0"/>
        <w:spacing w:line="440" w:lineRule="exact"/>
        <w:ind w:firstLineChars="200" w:firstLine="480"/>
        <w:rPr>
          <w:rFonts w:ascii="宋体" w:hAnsi="宋体" w:cs="宋体"/>
          <w:color w:val="000000"/>
          <w:sz w:val="24"/>
          <w:szCs w:val="24"/>
        </w:rPr>
      </w:pPr>
      <w:r>
        <w:rPr>
          <w:rFonts w:ascii="宋体" w:hAnsi="宋体" w:cs="宋体" w:hint="eastAsia"/>
          <w:sz w:val="24"/>
          <w:szCs w:val="24"/>
          <w:lang w:bidi="ar"/>
        </w:rPr>
        <w:t>上述所有款项均在广州开发区财政局审定该专项资金并拨款到位后支付</w:t>
      </w:r>
      <w:r>
        <w:rPr>
          <w:rFonts w:ascii="宋体" w:hAnsi="宋体" w:cs="宋体" w:hint="eastAsia"/>
          <w:color w:val="000000"/>
          <w:sz w:val="24"/>
          <w:szCs w:val="24"/>
          <w:lang w:bidi="ar"/>
        </w:rPr>
        <w:t>，每期需支付的工程进度款×工人工资比例为该期工人工资进度款，支付</w:t>
      </w:r>
      <w:proofErr w:type="gramStart"/>
      <w:r>
        <w:rPr>
          <w:rFonts w:ascii="宋体" w:hAnsi="宋体" w:cs="宋体" w:hint="eastAsia"/>
          <w:color w:val="000000"/>
          <w:sz w:val="24"/>
          <w:szCs w:val="24"/>
          <w:lang w:bidi="ar"/>
        </w:rPr>
        <w:t>至工人</w:t>
      </w:r>
      <w:proofErr w:type="gramEnd"/>
      <w:r>
        <w:rPr>
          <w:rFonts w:ascii="宋体" w:hAnsi="宋体" w:cs="宋体" w:hint="eastAsia"/>
          <w:color w:val="000000"/>
          <w:sz w:val="24"/>
          <w:szCs w:val="24"/>
          <w:lang w:bidi="ar"/>
        </w:rPr>
        <w:t>工资专用账户。办理工程</w:t>
      </w:r>
      <w:proofErr w:type="gramStart"/>
      <w:r>
        <w:rPr>
          <w:rFonts w:ascii="宋体" w:hAnsi="宋体" w:cs="宋体" w:hint="eastAsia"/>
          <w:color w:val="000000"/>
          <w:sz w:val="24"/>
          <w:szCs w:val="24"/>
          <w:lang w:bidi="ar"/>
        </w:rPr>
        <w:t>款财政</w:t>
      </w:r>
      <w:proofErr w:type="gramEnd"/>
      <w:r>
        <w:rPr>
          <w:rFonts w:ascii="宋体" w:hAnsi="宋体" w:cs="宋体" w:hint="eastAsia"/>
          <w:color w:val="000000"/>
          <w:sz w:val="24"/>
          <w:szCs w:val="24"/>
          <w:lang w:bidi="ar"/>
        </w:rPr>
        <w:t>请款手续的时间不计入付款期限。</w:t>
      </w:r>
    </w:p>
    <w:p w:rsidR="00137431" w:rsidRDefault="00853940">
      <w:pPr>
        <w:adjustRightInd w:val="0"/>
        <w:snapToGrid w:val="0"/>
        <w:spacing w:line="440" w:lineRule="exact"/>
        <w:ind w:right="11" w:firstLineChars="175" w:firstLine="420"/>
        <w:rPr>
          <w:rFonts w:ascii="宋体" w:hAnsi="宋体" w:cs="宋体"/>
          <w:color w:val="000000"/>
          <w:sz w:val="24"/>
          <w:szCs w:val="24"/>
        </w:rPr>
      </w:pPr>
      <w:r>
        <w:rPr>
          <w:rFonts w:ascii="宋体" w:hAnsi="宋体" w:cs="宋体" w:hint="eastAsia"/>
          <w:color w:val="000000"/>
          <w:sz w:val="24"/>
          <w:szCs w:val="24"/>
          <w:lang w:bidi="ar"/>
        </w:rPr>
        <w:lastRenderedPageBreak/>
        <w:t>26.2</w:t>
      </w:r>
      <w:r>
        <w:rPr>
          <w:rFonts w:ascii="宋体" w:hAnsi="宋体" w:cs="宋体" w:hint="eastAsia"/>
          <w:color w:val="000000"/>
          <w:sz w:val="24"/>
          <w:szCs w:val="24"/>
          <w:lang w:bidi="ar"/>
        </w:rPr>
        <w:t>所有因变更、签证及价格调整等原因所调整增加的工程价款均应由承包人按广州开发区、黄埔区及建设业主相关规定程序，报监理初审，并经发包人审批同意后，按审定金额另行签订补充协议支付，或在工程结算中一并支付。</w:t>
      </w:r>
    </w:p>
    <w:p w:rsidR="00137431" w:rsidRDefault="00853940">
      <w:pPr>
        <w:snapToGrid w:val="0"/>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lang w:bidi="ar"/>
        </w:rPr>
        <w:t>26.4</w:t>
      </w:r>
      <w:r>
        <w:rPr>
          <w:rFonts w:ascii="宋体" w:hAnsi="宋体" w:cs="宋体" w:hint="eastAsia"/>
          <w:color w:val="000000"/>
          <w:sz w:val="24"/>
          <w:szCs w:val="24"/>
          <w:lang w:bidi="ar"/>
        </w:rPr>
        <w:t>工程价款的支付条件：</w:t>
      </w:r>
    </w:p>
    <w:p w:rsidR="00137431" w:rsidRDefault="00853940">
      <w:pPr>
        <w:snapToGrid w:val="0"/>
        <w:spacing w:line="440" w:lineRule="exact"/>
        <w:ind w:firstLine="480"/>
        <w:rPr>
          <w:rFonts w:ascii="宋体" w:hAnsi="宋体" w:cs="宋体"/>
          <w:color w:val="000000"/>
          <w:sz w:val="24"/>
          <w:szCs w:val="24"/>
          <w:u w:val="single"/>
        </w:rPr>
      </w:pPr>
      <w:r>
        <w:rPr>
          <w:rFonts w:ascii="宋体" w:hAnsi="宋体" w:cs="宋体" w:hint="eastAsia"/>
          <w:color w:val="000000"/>
          <w:sz w:val="24"/>
          <w:szCs w:val="24"/>
          <w:lang w:bidi="ar"/>
        </w:rPr>
        <w:t>（</w:t>
      </w:r>
      <w:r>
        <w:rPr>
          <w:rFonts w:ascii="宋体" w:hAnsi="宋体" w:cs="宋体" w:hint="eastAsia"/>
          <w:color w:val="000000"/>
          <w:sz w:val="24"/>
          <w:szCs w:val="24"/>
          <w:lang w:bidi="ar"/>
        </w:rPr>
        <w:t>1</w:t>
      </w:r>
      <w:r>
        <w:rPr>
          <w:rFonts w:ascii="宋体" w:hAnsi="宋体" w:cs="宋体" w:hint="eastAsia"/>
          <w:color w:val="000000"/>
          <w:sz w:val="24"/>
          <w:szCs w:val="24"/>
          <w:lang w:bidi="ar"/>
        </w:rPr>
        <w:t>）支付预付款：</w:t>
      </w:r>
      <w:r>
        <w:rPr>
          <w:rFonts w:ascii="宋体" w:hAnsi="宋体" w:cs="宋体" w:hint="eastAsia"/>
          <w:color w:val="000000"/>
          <w:sz w:val="24"/>
          <w:szCs w:val="24"/>
          <w:u w:val="single"/>
          <w:lang w:bidi="ar"/>
        </w:rPr>
        <w:t>承包人已与发包人签订工程施工合同，承包人承诺的项目管理人员、机械设备到位。已生效的履约担保已按发包人要求准时提交发包人，工程已经监理工程师批准动工，该工程财政拨款已到位。如工程因用地、拆迁等原因导致不能全面开工，则预付款的支付将按开工部分的工程量占总工程量</w:t>
      </w:r>
      <w:r>
        <w:rPr>
          <w:rFonts w:ascii="宋体" w:hAnsi="宋体" w:cs="宋体" w:hint="eastAsia"/>
          <w:color w:val="000000"/>
          <w:sz w:val="24"/>
          <w:szCs w:val="24"/>
          <w:u w:val="single"/>
          <w:lang w:bidi="ar"/>
        </w:rPr>
        <w:t>的比例做相应调整</w:t>
      </w:r>
      <w:r>
        <w:rPr>
          <w:rFonts w:ascii="宋体" w:hAnsi="宋体" w:cs="宋体" w:hint="eastAsia"/>
          <w:snapToGrid w:val="0"/>
          <w:color w:val="000000"/>
          <w:sz w:val="24"/>
          <w:szCs w:val="24"/>
          <w:u w:val="single"/>
          <w:lang w:bidi="ar"/>
        </w:rPr>
        <w:t>。</w:t>
      </w:r>
    </w:p>
    <w:p w:rsidR="00137431" w:rsidRDefault="00853940">
      <w:pPr>
        <w:snapToGrid w:val="0"/>
        <w:spacing w:line="440" w:lineRule="exact"/>
        <w:ind w:firstLineChars="200" w:firstLine="480"/>
        <w:rPr>
          <w:rFonts w:ascii="宋体" w:hAnsi="宋体" w:cs="宋体"/>
          <w:sz w:val="24"/>
          <w:szCs w:val="24"/>
          <w:u w:val="single"/>
        </w:rPr>
      </w:pPr>
      <w:r>
        <w:rPr>
          <w:rFonts w:ascii="宋体" w:hAnsi="宋体" w:cs="宋体" w:hint="eastAsia"/>
          <w:sz w:val="24"/>
          <w:szCs w:val="24"/>
          <w:lang w:bidi="ar"/>
        </w:rPr>
        <w:t>（</w:t>
      </w:r>
      <w:r>
        <w:rPr>
          <w:rFonts w:ascii="宋体" w:hAnsi="宋体" w:cs="宋体" w:hint="eastAsia"/>
          <w:sz w:val="24"/>
          <w:szCs w:val="24"/>
          <w:lang w:bidi="ar"/>
        </w:rPr>
        <w:t>2</w:t>
      </w:r>
      <w:r>
        <w:rPr>
          <w:rFonts w:ascii="宋体" w:hAnsi="宋体" w:cs="宋体" w:hint="eastAsia"/>
          <w:sz w:val="24"/>
          <w:szCs w:val="24"/>
          <w:lang w:bidi="ar"/>
        </w:rPr>
        <w:t>）支付工程款（进度款）：</w:t>
      </w:r>
      <w:r>
        <w:rPr>
          <w:rFonts w:ascii="宋体" w:hAnsi="宋体" w:cs="宋体" w:hint="eastAsia"/>
          <w:sz w:val="24"/>
          <w:szCs w:val="24"/>
          <w:u w:val="single"/>
          <w:lang w:bidi="ar"/>
        </w:rPr>
        <w:t>承包人必须及时向监理工程师提供其完成工作量的计量支付汇总报表和相应的分项工程计量支付报表。完成的全部分项工程数量均需有监理工程师的签认手续，计算依据和相关的质量合格证明资料，需通过测量确定数量的必须附有完整的测量资料且有监理工程师的签认。</w:t>
      </w:r>
    </w:p>
    <w:p w:rsidR="00137431" w:rsidRDefault="00853940">
      <w:pPr>
        <w:pStyle w:val="ad"/>
        <w:spacing w:beforeAutospacing="0" w:afterAutospacing="0" w:line="440" w:lineRule="exact"/>
        <w:ind w:firstLineChars="200" w:firstLine="480"/>
        <w:jc w:val="both"/>
        <w:rPr>
          <w:rFonts w:ascii="宋体" w:hAnsi="宋体" w:cs="宋体"/>
          <w:szCs w:val="24"/>
        </w:rPr>
      </w:pPr>
      <w:r>
        <w:rPr>
          <w:rFonts w:ascii="宋体" w:hAnsi="宋体" w:cs="宋体" w:hint="eastAsia"/>
          <w:kern w:val="2"/>
          <w:szCs w:val="24"/>
          <w:lang w:bidi="ar"/>
        </w:rPr>
        <w:t>26.5</w:t>
      </w:r>
      <w:r>
        <w:rPr>
          <w:rFonts w:ascii="宋体" w:hAnsi="宋体" w:cs="宋体" w:hint="eastAsia"/>
          <w:kern w:val="2"/>
          <w:szCs w:val="24"/>
          <w:u w:val="single"/>
          <w:lang w:bidi="ar"/>
        </w:rPr>
        <w:t>绿色施工安全防护措施费</w:t>
      </w:r>
      <w:r>
        <w:rPr>
          <w:rFonts w:ascii="宋体" w:hAnsi="宋体" w:cs="宋体" w:hint="eastAsia"/>
          <w:kern w:val="2"/>
          <w:szCs w:val="24"/>
          <w:lang w:bidi="ar"/>
        </w:rPr>
        <w:t>支付的支付条件：</w:t>
      </w:r>
    </w:p>
    <w:p w:rsidR="00137431" w:rsidRDefault="00853940">
      <w:pPr>
        <w:pStyle w:val="ad"/>
        <w:spacing w:beforeAutospacing="0" w:afterAutospacing="0" w:line="440" w:lineRule="exact"/>
        <w:ind w:firstLineChars="200" w:firstLine="480"/>
        <w:jc w:val="both"/>
        <w:rPr>
          <w:rFonts w:ascii="宋体" w:hAnsi="宋体" w:cs="宋体"/>
          <w:szCs w:val="24"/>
        </w:rPr>
      </w:pPr>
      <w:r>
        <w:rPr>
          <w:rFonts w:ascii="宋体" w:hAnsi="宋体" w:cs="宋体" w:hint="eastAsia"/>
          <w:kern w:val="2"/>
          <w:szCs w:val="24"/>
          <w:u w:val="single"/>
          <w:lang w:bidi="ar"/>
        </w:rPr>
        <w:t>绿色施工安全防护措施费</w:t>
      </w:r>
      <w:r>
        <w:rPr>
          <w:rFonts w:ascii="宋体" w:hAnsi="宋体" w:cs="宋体" w:hint="eastAsia"/>
          <w:kern w:val="2"/>
          <w:szCs w:val="24"/>
          <w:lang w:bidi="ar"/>
        </w:rPr>
        <w:t>按在工程投标最高报价中的</w:t>
      </w:r>
      <w:r>
        <w:rPr>
          <w:rFonts w:ascii="宋体" w:hAnsi="宋体" w:cs="宋体" w:hint="eastAsia"/>
          <w:kern w:val="2"/>
          <w:szCs w:val="24"/>
          <w:u w:val="single"/>
          <w:lang w:bidi="ar"/>
        </w:rPr>
        <w:t>绿色施工安全防护措施费</w:t>
      </w:r>
      <w:r>
        <w:rPr>
          <w:rFonts w:ascii="宋体" w:hAnsi="宋体" w:cs="宋体" w:hint="eastAsia"/>
          <w:kern w:val="2"/>
          <w:szCs w:val="24"/>
          <w:lang w:bidi="ar"/>
        </w:rPr>
        <w:t>用计取，专款专用，并从</w:t>
      </w:r>
      <w:proofErr w:type="gramStart"/>
      <w:r>
        <w:rPr>
          <w:rFonts w:ascii="宋体" w:hAnsi="宋体" w:cs="宋体" w:hint="eastAsia"/>
          <w:kern w:val="2"/>
          <w:szCs w:val="24"/>
          <w:lang w:bidi="ar"/>
        </w:rPr>
        <w:t>本施工</w:t>
      </w:r>
      <w:proofErr w:type="gramEnd"/>
      <w:r>
        <w:rPr>
          <w:rFonts w:ascii="宋体" w:hAnsi="宋体" w:cs="宋体" w:hint="eastAsia"/>
          <w:kern w:val="2"/>
          <w:szCs w:val="24"/>
          <w:lang w:bidi="ar"/>
        </w:rPr>
        <w:t>合同价款中提取（</w:t>
      </w:r>
      <w:r>
        <w:rPr>
          <w:rFonts w:ascii="宋体" w:hAnsi="宋体" w:cs="宋体" w:hint="eastAsia"/>
          <w:kern w:val="2"/>
          <w:szCs w:val="24"/>
          <w:u w:val="single"/>
          <w:lang w:bidi="ar"/>
        </w:rPr>
        <w:t>绿色施工安全防护措施费</w:t>
      </w:r>
      <w:r>
        <w:rPr>
          <w:rFonts w:ascii="宋体" w:hAnsi="宋体" w:cs="宋体" w:hint="eastAsia"/>
          <w:kern w:val="2"/>
          <w:szCs w:val="24"/>
          <w:lang w:bidi="ar"/>
        </w:rPr>
        <w:t>已包含在本工程中标价</w:t>
      </w:r>
      <w:proofErr w:type="gramStart"/>
      <w:r>
        <w:rPr>
          <w:rFonts w:ascii="宋体" w:hAnsi="宋体" w:cs="宋体" w:hint="eastAsia"/>
          <w:kern w:val="2"/>
          <w:szCs w:val="24"/>
          <w:lang w:bidi="ar"/>
        </w:rPr>
        <w:t>即施工</w:t>
      </w:r>
      <w:proofErr w:type="gramEnd"/>
      <w:r>
        <w:rPr>
          <w:rFonts w:ascii="宋体" w:hAnsi="宋体" w:cs="宋体" w:hint="eastAsia"/>
          <w:kern w:val="2"/>
          <w:szCs w:val="24"/>
          <w:lang w:bidi="ar"/>
        </w:rPr>
        <w:t>合同价中）。该费用根据《广州开发区财政投资建设项目管理中心建设项目绿色施工安全防护措施费支付管理实施细则（</w:t>
      </w:r>
      <w:r>
        <w:rPr>
          <w:rFonts w:ascii="宋体" w:hAnsi="宋体" w:cs="宋体" w:hint="eastAsia"/>
          <w:kern w:val="2"/>
          <w:szCs w:val="24"/>
          <w:lang w:bidi="ar"/>
        </w:rPr>
        <w:t>2024</w:t>
      </w:r>
      <w:r>
        <w:rPr>
          <w:rFonts w:ascii="宋体" w:hAnsi="宋体" w:cs="宋体" w:hint="eastAsia"/>
          <w:kern w:val="2"/>
          <w:szCs w:val="24"/>
          <w:lang w:bidi="ar"/>
        </w:rPr>
        <w:t>年修订）》（穗开建管〔</w:t>
      </w:r>
      <w:r>
        <w:rPr>
          <w:rFonts w:ascii="宋体" w:hAnsi="宋体" w:cs="宋体" w:hint="eastAsia"/>
          <w:kern w:val="2"/>
          <w:szCs w:val="24"/>
          <w:lang w:bidi="ar"/>
        </w:rPr>
        <w:t>2024</w:t>
      </w:r>
      <w:r>
        <w:rPr>
          <w:rFonts w:ascii="宋体" w:hAnsi="宋体" w:cs="宋体" w:hint="eastAsia"/>
          <w:kern w:val="2"/>
          <w:szCs w:val="24"/>
          <w:lang w:bidi="ar"/>
        </w:rPr>
        <w:t>〕</w:t>
      </w:r>
      <w:r>
        <w:rPr>
          <w:rFonts w:ascii="宋体" w:hAnsi="宋体" w:cs="宋体" w:hint="eastAsia"/>
          <w:kern w:val="2"/>
          <w:szCs w:val="24"/>
          <w:lang w:bidi="ar"/>
        </w:rPr>
        <w:t>47</w:t>
      </w:r>
      <w:r>
        <w:rPr>
          <w:rFonts w:ascii="宋体" w:hAnsi="宋体" w:cs="宋体" w:hint="eastAsia"/>
          <w:kern w:val="2"/>
          <w:szCs w:val="24"/>
          <w:lang w:bidi="ar"/>
        </w:rPr>
        <w:t>号）及“穗建筑【</w:t>
      </w:r>
      <w:r>
        <w:rPr>
          <w:rFonts w:ascii="宋体" w:hAnsi="宋体" w:cs="宋体" w:hint="eastAsia"/>
          <w:kern w:val="2"/>
          <w:szCs w:val="24"/>
          <w:lang w:bidi="ar"/>
        </w:rPr>
        <w:t>2008</w:t>
      </w:r>
      <w:r>
        <w:rPr>
          <w:rFonts w:ascii="宋体" w:hAnsi="宋体" w:cs="宋体" w:hint="eastAsia"/>
          <w:kern w:val="2"/>
          <w:szCs w:val="24"/>
          <w:lang w:bidi="ar"/>
        </w:rPr>
        <w:t>】</w:t>
      </w:r>
      <w:r>
        <w:rPr>
          <w:rFonts w:ascii="宋体" w:hAnsi="宋体" w:cs="宋体" w:hint="eastAsia"/>
          <w:kern w:val="2"/>
          <w:szCs w:val="24"/>
          <w:lang w:bidi="ar"/>
        </w:rPr>
        <w:t>967</w:t>
      </w:r>
      <w:r>
        <w:rPr>
          <w:rFonts w:ascii="宋体" w:hAnsi="宋体" w:cs="宋体" w:hint="eastAsia"/>
          <w:kern w:val="2"/>
          <w:szCs w:val="24"/>
          <w:lang w:bidi="ar"/>
        </w:rPr>
        <w:t>号”文及“穗建筑【</w:t>
      </w:r>
      <w:r>
        <w:rPr>
          <w:rFonts w:ascii="宋体" w:hAnsi="宋体" w:cs="宋体" w:hint="eastAsia"/>
          <w:kern w:val="2"/>
          <w:szCs w:val="24"/>
          <w:lang w:bidi="ar"/>
        </w:rPr>
        <w:t>2018</w:t>
      </w:r>
      <w:r>
        <w:rPr>
          <w:rFonts w:ascii="宋体" w:hAnsi="宋体" w:cs="宋体" w:hint="eastAsia"/>
          <w:kern w:val="2"/>
          <w:szCs w:val="24"/>
          <w:lang w:bidi="ar"/>
        </w:rPr>
        <w:t>】</w:t>
      </w:r>
      <w:r>
        <w:rPr>
          <w:rFonts w:ascii="宋体" w:hAnsi="宋体" w:cs="宋体" w:hint="eastAsia"/>
          <w:kern w:val="2"/>
          <w:szCs w:val="24"/>
          <w:lang w:bidi="ar"/>
        </w:rPr>
        <w:t>981</w:t>
      </w:r>
      <w:r>
        <w:rPr>
          <w:rFonts w:ascii="宋体" w:hAnsi="宋体" w:cs="宋体" w:hint="eastAsia"/>
          <w:kern w:val="2"/>
          <w:szCs w:val="24"/>
          <w:lang w:bidi="ar"/>
        </w:rPr>
        <w:t>号”规定，分阶段支付</w:t>
      </w:r>
      <w:r>
        <w:rPr>
          <w:rFonts w:ascii="宋体" w:hAnsi="宋体" w:cs="宋体" w:hint="eastAsia"/>
          <w:kern w:val="2"/>
          <w:szCs w:val="24"/>
          <w:u w:val="single"/>
          <w:lang w:bidi="ar"/>
        </w:rPr>
        <w:t>绿色施工安全防护措施费</w:t>
      </w:r>
      <w:r>
        <w:rPr>
          <w:rFonts w:ascii="宋体" w:hAnsi="宋体" w:cs="宋体" w:hint="eastAsia"/>
          <w:kern w:val="2"/>
          <w:szCs w:val="24"/>
          <w:lang w:bidi="ar"/>
        </w:rPr>
        <w:t>：</w:t>
      </w:r>
    </w:p>
    <w:p w:rsidR="00137431" w:rsidRDefault="00853940">
      <w:pPr>
        <w:spacing w:line="440" w:lineRule="exact"/>
        <w:rPr>
          <w:rFonts w:ascii="宋体" w:hAnsi="宋体" w:cs="宋体"/>
          <w:sz w:val="24"/>
          <w:szCs w:val="24"/>
        </w:rPr>
      </w:pPr>
      <w:r>
        <w:rPr>
          <w:rFonts w:ascii="宋体" w:hAnsi="宋体" w:cs="宋体" w:hint="eastAsia"/>
          <w:sz w:val="24"/>
          <w:szCs w:val="24"/>
          <w:lang w:bidi="ar"/>
        </w:rPr>
        <w:t xml:space="preserve">    1</w:t>
      </w:r>
      <w:r>
        <w:rPr>
          <w:rFonts w:ascii="宋体" w:hAnsi="宋体" w:cs="宋体" w:hint="eastAsia"/>
          <w:sz w:val="24"/>
          <w:szCs w:val="24"/>
          <w:lang w:bidi="ar"/>
        </w:rPr>
        <w:t>、工程项目开工日一个月内，由承包人主动向发包人提出申请，预付绿色施工安全防护措施费的</w:t>
      </w:r>
      <w:r>
        <w:rPr>
          <w:rFonts w:ascii="宋体" w:hAnsi="宋体" w:cs="宋体" w:hint="eastAsia"/>
          <w:sz w:val="24"/>
          <w:szCs w:val="24"/>
          <w:lang w:bidi="ar"/>
        </w:rPr>
        <w:t>50%</w:t>
      </w:r>
      <w:r>
        <w:rPr>
          <w:rFonts w:ascii="宋体" w:hAnsi="宋体" w:cs="宋体" w:hint="eastAsia"/>
          <w:sz w:val="24"/>
          <w:szCs w:val="24"/>
          <w:lang w:bidi="ar"/>
        </w:rPr>
        <w:t>。</w:t>
      </w:r>
    </w:p>
    <w:p w:rsidR="00137431" w:rsidRDefault="00853940">
      <w:pPr>
        <w:spacing w:line="440" w:lineRule="exact"/>
        <w:rPr>
          <w:rFonts w:ascii="宋体" w:hAnsi="宋体" w:cs="宋体"/>
          <w:sz w:val="24"/>
          <w:szCs w:val="24"/>
        </w:rPr>
      </w:pPr>
      <w:r>
        <w:rPr>
          <w:rFonts w:ascii="宋体" w:hAnsi="宋体" w:cs="宋体" w:hint="eastAsia"/>
          <w:sz w:val="24"/>
          <w:szCs w:val="24"/>
          <w:lang w:bidi="ar"/>
        </w:rPr>
        <w:t xml:space="preserve">    2</w:t>
      </w:r>
      <w:r>
        <w:rPr>
          <w:rFonts w:ascii="宋体" w:hAnsi="宋体" w:cs="宋体" w:hint="eastAsia"/>
          <w:sz w:val="24"/>
          <w:szCs w:val="24"/>
          <w:lang w:bidi="ar"/>
        </w:rPr>
        <w:t>、第一次现场验收合格后可以申请绿色施工安全防护措施费的</w:t>
      </w:r>
      <w:r>
        <w:rPr>
          <w:rFonts w:ascii="宋体" w:hAnsi="宋体" w:cs="宋体" w:hint="eastAsia"/>
          <w:sz w:val="24"/>
          <w:szCs w:val="24"/>
          <w:lang w:bidi="ar"/>
        </w:rPr>
        <w:t>40%</w:t>
      </w:r>
      <w:r>
        <w:rPr>
          <w:rFonts w:ascii="宋体" w:hAnsi="宋体" w:cs="宋体" w:hint="eastAsia"/>
          <w:sz w:val="24"/>
          <w:szCs w:val="24"/>
          <w:lang w:bidi="ar"/>
        </w:rPr>
        <w:t>。申请需提供区建管中心出具的《检查记录表》，且评定</w:t>
      </w:r>
      <w:r>
        <w:rPr>
          <w:rFonts w:ascii="宋体" w:hAnsi="宋体" w:cs="宋体" w:hint="eastAsia"/>
          <w:sz w:val="24"/>
          <w:szCs w:val="24"/>
          <w:lang w:bidi="ar"/>
        </w:rPr>
        <w:t>等级为合格或以上。</w:t>
      </w:r>
    </w:p>
    <w:p w:rsidR="00137431" w:rsidRDefault="00853940">
      <w:pPr>
        <w:spacing w:line="440" w:lineRule="exact"/>
        <w:ind w:firstLine="480"/>
        <w:rPr>
          <w:rFonts w:ascii="宋体" w:hAnsi="宋体" w:cs="宋体"/>
          <w:sz w:val="24"/>
          <w:szCs w:val="24"/>
        </w:rPr>
      </w:pPr>
      <w:r>
        <w:rPr>
          <w:rFonts w:ascii="宋体" w:hAnsi="宋体" w:cs="宋体" w:hint="eastAsia"/>
          <w:sz w:val="24"/>
          <w:szCs w:val="24"/>
          <w:lang w:bidi="ar"/>
        </w:rPr>
        <w:t>3</w:t>
      </w:r>
      <w:r>
        <w:rPr>
          <w:rFonts w:ascii="宋体" w:hAnsi="宋体" w:cs="宋体" w:hint="eastAsia"/>
          <w:sz w:val="24"/>
          <w:szCs w:val="24"/>
          <w:lang w:bidi="ar"/>
        </w:rPr>
        <w:t>、第二次现场验收合格后可以申请绿色施工安全防护措施费的</w:t>
      </w:r>
      <w:r>
        <w:rPr>
          <w:rFonts w:ascii="宋体" w:hAnsi="宋体" w:cs="宋体" w:hint="eastAsia"/>
          <w:sz w:val="24"/>
          <w:szCs w:val="24"/>
          <w:lang w:bidi="ar"/>
        </w:rPr>
        <w:t>10%</w:t>
      </w:r>
      <w:r>
        <w:rPr>
          <w:rFonts w:ascii="宋体" w:hAnsi="宋体" w:cs="宋体" w:hint="eastAsia"/>
          <w:sz w:val="24"/>
          <w:szCs w:val="24"/>
          <w:lang w:bidi="ar"/>
        </w:rPr>
        <w:t>。申请需提供区质监站出具的《建设工程施工安全评价书》且评定等级为合格或以上。</w:t>
      </w:r>
    </w:p>
    <w:p w:rsidR="00137431" w:rsidRDefault="00853940">
      <w:pPr>
        <w:spacing w:line="440" w:lineRule="exact"/>
        <w:ind w:firstLine="480"/>
        <w:rPr>
          <w:rFonts w:ascii="宋体" w:hAnsi="宋体" w:cs="宋体"/>
          <w:sz w:val="24"/>
          <w:szCs w:val="24"/>
        </w:rPr>
      </w:pPr>
      <w:r>
        <w:rPr>
          <w:rFonts w:ascii="宋体" w:hAnsi="宋体" w:cs="宋体" w:hint="eastAsia"/>
          <w:sz w:val="24"/>
          <w:szCs w:val="24"/>
          <w:u w:val="single"/>
          <w:lang w:bidi="ar"/>
        </w:rPr>
        <w:t>如存在特殊情况的，绿色施工安全防护措施费</w:t>
      </w:r>
      <w:r>
        <w:rPr>
          <w:rFonts w:ascii="宋体" w:hAnsi="宋体" w:cs="宋体" w:hint="eastAsia"/>
          <w:sz w:val="24"/>
          <w:szCs w:val="24"/>
          <w:lang w:bidi="ar"/>
        </w:rPr>
        <w:t>具体支付方式及条件以《广州开发区财政投资建设项目管理中心建设项目绿色施工安全防护措施费支付管理实施细则（</w:t>
      </w:r>
      <w:r>
        <w:rPr>
          <w:rFonts w:ascii="宋体" w:hAnsi="宋体" w:cs="宋体" w:hint="eastAsia"/>
          <w:sz w:val="24"/>
          <w:szCs w:val="24"/>
          <w:lang w:bidi="ar"/>
        </w:rPr>
        <w:t>2024</w:t>
      </w:r>
      <w:r>
        <w:rPr>
          <w:rFonts w:ascii="宋体" w:hAnsi="宋体" w:cs="宋体" w:hint="eastAsia"/>
          <w:sz w:val="24"/>
          <w:szCs w:val="24"/>
          <w:lang w:bidi="ar"/>
        </w:rPr>
        <w:t>年修订）》（穗开建管〔</w:t>
      </w:r>
      <w:r>
        <w:rPr>
          <w:rFonts w:ascii="宋体" w:hAnsi="宋体" w:cs="宋体" w:hint="eastAsia"/>
          <w:sz w:val="24"/>
          <w:szCs w:val="24"/>
          <w:lang w:bidi="ar"/>
        </w:rPr>
        <w:t>2024</w:t>
      </w:r>
      <w:r>
        <w:rPr>
          <w:rFonts w:ascii="宋体" w:hAnsi="宋体" w:cs="宋体" w:hint="eastAsia"/>
          <w:sz w:val="24"/>
          <w:szCs w:val="24"/>
          <w:lang w:bidi="ar"/>
        </w:rPr>
        <w:t>〕</w:t>
      </w:r>
      <w:r>
        <w:rPr>
          <w:rFonts w:ascii="宋体" w:hAnsi="宋体" w:cs="宋体" w:hint="eastAsia"/>
          <w:sz w:val="24"/>
          <w:szCs w:val="24"/>
          <w:lang w:bidi="ar"/>
        </w:rPr>
        <w:t>47</w:t>
      </w:r>
      <w:r>
        <w:rPr>
          <w:rFonts w:ascii="宋体" w:hAnsi="宋体" w:cs="宋体" w:hint="eastAsia"/>
          <w:sz w:val="24"/>
          <w:szCs w:val="24"/>
          <w:lang w:bidi="ar"/>
        </w:rPr>
        <w:t>号）为准。</w:t>
      </w:r>
    </w:p>
    <w:p w:rsidR="00137431" w:rsidRDefault="00853940">
      <w:pPr>
        <w:pStyle w:val="ad"/>
        <w:spacing w:beforeAutospacing="0" w:afterAutospacing="0" w:line="440" w:lineRule="exact"/>
        <w:ind w:firstLineChars="200" w:firstLine="480"/>
        <w:jc w:val="both"/>
        <w:outlineLvl w:val="1"/>
        <w:rPr>
          <w:rFonts w:ascii="宋体" w:hAnsi="宋体" w:cs="宋体"/>
          <w:szCs w:val="24"/>
        </w:rPr>
      </w:pPr>
      <w:r>
        <w:rPr>
          <w:rFonts w:ascii="宋体" w:hAnsi="宋体" w:cs="宋体" w:hint="eastAsia"/>
          <w:kern w:val="2"/>
          <w:szCs w:val="24"/>
          <w:lang w:bidi="ar"/>
        </w:rPr>
        <w:t>26.6</w:t>
      </w:r>
      <w:r>
        <w:rPr>
          <w:rFonts w:ascii="宋体" w:hAnsi="宋体" w:cs="宋体" w:hint="eastAsia"/>
          <w:kern w:val="2"/>
          <w:szCs w:val="24"/>
          <w:lang w:bidi="ar"/>
        </w:rPr>
        <w:t>根据广州市环境保护局《关于开展建筑施工扬尘排污费征收工作的通知》（穗环〔</w:t>
      </w:r>
      <w:r>
        <w:rPr>
          <w:rFonts w:ascii="宋体" w:hAnsi="宋体" w:cs="宋体" w:hint="eastAsia"/>
          <w:kern w:val="2"/>
          <w:szCs w:val="24"/>
          <w:lang w:bidi="ar"/>
        </w:rPr>
        <w:t>2015</w:t>
      </w:r>
      <w:r>
        <w:rPr>
          <w:rFonts w:ascii="宋体" w:hAnsi="宋体" w:cs="宋体" w:hint="eastAsia"/>
          <w:kern w:val="2"/>
          <w:szCs w:val="24"/>
          <w:lang w:bidi="ar"/>
        </w:rPr>
        <w:t>〕</w:t>
      </w:r>
      <w:r>
        <w:rPr>
          <w:rFonts w:ascii="宋体" w:hAnsi="宋体" w:cs="宋体" w:hint="eastAsia"/>
          <w:kern w:val="2"/>
          <w:szCs w:val="24"/>
          <w:lang w:bidi="ar"/>
        </w:rPr>
        <w:t>114</w:t>
      </w:r>
      <w:r>
        <w:rPr>
          <w:rFonts w:ascii="宋体" w:hAnsi="宋体" w:cs="宋体" w:hint="eastAsia"/>
          <w:kern w:val="2"/>
          <w:szCs w:val="24"/>
          <w:lang w:bidi="ar"/>
        </w:rPr>
        <w:t>号）及广州开发区建设和环境保护局《关于开展建筑施工扬尘排</w:t>
      </w:r>
      <w:r>
        <w:rPr>
          <w:rFonts w:ascii="宋体" w:hAnsi="宋体" w:cs="宋体" w:hint="eastAsia"/>
          <w:kern w:val="2"/>
          <w:szCs w:val="24"/>
          <w:lang w:bidi="ar"/>
        </w:rPr>
        <w:t>污费征收工作的通知》（穗开环〔</w:t>
      </w:r>
      <w:r>
        <w:rPr>
          <w:rFonts w:ascii="宋体" w:hAnsi="宋体" w:cs="宋体" w:hint="eastAsia"/>
          <w:kern w:val="2"/>
          <w:szCs w:val="24"/>
          <w:lang w:bidi="ar"/>
        </w:rPr>
        <w:t>2015</w:t>
      </w:r>
      <w:r>
        <w:rPr>
          <w:rFonts w:ascii="宋体" w:hAnsi="宋体" w:cs="宋体" w:hint="eastAsia"/>
          <w:kern w:val="2"/>
          <w:szCs w:val="24"/>
          <w:lang w:bidi="ar"/>
        </w:rPr>
        <w:t>〕</w:t>
      </w:r>
      <w:r>
        <w:rPr>
          <w:rFonts w:ascii="宋体" w:hAnsi="宋体" w:cs="宋体" w:hint="eastAsia"/>
          <w:kern w:val="2"/>
          <w:szCs w:val="24"/>
          <w:lang w:bidi="ar"/>
        </w:rPr>
        <w:t>20</w:t>
      </w:r>
      <w:r>
        <w:rPr>
          <w:rFonts w:ascii="宋体" w:hAnsi="宋体" w:cs="宋体" w:hint="eastAsia"/>
          <w:kern w:val="2"/>
          <w:szCs w:val="24"/>
          <w:lang w:bidi="ar"/>
        </w:rPr>
        <w:t>号）规定，本工程需向环保部门交纳建筑施工扬尘排污费，该费用由环保部门根据《广州市建筑施工扬尘排放量核算办法》和《排污费征</w:t>
      </w:r>
      <w:r>
        <w:rPr>
          <w:rFonts w:ascii="宋体" w:hAnsi="宋体" w:cs="宋体" w:hint="eastAsia"/>
          <w:kern w:val="2"/>
          <w:szCs w:val="24"/>
          <w:lang w:bidi="ar"/>
        </w:rPr>
        <w:lastRenderedPageBreak/>
        <w:t>收标准及计算方法》核定。根据环保部门开具的《排放污染物与排污费缴纳金额核定表》，超标及落后产能部分由承包人承担，其余部分由发包人承担。缴纳方式如下：由承包人以发包人名义先行垫付资金向环保部门缴纳，并在</w:t>
      </w:r>
      <w:r>
        <w:rPr>
          <w:rFonts w:ascii="宋体" w:hAnsi="宋体" w:cs="宋体" w:hint="eastAsia"/>
          <w:kern w:val="2"/>
          <w:szCs w:val="24"/>
          <w:lang w:bidi="ar"/>
        </w:rPr>
        <w:t>10</w:t>
      </w:r>
      <w:r>
        <w:rPr>
          <w:rFonts w:ascii="宋体" w:hAnsi="宋体" w:cs="宋体" w:hint="eastAsia"/>
          <w:kern w:val="2"/>
          <w:szCs w:val="24"/>
          <w:lang w:bidi="ar"/>
        </w:rPr>
        <w:t>个工作日内凭缴费凭证就除超标及落后产能外的费用向发包人提交报销申请，逾期未提出申请视为放弃相关权利。</w:t>
      </w:r>
    </w:p>
    <w:p w:rsidR="00137431" w:rsidRDefault="00853940">
      <w:pPr>
        <w:snapToGrid w:val="0"/>
        <w:spacing w:line="440" w:lineRule="exact"/>
        <w:ind w:firstLine="397"/>
        <w:rPr>
          <w:rFonts w:ascii="宋体" w:hAnsi="宋体" w:cs="宋体"/>
          <w:b/>
          <w:sz w:val="24"/>
          <w:szCs w:val="24"/>
        </w:rPr>
      </w:pPr>
      <w:r>
        <w:rPr>
          <w:rFonts w:ascii="宋体" w:hAnsi="宋体" w:cs="宋体" w:hint="eastAsia"/>
          <w:b/>
          <w:sz w:val="24"/>
          <w:szCs w:val="24"/>
          <w:lang w:bidi="ar"/>
        </w:rPr>
        <w:t>七、材料设备供应</w:t>
      </w:r>
    </w:p>
    <w:p w:rsidR="00137431" w:rsidRDefault="00853940">
      <w:pPr>
        <w:snapToGrid w:val="0"/>
        <w:spacing w:line="440" w:lineRule="exact"/>
        <w:ind w:firstLine="397"/>
        <w:rPr>
          <w:rFonts w:ascii="宋体" w:hAnsi="宋体" w:cs="宋体"/>
          <w:b/>
          <w:sz w:val="24"/>
          <w:szCs w:val="24"/>
        </w:rPr>
      </w:pPr>
      <w:r>
        <w:rPr>
          <w:rFonts w:ascii="宋体" w:hAnsi="宋体" w:cs="宋体" w:hint="eastAsia"/>
          <w:b/>
          <w:sz w:val="24"/>
          <w:szCs w:val="24"/>
          <w:lang w:bidi="ar"/>
        </w:rPr>
        <w:t>27</w:t>
      </w:r>
      <w:r>
        <w:rPr>
          <w:rFonts w:ascii="宋体" w:hAnsi="宋体" w:cs="宋体" w:hint="eastAsia"/>
          <w:b/>
          <w:sz w:val="24"/>
          <w:szCs w:val="24"/>
          <w:lang w:bidi="ar"/>
        </w:rPr>
        <w:t>、发包人供应材料设备</w:t>
      </w:r>
    </w:p>
    <w:p w:rsidR="00137431" w:rsidRDefault="00853940">
      <w:pPr>
        <w:snapToGrid w:val="0"/>
        <w:spacing w:line="440" w:lineRule="exact"/>
        <w:ind w:firstLine="397"/>
        <w:rPr>
          <w:rFonts w:ascii="宋体" w:hAnsi="宋体" w:cs="宋体"/>
          <w:sz w:val="24"/>
          <w:szCs w:val="24"/>
        </w:rPr>
      </w:pPr>
      <w:r>
        <w:rPr>
          <w:rFonts w:ascii="宋体" w:hAnsi="宋体" w:cs="宋体" w:hint="eastAsia"/>
          <w:sz w:val="24"/>
          <w:szCs w:val="24"/>
          <w:lang w:bidi="ar"/>
        </w:rPr>
        <w:t xml:space="preserve">27.4 </w:t>
      </w:r>
      <w:r>
        <w:rPr>
          <w:rFonts w:ascii="宋体" w:hAnsi="宋体" w:cs="宋体" w:hint="eastAsia"/>
          <w:sz w:val="24"/>
          <w:szCs w:val="24"/>
          <w:lang w:bidi="ar"/>
        </w:rPr>
        <w:t>发包人供应的材料设备与一览表不符时，双方约定发包人承担责任如下：</w:t>
      </w:r>
    </w:p>
    <w:p w:rsidR="00137431" w:rsidRDefault="00853940">
      <w:pPr>
        <w:snapToGrid w:val="0"/>
        <w:spacing w:line="440" w:lineRule="exact"/>
        <w:ind w:left="397" w:firstLine="397"/>
        <w:rPr>
          <w:rFonts w:ascii="宋体" w:hAnsi="宋体" w:cs="宋体"/>
          <w:sz w:val="24"/>
          <w:szCs w:val="24"/>
          <w:u w:val="single"/>
        </w:rPr>
      </w:pPr>
      <w:r>
        <w:rPr>
          <w:rFonts w:ascii="宋体" w:hAnsi="宋体" w:cs="宋体" w:hint="eastAsia"/>
          <w:sz w:val="24"/>
          <w:szCs w:val="24"/>
          <w:lang w:bidi="ar"/>
        </w:rPr>
        <w:t>（</w:t>
      </w:r>
      <w:r>
        <w:rPr>
          <w:rFonts w:ascii="宋体" w:hAnsi="宋体" w:cs="宋体" w:hint="eastAsia"/>
          <w:sz w:val="24"/>
          <w:szCs w:val="24"/>
          <w:lang w:bidi="ar"/>
        </w:rPr>
        <w:t>1</w:t>
      </w:r>
      <w:r>
        <w:rPr>
          <w:rFonts w:ascii="宋体" w:hAnsi="宋体" w:cs="宋体" w:hint="eastAsia"/>
          <w:sz w:val="24"/>
          <w:szCs w:val="24"/>
          <w:lang w:bidi="ar"/>
        </w:rPr>
        <w:t>）材料设备单价与一览表不符：</w:t>
      </w:r>
      <w:r>
        <w:rPr>
          <w:noProof/>
          <w:snapToGrid w:val="0"/>
          <w:sz w:val="30"/>
          <w:szCs w:val="24"/>
        </w:rPr>
        <mc:AlternateContent>
          <mc:Choice Requires="wps">
            <w:drawing>
              <wp:anchor distT="0" distB="0" distL="114300" distR="114300" simplePos="0" relativeHeight="251662336" behindDoc="0" locked="0" layoutInCell="0" allowOverlap="1">
                <wp:simplePos x="0" y="0"/>
                <wp:positionH relativeFrom="column">
                  <wp:posOffset>3556000</wp:posOffset>
                </wp:positionH>
                <wp:positionV relativeFrom="paragraph">
                  <wp:posOffset>0</wp:posOffset>
                </wp:positionV>
                <wp:extent cx="635" cy="0"/>
                <wp:effectExtent l="0" t="4445" r="0" b="5080"/>
                <wp:wrapNone/>
                <wp:docPr id="10" name="直线 6"/>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直线 6" o:spid="_x0000_s1026" o:spt="20" style="position:absolute;left:0pt;margin-left:280pt;margin-top:0pt;height:0pt;width:0.05pt;z-index:251662336;mso-width-relative:page;mso-height-relative:page;" filled="f" stroked="t" coordsize="21600,21600" o:allowincell="f" o:gfxdata="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85eQQ0wAAAAUBAAAPAAAAAAAAAAEA&#10;IAAAACIAAABkcnMvZG93bnJldi54bWxQSwECFAAUAAAACACHTuJAW4fI09sBAADMAwAADgAAAAAA&#10;AAABACAAAAAiAQAAZHJzL2Uyb0RvYy54bWxQSwUGAAAAAAYABgBZAQAAbwUAAAAA&#10;">
                <v:fill on="f" focussize="0,0"/>
                <v:stroke color="#000000" joinstyle="round"/>
                <v:imagedata o:title=""/>
                <o:lock v:ext="edit" aspectratio="f"/>
              </v:line>
            </w:pict>
          </mc:Fallback>
        </mc:AlternateContent>
      </w:r>
      <w:r>
        <w:rPr>
          <w:rFonts w:ascii="宋体" w:hAnsi="宋体" w:cs="宋体" w:hint="eastAsia"/>
          <w:sz w:val="24"/>
          <w:szCs w:val="24"/>
          <w:u w:val="single"/>
          <w:lang w:bidi="ar"/>
        </w:rPr>
        <w:t xml:space="preserve">       /           </w:t>
      </w:r>
      <w:r>
        <w:rPr>
          <w:rFonts w:ascii="宋体" w:hAnsi="宋体" w:cs="宋体" w:hint="eastAsia"/>
          <w:sz w:val="24"/>
          <w:szCs w:val="24"/>
          <w:lang w:bidi="ar"/>
        </w:rPr>
        <w:t>。</w:t>
      </w:r>
    </w:p>
    <w:p w:rsidR="00137431" w:rsidRDefault="00853940">
      <w:pPr>
        <w:snapToGrid w:val="0"/>
        <w:spacing w:line="440" w:lineRule="exact"/>
        <w:ind w:left="397" w:firstLine="397"/>
        <w:rPr>
          <w:rFonts w:ascii="宋体" w:hAnsi="宋体" w:cs="宋体"/>
          <w:sz w:val="24"/>
          <w:szCs w:val="24"/>
          <w:u w:val="single"/>
        </w:rPr>
      </w:pPr>
      <w:r>
        <w:rPr>
          <w:rFonts w:ascii="宋体" w:hAnsi="宋体" w:cs="宋体" w:hint="eastAsia"/>
          <w:sz w:val="24"/>
          <w:szCs w:val="24"/>
          <w:lang w:bidi="ar"/>
        </w:rPr>
        <w:t>（</w:t>
      </w:r>
      <w:r>
        <w:rPr>
          <w:rFonts w:ascii="宋体" w:hAnsi="宋体" w:cs="宋体" w:hint="eastAsia"/>
          <w:sz w:val="24"/>
          <w:szCs w:val="24"/>
          <w:lang w:bidi="ar"/>
        </w:rPr>
        <w:t>2</w:t>
      </w:r>
      <w:r>
        <w:rPr>
          <w:rFonts w:ascii="宋体" w:hAnsi="宋体" w:cs="宋体" w:hint="eastAsia"/>
          <w:sz w:val="24"/>
          <w:szCs w:val="24"/>
          <w:lang w:bidi="ar"/>
        </w:rPr>
        <w:t>）材料设备的品种、规格、型号、质量等级与一览表不符：</w:t>
      </w:r>
      <w:r>
        <w:rPr>
          <w:rFonts w:ascii="宋体" w:hAnsi="宋体" w:cs="宋体" w:hint="eastAsia"/>
          <w:sz w:val="24"/>
          <w:szCs w:val="24"/>
          <w:u w:val="single"/>
          <w:lang w:bidi="ar"/>
        </w:rPr>
        <w:t xml:space="preserve">      /     </w:t>
      </w:r>
      <w:r>
        <w:rPr>
          <w:rFonts w:ascii="宋体" w:hAnsi="宋体" w:cs="宋体" w:hint="eastAsia"/>
          <w:sz w:val="24"/>
          <w:szCs w:val="24"/>
          <w:lang w:bidi="ar"/>
        </w:rPr>
        <w:t>。</w:t>
      </w:r>
    </w:p>
    <w:p w:rsidR="00137431" w:rsidRDefault="00853940">
      <w:pPr>
        <w:snapToGrid w:val="0"/>
        <w:spacing w:line="440" w:lineRule="exact"/>
        <w:ind w:left="397" w:firstLine="397"/>
        <w:rPr>
          <w:rFonts w:ascii="宋体" w:hAnsi="宋体" w:cs="宋体"/>
          <w:sz w:val="24"/>
          <w:szCs w:val="24"/>
        </w:rPr>
      </w:pPr>
      <w:r>
        <w:rPr>
          <w:rFonts w:ascii="宋体" w:hAnsi="宋体" w:cs="宋体" w:hint="eastAsia"/>
          <w:sz w:val="24"/>
          <w:szCs w:val="24"/>
          <w:lang w:bidi="ar"/>
        </w:rPr>
        <w:t>（</w:t>
      </w:r>
      <w:r>
        <w:rPr>
          <w:rFonts w:ascii="宋体" w:hAnsi="宋体" w:cs="宋体" w:hint="eastAsia"/>
          <w:sz w:val="24"/>
          <w:szCs w:val="24"/>
          <w:lang w:bidi="ar"/>
        </w:rPr>
        <w:t>3</w:t>
      </w:r>
      <w:r>
        <w:rPr>
          <w:rFonts w:ascii="宋体" w:hAnsi="宋体" w:cs="宋体" w:hint="eastAsia"/>
          <w:sz w:val="24"/>
          <w:szCs w:val="24"/>
          <w:lang w:bidi="ar"/>
        </w:rPr>
        <w:t>）承包人可代为调剂串换的材料：</w:t>
      </w:r>
      <w:r>
        <w:rPr>
          <w:rFonts w:ascii="宋体" w:hAnsi="宋体" w:cs="宋体" w:hint="eastAsia"/>
          <w:sz w:val="24"/>
          <w:szCs w:val="24"/>
          <w:u w:val="single"/>
          <w:lang w:bidi="ar"/>
        </w:rPr>
        <w:t xml:space="preserve">     /             </w:t>
      </w:r>
      <w:r>
        <w:rPr>
          <w:rFonts w:ascii="宋体" w:hAnsi="宋体" w:cs="宋体" w:hint="eastAsia"/>
          <w:sz w:val="24"/>
          <w:szCs w:val="24"/>
          <w:lang w:bidi="ar"/>
        </w:rPr>
        <w:t>。</w:t>
      </w:r>
    </w:p>
    <w:p w:rsidR="00137431" w:rsidRDefault="00853940">
      <w:pPr>
        <w:snapToGrid w:val="0"/>
        <w:spacing w:line="440" w:lineRule="exact"/>
        <w:ind w:left="397" w:firstLine="397"/>
        <w:rPr>
          <w:rFonts w:ascii="宋体" w:hAnsi="宋体" w:cs="宋体"/>
          <w:sz w:val="24"/>
          <w:szCs w:val="24"/>
        </w:rPr>
      </w:pPr>
      <w:r>
        <w:rPr>
          <w:rFonts w:ascii="宋体" w:hAnsi="宋体" w:cs="宋体" w:hint="eastAsia"/>
          <w:sz w:val="24"/>
          <w:szCs w:val="24"/>
          <w:lang w:bidi="ar"/>
        </w:rPr>
        <w:t>（</w:t>
      </w:r>
      <w:r>
        <w:rPr>
          <w:rFonts w:ascii="宋体" w:hAnsi="宋体" w:cs="宋体" w:hint="eastAsia"/>
          <w:sz w:val="24"/>
          <w:szCs w:val="24"/>
          <w:lang w:bidi="ar"/>
        </w:rPr>
        <w:t>4</w:t>
      </w:r>
      <w:r>
        <w:rPr>
          <w:rFonts w:ascii="宋体" w:hAnsi="宋体" w:cs="宋体" w:hint="eastAsia"/>
          <w:sz w:val="24"/>
          <w:szCs w:val="24"/>
          <w:lang w:bidi="ar"/>
        </w:rPr>
        <w:t>）到货地点与一览表不符：</w:t>
      </w:r>
      <w:r>
        <w:rPr>
          <w:rFonts w:ascii="宋体" w:hAnsi="宋体" w:cs="宋体" w:hint="eastAsia"/>
          <w:sz w:val="24"/>
          <w:szCs w:val="24"/>
          <w:u w:val="single"/>
          <w:lang w:bidi="ar"/>
        </w:rPr>
        <w:t xml:space="preserve">           /             </w:t>
      </w:r>
      <w:r>
        <w:rPr>
          <w:rFonts w:ascii="宋体" w:hAnsi="宋体" w:cs="宋体" w:hint="eastAsia"/>
          <w:sz w:val="24"/>
          <w:szCs w:val="24"/>
          <w:lang w:bidi="ar"/>
        </w:rPr>
        <w:t>。</w:t>
      </w:r>
    </w:p>
    <w:p w:rsidR="00137431" w:rsidRDefault="00853940">
      <w:pPr>
        <w:snapToGrid w:val="0"/>
        <w:spacing w:line="440" w:lineRule="exact"/>
        <w:ind w:left="397" w:firstLine="397"/>
        <w:rPr>
          <w:rFonts w:ascii="宋体" w:hAnsi="宋体" w:cs="宋体"/>
          <w:sz w:val="24"/>
          <w:szCs w:val="24"/>
        </w:rPr>
      </w:pPr>
      <w:r>
        <w:rPr>
          <w:rFonts w:ascii="宋体" w:hAnsi="宋体" w:cs="宋体" w:hint="eastAsia"/>
          <w:sz w:val="24"/>
          <w:szCs w:val="24"/>
          <w:lang w:bidi="ar"/>
        </w:rPr>
        <w:t>（</w:t>
      </w:r>
      <w:r>
        <w:rPr>
          <w:rFonts w:ascii="宋体" w:hAnsi="宋体" w:cs="宋体" w:hint="eastAsia"/>
          <w:sz w:val="24"/>
          <w:szCs w:val="24"/>
          <w:lang w:bidi="ar"/>
        </w:rPr>
        <w:t>5</w:t>
      </w:r>
      <w:r>
        <w:rPr>
          <w:rFonts w:ascii="宋体" w:hAnsi="宋体" w:cs="宋体" w:hint="eastAsia"/>
          <w:sz w:val="24"/>
          <w:szCs w:val="24"/>
          <w:lang w:bidi="ar"/>
        </w:rPr>
        <w:t>）供应数量与一览表不符：</w:t>
      </w:r>
      <w:r>
        <w:rPr>
          <w:rFonts w:ascii="宋体" w:hAnsi="宋体" w:cs="宋体" w:hint="eastAsia"/>
          <w:sz w:val="24"/>
          <w:szCs w:val="24"/>
          <w:u w:val="single"/>
          <w:lang w:bidi="ar"/>
        </w:rPr>
        <w:t xml:space="preserve">           /             </w:t>
      </w:r>
      <w:r>
        <w:rPr>
          <w:rFonts w:ascii="宋体" w:hAnsi="宋体" w:cs="宋体" w:hint="eastAsia"/>
          <w:sz w:val="24"/>
          <w:szCs w:val="24"/>
          <w:lang w:bidi="ar"/>
        </w:rPr>
        <w:t>。</w:t>
      </w:r>
    </w:p>
    <w:p w:rsidR="00137431" w:rsidRDefault="00853940">
      <w:pPr>
        <w:snapToGrid w:val="0"/>
        <w:spacing w:line="440" w:lineRule="exact"/>
        <w:ind w:left="397" w:firstLine="397"/>
        <w:rPr>
          <w:rFonts w:ascii="宋体" w:hAnsi="宋体" w:cs="宋体"/>
          <w:sz w:val="24"/>
          <w:szCs w:val="24"/>
        </w:rPr>
      </w:pPr>
      <w:r>
        <w:rPr>
          <w:rFonts w:ascii="宋体" w:hAnsi="宋体" w:cs="宋体" w:hint="eastAsia"/>
          <w:sz w:val="24"/>
          <w:szCs w:val="24"/>
          <w:lang w:bidi="ar"/>
        </w:rPr>
        <w:t>（</w:t>
      </w:r>
      <w:r>
        <w:rPr>
          <w:rFonts w:ascii="宋体" w:hAnsi="宋体" w:cs="宋体" w:hint="eastAsia"/>
          <w:sz w:val="24"/>
          <w:szCs w:val="24"/>
          <w:lang w:bidi="ar"/>
        </w:rPr>
        <w:t>6</w:t>
      </w:r>
      <w:r>
        <w:rPr>
          <w:rFonts w:ascii="宋体" w:hAnsi="宋体" w:cs="宋体" w:hint="eastAsia"/>
          <w:sz w:val="24"/>
          <w:szCs w:val="24"/>
          <w:lang w:bidi="ar"/>
        </w:rPr>
        <w:t>）到货时间与一览表不符；</w:t>
      </w:r>
      <w:r>
        <w:rPr>
          <w:rFonts w:ascii="宋体" w:hAnsi="宋体" w:cs="宋体" w:hint="eastAsia"/>
          <w:sz w:val="24"/>
          <w:szCs w:val="24"/>
          <w:u w:val="single"/>
          <w:lang w:bidi="ar"/>
        </w:rPr>
        <w:t xml:space="preserve">          /             </w:t>
      </w:r>
      <w:r>
        <w:rPr>
          <w:rFonts w:ascii="宋体" w:hAnsi="宋体" w:cs="宋体" w:hint="eastAsia"/>
          <w:sz w:val="24"/>
          <w:szCs w:val="24"/>
          <w:lang w:bidi="ar"/>
        </w:rPr>
        <w:t>。</w:t>
      </w:r>
    </w:p>
    <w:p w:rsidR="00137431" w:rsidRDefault="00853940">
      <w:pPr>
        <w:tabs>
          <w:tab w:val="left" w:pos="700"/>
        </w:tabs>
        <w:snapToGrid w:val="0"/>
        <w:spacing w:line="440" w:lineRule="exact"/>
        <w:ind w:firstLine="397"/>
        <w:rPr>
          <w:rFonts w:ascii="宋体" w:hAnsi="宋体" w:cs="宋体"/>
          <w:sz w:val="24"/>
          <w:szCs w:val="24"/>
        </w:rPr>
      </w:pPr>
      <w:r>
        <w:rPr>
          <w:rFonts w:ascii="宋体" w:hAnsi="宋体" w:cs="宋体" w:hint="eastAsia"/>
          <w:sz w:val="24"/>
          <w:szCs w:val="24"/>
          <w:lang w:bidi="ar"/>
        </w:rPr>
        <w:t xml:space="preserve">27.6 </w:t>
      </w:r>
      <w:r>
        <w:rPr>
          <w:rFonts w:ascii="宋体" w:hAnsi="宋体" w:cs="宋体" w:hint="eastAsia"/>
          <w:sz w:val="24"/>
          <w:szCs w:val="24"/>
          <w:lang w:bidi="ar"/>
        </w:rPr>
        <w:t>发包人供应材料设备的结算方法：</w:t>
      </w:r>
      <w:r>
        <w:rPr>
          <w:rFonts w:ascii="宋体" w:hAnsi="宋体" w:cs="宋体" w:hint="eastAsia"/>
          <w:sz w:val="24"/>
          <w:szCs w:val="24"/>
          <w:u w:val="single"/>
          <w:lang w:bidi="ar"/>
        </w:rPr>
        <w:t xml:space="preserve">     /             </w:t>
      </w:r>
      <w:r>
        <w:rPr>
          <w:rFonts w:ascii="宋体" w:hAnsi="宋体" w:cs="宋体" w:hint="eastAsia"/>
          <w:sz w:val="24"/>
          <w:szCs w:val="24"/>
          <w:lang w:bidi="ar"/>
        </w:rPr>
        <w:t>。</w:t>
      </w:r>
    </w:p>
    <w:p w:rsidR="00137431" w:rsidRDefault="00853940">
      <w:pPr>
        <w:snapToGrid w:val="0"/>
        <w:spacing w:line="440" w:lineRule="exact"/>
        <w:ind w:firstLine="397"/>
        <w:rPr>
          <w:rFonts w:ascii="宋体" w:hAnsi="宋体" w:cs="宋体"/>
          <w:b/>
          <w:sz w:val="24"/>
          <w:szCs w:val="24"/>
        </w:rPr>
      </w:pPr>
      <w:r>
        <w:rPr>
          <w:rFonts w:ascii="宋体" w:hAnsi="宋体" w:cs="宋体" w:hint="eastAsia"/>
          <w:b/>
          <w:sz w:val="24"/>
          <w:szCs w:val="24"/>
          <w:lang w:bidi="ar"/>
        </w:rPr>
        <w:t>28</w:t>
      </w:r>
      <w:r>
        <w:rPr>
          <w:rFonts w:ascii="宋体" w:hAnsi="宋体" w:cs="宋体" w:hint="eastAsia"/>
          <w:b/>
          <w:sz w:val="24"/>
          <w:szCs w:val="24"/>
          <w:lang w:bidi="ar"/>
        </w:rPr>
        <w:t>、承包人采购材料设备</w:t>
      </w:r>
    </w:p>
    <w:p w:rsidR="00137431" w:rsidRDefault="00853940">
      <w:pPr>
        <w:spacing w:line="440" w:lineRule="exact"/>
        <w:ind w:firstLineChars="171" w:firstLine="410"/>
        <w:rPr>
          <w:rFonts w:ascii="宋体" w:hAnsi="宋体" w:cs="宋体"/>
          <w:color w:val="000000"/>
          <w:sz w:val="24"/>
          <w:szCs w:val="24"/>
          <w:u w:val="single"/>
        </w:rPr>
      </w:pPr>
      <w:r>
        <w:rPr>
          <w:rFonts w:ascii="宋体" w:hAnsi="宋体" w:cs="宋体" w:hint="eastAsia"/>
          <w:sz w:val="24"/>
          <w:szCs w:val="24"/>
          <w:lang w:bidi="ar"/>
        </w:rPr>
        <w:t xml:space="preserve">28.1 </w:t>
      </w:r>
      <w:r>
        <w:rPr>
          <w:rFonts w:ascii="宋体" w:hAnsi="宋体" w:cs="宋体" w:hint="eastAsia"/>
          <w:sz w:val="24"/>
          <w:szCs w:val="24"/>
          <w:lang w:bidi="ar"/>
        </w:rPr>
        <w:t>承包人采购材料设备的约定：</w:t>
      </w:r>
      <w:r>
        <w:rPr>
          <w:rFonts w:ascii="宋体" w:hAnsi="宋体" w:cs="宋体" w:hint="eastAsia"/>
          <w:color w:val="000000"/>
          <w:sz w:val="24"/>
          <w:szCs w:val="24"/>
          <w:u w:val="single"/>
          <w:lang w:bidi="ar"/>
        </w:rPr>
        <w:t>由承包人负责采购材料设备的，按招标文件规定和本合同专用条款第</w:t>
      </w:r>
      <w:r>
        <w:rPr>
          <w:rFonts w:ascii="宋体" w:hAnsi="宋体" w:cs="宋体" w:hint="eastAsia"/>
          <w:color w:val="000000"/>
          <w:sz w:val="24"/>
          <w:szCs w:val="24"/>
          <w:u w:val="single"/>
          <w:lang w:bidi="ar"/>
        </w:rPr>
        <w:t>47.28</w:t>
      </w:r>
      <w:r>
        <w:rPr>
          <w:rFonts w:ascii="宋体" w:hAnsi="宋体" w:cs="宋体" w:hint="eastAsia"/>
          <w:color w:val="000000"/>
          <w:sz w:val="24"/>
          <w:szCs w:val="24"/>
          <w:u w:val="single"/>
          <w:lang w:bidi="ar"/>
        </w:rPr>
        <w:t>条约定、工程设计的有关标准并以符合相关行政主管部门颁发的环保标准或要求进行采购，对材料设备质量负责。承包人应将各项材料设备的供货人及品种、规格、数量和供货时间等报送监理人审批，并向监理人提交其负责提供材料设备的合格证明和质量证明文件，满足合同约定</w:t>
      </w:r>
      <w:r>
        <w:rPr>
          <w:rFonts w:ascii="宋体" w:hAnsi="宋体" w:cs="宋体" w:hint="eastAsia"/>
          <w:color w:val="000000"/>
          <w:sz w:val="24"/>
          <w:szCs w:val="24"/>
          <w:u w:val="single"/>
          <w:lang w:bidi="ar"/>
        </w:rPr>
        <w:t>的质量标准，承包人在材料设备到货前</w:t>
      </w:r>
      <w:r>
        <w:rPr>
          <w:rFonts w:ascii="宋体" w:hAnsi="宋体" w:cs="宋体" w:hint="eastAsia"/>
          <w:color w:val="000000"/>
          <w:sz w:val="24"/>
          <w:szCs w:val="24"/>
          <w:u w:val="single"/>
          <w:lang w:bidi="ar"/>
        </w:rPr>
        <w:t>24</w:t>
      </w:r>
      <w:r>
        <w:rPr>
          <w:rFonts w:ascii="宋体" w:hAnsi="宋体" w:cs="宋体" w:hint="eastAsia"/>
          <w:color w:val="000000"/>
          <w:sz w:val="24"/>
          <w:szCs w:val="24"/>
          <w:u w:val="single"/>
          <w:lang w:bidi="ar"/>
        </w:rPr>
        <w:t>小时通知工程师清点。</w:t>
      </w:r>
    </w:p>
    <w:p w:rsidR="00137431" w:rsidRDefault="00853940">
      <w:pPr>
        <w:snapToGrid w:val="0"/>
        <w:spacing w:line="440" w:lineRule="exact"/>
        <w:ind w:firstLine="397"/>
        <w:rPr>
          <w:rFonts w:ascii="宋体" w:hAnsi="宋体" w:cs="宋体"/>
          <w:color w:val="000000"/>
          <w:sz w:val="24"/>
          <w:szCs w:val="24"/>
          <w:u w:val="single"/>
        </w:rPr>
      </w:pPr>
      <w:r>
        <w:rPr>
          <w:rFonts w:ascii="宋体" w:hAnsi="宋体" w:cs="宋体" w:hint="eastAsia"/>
          <w:color w:val="000000"/>
          <w:sz w:val="24"/>
          <w:szCs w:val="24"/>
          <w:lang w:bidi="ar"/>
        </w:rPr>
        <w:t>28.2</w:t>
      </w:r>
      <w:r>
        <w:rPr>
          <w:rFonts w:ascii="宋体" w:hAnsi="宋体" w:cs="宋体" w:hint="eastAsia"/>
          <w:color w:val="000000"/>
          <w:sz w:val="24"/>
          <w:szCs w:val="24"/>
          <w:u w:val="single"/>
          <w:lang w:bidi="ar"/>
        </w:rPr>
        <w:t>对承包人提供的材料和设备，承包人应会同监理人、发包人进行检验和交货验收，查验材料合格证明和产品合格证书，并按合同约定和监理人或发包人的指示，进行材料的抽样检验和工程设备的检验检测，检验检测结果提交监理人。不合格的不得使用，该部分检验或试验费用由承包人承担。</w:t>
      </w:r>
    </w:p>
    <w:p w:rsidR="00137431" w:rsidRDefault="00853940">
      <w:pPr>
        <w:snapToGrid w:val="0"/>
        <w:spacing w:line="440" w:lineRule="exact"/>
        <w:ind w:firstLine="397"/>
        <w:rPr>
          <w:rFonts w:ascii="宋体" w:hAnsi="宋体" w:cs="宋体"/>
          <w:color w:val="000000"/>
          <w:sz w:val="24"/>
          <w:szCs w:val="24"/>
          <w:u w:val="single"/>
        </w:rPr>
      </w:pPr>
      <w:r>
        <w:rPr>
          <w:rFonts w:ascii="宋体" w:hAnsi="宋体" w:cs="宋体" w:hint="eastAsia"/>
          <w:color w:val="000000"/>
          <w:sz w:val="24"/>
          <w:szCs w:val="24"/>
          <w:lang w:bidi="ar"/>
        </w:rPr>
        <w:t>28.3</w:t>
      </w:r>
      <w:r>
        <w:rPr>
          <w:rFonts w:ascii="宋体" w:hAnsi="宋体" w:cs="宋体" w:hint="eastAsia"/>
          <w:color w:val="000000"/>
          <w:sz w:val="24"/>
          <w:szCs w:val="24"/>
          <w:u w:val="single"/>
          <w:lang w:bidi="ar"/>
        </w:rPr>
        <w:t>所有材料、设备报价必须报监理、业主同意后方可使用。</w:t>
      </w:r>
    </w:p>
    <w:p w:rsidR="00137431" w:rsidRDefault="00853940">
      <w:pPr>
        <w:snapToGrid w:val="0"/>
        <w:spacing w:line="440" w:lineRule="exact"/>
        <w:ind w:firstLine="397"/>
        <w:rPr>
          <w:rFonts w:ascii="宋体" w:hAnsi="宋体" w:cs="宋体"/>
          <w:b/>
          <w:color w:val="000000"/>
          <w:sz w:val="24"/>
          <w:szCs w:val="24"/>
        </w:rPr>
      </w:pPr>
      <w:r>
        <w:rPr>
          <w:rFonts w:ascii="宋体" w:hAnsi="宋体" w:cs="宋体" w:hint="eastAsia"/>
          <w:b/>
          <w:color w:val="000000"/>
          <w:sz w:val="24"/>
          <w:szCs w:val="24"/>
          <w:lang w:bidi="ar"/>
        </w:rPr>
        <w:t>八、工程变更</w:t>
      </w:r>
    </w:p>
    <w:p w:rsidR="00137431" w:rsidRDefault="00853940">
      <w:pPr>
        <w:snapToGrid w:val="0"/>
        <w:spacing w:line="440" w:lineRule="exact"/>
        <w:ind w:firstLine="397"/>
        <w:rPr>
          <w:rFonts w:ascii="宋体" w:hAnsi="宋体" w:cs="宋体"/>
          <w:b/>
          <w:color w:val="000000"/>
          <w:sz w:val="24"/>
          <w:szCs w:val="24"/>
        </w:rPr>
      </w:pPr>
      <w:r>
        <w:rPr>
          <w:rFonts w:ascii="宋体" w:hAnsi="宋体" w:cs="宋体" w:hint="eastAsia"/>
          <w:b/>
          <w:color w:val="000000"/>
          <w:sz w:val="24"/>
          <w:szCs w:val="24"/>
          <w:lang w:bidi="ar"/>
        </w:rPr>
        <w:t>29</w:t>
      </w:r>
      <w:r>
        <w:rPr>
          <w:rFonts w:ascii="宋体" w:hAnsi="宋体" w:cs="宋体" w:hint="eastAsia"/>
          <w:b/>
          <w:color w:val="000000"/>
          <w:sz w:val="24"/>
          <w:szCs w:val="24"/>
          <w:lang w:bidi="ar"/>
        </w:rPr>
        <w:t>、工程设计变更</w:t>
      </w:r>
    </w:p>
    <w:p w:rsidR="00137431" w:rsidRDefault="00853940">
      <w:pPr>
        <w:snapToGrid w:val="0"/>
        <w:spacing w:line="440" w:lineRule="exact"/>
        <w:ind w:firstLine="397"/>
        <w:rPr>
          <w:rFonts w:ascii="宋体" w:hAnsi="宋体" w:cs="宋体"/>
          <w:color w:val="000000"/>
          <w:sz w:val="24"/>
          <w:szCs w:val="24"/>
          <w:u w:val="single"/>
        </w:rPr>
      </w:pPr>
      <w:r>
        <w:rPr>
          <w:rFonts w:ascii="宋体" w:hAnsi="宋体" w:cs="宋体" w:hint="eastAsia"/>
          <w:color w:val="000000"/>
          <w:sz w:val="24"/>
          <w:szCs w:val="24"/>
          <w:lang w:bidi="ar"/>
        </w:rPr>
        <w:t>29.4</w:t>
      </w:r>
      <w:r>
        <w:rPr>
          <w:rFonts w:ascii="宋体" w:hAnsi="宋体" w:cs="宋体" w:hint="eastAsia"/>
          <w:color w:val="000000"/>
          <w:sz w:val="24"/>
          <w:szCs w:val="24"/>
          <w:u w:val="single"/>
          <w:lang w:bidi="ar"/>
        </w:rPr>
        <w:t>开工前，发包人组织承包人、监理单位、设计单位对施工图纸进行会审。如需实施工程变更签证，承包人需在实施相应变更签证</w:t>
      </w:r>
      <w:r>
        <w:rPr>
          <w:rFonts w:ascii="宋体" w:hAnsi="宋体" w:cs="宋体" w:hint="eastAsia"/>
          <w:color w:val="000000"/>
          <w:sz w:val="24"/>
          <w:szCs w:val="24"/>
          <w:u w:val="single"/>
          <w:lang w:bidi="ar"/>
        </w:rPr>
        <w:t>2</w:t>
      </w:r>
      <w:r>
        <w:rPr>
          <w:rFonts w:ascii="宋体" w:hAnsi="宋体" w:cs="宋体" w:hint="eastAsia"/>
          <w:color w:val="000000"/>
          <w:sz w:val="24"/>
          <w:szCs w:val="24"/>
          <w:u w:val="single"/>
          <w:lang w:bidi="ar"/>
        </w:rPr>
        <w:t>个月前向发包人提出（确属不可预见因素除外）。否则工程实施过程中每实施一项变更签证，承包人须按该变更签证工程价款的</w:t>
      </w:r>
      <w:r>
        <w:rPr>
          <w:rFonts w:ascii="宋体" w:hAnsi="宋体" w:cs="宋体" w:hint="eastAsia"/>
          <w:color w:val="000000"/>
          <w:sz w:val="24"/>
          <w:szCs w:val="24"/>
          <w:u w:val="single"/>
          <w:lang w:bidi="ar"/>
        </w:rPr>
        <w:t>3%</w:t>
      </w:r>
      <w:r>
        <w:rPr>
          <w:rFonts w:ascii="宋体" w:hAnsi="宋体" w:cs="宋体" w:hint="eastAsia"/>
          <w:color w:val="000000"/>
          <w:sz w:val="24"/>
          <w:szCs w:val="24"/>
          <w:u w:val="single"/>
          <w:lang w:bidi="ar"/>
        </w:rPr>
        <w:t>向发包人支付违约金，引起的工期延误不予顺延。</w:t>
      </w:r>
    </w:p>
    <w:p w:rsidR="00137431" w:rsidRDefault="00853940">
      <w:pPr>
        <w:snapToGrid w:val="0"/>
        <w:spacing w:line="440" w:lineRule="exact"/>
        <w:ind w:firstLine="397"/>
        <w:rPr>
          <w:rFonts w:ascii="宋体" w:hAnsi="宋体" w:cs="宋体"/>
          <w:color w:val="000000"/>
          <w:sz w:val="24"/>
          <w:szCs w:val="24"/>
          <w:u w:val="single"/>
        </w:rPr>
      </w:pPr>
      <w:r>
        <w:rPr>
          <w:rFonts w:ascii="宋体" w:hAnsi="宋体" w:cs="宋体" w:hint="eastAsia"/>
          <w:color w:val="000000"/>
          <w:sz w:val="24"/>
          <w:szCs w:val="24"/>
          <w:u w:val="single"/>
          <w:lang w:bidi="ar"/>
        </w:rPr>
        <w:lastRenderedPageBreak/>
        <w:t>同时，如实施工程变更，承包人应以书面形式通知发包人和监理工程师，经监理工程师审查并报发包人同意后，由发包人与设计单位商定修改或变更设计方案进行实施。</w:t>
      </w:r>
    </w:p>
    <w:p w:rsidR="00137431" w:rsidRDefault="00853940">
      <w:pPr>
        <w:snapToGrid w:val="0"/>
        <w:spacing w:line="440" w:lineRule="exact"/>
        <w:ind w:firstLine="480"/>
        <w:rPr>
          <w:rFonts w:ascii="宋体" w:hAnsi="宋体" w:cs="宋体"/>
          <w:color w:val="000000"/>
          <w:sz w:val="24"/>
          <w:szCs w:val="24"/>
          <w:u w:val="single"/>
        </w:rPr>
      </w:pPr>
      <w:r>
        <w:rPr>
          <w:rFonts w:ascii="宋体" w:hAnsi="宋体" w:cs="宋体" w:hint="eastAsia"/>
          <w:color w:val="000000"/>
          <w:sz w:val="24"/>
          <w:szCs w:val="24"/>
          <w:lang w:bidi="ar"/>
        </w:rPr>
        <w:t>29.5</w:t>
      </w:r>
      <w:r>
        <w:rPr>
          <w:rFonts w:ascii="宋体" w:hAnsi="宋体" w:cs="宋体" w:hint="eastAsia"/>
          <w:color w:val="000000"/>
          <w:sz w:val="24"/>
          <w:szCs w:val="24"/>
          <w:u w:val="single"/>
          <w:lang w:bidi="ar"/>
        </w:rPr>
        <w:t>变更应由监理工程师发出变更指令，没有监理工程师的指令，承包人不得进行上述变更。</w:t>
      </w:r>
    </w:p>
    <w:p w:rsidR="00137431" w:rsidRDefault="00853940">
      <w:pPr>
        <w:snapToGrid w:val="0"/>
        <w:spacing w:line="440" w:lineRule="exact"/>
        <w:ind w:firstLine="480"/>
        <w:rPr>
          <w:rFonts w:ascii="宋体" w:hAnsi="宋体" w:cs="宋体"/>
          <w:color w:val="000000"/>
          <w:sz w:val="24"/>
          <w:szCs w:val="24"/>
        </w:rPr>
      </w:pPr>
      <w:r>
        <w:rPr>
          <w:rFonts w:ascii="宋体" w:hAnsi="宋体" w:cs="宋体" w:hint="eastAsia"/>
          <w:color w:val="000000"/>
          <w:sz w:val="24"/>
          <w:szCs w:val="24"/>
          <w:lang w:bidi="ar"/>
        </w:rPr>
        <w:t>29.6</w:t>
      </w:r>
      <w:r>
        <w:rPr>
          <w:rFonts w:ascii="宋体" w:hAnsi="宋体" w:cs="宋体" w:hint="eastAsia"/>
          <w:color w:val="000000"/>
          <w:sz w:val="24"/>
          <w:szCs w:val="24"/>
          <w:u w:val="single"/>
          <w:lang w:bidi="ar"/>
        </w:rPr>
        <w:t>按施工图纸实施使得工程量少于施工合同工程量清单中已确定或有规定的数量的，则该项工程量减少不需要任何指令。</w:t>
      </w:r>
    </w:p>
    <w:p w:rsidR="00137431" w:rsidRDefault="00853940">
      <w:pPr>
        <w:snapToGrid w:val="0"/>
        <w:spacing w:line="440" w:lineRule="exact"/>
        <w:ind w:firstLine="480"/>
        <w:rPr>
          <w:rFonts w:ascii="宋体" w:hAnsi="宋体" w:cs="宋体"/>
          <w:color w:val="000000"/>
          <w:sz w:val="24"/>
          <w:szCs w:val="24"/>
          <w:u w:val="single"/>
        </w:rPr>
      </w:pPr>
      <w:r>
        <w:rPr>
          <w:rFonts w:ascii="宋体" w:hAnsi="宋体" w:cs="宋体" w:hint="eastAsia"/>
          <w:color w:val="000000"/>
          <w:sz w:val="24"/>
          <w:szCs w:val="24"/>
          <w:lang w:bidi="ar"/>
        </w:rPr>
        <w:t>29.7</w:t>
      </w:r>
      <w:r>
        <w:rPr>
          <w:rFonts w:ascii="宋体" w:hAnsi="宋体" w:cs="宋体" w:hint="eastAsia"/>
          <w:color w:val="000000"/>
          <w:sz w:val="24"/>
          <w:szCs w:val="24"/>
          <w:u w:val="single"/>
          <w:lang w:bidi="ar"/>
        </w:rPr>
        <w:t>所有涉及工期和工程量的变更均应获得发包人书面批准才能生效。</w:t>
      </w:r>
    </w:p>
    <w:p w:rsidR="00137431" w:rsidRDefault="00853940">
      <w:pPr>
        <w:snapToGrid w:val="0"/>
        <w:spacing w:line="440" w:lineRule="exact"/>
        <w:ind w:firstLine="480"/>
        <w:rPr>
          <w:rFonts w:ascii="宋体" w:hAnsi="宋体" w:cs="宋体"/>
          <w:color w:val="000000"/>
          <w:sz w:val="24"/>
          <w:szCs w:val="24"/>
          <w:u w:val="single"/>
        </w:rPr>
      </w:pPr>
      <w:r>
        <w:rPr>
          <w:rFonts w:ascii="宋体" w:hAnsi="宋体" w:cs="宋体" w:hint="eastAsia"/>
          <w:color w:val="000000"/>
          <w:sz w:val="24"/>
          <w:szCs w:val="24"/>
          <w:lang w:bidi="ar"/>
        </w:rPr>
        <w:t xml:space="preserve">29.8 </w:t>
      </w:r>
      <w:r>
        <w:rPr>
          <w:rFonts w:ascii="宋体" w:hAnsi="宋体" w:cs="宋体" w:hint="eastAsia"/>
          <w:color w:val="000000"/>
          <w:sz w:val="24"/>
          <w:szCs w:val="24"/>
          <w:u w:val="single"/>
          <w:lang w:bidi="ar"/>
        </w:rPr>
        <w:t>当发包人提出变更通知，承包人认为产生了增加费用，承包人应在发包人提出通知要求后</w:t>
      </w:r>
      <w:r>
        <w:rPr>
          <w:rFonts w:ascii="宋体" w:hAnsi="宋体" w:cs="宋体" w:hint="eastAsia"/>
          <w:color w:val="000000"/>
          <w:sz w:val="24"/>
          <w:szCs w:val="24"/>
          <w:u w:val="single"/>
          <w:lang w:bidi="ar"/>
        </w:rPr>
        <w:t>3-7</w:t>
      </w:r>
      <w:r>
        <w:rPr>
          <w:rFonts w:ascii="宋体" w:hAnsi="宋体" w:cs="宋体" w:hint="eastAsia"/>
          <w:color w:val="000000"/>
          <w:sz w:val="24"/>
          <w:szCs w:val="24"/>
          <w:u w:val="single"/>
          <w:lang w:bidi="ar"/>
        </w:rPr>
        <w:t>天（时间视变更大小而定）内向发包人提交增加费用报告，报告内应说明变更原因、增加费用金额、增加费用计算书，若承包人不在规定的时间内提供增加费用报告，该类变更所涉及的增加费用视为包括在合同价款中。发包人提出变更通知的时间是指承包人收取变更</w:t>
      </w:r>
      <w:r>
        <w:rPr>
          <w:rFonts w:ascii="宋体" w:hAnsi="宋体" w:cs="宋体" w:hint="eastAsia"/>
          <w:color w:val="000000"/>
          <w:sz w:val="24"/>
          <w:szCs w:val="24"/>
          <w:u w:val="single"/>
          <w:lang w:bidi="ar"/>
        </w:rPr>
        <w:t>通知时进行登记交接的时间。</w:t>
      </w:r>
    </w:p>
    <w:p w:rsidR="00137431" w:rsidRDefault="00853940">
      <w:pPr>
        <w:snapToGrid w:val="0"/>
        <w:spacing w:line="440" w:lineRule="exact"/>
        <w:ind w:firstLine="480"/>
        <w:rPr>
          <w:rFonts w:ascii="宋体" w:hAnsi="宋体" w:cs="宋体"/>
          <w:sz w:val="24"/>
          <w:szCs w:val="24"/>
          <w:u w:val="single"/>
        </w:rPr>
      </w:pPr>
      <w:r>
        <w:rPr>
          <w:rFonts w:ascii="宋体" w:hAnsi="宋体" w:cs="宋体" w:hint="eastAsia"/>
          <w:color w:val="000000"/>
          <w:sz w:val="24"/>
          <w:szCs w:val="24"/>
          <w:lang w:bidi="ar"/>
        </w:rPr>
        <w:t>29.9</w:t>
      </w:r>
      <w:r>
        <w:rPr>
          <w:rFonts w:ascii="宋体" w:hAnsi="宋体" w:cs="宋体" w:hint="eastAsia"/>
          <w:color w:val="000000"/>
          <w:sz w:val="24"/>
          <w:szCs w:val="24"/>
          <w:u w:val="single"/>
          <w:lang w:bidi="ar"/>
        </w:rPr>
        <w:t>工程变更申报程序按</w:t>
      </w:r>
      <w:r>
        <w:rPr>
          <w:rFonts w:ascii="宋体" w:hAnsi="宋体" w:cs="宋体" w:hint="eastAsia"/>
          <w:sz w:val="24"/>
          <w:szCs w:val="24"/>
          <w:u w:val="single"/>
          <w:lang w:bidi="ar"/>
        </w:rPr>
        <w:t>广州开发区、黄埔区以及建设业主的有关规定执行。</w:t>
      </w:r>
    </w:p>
    <w:p w:rsidR="00137431" w:rsidRDefault="00853940">
      <w:pPr>
        <w:widowControl/>
        <w:spacing w:line="440" w:lineRule="exact"/>
        <w:ind w:firstLineChars="200" w:firstLine="480"/>
        <w:jc w:val="left"/>
        <w:rPr>
          <w:rFonts w:ascii="宋体" w:hAnsi="宋体" w:cs="宋体"/>
          <w:sz w:val="24"/>
          <w:szCs w:val="24"/>
          <w:u w:val="single"/>
        </w:rPr>
      </w:pPr>
      <w:r>
        <w:rPr>
          <w:rFonts w:ascii="宋体" w:hAnsi="宋体" w:cs="宋体" w:hint="eastAsia"/>
          <w:sz w:val="24"/>
          <w:szCs w:val="24"/>
          <w:lang w:bidi="ar"/>
        </w:rPr>
        <w:t>29.10</w:t>
      </w:r>
      <w:r>
        <w:rPr>
          <w:rFonts w:ascii="宋体" w:hAnsi="宋体" w:cs="宋体" w:hint="eastAsia"/>
          <w:sz w:val="24"/>
          <w:szCs w:val="24"/>
          <w:u w:val="single"/>
          <w:lang w:bidi="ar"/>
        </w:rPr>
        <w:t>工程实施过程中发包人有权对承包内容和范围进行调整，如实际工程量相对施工图纸及施工合同工程量发生变化，承包人不得有任何异议，且承包人不得以任何理由要求发包人补偿任何费用（承包人要充分考虑最不利因素影响）。涉及本合同约定的合同价款调整的，按相关约定处理。</w:t>
      </w:r>
    </w:p>
    <w:p w:rsidR="00137431" w:rsidRDefault="00853940">
      <w:pPr>
        <w:snapToGrid w:val="0"/>
        <w:spacing w:line="440" w:lineRule="exact"/>
        <w:ind w:firstLine="397"/>
        <w:rPr>
          <w:rFonts w:ascii="宋体" w:hAnsi="宋体" w:cs="宋体"/>
          <w:b/>
          <w:sz w:val="24"/>
          <w:szCs w:val="24"/>
        </w:rPr>
      </w:pPr>
      <w:r>
        <w:rPr>
          <w:rFonts w:ascii="宋体" w:hAnsi="宋体" w:cs="宋体" w:hint="eastAsia"/>
          <w:b/>
          <w:sz w:val="24"/>
          <w:szCs w:val="24"/>
          <w:lang w:bidi="ar"/>
        </w:rPr>
        <w:t>30</w:t>
      </w:r>
      <w:r>
        <w:rPr>
          <w:rFonts w:ascii="宋体" w:hAnsi="宋体" w:cs="宋体" w:hint="eastAsia"/>
          <w:b/>
          <w:sz w:val="24"/>
          <w:szCs w:val="24"/>
          <w:lang w:bidi="ar"/>
        </w:rPr>
        <w:t>、其它变更</w:t>
      </w:r>
    </w:p>
    <w:p w:rsidR="00137431" w:rsidRDefault="00853940">
      <w:pPr>
        <w:snapToGrid w:val="0"/>
        <w:spacing w:line="440" w:lineRule="exact"/>
        <w:ind w:firstLine="397"/>
        <w:rPr>
          <w:rFonts w:ascii="宋体" w:hAnsi="宋体" w:cs="宋体"/>
          <w:sz w:val="24"/>
          <w:szCs w:val="24"/>
          <w:u w:val="single"/>
        </w:rPr>
      </w:pPr>
      <w:r>
        <w:rPr>
          <w:rFonts w:ascii="宋体" w:hAnsi="宋体" w:cs="宋体" w:hint="eastAsia"/>
          <w:sz w:val="24"/>
          <w:szCs w:val="24"/>
          <w:lang w:bidi="ar"/>
        </w:rPr>
        <w:t>30.1</w:t>
      </w:r>
      <w:r>
        <w:rPr>
          <w:rFonts w:ascii="宋体" w:hAnsi="宋体" w:cs="宋体" w:hint="eastAsia"/>
          <w:sz w:val="24"/>
          <w:szCs w:val="24"/>
          <w:lang w:bidi="ar"/>
        </w:rPr>
        <w:t>工程现场签证：</w:t>
      </w:r>
      <w:r>
        <w:rPr>
          <w:rFonts w:ascii="宋体" w:hAnsi="宋体" w:cs="宋体" w:hint="eastAsia"/>
          <w:sz w:val="24"/>
          <w:szCs w:val="24"/>
          <w:u w:val="single"/>
          <w:lang w:bidi="ar"/>
        </w:rPr>
        <w:t>工程现场签证是</w:t>
      </w:r>
      <w:proofErr w:type="gramStart"/>
      <w:r>
        <w:rPr>
          <w:rFonts w:ascii="宋体" w:hAnsi="宋体" w:cs="宋体" w:hint="eastAsia"/>
          <w:sz w:val="24"/>
          <w:szCs w:val="24"/>
          <w:u w:val="single"/>
          <w:lang w:bidi="ar"/>
        </w:rPr>
        <w:t>指施工</w:t>
      </w:r>
      <w:proofErr w:type="gramEnd"/>
      <w:r>
        <w:rPr>
          <w:rFonts w:ascii="宋体" w:hAnsi="宋体" w:cs="宋体" w:hint="eastAsia"/>
          <w:sz w:val="24"/>
          <w:szCs w:val="24"/>
          <w:u w:val="single"/>
          <w:lang w:bidi="ar"/>
        </w:rPr>
        <w:t>生产活动中用以证实在施工中遇到的某些特殊情况的一种书证明资料，一般指按承发包合同约定，由承发包双方代表就施工过程中涉及合同价款之外的责任事件所作的签认证明。</w:t>
      </w:r>
    </w:p>
    <w:p w:rsidR="00137431" w:rsidRDefault="00853940">
      <w:pPr>
        <w:snapToGrid w:val="0"/>
        <w:spacing w:line="440" w:lineRule="exact"/>
        <w:ind w:firstLine="397"/>
        <w:rPr>
          <w:rFonts w:ascii="宋体" w:hAnsi="宋体" w:cs="宋体"/>
          <w:sz w:val="24"/>
          <w:szCs w:val="24"/>
        </w:rPr>
      </w:pPr>
      <w:r>
        <w:rPr>
          <w:rFonts w:ascii="宋体" w:hAnsi="宋体" w:cs="宋体" w:hint="eastAsia"/>
          <w:sz w:val="24"/>
          <w:szCs w:val="24"/>
          <w:u w:val="single"/>
          <w:lang w:bidi="ar"/>
        </w:rPr>
        <w:t>承包人需对施工图纸进行会审，如需对工程量清单错漏进行确认，承包人需在前四分之一工期阶段内且最长不得超过中标通知书发出之日起</w:t>
      </w:r>
      <w:r>
        <w:rPr>
          <w:rFonts w:ascii="宋体" w:hAnsi="宋体" w:cs="宋体" w:hint="eastAsia"/>
          <w:sz w:val="24"/>
          <w:szCs w:val="24"/>
          <w:u w:val="single"/>
          <w:lang w:bidi="ar"/>
        </w:rPr>
        <w:t>6</w:t>
      </w:r>
      <w:r>
        <w:rPr>
          <w:rFonts w:ascii="宋体" w:hAnsi="宋体" w:cs="宋体" w:hint="eastAsia"/>
          <w:sz w:val="24"/>
          <w:szCs w:val="24"/>
          <w:u w:val="single"/>
          <w:lang w:bidi="ar"/>
        </w:rPr>
        <w:t>个月内向发包人提出，并按《广州开发区财政投资建设项目管理中心工程量清单错漏申报管理办法（</w:t>
      </w:r>
      <w:r>
        <w:rPr>
          <w:rFonts w:ascii="宋体" w:hAnsi="宋体" w:cs="宋体" w:hint="eastAsia"/>
          <w:sz w:val="24"/>
          <w:szCs w:val="24"/>
          <w:u w:val="single"/>
          <w:lang w:bidi="ar"/>
        </w:rPr>
        <w:t>2024</w:t>
      </w:r>
      <w:r>
        <w:rPr>
          <w:rFonts w:ascii="宋体" w:hAnsi="宋体" w:cs="宋体" w:hint="eastAsia"/>
          <w:sz w:val="24"/>
          <w:szCs w:val="24"/>
          <w:u w:val="single"/>
          <w:lang w:bidi="ar"/>
        </w:rPr>
        <w:t>年）》（穗开建管〔</w:t>
      </w:r>
      <w:r>
        <w:rPr>
          <w:rFonts w:ascii="宋体" w:hAnsi="宋体" w:cs="宋体" w:hint="eastAsia"/>
          <w:sz w:val="24"/>
          <w:szCs w:val="24"/>
          <w:u w:val="single"/>
          <w:lang w:bidi="ar"/>
        </w:rPr>
        <w:t>2024</w:t>
      </w:r>
      <w:r>
        <w:rPr>
          <w:rFonts w:ascii="宋体" w:hAnsi="宋体" w:cs="宋体" w:hint="eastAsia"/>
          <w:sz w:val="24"/>
          <w:szCs w:val="24"/>
          <w:u w:val="single"/>
          <w:lang w:bidi="ar"/>
        </w:rPr>
        <w:t>〕</w:t>
      </w:r>
      <w:r>
        <w:rPr>
          <w:rFonts w:ascii="宋体" w:hAnsi="宋体" w:cs="宋体" w:hint="eastAsia"/>
          <w:sz w:val="24"/>
          <w:szCs w:val="24"/>
          <w:u w:val="single"/>
          <w:lang w:bidi="ar"/>
        </w:rPr>
        <w:t>54</w:t>
      </w:r>
      <w:r>
        <w:rPr>
          <w:rFonts w:ascii="宋体" w:hAnsi="宋体" w:cs="宋体" w:hint="eastAsia"/>
          <w:sz w:val="24"/>
          <w:szCs w:val="24"/>
          <w:u w:val="single"/>
          <w:lang w:bidi="ar"/>
        </w:rPr>
        <w:t>号）办理申报手续，同时需配合发包人的复核工作，双方对复核结果盖章签名后方可作为最终结算依据；如因特殊原因，承包人无法在规定时间内申报的，经发包人同意后方可申报。承包人未按上述规定进行申报的，发包人对应申报而未办理申报手续的漏量漏项不予确认。</w:t>
      </w:r>
    </w:p>
    <w:p w:rsidR="00137431" w:rsidRDefault="00853940">
      <w:pPr>
        <w:snapToGrid w:val="0"/>
        <w:spacing w:line="440" w:lineRule="exact"/>
        <w:ind w:firstLine="397"/>
        <w:rPr>
          <w:rFonts w:ascii="宋体" w:hAnsi="宋体" w:cs="宋体"/>
          <w:sz w:val="24"/>
          <w:szCs w:val="24"/>
          <w:u w:val="single"/>
        </w:rPr>
      </w:pPr>
      <w:r>
        <w:rPr>
          <w:rFonts w:ascii="宋体" w:hAnsi="宋体" w:cs="宋体" w:hint="eastAsia"/>
          <w:sz w:val="24"/>
          <w:szCs w:val="24"/>
          <w:lang w:bidi="ar"/>
        </w:rPr>
        <w:t>30.2</w:t>
      </w:r>
      <w:r>
        <w:rPr>
          <w:rFonts w:ascii="宋体" w:hAnsi="宋体" w:cs="宋体" w:hint="eastAsia"/>
          <w:sz w:val="24"/>
          <w:szCs w:val="24"/>
          <w:u w:val="single"/>
          <w:lang w:bidi="ar"/>
        </w:rPr>
        <w:t>签证的计价</w:t>
      </w:r>
      <w:r>
        <w:rPr>
          <w:rFonts w:ascii="宋体" w:hAnsi="宋体" w:cs="宋体" w:hint="eastAsia"/>
          <w:sz w:val="24"/>
          <w:szCs w:val="24"/>
          <w:u w:val="single"/>
          <w:lang w:bidi="ar"/>
        </w:rPr>
        <w:t>：按招标文件及合同中关于工程变更的计价有关规定执行。</w:t>
      </w:r>
    </w:p>
    <w:p w:rsidR="00137431" w:rsidRDefault="00853940">
      <w:pPr>
        <w:snapToGrid w:val="0"/>
        <w:spacing w:line="440" w:lineRule="exact"/>
        <w:ind w:firstLine="480"/>
        <w:rPr>
          <w:rFonts w:ascii="宋体" w:hAnsi="宋体" w:cs="宋体"/>
          <w:sz w:val="24"/>
          <w:szCs w:val="24"/>
          <w:u w:val="single"/>
        </w:rPr>
      </w:pPr>
      <w:r>
        <w:rPr>
          <w:rFonts w:ascii="宋体" w:hAnsi="宋体" w:cs="宋体" w:hint="eastAsia"/>
          <w:sz w:val="24"/>
          <w:szCs w:val="24"/>
          <w:lang w:bidi="ar"/>
        </w:rPr>
        <w:t>30.3</w:t>
      </w:r>
      <w:r>
        <w:rPr>
          <w:rFonts w:ascii="宋体" w:hAnsi="宋体" w:cs="宋体" w:hint="eastAsia"/>
          <w:sz w:val="24"/>
          <w:szCs w:val="24"/>
          <w:lang w:bidi="ar"/>
        </w:rPr>
        <w:t>签证实施前所需的施工方案：</w:t>
      </w:r>
      <w:r>
        <w:rPr>
          <w:rFonts w:ascii="宋体" w:hAnsi="宋体" w:cs="宋体" w:hint="eastAsia"/>
          <w:sz w:val="24"/>
          <w:szCs w:val="24"/>
          <w:u w:val="single"/>
          <w:lang w:bidi="ar"/>
        </w:rPr>
        <w:t>若签证事件发生时，需使用没有被监理工程师批准过的施工方案，则必须将该施工方案提前报监理工程师和发包人批准，经批准后才能实施，否则发包人将按</w:t>
      </w:r>
      <w:proofErr w:type="gramStart"/>
      <w:r>
        <w:rPr>
          <w:rFonts w:ascii="宋体" w:hAnsi="宋体" w:cs="宋体" w:hint="eastAsia"/>
          <w:sz w:val="24"/>
          <w:szCs w:val="24"/>
          <w:u w:val="single"/>
          <w:lang w:bidi="ar"/>
        </w:rPr>
        <w:t>最</w:t>
      </w:r>
      <w:proofErr w:type="gramEnd"/>
      <w:r>
        <w:rPr>
          <w:rFonts w:ascii="宋体" w:hAnsi="宋体" w:cs="宋体" w:hint="eastAsia"/>
          <w:sz w:val="24"/>
          <w:szCs w:val="24"/>
          <w:u w:val="single"/>
          <w:lang w:bidi="ar"/>
        </w:rPr>
        <w:t>经济的施工方案对该签证进行计价。</w:t>
      </w:r>
    </w:p>
    <w:p w:rsidR="00137431" w:rsidRDefault="00853940">
      <w:pPr>
        <w:snapToGrid w:val="0"/>
        <w:spacing w:line="440" w:lineRule="exact"/>
        <w:ind w:firstLine="480"/>
        <w:rPr>
          <w:rFonts w:ascii="宋体" w:hAnsi="宋体" w:cs="宋体"/>
          <w:color w:val="000000"/>
          <w:sz w:val="24"/>
          <w:szCs w:val="24"/>
          <w:u w:val="single"/>
        </w:rPr>
      </w:pPr>
      <w:r>
        <w:rPr>
          <w:rFonts w:ascii="宋体" w:hAnsi="宋体" w:cs="宋体" w:hint="eastAsia"/>
          <w:sz w:val="24"/>
          <w:szCs w:val="24"/>
          <w:lang w:bidi="ar"/>
        </w:rPr>
        <w:lastRenderedPageBreak/>
        <w:t>30.4</w:t>
      </w:r>
      <w:r>
        <w:rPr>
          <w:rFonts w:ascii="宋体" w:hAnsi="宋体" w:cs="宋体" w:hint="eastAsia"/>
          <w:color w:val="000000"/>
          <w:sz w:val="24"/>
          <w:szCs w:val="24"/>
          <w:u w:val="single"/>
          <w:lang w:bidi="ar"/>
        </w:rPr>
        <w:t>工程现场签证申报程序按广州开发区、黄埔区以及建设业主的有关规定执行。</w:t>
      </w:r>
    </w:p>
    <w:p w:rsidR="00137431" w:rsidRDefault="00853940">
      <w:pPr>
        <w:snapToGrid w:val="0"/>
        <w:spacing w:line="440" w:lineRule="exact"/>
        <w:ind w:firstLine="397"/>
        <w:rPr>
          <w:rFonts w:ascii="宋体" w:hAnsi="宋体" w:cs="宋体"/>
          <w:b/>
          <w:color w:val="000000"/>
          <w:sz w:val="24"/>
          <w:szCs w:val="24"/>
        </w:rPr>
      </w:pPr>
      <w:r>
        <w:rPr>
          <w:rFonts w:ascii="宋体" w:hAnsi="宋体" w:cs="宋体" w:hint="eastAsia"/>
          <w:b/>
          <w:color w:val="000000"/>
          <w:sz w:val="24"/>
          <w:szCs w:val="24"/>
          <w:lang w:bidi="ar"/>
        </w:rPr>
        <w:t>31</w:t>
      </w:r>
      <w:r>
        <w:rPr>
          <w:rFonts w:ascii="宋体" w:hAnsi="宋体" w:cs="宋体" w:hint="eastAsia"/>
          <w:b/>
          <w:color w:val="000000"/>
          <w:sz w:val="24"/>
          <w:szCs w:val="24"/>
          <w:lang w:bidi="ar"/>
        </w:rPr>
        <w:t>、确定变更价款</w:t>
      </w:r>
    </w:p>
    <w:p w:rsidR="00137431" w:rsidRDefault="00853940">
      <w:pPr>
        <w:snapToGrid w:val="0"/>
        <w:spacing w:line="440" w:lineRule="exact"/>
        <w:ind w:firstLine="397"/>
        <w:rPr>
          <w:rFonts w:ascii="宋体" w:hAnsi="宋体" w:cs="宋体"/>
          <w:color w:val="000000"/>
          <w:sz w:val="24"/>
          <w:szCs w:val="24"/>
          <w:u w:val="single"/>
        </w:rPr>
      </w:pPr>
      <w:r>
        <w:rPr>
          <w:rFonts w:ascii="宋体" w:hAnsi="宋体" w:cs="宋体" w:hint="eastAsia"/>
          <w:color w:val="000000"/>
          <w:sz w:val="24"/>
          <w:szCs w:val="24"/>
          <w:lang w:bidi="ar"/>
        </w:rPr>
        <w:t>31.1</w:t>
      </w:r>
      <w:r>
        <w:rPr>
          <w:rFonts w:ascii="宋体" w:hAnsi="宋体" w:cs="宋体" w:hint="eastAsia"/>
          <w:color w:val="000000"/>
          <w:sz w:val="24"/>
          <w:szCs w:val="24"/>
          <w:lang w:bidi="ar"/>
        </w:rPr>
        <w:t>承包人在工程变更确定后</w:t>
      </w:r>
      <w:r>
        <w:rPr>
          <w:rFonts w:ascii="宋体" w:hAnsi="宋体" w:cs="宋体" w:hint="eastAsia"/>
          <w:color w:val="000000"/>
          <w:sz w:val="24"/>
          <w:szCs w:val="24"/>
          <w:lang w:bidi="ar"/>
        </w:rPr>
        <w:t>14</w:t>
      </w:r>
      <w:r>
        <w:rPr>
          <w:rFonts w:ascii="宋体" w:hAnsi="宋体" w:cs="宋体" w:hint="eastAsia"/>
          <w:color w:val="000000"/>
          <w:sz w:val="24"/>
          <w:szCs w:val="24"/>
          <w:lang w:bidi="ar"/>
        </w:rPr>
        <w:t>天内，提出变更工程价款的报告，经工程师确认后调整合同价款。</w:t>
      </w:r>
      <w:r>
        <w:rPr>
          <w:rFonts w:ascii="宋体" w:hAnsi="宋体" w:cs="宋体" w:hint="eastAsia"/>
          <w:color w:val="000000"/>
          <w:sz w:val="24"/>
          <w:szCs w:val="24"/>
          <w:u w:val="single"/>
          <w:lang w:bidi="ar"/>
        </w:rPr>
        <w:t>变更合同价款确定原则按本合同相关约定执行。</w:t>
      </w:r>
    </w:p>
    <w:p w:rsidR="00137431" w:rsidRDefault="00853940">
      <w:pPr>
        <w:snapToGrid w:val="0"/>
        <w:spacing w:line="440" w:lineRule="exact"/>
        <w:ind w:firstLine="397"/>
        <w:rPr>
          <w:rFonts w:ascii="宋体" w:hAnsi="宋体" w:cs="宋体"/>
          <w:sz w:val="24"/>
          <w:szCs w:val="24"/>
        </w:rPr>
      </w:pPr>
      <w:r>
        <w:rPr>
          <w:rFonts w:ascii="宋体" w:hAnsi="宋体" w:cs="宋体" w:hint="eastAsia"/>
          <w:sz w:val="24"/>
          <w:szCs w:val="24"/>
          <w:lang w:bidi="ar"/>
        </w:rPr>
        <w:t>31.3</w:t>
      </w:r>
      <w:r>
        <w:rPr>
          <w:rFonts w:ascii="宋体" w:hAnsi="宋体" w:cs="宋体" w:hint="eastAsia"/>
          <w:sz w:val="24"/>
          <w:szCs w:val="24"/>
          <w:u w:val="single"/>
          <w:lang w:bidi="ar"/>
        </w:rPr>
        <w:t>所有变更</w:t>
      </w:r>
      <w:r>
        <w:rPr>
          <w:rFonts w:ascii="宋体" w:hAnsi="宋体" w:cs="宋体" w:hint="eastAsia"/>
          <w:sz w:val="24"/>
          <w:szCs w:val="24"/>
          <w:u w:val="single"/>
          <w:lang w:bidi="ar"/>
        </w:rPr>
        <w:t>工程价款的报告必须按规定程序报发包人审核确认。</w:t>
      </w:r>
    </w:p>
    <w:p w:rsidR="00137431" w:rsidRDefault="00853940">
      <w:pPr>
        <w:snapToGrid w:val="0"/>
        <w:spacing w:line="440" w:lineRule="exact"/>
        <w:ind w:firstLine="397"/>
        <w:rPr>
          <w:rFonts w:ascii="宋体" w:hAnsi="宋体" w:cs="宋体"/>
          <w:sz w:val="24"/>
          <w:szCs w:val="24"/>
          <w:u w:val="single"/>
        </w:rPr>
      </w:pPr>
      <w:r>
        <w:rPr>
          <w:rFonts w:ascii="宋体" w:hAnsi="宋体" w:cs="宋体" w:hint="eastAsia"/>
          <w:sz w:val="24"/>
          <w:szCs w:val="24"/>
          <w:lang w:bidi="ar"/>
        </w:rPr>
        <w:t>31.5</w:t>
      </w:r>
      <w:r>
        <w:rPr>
          <w:rFonts w:ascii="宋体" w:hAnsi="宋体" w:cs="宋体" w:hint="eastAsia"/>
          <w:sz w:val="24"/>
          <w:szCs w:val="24"/>
          <w:u w:val="single"/>
          <w:lang w:bidi="ar"/>
        </w:rPr>
        <w:t>工程变更价款的支付按本合同相关约定支付。</w:t>
      </w:r>
    </w:p>
    <w:p w:rsidR="00137431" w:rsidRDefault="00853940">
      <w:pPr>
        <w:snapToGrid w:val="0"/>
        <w:spacing w:line="440" w:lineRule="exact"/>
        <w:ind w:firstLineChars="150" w:firstLine="360"/>
        <w:rPr>
          <w:rFonts w:ascii="宋体" w:hAnsi="宋体" w:cs="宋体"/>
          <w:sz w:val="24"/>
          <w:szCs w:val="24"/>
        </w:rPr>
      </w:pPr>
      <w:r>
        <w:rPr>
          <w:rFonts w:ascii="宋体" w:hAnsi="宋体" w:cs="宋体" w:hint="eastAsia"/>
          <w:sz w:val="24"/>
          <w:szCs w:val="24"/>
          <w:lang w:bidi="ar"/>
        </w:rPr>
        <w:t xml:space="preserve">31.7 </w:t>
      </w:r>
      <w:r>
        <w:rPr>
          <w:rFonts w:ascii="宋体" w:hAnsi="宋体" w:cs="宋体" w:hint="eastAsia"/>
          <w:sz w:val="24"/>
          <w:szCs w:val="24"/>
          <w:u w:val="single"/>
          <w:lang w:bidi="ar"/>
        </w:rPr>
        <w:t>发生上述规定的变更后，承包人在收到发包人变更通知的</w:t>
      </w:r>
      <w:r>
        <w:rPr>
          <w:rFonts w:ascii="宋体" w:hAnsi="宋体" w:cs="宋体" w:hint="eastAsia"/>
          <w:sz w:val="24"/>
          <w:szCs w:val="24"/>
          <w:u w:val="single"/>
          <w:lang w:bidi="ar"/>
        </w:rPr>
        <w:t>7</w:t>
      </w:r>
      <w:r>
        <w:rPr>
          <w:rFonts w:ascii="宋体" w:hAnsi="宋体" w:cs="宋体" w:hint="eastAsia"/>
          <w:sz w:val="24"/>
          <w:szCs w:val="24"/>
          <w:u w:val="single"/>
          <w:lang w:bidi="ar"/>
        </w:rPr>
        <w:t>天内按合同文件规定的计价方式内容编出变更工程建议送交监理单位。</w:t>
      </w:r>
    </w:p>
    <w:p w:rsidR="00137431" w:rsidRDefault="00853940">
      <w:pPr>
        <w:snapToGrid w:val="0"/>
        <w:spacing w:line="440" w:lineRule="exact"/>
        <w:ind w:firstLine="480"/>
        <w:rPr>
          <w:rFonts w:ascii="宋体" w:hAnsi="宋体" w:cs="宋体"/>
          <w:sz w:val="24"/>
          <w:szCs w:val="24"/>
          <w:u w:val="single"/>
        </w:rPr>
      </w:pPr>
      <w:r>
        <w:rPr>
          <w:rFonts w:ascii="宋体" w:hAnsi="宋体" w:cs="宋体" w:hint="eastAsia"/>
          <w:sz w:val="24"/>
          <w:szCs w:val="24"/>
          <w:lang w:bidi="ar"/>
        </w:rPr>
        <w:t>31.8</w:t>
      </w:r>
      <w:r>
        <w:rPr>
          <w:rFonts w:ascii="宋体" w:hAnsi="宋体" w:cs="宋体" w:hint="eastAsia"/>
          <w:sz w:val="24"/>
          <w:szCs w:val="24"/>
          <w:u w:val="single"/>
          <w:lang w:bidi="ar"/>
        </w:rPr>
        <w:t>在工程变更价款计算时，承包人应按招标文件相关规定编制变更工程的预算，提供变更依据及详细的计算资料，报监理单位和发包人批准。</w:t>
      </w:r>
    </w:p>
    <w:p w:rsidR="00137431" w:rsidRDefault="00853940">
      <w:pPr>
        <w:snapToGrid w:val="0"/>
        <w:spacing w:line="440" w:lineRule="exact"/>
        <w:ind w:firstLine="397"/>
        <w:rPr>
          <w:rFonts w:ascii="宋体" w:hAnsi="宋体" w:cs="宋体"/>
          <w:sz w:val="24"/>
          <w:szCs w:val="24"/>
          <w:u w:val="single"/>
        </w:rPr>
      </w:pPr>
      <w:r>
        <w:rPr>
          <w:rFonts w:ascii="宋体" w:hAnsi="宋体" w:cs="宋体" w:hint="eastAsia"/>
          <w:sz w:val="24"/>
          <w:szCs w:val="24"/>
          <w:lang w:bidi="ar"/>
        </w:rPr>
        <w:t>31.9</w:t>
      </w:r>
      <w:r>
        <w:rPr>
          <w:rFonts w:ascii="宋体" w:hAnsi="宋体" w:cs="宋体" w:hint="eastAsia"/>
          <w:color w:val="000000"/>
          <w:sz w:val="24"/>
          <w:szCs w:val="24"/>
          <w:u w:val="single"/>
          <w:lang w:bidi="ar"/>
        </w:rPr>
        <w:t>工程变更、签证申报程序</w:t>
      </w:r>
      <w:r>
        <w:rPr>
          <w:rFonts w:ascii="宋体" w:hAnsi="宋体" w:cs="宋体" w:hint="eastAsia"/>
          <w:sz w:val="24"/>
          <w:szCs w:val="24"/>
          <w:u w:val="single"/>
          <w:lang w:bidi="ar"/>
        </w:rPr>
        <w:t>按广州开发区、黄埔区以及建设业主的有关规定执行。</w:t>
      </w:r>
    </w:p>
    <w:p w:rsidR="00137431" w:rsidRDefault="00853940">
      <w:pPr>
        <w:snapToGrid w:val="0"/>
        <w:spacing w:line="440" w:lineRule="exact"/>
        <w:ind w:firstLine="397"/>
        <w:rPr>
          <w:rFonts w:ascii="宋体" w:hAnsi="宋体" w:cs="宋体"/>
          <w:b/>
          <w:sz w:val="24"/>
          <w:szCs w:val="24"/>
        </w:rPr>
      </w:pPr>
      <w:r>
        <w:rPr>
          <w:rFonts w:ascii="宋体" w:hAnsi="宋体" w:cs="宋体" w:hint="eastAsia"/>
          <w:b/>
          <w:sz w:val="24"/>
          <w:szCs w:val="24"/>
          <w:lang w:bidi="ar"/>
        </w:rPr>
        <w:t>九、竣工验收与结算</w:t>
      </w:r>
    </w:p>
    <w:p w:rsidR="00137431" w:rsidRDefault="00853940">
      <w:pPr>
        <w:snapToGrid w:val="0"/>
        <w:spacing w:line="440" w:lineRule="exact"/>
        <w:ind w:firstLine="397"/>
        <w:rPr>
          <w:rFonts w:ascii="宋体" w:hAnsi="宋体" w:cs="宋体"/>
          <w:b/>
          <w:sz w:val="24"/>
          <w:szCs w:val="24"/>
        </w:rPr>
      </w:pPr>
      <w:r>
        <w:rPr>
          <w:rFonts w:ascii="宋体" w:hAnsi="宋体" w:cs="宋体" w:hint="eastAsia"/>
          <w:b/>
          <w:sz w:val="24"/>
          <w:szCs w:val="24"/>
          <w:lang w:bidi="ar"/>
        </w:rPr>
        <w:t>32</w:t>
      </w:r>
      <w:r>
        <w:rPr>
          <w:rFonts w:ascii="宋体" w:hAnsi="宋体" w:cs="宋体" w:hint="eastAsia"/>
          <w:b/>
          <w:sz w:val="24"/>
          <w:szCs w:val="24"/>
          <w:lang w:bidi="ar"/>
        </w:rPr>
        <w:t>、竣工验收</w:t>
      </w:r>
    </w:p>
    <w:p w:rsidR="00137431" w:rsidRDefault="00853940">
      <w:pPr>
        <w:snapToGrid w:val="0"/>
        <w:spacing w:line="440" w:lineRule="exact"/>
        <w:ind w:firstLine="480"/>
        <w:rPr>
          <w:rFonts w:ascii="宋体" w:hAnsi="宋体" w:cs="宋体"/>
          <w:sz w:val="24"/>
          <w:szCs w:val="24"/>
          <w:u w:val="single"/>
        </w:rPr>
      </w:pPr>
      <w:r>
        <w:rPr>
          <w:rFonts w:ascii="宋体" w:hAnsi="宋体" w:cs="宋体" w:hint="eastAsia"/>
          <w:sz w:val="24"/>
          <w:szCs w:val="24"/>
          <w:lang w:bidi="ar"/>
        </w:rPr>
        <w:t xml:space="preserve">32.1 </w:t>
      </w:r>
      <w:r>
        <w:rPr>
          <w:rFonts w:ascii="宋体" w:hAnsi="宋体" w:cs="宋体" w:hint="eastAsia"/>
          <w:sz w:val="24"/>
          <w:szCs w:val="24"/>
          <w:lang w:bidi="ar"/>
        </w:rPr>
        <w:t>承包人提供竣工图纸的约定：</w:t>
      </w:r>
      <w:r>
        <w:rPr>
          <w:rFonts w:ascii="宋体" w:hAnsi="宋体" w:cs="宋体" w:hint="eastAsia"/>
          <w:sz w:val="24"/>
          <w:szCs w:val="24"/>
          <w:u w:val="single"/>
          <w:lang w:bidi="ar"/>
        </w:rPr>
        <w:t>承包人工程竣工资料必须按照国家及广州市、开发区有关工程竣工资料档案管理的要求进行整理归档。承包人在工程竣工验收合格后四十五个</w:t>
      </w:r>
      <w:proofErr w:type="gramStart"/>
      <w:r>
        <w:rPr>
          <w:rFonts w:ascii="宋体" w:hAnsi="宋体" w:cs="宋体" w:hint="eastAsia"/>
          <w:sz w:val="24"/>
          <w:szCs w:val="24"/>
          <w:u w:val="single"/>
          <w:lang w:bidi="ar"/>
        </w:rPr>
        <w:t>日历天</w:t>
      </w:r>
      <w:proofErr w:type="gramEnd"/>
      <w:r>
        <w:rPr>
          <w:rFonts w:ascii="宋体" w:hAnsi="宋体" w:cs="宋体" w:hint="eastAsia"/>
          <w:sz w:val="24"/>
          <w:szCs w:val="24"/>
          <w:u w:val="single"/>
          <w:lang w:bidi="ar"/>
        </w:rPr>
        <w:t>内，向建设单位提供符合要求按规格编制成册的工程竣工图及有关的技术档案资料一式伍份。</w:t>
      </w:r>
    </w:p>
    <w:p w:rsidR="00137431" w:rsidRDefault="00853940">
      <w:pPr>
        <w:snapToGrid w:val="0"/>
        <w:spacing w:line="440" w:lineRule="exact"/>
        <w:ind w:firstLine="480"/>
        <w:rPr>
          <w:rFonts w:ascii="宋体" w:hAnsi="宋体" w:cs="宋体"/>
          <w:sz w:val="24"/>
          <w:szCs w:val="24"/>
          <w:u w:val="single"/>
        </w:rPr>
      </w:pPr>
      <w:r>
        <w:rPr>
          <w:rFonts w:ascii="宋体" w:hAnsi="宋体" w:cs="宋体" w:hint="eastAsia"/>
          <w:sz w:val="24"/>
          <w:szCs w:val="24"/>
          <w:lang w:bidi="ar"/>
        </w:rPr>
        <w:t xml:space="preserve">32.6 </w:t>
      </w:r>
      <w:r>
        <w:rPr>
          <w:rFonts w:ascii="宋体" w:hAnsi="宋体" w:cs="宋体" w:hint="eastAsia"/>
          <w:sz w:val="24"/>
          <w:szCs w:val="24"/>
          <w:lang w:bidi="ar"/>
        </w:rPr>
        <w:t>中间交工工程的范围和竣工时间：</w:t>
      </w:r>
      <w:r>
        <w:rPr>
          <w:rFonts w:ascii="宋体" w:hAnsi="宋体" w:cs="宋体" w:hint="eastAsia"/>
          <w:sz w:val="24"/>
          <w:szCs w:val="24"/>
          <w:u w:val="single"/>
          <w:lang w:bidi="ar"/>
        </w:rPr>
        <w:t xml:space="preserve">      /     </w:t>
      </w:r>
    </w:p>
    <w:p w:rsidR="00137431" w:rsidRDefault="00853940">
      <w:pPr>
        <w:snapToGrid w:val="0"/>
        <w:spacing w:line="440" w:lineRule="exact"/>
        <w:ind w:firstLine="397"/>
        <w:rPr>
          <w:rFonts w:ascii="宋体" w:hAnsi="宋体" w:cs="宋体"/>
          <w:b/>
          <w:sz w:val="24"/>
          <w:szCs w:val="24"/>
        </w:rPr>
      </w:pPr>
      <w:r>
        <w:rPr>
          <w:rFonts w:ascii="宋体" w:hAnsi="宋体" w:cs="宋体" w:hint="eastAsia"/>
          <w:b/>
          <w:sz w:val="24"/>
          <w:szCs w:val="24"/>
          <w:lang w:bidi="ar"/>
        </w:rPr>
        <w:t>33</w:t>
      </w:r>
      <w:r>
        <w:rPr>
          <w:rFonts w:ascii="宋体" w:hAnsi="宋体" w:cs="宋体" w:hint="eastAsia"/>
          <w:b/>
          <w:sz w:val="24"/>
          <w:szCs w:val="24"/>
          <w:lang w:bidi="ar"/>
        </w:rPr>
        <w:t>、竣工结算</w:t>
      </w:r>
    </w:p>
    <w:p w:rsidR="00137431" w:rsidRDefault="00853940">
      <w:pPr>
        <w:snapToGrid w:val="0"/>
        <w:spacing w:line="440" w:lineRule="exact"/>
        <w:ind w:firstLine="397"/>
        <w:rPr>
          <w:rFonts w:ascii="宋体" w:hAnsi="宋体" w:cs="宋体"/>
          <w:sz w:val="24"/>
          <w:szCs w:val="24"/>
        </w:rPr>
      </w:pPr>
      <w:r>
        <w:rPr>
          <w:rFonts w:ascii="宋体" w:hAnsi="宋体" w:cs="宋体" w:hint="eastAsia"/>
          <w:sz w:val="24"/>
          <w:szCs w:val="24"/>
          <w:lang w:bidi="ar"/>
        </w:rPr>
        <w:t>（</w:t>
      </w:r>
      <w:r>
        <w:rPr>
          <w:rFonts w:ascii="宋体" w:hAnsi="宋体" w:cs="宋体" w:hint="eastAsia"/>
          <w:sz w:val="24"/>
          <w:szCs w:val="24"/>
          <w:lang w:bidi="ar"/>
        </w:rPr>
        <w:t>1</w:t>
      </w:r>
      <w:r>
        <w:rPr>
          <w:rFonts w:ascii="宋体" w:hAnsi="宋体" w:cs="宋体" w:hint="eastAsia"/>
          <w:sz w:val="24"/>
          <w:szCs w:val="24"/>
          <w:lang w:bidi="ar"/>
        </w:rPr>
        <w:t>）承发包双方一致同意不适用</w:t>
      </w:r>
      <w:r>
        <w:rPr>
          <w:rFonts w:ascii="宋体" w:hAnsi="宋体" w:cs="宋体" w:hint="eastAsia"/>
          <w:sz w:val="24"/>
          <w:szCs w:val="24"/>
          <w:u w:val="single"/>
          <w:lang w:bidi="ar"/>
        </w:rPr>
        <w:t>通用条款</w:t>
      </w:r>
      <w:r>
        <w:rPr>
          <w:rFonts w:ascii="宋体" w:hAnsi="宋体" w:cs="宋体" w:hint="eastAsia"/>
          <w:sz w:val="24"/>
          <w:szCs w:val="24"/>
          <w:u w:val="single"/>
          <w:lang w:bidi="ar"/>
        </w:rPr>
        <w:t>33.2</w:t>
      </w:r>
      <w:r>
        <w:rPr>
          <w:rFonts w:ascii="宋体" w:hAnsi="宋体" w:cs="宋体" w:hint="eastAsia"/>
          <w:sz w:val="24"/>
          <w:szCs w:val="24"/>
          <w:u w:val="single"/>
          <w:lang w:bidi="ar"/>
        </w:rPr>
        <w:t>款、</w:t>
      </w:r>
      <w:r>
        <w:rPr>
          <w:rFonts w:ascii="宋体" w:hAnsi="宋体" w:cs="宋体" w:hint="eastAsia"/>
          <w:sz w:val="24"/>
          <w:szCs w:val="24"/>
          <w:u w:val="single"/>
          <w:lang w:bidi="ar"/>
        </w:rPr>
        <w:t>33.3</w:t>
      </w:r>
      <w:r>
        <w:rPr>
          <w:rFonts w:ascii="宋体" w:hAnsi="宋体" w:cs="宋体" w:hint="eastAsia"/>
          <w:sz w:val="24"/>
          <w:szCs w:val="24"/>
          <w:u w:val="single"/>
          <w:lang w:bidi="ar"/>
        </w:rPr>
        <w:t>款、</w:t>
      </w:r>
      <w:r>
        <w:rPr>
          <w:rFonts w:ascii="宋体" w:hAnsi="宋体" w:cs="宋体" w:hint="eastAsia"/>
          <w:sz w:val="24"/>
          <w:szCs w:val="24"/>
          <w:u w:val="single"/>
          <w:lang w:bidi="ar"/>
        </w:rPr>
        <w:t>33.4</w:t>
      </w:r>
      <w:r>
        <w:rPr>
          <w:rFonts w:ascii="宋体" w:hAnsi="宋体" w:cs="宋体" w:hint="eastAsia"/>
          <w:sz w:val="24"/>
          <w:szCs w:val="24"/>
          <w:u w:val="single"/>
          <w:lang w:bidi="ar"/>
        </w:rPr>
        <w:t>款</w:t>
      </w:r>
      <w:r>
        <w:rPr>
          <w:rFonts w:ascii="宋体" w:hAnsi="宋体" w:cs="宋体" w:hint="eastAsia"/>
          <w:sz w:val="24"/>
          <w:szCs w:val="24"/>
          <w:lang w:bidi="ar"/>
        </w:rPr>
        <w:t>。</w:t>
      </w:r>
    </w:p>
    <w:p w:rsidR="00137431" w:rsidRDefault="00853940">
      <w:pPr>
        <w:snapToGrid w:val="0"/>
        <w:spacing w:line="440" w:lineRule="exact"/>
        <w:ind w:firstLine="397"/>
        <w:rPr>
          <w:rFonts w:ascii="宋体" w:hAnsi="宋体" w:cs="宋体"/>
          <w:sz w:val="24"/>
          <w:szCs w:val="24"/>
        </w:rPr>
      </w:pPr>
      <w:r>
        <w:rPr>
          <w:rFonts w:ascii="宋体" w:hAnsi="宋体" w:cs="宋体" w:hint="eastAsia"/>
          <w:sz w:val="24"/>
          <w:szCs w:val="24"/>
          <w:lang w:bidi="ar"/>
        </w:rPr>
        <w:t>（</w:t>
      </w:r>
      <w:r>
        <w:rPr>
          <w:rFonts w:ascii="宋体" w:hAnsi="宋体" w:cs="宋体" w:hint="eastAsia"/>
          <w:sz w:val="24"/>
          <w:szCs w:val="24"/>
          <w:lang w:bidi="ar"/>
        </w:rPr>
        <w:t>2</w:t>
      </w:r>
      <w:r>
        <w:rPr>
          <w:rFonts w:ascii="宋体" w:hAnsi="宋体" w:cs="宋体" w:hint="eastAsia"/>
          <w:sz w:val="24"/>
          <w:szCs w:val="24"/>
          <w:lang w:bidi="ar"/>
        </w:rPr>
        <w:t>）竣工结算办法：</w:t>
      </w:r>
      <w:r>
        <w:rPr>
          <w:rFonts w:ascii="宋体" w:hAnsi="宋体" w:cs="宋体" w:hint="eastAsia"/>
          <w:sz w:val="24"/>
          <w:szCs w:val="24"/>
          <w:u w:val="single"/>
          <w:lang w:bidi="ar"/>
        </w:rPr>
        <w:t>所有工程量（含暂定工程量的结算）的结算均以广州开发区财政局审定的金额为准。工程竣工后，承包人编制本工程的结算书送监理单位</w:t>
      </w:r>
      <w:r>
        <w:rPr>
          <w:rFonts w:ascii="宋体" w:hAnsi="宋体" w:cs="宋体" w:hint="eastAsia"/>
          <w:sz w:val="24"/>
          <w:szCs w:val="24"/>
          <w:u w:val="single"/>
          <w:lang w:bidi="ar"/>
        </w:rPr>
        <w:t>审核，经监理单位审核后送发包人复审，按规定送广州开发区财政局审核，并以区财政局审定本工程的结算为准</w:t>
      </w:r>
      <w:r>
        <w:rPr>
          <w:rFonts w:ascii="宋体" w:hAnsi="宋体" w:cs="宋体" w:hint="eastAsia"/>
          <w:sz w:val="24"/>
          <w:szCs w:val="24"/>
          <w:lang w:bidi="ar"/>
        </w:rPr>
        <w:t>。</w:t>
      </w:r>
    </w:p>
    <w:p w:rsidR="00137431" w:rsidRDefault="00853940">
      <w:pPr>
        <w:snapToGrid w:val="0"/>
        <w:spacing w:line="440" w:lineRule="exact"/>
        <w:ind w:firstLine="397"/>
        <w:rPr>
          <w:rFonts w:ascii="宋体" w:hAnsi="宋体" w:cs="宋体"/>
          <w:color w:val="FF0000"/>
          <w:sz w:val="24"/>
          <w:szCs w:val="24"/>
        </w:rPr>
      </w:pPr>
      <w:r>
        <w:rPr>
          <w:rFonts w:ascii="宋体" w:hAnsi="宋体" w:cs="宋体" w:hint="eastAsia"/>
          <w:sz w:val="24"/>
          <w:szCs w:val="24"/>
          <w:lang w:bidi="ar"/>
        </w:rPr>
        <w:t>（</w:t>
      </w:r>
      <w:r>
        <w:rPr>
          <w:rFonts w:ascii="宋体" w:hAnsi="宋体" w:cs="宋体" w:hint="eastAsia"/>
          <w:sz w:val="24"/>
          <w:szCs w:val="24"/>
          <w:lang w:bidi="ar"/>
        </w:rPr>
        <w:t>3</w:t>
      </w:r>
      <w:r>
        <w:rPr>
          <w:rFonts w:ascii="宋体" w:hAnsi="宋体" w:cs="宋体" w:hint="eastAsia"/>
          <w:sz w:val="24"/>
          <w:szCs w:val="24"/>
          <w:lang w:bidi="ar"/>
        </w:rPr>
        <w:t>）竣工结算提交时间：</w:t>
      </w:r>
      <w:r>
        <w:rPr>
          <w:rFonts w:ascii="宋体" w:hAnsi="宋体" w:cs="宋体" w:hint="eastAsia"/>
          <w:color w:val="000000"/>
          <w:sz w:val="24"/>
          <w:szCs w:val="24"/>
          <w:u w:val="single"/>
          <w:lang w:bidi="ar"/>
        </w:rPr>
        <w:t>承包人须按《广州开发区财政投资建设项目管理中心施工类合同结算编审指引（</w:t>
      </w:r>
      <w:r>
        <w:rPr>
          <w:rFonts w:ascii="宋体" w:hAnsi="宋体" w:cs="宋体" w:hint="eastAsia"/>
          <w:color w:val="000000"/>
          <w:sz w:val="24"/>
          <w:szCs w:val="24"/>
          <w:u w:val="single"/>
          <w:lang w:bidi="ar"/>
        </w:rPr>
        <w:t>2024</w:t>
      </w:r>
      <w:r>
        <w:rPr>
          <w:rFonts w:ascii="宋体" w:hAnsi="宋体" w:cs="宋体" w:hint="eastAsia"/>
          <w:color w:val="000000"/>
          <w:sz w:val="24"/>
          <w:szCs w:val="24"/>
          <w:u w:val="single"/>
          <w:lang w:bidi="ar"/>
        </w:rPr>
        <w:t>年修订稿）》（穗开建管【</w:t>
      </w:r>
      <w:r>
        <w:rPr>
          <w:rFonts w:ascii="宋体" w:hAnsi="宋体" w:cs="宋体" w:hint="eastAsia"/>
          <w:color w:val="000000"/>
          <w:sz w:val="24"/>
          <w:szCs w:val="24"/>
          <w:u w:val="single"/>
          <w:lang w:bidi="ar"/>
        </w:rPr>
        <w:t>2024</w:t>
      </w:r>
      <w:r>
        <w:rPr>
          <w:rFonts w:ascii="宋体" w:hAnsi="宋体" w:cs="宋体" w:hint="eastAsia"/>
          <w:color w:val="000000"/>
          <w:sz w:val="24"/>
          <w:szCs w:val="24"/>
          <w:u w:val="single"/>
          <w:lang w:bidi="ar"/>
        </w:rPr>
        <w:t>】</w:t>
      </w:r>
      <w:r>
        <w:rPr>
          <w:rFonts w:ascii="宋体" w:hAnsi="宋体" w:cs="宋体" w:hint="eastAsia"/>
          <w:color w:val="000000"/>
          <w:sz w:val="24"/>
          <w:szCs w:val="24"/>
          <w:u w:val="single"/>
          <w:lang w:bidi="ar"/>
        </w:rPr>
        <w:t>65</w:t>
      </w:r>
      <w:r>
        <w:rPr>
          <w:rFonts w:ascii="宋体" w:hAnsi="宋体" w:cs="宋体" w:hint="eastAsia"/>
          <w:color w:val="000000"/>
          <w:sz w:val="24"/>
          <w:szCs w:val="24"/>
          <w:u w:val="single"/>
          <w:lang w:bidi="ar"/>
        </w:rPr>
        <w:t>号）及区有关规定编制及办理建设项目工程结算</w:t>
      </w:r>
      <w:r>
        <w:rPr>
          <w:rFonts w:ascii="宋体" w:hAnsi="宋体" w:cs="宋体" w:hint="eastAsia"/>
          <w:color w:val="000000"/>
          <w:sz w:val="24"/>
          <w:szCs w:val="24"/>
          <w:lang w:bidi="ar"/>
        </w:rPr>
        <w:t>。</w:t>
      </w:r>
    </w:p>
    <w:p w:rsidR="00137431" w:rsidRDefault="00853940">
      <w:pPr>
        <w:pStyle w:val="ad"/>
        <w:spacing w:beforeAutospacing="0" w:afterAutospacing="0" w:line="440" w:lineRule="exact"/>
        <w:ind w:firstLine="481"/>
        <w:jc w:val="both"/>
        <w:rPr>
          <w:rFonts w:ascii="宋体" w:hAnsi="宋体" w:cs="宋体"/>
          <w:color w:val="000000"/>
          <w:szCs w:val="24"/>
          <w:u w:val="single"/>
        </w:rPr>
      </w:pPr>
      <w:r>
        <w:rPr>
          <w:rFonts w:ascii="宋体" w:hAnsi="宋体" w:cs="宋体" w:hint="eastAsia"/>
          <w:color w:val="000000"/>
          <w:kern w:val="2"/>
          <w:szCs w:val="24"/>
          <w:u w:val="single"/>
          <w:lang w:bidi="ar"/>
        </w:rPr>
        <w:t>承包人未按前款规定的期限和内容编制及办理建设项目工程结算（非承包人原因无法办理工程结算的情况除外），经发包人或代建单位或监理人书面通知之日起</w:t>
      </w:r>
      <w:r>
        <w:rPr>
          <w:rFonts w:ascii="宋体" w:hAnsi="宋体" w:cs="宋体" w:hint="eastAsia"/>
          <w:color w:val="000000"/>
          <w:kern w:val="2"/>
          <w:szCs w:val="24"/>
          <w:u w:val="single"/>
          <w:lang w:bidi="ar"/>
        </w:rPr>
        <w:t>2</w:t>
      </w:r>
      <w:r>
        <w:rPr>
          <w:rFonts w:ascii="宋体" w:hAnsi="宋体" w:cs="宋体" w:hint="eastAsia"/>
          <w:color w:val="000000"/>
          <w:kern w:val="2"/>
          <w:szCs w:val="24"/>
          <w:u w:val="single"/>
          <w:lang w:bidi="ar"/>
        </w:rPr>
        <w:t>个月内（最长期限不得超过</w:t>
      </w:r>
      <w:r>
        <w:rPr>
          <w:rFonts w:ascii="宋体" w:hAnsi="宋体" w:cs="宋体" w:hint="eastAsia"/>
          <w:color w:val="000000"/>
          <w:kern w:val="2"/>
          <w:szCs w:val="24"/>
          <w:u w:val="single"/>
          <w:lang w:bidi="ar"/>
        </w:rPr>
        <w:t>6</w:t>
      </w:r>
      <w:r>
        <w:rPr>
          <w:rFonts w:ascii="宋体" w:hAnsi="宋体" w:cs="宋体" w:hint="eastAsia"/>
          <w:color w:val="000000"/>
          <w:kern w:val="2"/>
          <w:szCs w:val="24"/>
          <w:u w:val="single"/>
          <w:lang w:bidi="ar"/>
        </w:rPr>
        <w:t>个月）仍未提交编制及办理建设项目工程结算的相关文件的，监理人和发包人有权根据发包人已有资料进行审核，并报区财政局审定，区财政局审定的竣工结算合同总价视同是经承包人认可的工程竣工结算合同总价。</w:t>
      </w:r>
    </w:p>
    <w:p w:rsidR="00137431" w:rsidRDefault="00853940">
      <w:pPr>
        <w:pStyle w:val="ad"/>
        <w:spacing w:beforeAutospacing="0" w:afterAutospacing="0" w:line="440" w:lineRule="exact"/>
        <w:ind w:firstLineChars="100" w:firstLine="240"/>
        <w:jc w:val="both"/>
        <w:rPr>
          <w:rFonts w:ascii="宋体" w:hAnsi="宋体" w:cs="宋体"/>
          <w:color w:val="000000"/>
          <w:szCs w:val="24"/>
          <w:u w:val="single"/>
        </w:rPr>
      </w:pPr>
      <w:r>
        <w:rPr>
          <w:rFonts w:ascii="宋体" w:hAnsi="宋体" w:cs="宋体" w:hint="eastAsia"/>
          <w:color w:val="000000"/>
          <w:kern w:val="2"/>
          <w:szCs w:val="24"/>
          <w:u w:val="single"/>
          <w:lang w:bidi="ar"/>
        </w:rPr>
        <w:lastRenderedPageBreak/>
        <w:t>（</w:t>
      </w:r>
      <w:r>
        <w:rPr>
          <w:rFonts w:ascii="宋体" w:hAnsi="宋体" w:cs="宋体" w:hint="eastAsia"/>
          <w:color w:val="000000"/>
          <w:kern w:val="2"/>
          <w:szCs w:val="24"/>
          <w:u w:val="single"/>
          <w:lang w:bidi="ar"/>
        </w:rPr>
        <w:t>4</w:t>
      </w:r>
      <w:r>
        <w:rPr>
          <w:rFonts w:ascii="宋体" w:hAnsi="宋体" w:cs="宋体" w:hint="eastAsia"/>
          <w:color w:val="000000"/>
          <w:kern w:val="2"/>
          <w:szCs w:val="24"/>
          <w:u w:val="single"/>
          <w:lang w:bidi="ar"/>
        </w:rPr>
        <w:t>）承包人应实事求是报审项目投资，编制项目竣工结算报告，如提交的施工合同结算，</w:t>
      </w:r>
      <w:proofErr w:type="gramStart"/>
      <w:r>
        <w:rPr>
          <w:rFonts w:ascii="宋体" w:hAnsi="宋体" w:cs="宋体" w:hint="eastAsia"/>
          <w:color w:val="000000"/>
          <w:kern w:val="2"/>
          <w:szCs w:val="24"/>
          <w:u w:val="single"/>
          <w:lang w:bidi="ar"/>
        </w:rPr>
        <w:t>经财政</w:t>
      </w:r>
      <w:proofErr w:type="gramEnd"/>
      <w:r>
        <w:rPr>
          <w:rFonts w:ascii="宋体" w:hAnsi="宋体" w:cs="宋体" w:hint="eastAsia"/>
          <w:color w:val="000000"/>
          <w:kern w:val="2"/>
          <w:szCs w:val="24"/>
          <w:u w:val="single"/>
          <w:lang w:bidi="ar"/>
        </w:rPr>
        <w:t>评审后核减率超过</w:t>
      </w:r>
      <w:r>
        <w:rPr>
          <w:rFonts w:ascii="宋体" w:hAnsi="宋体" w:cs="宋体" w:hint="eastAsia"/>
          <w:color w:val="000000"/>
          <w:kern w:val="2"/>
          <w:szCs w:val="24"/>
          <w:u w:val="single"/>
          <w:lang w:bidi="ar"/>
        </w:rPr>
        <w:t>10%</w:t>
      </w:r>
      <w:r>
        <w:rPr>
          <w:rFonts w:ascii="宋体" w:hAnsi="宋体" w:cs="宋体" w:hint="eastAsia"/>
          <w:color w:val="000000"/>
          <w:kern w:val="2"/>
          <w:szCs w:val="24"/>
          <w:u w:val="single"/>
          <w:lang w:bidi="ar"/>
        </w:rPr>
        <w:t>的，超出部分产生的中介评审费用由承包人负担，</w:t>
      </w:r>
      <w:r>
        <w:rPr>
          <w:rFonts w:ascii="宋体" w:hAnsi="宋体" w:cs="宋体" w:hint="eastAsia"/>
          <w:color w:val="000000"/>
          <w:kern w:val="2"/>
          <w:szCs w:val="24"/>
          <w:u w:val="single"/>
          <w:lang w:bidi="ar"/>
        </w:rPr>
        <w:t>在结算审核中予以扣除。</w:t>
      </w:r>
    </w:p>
    <w:p w:rsidR="00137431" w:rsidRDefault="00137431">
      <w:pPr>
        <w:snapToGrid w:val="0"/>
        <w:spacing w:line="440" w:lineRule="exact"/>
        <w:ind w:firstLine="397"/>
        <w:rPr>
          <w:rFonts w:ascii="宋体" w:hAnsi="宋体" w:cs="宋体"/>
          <w:sz w:val="24"/>
          <w:szCs w:val="24"/>
          <w:u w:val="single"/>
        </w:rPr>
      </w:pPr>
    </w:p>
    <w:p w:rsidR="00137431" w:rsidRDefault="00853940">
      <w:pPr>
        <w:snapToGrid w:val="0"/>
        <w:spacing w:line="440" w:lineRule="exact"/>
        <w:ind w:firstLine="397"/>
        <w:rPr>
          <w:rFonts w:ascii="宋体" w:hAnsi="宋体" w:cs="宋体"/>
          <w:b/>
          <w:sz w:val="24"/>
          <w:szCs w:val="24"/>
        </w:rPr>
      </w:pPr>
      <w:r>
        <w:rPr>
          <w:rFonts w:ascii="宋体" w:hAnsi="宋体" w:cs="宋体" w:hint="eastAsia"/>
          <w:b/>
          <w:sz w:val="24"/>
          <w:szCs w:val="24"/>
          <w:lang w:bidi="ar"/>
        </w:rPr>
        <w:t>十、违约、索赔和争议</w:t>
      </w:r>
    </w:p>
    <w:p w:rsidR="00137431" w:rsidRDefault="00853940">
      <w:pPr>
        <w:snapToGrid w:val="0"/>
        <w:spacing w:line="440" w:lineRule="exact"/>
        <w:ind w:firstLine="397"/>
        <w:rPr>
          <w:rFonts w:ascii="宋体" w:hAnsi="宋体" w:cs="宋体"/>
          <w:b/>
          <w:sz w:val="24"/>
          <w:szCs w:val="24"/>
        </w:rPr>
      </w:pPr>
      <w:r>
        <w:rPr>
          <w:rFonts w:ascii="宋体" w:hAnsi="宋体" w:cs="宋体" w:hint="eastAsia"/>
          <w:b/>
          <w:sz w:val="24"/>
          <w:szCs w:val="24"/>
          <w:lang w:bidi="ar"/>
        </w:rPr>
        <w:t>35</w:t>
      </w:r>
      <w:r>
        <w:rPr>
          <w:rFonts w:ascii="宋体" w:hAnsi="宋体" w:cs="宋体" w:hint="eastAsia"/>
          <w:b/>
          <w:sz w:val="24"/>
          <w:szCs w:val="24"/>
          <w:lang w:bidi="ar"/>
        </w:rPr>
        <w:t>、违约</w:t>
      </w:r>
    </w:p>
    <w:p w:rsidR="00137431" w:rsidRDefault="00853940">
      <w:pPr>
        <w:snapToGrid w:val="0"/>
        <w:spacing w:line="440" w:lineRule="exact"/>
        <w:ind w:firstLine="397"/>
        <w:rPr>
          <w:rFonts w:ascii="宋体" w:hAnsi="宋体" w:cs="宋体"/>
          <w:sz w:val="24"/>
          <w:szCs w:val="24"/>
        </w:rPr>
      </w:pPr>
      <w:r>
        <w:rPr>
          <w:rFonts w:ascii="宋体" w:hAnsi="宋体" w:cs="宋体" w:hint="eastAsia"/>
          <w:sz w:val="24"/>
          <w:szCs w:val="24"/>
          <w:lang w:bidi="ar"/>
        </w:rPr>
        <w:t>35.1</w:t>
      </w:r>
      <w:r>
        <w:rPr>
          <w:rFonts w:ascii="宋体" w:hAnsi="宋体" w:cs="宋体" w:hint="eastAsia"/>
          <w:sz w:val="24"/>
          <w:szCs w:val="24"/>
          <w:lang w:bidi="ar"/>
        </w:rPr>
        <w:t>本合同中关于发包人违约的具体责任如下：</w:t>
      </w:r>
    </w:p>
    <w:p w:rsidR="00137431" w:rsidRDefault="00853940">
      <w:pPr>
        <w:snapToGrid w:val="0"/>
        <w:spacing w:line="440" w:lineRule="exact"/>
        <w:ind w:firstLineChars="200" w:firstLine="480"/>
        <w:rPr>
          <w:rFonts w:ascii="宋体" w:hAnsi="宋体" w:cs="宋体"/>
          <w:sz w:val="24"/>
          <w:szCs w:val="24"/>
          <w:u w:val="single"/>
        </w:rPr>
      </w:pPr>
      <w:r>
        <w:rPr>
          <w:rFonts w:ascii="宋体" w:hAnsi="宋体" w:cs="宋体" w:hint="eastAsia"/>
          <w:sz w:val="24"/>
          <w:szCs w:val="24"/>
          <w:lang w:bidi="ar"/>
        </w:rPr>
        <w:t>本合同通用条款第</w:t>
      </w:r>
      <w:r>
        <w:rPr>
          <w:rFonts w:ascii="宋体" w:hAnsi="宋体" w:cs="宋体" w:hint="eastAsia"/>
          <w:sz w:val="24"/>
          <w:szCs w:val="24"/>
          <w:lang w:bidi="ar"/>
        </w:rPr>
        <w:t>35.1</w:t>
      </w:r>
      <w:r>
        <w:rPr>
          <w:rFonts w:ascii="宋体" w:hAnsi="宋体" w:cs="宋体" w:hint="eastAsia"/>
          <w:sz w:val="24"/>
          <w:szCs w:val="24"/>
          <w:lang w:bidi="ar"/>
        </w:rPr>
        <w:t>条约定发包人违约应承担的责任：</w:t>
      </w:r>
      <w:r>
        <w:rPr>
          <w:rFonts w:ascii="宋体" w:hAnsi="宋体" w:cs="宋体" w:hint="eastAsia"/>
          <w:sz w:val="24"/>
          <w:szCs w:val="24"/>
          <w:u w:val="single"/>
          <w:lang w:bidi="ar"/>
        </w:rPr>
        <w:t>顺延工期，但不作费用赔偿</w:t>
      </w:r>
      <w:r>
        <w:rPr>
          <w:rFonts w:ascii="宋体" w:hAnsi="宋体" w:cs="宋体" w:hint="eastAsia"/>
          <w:sz w:val="24"/>
          <w:szCs w:val="24"/>
          <w:lang w:bidi="ar"/>
        </w:rPr>
        <w:t>。</w:t>
      </w:r>
    </w:p>
    <w:p w:rsidR="00137431" w:rsidRDefault="00853940">
      <w:pPr>
        <w:snapToGrid w:val="0"/>
        <w:spacing w:line="440" w:lineRule="exact"/>
        <w:ind w:firstLineChars="200" w:firstLine="480"/>
        <w:rPr>
          <w:rFonts w:ascii="宋体" w:hAnsi="宋体" w:cs="宋体"/>
          <w:sz w:val="24"/>
          <w:szCs w:val="24"/>
        </w:rPr>
      </w:pPr>
      <w:r>
        <w:rPr>
          <w:rFonts w:ascii="宋体" w:hAnsi="宋体" w:cs="宋体" w:hint="eastAsia"/>
          <w:sz w:val="24"/>
          <w:szCs w:val="24"/>
          <w:lang w:bidi="ar"/>
        </w:rPr>
        <w:t>双方约定的发包人其他违约责任：</w:t>
      </w:r>
      <w:r>
        <w:rPr>
          <w:rFonts w:ascii="宋体" w:hAnsi="宋体" w:cs="宋体" w:hint="eastAsia"/>
          <w:sz w:val="24"/>
          <w:szCs w:val="24"/>
          <w:u w:val="single"/>
          <w:lang w:bidi="ar"/>
        </w:rPr>
        <w:t xml:space="preserve">      /         </w:t>
      </w:r>
      <w:r>
        <w:rPr>
          <w:rFonts w:ascii="宋体" w:hAnsi="宋体" w:cs="宋体" w:hint="eastAsia"/>
          <w:sz w:val="24"/>
          <w:szCs w:val="24"/>
          <w:lang w:bidi="ar"/>
        </w:rPr>
        <w:t>。</w:t>
      </w:r>
    </w:p>
    <w:p w:rsidR="00137431" w:rsidRDefault="00853940">
      <w:pPr>
        <w:snapToGrid w:val="0"/>
        <w:spacing w:line="440" w:lineRule="exact"/>
        <w:ind w:firstLineChars="200" w:firstLine="480"/>
        <w:rPr>
          <w:rFonts w:ascii="宋体" w:hAnsi="宋体" w:cs="宋体"/>
          <w:sz w:val="24"/>
          <w:szCs w:val="24"/>
        </w:rPr>
      </w:pPr>
      <w:r>
        <w:rPr>
          <w:rFonts w:ascii="宋体" w:hAnsi="宋体" w:cs="宋体" w:hint="eastAsia"/>
          <w:sz w:val="24"/>
          <w:szCs w:val="24"/>
          <w:lang w:bidi="ar"/>
        </w:rPr>
        <w:t xml:space="preserve">35.2 </w:t>
      </w:r>
      <w:r>
        <w:rPr>
          <w:rFonts w:ascii="宋体" w:hAnsi="宋体" w:cs="宋体" w:hint="eastAsia"/>
          <w:sz w:val="24"/>
          <w:szCs w:val="24"/>
          <w:lang w:bidi="ar"/>
        </w:rPr>
        <w:t>本合同中关于承包人违约的具体责任如下：</w:t>
      </w:r>
    </w:p>
    <w:p w:rsidR="00137431" w:rsidRDefault="00853940">
      <w:pPr>
        <w:snapToGrid w:val="0"/>
        <w:spacing w:line="440" w:lineRule="exact"/>
        <w:ind w:firstLineChars="200" w:firstLine="480"/>
        <w:rPr>
          <w:rFonts w:ascii="宋体" w:hAnsi="宋体" w:cs="宋体"/>
          <w:sz w:val="24"/>
          <w:szCs w:val="24"/>
        </w:rPr>
      </w:pPr>
      <w:r>
        <w:rPr>
          <w:rFonts w:ascii="宋体" w:hAnsi="宋体" w:cs="宋体" w:hint="eastAsia"/>
          <w:sz w:val="24"/>
          <w:szCs w:val="24"/>
          <w:lang w:bidi="ar"/>
        </w:rPr>
        <w:t>35.2.1</w:t>
      </w:r>
      <w:r>
        <w:rPr>
          <w:rFonts w:ascii="宋体" w:hAnsi="宋体" w:cs="宋体" w:hint="eastAsia"/>
          <w:sz w:val="24"/>
          <w:szCs w:val="24"/>
          <w:lang w:bidi="ar"/>
        </w:rPr>
        <w:t>工期延误的违约责任</w:t>
      </w:r>
    </w:p>
    <w:p w:rsidR="00137431" w:rsidRDefault="00853940">
      <w:pPr>
        <w:spacing w:line="440" w:lineRule="exact"/>
        <w:ind w:firstLine="567"/>
        <w:rPr>
          <w:rFonts w:ascii="宋体" w:hAnsi="宋体" w:cs="宋体"/>
          <w:sz w:val="24"/>
          <w:szCs w:val="24"/>
        </w:rPr>
      </w:pPr>
      <w:r>
        <w:rPr>
          <w:rFonts w:ascii="宋体" w:hAnsi="宋体" w:cs="宋体" w:hint="eastAsia"/>
          <w:sz w:val="24"/>
          <w:szCs w:val="24"/>
          <w:lang w:bidi="ar"/>
        </w:rPr>
        <w:t>（</w:t>
      </w:r>
      <w:r>
        <w:rPr>
          <w:rFonts w:ascii="宋体" w:hAnsi="宋体" w:cs="宋体" w:hint="eastAsia"/>
          <w:sz w:val="24"/>
          <w:szCs w:val="24"/>
          <w:lang w:bidi="ar"/>
        </w:rPr>
        <w:t>1</w:t>
      </w:r>
      <w:r>
        <w:rPr>
          <w:rFonts w:ascii="宋体" w:hAnsi="宋体" w:cs="宋体" w:hint="eastAsia"/>
          <w:sz w:val="24"/>
          <w:szCs w:val="24"/>
          <w:lang w:bidi="ar"/>
        </w:rPr>
        <w:t>）承包人未按发包人或监理单位开</w:t>
      </w:r>
      <w:proofErr w:type="gramStart"/>
      <w:r>
        <w:rPr>
          <w:rFonts w:ascii="宋体" w:hAnsi="宋体" w:cs="宋体" w:hint="eastAsia"/>
          <w:sz w:val="24"/>
          <w:szCs w:val="24"/>
          <w:lang w:bidi="ar"/>
        </w:rPr>
        <w:t>工令</w:t>
      </w:r>
      <w:proofErr w:type="gramEnd"/>
      <w:r>
        <w:rPr>
          <w:rFonts w:ascii="宋体" w:hAnsi="宋体" w:cs="宋体" w:hint="eastAsia"/>
          <w:sz w:val="24"/>
          <w:szCs w:val="24"/>
          <w:lang w:bidi="ar"/>
        </w:rPr>
        <w:t>要求时间开工的，每迟延开工</w:t>
      </w:r>
      <w:r>
        <w:rPr>
          <w:rFonts w:ascii="宋体" w:hAnsi="宋体" w:cs="宋体" w:hint="eastAsia"/>
          <w:sz w:val="24"/>
          <w:szCs w:val="24"/>
          <w:lang w:bidi="ar"/>
        </w:rPr>
        <w:t>1</w:t>
      </w:r>
      <w:r>
        <w:rPr>
          <w:rFonts w:ascii="宋体" w:hAnsi="宋体" w:cs="宋体" w:hint="eastAsia"/>
          <w:sz w:val="24"/>
          <w:szCs w:val="24"/>
          <w:lang w:bidi="ar"/>
        </w:rPr>
        <w:t>天，应向发包人支付违约金</w:t>
      </w:r>
      <w:r>
        <w:rPr>
          <w:rFonts w:ascii="宋体" w:hAnsi="宋体" w:cs="宋体" w:hint="eastAsia"/>
          <w:sz w:val="24"/>
          <w:szCs w:val="24"/>
          <w:lang w:bidi="ar"/>
        </w:rPr>
        <w:t>5000</w:t>
      </w:r>
      <w:r>
        <w:rPr>
          <w:rFonts w:ascii="宋体" w:hAnsi="宋体" w:cs="宋体" w:hint="eastAsia"/>
          <w:sz w:val="24"/>
          <w:szCs w:val="24"/>
          <w:lang w:bidi="ar"/>
        </w:rPr>
        <w:t>元；迟延开工超过</w:t>
      </w:r>
      <w:r>
        <w:rPr>
          <w:rFonts w:ascii="宋体" w:hAnsi="宋体" w:cs="宋体" w:hint="eastAsia"/>
          <w:sz w:val="24"/>
          <w:szCs w:val="24"/>
          <w:lang w:bidi="ar"/>
        </w:rPr>
        <w:t>20</w:t>
      </w:r>
      <w:r>
        <w:rPr>
          <w:rFonts w:ascii="宋体" w:hAnsi="宋体" w:cs="宋体" w:hint="eastAsia"/>
          <w:sz w:val="24"/>
          <w:szCs w:val="24"/>
          <w:lang w:bidi="ar"/>
        </w:rPr>
        <w:t>天的，发包人有权根据实际情况单方面解除合同。</w:t>
      </w:r>
    </w:p>
    <w:p w:rsidR="00137431" w:rsidRDefault="00853940">
      <w:pPr>
        <w:spacing w:line="440" w:lineRule="exact"/>
        <w:ind w:firstLine="567"/>
        <w:rPr>
          <w:rFonts w:ascii="宋体" w:hAnsi="宋体" w:cs="宋体"/>
          <w:color w:val="000000"/>
          <w:sz w:val="24"/>
          <w:szCs w:val="24"/>
        </w:rPr>
      </w:pPr>
      <w:r>
        <w:rPr>
          <w:rFonts w:ascii="宋体" w:hAnsi="宋体" w:cs="宋体" w:hint="eastAsia"/>
          <w:sz w:val="24"/>
          <w:szCs w:val="24"/>
          <w:lang w:bidi="ar"/>
        </w:rPr>
        <w:t>(2</w:t>
      </w:r>
      <w:r>
        <w:rPr>
          <w:rFonts w:ascii="宋体" w:hAnsi="宋体" w:cs="宋体" w:hint="eastAsia"/>
          <w:sz w:val="24"/>
          <w:szCs w:val="24"/>
          <w:lang w:bidi="ar"/>
        </w:rPr>
        <w:t>）因承包人的原因造成工期延误，其中属节点工期延误，从延误的第一天起，每天支付违约金</w:t>
      </w:r>
      <w:r>
        <w:rPr>
          <w:rFonts w:ascii="宋体" w:hAnsi="宋体" w:cs="宋体" w:hint="eastAsia"/>
          <w:sz w:val="24"/>
          <w:szCs w:val="24"/>
          <w:lang w:bidi="ar"/>
        </w:rPr>
        <w:t>5000</w:t>
      </w:r>
      <w:r>
        <w:rPr>
          <w:rFonts w:ascii="宋体" w:hAnsi="宋体" w:cs="宋体" w:hint="eastAsia"/>
          <w:sz w:val="24"/>
          <w:szCs w:val="24"/>
          <w:lang w:bidi="ar"/>
        </w:rPr>
        <w:t>元，如在下一个节点赶回工期，可免除上述违约金。属总工期延误，从总工期延误的第一天起，每天支付违约金</w:t>
      </w:r>
      <w:r>
        <w:rPr>
          <w:rFonts w:ascii="宋体" w:hAnsi="宋体" w:cs="宋体" w:hint="eastAsia"/>
          <w:sz w:val="24"/>
          <w:szCs w:val="24"/>
          <w:lang w:bidi="ar"/>
        </w:rPr>
        <w:t>20000</w:t>
      </w:r>
      <w:r>
        <w:rPr>
          <w:rFonts w:ascii="宋体" w:hAnsi="宋体" w:cs="宋体" w:hint="eastAsia"/>
          <w:sz w:val="24"/>
          <w:szCs w:val="24"/>
          <w:lang w:bidi="ar"/>
        </w:rPr>
        <w:t>元。</w:t>
      </w:r>
      <w:r>
        <w:rPr>
          <w:rFonts w:ascii="宋体" w:hAnsi="宋体" w:cs="宋体" w:hint="eastAsia"/>
          <w:color w:val="000000"/>
          <w:sz w:val="24"/>
          <w:szCs w:val="24"/>
          <w:lang w:bidi="ar"/>
        </w:rPr>
        <w:t>延误工期超过</w:t>
      </w:r>
      <w:r>
        <w:rPr>
          <w:rFonts w:ascii="宋体" w:hAnsi="宋体" w:cs="宋体" w:hint="eastAsia"/>
          <w:color w:val="000000"/>
          <w:sz w:val="24"/>
          <w:szCs w:val="24"/>
          <w:lang w:bidi="ar"/>
        </w:rPr>
        <w:t>20</w:t>
      </w:r>
      <w:r>
        <w:rPr>
          <w:rFonts w:ascii="宋体" w:hAnsi="宋体" w:cs="宋体" w:hint="eastAsia"/>
          <w:color w:val="000000"/>
          <w:sz w:val="24"/>
          <w:szCs w:val="24"/>
          <w:lang w:bidi="ar"/>
        </w:rPr>
        <w:t>天的，发包人可视情况终止合同。</w:t>
      </w:r>
    </w:p>
    <w:p w:rsidR="00137431" w:rsidRDefault="00853940">
      <w:pPr>
        <w:spacing w:line="440" w:lineRule="exact"/>
        <w:ind w:firstLine="567"/>
        <w:rPr>
          <w:rFonts w:ascii="宋体" w:hAnsi="宋体" w:cs="宋体"/>
          <w:sz w:val="24"/>
          <w:szCs w:val="24"/>
        </w:rPr>
      </w:pPr>
      <w:r>
        <w:rPr>
          <w:rFonts w:ascii="宋体" w:hAnsi="宋体" w:cs="宋体" w:hint="eastAsia"/>
          <w:sz w:val="24"/>
          <w:szCs w:val="24"/>
          <w:lang w:bidi="ar"/>
        </w:rPr>
        <w:t>(3</w:t>
      </w:r>
      <w:r>
        <w:rPr>
          <w:rFonts w:ascii="宋体" w:hAnsi="宋体" w:cs="宋体" w:hint="eastAsia"/>
          <w:sz w:val="24"/>
          <w:szCs w:val="24"/>
          <w:lang w:bidi="ar"/>
        </w:rPr>
        <w:t>）承包人必须按期完成主要工序的施工任务，若属承包人原因逾期达</w:t>
      </w:r>
      <w:r>
        <w:rPr>
          <w:rFonts w:ascii="宋体" w:hAnsi="宋体" w:cs="宋体" w:hint="eastAsia"/>
          <w:sz w:val="24"/>
          <w:szCs w:val="24"/>
          <w:lang w:bidi="ar"/>
        </w:rPr>
        <w:t>10</w:t>
      </w:r>
      <w:r>
        <w:rPr>
          <w:rFonts w:ascii="宋体" w:hAnsi="宋体" w:cs="宋体" w:hint="eastAsia"/>
          <w:sz w:val="24"/>
          <w:szCs w:val="24"/>
          <w:lang w:bidi="ar"/>
        </w:rPr>
        <w:t>天未完成主要节点的施工任务时，除按第（</w:t>
      </w:r>
      <w:r>
        <w:rPr>
          <w:rFonts w:ascii="宋体" w:hAnsi="宋体" w:cs="宋体" w:hint="eastAsia"/>
          <w:sz w:val="24"/>
          <w:szCs w:val="24"/>
          <w:lang w:bidi="ar"/>
        </w:rPr>
        <w:t>2</w:t>
      </w:r>
      <w:r>
        <w:rPr>
          <w:rFonts w:ascii="宋体" w:hAnsi="宋体" w:cs="宋体" w:hint="eastAsia"/>
          <w:sz w:val="24"/>
          <w:szCs w:val="24"/>
          <w:lang w:bidi="ar"/>
        </w:rPr>
        <w:t>）项约定承担违约责任外，发包人可要求撤换项目负责人，承包人应予以执行，并在总工期不调整的前提下自行消化节点工期的延误。逾期</w:t>
      </w:r>
      <w:r>
        <w:rPr>
          <w:rFonts w:ascii="宋体" w:hAnsi="宋体" w:cs="宋体" w:hint="eastAsia"/>
          <w:sz w:val="24"/>
          <w:szCs w:val="24"/>
          <w:lang w:bidi="ar"/>
        </w:rPr>
        <w:t>20</w:t>
      </w:r>
      <w:r>
        <w:rPr>
          <w:rFonts w:ascii="宋体" w:hAnsi="宋体" w:cs="宋体" w:hint="eastAsia"/>
          <w:sz w:val="24"/>
          <w:szCs w:val="24"/>
          <w:lang w:bidi="ar"/>
        </w:rPr>
        <w:t>天未完成主要节点的施工任</w:t>
      </w:r>
      <w:r>
        <w:rPr>
          <w:rFonts w:ascii="宋体" w:hAnsi="宋体" w:cs="宋体" w:hint="eastAsia"/>
          <w:sz w:val="24"/>
          <w:szCs w:val="24"/>
          <w:lang w:bidi="ar"/>
        </w:rPr>
        <w:t>务时，属承包人进度严重违约行为，发包人可单方面终止合同，将承包人作不良纪录报区建设行政主管备案。并由承包人承担相应的进度严重违约责任。</w:t>
      </w:r>
    </w:p>
    <w:p w:rsidR="00137431" w:rsidRDefault="00853940">
      <w:pPr>
        <w:spacing w:line="440" w:lineRule="exact"/>
        <w:ind w:firstLineChars="200" w:firstLine="480"/>
        <w:rPr>
          <w:rFonts w:ascii="宋体" w:hAnsi="宋体" w:cs="宋体"/>
          <w:sz w:val="24"/>
          <w:szCs w:val="24"/>
        </w:rPr>
      </w:pPr>
      <w:r>
        <w:rPr>
          <w:rFonts w:ascii="宋体" w:hAnsi="宋体" w:cs="宋体" w:hint="eastAsia"/>
          <w:sz w:val="24"/>
          <w:szCs w:val="24"/>
          <w:lang w:bidi="ar"/>
        </w:rPr>
        <w:t>(4</w:t>
      </w:r>
      <w:r>
        <w:rPr>
          <w:rFonts w:ascii="宋体" w:hAnsi="宋体" w:cs="宋体" w:hint="eastAsia"/>
          <w:sz w:val="24"/>
          <w:szCs w:val="24"/>
          <w:lang w:bidi="ar"/>
        </w:rPr>
        <w:t>）承包人承担的进度严重违约责任为：</w:t>
      </w:r>
    </w:p>
    <w:p w:rsidR="00137431" w:rsidRDefault="00853940">
      <w:pPr>
        <w:spacing w:line="440" w:lineRule="exact"/>
        <w:ind w:firstLine="567"/>
        <w:rPr>
          <w:rFonts w:ascii="宋体" w:hAnsi="宋体" w:cs="宋体"/>
          <w:sz w:val="24"/>
          <w:szCs w:val="24"/>
        </w:rPr>
      </w:pPr>
      <w:r>
        <w:rPr>
          <w:rFonts w:ascii="宋体" w:hAnsi="宋体" w:cs="宋体" w:hint="eastAsia"/>
          <w:sz w:val="24"/>
          <w:szCs w:val="24"/>
          <w:lang w:bidi="ar"/>
        </w:rPr>
        <w:t>如果承包人出现进度严重违约事件，则须无条件接受发包人终止合同，并在接到终止合同通知书之日起</w:t>
      </w:r>
      <w:r>
        <w:rPr>
          <w:rFonts w:ascii="宋体" w:hAnsi="宋体" w:cs="宋体" w:hint="eastAsia"/>
          <w:sz w:val="24"/>
          <w:szCs w:val="24"/>
          <w:lang w:bidi="ar"/>
        </w:rPr>
        <w:t>5</w:t>
      </w:r>
      <w:r>
        <w:rPr>
          <w:rFonts w:ascii="宋体" w:hAnsi="宋体" w:cs="宋体" w:hint="eastAsia"/>
          <w:sz w:val="24"/>
          <w:szCs w:val="24"/>
          <w:lang w:bidi="ar"/>
        </w:rPr>
        <w:t>个</w:t>
      </w:r>
      <w:proofErr w:type="gramStart"/>
      <w:r>
        <w:rPr>
          <w:rFonts w:ascii="宋体" w:hAnsi="宋体" w:cs="宋体" w:hint="eastAsia"/>
          <w:sz w:val="24"/>
          <w:szCs w:val="24"/>
          <w:lang w:bidi="ar"/>
        </w:rPr>
        <w:t>日历天</w:t>
      </w:r>
      <w:proofErr w:type="gramEnd"/>
      <w:r>
        <w:rPr>
          <w:rFonts w:ascii="宋体" w:hAnsi="宋体" w:cs="宋体" w:hint="eastAsia"/>
          <w:sz w:val="24"/>
          <w:szCs w:val="24"/>
          <w:lang w:bidi="ar"/>
        </w:rPr>
        <w:t>内（发包人应予以配合），在监理工程师的监督下退场完毕。退场完毕后由监理工程师出具《退出完结证明书》，并据此进行相关结算。承包人按履约担保金额支付违约金。给发包人造成的损失超过履约担保金额的部分，承包人还应承担赔偿责任。</w:t>
      </w:r>
    </w:p>
    <w:p w:rsidR="00137431" w:rsidRDefault="00853940">
      <w:pPr>
        <w:spacing w:line="440" w:lineRule="exact"/>
        <w:ind w:firstLine="567"/>
        <w:rPr>
          <w:rFonts w:ascii="宋体" w:hAnsi="宋体" w:cs="宋体"/>
          <w:sz w:val="24"/>
          <w:szCs w:val="24"/>
        </w:rPr>
      </w:pPr>
      <w:r>
        <w:rPr>
          <w:rFonts w:ascii="宋体" w:hAnsi="宋体" w:cs="宋体" w:hint="eastAsia"/>
          <w:sz w:val="24"/>
          <w:szCs w:val="24"/>
          <w:lang w:bidi="ar"/>
        </w:rPr>
        <w:t xml:space="preserve"> (5</w:t>
      </w:r>
      <w:r>
        <w:rPr>
          <w:rFonts w:ascii="宋体" w:hAnsi="宋体" w:cs="宋体" w:hint="eastAsia"/>
          <w:sz w:val="24"/>
          <w:szCs w:val="24"/>
          <w:lang w:bidi="ar"/>
        </w:rPr>
        <w:t>）工程施工</w:t>
      </w:r>
      <w:r>
        <w:rPr>
          <w:rFonts w:ascii="宋体" w:hAnsi="宋体" w:cs="宋体" w:hint="eastAsia"/>
          <w:sz w:val="24"/>
          <w:szCs w:val="24"/>
          <w:lang w:bidi="ar"/>
        </w:rPr>
        <w:t>过程中（竣工验收前），承包人必须按发包人、监理人的要求及时</w:t>
      </w:r>
      <w:r>
        <w:rPr>
          <w:rFonts w:ascii="宋体" w:hAnsi="宋体" w:cs="宋体" w:hint="eastAsia"/>
          <w:sz w:val="24"/>
          <w:szCs w:val="24"/>
          <w:lang w:bidi="ar"/>
        </w:rPr>
        <w:lastRenderedPageBreak/>
        <w:t>为专业工程（电信、电力管线、电力走廊、煤气、道路绿化、路灯、交通设施等）提供工作面及为专业工程穿插施工所需各项配合工作给予方便，承包人应在施工方案中充分考虑专业工程穿插施工所需的穿插工作面及工期，由于承包人未能给予专业工程穿插施工，造成总施工工期的延误，施工工期不予顺延，承包人承担由于工期延误所产生的损失。因承包人原因造成其他专业工程工期延误的，从延误其他专业工程工期第一天起，每延误一天，承包人支付</w:t>
      </w:r>
      <w:r>
        <w:rPr>
          <w:rFonts w:ascii="宋体" w:hAnsi="宋体" w:cs="宋体" w:hint="eastAsia"/>
          <w:sz w:val="24"/>
          <w:szCs w:val="24"/>
          <w:lang w:bidi="ar"/>
        </w:rPr>
        <w:t>5000</w:t>
      </w:r>
      <w:r>
        <w:rPr>
          <w:rFonts w:ascii="宋体" w:hAnsi="宋体" w:cs="宋体" w:hint="eastAsia"/>
          <w:sz w:val="24"/>
          <w:szCs w:val="24"/>
          <w:lang w:bidi="ar"/>
        </w:rPr>
        <w:t>元违约金。</w:t>
      </w:r>
    </w:p>
    <w:p w:rsidR="00137431" w:rsidRDefault="00853940">
      <w:pPr>
        <w:adjustRightInd w:val="0"/>
        <w:snapToGrid w:val="0"/>
        <w:spacing w:line="440" w:lineRule="exact"/>
        <w:ind w:firstLineChars="200" w:firstLine="480"/>
        <w:rPr>
          <w:rFonts w:ascii="宋体" w:hAnsi="宋体" w:cs="宋体"/>
          <w:sz w:val="24"/>
          <w:szCs w:val="24"/>
        </w:rPr>
      </w:pPr>
      <w:r>
        <w:rPr>
          <w:rFonts w:ascii="宋体" w:hAnsi="宋体" w:cs="宋体" w:hint="eastAsia"/>
          <w:snapToGrid w:val="0"/>
          <w:color w:val="000000"/>
          <w:kern w:val="0"/>
          <w:sz w:val="24"/>
          <w:szCs w:val="24"/>
          <w:lang w:bidi="ar"/>
        </w:rPr>
        <w:t>（</w:t>
      </w:r>
      <w:r>
        <w:rPr>
          <w:rFonts w:ascii="宋体" w:hAnsi="宋体" w:cs="宋体" w:hint="eastAsia"/>
          <w:color w:val="000000"/>
          <w:kern w:val="0"/>
          <w:sz w:val="24"/>
          <w:szCs w:val="24"/>
          <w:lang w:bidi="ar"/>
        </w:rPr>
        <w:t>6</w:t>
      </w:r>
      <w:r>
        <w:rPr>
          <w:rFonts w:ascii="宋体" w:hAnsi="宋体" w:cs="宋体" w:hint="eastAsia"/>
          <w:snapToGrid w:val="0"/>
          <w:color w:val="000000"/>
          <w:kern w:val="0"/>
          <w:sz w:val="24"/>
          <w:szCs w:val="24"/>
          <w:lang w:bidi="ar"/>
        </w:rPr>
        <w:t>）承包人违反合同专用条款的约定和发包人的规定，逾期完成竣工档案的整理、移交、送审备案工作的，每逾期</w:t>
      </w:r>
      <w:r>
        <w:rPr>
          <w:rFonts w:ascii="宋体" w:hAnsi="宋体" w:cs="宋体" w:hint="eastAsia"/>
          <w:color w:val="000000"/>
          <w:kern w:val="0"/>
          <w:sz w:val="24"/>
          <w:szCs w:val="24"/>
          <w:lang w:bidi="ar"/>
        </w:rPr>
        <w:t>1</w:t>
      </w:r>
      <w:r>
        <w:rPr>
          <w:rFonts w:ascii="宋体" w:hAnsi="宋体" w:cs="宋体" w:hint="eastAsia"/>
          <w:snapToGrid w:val="0"/>
          <w:color w:val="000000"/>
          <w:kern w:val="0"/>
          <w:sz w:val="24"/>
          <w:szCs w:val="24"/>
          <w:lang w:bidi="ar"/>
        </w:rPr>
        <w:t>天，承包人支付违约金</w:t>
      </w:r>
      <w:r>
        <w:rPr>
          <w:rFonts w:ascii="宋体" w:hAnsi="宋体" w:cs="宋体" w:hint="eastAsia"/>
          <w:color w:val="000000"/>
          <w:kern w:val="0"/>
          <w:sz w:val="24"/>
          <w:szCs w:val="24"/>
          <w:lang w:bidi="ar"/>
        </w:rPr>
        <w:t>5000</w:t>
      </w:r>
      <w:r>
        <w:rPr>
          <w:rFonts w:ascii="宋体" w:hAnsi="宋体" w:cs="宋体" w:hint="eastAsia"/>
          <w:snapToGrid w:val="0"/>
          <w:color w:val="000000"/>
          <w:kern w:val="0"/>
          <w:sz w:val="24"/>
          <w:szCs w:val="24"/>
          <w:lang w:bidi="ar"/>
        </w:rPr>
        <w:t>元。</w:t>
      </w:r>
    </w:p>
    <w:p w:rsidR="00137431" w:rsidRDefault="00853940">
      <w:pPr>
        <w:adjustRightInd w:val="0"/>
        <w:snapToGrid w:val="0"/>
        <w:spacing w:line="440" w:lineRule="exact"/>
        <w:ind w:firstLineChars="200" w:firstLine="480"/>
        <w:rPr>
          <w:rFonts w:ascii="宋体" w:hAnsi="宋体" w:cs="宋体"/>
          <w:sz w:val="24"/>
          <w:szCs w:val="24"/>
        </w:rPr>
      </w:pPr>
      <w:r>
        <w:rPr>
          <w:rFonts w:ascii="宋体" w:hAnsi="宋体" w:cs="宋体" w:hint="eastAsia"/>
          <w:sz w:val="24"/>
          <w:szCs w:val="24"/>
          <w:lang w:bidi="ar"/>
        </w:rPr>
        <w:t>35.2.2</w:t>
      </w:r>
      <w:r>
        <w:rPr>
          <w:rFonts w:ascii="宋体" w:hAnsi="宋体" w:cs="宋体" w:hint="eastAsia"/>
          <w:sz w:val="24"/>
          <w:szCs w:val="24"/>
          <w:lang w:bidi="ar"/>
        </w:rPr>
        <w:t>安全、文明施工要求及违约处理</w:t>
      </w:r>
    </w:p>
    <w:p w:rsidR="00137431" w:rsidRDefault="00853940">
      <w:pPr>
        <w:snapToGrid w:val="0"/>
        <w:spacing w:line="440" w:lineRule="exact"/>
        <w:ind w:firstLine="397"/>
        <w:rPr>
          <w:rFonts w:ascii="微软雅黑" w:eastAsia="微软雅黑" w:hAnsi="微软雅黑" w:cs="微软雅黑"/>
          <w:b/>
          <w:bCs/>
          <w:color w:val="000000"/>
          <w:szCs w:val="21"/>
          <w:shd w:val="clear" w:color="auto" w:fill="DDEEEE"/>
        </w:rPr>
      </w:pPr>
      <w:r>
        <w:rPr>
          <w:rFonts w:ascii="宋体" w:hAnsi="宋体" w:cs="宋体" w:hint="eastAsia"/>
          <w:sz w:val="24"/>
          <w:szCs w:val="24"/>
          <w:lang w:bidi="ar"/>
        </w:rPr>
        <w:t>（</w:t>
      </w:r>
      <w:r>
        <w:rPr>
          <w:rFonts w:ascii="宋体" w:hAnsi="宋体" w:cs="宋体" w:hint="eastAsia"/>
          <w:sz w:val="24"/>
          <w:szCs w:val="24"/>
          <w:lang w:bidi="ar"/>
        </w:rPr>
        <w:t>1</w:t>
      </w:r>
      <w:r>
        <w:rPr>
          <w:rFonts w:ascii="宋体" w:hAnsi="宋体" w:cs="宋体" w:hint="eastAsia"/>
          <w:sz w:val="24"/>
          <w:szCs w:val="24"/>
          <w:lang w:bidi="ar"/>
        </w:rPr>
        <w:t>）承包人必须按本合同的约定编制施工组织设计（施工方案、</w:t>
      </w:r>
      <w:r>
        <w:rPr>
          <w:rFonts w:ascii="宋体" w:hAnsi="宋体" w:cs="宋体" w:hint="eastAsia"/>
          <w:b/>
          <w:bCs/>
          <w:sz w:val="24"/>
          <w:szCs w:val="24"/>
          <w:u w:val="single"/>
          <w:lang w:bidi="ar"/>
        </w:rPr>
        <w:t>危险性较大工程专项施工方案</w:t>
      </w:r>
      <w:r>
        <w:rPr>
          <w:rFonts w:ascii="宋体" w:hAnsi="宋体" w:cs="宋体" w:hint="eastAsia"/>
          <w:sz w:val="24"/>
          <w:szCs w:val="24"/>
          <w:lang w:bidi="ar"/>
        </w:rPr>
        <w:t>、包括安全文明施工措施），经过监理人和发包人审核确认后按其施工，不得随意更改。如果根据实际情况确需修改，则需经工程师及发包人审批同意。如果未经工程师及发包人审批同意而擅自更改施工组织设计（施工方案，</w:t>
      </w:r>
      <w:r>
        <w:rPr>
          <w:rFonts w:ascii="宋体" w:hAnsi="宋体" w:cs="宋体" w:hint="eastAsia"/>
          <w:b/>
          <w:bCs/>
          <w:sz w:val="24"/>
          <w:szCs w:val="24"/>
          <w:u w:val="single"/>
          <w:lang w:bidi="ar"/>
        </w:rPr>
        <w:t>危险性较大工程专项施工方案</w:t>
      </w:r>
      <w:r>
        <w:rPr>
          <w:rFonts w:ascii="宋体" w:hAnsi="宋体" w:cs="宋体" w:hint="eastAsia"/>
          <w:sz w:val="24"/>
          <w:szCs w:val="24"/>
          <w:lang w:bidi="ar"/>
        </w:rPr>
        <w:t>、包括安全文明施工措施）或不</w:t>
      </w:r>
      <w:r>
        <w:rPr>
          <w:rFonts w:ascii="宋体" w:hAnsi="宋体" w:cs="宋体" w:hint="eastAsia"/>
          <w:sz w:val="24"/>
          <w:szCs w:val="24"/>
          <w:lang w:bidi="ar"/>
        </w:rPr>
        <w:t>按照施工组织设计（施工方案，</w:t>
      </w:r>
      <w:r>
        <w:rPr>
          <w:rFonts w:ascii="宋体" w:hAnsi="宋体" w:cs="宋体" w:hint="eastAsia"/>
          <w:b/>
          <w:bCs/>
          <w:sz w:val="24"/>
          <w:szCs w:val="24"/>
          <w:u w:val="single"/>
          <w:lang w:bidi="ar"/>
        </w:rPr>
        <w:t>危险性较大工程专项施工方案</w:t>
      </w:r>
      <w:r>
        <w:rPr>
          <w:rFonts w:ascii="宋体" w:hAnsi="宋体" w:cs="宋体" w:hint="eastAsia"/>
          <w:sz w:val="24"/>
          <w:szCs w:val="24"/>
          <w:lang w:bidi="ar"/>
        </w:rPr>
        <w:t>、包括安全文明施工措施）施工，则发包人将扣减更改部分的造价（该造价按广东省相关综合定额和取费标准计算，</w:t>
      </w:r>
      <w:proofErr w:type="gramStart"/>
      <w:r>
        <w:rPr>
          <w:rFonts w:ascii="宋体" w:hAnsi="宋体" w:cs="宋体" w:hint="eastAsia"/>
          <w:sz w:val="24"/>
          <w:szCs w:val="24"/>
          <w:lang w:bidi="ar"/>
        </w:rPr>
        <w:t>不</w:t>
      </w:r>
      <w:proofErr w:type="gramEnd"/>
      <w:r>
        <w:rPr>
          <w:rFonts w:ascii="宋体" w:hAnsi="宋体" w:cs="宋体" w:hint="eastAsia"/>
          <w:sz w:val="24"/>
          <w:szCs w:val="24"/>
          <w:lang w:bidi="ar"/>
        </w:rPr>
        <w:t>下浮）；同时，每擅自更改一次，承包人需支付</w:t>
      </w:r>
      <w:r>
        <w:rPr>
          <w:rFonts w:ascii="宋体" w:hAnsi="宋体" w:cs="宋体" w:hint="eastAsia"/>
          <w:sz w:val="24"/>
          <w:szCs w:val="24"/>
          <w:lang w:bidi="ar"/>
        </w:rPr>
        <w:t>10000</w:t>
      </w:r>
      <w:r>
        <w:rPr>
          <w:rFonts w:ascii="宋体" w:hAnsi="宋体" w:cs="宋体" w:hint="eastAsia"/>
          <w:sz w:val="24"/>
          <w:szCs w:val="24"/>
          <w:lang w:bidi="ar"/>
        </w:rPr>
        <w:t>元人民币违约金给发包人。</w:t>
      </w:r>
    </w:p>
    <w:p w:rsidR="00137431" w:rsidRDefault="00853940">
      <w:pPr>
        <w:adjustRightInd w:val="0"/>
        <w:spacing w:line="440" w:lineRule="exact"/>
        <w:ind w:right="11" w:firstLineChars="200" w:firstLine="480"/>
        <w:rPr>
          <w:rFonts w:ascii="宋体" w:hAnsi="宋体" w:cs="宋体"/>
          <w:sz w:val="24"/>
          <w:szCs w:val="24"/>
        </w:rPr>
      </w:pPr>
      <w:r>
        <w:rPr>
          <w:rFonts w:ascii="宋体" w:hAnsi="宋体" w:cs="宋体" w:hint="eastAsia"/>
          <w:sz w:val="24"/>
          <w:szCs w:val="24"/>
          <w:lang w:bidi="ar"/>
        </w:rPr>
        <w:t>(2</w:t>
      </w:r>
      <w:r>
        <w:rPr>
          <w:rFonts w:ascii="宋体" w:hAnsi="宋体" w:cs="宋体" w:hint="eastAsia"/>
          <w:sz w:val="24"/>
          <w:szCs w:val="24"/>
          <w:lang w:bidi="ar"/>
        </w:rPr>
        <w:t>）承包人应严格遵守国家、省、市及开发区有关防火、爆破和施工安全以及文明施工、深夜施工、环卫和城市管理等规定，建立规章制度和防护措施，并组织施工。在相关部门的检查中，承包人施工场地被评为不合格工地或被通报批评或者被新闻媒体曝光的，每发生一次，承包人支付</w:t>
      </w:r>
      <w:r>
        <w:rPr>
          <w:rFonts w:ascii="宋体" w:hAnsi="宋体" w:cs="宋体" w:hint="eastAsia"/>
          <w:sz w:val="24"/>
          <w:szCs w:val="24"/>
          <w:lang w:bidi="ar"/>
        </w:rPr>
        <w:t>10000</w:t>
      </w:r>
      <w:r>
        <w:rPr>
          <w:rFonts w:ascii="宋体" w:hAnsi="宋体" w:cs="宋体" w:hint="eastAsia"/>
          <w:sz w:val="24"/>
          <w:szCs w:val="24"/>
          <w:lang w:bidi="ar"/>
        </w:rPr>
        <w:t>元违约金，如</w:t>
      </w:r>
      <w:r>
        <w:rPr>
          <w:rFonts w:ascii="宋体" w:hAnsi="宋体" w:cs="宋体" w:hint="eastAsia"/>
          <w:sz w:val="24"/>
          <w:szCs w:val="24"/>
          <w:lang w:bidi="ar"/>
        </w:rPr>
        <w:t>发包人因此被相关部门处罚的，罚金由承包人承担。</w:t>
      </w:r>
    </w:p>
    <w:p w:rsidR="00137431" w:rsidRDefault="00853940">
      <w:pPr>
        <w:snapToGrid w:val="0"/>
        <w:spacing w:line="440" w:lineRule="exact"/>
        <w:ind w:firstLineChars="150" w:firstLine="360"/>
        <w:rPr>
          <w:rFonts w:ascii="宋体" w:hAnsi="宋体" w:cs="宋体"/>
          <w:sz w:val="24"/>
          <w:szCs w:val="24"/>
        </w:rPr>
      </w:pPr>
      <w:r>
        <w:rPr>
          <w:rFonts w:ascii="宋体" w:hAnsi="宋体" w:cs="宋体" w:hint="eastAsia"/>
          <w:sz w:val="24"/>
          <w:szCs w:val="24"/>
          <w:lang w:bidi="ar"/>
        </w:rPr>
        <w:t>（</w:t>
      </w:r>
      <w:r>
        <w:rPr>
          <w:rFonts w:ascii="宋体" w:hAnsi="宋体" w:cs="宋体" w:hint="eastAsia"/>
          <w:sz w:val="24"/>
          <w:szCs w:val="24"/>
          <w:lang w:bidi="ar"/>
        </w:rPr>
        <w:t>3</w:t>
      </w:r>
      <w:r>
        <w:rPr>
          <w:rFonts w:ascii="宋体" w:hAnsi="宋体" w:cs="宋体" w:hint="eastAsia"/>
          <w:sz w:val="24"/>
          <w:szCs w:val="24"/>
          <w:lang w:bidi="ar"/>
        </w:rPr>
        <w:t>）如果承包人</w:t>
      </w:r>
      <w:proofErr w:type="gramStart"/>
      <w:r>
        <w:rPr>
          <w:rFonts w:ascii="宋体" w:hAnsi="宋体" w:cs="宋体" w:hint="eastAsia"/>
          <w:sz w:val="24"/>
          <w:szCs w:val="24"/>
          <w:lang w:bidi="ar"/>
        </w:rPr>
        <w:t>未按招投标</w:t>
      </w:r>
      <w:proofErr w:type="gramEnd"/>
      <w:r>
        <w:rPr>
          <w:rFonts w:ascii="宋体" w:hAnsi="宋体" w:cs="宋体" w:hint="eastAsia"/>
          <w:sz w:val="24"/>
          <w:szCs w:val="24"/>
          <w:lang w:bidi="ar"/>
        </w:rPr>
        <w:t>文件及本合同要求做好安全、文明施工相关措施，经监理工程师或发包人检查发现的，每发现一次，承包人支付</w:t>
      </w:r>
      <w:r>
        <w:rPr>
          <w:rFonts w:ascii="宋体" w:hAnsi="宋体" w:cs="宋体" w:hint="eastAsia"/>
          <w:sz w:val="24"/>
          <w:szCs w:val="24"/>
          <w:lang w:bidi="ar"/>
        </w:rPr>
        <w:t>5000</w:t>
      </w:r>
      <w:r>
        <w:rPr>
          <w:rFonts w:ascii="宋体" w:hAnsi="宋体" w:cs="宋体" w:hint="eastAsia"/>
          <w:sz w:val="24"/>
          <w:szCs w:val="24"/>
          <w:lang w:bidi="ar"/>
        </w:rPr>
        <w:t>元违约金，并按发包人或监理单位要求限期整改，未在限期内完成整改的，每延期一天，承包人支付</w:t>
      </w:r>
      <w:r>
        <w:rPr>
          <w:rFonts w:ascii="宋体" w:hAnsi="宋体" w:cs="宋体" w:hint="eastAsia"/>
          <w:sz w:val="24"/>
          <w:szCs w:val="24"/>
          <w:lang w:bidi="ar"/>
        </w:rPr>
        <w:t>10000</w:t>
      </w:r>
      <w:r>
        <w:rPr>
          <w:rFonts w:ascii="宋体" w:hAnsi="宋体" w:cs="宋体" w:hint="eastAsia"/>
          <w:sz w:val="24"/>
          <w:szCs w:val="24"/>
          <w:lang w:bidi="ar"/>
        </w:rPr>
        <w:t>元违约金。</w:t>
      </w:r>
    </w:p>
    <w:p w:rsidR="00137431" w:rsidRDefault="00853940">
      <w:pPr>
        <w:adjustRightInd w:val="0"/>
        <w:spacing w:line="440" w:lineRule="exact"/>
        <w:ind w:firstLineChars="200" w:firstLine="480"/>
        <w:rPr>
          <w:rFonts w:ascii="宋体" w:hAnsi="宋体" w:cs="宋体"/>
          <w:snapToGrid w:val="0"/>
          <w:kern w:val="0"/>
          <w:sz w:val="24"/>
          <w:szCs w:val="24"/>
        </w:rPr>
      </w:pPr>
      <w:r>
        <w:rPr>
          <w:rFonts w:ascii="宋体" w:hAnsi="宋体" w:cs="宋体" w:hint="eastAsia"/>
          <w:sz w:val="24"/>
          <w:szCs w:val="24"/>
          <w:lang w:bidi="ar"/>
        </w:rPr>
        <w:t>(4</w:t>
      </w:r>
      <w:r>
        <w:rPr>
          <w:rFonts w:ascii="宋体" w:hAnsi="宋体" w:cs="宋体" w:hint="eastAsia"/>
          <w:sz w:val="24"/>
          <w:szCs w:val="24"/>
          <w:lang w:bidi="ar"/>
        </w:rPr>
        <w:t>）在施工过程中发生安全事故的，除按照国家、省、市规定进行处理外。</w:t>
      </w:r>
      <w:proofErr w:type="gramStart"/>
      <w:r>
        <w:rPr>
          <w:rFonts w:ascii="宋体" w:hAnsi="宋体" w:cs="宋体" w:hint="eastAsia"/>
          <w:sz w:val="24"/>
          <w:szCs w:val="24"/>
          <w:lang w:bidi="ar"/>
        </w:rPr>
        <w:t>若导致</w:t>
      </w:r>
      <w:proofErr w:type="gramEnd"/>
      <w:r>
        <w:rPr>
          <w:rFonts w:ascii="宋体" w:hAnsi="宋体" w:cs="宋体" w:hint="eastAsia"/>
          <w:sz w:val="24"/>
          <w:szCs w:val="24"/>
          <w:lang w:bidi="ar"/>
        </w:rPr>
        <w:t>人员伤亡的，承包人按下列办法支付违约金：如发生死亡事故，死亡</w:t>
      </w:r>
      <w:r>
        <w:rPr>
          <w:rFonts w:ascii="宋体" w:hAnsi="宋体" w:cs="宋体" w:hint="eastAsia"/>
          <w:sz w:val="24"/>
          <w:szCs w:val="24"/>
          <w:lang w:bidi="ar"/>
        </w:rPr>
        <w:t>1</w:t>
      </w:r>
      <w:r>
        <w:rPr>
          <w:rFonts w:ascii="宋体" w:hAnsi="宋体" w:cs="宋体" w:hint="eastAsia"/>
          <w:sz w:val="24"/>
          <w:szCs w:val="24"/>
          <w:lang w:bidi="ar"/>
        </w:rPr>
        <w:t>人，支付</w:t>
      </w:r>
      <w:r>
        <w:rPr>
          <w:rFonts w:ascii="宋体" w:hAnsi="宋体" w:cs="宋体" w:hint="eastAsia"/>
          <w:sz w:val="24"/>
          <w:szCs w:val="24"/>
          <w:lang w:bidi="ar"/>
        </w:rPr>
        <w:t>20</w:t>
      </w:r>
      <w:r>
        <w:rPr>
          <w:rFonts w:ascii="宋体" w:hAnsi="宋体" w:cs="宋体" w:hint="eastAsia"/>
          <w:sz w:val="24"/>
          <w:szCs w:val="24"/>
          <w:lang w:bidi="ar"/>
        </w:rPr>
        <w:t>万元；死亡</w:t>
      </w:r>
      <w:r>
        <w:rPr>
          <w:rFonts w:ascii="宋体" w:hAnsi="宋体" w:cs="宋体" w:hint="eastAsia"/>
          <w:sz w:val="24"/>
          <w:szCs w:val="24"/>
          <w:lang w:bidi="ar"/>
        </w:rPr>
        <w:t>2</w:t>
      </w:r>
      <w:r>
        <w:rPr>
          <w:rFonts w:ascii="宋体" w:hAnsi="宋体" w:cs="宋体" w:hint="eastAsia"/>
          <w:sz w:val="24"/>
          <w:szCs w:val="24"/>
          <w:lang w:bidi="ar"/>
        </w:rPr>
        <w:t>人，支付</w:t>
      </w:r>
      <w:r>
        <w:rPr>
          <w:rFonts w:ascii="宋体" w:hAnsi="宋体" w:cs="宋体" w:hint="eastAsia"/>
          <w:sz w:val="24"/>
          <w:szCs w:val="24"/>
          <w:lang w:bidi="ar"/>
        </w:rPr>
        <w:t>40</w:t>
      </w:r>
      <w:r>
        <w:rPr>
          <w:rFonts w:ascii="宋体" w:hAnsi="宋体" w:cs="宋体" w:hint="eastAsia"/>
          <w:sz w:val="24"/>
          <w:szCs w:val="24"/>
          <w:lang w:bidi="ar"/>
        </w:rPr>
        <w:t>万元；死亡</w:t>
      </w:r>
      <w:r>
        <w:rPr>
          <w:rFonts w:ascii="宋体" w:hAnsi="宋体" w:cs="宋体" w:hint="eastAsia"/>
          <w:sz w:val="24"/>
          <w:szCs w:val="24"/>
          <w:lang w:bidi="ar"/>
        </w:rPr>
        <w:t>3</w:t>
      </w:r>
      <w:r>
        <w:rPr>
          <w:rFonts w:ascii="宋体" w:hAnsi="宋体" w:cs="宋体" w:hint="eastAsia"/>
          <w:sz w:val="24"/>
          <w:szCs w:val="24"/>
          <w:lang w:bidi="ar"/>
        </w:rPr>
        <w:t>人或以上，支付</w:t>
      </w:r>
      <w:r>
        <w:rPr>
          <w:rFonts w:ascii="宋体" w:hAnsi="宋体" w:cs="宋体" w:hint="eastAsia"/>
          <w:sz w:val="24"/>
          <w:szCs w:val="24"/>
          <w:lang w:bidi="ar"/>
        </w:rPr>
        <w:t>80</w:t>
      </w:r>
      <w:r>
        <w:rPr>
          <w:rFonts w:ascii="宋体" w:hAnsi="宋体" w:cs="宋体" w:hint="eastAsia"/>
          <w:sz w:val="24"/>
          <w:szCs w:val="24"/>
          <w:lang w:bidi="ar"/>
        </w:rPr>
        <w:t>万元。如发生重伤事故，重伤</w:t>
      </w:r>
      <w:r>
        <w:rPr>
          <w:rFonts w:ascii="宋体" w:hAnsi="宋体" w:cs="宋体" w:hint="eastAsia"/>
          <w:sz w:val="24"/>
          <w:szCs w:val="24"/>
          <w:lang w:bidi="ar"/>
        </w:rPr>
        <w:t>1</w:t>
      </w:r>
      <w:r>
        <w:rPr>
          <w:rFonts w:ascii="宋体" w:hAnsi="宋体" w:cs="宋体" w:hint="eastAsia"/>
          <w:sz w:val="24"/>
          <w:szCs w:val="24"/>
          <w:lang w:bidi="ar"/>
        </w:rPr>
        <w:t>人，支付</w:t>
      </w:r>
      <w:r>
        <w:rPr>
          <w:rFonts w:ascii="宋体" w:hAnsi="宋体" w:cs="宋体" w:hint="eastAsia"/>
          <w:sz w:val="24"/>
          <w:szCs w:val="24"/>
          <w:lang w:bidi="ar"/>
        </w:rPr>
        <w:t>10</w:t>
      </w:r>
      <w:r>
        <w:rPr>
          <w:rFonts w:ascii="宋体" w:hAnsi="宋体" w:cs="宋体" w:hint="eastAsia"/>
          <w:sz w:val="24"/>
          <w:szCs w:val="24"/>
          <w:lang w:bidi="ar"/>
        </w:rPr>
        <w:t>万元；重伤</w:t>
      </w:r>
      <w:r>
        <w:rPr>
          <w:rFonts w:ascii="宋体" w:hAnsi="宋体" w:cs="宋体" w:hint="eastAsia"/>
          <w:sz w:val="24"/>
          <w:szCs w:val="24"/>
          <w:lang w:bidi="ar"/>
        </w:rPr>
        <w:t>2</w:t>
      </w:r>
      <w:r>
        <w:rPr>
          <w:rFonts w:ascii="宋体" w:hAnsi="宋体" w:cs="宋体" w:hint="eastAsia"/>
          <w:sz w:val="24"/>
          <w:szCs w:val="24"/>
          <w:lang w:bidi="ar"/>
        </w:rPr>
        <w:t>人，支付</w:t>
      </w:r>
      <w:r>
        <w:rPr>
          <w:rFonts w:ascii="宋体" w:hAnsi="宋体" w:cs="宋体" w:hint="eastAsia"/>
          <w:sz w:val="24"/>
          <w:szCs w:val="24"/>
          <w:lang w:bidi="ar"/>
        </w:rPr>
        <w:t>20</w:t>
      </w:r>
      <w:r>
        <w:rPr>
          <w:rFonts w:ascii="宋体" w:hAnsi="宋体" w:cs="宋体" w:hint="eastAsia"/>
          <w:sz w:val="24"/>
          <w:szCs w:val="24"/>
          <w:lang w:bidi="ar"/>
        </w:rPr>
        <w:t>万元；重伤</w:t>
      </w:r>
      <w:r>
        <w:rPr>
          <w:rFonts w:ascii="宋体" w:hAnsi="宋体" w:cs="宋体" w:hint="eastAsia"/>
          <w:sz w:val="24"/>
          <w:szCs w:val="24"/>
          <w:lang w:bidi="ar"/>
        </w:rPr>
        <w:t>3</w:t>
      </w:r>
      <w:r>
        <w:rPr>
          <w:rFonts w:ascii="宋体" w:hAnsi="宋体" w:cs="宋体" w:hint="eastAsia"/>
          <w:sz w:val="24"/>
          <w:szCs w:val="24"/>
          <w:lang w:bidi="ar"/>
        </w:rPr>
        <w:t>人或以上，支付</w:t>
      </w:r>
      <w:r>
        <w:rPr>
          <w:rFonts w:ascii="宋体" w:hAnsi="宋体" w:cs="宋体" w:hint="eastAsia"/>
          <w:sz w:val="24"/>
          <w:szCs w:val="24"/>
          <w:lang w:bidi="ar"/>
        </w:rPr>
        <w:t>40</w:t>
      </w:r>
      <w:r>
        <w:rPr>
          <w:rFonts w:ascii="宋体" w:hAnsi="宋体" w:cs="宋体" w:hint="eastAsia"/>
          <w:sz w:val="24"/>
          <w:szCs w:val="24"/>
          <w:lang w:bidi="ar"/>
        </w:rPr>
        <w:t>万元。因承包人原因发生一般安全事故，未造成人员伤亡或造成人员轻伤及轻微财产损失的，每发生一次，承包人支付违约金</w:t>
      </w:r>
      <w:r>
        <w:rPr>
          <w:rFonts w:ascii="宋体" w:hAnsi="宋体" w:cs="宋体" w:hint="eastAsia"/>
          <w:sz w:val="24"/>
          <w:szCs w:val="24"/>
          <w:lang w:bidi="ar"/>
        </w:rPr>
        <w:t>5000</w:t>
      </w:r>
      <w:r>
        <w:rPr>
          <w:rFonts w:ascii="宋体" w:hAnsi="宋体" w:cs="宋体" w:hint="eastAsia"/>
          <w:sz w:val="24"/>
          <w:szCs w:val="24"/>
          <w:lang w:bidi="ar"/>
        </w:rPr>
        <w:t>元。</w:t>
      </w:r>
    </w:p>
    <w:p w:rsidR="00137431" w:rsidRDefault="00853940">
      <w:pPr>
        <w:spacing w:line="440" w:lineRule="exact"/>
        <w:ind w:firstLineChars="200" w:firstLine="480"/>
        <w:rPr>
          <w:rFonts w:ascii="宋体" w:hAnsi="宋体" w:cs="宋体"/>
          <w:sz w:val="24"/>
          <w:szCs w:val="24"/>
        </w:rPr>
      </w:pPr>
      <w:r>
        <w:rPr>
          <w:rFonts w:ascii="宋体" w:hAnsi="宋体" w:cs="宋体" w:hint="eastAsia"/>
          <w:sz w:val="24"/>
          <w:szCs w:val="24"/>
          <w:lang w:bidi="ar"/>
        </w:rPr>
        <w:lastRenderedPageBreak/>
        <w:t>（</w:t>
      </w:r>
      <w:r>
        <w:rPr>
          <w:rFonts w:ascii="宋体" w:hAnsi="宋体" w:cs="宋体" w:hint="eastAsia"/>
          <w:sz w:val="24"/>
          <w:szCs w:val="24"/>
          <w:lang w:bidi="ar"/>
        </w:rPr>
        <w:t>5)</w:t>
      </w:r>
      <w:r>
        <w:rPr>
          <w:rFonts w:ascii="宋体" w:hAnsi="宋体" w:cs="宋体" w:hint="eastAsia"/>
          <w:sz w:val="24"/>
          <w:szCs w:val="24"/>
          <w:lang w:bidi="ar"/>
        </w:rPr>
        <w:t>在本工程余泥渣土清运施工和建筑垃圾排放运输时，承包人必须严格执行《广州市建筑废弃物管理</w:t>
      </w:r>
      <w:r>
        <w:rPr>
          <w:rFonts w:ascii="宋体" w:hAnsi="宋体" w:cs="宋体" w:hint="eastAsia"/>
          <w:sz w:val="24"/>
          <w:szCs w:val="24"/>
          <w:lang w:bidi="ar"/>
        </w:rPr>
        <w:t>条例（</w:t>
      </w:r>
      <w:r>
        <w:rPr>
          <w:rFonts w:ascii="宋体" w:hAnsi="宋体" w:cs="宋体" w:hint="eastAsia"/>
          <w:sz w:val="24"/>
          <w:szCs w:val="24"/>
          <w:lang w:bidi="ar"/>
        </w:rPr>
        <w:t>2015</w:t>
      </w:r>
      <w:r>
        <w:rPr>
          <w:rFonts w:ascii="宋体" w:hAnsi="宋体" w:cs="宋体" w:hint="eastAsia"/>
          <w:sz w:val="24"/>
          <w:szCs w:val="24"/>
          <w:lang w:bidi="ar"/>
        </w:rPr>
        <w:t>年修正本）》、《广州市市容环境卫生管理规定》、《广州市建设工程现场文明施工管理办法》《关于加强施工现场余泥渣土排放管理工作的通知》（</w:t>
      </w:r>
      <w:proofErr w:type="gramStart"/>
      <w:r>
        <w:rPr>
          <w:rFonts w:ascii="宋体" w:hAnsi="宋体" w:cs="宋体" w:hint="eastAsia"/>
          <w:sz w:val="24"/>
          <w:szCs w:val="24"/>
          <w:lang w:bidi="ar"/>
        </w:rPr>
        <w:t>穗建筑</w:t>
      </w:r>
      <w:proofErr w:type="gramEnd"/>
      <w:r>
        <w:rPr>
          <w:rFonts w:ascii="宋体" w:hAnsi="宋体" w:cs="宋体" w:hint="eastAsia"/>
          <w:sz w:val="24"/>
          <w:szCs w:val="24"/>
          <w:lang w:bidi="ar"/>
        </w:rPr>
        <w:t>【</w:t>
      </w:r>
      <w:r>
        <w:rPr>
          <w:rFonts w:ascii="宋体" w:hAnsi="宋体" w:cs="宋体" w:hint="eastAsia"/>
          <w:sz w:val="24"/>
          <w:szCs w:val="24"/>
          <w:lang w:bidi="ar"/>
        </w:rPr>
        <w:t>2008</w:t>
      </w:r>
      <w:r>
        <w:rPr>
          <w:rFonts w:ascii="宋体" w:hAnsi="宋体" w:cs="宋体" w:hint="eastAsia"/>
          <w:sz w:val="24"/>
          <w:szCs w:val="24"/>
          <w:lang w:bidi="ar"/>
        </w:rPr>
        <w:t>】</w:t>
      </w:r>
      <w:r>
        <w:rPr>
          <w:rFonts w:ascii="宋体" w:hAnsi="宋体" w:cs="宋体" w:hint="eastAsia"/>
          <w:sz w:val="24"/>
          <w:szCs w:val="24"/>
          <w:lang w:bidi="ar"/>
        </w:rPr>
        <w:t>60</w:t>
      </w:r>
      <w:r>
        <w:rPr>
          <w:rFonts w:ascii="宋体" w:hAnsi="宋体" w:cs="宋体" w:hint="eastAsia"/>
          <w:sz w:val="24"/>
          <w:szCs w:val="24"/>
          <w:lang w:bidi="ar"/>
        </w:rPr>
        <w:t>号）等广州市、黄埔区相关管理规定的标准和要求，保证落实“</w:t>
      </w:r>
      <w:proofErr w:type="gramStart"/>
      <w:r>
        <w:rPr>
          <w:rFonts w:ascii="宋体" w:hAnsi="宋体" w:cs="宋体" w:hint="eastAsia"/>
          <w:sz w:val="24"/>
          <w:szCs w:val="24"/>
          <w:lang w:bidi="ar"/>
        </w:rPr>
        <w:t>一</w:t>
      </w:r>
      <w:proofErr w:type="gramEnd"/>
      <w:r>
        <w:rPr>
          <w:rFonts w:ascii="宋体" w:hAnsi="宋体" w:cs="宋体" w:hint="eastAsia"/>
          <w:sz w:val="24"/>
          <w:szCs w:val="24"/>
          <w:lang w:bidi="ar"/>
        </w:rPr>
        <w:t>不准进，三不准出”规定，办齐排放有关证照，雇请有合格准运</w:t>
      </w:r>
      <w:proofErr w:type="gramStart"/>
      <w:r>
        <w:rPr>
          <w:rFonts w:ascii="宋体" w:hAnsi="宋体" w:cs="宋体" w:hint="eastAsia"/>
          <w:sz w:val="24"/>
          <w:szCs w:val="24"/>
          <w:lang w:bidi="ar"/>
        </w:rPr>
        <w:t>证车辆</w:t>
      </w:r>
      <w:proofErr w:type="gramEnd"/>
      <w:r>
        <w:rPr>
          <w:rFonts w:ascii="宋体" w:hAnsi="宋体" w:cs="宋体" w:hint="eastAsia"/>
          <w:sz w:val="24"/>
          <w:szCs w:val="24"/>
          <w:lang w:bidi="ar"/>
        </w:rPr>
        <w:t>和具备资质的运输企业，设立专职人员管理余泥渣土、建筑垃圾的运输工作，并对分包单位依法排放余泥渣土、建筑垃圾进行监管。承包人因违反本款约定所造成的一切责任后果全部由承包人承担。经发包人或相关部门检查发现承包人未执行本款约定的，</w:t>
      </w:r>
      <w:r>
        <w:rPr>
          <w:rFonts w:ascii="宋体" w:hAnsi="宋体" w:cs="宋体" w:hint="eastAsia"/>
          <w:sz w:val="24"/>
          <w:szCs w:val="24"/>
          <w:lang w:bidi="ar"/>
        </w:rPr>
        <w:t>每发现一次，承包人支付</w:t>
      </w:r>
      <w:r>
        <w:rPr>
          <w:rFonts w:ascii="宋体" w:hAnsi="宋体" w:cs="宋体" w:hint="eastAsia"/>
          <w:sz w:val="24"/>
          <w:szCs w:val="24"/>
          <w:lang w:bidi="ar"/>
        </w:rPr>
        <w:t>5000</w:t>
      </w:r>
      <w:r>
        <w:rPr>
          <w:rFonts w:ascii="宋体" w:hAnsi="宋体" w:cs="宋体" w:hint="eastAsia"/>
          <w:sz w:val="24"/>
          <w:szCs w:val="24"/>
          <w:lang w:bidi="ar"/>
        </w:rPr>
        <w:t>元违约金。同时，发包人将根据承包人违反余泥渣土运输管理有关规定而造成的不良后果的严重程度，上报区建设行政主管部门进行处理。</w:t>
      </w:r>
    </w:p>
    <w:p w:rsidR="00137431" w:rsidRDefault="00853940">
      <w:pPr>
        <w:spacing w:line="440" w:lineRule="exact"/>
        <w:ind w:firstLineChars="200" w:firstLine="480"/>
        <w:rPr>
          <w:rFonts w:ascii="宋体" w:hAnsi="宋体" w:cs="宋体"/>
          <w:sz w:val="24"/>
          <w:szCs w:val="24"/>
        </w:rPr>
      </w:pPr>
      <w:r>
        <w:rPr>
          <w:rFonts w:ascii="宋体" w:hAnsi="宋体" w:cs="宋体" w:hint="eastAsia"/>
          <w:sz w:val="24"/>
          <w:szCs w:val="24"/>
          <w:lang w:bidi="ar"/>
        </w:rPr>
        <w:t>（</w:t>
      </w:r>
      <w:r>
        <w:rPr>
          <w:rFonts w:ascii="宋体" w:hAnsi="宋体" w:cs="宋体" w:hint="eastAsia"/>
          <w:sz w:val="24"/>
          <w:szCs w:val="24"/>
          <w:lang w:bidi="ar"/>
        </w:rPr>
        <w:t>6</w:t>
      </w:r>
      <w:r>
        <w:rPr>
          <w:rFonts w:ascii="宋体" w:hAnsi="宋体" w:cs="宋体" w:hint="eastAsia"/>
          <w:sz w:val="24"/>
          <w:szCs w:val="24"/>
          <w:lang w:bidi="ar"/>
        </w:rPr>
        <w:t>）经发包人或监理单位抽查发现承包人违反合同专用条款的约定，其技术管理人员或施工作业人员没有佩带平安卡的，承包人按每人次</w:t>
      </w:r>
      <w:r>
        <w:rPr>
          <w:rFonts w:ascii="宋体" w:hAnsi="宋体" w:cs="宋体" w:hint="eastAsia"/>
          <w:sz w:val="24"/>
          <w:szCs w:val="24"/>
          <w:lang w:bidi="ar"/>
        </w:rPr>
        <w:t>1000</w:t>
      </w:r>
      <w:r>
        <w:rPr>
          <w:rFonts w:ascii="宋体" w:hAnsi="宋体" w:cs="宋体" w:hint="eastAsia"/>
          <w:sz w:val="24"/>
          <w:szCs w:val="24"/>
          <w:lang w:bidi="ar"/>
        </w:rPr>
        <w:t>元的标准向发包人支付违约金并立即改正。</w:t>
      </w:r>
    </w:p>
    <w:p w:rsidR="00137431" w:rsidRDefault="00853940">
      <w:pPr>
        <w:adjustRightInd w:val="0"/>
        <w:snapToGrid w:val="0"/>
        <w:spacing w:line="440" w:lineRule="exact"/>
        <w:ind w:right="11" w:firstLineChars="200" w:firstLine="480"/>
        <w:rPr>
          <w:rFonts w:ascii="宋体" w:hAnsi="宋体" w:cs="宋体"/>
          <w:sz w:val="24"/>
          <w:szCs w:val="24"/>
        </w:rPr>
      </w:pPr>
      <w:r>
        <w:rPr>
          <w:rFonts w:ascii="宋体" w:hAnsi="宋体" w:cs="宋体" w:hint="eastAsia"/>
          <w:sz w:val="24"/>
          <w:szCs w:val="24"/>
          <w:lang w:bidi="ar"/>
        </w:rPr>
        <w:t>35.2.3</w:t>
      </w:r>
      <w:r>
        <w:rPr>
          <w:rFonts w:ascii="宋体" w:hAnsi="宋体" w:cs="宋体" w:hint="eastAsia"/>
          <w:sz w:val="24"/>
          <w:szCs w:val="24"/>
          <w:lang w:bidi="ar"/>
        </w:rPr>
        <w:t>工程质量方面的违约责任</w:t>
      </w:r>
    </w:p>
    <w:p w:rsidR="00137431" w:rsidRDefault="00853940">
      <w:pPr>
        <w:numPr>
          <w:ilvl w:val="0"/>
          <w:numId w:val="3"/>
        </w:numPr>
        <w:spacing w:line="440" w:lineRule="exact"/>
        <w:ind w:firstLineChars="200" w:firstLine="480"/>
        <w:rPr>
          <w:rFonts w:ascii="宋体" w:hAnsi="宋体" w:cs="宋体"/>
          <w:sz w:val="24"/>
          <w:szCs w:val="24"/>
        </w:rPr>
      </w:pPr>
      <w:r>
        <w:rPr>
          <w:rFonts w:ascii="宋体" w:hAnsi="宋体" w:cs="宋体" w:hint="eastAsia"/>
          <w:sz w:val="24"/>
          <w:szCs w:val="24"/>
          <w:lang w:bidi="ar"/>
        </w:rPr>
        <w:t>承包人必须保证用于本合同工</w:t>
      </w:r>
      <w:proofErr w:type="gramStart"/>
      <w:r>
        <w:rPr>
          <w:rFonts w:ascii="宋体" w:hAnsi="宋体" w:cs="宋体" w:hint="eastAsia"/>
          <w:sz w:val="24"/>
          <w:szCs w:val="24"/>
          <w:lang w:bidi="ar"/>
        </w:rPr>
        <w:t>程所有</w:t>
      </w:r>
      <w:proofErr w:type="gramEnd"/>
      <w:r>
        <w:rPr>
          <w:rFonts w:ascii="宋体" w:hAnsi="宋体" w:cs="宋体" w:hint="eastAsia"/>
          <w:sz w:val="24"/>
          <w:szCs w:val="24"/>
          <w:lang w:bidi="ar"/>
        </w:rPr>
        <w:t>的材料设备的品牌、型号、规格、质量等符合本合同及招投标文件的要求，严禁假冒伪劣产品，严禁以次充好，严禁未经发包人批准即以</w:t>
      </w:r>
      <w:r>
        <w:rPr>
          <w:rFonts w:ascii="宋体" w:hAnsi="宋体" w:cs="宋体" w:hint="eastAsia"/>
          <w:sz w:val="24"/>
          <w:szCs w:val="24"/>
          <w:lang w:bidi="ar"/>
        </w:rPr>
        <w:t>其他产品（包括承包人的产品）顶替本合同及招投标文件中规定的产品。承包人在施工中偷工减料、使用不合格的建筑材料、建筑构配件或设备、不按照工程设计图纸、施工技术标准施工，或者未对建筑材料、建筑构配件、设备、商品混凝土进行检验，或者未对涉及结构安全的试块、试件以及有关材料取样送检的，应负责无偿修理或返工，并应支付合同价款百分之二的违约金给发包人。</w:t>
      </w:r>
    </w:p>
    <w:p w:rsidR="00137431" w:rsidRDefault="00853940">
      <w:pPr>
        <w:pStyle w:val="ad"/>
        <w:spacing w:beforeAutospacing="0" w:afterAutospacing="0" w:line="440" w:lineRule="exact"/>
        <w:ind w:firstLineChars="200" w:firstLine="480"/>
        <w:jc w:val="both"/>
        <w:rPr>
          <w:rFonts w:ascii="宋体" w:hAnsi="宋体" w:cs="宋体"/>
          <w:szCs w:val="24"/>
        </w:rPr>
      </w:pPr>
      <w:r>
        <w:rPr>
          <w:rFonts w:ascii="宋体" w:hAnsi="宋体" w:cs="宋体" w:hint="eastAsia"/>
          <w:kern w:val="2"/>
          <w:szCs w:val="24"/>
          <w:lang w:bidi="ar"/>
        </w:rPr>
        <w:t>（</w:t>
      </w:r>
      <w:r>
        <w:rPr>
          <w:rFonts w:ascii="宋体" w:hAnsi="宋体" w:cs="宋体" w:hint="eastAsia"/>
          <w:kern w:val="2"/>
          <w:szCs w:val="24"/>
          <w:lang w:bidi="ar"/>
        </w:rPr>
        <w:t>2</w:t>
      </w:r>
      <w:r>
        <w:rPr>
          <w:rFonts w:ascii="宋体" w:hAnsi="宋体" w:cs="宋体" w:hint="eastAsia"/>
          <w:kern w:val="2"/>
          <w:szCs w:val="24"/>
          <w:lang w:bidi="ar"/>
        </w:rPr>
        <w:t>）工程质量标准要求达到“广东省建筑工程优质奖”的质量标准而未达到的：如达到了“广州市优良样板工程”的质量标准的，承包人需按本合同工程中可申报评优部分工程结算价的</w:t>
      </w:r>
      <w:r>
        <w:rPr>
          <w:rFonts w:ascii="宋体" w:hAnsi="宋体" w:cs="宋体" w:hint="eastAsia"/>
          <w:kern w:val="2"/>
          <w:szCs w:val="24"/>
          <w:lang w:bidi="ar"/>
        </w:rPr>
        <w:t>0.</w:t>
      </w:r>
      <w:r>
        <w:rPr>
          <w:rFonts w:ascii="宋体" w:hAnsi="宋体" w:cs="宋体" w:hint="eastAsia"/>
          <w:kern w:val="2"/>
          <w:szCs w:val="24"/>
          <w:lang w:bidi="ar"/>
        </w:rPr>
        <w:t>3%</w:t>
      </w:r>
      <w:r>
        <w:rPr>
          <w:rFonts w:ascii="宋体" w:hAnsi="宋体" w:cs="宋体" w:hint="eastAsia"/>
          <w:kern w:val="2"/>
          <w:szCs w:val="24"/>
          <w:lang w:bidi="ar"/>
        </w:rPr>
        <w:t>承担违约金；未达到</w:t>
      </w:r>
      <w:r>
        <w:rPr>
          <w:rFonts w:ascii="宋体" w:hAnsi="宋体" w:cs="宋体" w:hint="eastAsia"/>
          <w:kern w:val="2"/>
          <w:szCs w:val="24"/>
          <w:lang w:bidi="ar"/>
        </w:rPr>
        <w:t xml:space="preserve"> </w:t>
      </w:r>
      <w:r>
        <w:rPr>
          <w:rFonts w:ascii="宋体" w:hAnsi="宋体" w:cs="宋体" w:hint="eastAsia"/>
          <w:kern w:val="2"/>
          <w:szCs w:val="24"/>
          <w:lang w:bidi="ar"/>
        </w:rPr>
        <w:t>“广州市优良样板工程”的质量标准的，承包人需按本合同工程中可申报评优部分工程结算价的</w:t>
      </w:r>
      <w:r>
        <w:rPr>
          <w:rFonts w:ascii="宋体" w:hAnsi="宋体" w:cs="宋体" w:hint="eastAsia"/>
          <w:kern w:val="2"/>
          <w:szCs w:val="24"/>
          <w:lang w:bidi="ar"/>
        </w:rPr>
        <w:t>1.5%</w:t>
      </w:r>
      <w:r>
        <w:rPr>
          <w:rFonts w:ascii="宋体" w:hAnsi="宋体" w:cs="宋体" w:hint="eastAsia"/>
          <w:kern w:val="2"/>
          <w:szCs w:val="24"/>
          <w:lang w:bidi="ar"/>
        </w:rPr>
        <w:t>承担违约金。</w:t>
      </w:r>
    </w:p>
    <w:p w:rsidR="00137431" w:rsidRDefault="00853940">
      <w:pPr>
        <w:pStyle w:val="ad"/>
        <w:spacing w:beforeAutospacing="0" w:afterAutospacing="0" w:line="440" w:lineRule="exact"/>
        <w:ind w:firstLineChars="200" w:firstLine="480"/>
        <w:jc w:val="both"/>
        <w:rPr>
          <w:rFonts w:ascii="宋体" w:hAnsi="宋体" w:cs="宋体"/>
          <w:szCs w:val="24"/>
        </w:rPr>
      </w:pPr>
      <w:r>
        <w:rPr>
          <w:rFonts w:ascii="宋体" w:hAnsi="宋体" w:cs="宋体" w:hint="eastAsia"/>
          <w:kern w:val="2"/>
          <w:szCs w:val="24"/>
          <w:lang w:bidi="ar"/>
        </w:rPr>
        <w:t>工程质量标准要求达到“广州市优良样板工程”的质量标准而未达到的，承包人需按本合同工程中可申报评优部分工程结算价的</w:t>
      </w:r>
      <w:r>
        <w:rPr>
          <w:rFonts w:ascii="宋体" w:hAnsi="宋体" w:cs="宋体" w:hint="eastAsia"/>
          <w:kern w:val="2"/>
          <w:szCs w:val="24"/>
          <w:lang w:bidi="ar"/>
        </w:rPr>
        <w:t>1.2%</w:t>
      </w:r>
      <w:r>
        <w:rPr>
          <w:rFonts w:ascii="宋体" w:hAnsi="宋体" w:cs="宋体" w:hint="eastAsia"/>
          <w:kern w:val="2"/>
          <w:szCs w:val="24"/>
          <w:lang w:bidi="ar"/>
        </w:rPr>
        <w:t>承担违约金。</w:t>
      </w:r>
    </w:p>
    <w:p w:rsidR="00137431" w:rsidRDefault="00853940">
      <w:pPr>
        <w:pStyle w:val="ad"/>
        <w:spacing w:beforeAutospacing="0" w:afterAutospacing="0" w:line="440" w:lineRule="exact"/>
        <w:ind w:firstLineChars="200" w:firstLine="480"/>
        <w:jc w:val="both"/>
        <w:rPr>
          <w:rFonts w:ascii="宋体" w:hAnsi="宋体" w:cs="宋体"/>
          <w:szCs w:val="24"/>
        </w:rPr>
      </w:pPr>
      <w:r>
        <w:rPr>
          <w:rFonts w:ascii="宋体" w:hAnsi="宋体" w:cs="宋体" w:hint="eastAsia"/>
          <w:kern w:val="2"/>
          <w:szCs w:val="24"/>
          <w:lang w:bidi="ar"/>
        </w:rPr>
        <w:t>上述违约金由发包人直接从工程结算款中扣减。因非承包人原因导致本工程未能达到要求的工程质量标准的除外。</w:t>
      </w:r>
    </w:p>
    <w:p w:rsidR="00137431" w:rsidRDefault="00853940">
      <w:pPr>
        <w:spacing w:line="440" w:lineRule="exact"/>
        <w:ind w:firstLineChars="171" w:firstLine="410"/>
        <w:rPr>
          <w:rFonts w:ascii="宋体" w:hAnsi="宋体" w:cs="宋体"/>
          <w:sz w:val="24"/>
          <w:szCs w:val="24"/>
        </w:rPr>
      </w:pPr>
      <w:r>
        <w:rPr>
          <w:rFonts w:ascii="宋体" w:hAnsi="宋体" w:cs="宋体" w:hint="eastAsia"/>
          <w:sz w:val="24"/>
          <w:szCs w:val="24"/>
          <w:lang w:bidi="ar"/>
        </w:rPr>
        <w:t>（</w:t>
      </w:r>
      <w:r>
        <w:rPr>
          <w:rFonts w:ascii="宋体" w:hAnsi="宋体" w:cs="宋体" w:hint="eastAsia"/>
          <w:sz w:val="24"/>
          <w:szCs w:val="24"/>
          <w:lang w:bidi="ar"/>
        </w:rPr>
        <w:t>3</w:t>
      </w:r>
      <w:r>
        <w:rPr>
          <w:rFonts w:ascii="宋体" w:hAnsi="宋体" w:cs="宋体" w:hint="eastAsia"/>
          <w:sz w:val="24"/>
          <w:szCs w:val="24"/>
          <w:lang w:bidi="ar"/>
        </w:rPr>
        <w:t>）承包人在缺陷责任期内，未能对工程接收证书所列的缺陷清单的内容或缺陷责任期内发生的缺陷进行修复，而又拒绝按监理人</w:t>
      </w:r>
      <w:proofErr w:type="gramStart"/>
      <w:r>
        <w:rPr>
          <w:rFonts w:ascii="宋体" w:hAnsi="宋体" w:cs="宋体" w:hint="eastAsia"/>
          <w:sz w:val="24"/>
          <w:szCs w:val="24"/>
          <w:lang w:bidi="ar"/>
        </w:rPr>
        <w:t>指示再</w:t>
      </w:r>
      <w:proofErr w:type="gramEnd"/>
      <w:r>
        <w:rPr>
          <w:rFonts w:ascii="宋体" w:hAnsi="宋体" w:cs="宋体" w:hint="eastAsia"/>
          <w:sz w:val="24"/>
          <w:szCs w:val="24"/>
          <w:lang w:bidi="ar"/>
        </w:rPr>
        <w:t>进行修复，发包人可委托其他单位修复，所需费用由承包人承担，发包人可在工程质量保修金中抵扣，保修金不足抵扣</w:t>
      </w:r>
      <w:r>
        <w:rPr>
          <w:rFonts w:ascii="宋体" w:hAnsi="宋体" w:cs="宋体" w:hint="eastAsia"/>
          <w:sz w:val="24"/>
          <w:szCs w:val="24"/>
          <w:lang w:bidi="ar"/>
        </w:rPr>
        <w:lastRenderedPageBreak/>
        <w:t>的，由承包人另行支付。</w:t>
      </w:r>
    </w:p>
    <w:p w:rsidR="00137431" w:rsidRDefault="00853940">
      <w:pPr>
        <w:snapToGrid w:val="0"/>
        <w:spacing w:line="440" w:lineRule="exact"/>
        <w:ind w:firstLine="480"/>
        <w:rPr>
          <w:rFonts w:ascii="宋体" w:hAnsi="宋体" w:cs="宋体"/>
          <w:sz w:val="24"/>
          <w:szCs w:val="24"/>
        </w:rPr>
      </w:pPr>
      <w:r>
        <w:rPr>
          <w:rFonts w:ascii="宋体" w:hAnsi="宋体" w:cs="宋体" w:hint="eastAsia"/>
          <w:sz w:val="24"/>
          <w:szCs w:val="24"/>
          <w:lang w:bidi="ar"/>
        </w:rPr>
        <w:t>（</w:t>
      </w:r>
      <w:r>
        <w:rPr>
          <w:rFonts w:ascii="宋体" w:hAnsi="宋体" w:cs="宋体" w:hint="eastAsia"/>
          <w:sz w:val="24"/>
          <w:szCs w:val="24"/>
          <w:lang w:bidi="ar"/>
        </w:rPr>
        <w:t>4</w:t>
      </w:r>
      <w:r>
        <w:rPr>
          <w:rFonts w:ascii="宋体" w:hAnsi="宋体" w:cs="宋体" w:hint="eastAsia"/>
          <w:sz w:val="24"/>
          <w:szCs w:val="24"/>
          <w:lang w:bidi="ar"/>
        </w:rPr>
        <w:t>）对施工质量问题存在争议，应请国家认可的第三方机构出具检测报告，检测费用由责任方承担。</w:t>
      </w:r>
    </w:p>
    <w:p w:rsidR="00137431" w:rsidRDefault="00853940">
      <w:pPr>
        <w:adjustRightInd w:val="0"/>
        <w:spacing w:line="440" w:lineRule="exact"/>
        <w:ind w:right="11" w:firstLineChars="200" w:firstLine="480"/>
        <w:rPr>
          <w:rFonts w:ascii="宋体" w:hAnsi="宋体" w:cs="宋体"/>
          <w:sz w:val="24"/>
          <w:szCs w:val="24"/>
        </w:rPr>
      </w:pPr>
      <w:r>
        <w:rPr>
          <w:rFonts w:ascii="宋体" w:hAnsi="宋体" w:cs="宋体" w:hint="eastAsia"/>
          <w:sz w:val="24"/>
          <w:szCs w:val="24"/>
          <w:lang w:bidi="ar"/>
        </w:rPr>
        <w:t>35.2.4</w:t>
      </w:r>
      <w:r>
        <w:rPr>
          <w:rFonts w:ascii="宋体" w:hAnsi="宋体" w:cs="宋体" w:hint="eastAsia"/>
          <w:sz w:val="24"/>
          <w:szCs w:val="24"/>
          <w:lang w:bidi="ar"/>
        </w:rPr>
        <w:t>关于第三</w:t>
      </w:r>
      <w:proofErr w:type="gramStart"/>
      <w:r>
        <w:rPr>
          <w:rFonts w:ascii="宋体" w:hAnsi="宋体" w:cs="宋体" w:hint="eastAsia"/>
          <w:sz w:val="24"/>
          <w:szCs w:val="24"/>
          <w:lang w:bidi="ar"/>
        </w:rPr>
        <w:t>方质量</w:t>
      </w:r>
      <w:proofErr w:type="gramEnd"/>
      <w:r>
        <w:rPr>
          <w:rFonts w:ascii="宋体" w:hAnsi="宋体" w:cs="宋体" w:hint="eastAsia"/>
          <w:sz w:val="24"/>
          <w:szCs w:val="24"/>
          <w:lang w:bidi="ar"/>
        </w:rPr>
        <w:t>安全评估的违约责任：</w:t>
      </w:r>
    </w:p>
    <w:p w:rsidR="00137431" w:rsidRDefault="00853940">
      <w:pPr>
        <w:adjustRightInd w:val="0"/>
        <w:spacing w:line="440" w:lineRule="exact"/>
        <w:ind w:right="11" w:firstLineChars="200" w:firstLine="480"/>
        <w:rPr>
          <w:rFonts w:ascii="宋体" w:hAnsi="宋体" w:cs="宋体"/>
          <w:sz w:val="24"/>
          <w:szCs w:val="24"/>
        </w:rPr>
      </w:pPr>
      <w:r>
        <w:rPr>
          <w:rFonts w:ascii="宋体" w:hAnsi="宋体" w:cs="宋体" w:hint="eastAsia"/>
          <w:sz w:val="24"/>
          <w:szCs w:val="24"/>
          <w:lang w:bidi="ar"/>
        </w:rPr>
        <w:t>承包人应严格遵守中心制定的建设工程第三</w:t>
      </w:r>
      <w:proofErr w:type="gramStart"/>
      <w:r>
        <w:rPr>
          <w:rFonts w:ascii="宋体" w:hAnsi="宋体" w:cs="宋体" w:hint="eastAsia"/>
          <w:sz w:val="24"/>
          <w:szCs w:val="24"/>
          <w:lang w:bidi="ar"/>
        </w:rPr>
        <w:t>方质量</w:t>
      </w:r>
      <w:proofErr w:type="gramEnd"/>
      <w:r>
        <w:rPr>
          <w:rFonts w:ascii="宋体" w:hAnsi="宋体" w:cs="宋体" w:hint="eastAsia"/>
          <w:sz w:val="24"/>
          <w:szCs w:val="24"/>
          <w:lang w:bidi="ar"/>
        </w:rPr>
        <w:t>安全评估服务相关管理办法，配合完成第三</w:t>
      </w:r>
      <w:proofErr w:type="gramStart"/>
      <w:r>
        <w:rPr>
          <w:rFonts w:ascii="宋体" w:hAnsi="宋体" w:cs="宋体" w:hint="eastAsia"/>
          <w:sz w:val="24"/>
          <w:szCs w:val="24"/>
          <w:lang w:bidi="ar"/>
        </w:rPr>
        <w:t>方质量</w:t>
      </w:r>
      <w:proofErr w:type="gramEnd"/>
      <w:r>
        <w:rPr>
          <w:rFonts w:ascii="宋体" w:hAnsi="宋体" w:cs="宋体" w:hint="eastAsia"/>
          <w:sz w:val="24"/>
          <w:szCs w:val="24"/>
          <w:lang w:bidi="ar"/>
        </w:rPr>
        <w:t>安全评估工作。根据每次评估结果，经</w:t>
      </w:r>
      <w:r>
        <w:rPr>
          <w:rFonts w:ascii="宋体" w:hAnsi="宋体" w:cs="宋体" w:hint="eastAsia"/>
          <w:sz w:val="24"/>
          <w:szCs w:val="24"/>
          <w:lang w:bidi="ar"/>
        </w:rPr>
        <w:t>评估确定为一般违约情况的，承包人每次应支付</w:t>
      </w:r>
      <w:r>
        <w:rPr>
          <w:rFonts w:ascii="宋体" w:hAnsi="宋体" w:cs="宋体" w:hint="eastAsia"/>
          <w:sz w:val="24"/>
          <w:szCs w:val="24"/>
          <w:lang w:bidi="ar"/>
        </w:rPr>
        <w:t>10000</w:t>
      </w:r>
      <w:r>
        <w:rPr>
          <w:rFonts w:ascii="宋体" w:hAnsi="宋体" w:cs="宋体" w:hint="eastAsia"/>
          <w:sz w:val="24"/>
          <w:szCs w:val="24"/>
          <w:lang w:bidi="ar"/>
        </w:rPr>
        <w:t>元违约金给发包人；经评估确定为严重违约情况的，承包人每次应支付</w:t>
      </w:r>
      <w:r>
        <w:rPr>
          <w:rFonts w:ascii="宋体" w:hAnsi="宋体" w:cs="宋体" w:hint="eastAsia"/>
          <w:sz w:val="24"/>
          <w:szCs w:val="24"/>
          <w:lang w:bidi="ar"/>
        </w:rPr>
        <w:t>50000</w:t>
      </w:r>
      <w:r>
        <w:rPr>
          <w:rFonts w:ascii="宋体" w:hAnsi="宋体" w:cs="宋体" w:hint="eastAsia"/>
          <w:sz w:val="24"/>
          <w:szCs w:val="24"/>
          <w:lang w:bidi="ar"/>
        </w:rPr>
        <w:t>元违约金给发包人。</w:t>
      </w:r>
    </w:p>
    <w:p w:rsidR="00137431" w:rsidRDefault="00853940">
      <w:pPr>
        <w:spacing w:line="440" w:lineRule="exact"/>
        <w:ind w:firstLineChars="200" w:firstLine="480"/>
        <w:rPr>
          <w:rFonts w:ascii="宋体" w:hAnsi="宋体" w:cs="宋体"/>
          <w:sz w:val="24"/>
          <w:szCs w:val="24"/>
        </w:rPr>
      </w:pPr>
      <w:r>
        <w:rPr>
          <w:rFonts w:ascii="宋体" w:hAnsi="宋体" w:cs="宋体" w:hint="eastAsia"/>
          <w:sz w:val="24"/>
          <w:szCs w:val="24"/>
          <w:lang w:bidi="ar"/>
        </w:rPr>
        <w:t>35.2.5</w:t>
      </w:r>
      <w:r>
        <w:rPr>
          <w:rFonts w:ascii="宋体" w:hAnsi="宋体" w:cs="宋体" w:hint="eastAsia"/>
          <w:sz w:val="24"/>
          <w:szCs w:val="24"/>
          <w:lang w:bidi="ar"/>
        </w:rPr>
        <w:t>关于农民工工资支付的违约责任</w:t>
      </w:r>
    </w:p>
    <w:p w:rsidR="00137431" w:rsidRDefault="00853940">
      <w:pPr>
        <w:adjustRightInd w:val="0"/>
        <w:spacing w:line="440" w:lineRule="exact"/>
        <w:ind w:right="11" w:firstLineChars="200" w:firstLine="480"/>
        <w:rPr>
          <w:rFonts w:ascii="宋体" w:hAnsi="宋体" w:cs="宋体"/>
          <w:sz w:val="24"/>
          <w:szCs w:val="24"/>
        </w:rPr>
      </w:pPr>
      <w:r>
        <w:rPr>
          <w:rFonts w:ascii="宋体" w:hAnsi="宋体" w:cs="宋体" w:hint="eastAsia"/>
          <w:sz w:val="24"/>
          <w:szCs w:val="24"/>
          <w:lang w:bidi="ar"/>
        </w:rPr>
        <w:t>承包人拖欠农民工工资（含代发的分包单位工人工资），被农民工投诉属实的，承包人必须在</w:t>
      </w:r>
      <w:r>
        <w:rPr>
          <w:rFonts w:ascii="宋体" w:hAnsi="宋体" w:cs="宋体" w:hint="eastAsia"/>
          <w:sz w:val="24"/>
          <w:szCs w:val="24"/>
          <w:lang w:bidi="ar"/>
        </w:rPr>
        <w:t>3</w:t>
      </w:r>
      <w:r>
        <w:rPr>
          <w:rFonts w:ascii="宋体" w:hAnsi="宋体" w:cs="宋体" w:hint="eastAsia"/>
          <w:sz w:val="24"/>
          <w:szCs w:val="24"/>
          <w:lang w:bidi="ar"/>
        </w:rPr>
        <w:t>天内发放拖欠的款项。若继续拖延被投诉</w:t>
      </w:r>
      <w:r>
        <w:rPr>
          <w:rFonts w:ascii="宋体" w:hAnsi="宋体" w:cs="宋体" w:hint="eastAsia"/>
          <w:sz w:val="24"/>
          <w:szCs w:val="24"/>
          <w:lang w:bidi="ar"/>
        </w:rPr>
        <w:t>2</w:t>
      </w:r>
      <w:r>
        <w:rPr>
          <w:rFonts w:ascii="宋体" w:hAnsi="宋体" w:cs="宋体" w:hint="eastAsia"/>
          <w:sz w:val="24"/>
          <w:szCs w:val="24"/>
          <w:lang w:bidi="ar"/>
        </w:rPr>
        <w:t>次及以上，经查实，承包人除应立即支付拖欠款项外，还应支付</w:t>
      </w:r>
      <w:r>
        <w:rPr>
          <w:rFonts w:ascii="宋体" w:hAnsi="宋体" w:cs="宋体" w:hint="eastAsia"/>
          <w:sz w:val="24"/>
          <w:szCs w:val="24"/>
          <w:lang w:bidi="ar"/>
        </w:rPr>
        <w:t>10000</w:t>
      </w:r>
      <w:r>
        <w:rPr>
          <w:rFonts w:ascii="宋体" w:hAnsi="宋体" w:cs="宋体" w:hint="eastAsia"/>
          <w:sz w:val="24"/>
          <w:szCs w:val="24"/>
          <w:lang w:bidi="ar"/>
        </w:rPr>
        <w:t>违约金给发包人。因承包人拖欠农民工工资，导致农民工采取停工、集聚围阻发包人办公地点甚至政府办公部门等过激行动的，承包人应支付</w:t>
      </w:r>
      <w:r>
        <w:rPr>
          <w:rFonts w:ascii="宋体" w:hAnsi="宋体" w:cs="宋体" w:hint="eastAsia"/>
          <w:sz w:val="24"/>
          <w:szCs w:val="24"/>
          <w:lang w:bidi="ar"/>
        </w:rPr>
        <w:t>50000</w:t>
      </w:r>
      <w:r>
        <w:rPr>
          <w:rFonts w:ascii="宋体" w:hAnsi="宋体" w:cs="宋体" w:hint="eastAsia"/>
          <w:sz w:val="24"/>
          <w:szCs w:val="24"/>
          <w:lang w:bidi="ar"/>
        </w:rPr>
        <w:t>元违</w:t>
      </w:r>
      <w:r>
        <w:rPr>
          <w:rFonts w:ascii="宋体" w:hAnsi="宋体" w:cs="宋体" w:hint="eastAsia"/>
          <w:sz w:val="24"/>
          <w:szCs w:val="24"/>
          <w:lang w:bidi="ar"/>
        </w:rPr>
        <w:t>约金，并立即采取切实有效措施予以整改；拒不采取切实有效措施整改的，或整改效果不明显的，发包人可用承包人工程款垫付。若承包人在本工程内发生无故拖欠农民工工资现象，将被作不良记录，上报区建设行政主管部门。</w:t>
      </w:r>
    </w:p>
    <w:p w:rsidR="00137431" w:rsidRDefault="00853940">
      <w:pPr>
        <w:pStyle w:val="ad"/>
        <w:snapToGrid w:val="0"/>
        <w:spacing w:beforeAutospacing="0" w:afterAutospacing="0" w:line="440" w:lineRule="exact"/>
        <w:ind w:firstLine="397"/>
        <w:jc w:val="both"/>
        <w:rPr>
          <w:rFonts w:ascii="宋体" w:hAnsi="宋体" w:cs="宋体"/>
          <w:szCs w:val="24"/>
        </w:rPr>
      </w:pPr>
      <w:r>
        <w:rPr>
          <w:rFonts w:ascii="宋体" w:hAnsi="宋体" w:cs="宋体" w:hint="eastAsia"/>
          <w:kern w:val="2"/>
          <w:szCs w:val="24"/>
          <w:lang w:bidi="ar"/>
        </w:rPr>
        <w:t>35.2.6</w:t>
      </w:r>
      <w:r>
        <w:rPr>
          <w:rFonts w:ascii="宋体" w:hAnsi="宋体" w:cs="宋体" w:hint="eastAsia"/>
          <w:kern w:val="2"/>
          <w:szCs w:val="24"/>
          <w:lang w:bidi="ar"/>
        </w:rPr>
        <w:t>项目管理机构人员、机械设备、劳动力到位方面的违约责任：</w:t>
      </w:r>
    </w:p>
    <w:p w:rsidR="00137431" w:rsidRDefault="00853940">
      <w:pPr>
        <w:pStyle w:val="ad"/>
        <w:numPr>
          <w:ilvl w:val="0"/>
          <w:numId w:val="4"/>
        </w:numPr>
        <w:snapToGrid w:val="0"/>
        <w:spacing w:beforeAutospacing="0" w:afterAutospacing="0" w:line="440" w:lineRule="exact"/>
        <w:ind w:firstLine="397"/>
        <w:jc w:val="both"/>
        <w:rPr>
          <w:rFonts w:ascii="宋体" w:hAnsi="宋体" w:cs="宋体"/>
          <w:szCs w:val="24"/>
        </w:rPr>
      </w:pPr>
      <w:r>
        <w:rPr>
          <w:rFonts w:ascii="宋体" w:hAnsi="宋体" w:cs="宋体" w:hint="eastAsia"/>
          <w:kern w:val="2"/>
          <w:szCs w:val="24"/>
          <w:lang w:bidi="ar"/>
        </w:rPr>
        <w:t>承包人必须保证投标文件中确定的项目负责人及其项目技术负责人、主要施工管理人员能及时地、始终地参与本工程施工管理，在未征得发包人书面同意之前不得更换。如未征得发包人书面同意，擅自更换项目负责人或项目技术负责人的，承包人每更换一人次，需支付</w:t>
      </w:r>
      <w:r>
        <w:rPr>
          <w:rFonts w:ascii="宋体" w:hAnsi="宋体" w:cs="宋体" w:hint="eastAsia"/>
          <w:kern w:val="2"/>
          <w:szCs w:val="24"/>
          <w:lang w:bidi="ar"/>
        </w:rPr>
        <w:t>50000</w:t>
      </w:r>
      <w:r>
        <w:rPr>
          <w:rFonts w:ascii="宋体" w:hAnsi="宋体" w:cs="宋体" w:hint="eastAsia"/>
          <w:kern w:val="2"/>
          <w:szCs w:val="24"/>
          <w:lang w:bidi="ar"/>
        </w:rPr>
        <w:t>元违约金给发包人，擅自更换主要施工管理人员的，每更换一人次，承包人需支付</w:t>
      </w:r>
      <w:r>
        <w:rPr>
          <w:rFonts w:ascii="宋体" w:hAnsi="宋体" w:cs="宋体" w:hint="eastAsia"/>
          <w:kern w:val="2"/>
          <w:szCs w:val="24"/>
          <w:lang w:bidi="ar"/>
        </w:rPr>
        <w:t>30000</w:t>
      </w:r>
      <w:r>
        <w:rPr>
          <w:rFonts w:ascii="宋体" w:hAnsi="宋体" w:cs="宋体" w:hint="eastAsia"/>
          <w:kern w:val="2"/>
          <w:szCs w:val="24"/>
          <w:lang w:bidi="ar"/>
        </w:rPr>
        <w:t>元违约金给发包人。但征得发包人书面同意更换或因发包人按本协议要求更换仍需支付违约金，具体为：更换项目负责人或项目技术负责人的，承包人每更换一人次，需支付</w:t>
      </w:r>
      <w:r>
        <w:rPr>
          <w:rFonts w:ascii="宋体" w:hAnsi="宋体" w:cs="宋体" w:hint="eastAsia"/>
          <w:kern w:val="2"/>
          <w:szCs w:val="24"/>
          <w:lang w:bidi="ar"/>
        </w:rPr>
        <w:t>30000</w:t>
      </w:r>
      <w:r>
        <w:rPr>
          <w:rFonts w:ascii="宋体" w:hAnsi="宋体" w:cs="宋体" w:hint="eastAsia"/>
          <w:kern w:val="2"/>
          <w:szCs w:val="24"/>
          <w:lang w:bidi="ar"/>
        </w:rPr>
        <w:t>元违约金给发包人，更换</w:t>
      </w:r>
      <w:r>
        <w:rPr>
          <w:rFonts w:ascii="宋体" w:hAnsi="宋体" w:cs="宋体" w:hint="eastAsia"/>
          <w:kern w:val="2"/>
          <w:szCs w:val="24"/>
          <w:lang w:bidi="ar"/>
        </w:rPr>
        <w:t>主要施工管理人员的，每更换一人次，承包人需支付</w:t>
      </w:r>
      <w:r>
        <w:rPr>
          <w:rFonts w:ascii="宋体" w:hAnsi="宋体" w:cs="宋体" w:hint="eastAsia"/>
          <w:kern w:val="2"/>
          <w:szCs w:val="24"/>
          <w:lang w:bidi="ar"/>
        </w:rPr>
        <w:t>10000</w:t>
      </w:r>
      <w:r>
        <w:rPr>
          <w:rFonts w:ascii="宋体" w:hAnsi="宋体" w:cs="宋体" w:hint="eastAsia"/>
          <w:kern w:val="2"/>
          <w:szCs w:val="24"/>
          <w:lang w:bidi="ar"/>
        </w:rPr>
        <w:t>元违约金给发包人。</w:t>
      </w:r>
    </w:p>
    <w:p w:rsidR="00137431" w:rsidRDefault="00853940">
      <w:pPr>
        <w:pStyle w:val="ad"/>
        <w:snapToGrid w:val="0"/>
        <w:spacing w:beforeAutospacing="0" w:afterAutospacing="0" w:line="440" w:lineRule="exact"/>
        <w:ind w:firstLineChars="200" w:firstLine="480"/>
        <w:jc w:val="both"/>
        <w:rPr>
          <w:rFonts w:ascii="宋体" w:hAnsi="宋体" w:cs="宋体"/>
          <w:szCs w:val="24"/>
        </w:rPr>
      </w:pPr>
      <w:r>
        <w:rPr>
          <w:rFonts w:ascii="宋体" w:hAnsi="宋体" w:cs="宋体" w:hint="eastAsia"/>
          <w:kern w:val="2"/>
          <w:szCs w:val="24"/>
          <w:lang w:bidi="ar"/>
        </w:rPr>
        <w:t>（</w:t>
      </w:r>
      <w:r>
        <w:rPr>
          <w:rFonts w:ascii="宋体" w:hAnsi="宋体" w:cs="宋体" w:hint="eastAsia"/>
          <w:kern w:val="2"/>
          <w:szCs w:val="24"/>
          <w:lang w:bidi="ar"/>
        </w:rPr>
        <w:t>2</w:t>
      </w:r>
      <w:r>
        <w:rPr>
          <w:rFonts w:ascii="宋体" w:hAnsi="宋体" w:cs="宋体" w:hint="eastAsia"/>
          <w:kern w:val="2"/>
          <w:szCs w:val="24"/>
          <w:lang w:bidi="ar"/>
        </w:rPr>
        <w:t>）如果承包人未按投标文件中的《拟投入本工程施工的主要机械设备配备表》投入机械设备，经监理工程师或发包人代表检查发现的，将书面告知限期整改，未在限期内完成整改的，每延期一天，承包人需支付</w:t>
      </w:r>
      <w:r>
        <w:rPr>
          <w:rFonts w:ascii="宋体" w:hAnsi="宋体" w:cs="宋体" w:hint="eastAsia"/>
          <w:kern w:val="2"/>
          <w:szCs w:val="24"/>
          <w:lang w:bidi="ar"/>
        </w:rPr>
        <w:t>10000</w:t>
      </w:r>
      <w:r>
        <w:rPr>
          <w:rFonts w:ascii="宋体" w:hAnsi="宋体" w:cs="宋体" w:hint="eastAsia"/>
          <w:kern w:val="2"/>
          <w:szCs w:val="24"/>
          <w:lang w:bidi="ar"/>
        </w:rPr>
        <w:t>元违约金给发包人。且承包人应按照本合同相关约定投入相应比例的新能源工程车，否则发包人有权要求其限期整改，逾期不整改的，每缺少提供一台，承包人支付违约金</w:t>
      </w:r>
      <w:r>
        <w:rPr>
          <w:rFonts w:ascii="宋体" w:hAnsi="宋体" w:cs="宋体" w:hint="eastAsia"/>
          <w:kern w:val="2"/>
          <w:szCs w:val="24"/>
          <w:lang w:bidi="ar"/>
        </w:rPr>
        <w:t>20000</w:t>
      </w:r>
      <w:r>
        <w:rPr>
          <w:rFonts w:ascii="宋体" w:hAnsi="宋体" w:cs="宋体" w:hint="eastAsia"/>
          <w:kern w:val="2"/>
          <w:szCs w:val="24"/>
          <w:lang w:bidi="ar"/>
        </w:rPr>
        <w:t>元</w:t>
      </w:r>
      <w:r>
        <w:rPr>
          <w:rFonts w:ascii="宋体" w:hAnsi="宋体" w:cs="宋体" w:hint="eastAsia"/>
          <w:kern w:val="2"/>
          <w:szCs w:val="24"/>
          <w:lang w:bidi="ar"/>
        </w:rPr>
        <w:t>/</w:t>
      </w:r>
      <w:r>
        <w:rPr>
          <w:rFonts w:ascii="宋体" w:hAnsi="宋体" w:cs="宋体" w:hint="eastAsia"/>
          <w:kern w:val="2"/>
          <w:szCs w:val="24"/>
          <w:lang w:bidi="ar"/>
        </w:rPr>
        <w:t>台。</w:t>
      </w:r>
    </w:p>
    <w:p w:rsidR="00137431" w:rsidRDefault="00853940">
      <w:pPr>
        <w:pStyle w:val="ad"/>
        <w:snapToGrid w:val="0"/>
        <w:spacing w:beforeAutospacing="0" w:afterAutospacing="0" w:line="440" w:lineRule="exact"/>
        <w:ind w:firstLineChars="200" w:firstLine="480"/>
        <w:jc w:val="both"/>
        <w:rPr>
          <w:rFonts w:ascii="宋体" w:hAnsi="宋体" w:cs="宋体"/>
          <w:szCs w:val="24"/>
        </w:rPr>
      </w:pPr>
      <w:r>
        <w:rPr>
          <w:rFonts w:ascii="宋体" w:hAnsi="宋体" w:cs="宋体" w:hint="eastAsia"/>
          <w:kern w:val="2"/>
          <w:szCs w:val="24"/>
          <w:lang w:bidi="ar"/>
        </w:rPr>
        <w:t>（</w:t>
      </w:r>
      <w:r>
        <w:rPr>
          <w:rFonts w:ascii="宋体" w:hAnsi="宋体" w:cs="宋体" w:hint="eastAsia"/>
          <w:kern w:val="2"/>
          <w:szCs w:val="24"/>
          <w:lang w:bidi="ar"/>
        </w:rPr>
        <w:t>3</w:t>
      </w:r>
      <w:r>
        <w:rPr>
          <w:rFonts w:ascii="宋体" w:hAnsi="宋体" w:cs="宋体" w:hint="eastAsia"/>
          <w:kern w:val="2"/>
          <w:szCs w:val="24"/>
          <w:lang w:bidi="ar"/>
        </w:rPr>
        <w:t>）如果承包人未投标文件中的人力投入计划投入人力，经监理工程师和发</w:t>
      </w:r>
      <w:r>
        <w:rPr>
          <w:rFonts w:ascii="宋体" w:hAnsi="宋体" w:cs="宋体" w:hint="eastAsia"/>
          <w:kern w:val="2"/>
          <w:szCs w:val="24"/>
          <w:lang w:bidi="ar"/>
        </w:rPr>
        <w:t>包人代表检查发现的，每发现一次，承包人支付</w:t>
      </w:r>
      <w:r>
        <w:rPr>
          <w:rFonts w:ascii="宋体" w:hAnsi="宋体" w:cs="宋体" w:hint="eastAsia"/>
          <w:kern w:val="2"/>
          <w:szCs w:val="24"/>
          <w:lang w:bidi="ar"/>
        </w:rPr>
        <w:t>10000</w:t>
      </w:r>
      <w:r>
        <w:rPr>
          <w:rFonts w:ascii="宋体" w:hAnsi="宋体" w:cs="宋体" w:hint="eastAsia"/>
          <w:kern w:val="2"/>
          <w:szCs w:val="24"/>
          <w:lang w:bidi="ar"/>
        </w:rPr>
        <w:t>元违约金给发包人。</w:t>
      </w:r>
    </w:p>
    <w:p w:rsidR="00137431" w:rsidRDefault="00853940">
      <w:pPr>
        <w:pStyle w:val="ad"/>
        <w:snapToGrid w:val="0"/>
        <w:spacing w:beforeAutospacing="0" w:afterAutospacing="0" w:line="440" w:lineRule="exact"/>
        <w:ind w:firstLineChars="200" w:firstLine="480"/>
        <w:jc w:val="both"/>
        <w:rPr>
          <w:rFonts w:ascii="宋体" w:hAnsi="宋体" w:cs="宋体"/>
          <w:szCs w:val="24"/>
        </w:rPr>
      </w:pPr>
      <w:r>
        <w:rPr>
          <w:rFonts w:ascii="宋体" w:hAnsi="宋体" w:cs="宋体" w:hint="eastAsia"/>
          <w:kern w:val="2"/>
          <w:szCs w:val="24"/>
          <w:lang w:bidi="ar"/>
        </w:rPr>
        <w:lastRenderedPageBreak/>
        <w:t>（</w:t>
      </w:r>
      <w:r>
        <w:rPr>
          <w:rFonts w:ascii="宋体" w:hAnsi="宋体" w:cs="宋体" w:hint="eastAsia"/>
          <w:kern w:val="2"/>
          <w:szCs w:val="24"/>
          <w:lang w:bidi="ar"/>
        </w:rPr>
        <w:t>4</w:t>
      </w:r>
      <w:r>
        <w:rPr>
          <w:rFonts w:ascii="宋体" w:hAnsi="宋体" w:cs="宋体" w:hint="eastAsia"/>
          <w:kern w:val="2"/>
          <w:szCs w:val="24"/>
          <w:lang w:bidi="ar"/>
        </w:rPr>
        <w:t>）如果检查发现承包人超过三次未按承诺投入的人力、机械、物力组织施工，发包人将作为不良纪录报区建设行政主管部门备案。如果检查发现承包人没有按施工组织设计的进度安排推进工程建设，使主要工序的工期延误超过</w:t>
      </w:r>
      <w:r>
        <w:rPr>
          <w:rFonts w:ascii="宋体" w:hAnsi="宋体" w:cs="宋体" w:hint="eastAsia"/>
          <w:kern w:val="2"/>
          <w:szCs w:val="24"/>
          <w:lang w:bidi="ar"/>
        </w:rPr>
        <w:t>10</w:t>
      </w:r>
      <w:r>
        <w:rPr>
          <w:rFonts w:ascii="宋体" w:hAnsi="宋体" w:cs="宋体" w:hint="eastAsia"/>
          <w:kern w:val="2"/>
          <w:szCs w:val="24"/>
          <w:lang w:bidi="ar"/>
        </w:rPr>
        <w:t>天，没有按发包人的意见撤换现场负责人；或者按发包人的意见撤换现场负责人后，仍然无法有效控制工程进度，承包人除需按本条第（</w:t>
      </w:r>
      <w:r>
        <w:rPr>
          <w:rFonts w:ascii="宋体" w:hAnsi="宋体" w:cs="宋体" w:hint="eastAsia"/>
          <w:kern w:val="2"/>
          <w:szCs w:val="24"/>
          <w:lang w:bidi="ar"/>
        </w:rPr>
        <w:t>1</w:t>
      </w:r>
      <w:r>
        <w:rPr>
          <w:rFonts w:ascii="宋体" w:hAnsi="宋体" w:cs="宋体" w:hint="eastAsia"/>
          <w:kern w:val="2"/>
          <w:szCs w:val="24"/>
          <w:lang w:bidi="ar"/>
        </w:rPr>
        <w:t>）</w:t>
      </w:r>
      <w:proofErr w:type="gramStart"/>
      <w:r>
        <w:rPr>
          <w:rFonts w:ascii="宋体" w:hAnsi="宋体" w:cs="宋体" w:hint="eastAsia"/>
          <w:kern w:val="2"/>
          <w:szCs w:val="24"/>
          <w:lang w:bidi="ar"/>
        </w:rPr>
        <w:t>项支付</w:t>
      </w:r>
      <w:proofErr w:type="gramEnd"/>
      <w:r>
        <w:rPr>
          <w:rFonts w:ascii="宋体" w:hAnsi="宋体" w:cs="宋体" w:hint="eastAsia"/>
          <w:kern w:val="2"/>
          <w:szCs w:val="24"/>
          <w:lang w:bidi="ar"/>
        </w:rPr>
        <w:t>违约金外，发包人将发出书面警告，警告发出后</w:t>
      </w:r>
      <w:r>
        <w:rPr>
          <w:rFonts w:ascii="宋体" w:hAnsi="宋体" w:cs="宋体" w:hint="eastAsia"/>
          <w:kern w:val="2"/>
          <w:szCs w:val="24"/>
          <w:lang w:bidi="ar"/>
        </w:rPr>
        <w:t>15</w:t>
      </w:r>
      <w:r>
        <w:rPr>
          <w:rFonts w:ascii="宋体" w:hAnsi="宋体" w:cs="宋体" w:hint="eastAsia"/>
          <w:kern w:val="2"/>
          <w:szCs w:val="24"/>
          <w:lang w:bidi="ar"/>
        </w:rPr>
        <w:t>天内，主要工序的工期延误仍然超过</w:t>
      </w:r>
      <w:r>
        <w:rPr>
          <w:rFonts w:ascii="宋体" w:hAnsi="宋体" w:cs="宋体" w:hint="eastAsia"/>
          <w:kern w:val="2"/>
          <w:szCs w:val="24"/>
          <w:lang w:bidi="ar"/>
        </w:rPr>
        <w:t>10</w:t>
      </w:r>
      <w:r>
        <w:rPr>
          <w:rFonts w:ascii="宋体" w:hAnsi="宋体" w:cs="宋体" w:hint="eastAsia"/>
          <w:kern w:val="2"/>
          <w:szCs w:val="24"/>
          <w:lang w:bidi="ar"/>
        </w:rPr>
        <w:t>天，发包人将作为不良纪</w:t>
      </w:r>
      <w:r>
        <w:rPr>
          <w:rFonts w:ascii="宋体" w:hAnsi="宋体" w:cs="宋体" w:hint="eastAsia"/>
          <w:kern w:val="2"/>
          <w:szCs w:val="24"/>
          <w:lang w:bidi="ar"/>
        </w:rPr>
        <w:t>录报区建设行政主管部门备案。对此，承包人不得有异议。</w:t>
      </w:r>
    </w:p>
    <w:p w:rsidR="00137431" w:rsidRDefault="00853940">
      <w:pPr>
        <w:pStyle w:val="ad"/>
        <w:snapToGrid w:val="0"/>
        <w:spacing w:beforeAutospacing="0" w:afterAutospacing="0" w:line="440" w:lineRule="exact"/>
        <w:ind w:firstLine="397"/>
        <w:jc w:val="both"/>
        <w:rPr>
          <w:rFonts w:ascii="宋体" w:hAnsi="宋体" w:cs="宋体"/>
          <w:szCs w:val="24"/>
        </w:rPr>
      </w:pPr>
      <w:r>
        <w:rPr>
          <w:rFonts w:ascii="宋体" w:hAnsi="宋体" w:cs="宋体" w:hint="eastAsia"/>
          <w:kern w:val="2"/>
          <w:szCs w:val="24"/>
          <w:lang w:bidi="ar"/>
        </w:rPr>
        <w:t>（</w:t>
      </w:r>
      <w:r>
        <w:rPr>
          <w:rFonts w:ascii="宋体" w:hAnsi="宋体" w:cs="宋体" w:hint="eastAsia"/>
          <w:kern w:val="2"/>
          <w:szCs w:val="24"/>
          <w:lang w:bidi="ar"/>
        </w:rPr>
        <w:t>5</w:t>
      </w:r>
      <w:r>
        <w:rPr>
          <w:rFonts w:ascii="宋体" w:hAnsi="宋体" w:cs="宋体" w:hint="eastAsia"/>
          <w:kern w:val="2"/>
          <w:szCs w:val="24"/>
          <w:lang w:bidi="ar"/>
        </w:rPr>
        <w:t>）承包人的项目负责人、技术负责人、安全负责人、质量负责人、防火负责人等必须常驻施工现场，且须无条件参加每周的工地例会以及发包人书面通知的其它会议，如有缺席，则每人每缺席一次，承包人需支付</w:t>
      </w:r>
      <w:r>
        <w:rPr>
          <w:rFonts w:ascii="宋体" w:hAnsi="宋体" w:cs="宋体" w:hint="eastAsia"/>
          <w:kern w:val="2"/>
          <w:szCs w:val="24"/>
          <w:lang w:bidi="ar"/>
        </w:rPr>
        <w:t>5000</w:t>
      </w:r>
      <w:r>
        <w:rPr>
          <w:rFonts w:ascii="宋体" w:hAnsi="宋体" w:cs="宋体" w:hint="eastAsia"/>
          <w:kern w:val="2"/>
          <w:szCs w:val="24"/>
          <w:lang w:bidi="ar"/>
        </w:rPr>
        <w:t>元人民币违约金。</w:t>
      </w:r>
    </w:p>
    <w:p w:rsidR="00137431" w:rsidRDefault="00853940">
      <w:pPr>
        <w:spacing w:line="440" w:lineRule="exact"/>
        <w:rPr>
          <w:rFonts w:ascii="宋体" w:hAnsi="宋体" w:cs="宋体"/>
          <w:sz w:val="24"/>
          <w:szCs w:val="24"/>
        </w:rPr>
      </w:pPr>
      <w:r>
        <w:rPr>
          <w:rFonts w:ascii="宋体" w:hAnsi="宋体" w:cs="宋体" w:hint="eastAsia"/>
          <w:sz w:val="24"/>
          <w:szCs w:val="24"/>
          <w:lang w:bidi="ar"/>
        </w:rPr>
        <w:t xml:space="preserve">    35.2.7</w:t>
      </w:r>
      <w:r>
        <w:rPr>
          <w:rFonts w:ascii="宋体" w:hAnsi="宋体" w:cs="宋体" w:hint="eastAsia"/>
          <w:sz w:val="24"/>
          <w:szCs w:val="24"/>
          <w:lang w:bidi="ar"/>
        </w:rPr>
        <w:t>工程转包违约责任</w:t>
      </w:r>
    </w:p>
    <w:p w:rsidR="00137431" w:rsidRDefault="00853940">
      <w:pPr>
        <w:adjustRightInd w:val="0"/>
        <w:snapToGrid w:val="0"/>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lang w:bidi="ar"/>
        </w:rPr>
        <w:t>承包人在本工程中有转包、转让、出借资质证书或者以其他方式允许他人以本企业的名义承揽工程的，发包人将解除合同，承包人按合同价的</w:t>
      </w:r>
      <w:r>
        <w:rPr>
          <w:rFonts w:ascii="宋体" w:hAnsi="宋体" w:cs="宋体" w:hint="eastAsia"/>
          <w:color w:val="000000"/>
          <w:sz w:val="24"/>
          <w:szCs w:val="24"/>
          <w:lang w:bidi="ar"/>
        </w:rPr>
        <w:t>10%</w:t>
      </w:r>
      <w:r>
        <w:rPr>
          <w:rFonts w:ascii="宋体" w:hAnsi="宋体" w:cs="宋体" w:hint="eastAsia"/>
          <w:color w:val="000000"/>
          <w:sz w:val="24"/>
          <w:szCs w:val="24"/>
          <w:lang w:bidi="ar"/>
        </w:rPr>
        <w:t>承担违约金。因此导致发包人损失超出违约金的部分，承包人应负责赔偿。</w:t>
      </w:r>
    </w:p>
    <w:p w:rsidR="00137431" w:rsidRDefault="00853940">
      <w:pPr>
        <w:spacing w:line="440" w:lineRule="exact"/>
        <w:ind w:firstLineChars="200" w:firstLine="480"/>
        <w:rPr>
          <w:rFonts w:ascii="宋体" w:hAnsi="宋体" w:cs="宋体"/>
          <w:color w:val="000000"/>
          <w:sz w:val="24"/>
          <w:szCs w:val="24"/>
          <w:u w:val="single"/>
        </w:rPr>
      </w:pPr>
      <w:r>
        <w:rPr>
          <w:rFonts w:ascii="宋体" w:hAnsi="宋体" w:cs="宋体" w:hint="eastAsia"/>
          <w:color w:val="000000"/>
          <w:sz w:val="24"/>
          <w:szCs w:val="24"/>
          <w:u w:val="single"/>
          <w:lang w:bidi="ar"/>
        </w:rPr>
        <w:t>合同约</w:t>
      </w:r>
      <w:r>
        <w:rPr>
          <w:rFonts w:ascii="宋体" w:hAnsi="宋体" w:cs="宋体" w:hint="eastAsia"/>
          <w:color w:val="000000"/>
          <w:sz w:val="24"/>
          <w:szCs w:val="24"/>
          <w:u w:val="single"/>
          <w:lang w:bidi="ar"/>
        </w:rPr>
        <w:t>定的工程项目承包人不得转包，必须分包的少量子项工程和专业工程，承包人应按招标文件、投标文件要求向小</w:t>
      </w:r>
      <w:proofErr w:type="gramStart"/>
      <w:r>
        <w:rPr>
          <w:rFonts w:ascii="宋体" w:hAnsi="宋体" w:cs="宋体" w:hint="eastAsia"/>
          <w:color w:val="000000"/>
          <w:sz w:val="24"/>
          <w:szCs w:val="24"/>
          <w:u w:val="single"/>
          <w:lang w:bidi="ar"/>
        </w:rPr>
        <w:t>微企业</w:t>
      </w:r>
      <w:proofErr w:type="gramEnd"/>
      <w:r>
        <w:rPr>
          <w:rFonts w:ascii="宋体" w:hAnsi="宋体" w:cs="宋体" w:hint="eastAsia"/>
          <w:color w:val="000000"/>
          <w:sz w:val="24"/>
          <w:szCs w:val="24"/>
          <w:u w:val="single"/>
          <w:lang w:bidi="ar"/>
        </w:rPr>
        <w:t>工程分包（分包意向协议约定小</w:t>
      </w:r>
      <w:proofErr w:type="gramStart"/>
      <w:r>
        <w:rPr>
          <w:rFonts w:ascii="宋体" w:hAnsi="宋体" w:cs="宋体" w:hint="eastAsia"/>
          <w:color w:val="000000"/>
          <w:sz w:val="24"/>
          <w:szCs w:val="24"/>
          <w:u w:val="single"/>
          <w:lang w:bidi="ar"/>
        </w:rPr>
        <w:t>微企业</w:t>
      </w:r>
      <w:proofErr w:type="gramEnd"/>
      <w:r>
        <w:rPr>
          <w:rFonts w:ascii="宋体" w:hAnsi="宋体" w:cs="宋体" w:hint="eastAsia"/>
          <w:color w:val="000000"/>
          <w:sz w:val="24"/>
          <w:szCs w:val="24"/>
          <w:u w:val="single"/>
          <w:lang w:bidi="ar"/>
        </w:rPr>
        <w:t>的合同份额占到合同总金额</w:t>
      </w:r>
      <w:r>
        <w:rPr>
          <w:rFonts w:ascii="宋体" w:hAnsi="宋体" w:cs="宋体" w:hint="eastAsia"/>
          <w:color w:val="000000"/>
          <w:sz w:val="24"/>
          <w:szCs w:val="24"/>
          <w:u w:val="single"/>
          <w:lang w:bidi="ar"/>
        </w:rPr>
        <w:t>30%</w:t>
      </w:r>
      <w:r>
        <w:rPr>
          <w:rFonts w:ascii="宋体" w:hAnsi="宋体" w:cs="宋体" w:hint="eastAsia"/>
          <w:color w:val="000000"/>
          <w:sz w:val="24"/>
          <w:szCs w:val="24"/>
          <w:u w:val="single"/>
          <w:lang w:bidi="ar"/>
        </w:rPr>
        <w:t>以上的）。并事先需取得监理人、发包人的审查同意后方可进场施工。否则，发包人有权单方面终止合同，并令其立即退场，工程项目另行处理，承包人还应按履约担保金额支付违约金，发包人的损失超过履约担保金额的部分，承包人还应承担赔偿责任。发包人有权将承包人列入黑名单，拒绝承包人在一年内参与发包人后续项目投标，且发包人将上报建设主管部门，对承包人违法行为进行</w:t>
      </w:r>
      <w:r>
        <w:rPr>
          <w:rFonts w:ascii="宋体" w:hAnsi="宋体" w:cs="宋体" w:hint="eastAsia"/>
          <w:color w:val="000000"/>
          <w:sz w:val="24"/>
          <w:szCs w:val="24"/>
          <w:u w:val="single"/>
          <w:lang w:bidi="ar"/>
        </w:rPr>
        <w:t>处罚。</w:t>
      </w:r>
    </w:p>
    <w:p w:rsidR="00137431" w:rsidRDefault="00853940">
      <w:pPr>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lang w:bidi="ar"/>
        </w:rPr>
        <w:t>35.2.8</w:t>
      </w:r>
      <w:r>
        <w:rPr>
          <w:rFonts w:ascii="宋体" w:hAnsi="宋体" w:cs="宋体" w:hint="eastAsia"/>
          <w:color w:val="000000"/>
          <w:sz w:val="24"/>
          <w:szCs w:val="24"/>
          <w:lang w:bidi="ar"/>
        </w:rPr>
        <w:t>解除合同的违约责任</w:t>
      </w:r>
    </w:p>
    <w:p w:rsidR="00137431" w:rsidRDefault="00853940">
      <w:pPr>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lang w:bidi="ar"/>
        </w:rPr>
        <w:t>35.2.8.1</w:t>
      </w:r>
      <w:r>
        <w:rPr>
          <w:rFonts w:ascii="宋体" w:hAnsi="宋体" w:cs="宋体" w:hint="eastAsia"/>
          <w:color w:val="000000"/>
          <w:sz w:val="24"/>
          <w:szCs w:val="24"/>
          <w:lang w:bidi="ar"/>
        </w:rPr>
        <w:t>因承包人严重违约，发包人单方面解除合同或承包人违约擅自解除合同的，承包人应向发包人支付本合同价款</w:t>
      </w:r>
      <w:r>
        <w:rPr>
          <w:rFonts w:ascii="宋体" w:hAnsi="宋体" w:cs="宋体" w:hint="eastAsia"/>
          <w:color w:val="000000"/>
          <w:sz w:val="24"/>
          <w:szCs w:val="24"/>
          <w:lang w:bidi="ar"/>
        </w:rPr>
        <w:t>10%</w:t>
      </w:r>
      <w:r>
        <w:rPr>
          <w:rFonts w:ascii="宋体" w:hAnsi="宋体" w:cs="宋体" w:hint="eastAsia"/>
          <w:color w:val="000000"/>
          <w:sz w:val="24"/>
          <w:szCs w:val="24"/>
          <w:lang w:bidi="ar"/>
        </w:rPr>
        <w:t>的违约金，因解除合同导致发包人的损失超过违约金的部分，承包人还应承担赔偿责任。合同解除后，承包人应妥善做好已完工程和已购材料、设备的保护和移交工作。发包人可派员进驻施工场地，另行组织人员或委托其他承包人施工。发包人因继续完成该工程的需要，有权扣留使用承包人在现场的材料、设备和临时设施，也可要求承包人自行将自有机械设备和人员撤出施工场地，但发包人的这一行</w:t>
      </w:r>
      <w:r>
        <w:rPr>
          <w:rFonts w:ascii="宋体" w:hAnsi="宋体" w:cs="宋体" w:hint="eastAsia"/>
          <w:color w:val="000000"/>
          <w:sz w:val="24"/>
          <w:szCs w:val="24"/>
          <w:lang w:bidi="ar"/>
        </w:rPr>
        <w:t>为</w:t>
      </w:r>
      <w:proofErr w:type="gramStart"/>
      <w:r>
        <w:rPr>
          <w:rFonts w:ascii="宋体" w:hAnsi="宋体" w:cs="宋体" w:hint="eastAsia"/>
          <w:color w:val="000000"/>
          <w:sz w:val="24"/>
          <w:szCs w:val="24"/>
          <w:lang w:bidi="ar"/>
        </w:rPr>
        <w:t>不</w:t>
      </w:r>
      <w:proofErr w:type="gramEnd"/>
      <w:r>
        <w:rPr>
          <w:rFonts w:ascii="宋体" w:hAnsi="宋体" w:cs="宋体" w:hint="eastAsia"/>
          <w:color w:val="000000"/>
          <w:sz w:val="24"/>
          <w:szCs w:val="24"/>
          <w:lang w:bidi="ar"/>
        </w:rPr>
        <w:t>免除承包人应承担的违约责任，也不影响发包人根据合同约定享有的索赔权利。</w:t>
      </w:r>
    </w:p>
    <w:p w:rsidR="00137431" w:rsidRDefault="00853940">
      <w:pPr>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lang w:bidi="ar"/>
        </w:rPr>
        <w:t>35.2.8.2</w:t>
      </w:r>
      <w:r>
        <w:rPr>
          <w:rFonts w:ascii="宋体" w:hAnsi="宋体" w:cs="宋体" w:hint="eastAsia"/>
          <w:color w:val="000000"/>
          <w:sz w:val="24"/>
          <w:szCs w:val="24"/>
          <w:lang w:bidi="ar"/>
        </w:rPr>
        <w:t>不适用通用条款</w:t>
      </w:r>
      <w:r>
        <w:rPr>
          <w:rFonts w:ascii="宋体" w:hAnsi="宋体" w:cs="宋体" w:hint="eastAsia"/>
          <w:color w:val="000000"/>
          <w:sz w:val="24"/>
          <w:szCs w:val="24"/>
          <w:lang w:bidi="ar"/>
        </w:rPr>
        <w:t>44.6</w:t>
      </w:r>
      <w:r>
        <w:rPr>
          <w:rFonts w:ascii="宋体" w:hAnsi="宋体" w:cs="宋体" w:hint="eastAsia"/>
          <w:color w:val="000000"/>
          <w:sz w:val="24"/>
          <w:szCs w:val="24"/>
          <w:lang w:bidi="ar"/>
        </w:rPr>
        <w:t>条的约定。</w:t>
      </w:r>
    </w:p>
    <w:p w:rsidR="00137431" w:rsidRDefault="00853940">
      <w:pPr>
        <w:pStyle w:val="ad"/>
        <w:tabs>
          <w:tab w:val="left" w:pos="8280"/>
        </w:tabs>
        <w:spacing w:beforeAutospacing="0" w:afterAutospacing="0" w:line="440" w:lineRule="exact"/>
        <w:ind w:right="28" w:firstLineChars="200" w:firstLine="480"/>
        <w:jc w:val="both"/>
        <w:rPr>
          <w:rFonts w:ascii="宋体" w:hAnsi="宋体" w:cs="宋体"/>
          <w:bCs/>
          <w:color w:val="000000"/>
          <w:szCs w:val="24"/>
        </w:rPr>
      </w:pPr>
      <w:r>
        <w:rPr>
          <w:rFonts w:ascii="宋体" w:hAnsi="宋体" w:cs="宋体" w:hint="eastAsia"/>
          <w:bCs/>
          <w:snapToGrid w:val="0"/>
          <w:color w:val="000000"/>
          <w:szCs w:val="24"/>
          <w:lang w:bidi="ar"/>
        </w:rPr>
        <w:t>35.2.9</w:t>
      </w:r>
      <w:r>
        <w:rPr>
          <w:rFonts w:ascii="宋体" w:hAnsi="宋体" w:cs="宋体" w:hint="eastAsia"/>
          <w:bCs/>
          <w:snapToGrid w:val="0"/>
          <w:color w:val="000000"/>
          <w:szCs w:val="24"/>
          <w:lang w:bidi="ar"/>
        </w:rPr>
        <w:t>办理结算的违约责任：</w:t>
      </w:r>
    </w:p>
    <w:p w:rsidR="00137431" w:rsidRDefault="00853940">
      <w:pPr>
        <w:pStyle w:val="ad"/>
        <w:tabs>
          <w:tab w:val="left" w:pos="8280"/>
        </w:tabs>
        <w:spacing w:beforeAutospacing="0" w:afterAutospacing="0" w:line="440" w:lineRule="exact"/>
        <w:ind w:right="28" w:firstLineChars="200" w:firstLine="480"/>
        <w:jc w:val="both"/>
        <w:rPr>
          <w:rFonts w:ascii="宋体" w:hAnsi="宋体" w:cs="宋体"/>
          <w:bCs/>
          <w:color w:val="000000"/>
          <w:szCs w:val="24"/>
        </w:rPr>
      </w:pPr>
      <w:r>
        <w:rPr>
          <w:rFonts w:ascii="宋体" w:hAnsi="宋体" w:cs="宋体" w:hint="eastAsia"/>
          <w:bCs/>
          <w:snapToGrid w:val="0"/>
          <w:color w:val="000000"/>
          <w:szCs w:val="24"/>
          <w:lang w:bidi="ar"/>
        </w:rPr>
        <w:lastRenderedPageBreak/>
        <w:t>承包人不执行</w:t>
      </w:r>
      <w:r>
        <w:rPr>
          <w:rFonts w:ascii="宋体" w:hAnsi="宋体" w:cs="宋体" w:hint="eastAsia"/>
          <w:color w:val="000000"/>
          <w:kern w:val="2"/>
          <w:szCs w:val="24"/>
          <w:u w:val="single"/>
          <w:lang w:bidi="ar"/>
        </w:rPr>
        <w:t>《广州开发区财政投资建设项目管理中心施工类合同结算编审指引（</w:t>
      </w:r>
      <w:r>
        <w:rPr>
          <w:rFonts w:ascii="宋体" w:hAnsi="宋体" w:cs="宋体" w:hint="eastAsia"/>
          <w:color w:val="000000"/>
          <w:kern w:val="2"/>
          <w:szCs w:val="24"/>
          <w:u w:val="single"/>
          <w:lang w:bidi="ar"/>
        </w:rPr>
        <w:t>2024</w:t>
      </w:r>
      <w:r>
        <w:rPr>
          <w:rFonts w:ascii="宋体" w:hAnsi="宋体" w:cs="宋体" w:hint="eastAsia"/>
          <w:color w:val="000000"/>
          <w:kern w:val="2"/>
          <w:szCs w:val="24"/>
          <w:u w:val="single"/>
          <w:lang w:bidi="ar"/>
        </w:rPr>
        <w:t>年修订稿）》（穗开建管【</w:t>
      </w:r>
      <w:r>
        <w:rPr>
          <w:rFonts w:ascii="宋体" w:hAnsi="宋体" w:cs="宋体" w:hint="eastAsia"/>
          <w:color w:val="000000"/>
          <w:kern w:val="2"/>
          <w:szCs w:val="24"/>
          <w:u w:val="single"/>
          <w:lang w:bidi="ar"/>
        </w:rPr>
        <w:t>2024</w:t>
      </w:r>
      <w:r>
        <w:rPr>
          <w:rFonts w:ascii="宋体" w:hAnsi="宋体" w:cs="宋体" w:hint="eastAsia"/>
          <w:color w:val="000000"/>
          <w:kern w:val="2"/>
          <w:szCs w:val="24"/>
          <w:u w:val="single"/>
          <w:lang w:bidi="ar"/>
        </w:rPr>
        <w:t>】</w:t>
      </w:r>
      <w:r>
        <w:rPr>
          <w:rFonts w:ascii="宋体" w:hAnsi="宋体" w:cs="宋体" w:hint="eastAsia"/>
          <w:color w:val="000000"/>
          <w:kern w:val="2"/>
          <w:szCs w:val="24"/>
          <w:u w:val="single"/>
          <w:lang w:bidi="ar"/>
        </w:rPr>
        <w:t>65</w:t>
      </w:r>
      <w:r>
        <w:rPr>
          <w:rFonts w:ascii="宋体" w:hAnsi="宋体" w:cs="宋体" w:hint="eastAsia"/>
          <w:color w:val="000000"/>
          <w:kern w:val="2"/>
          <w:szCs w:val="24"/>
          <w:u w:val="single"/>
          <w:lang w:bidi="ar"/>
        </w:rPr>
        <w:t>号）</w:t>
      </w:r>
      <w:r>
        <w:rPr>
          <w:rFonts w:ascii="宋体" w:hAnsi="宋体" w:cs="宋体" w:hint="eastAsia"/>
          <w:bCs/>
          <w:snapToGrid w:val="0"/>
          <w:color w:val="000000"/>
          <w:szCs w:val="24"/>
          <w:lang w:bidi="ar"/>
        </w:rPr>
        <w:t>有关规定的，须按该指引有关规定承担违约责任。</w:t>
      </w:r>
    </w:p>
    <w:p w:rsidR="00137431" w:rsidRDefault="00853940">
      <w:pPr>
        <w:spacing w:line="440" w:lineRule="exact"/>
        <w:ind w:firstLineChars="200" w:firstLine="480"/>
        <w:rPr>
          <w:rFonts w:ascii="宋体" w:hAnsi="宋体" w:cs="宋体"/>
          <w:sz w:val="24"/>
          <w:szCs w:val="24"/>
        </w:rPr>
      </w:pPr>
      <w:r>
        <w:rPr>
          <w:rFonts w:ascii="宋体" w:hAnsi="宋体" w:cs="宋体" w:hint="eastAsia"/>
          <w:sz w:val="24"/>
          <w:szCs w:val="24"/>
          <w:lang w:bidi="ar"/>
        </w:rPr>
        <w:t xml:space="preserve">35.2.10 </w:t>
      </w:r>
      <w:r>
        <w:rPr>
          <w:rFonts w:ascii="宋体" w:hAnsi="宋体" w:cs="宋体" w:hint="eastAsia"/>
          <w:sz w:val="24"/>
          <w:szCs w:val="24"/>
          <w:lang w:bidi="ar"/>
        </w:rPr>
        <w:t>除上述违约责任外，因承包人履行本合同不符合约定或相关规定，发包人可根据实际情况，给予承包人通报批评及作不良记录等处罚措施；情节严重的，可报请上级行政主管部门给予相应处罚。</w:t>
      </w:r>
    </w:p>
    <w:p w:rsidR="00137431" w:rsidRDefault="00853940">
      <w:pPr>
        <w:adjustRightInd w:val="0"/>
        <w:snapToGrid w:val="0"/>
        <w:spacing w:line="440" w:lineRule="exact"/>
        <w:ind w:firstLineChars="200" w:firstLine="480"/>
        <w:outlineLvl w:val="3"/>
        <w:rPr>
          <w:rFonts w:ascii="宋体" w:hAnsi="宋体" w:cs="宋体"/>
          <w:color w:val="000000"/>
          <w:sz w:val="24"/>
          <w:szCs w:val="24"/>
        </w:rPr>
      </w:pPr>
      <w:r>
        <w:rPr>
          <w:rFonts w:ascii="宋体" w:hAnsi="宋体" w:cs="宋体" w:hint="eastAsia"/>
          <w:color w:val="000000"/>
          <w:sz w:val="24"/>
          <w:szCs w:val="24"/>
          <w:lang w:bidi="ar"/>
        </w:rPr>
        <w:t>35.2.11</w:t>
      </w:r>
      <w:r>
        <w:rPr>
          <w:rFonts w:ascii="宋体" w:hAnsi="宋体" w:cs="宋体" w:hint="eastAsia"/>
          <w:color w:val="000000"/>
          <w:sz w:val="24"/>
          <w:szCs w:val="24"/>
          <w:lang w:bidi="ar"/>
        </w:rPr>
        <w:t>承包人违约责任的认定方式、送达程序及违约金的处理</w:t>
      </w:r>
    </w:p>
    <w:p w:rsidR="00137431" w:rsidRDefault="00853940">
      <w:pPr>
        <w:adjustRightInd w:val="0"/>
        <w:snapToGrid w:val="0"/>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lang w:bidi="ar"/>
        </w:rPr>
        <w:t>（</w:t>
      </w:r>
      <w:r>
        <w:rPr>
          <w:rFonts w:ascii="宋体" w:hAnsi="宋体" w:cs="宋体" w:hint="eastAsia"/>
          <w:color w:val="000000"/>
          <w:sz w:val="24"/>
          <w:szCs w:val="24"/>
          <w:lang w:bidi="ar"/>
        </w:rPr>
        <w:t>1</w:t>
      </w:r>
      <w:r>
        <w:rPr>
          <w:rFonts w:ascii="宋体" w:hAnsi="宋体" w:cs="宋体" w:hint="eastAsia"/>
          <w:color w:val="000000"/>
          <w:sz w:val="24"/>
          <w:szCs w:val="24"/>
          <w:lang w:bidi="ar"/>
        </w:rPr>
        <w:t>）认定方式：以发包人发出的通知、通报、会议纪要等书面文件确定的内容为准。</w:t>
      </w:r>
    </w:p>
    <w:p w:rsidR="00137431" w:rsidRDefault="00853940">
      <w:pPr>
        <w:adjustRightInd w:val="0"/>
        <w:snapToGrid w:val="0"/>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lang w:bidi="ar"/>
        </w:rPr>
        <w:t>（</w:t>
      </w:r>
      <w:r>
        <w:rPr>
          <w:rFonts w:ascii="宋体" w:hAnsi="宋体" w:cs="宋体" w:hint="eastAsia"/>
          <w:color w:val="000000"/>
          <w:sz w:val="24"/>
          <w:szCs w:val="24"/>
          <w:lang w:bidi="ar"/>
        </w:rPr>
        <w:t>2</w:t>
      </w:r>
      <w:r>
        <w:rPr>
          <w:rFonts w:ascii="宋体" w:hAnsi="宋体" w:cs="宋体" w:hint="eastAsia"/>
          <w:color w:val="000000"/>
          <w:sz w:val="24"/>
          <w:szCs w:val="24"/>
          <w:lang w:bidi="ar"/>
        </w:rPr>
        <w:t>）送达程序：发包人以下列方式之一将书面违约处理决定送达承包人：</w:t>
      </w:r>
    </w:p>
    <w:p w:rsidR="00137431" w:rsidRDefault="00853940">
      <w:pPr>
        <w:adjustRightInd w:val="0"/>
        <w:snapToGrid w:val="0"/>
        <w:spacing w:line="440" w:lineRule="exact"/>
        <w:ind w:firstLineChars="300" w:firstLine="720"/>
        <w:rPr>
          <w:rFonts w:ascii="宋体" w:hAnsi="宋体" w:cs="宋体"/>
          <w:color w:val="000000"/>
          <w:sz w:val="24"/>
          <w:szCs w:val="24"/>
        </w:rPr>
      </w:pPr>
      <w:r>
        <w:rPr>
          <w:rFonts w:ascii="宋体" w:hAnsi="宋体" w:cs="宋体" w:hint="eastAsia"/>
          <w:color w:val="000000"/>
          <w:sz w:val="24"/>
          <w:szCs w:val="24"/>
          <w:lang w:bidi="ar"/>
        </w:rPr>
        <w:t>1</w:t>
      </w:r>
      <w:r>
        <w:rPr>
          <w:rFonts w:ascii="宋体" w:hAnsi="宋体" w:cs="宋体" w:hint="eastAsia"/>
          <w:color w:val="000000"/>
          <w:sz w:val="24"/>
          <w:szCs w:val="24"/>
          <w:lang w:bidi="ar"/>
        </w:rPr>
        <w:t>）承包人现场管理机构工作人员签收。</w:t>
      </w:r>
    </w:p>
    <w:p w:rsidR="00137431" w:rsidRDefault="00853940">
      <w:pPr>
        <w:adjustRightInd w:val="0"/>
        <w:snapToGrid w:val="0"/>
        <w:spacing w:line="440" w:lineRule="exact"/>
        <w:ind w:firstLineChars="300" w:firstLine="720"/>
        <w:rPr>
          <w:rFonts w:ascii="宋体" w:hAnsi="宋体" w:cs="宋体"/>
          <w:color w:val="000000"/>
          <w:sz w:val="24"/>
          <w:szCs w:val="24"/>
        </w:rPr>
      </w:pPr>
      <w:r>
        <w:rPr>
          <w:rFonts w:ascii="宋体" w:hAnsi="宋体" w:cs="宋体" w:hint="eastAsia"/>
          <w:color w:val="000000"/>
          <w:sz w:val="24"/>
          <w:szCs w:val="24"/>
          <w:lang w:bidi="ar"/>
        </w:rPr>
        <w:t>2</w:t>
      </w:r>
      <w:r>
        <w:rPr>
          <w:rFonts w:ascii="宋体" w:hAnsi="宋体" w:cs="宋体" w:hint="eastAsia"/>
          <w:color w:val="000000"/>
          <w:sz w:val="24"/>
          <w:szCs w:val="24"/>
          <w:lang w:bidi="ar"/>
        </w:rPr>
        <w:t>）承包人其他工作人员签收。</w:t>
      </w:r>
    </w:p>
    <w:p w:rsidR="00137431" w:rsidRDefault="00853940">
      <w:pPr>
        <w:adjustRightInd w:val="0"/>
        <w:snapToGrid w:val="0"/>
        <w:spacing w:line="440" w:lineRule="exact"/>
        <w:ind w:firstLineChars="300" w:firstLine="720"/>
        <w:rPr>
          <w:rFonts w:ascii="宋体" w:hAnsi="宋体" w:cs="宋体"/>
          <w:color w:val="000000"/>
          <w:sz w:val="24"/>
          <w:szCs w:val="24"/>
        </w:rPr>
      </w:pPr>
      <w:r>
        <w:rPr>
          <w:rFonts w:ascii="宋体" w:hAnsi="宋体" w:cs="宋体" w:hint="eastAsia"/>
          <w:color w:val="000000"/>
          <w:sz w:val="24"/>
          <w:szCs w:val="24"/>
          <w:lang w:bidi="ar"/>
        </w:rPr>
        <w:t>3</w:t>
      </w:r>
      <w:r>
        <w:rPr>
          <w:rFonts w:ascii="宋体" w:hAnsi="宋体" w:cs="宋体" w:hint="eastAsia"/>
          <w:color w:val="000000"/>
          <w:sz w:val="24"/>
          <w:szCs w:val="24"/>
          <w:lang w:bidi="ar"/>
        </w:rPr>
        <w:t>）发包人邮寄送达。</w:t>
      </w:r>
    </w:p>
    <w:p w:rsidR="00137431" w:rsidRDefault="00853940">
      <w:pPr>
        <w:adjustRightInd w:val="0"/>
        <w:snapToGrid w:val="0"/>
        <w:spacing w:line="440" w:lineRule="exact"/>
        <w:ind w:firstLineChars="200" w:firstLine="480"/>
        <w:outlineLvl w:val="3"/>
        <w:rPr>
          <w:rFonts w:ascii="宋体" w:hAnsi="宋体" w:cs="宋体"/>
          <w:color w:val="000000"/>
          <w:sz w:val="24"/>
          <w:szCs w:val="24"/>
        </w:rPr>
      </w:pPr>
      <w:r>
        <w:rPr>
          <w:rFonts w:ascii="宋体" w:hAnsi="宋体" w:cs="宋体" w:hint="eastAsia"/>
          <w:color w:val="000000"/>
          <w:sz w:val="24"/>
          <w:szCs w:val="24"/>
          <w:lang w:bidi="ar"/>
        </w:rPr>
        <w:t>（</w:t>
      </w:r>
      <w:r>
        <w:rPr>
          <w:rFonts w:ascii="宋体" w:hAnsi="宋体" w:cs="宋体" w:hint="eastAsia"/>
          <w:color w:val="000000"/>
          <w:sz w:val="24"/>
          <w:szCs w:val="24"/>
          <w:lang w:bidi="ar"/>
        </w:rPr>
        <w:t>3</w:t>
      </w:r>
      <w:r>
        <w:rPr>
          <w:rFonts w:ascii="宋体" w:hAnsi="宋体" w:cs="宋体" w:hint="eastAsia"/>
          <w:color w:val="000000"/>
          <w:sz w:val="24"/>
          <w:szCs w:val="24"/>
          <w:lang w:bidi="ar"/>
        </w:rPr>
        <w:t>）发包人以书面形式</w:t>
      </w:r>
      <w:proofErr w:type="gramStart"/>
      <w:r>
        <w:rPr>
          <w:rFonts w:ascii="宋体" w:hAnsi="宋体" w:cs="宋体" w:hint="eastAsia"/>
          <w:color w:val="000000"/>
          <w:sz w:val="24"/>
          <w:szCs w:val="24"/>
          <w:lang w:bidi="ar"/>
        </w:rPr>
        <w:t>作出</w:t>
      </w:r>
      <w:proofErr w:type="gramEnd"/>
      <w:r>
        <w:rPr>
          <w:rFonts w:ascii="宋体" w:hAnsi="宋体" w:cs="宋体" w:hint="eastAsia"/>
          <w:color w:val="000000"/>
          <w:sz w:val="24"/>
          <w:szCs w:val="24"/>
          <w:lang w:bidi="ar"/>
        </w:rPr>
        <w:t>的违约处理决定一经送达承包人立即生效。承包人如有足够证据证明不应由其承担违约责任的，应在收到违约处理决定后</w:t>
      </w:r>
      <w:r>
        <w:rPr>
          <w:rFonts w:ascii="宋体" w:hAnsi="宋体" w:cs="宋体" w:hint="eastAsia"/>
          <w:color w:val="000000"/>
          <w:sz w:val="24"/>
          <w:szCs w:val="24"/>
          <w:lang w:bidi="ar"/>
        </w:rPr>
        <w:t>3</w:t>
      </w:r>
      <w:r>
        <w:rPr>
          <w:rFonts w:ascii="宋体" w:hAnsi="宋体" w:cs="宋体" w:hint="eastAsia"/>
          <w:color w:val="000000"/>
          <w:sz w:val="24"/>
          <w:szCs w:val="24"/>
          <w:lang w:bidi="ar"/>
        </w:rPr>
        <w:t>天内以书面形式向发包人提出异议并附上有关证据。发包人在收到承包人的异议后</w:t>
      </w:r>
      <w:r>
        <w:rPr>
          <w:rFonts w:ascii="宋体" w:hAnsi="宋体" w:cs="宋体" w:hint="eastAsia"/>
          <w:color w:val="000000"/>
          <w:sz w:val="24"/>
          <w:szCs w:val="24"/>
          <w:lang w:bidi="ar"/>
        </w:rPr>
        <w:t>15</w:t>
      </w:r>
      <w:r>
        <w:rPr>
          <w:rFonts w:ascii="宋体" w:hAnsi="宋体" w:cs="宋体" w:hint="eastAsia"/>
          <w:color w:val="000000"/>
          <w:sz w:val="24"/>
          <w:szCs w:val="24"/>
          <w:lang w:bidi="ar"/>
        </w:rPr>
        <w:t>个工作日内审核完毕且</w:t>
      </w:r>
      <w:proofErr w:type="gramStart"/>
      <w:r>
        <w:rPr>
          <w:rFonts w:ascii="宋体" w:hAnsi="宋体" w:cs="宋体" w:hint="eastAsia"/>
          <w:color w:val="000000"/>
          <w:sz w:val="24"/>
          <w:szCs w:val="24"/>
          <w:lang w:bidi="ar"/>
        </w:rPr>
        <w:t>作出</w:t>
      </w:r>
      <w:proofErr w:type="gramEnd"/>
      <w:r>
        <w:rPr>
          <w:rFonts w:ascii="宋体" w:hAnsi="宋体" w:cs="宋体" w:hint="eastAsia"/>
          <w:color w:val="000000"/>
          <w:sz w:val="24"/>
          <w:szCs w:val="24"/>
          <w:lang w:bidi="ar"/>
        </w:rPr>
        <w:t>书面决定并通知承包人。在异议审核期间，承包人</w:t>
      </w:r>
      <w:proofErr w:type="gramStart"/>
      <w:r>
        <w:rPr>
          <w:rFonts w:ascii="宋体" w:hAnsi="宋体" w:cs="宋体" w:hint="eastAsia"/>
          <w:color w:val="000000"/>
          <w:sz w:val="24"/>
          <w:szCs w:val="24"/>
          <w:lang w:bidi="ar"/>
        </w:rPr>
        <w:t>须正常</w:t>
      </w:r>
      <w:proofErr w:type="gramEnd"/>
      <w:r>
        <w:rPr>
          <w:rFonts w:ascii="宋体" w:hAnsi="宋体" w:cs="宋体" w:hint="eastAsia"/>
          <w:color w:val="000000"/>
          <w:sz w:val="24"/>
          <w:szCs w:val="24"/>
          <w:lang w:bidi="ar"/>
        </w:rPr>
        <w:t>施工，不得以审核未确定为由拖延或者中止工程施工。</w:t>
      </w:r>
    </w:p>
    <w:p w:rsidR="00137431" w:rsidRDefault="00853940">
      <w:pPr>
        <w:snapToGrid w:val="0"/>
        <w:spacing w:line="440" w:lineRule="exact"/>
        <w:ind w:firstLine="397"/>
        <w:rPr>
          <w:rFonts w:ascii="宋体" w:hAnsi="宋体" w:cs="宋体"/>
          <w:b/>
          <w:color w:val="000000"/>
          <w:sz w:val="24"/>
          <w:szCs w:val="24"/>
        </w:rPr>
      </w:pPr>
      <w:r>
        <w:rPr>
          <w:rFonts w:ascii="宋体" w:hAnsi="宋体" w:cs="宋体" w:hint="eastAsia"/>
          <w:b/>
          <w:color w:val="000000"/>
          <w:sz w:val="24"/>
          <w:szCs w:val="24"/>
          <w:lang w:bidi="ar"/>
        </w:rPr>
        <w:t>37</w:t>
      </w:r>
      <w:r>
        <w:rPr>
          <w:rFonts w:ascii="宋体" w:hAnsi="宋体" w:cs="宋体" w:hint="eastAsia"/>
          <w:b/>
          <w:color w:val="000000"/>
          <w:sz w:val="24"/>
          <w:szCs w:val="24"/>
          <w:lang w:bidi="ar"/>
        </w:rPr>
        <w:t>、争议</w:t>
      </w:r>
    </w:p>
    <w:p w:rsidR="00137431" w:rsidRDefault="00853940">
      <w:pPr>
        <w:snapToGrid w:val="0"/>
        <w:spacing w:line="440" w:lineRule="exact"/>
        <w:ind w:firstLine="397"/>
        <w:rPr>
          <w:rFonts w:ascii="宋体" w:hAnsi="宋体" w:cs="宋体"/>
          <w:color w:val="000000"/>
          <w:sz w:val="24"/>
          <w:szCs w:val="24"/>
        </w:rPr>
      </w:pPr>
      <w:r>
        <w:rPr>
          <w:rFonts w:ascii="宋体" w:hAnsi="宋体" w:cs="宋体" w:hint="eastAsia"/>
          <w:color w:val="000000"/>
          <w:sz w:val="24"/>
          <w:szCs w:val="24"/>
          <w:lang w:bidi="ar"/>
        </w:rPr>
        <w:t xml:space="preserve">37.1 </w:t>
      </w:r>
      <w:r>
        <w:rPr>
          <w:rFonts w:ascii="宋体" w:hAnsi="宋体" w:cs="宋体" w:hint="eastAsia"/>
          <w:color w:val="000000"/>
          <w:sz w:val="24"/>
          <w:szCs w:val="24"/>
          <w:lang w:bidi="ar"/>
        </w:rPr>
        <w:t>双方约定，在履行合同过程中产生争议时：</w:t>
      </w:r>
    </w:p>
    <w:p w:rsidR="00137431" w:rsidRDefault="00853940">
      <w:pPr>
        <w:snapToGrid w:val="0"/>
        <w:spacing w:line="440" w:lineRule="exact"/>
        <w:ind w:firstLine="397"/>
        <w:rPr>
          <w:rFonts w:ascii="宋体" w:hAnsi="宋体" w:cs="宋体"/>
          <w:color w:val="000000"/>
          <w:sz w:val="24"/>
          <w:szCs w:val="24"/>
        </w:rPr>
      </w:pPr>
      <w:r>
        <w:rPr>
          <w:rFonts w:ascii="宋体" w:hAnsi="宋体" w:cs="宋体" w:hint="eastAsia"/>
          <w:color w:val="000000"/>
          <w:sz w:val="24"/>
          <w:szCs w:val="24"/>
          <w:lang w:bidi="ar"/>
        </w:rPr>
        <w:t>（</w:t>
      </w:r>
      <w:r>
        <w:rPr>
          <w:rFonts w:ascii="宋体" w:hAnsi="宋体" w:cs="宋体" w:hint="eastAsia"/>
          <w:color w:val="000000"/>
          <w:sz w:val="24"/>
          <w:szCs w:val="24"/>
          <w:lang w:bidi="ar"/>
        </w:rPr>
        <w:t>1</w:t>
      </w:r>
      <w:r>
        <w:rPr>
          <w:rFonts w:ascii="宋体" w:hAnsi="宋体" w:cs="宋体" w:hint="eastAsia"/>
          <w:color w:val="000000"/>
          <w:sz w:val="24"/>
          <w:szCs w:val="24"/>
          <w:lang w:bidi="ar"/>
        </w:rPr>
        <w:t>）由双方协商解决；</w:t>
      </w:r>
    </w:p>
    <w:p w:rsidR="00137431" w:rsidRDefault="00853940">
      <w:pPr>
        <w:snapToGrid w:val="0"/>
        <w:spacing w:line="440" w:lineRule="exact"/>
        <w:ind w:firstLine="397"/>
        <w:rPr>
          <w:rFonts w:ascii="宋体" w:hAnsi="宋体" w:cs="宋体"/>
          <w:color w:val="000000"/>
          <w:sz w:val="24"/>
          <w:szCs w:val="24"/>
        </w:rPr>
      </w:pPr>
      <w:r>
        <w:rPr>
          <w:rFonts w:ascii="宋体" w:hAnsi="宋体" w:cs="宋体" w:hint="eastAsia"/>
          <w:color w:val="000000"/>
          <w:sz w:val="24"/>
          <w:szCs w:val="24"/>
          <w:lang w:bidi="ar"/>
        </w:rPr>
        <w:t>（</w:t>
      </w:r>
      <w:r>
        <w:rPr>
          <w:rFonts w:ascii="宋体" w:hAnsi="宋体" w:cs="宋体" w:hint="eastAsia"/>
          <w:color w:val="000000"/>
          <w:sz w:val="24"/>
          <w:szCs w:val="24"/>
          <w:lang w:bidi="ar"/>
        </w:rPr>
        <w:t>2</w:t>
      </w:r>
      <w:r>
        <w:rPr>
          <w:rFonts w:ascii="宋体" w:hAnsi="宋体" w:cs="宋体" w:hint="eastAsia"/>
          <w:color w:val="000000"/>
          <w:sz w:val="24"/>
          <w:szCs w:val="24"/>
          <w:lang w:bidi="ar"/>
        </w:rPr>
        <w:t>）协商不成的，向</w:t>
      </w:r>
      <w:r>
        <w:rPr>
          <w:rFonts w:ascii="宋体" w:hAnsi="宋体" w:cs="宋体" w:hint="eastAsia"/>
          <w:color w:val="000000"/>
          <w:sz w:val="24"/>
          <w:szCs w:val="24"/>
          <w:u w:val="single"/>
          <w:lang w:bidi="ar"/>
        </w:rPr>
        <w:t xml:space="preserve"> </w:t>
      </w:r>
      <w:r>
        <w:rPr>
          <w:rFonts w:ascii="宋体" w:hAnsi="宋体" w:cs="宋体" w:hint="eastAsia"/>
          <w:color w:val="000000"/>
          <w:sz w:val="24"/>
          <w:szCs w:val="24"/>
          <w:u w:val="single"/>
          <w:lang w:bidi="ar"/>
        </w:rPr>
        <w:t>工程所在地</w:t>
      </w:r>
      <w:r>
        <w:rPr>
          <w:rFonts w:ascii="宋体" w:hAnsi="宋体" w:cs="宋体" w:hint="eastAsia"/>
          <w:color w:val="000000"/>
          <w:sz w:val="24"/>
          <w:szCs w:val="24"/>
          <w:u w:val="single"/>
          <w:lang w:bidi="ar"/>
        </w:rPr>
        <w:t xml:space="preserve"> </w:t>
      </w:r>
      <w:r>
        <w:rPr>
          <w:rFonts w:ascii="宋体" w:hAnsi="宋体" w:cs="宋体" w:hint="eastAsia"/>
          <w:color w:val="000000"/>
          <w:sz w:val="24"/>
          <w:szCs w:val="24"/>
          <w:lang w:bidi="ar"/>
        </w:rPr>
        <w:t>人民法院提起诉讼。</w:t>
      </w:r>
    </w:p>
    <w:p w:rsidR="00137431" w:rsidRDefault="00853940">
      <w:pPr>
        <w:snapToGrid w:val="0"/>
        <w:spacing w:line="440" w:lineRule="exact"/>
        <w:ind w:firstLine="397"/>
        <w:rPr>
          <w:rFonts w:ascii="宋体" w:hAnsi="宋体" w:cs="宋体"/>
          <w:b/>
          <w:color w:val="000000"/>
          <w:sz w:val="24"/>
          <w:szCs w:val="24"/>
        </w:rPr>
      </w:pPr>
      <w:r>
        <w:rPr>
          <w:rFonts w:ascii="宋体" w:hAnsi="宋体" w:cs="宋体" w:hint="eastAsia"/>
          <w:b/>
          <w:color w:val="000000"/>
          <w:sz w:val="24"/>
          <w:szCs w:val="24"/>
          <w:lang w:bidi="ar"/>
        </w:rPr>
        <w:t>十一、其他</w:t>
      </w:r>
    </w:p>
    <w:p w:rsidR="00137431" w:rsidRDefault="00853940">
      <w:pPr>
        <w:snapToGrid w:val="0"/>
        <w:spacing w:line="440" w:lineRule="exact"/>
        <w:ind w:firstLine="397"/>
        <w:rPr>
          <w:rFonts w:ascii="宋体" w:hAnsi="宋体" w:cs="宋体"/>
          <w:b/>
          <w:color w:val="000000"/>
          <w:sz w:val="24"/>
          <w:szCs w:val="24"/>
        </w:rPr>
      </w:pPr>
      <w:r>
        <w:rPr>
          <w:rFonts w:ascii="宋体" w:hAnsi="宋体" w:cs="宋体" w:hint="eastAsia"/>
          <w:b/>
          <w:color w:val="000000"/>
          <w:sz w:val="24"/>
          <w:szCs w:val="24"/>
          <w:lang w:bidi="ar"/>
        </w:rPr>
        <w:t>38</w:t>
      </w:r>
      <w:r>
        <w:rPr>
          <w:rFonts w:ascii="宋体" w:hAnsi="宋体" w:cs="宋体" w:hint="eastAsia"/>
          <w:b/>
          <w:color w:val="000000"/>
          <w:sz w:val="24"/>
          <w:szCs w:val="24"/>
          <w:lang w:bidi="ar"/>
        </w:rPr>
        <w:t>、工程分包</w:t>
      </w:r>
    </w:p>
    <w:p w:rsidR="00137431" w:rsidRDefault="00853940">
      <w:pPr>
        <w:snapToGrid w:val="0"/>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lang w:bidi="ar"/>
        </w:rPr>
        <w:t>38.1</w:t>
      </w:r>
      <w:r>
        <w:rPr>
          <w:rFonts w:ascii="宋体" w:hAnsi="宋体" w:cs="宋体" w:hint="eastAsia"/>
          <w:color w:val="000000"/>
          <w:sz w:val="24"/>
          <w:szCs w:val="24"/>
          <w:lang w:bidi="ar"/>
        </w:rPr>
        <w:t>（</w:t>
      </w:r>
      <w:r>
        <w:rPr>
          <w:rFonts w:ascii="宋体" w:hAnsi="宋体" w:cs="宋体" w:hint="eastAsia"/>
          <w:color w:val="000000"/>
          <w:sz w:val="24"/>
          <w:szCs w:val="24"/>
          <w:lang w:bidi="ar"/>
        </w:rPr>
        <w:t>1</w:t>
      </w:r>
      <w:r>
        <w:rPr>
          <w:rFonts w:ascii="宋体" w:hAnsi="宋体" w:cs="宋体" w:hint="eastAsia"/>
          <w:color w:val="000000"/>
          <w:sz w:val="24"/>
          <w:szCs w:val="24"/>
          <w:lang w:bidi="ar"/>
        </w:rPr>
        <w:t>）本工程发包人同意承包人分包的工程：非主体非关键工程。承包人发包专业工程或劳务作业以及专业分包单位发包劳务作业的，应将拟分包专业工程或劳务作业的内容、数量、分包单位的资质、信誉、施工能力等情况形成书面报告，经监理单位审核通过，报发包人审批同意后实施，否则不得分包。</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劳务分包必须严格执行广州市相关规定，禁止分包劳务给无资质单位或个人。在发包人同意承包人进行劳务分包的情况下，劳务分包单位须与向政府相关部门备案的劳务分包的单位一致，不得私自变更劳务分包单位。</w:t>
      </w:r>
      <w:r>
        <w:rPr>
          <w:rFonts w:ascii="宋体" w:hAnsi="宋体" w:cs="宋体" w:hint="eastAsia"/>
          <w:color w:val="000000"/>
          <w:sz w:val="24"/>
          <w:szCs w:val="24"/>
          <w:lang w:bidi="ar"/>
        </w:rPr>
        <w:t xml:space="preserve"> </w:t>
      </w:r>
    </w:p>
    <w:p w:rsidR="00137431" w:rsidRDefault="00853940">
      <w:pPr>
        <w:numPr>
          <w:ilvl w:val="0"/>
          <w:numId w:val="4"/>
        </w:numPr>
        <w:snapToGrid w:val="0"/>
        <w:spacing w:line="440" w:lineRule="exact"/>
        <w:ind w:firstLine="397"/>
        <w:rPr>
          <w:rFonts w:ascii="宋体" w:hAnsi="宋体" w:cs="宋体"/>
          <w:color w:val="000000"/>
          <w:sz w:val="24"/>
          <w:szCs w:val="24"/>
        </w:rPr>
      </w:pPr>
      <w:r>
        <w:rPr>
          <w:rFonts w:ascii="宋体" w:hAnsi="宋体" w:cs="宋体" w:hint="eastAsia"/>
          <w:color w:val="000000"/>
          <w:sz w:val="24"/>
          <w:szCs w:val="24"/>
          <w:lang w:bidi="ar"/>
        </w:rPr>
        <w:t>承包人向一家或者多家小</w:t>
      </w:r>
      <w:proofErr w:type="gramStart"/>
      <w:r>
        <w:rPr>
          <w:rFonts w:ascii="宋体" w:hAnsi="宋体" w:cs="宋体" w:hint="eastAsia"/>
          <w:color w:val="000000"/>
          <w:sz w:val="24"/>
          <w:szCs w:val="24"/>
          <w:lang w:bidi="ar"/>
        </w:rPr>
        <w:t>微施工</w:t>
      </w:r>
      <w:proofErr w:type="gramEnd"/>
      <w:r>
        <w:rPr>
          <w:rFonts w:ascii="宋体" w:hAnsi="宋体" w:cs="宋体" w:hint="eastAsia"/>
          <w:color w:val="000000"/>
          <w:sz w:val="24"/>
          <w:szCs w:val="24"/>
          <w:lang w:bidi="ar"/>
        </w:rPr>
        <w:t>企业分包的合</w:t>
      </w:r>
      <w:r>
        <w:rPr>
          <w:rFonts w:ascii="宋体" w:hAnsi="宋体" w:cs="宋体" w:hint="eastAsia"/>
          <w:color w:val="000000"/>
          <w:sz w:val="24"/>
          <w:szCs w:val="24"/>
          <w:lang w:bidi="ar"/>
        </w:rPr>
        <w:t>同份额为合同总金额</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（其中：</w:t>
      </w:r>
      <w:r>
        <w:rPr>
          <w:rFonts w:ascii="宋体" w:hAnsi="宋体" w:cs="宋体" w:hint="eastAsia"/>
          <w:color w:val="000000"/>
          <w:sz w:val="24"/>
          <w:szCs w:val="24"/>
          <w:lang w:bidi="ar"/>
        </w:rPr>
        <w:lastRenderedPageBreak/>
        <w:t>向</w:t>
      </w:r>
      <w:r>
        <w:rPr>
          <w:rFonts w:ascii="宋体" w:hAnsi="宋体" w:cs="宋体" w:hint="eastAsia"/>
          <w:color w:val="000000"/>
          <w:sz w:val="24"/>
          <w:szCs w:val="24"/>
          <w:lang w:bidi="ar"/>
        </w:rPr>
        <w:t xml:space="preserve"> XXXX</w:t>
      </w:r>
      <w:r>
        <w:rPr>
          <w:rFonts w:ascii="宋体" w:hAnsi="宋体" w:cs="宋体" w:hint="eastAsia"/>
          <w:color w:val="000000"/>
          <w:sz w:val="24"/>
          <w:szCs w:val="24"/>
          <w:lang w:bidi="ar"/>
        </w:rPr>
        <w:t>公司分包工程本合同金额占比为</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、向</w:t>
      </w:r>
      <w:r>
        <w:rPr>
          <w:rFonts w:ascii="宋体" w:hAnsi="宋体" w:cs="宋体" w:hint="eastAsia"/>
          <w:color w:val="000000"/>
          <w:sz w:val="24"/>
          <w:szCs w:val="24"/>
          <w:lang w:bidi="ar"/>
        </w:rPr>
        <w:t xml:space="preserve"> XXXX</w:t>
      </w:r>
      <w:r>
        <w:rPr>
          <w:rFonts w:ascii="宋体" w:hAnsi="宋体" w:cs="宋体" w:hint="eastAsia"/>
          <w:color w:val="000000"/>
          <w:sz w:val="24"/>
          <w:szCs w:val="24"/>
          <w:lang w:bidi="ar"/>
        </w:rPr>
        <w:t>公司分包工程本合同金额占比为</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）（按《中小企业声明函》执行）。经查实，该分包企业若不具备承接分包工作任务相应资质的，承包人需另行分包给具备承接分包工作任务资质的小微企业，分包给小</w:t>
      </w:r>
      <w:proofErr w:type="gramStart"/>
      <w:r>
        <w:rPr>
          <w:rFonts w:ascii="宋体" w:hAnsi="宋体" w:cs="宋体" w:hint="eastAsia"/>
          <w:color w:val="000000"/>
          <w:sz w:val="24"/>
          <w:szCs w:val="24"/>
          <w:lang w:bidi="ar"/>
        </w:rPr>
        <w:t>微企业</w:t>
      </w:r>
      <w:proofErr w:type="gramEnd"/>
      <w:r>
        <w:rPr>
          <w:rFonts w:ascii="宋体" w:hAnsi="宋体" w:cs="宋体" w:hint="eastAsia"/>
          <w:color w:val="000000"/>
          <w:sz w:val="24"/>
          <w:szCs w:val="24"/>
          <w:lang w:bidi="ar"/>
        </w:rPr>
        <w:t>的总分包合同（含专业工程分包和劳务分包）金额占比不得低于《中小企业声明函》执行</w:t>
      </w:r>
      <w:r>
        <w:rPr>
          <w:rFonts w:ascii="宋体" w:hAnsi="宋体" w:cs="宋体" w:hint="eastAsia"/>
          <w:color w:val="000000"/>
          <w:sz w:val="24"/>
          <w:szCs w:val="24"/>
          <w:lang w:bidi="ar"/>
        </w:rPr>
        <w:t>,</w:t>
      </w:r>
      <w:r>
        <w:rPr>
          <w:rFonts w:ascii="宋体" w:hAnsi="宋体" w:cs="宋体" w:hint="eastAsia"/>
          <w:color w:val="000000"/>
          <w:sz w:val="24"/>
          <w:szCs w:val="24"/>
          <w:lang w:bidi="ar"/>
        </w:rPr>
        <w:t>且发包人予以承包人中标价的千分之五的处罚，并限制其一定期限内参与招标人后续项目投标。（本条适用于承包人为大中型企业，且其投标出具《中小企业声</w:t>
      </w:r>
      <w:r>
        <w:rPr>
          <w:rFonts w:ascii="宋体" w:hAnsi="宋体" w:cs="宋体" w:hint="eastAsia"/>
          <w:color w:val="000000"/>
          <w:sz w:val="24"/>
          <w:szCs w:val="24"/>
          <w:lang w:bidi="ar"/>
        </w:rPr>
        <w:t>明函》，并享受中小企业扶持政策，否则签订合同做删除）承包人需建立分包管理台账，定期报监理、发包人审核和检查。</w:t>
      </w:r>
    </w:p>
    <w:p w:rsidR="00137431" w:rsidRDefault="00853940">
      <w:pPr>
        <w:snapToGrid w:val="0"/>
        <w:spacing w:line="440" w:lineRule="exact"/>
        <w:ind w:firstLineChars="165" w:firstLine="396"/>
        <w:rPr>
          <w:rFonts w:ascii="宋体" w:hAnsi="宋体" w:cs="宋体"/>
          <w:color w:val="000000"/>
          <w:sz w:val="24"/>
          <w:szCs w:val="24"/>
        </w:rPr>
      </w:pPr>
      <w:r>
        <w:rPr>
          <w:rFonts w:ascii="宋体" w:hAnsi="宋体" w:cs="宋体" w:hint="eastAsia"/>
          <w:color w:val="000000"/>
          <w:sz w:val="24"/>
          <w:szCs w:val="24"/>
          <w:lang w:bidi="ar"/>
        </w:rPr>
        <w:t>（</w:t>
      </w:r>
      <w:r>
        <w:rPr>
          <w:rFonts w:ascii="宋体" w:hAnsi="宋体" w:cs="宋体" w:hint="eastAsia"/>
          <w:color w:val="000000"/>
          <w:sz w:val="24"/>
          <w:szCs w:val="24"/>
          <w:lang w:bidi="ar"/>
        </w:rPr>
        <w:t>3</w:t>
      </w:r>
      <w:r>
        <w:rPr>
          <w:rFonts w:ascii="宋体" w:hAnsi="宋体" w:cs="宋体" w:hint="eastAsia"/>
          <w:color w:val="000000"/>
          <w:sz w:val="24"/>
          <w:szCs w:val="24"/>
          <w:lang w:bidi="ar"/>
        </w:rPr>
        <w:t>）承包人和分包单位应当采用国家制定的施工分包合同示范文本，依法签订分包合同，明确各自的安全生产方面的权利、义务。承包人与分包单位签订的分包合同中应明确工人工资比例及支付期限，款项支付严格按照《保障中小企业款项支付条例》执行。施工总承包单位应将分包合同分别报建设、监理单位备存。</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若承包人违反以上条款，承包人应按总监理工程师或者发包人的指令限期改正。承包人拒不改正或未及时完成整改的，发包人有权视情节</w:t>
      </w:r>
      <w:r>
        <w:rPr>
          <w:rFonts w:ascii="宋体" w:hAnsi="宋体" w:cs="宋体" w:hint="eastAsia"/>
          <w:color w:val="000000"/>
          <w:sz w:val="24"/>
          <w:szCs w:val="24"/>
          <w:lang w:bidi="ar"/>
        </w:rPr>
        <w:t>要求承包人承担一般违约责任或严重违约责任，同时前述违约情形与承包人履约评价考核挂钩。发包人可根据实际情况，给予承包人通报批评、拒绝其一段时期投标等处罚措施；情节严重的，可报请上级行政主管部门给予相应处罚。</w:t>
      </w:r>
    </w:p>
    <w:p w:rsidR="00137431" w:rsidRDefault="00853940">
      <w:pPr>
        <w:snapToGrid w:val="0"/>
        <w:spacing w:line="440" w:lineRule="exact"/>
        <w:ind w:firstLineChars="176" w:firstLine="424"/>
        <w:rPr>
          <w:rFonts w:ascii="宋体" w:hAnsi="宋体" w:cs="宋体"/>
          <w:b/>
          <w:color w:val="000000"/>
          <w:sz w:val="24"/>
          <w:szCs w:val="24"/>
        </w:rPr>
      </w:pPr>
      <w:r>
        <w:rPr>
          <w:rFonts w:ascii="宋体" w:hAnsi="宋体" w:cs="宋体" w:hint="eastAsia"/>
          <w:b/>
          <w:color w:val="000000"/>
          <w:sz w:val="24"/>
          <w:szCs w:val="24"/>
          <w:lang w:bidi="ar"/>
        </w:rPr>
        <w:t>39</w:t>
      </w:r>
      <w:r>
        <w:rPr>
          <w:rFonts w:ascii="宋体" w:hAnsi="宋体" w:cs="宋体" w:hint="eastAsia"/>
          <w:b/>
          <w:color w:val="000000"/>
          <w:sz w:val="24"/>
          <w:szCs w:val="24"/>
          <w:lang w:bidi="ar"/>
        </w:rPr>
        <w:t>、不可抗力</w:t>
      </w:r>
    </w:p>
    <w:p w:rsidR="00137431" w:rsidRDefault="00853940">
      <w:pPr>
        <w:snapToGrid w:val="0"/>
        <w:spacing w:line="440" w:lineRule="exact"/>
        <w:ind w:firstLine="397"/>
        <w:rPr>
          <w:rFonts w:ascii="宋体" w:hAnsi="宋体" w:cs="宋体"/>
          <w:color w:val="000000"/>
          <w:sz w:val="24"/>
          <w:szCs w:val="24"/>
        </w:rPr>
      </w:pPr>
      <w:r>
        <w:rPr>
          <w:rFonts w:ascii="宋体" w:hAnsi="宋体" w:cs="宋体" w:hint="eastAsia"/>
          <w:color w:val="000000"/>
          <w:sz w:val="24"/>
          <w:szCs w:val="24"/>
          <w:lang w:bidi="ar"/>
        </w:rPr>
        <w:t xml:space="preserve">39.1 </w:t>
      </w:r>
      <w:r>
        <w:rPr>
          <w:rFonts w:ascii="宋体" w:hAnsi="宋体" w:cs="宋体" w:hint="eastAsia"/>
          <w:color w:val="000000"/>
          <w:sz w:val="24"/>
          <w:szCs w:val="24"/>
          <w:lang w:bidi="ar"/>
        </w:rPr>
        <w:t>双方关于不可抗力的约定：</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按本合同通用条款执行。自然灾害的范围及其认定方式，按下述约定执行：</w:t>
      </w:r>
    </w:p>
    <w:p w:rsidR="00137431" w:rsidRDefault="00853940">
      <w:pPr>
        <w:snapToGrid w:val="0"/>
        <w:spacing w:line="440" w:lineRule="exact"/>
        <w:ind w:firstLine="397"/>
        <w:rPr>
          <w:rFonts w:ascii="宋体" w:hAnsi="宋体" w:cs="宋体"/>
          <w:color w:val="000000"/>
          <w:sz w:val="24"/>
          <w:szCs w:val="24"/>
        </w:rPr>
      </w:pPr>
      <w:r>
        <w:rPr>
          <w:rFonts w:ascii="宋体" w:hAnsi="宋体" w:cs="宋体" w:hint="eastAsia"/>
          <w:color w:val="000000"/>
          <w:sz w:val="24"/>
          <w:szCs w:val="24"/>
          <w:lang w:bidi="ar"/>
        </w:rPr>
        <w:t>（</w:t>
      </w:r>
      <w:r>
        <w:rPr>
          <w:rFonts w:ascii="宋体" w:hAnsi="宋体" w:cs="宋体" w:hint="eastAsia"/>
          <w:color w:val="000000"/>
          <w:sz w:val="24"/>
          <w:szCs w:val="24"/>
          <w:lang w:bidi="ar"/>
        </w:rPr>
        <w:t>1</w:t>
      </w:r>
      <w:r>
        <w:rPr>
          <w:rFonts w:ascii="宋体" w:hAnsi="宋体" w:cs="宋体" w:hint="eastAsia"/>
          <w:color w:val="000000"/>
          <w:sz w:val="24"/>
          <w:szCs w:val="24"/>
          <w:lang w:bidi="ar"/>
        </w:rPr>
        <w:t>）异常天气：仅指</w:t>
      </w:r>
      <w:r>
        <w:rPr>
          <w:rFonts w:ascii="宋体" w:hAnsi="宋体" w:cs="宋体" w:hint="eastAsia"/>
          <w:color w:val="000000"/>
          <w:sz w:val="24"/>
          <w:szCs w:val="24"/>
          <w:lang w:bidi="ar"/>
        </w:rPr>
        <w:t>50</w:t>
      </w:r>
      <w:r>
        <w:rPr>
          <w:rFonts w:ascii="宋体" w:hAnsi="宋体" w:cs="宋体" w:hint="eastAsia"/>
          <w:color w:val="000000"/>
          <w:sz w:val="24"/>
          <w:szCs w:val="24"/>
          <w:lang w:bidi="ar"/>
        </w:rPr>
        <w:t>年一遇以上（含</w:t>
      </w:r>
      <w:r>
        <w:rPr>
          <w:rFonts w:ascii="宋体" w:hAnsi="宋体" w:cs="宋体" w:hint="eastAsia"/>
          <w:color w:val="000000"/>
          <w:sz w:val="24"/>
          <w:szCs w:val="24"/>
          <w:lang w:bidi="ar"/>
        </w:rPr>
        <w:t>50</w:t>
      </w:r>
      <w:r>
        <w:rPr>
          <w:rFonts w:ascii="宋体" w:hAnsi="宋体" w:cs="宋体" w:hint="eastAsia"/>
          <w:color w:val="000000"/>
          <w:sz w:val="24"/>
          <w:szCs w:val="24"/>
          <w:lang w:bidi="ar"/>
        </w:rPr>
        <w:t>年）的洪水、</w:t>
      </w:r>
      <w:r>
        <w:rPr>
          <w:rFonts w:ascii="宋体" w:hAnsi="宋体" w:cs="宋体" w:hint="eastAsia"/>
          <w:color w:val="000000"/>
          <w:sz w:val="24"/>
          <w:szCs w:val="24"/>
          <w:lang w:bidi="ar"/>
        </w:rPr>
        <w:t>10</w:t>
      </w:r>
      <w:r>
        <w:rPr>
          <w:rFonts w:ascii="宋体" w:hAnsi="宋体" w:cs="宋体" w:hint="eastAsia"/>
          <w:color w:val="000000"/>
          <w:sz w:val="24"/>
          <w:szCs w:val="24"/>
          <w:lang w:bidi="ar"/>
        </w:rPr>
        <w:t>级（含本数）以上台风，因异常天气袭击工地为确保安全而停工的，承包人应于台风、洪水天气结束之日起七日内，向当地气象部门索取工程所在地台风、暴雨天气资料或报告（含气象实况及对此分析的内容），连同施工日志、现场照片办理证据保全公证，方可认定为是不可抗力。</w:t>
      </w:r>
    </w:p>
    <w:p w:rsidR="00137431" w:rsidRDefault="00853940">
      <w:pPr>
        <w:snapToGrid w:val="0"/>
        <w:spacing w:line="440" w:lineRule="exact"/>
        <w:ind w:firstLine="397"/>
        <w:rPr>
          <w:rFonts w:ascii="宋体" w:hAnsi="宋体" w:cs="宋体"/>
          <w:color w:val="000000"/>
          <w:sz w:val="24"/>
          <w:szCs w:val="24"/>
        </w:rPr>
      </w:pPr>
      <w:r>
        <w:rPr>
          <w:rFonts w:ascii="宋体" w:hAnsi="宋体" w:cs="宋体" w:hint="eastAsia"/>
          <w:color w:val="000000"/>
          <w:sz w:val="24"/>
          <w:szCs w:val="24"/>
          <w:lang w:bidi="ar"/>
        </w:rPr>
        <w:t>（</w:t>
      </w:r>
      <w:r>
        <w:rPr>
          <w:rFonts w:ascii="宋体" w:hAnsi="宋体" w:cs="宋体" w:hint="eastAsia"/>
          <w:color w:val="000000"/>
          <w:sz w:val="24"/>
          <w:szCs w:val="24"/>
          <w:lang w:bidi="ar"/>
        </w:rPr>
        <w:t>2</w:t>
      </w:r>
      <w:r>
        <w:rPr>
          <w:rFonts w:ascii="宋体" w:hAnsi="宋体" w:cs="宋体" w:hint="eastAsia"/>
          <w:color w:val="000000"/>
          <w:sz w:val="24"/>
          <w:szCs w:val="24"/>
          <w:lang w:bidi="ar"/>
        </w:rPr>
        <w:t>）里氏</w:t>
      </w:r>
      <w:r>
        <w:rPr>
          <w:rFonts w:ascii="宋体" w:hAnsi="宋体" w:cs="宋体" w:hint="eastAsia"/>
          <w:color w:val="000000"/>
          <w:sz w:val="24"/>
          <w:szCs w:val="24"/>
          <w:lang w:bidi="ar"/>
        </w:rPr>
        <w:t>5</w:t>
      </w:r>
      <w:r>
        <w:rPr>
          <w:rFonts w:ascii="宋体" w:hAnsi="宋体" w:cs="宋体" w:hint="eastAsia"/>
          <w:color w:val="000000"/>
          <w:sz w:val="24"/>
          <w:szCs w:val="24"/>
          <w:lang w:bidi="ar"/>
        </w:rPr>
        <w:t>级（含本数）以上地震。</w:t>
      </w:r>
    </w:p>
    <w:p w:rsidR="00137431" w:rsidRDefault="00853940">
      <w:pPr>
        <w:snapToGrid w:val="0"/>
        <w:spacing w:line="440" w:lineRule="exact"/>
        <w:ind w:firstLine="397"/>
        <w:rPr>
          <w:rFonts w:ascii="宋体" w:hAnsi="宋体" w:cs="宋体"/>
          <w:color w:val="000000"/>
          <w:sz w:val="24"/>
          <w:szCs w:val="24"/>
          <w:u w:val="single"/>
        </w:rPr>
      </w:pPr>
      <w:r>
        <w:rPr>
          <w:rFonts w:ascii="宋体" w:hAnsi="宋体" w:cs="宋体" w:hint="eastAsia"/>
          <w:color w:val="000000"/>
          <w:sz w:val="24"/>
          <w:szCs w:val="24"/>
          <w:lang w:bidi="ar"/>
        </w:rPr>
        <w:t>39.3</w:t>
      </w:r>
      <w:r>
        <w:rPr>
          <w:rFonts w:ascii="宋体" w:hAnsi="宋体" w:cs="宋体" w:hint="eastAsia"/>
          <w:color w:val="000000"/>
          <w:sz w:val="24"/>
          <w:szCs w:val="24"/>
          <w:lang w:bidi="ar"/>
        </w:rPr>
        <w:t>双方关于不可抗力事件导致的</w:t>
      </w:r>
      <w:r>
        <w:rPr>
          <w:rFonts w:ascii="宋体" w:hAnsi="宋体" w:cs="宋体" w:hint="eastAsia"/>
          <w:color w:val="000000"/>
          <w:sz w:val="24"/>
          <w:szCs w:val="24"/>
          <w:u w:val="single"/>
          <w:lang w:bidi="ar"/>
        </w:rPr>
        <w:t>费用承担按本专用条款</w:t>
      </w:r>
      <w:r>
        <w:rPr>
          <w:rFonts w:ascii="宋体" w:hAnsi="宋体" w:cs="宋体" w:hint="eastAsia"/>
          <w:color w:val="000000"/>
          <w:sz w:val="24"/>
          <w:szCs w:val="24"/>
          <w:u w:val="single"/>
          <w:lang w:bidi="ar"/>
        </w:rPr>
        <w:t>12.3</w:t>
      </w:r>
      <w:r>
        <w:rPr>
          <w:rFonts w:ascii="宋体" w:hAnsi="宋体" w:cs="宋体" w:hint="eastAsia"/>
          <w:color w:val="000000"/>
          <w:sz w:val="24"/>
          <w:szCs w:val="24"/>
          <w:u w:val="single"/>
          <w:lang w:bidi="ar"/>
        </w:rPr>
        <w:t>款约定执行。</w:t>
      </w:r>
    </w:p>
    <w:p w:rsidR="00137431" w:rsidRDefault="00853940">
      <w:pPr>
        <w:snapToGrid w:val="0"/>
        <w:spacing w:line="440" w:lineRule="exact"/>
        <w:ind w:firstLine="397"/>
        <w:rPr>
          <w:rFonts w:ascii="宋体" w:hAnsi="宋体" w:cs="宋体"/>
          <w:b/>
          <w:color w:val="000000"/>
          <w:sz w:val="24"/>
          <w:szCs w:val="24"/>
        </w:rPr>
      </w:pPr>
      <w:r>
        <w:rPr>
          <w:rFonts w:ascii="宋体" w:hAnsi="宋体" w:cs="宋体" w:hint="eastAsia"/>
          <w:b/>
          <w:color w:val="000000"/>
          <w:sz w:val="24"/>
          <w:szCs w:val="24"/>
          <w:lang w:bidi="ar"/>
        </w:rPr>
        <w:t>40</w:t>
      </w:r>
      <w:r>
        <w:rPr>
          <w:rFonts w:ascii="宋体" w:hAnsi="宋体" w:cs="宋体" w:hint="eastAsia"/>
          <w:b/>
          <w:color w:val="000000"/>
          <w:sz w:val="24"/>
          <w:szCs w:val="24"/>
          <w:lang w:bidi="ar"/>
        </w:rPr>
        <w:t>、保险</w:t>
      </w:r>
    </w:p>
    <w:p w:rsidR="00137431" w:rsidRDefault="00853940">
      <w:pPr>
        <w:snapToGrid w:val="0"/>
        <w:spacing w:line="440" w:lineRule="exact"/>
        <w:ind w:firstLine="397"/>
        <w:rPr>
          <w:rFonts w:ascii="宋体" w:hAnsi="宋体" w:cs="宋体"/>
          <w:color w:val="000000"/>
          <w:sz w:val="24"/>
          <w:szCs w:val="24"/>
        </w:rPr>
      </w:pPr>
      <w:r>
        <w:rPr>
          <w:rFonts w:ascii="宋体" w:hAnsi="宋体" w:cs="宋体" w:hint="eastAsia"/>
          <w:color w:val="000000"/>
          <w:sz w:val="24"/>
          <w:szCs w:val="24"/>
          <w:lang w:bidi="ar"/>
        </w:rPr>
        <w:t>40.2</w:t>
      </w:r>
      <w:r>
        <w:rPr>
          <w:rFonts w:ascii="宋体" w:hAnsi="宋体" w:cs="宋体" w:hint="eastAsia"/>
          <w:color w:val="000000"/>
          <w:sz w:val="24"/>
          <w:szCs w:val="24"/>
          <w:lang w:bidi="ar"/>
        </w:rPr>
        <w:t>承包人对其运至施工场地内用于工程的材料和待安装设备办理保险并支付保险费用</w:t>
      </w:r>
      <w:r>
        <w:rPr>
          <w:rFonts w:ascii="宋体" w:hAnsi="宋体" w:cs="宋体" w:hint="eastAsia"/>
          <w:color w:val="000000"/>
          <w:sz w:val="24"/>
          <w:szCs w:val="24"/>
          <w:lang w:bidi="ar"/>
        </w:rPr>
        <w:t>。</w:t>
      </w:r>
    </w:p>
    <w:p w:rsidR="00137431" w:rsidRDefault="00853940">
      <w:pPr>
        <w:snapToGrid w:val="0"/>
        <w:spacing w:line="440" w:lineRule="exact"/>
        <w:ind w:firstLine="397"/>
        <w:rPr>
          <w:rFonts w:ascii="宋体" w:hAnsi="宋体" w:cs="宋体"/>
          <w:sz w:val="24"/>
          <w:szCs w:val="24"/>
        </w:rPr>
      </w:pPr>
      <w:r>
        <w:rPr>
          <w:rFonts w:ascii="宋体" w:hAnsi="宋体" w:cs="宋体" w:hint="eastAsia"/>
          <w:color w:val="000000"/>
          <w:sz w:val="24"/>
          <w:szCs w:val="24"/>
          <w:lang w:bidi="ar"/>
        </w:rPr>
        <w:t xml:space="preserve">40.6 </w:t>
      </w:r>
      <w:r>
        <w:rPr>
          <w:rFonts w:ascii="宋体" w:hAnsi="宋体" w:cs="宋体" w:hint="eastAsia"/>
          <w:color w:val="000000"/>
          <w:sz w:val="24"/>
          <w:szCs w:val="24"/>
          <w:lang w:bidi="ar"/>
        </w:rPr>
        <w:t>本工程</w:t>
      </w:r>
      <w:r>
        <w:rPr>
          <w:rFonts w:ascii="宋体" w:hAnsi="宋体" w:cs="宋体" w:hint="eastAsia"/>
          <w:sz w:val="24"/>
          <w:szCs w:val="24"/>
          <w:lang w:bidi="ar"/>
        </w:rPr>
        <w:t>双方约定投保内容如下</w:t>
      </w:r>
    </w:p>
    <w:p w:rsidR="00137431" w:rsidRDefault="00853940">
      <w:pPr>
        <w:tabs>
          <w:tab w:val="left" w:pos="960"/>
          <w:tab w:val="left" w:pos="1080"/>
        </w:tabs>
        <w:snapToGrid w:val="0"/>
        <w:spacing w:line="440" w:lineRule="exact"/>
        <w:ind w:left="397" w:firstLine="397"/>
        <w:rPr>
          <w:rFonts w:ascii="宋体" w:hAnsi="宋体" w:cs="宋体"/>
          <w:sz w:val="24"/>
          <w:szCs w:val="24"/>
          <w:u w:val="single"/>
        </w:rPr>
      </w:pPr>
      <w:r>
        <w:rPr>
          <w:rFonts w:ascii="宋体" w:hAnsi="宋体" w:cs="宋体" w:hint="eastAsia"/>
          <w:sz w:val="24"/>
          <w:szCs w:val="24"/>
          <w:lang w:bidi="ar"/>
        </w:rPr>
        <w:t>（一）发包人投保内容：</w:t>
      </w:r>
      <w:r>
        <w:rPr>
          <w:rFonts w:ascii="宋体" w:hAnsi="宋体" w:cs="宋体" w:hint="eastAsia"/>
          <w:sz w:val="24"/>
          <w:szCs w:val="24"/>
          <w:u w:val="single"/>
          <w:lang w:bidi="ar"/>
        </w:rPr>
        <w:t>按广州市建设项目劳动保险相关规定投保</w:t>
      </w:r>
      <w:r>
        <w:rPr>
          <w:rFonts w:ascii="宋体" w:hAnsi="宋体" w:cs="宋体" w:hint="eastAsia"/>
          <w:sz w:val="24"/>
          <w:szCs w:val="24"/>
          <w:lang w:bidi="ar"/>
        </w:rPr>
        <w:t>。</w:t>
      </w:r>
    </w:p>
    <w:p w:rsidR="00137431" w:rsidRDefault="00853940">
      <w:pPr>
        <w:snapToGrid w:val="0"/>
        <w:spacing w:line="440" w:lineRule="exact"/>
        <w:ind w:firstLineChars="200" w:firstLine="480"/>
        <w:rPr>
          <w:rFonts w:ascii="宋体" w:hAnsi="宋体" w:cs="宋体"/>
          <w:sz w:val="24"/>
          <w:szCs w:val="24"/>
        </w:rPr>
      </w:pPr>
      <w:r>
        <w:rPr>
          <w:rFonts w:ascii="宋体" w:hAnsi="宋体" w:cs="宋体" w:hint="eastAsia"/>
          <w:sz w:val="24"/>
          <w:szCs w:val="24"/>
          <w:lang w:bidi="ar"/>
        </w:rPr>
        <w:t>发包人委托承包人办理的保险事项：</w:t>
      </w:r>
      <w:r>
        <w:rPr>
          <w:rFonts w:ascii="宋体" w:hAnsi="宋体" w:cs="宋体" w:hint="eastAsia"/>
          <w:sz w:val="24"/>
          <w:szCs w:val="24"/>
          <w:u w:val="single"/>
          <w:lang w:bidi="ar"/>
        </w:rPr>
        <w:t xml:space="preserve">       /           </w:t>
      </w:r>
      <w:r>
        <w:rPr>
          <w:rFonts w:ascii="宋体" w:hAnsi="宋体" w:cs="宋体" w:hint="eastAsia"/>
          <w:sz w:val="24"/>
          <w:szCs w:val="24"/>
          <w:lang w:bidi="ar"/>
        </w:rPr>
        <w:t>。</w:t>
      </w:r>
    </w:p>
    <w:p w:rsidR="00137431" w:rsidRDefault="00853940">
      <w:pPr>
        <w:tabs>
          <w:tab w:val="left" w:pos="960"/>
          <w:tab w:val="left" w:pos="1080"/>
        </w:tabs>
        <w:snapToGrid w:val="0"/>
        <w:spacing w:line="440" w:lineRule="exact"/>
        <w:ind w:left="397" w:firstLine="397"/>
        <w:rPr>
          <w:rFonts w:ascii="宋体" w:hAnsi="宋体" w:cs="宋体"/>
          <w:sz w:val="24"/>
          <w:szCs w:val="24"/>
          <w:u w:val="single"/>
        </w:rPr>
      </w:pPr>
      <w:r>
        <w:rPr>
          <w:rFonts w:ascii="宋体" w:hAnsi="宋体" w:cs="宋体" w:hint="eastAsia"/>
          <w:sz w:val="24"/>
          <w:szCs w:val="24"/>
          <w:lang w:bidi="ar"/>
        </w:rPr>
        <w:t>（二）承包人投保内容：</w:t>
      </w:r>
      <w:r>
        <w:rPr>
          <w:rFonts w:ascii="宋体" w:hAnsi="宋体" w:cs="宋体" w:hint="eastAsia"/>
          <w:sz w:val="24"/>
          <w:szCs w:val="24"/>
          <w:u w:val="single"/>
          <w:lang w:bidi="ar"/>
        </w:rPr>
        <w:t>开工前承包人应当投保安全生产责任保险，且该保险</w:t>
      </w:r>
      <w:r>
        <w:rPr>
          <w:rFonts w:ascii="宋体" w:hAnsi="宋体" w:cs="宋体" w:hint="eastAsia"/>
          <w:sz w:val="24"/>
          <w:szCs w:val="24"/>
          <w:u w:val="single"/>
          <w:lang w:bidi="ar"/>
        </w:rPr>
        <w:lastRenderedPageBreak/>
        <w:t>保障场所应包含本项目，合同价视作已含该项费用。承包人未按规定购买安全生产责任保险，发包人可视严重程度拒绝该单位一定时期内参与后续工程投标。</w:t>
      </w:r>
    </w:p>
    <w:p w:rsidR="00137431" w:rsidRDefault="00853940">
      <w:pPr>
        <w:snapToGrid w:val="0"/>
        <w:spacing w:line="440" w:lineRule="exact"/>
        <w:ind w:firstLine="397"/>
        <w:rPr>
          <w:rFonts w:ascii="宋体" w:hAnsi="宋体" w:cs="宋体"/>
          <w:b/>
          <w:sz w:val="24"/>
          <w:szCs w:val="24"/>
        </w:rPr>
      </w:pPr>
      <w:r>
        <w:rPr>
          <w:rFonts w:ascii="宋体" w:hAnsi="宋体" w:cs="宋体" w:hint="eastAsia"/>
          <w:b/>
          <w:sz w:val="24"/>
          <w:szCs w:val="24"/>
          <w:lang w:bidi="ar"/>
        </w:rPr>
        <w:t>41</w:t>
      </w:r>
      <w:r>
        <w:rPr>
          <w:rFonts w:ascii="宋体" w:hAnsi="宋体" w:cs="宋体" w:hint="eastAsia"/>
          <w:b/>
          <w:sz w:val="24"/>
          <w:szCs w:val="24"/>
          <w:lang w:bidi="ar"/>
        </w:rPr>
        <w:t>、担保</w:t>
      </w:r>
    </w:p>
    <w:p w:rsidR="00137431" w:rsidRDefault="00853940">
      <w:pPr>
        <w:snapToGrid w:val="0"/>
        <w:spacing w:line="440" w:lineRule="exact"/>
        <w:ind w:firstLine="397"/>
        <w:rPr>
          <w:rFonts w:ascii="宋体" w:hAnsi="宋体" w:cs="宋体"/>
          <w:sz w:val="24"/>
          <w:szCs w:val="24"/>
        </w:rPr>
      </w:pPr>
      <w:r>
        <w:rPr>
          <w:rFonts w:ascii="宋体" w:hAnsi="宋体" w:cs="宋体" w:hint="eastAsia"/>
          <w:sz w:val="24"/>
          <w:szCs w:val="24"/>
          <w:lang w:bidi="ar"/>
        </w:rPr>
        <w:t xml:space="preserve">41.1 </w:t>
      </w:r>
      <w:r>
        <w:rPr>
          <w:rFonts w:ascii="宋体" w:hAnsi="宋体" w:cs="宋体" w:hint="eastAsia"/>
          <w:sz w:val="24"/>
          <w:szCs w:val="24"/>
          <w:lang w:bidi="ar"/>
        </w:rPr>
        <w:t>本工程双方约定担保事项如下：</w:t>
      </w:r>
    </w:p>
    <w:p w:rsidR="00137431" w:rsidRDefault="00853940">
      <w:pPr>
        <w:snapToGrid w:val="0"/>
        <w:spacing w:line="440" w:lineRule="exact"/>
        <w:ind w:firstLine="397"/>
        <w:rPr>
          <w:rFonts w:ascii="宋体" w:hAnsi="宋体" w:cs="宋体"/>
          <w:sz w:val="24"/>
          <w:szCs w:val="24"/>
        </w:rPr>
      </w:pPr>
      <w:r>
        <w:rPr>
          <w:rFonts w:ascii="宋体" w:hAnsi="宋体" w:cs="宋体" w:hint="eastAsia"/>
          <w:sz w:val="24"/>
          <w:szCs w:val="24"/>
          <w:lang w:bidi="ar"/>
        </w:rPr>
        <w:t>（</w:t>
      </w:r>
      <w:r>
        <w:rPr>
          <w:rFonts w:ascii="宋体" w:hAnsi="宋体" w:cs="宋体" w:hint="eastAsia"/>
          <w:sz w:val="24"/>
          <w:szCs w:val="24"/>
          <w:lang w:bidi="ar"/>
        </w:rPr>
        <w:t>1</w:t>
      </w:r>
      <w:r>
        <w:rPr>
          <w:rFonts w:ascii="宋体" w:hAnsi="宋体" w:cs="宋体" w:hint="eastAsia"/>
          <w:sz w:val="24"/>
          <w:szCs w:val="24"/>
          <w:lang w:bidi="ar"/>
        </w:rPr>
        <w:t>）发包人向承包人提供支付担保，担保方式为：支付担保保函。</w:t>
      </w:r>
    </w:p>
    <w:p w:rsidR="00137431" w:rsidRDefault="00853940">
      <w:pPr>
        <w:snapToGrid w:val="0"/>
        <w:spacing w:line="440" w:lineRule="exact"/>
        <w:ind w:firstLine="397"/>
        <w:rPr>
          <w:rFonts w:ascii="宋体" w:hAnsi="宋体" w:cs="宋体"/>
          <w:sz w:val="24"/>
          <w:szCs w:val="24"/>
        </w:rPr>
      </w:pPr>
      <w:r>
        <w:rPr>
          <w:rFonts w:ascii="宋体" w:hAnsi="宋体" w:cs="宋体" w:hint="eastAsia"/>
          <w:sz w:val="24"/>
          <w:szCs w:val="24"/>
          <w:lang w:bidi="ar"/>
        </w:rPr>
        <w:t>（</w:t>
      </w:r>
      <w:r>
        <w:rPr>
          <w:rFonts w:ascii="宋体" w:hAnsi="宋体" w:cs="宋体" w:hint="eastAsia"/>
          <w:sz w:val="24"/>
          <w:szCs w:val="24"/>
          <w:lang w:bidi="ar"/>
        </w:rPr>
        <w:t>2</w:t>
      </w:r>
      <w:r>
        <w:rPr>
          <w:rFonts w:ascii="宋体" w:hAnsi="宋体" w:cs="宋体" w:hint="eastAsia"/>
          <w:sz w:val="24"/>
          <w:szCs w:val="24"/>
          <w:lang w:bidi="ar"/>
        </w:rPr>
        <w:t>）承包人按如下方式向发包人提供履约担保：</w:t>
      </w:r>
    </w:p>
    <w:p w:rsidR="00137431" w:rsidRDefault="00853940">
      <w:pPr>
        <w:snapToGrid w:val="0"/>
        <w:spacing w:line="440" w:lineRule="exact"/>
        <w:ind w:firstLineChars="215" w:firstLine="516"/>
        <w:rPr>
          <w:rFonts w:ascii="宋体" w:hAnsi="宋体" w:cs="宋体"/>
          <w:sz w:val="24"/>
          <w:szCs w:val="24"/>
        </w:rPr>
      </w:pPr>
      <w:r>
        <w:rPr>
          <w:rFonts w:ascii="宋体" w:hAnsi="宋体" w:cs="宋体" w:hint="eastAsia"/>
          <w:sz w:val="24"/>
          <w:szCs w:val="24"/>
          <w:lang w:bidi="ar"/>
        </w:rPr>
        <w:t>①</w:t>
      </w:r>
      <w:r>
        <w:rPr>
          <w:rFonts w:ascii="宋体" w:hAnsi="宋体" w:cs="宋体" w:hint="eastAsia"/>
          <w:sz w:val="24"/>
          <w:szCs w:val="24"/>
          <w:lang w:bidi="ar"/>
        </w:rPr>
        <w:t xml:space="preserve"> </w:t>
      </w:r>
      <w:r>
        <w:rPr>
          <w:rFonts w:ascii="宋体" w:hAnsi="宋体" w:cs="宋体" w:hint="eastAsia"/>
          <w:sz w:val="24"/>
          <w:szCs w:val="24"/>
          <w:lang w:bidi="ar"/>
        </w:rPr>
        <w:t>履约担保：承包人向发包人提交担保金额为中标价</w:t>
      </w:r>
      <w:r>
        <w:rPr>
          <w:rFonts w:ascii="宋体" w:hAnsi="宋体" w:cs="宋体" w:hint="eastAsia"/>
          <w:sz w:val="24"/>
          <w:szCs w:val="24"/>
          <w:lang w:bidi="ar"/>
        </w:rPr>
        <w:t>10%</w:t>
      </w:r>
      <w:r>
        <w:rPr>
          <w:rFonts w:ascii="宋体" w:hAnsi="宋体" w:cs="宋体" w:hint="eastAsia"/>
          <w:sz w:val="24"/>
          <w:szCs w:val="24"/>
          <w:lang w:bidi="ar"/>
        </w:rPr>
        <w:t>的履约担保，担保形式执行《关于规范招投标领域工程建设保证金收取有关工作的通知》（粤</w:t>
      </w:r>
      <w:proofErr w:type="gramStart"/>
      <w:r>
        <w:rPr>
          <w:rFonts w:ascii="宋体" w:hAnsi="宋体" w:cs="宋体" w:hint="eastAsia"/>
          <w:sz w:val="24"/>
          <w:szCs w:val="24"/>
          <w:lang w:bidi="ar"/>
        </w:rPr>
        <w:t>发改法规函</w:t>
      </w:r>
      <w:proofErr w:type="gramEnd"/>
      <w:r>
        <w:rPr>
          <w:rFonts w:ascii="宋体" w:hAnsi="宋体" w:cs="宋体" w:hint="eastAsia"/>
          <w:sz w:val="24"/>
          <w:szCs w:val="24"/>
          <w:lang w:bidi="ar"/>
        </w:rPr>
        <w:t>〔</w:t>
      </w:r>
      <w:r>
        <w:rPr>
          <w:rFonts w:ascii="宋体" w:hAnsi="宋体" w:cs="宋体" w:hint="eastAsia"/>
          <w:sz w:val="24"/>
          <w:szCs w:val="24"/>
          <w:lang w:bidi="ar"/>
        </w:rPr>
        <w:t>2022</w:t>
      </w:r>
      <w:r>
        <w:rPr>
          <w:rFonts w:ascii="宋体" w:hAnsi="宋体" w:cs="宋体" w:hint="eastAsia"/>
          <w:sz w:val="24"/>
          <w:szCs w:val="24"/>
          <w:lang w:bidi="ar"/>
        </w:rPr>
        <w:t>〕</w:t>
      </w:r>
      <w:r>
        <w:rPr>
          <w:rFonts w:ascii="宋体" w:hAnsi="宋体" w:cs="宋体" w:hint="eastAsia"/>
          <w:sz w:val="24"/>
          <w:szCs w:val="24"/>
          <w:lang w:bidi="ar"/>
        </w:rPr>
        <w:t xml:space="preserve">1178 </w:t>
      </w:r>
      <w:r>
        <w:rPr>
          <w:rFonts w:ascii="宋体" w:hAnsi="宋体" w:cs="宋体" w:hint="eastAsia"/>
          <w:sz w:val="24"/>
          <w:szCs w:val="24"/>
          <w:lang w:bidi="ar"/>
        </w:rPr>
        <w:t>号）规定。担保到期但工程尚未验收的，承包人应自觉办理担保延期手续，确保担保期限不出现空缺，否则，发包人不予支付工程款。</w:t>
      </w:r>
    </w:p>
    <w:p w:rsidR="00137431" w:rsidRDefault="00853940">
      <w:pPr>
        <w:snapToGrid w:val="0"/>
        <w:spacing w:line="440" w:lineRule="exact"/>
        <w:ind w:firstLineChars="215" w:firstLine="516"/>
        <w:rPr>
          <w:rFonts w:ascii="宋体" w:hAnsi="宋体" w:cs="宋体"/>
          <w:sz w:val="24"/>
          <w:szCs w:val="24"/>
        </w:rPr>
      </w:pPr>
      <w:r>
        <w:rPr>
          <w:rFonts w:ascii="宋体" w:hAnsi="宋体" w:cs="宋体" w:hint="eastAsia"/>
          <w:sz w:val="24"/>
          <w:szCs w:val="24"/>
          <w:lang w:bidi="ar"/>
        </w:rPr>
        <w:t>首次办理履约担保，如合同工期低于</w:t>
      </w:r>
      <w:r>
        <w:rPr>
          <w:rFonts w:ascii="宋体" w:hAnsi="宋体" w:cs="宋体" w:hint="eastAsia"/>
          <w:sz w:val="24"/>
          <w:szCs w:val="24"/>
          <w:lang w:bidi="ar"/>
        </w:rPr>
        <w:t xml:space="preserve">1 </w:t>
      </w:r>
      <w:r>
        <w:rPr>
          <w:rFonts w:ascii="宋体" w:hAnsi="宋体" w:cs="宋体" w:hint="eastAsia"/>
          <w:sz w:val="24"/>
          <w:szCs w:val="24"/>
          <w:lang w:bidi="ar"/>
        </w:rPr>
        <w:t>年的，担保期限可按合同工期，如合同工期高于</w:t>
      </w:r>
      <w:r>
        <w:rPr>
          <w:rFonts w:ascii="宋体" w:hAnsi="宋体" w:cs="宋体" w:hint="eastAsia"/>
          <w:sz w:val="24"/>
          <w:szCs w:val="24"/>
          <w:lang w:bidi="ar"/>
        </w:rPr>
        <w:t>1</w:t>
      </w:r>
      <w:r>
        <w:rPr>
          <w:rFonts w:ascii="宋体" w:hAnsi="宋体" w:cs="宋体" w:hint="eastAsia"/>
          <w:sz w:val="24"/>
          <w:szCs w:val="24"/>
          <w:lang w:bidi="ar"/>
        </w:rPr>
        <w:t>年的，担保期限不低于</w:t>
      </w:r>
      <w:r>
        <w:rPr>
          <w:rFonts w:ascii="宋体" w:hAnsi="宋体" w:cs="宋体" w:hint="eastAsia"/>
          <w:sz w:val="24"/>
          <w:szCs w:val="24"/>
          <w:lang w:bidi="ar"/>
        </w:rPr>
        <w:t xml:space="preserve">1 </w:t>
      </w:r>
      <w:r>
        <w:rPr>
          <w:rFonts w:ascii="宋体" w:hAnsi="宋体" w:cs="宋体" w:hint="eastAsia"/>
          <w:sz w:val="24"/>
          <w:szCs w:val="24"/>
          <w:lang w:bidi="ar"/>
        </w:rPr>
        <w:t>年。</w:t>
      </w:r>
    </w:p>
    <w:p w:rsidR="00137431" w:rsidRDefault="00853940">
      <w:pPr>
        <w:snapToGrid w:val="0"/>
        <w:spacing w:line="440" w:lineRule="exact"/>
        <w:ind w:firstLineChars="215" w:firstLine="516"/>
        <w:rPr>
          <w:rFonts w:ascii="宋体" w:hAnsi="宋体" w:cs="宋体"/>
          <w:sz w:val="24"/>
          <w:szCs w:val="24"/>
        </w:rPr>
      </w:pPr>
      <w:r>
        <w:rPr>
          <w:rFonts w:ascii="宋体" w:hAnsi="宋体" w:cs="宋体" w:hint="eastAsia"/>
          <w:sz w:val="24"/>
          <w:szCs w:val="24"/>
          <w:lang w:bidi="ar"/>
        </w:rPr>
        <w:t>履约担保办理延期手续时，</w:t>
      </w:r>
      <w:proofErr w:type="gramStart"/>
      <w:r>
        <w:rPr>
          <w:rFonts w:ascii="宋体" w:hAnsi="宋体" w:cs="宋体" w:hint="eastAsia"/>
          <w:sz w:val="24"/>
          <w:szCs w:val="24"/>
          <w:lang w:bidi="ar"/>
        </w:rPr>
        <w:t>若项目</w:t>
      </w:r>
      <w:proofErr w:type="gramEnd"/>
      <w:r>
        <w:rPr>
          <w:rFonts w:ascii="宋体" w:hAnsi="宋体" w:cs="宋体" w:hint="eastAsia"/>
          <w:sz w:val="24"/>
          <w:szCs w:val="24"/>
          <w:lang w:bidi="ar"/>
        </w:rPr>
        <w:t>的完成工程量不足一半，担保金额按中标价</w:t>
      </w:r>
      <w:r>
        <w:rPr>
          <w:rFonts w:ascii="宋体" w:hAnsi="宋体" w:cs="宋体" w:hint="eastAsia"/>
          <w:sz w:val="24"/>
          <w:szCs w:val="24"/>
          <w:lang w:bidi="ar"/>
        </w:rPr>
        <w:t>的</w:t>
      </w:r>
      <w:r>
        <w:rPr>
          <w:rFonts w:ascii="宋体" w:hAnsi="宋体" w:cs="宋体" w:hint="eastAsia"/>
          <w:sz w:val="24"/>
          <w:szCs w:val="24"/>
          <w:lang w:bidi="ar"/>
        </w:rPr>
        <w:t>10%</w:t>
      </w:r>
      <w:r>
        <w:rPr>
          <w:rFonts w:ascii="宋体" w:hAnsi="宋体" w:cs="宋体" w:hint="eastAsia"/>
          <w:sz w:val="24"/>
          <w:szCs w:val="24"/>
          <w:lang w:bidi="ar"/>
        </w:rPr>
        <w:t>；</w:t>
      </w:r>
      <w:proofErr w:type="gramStart"/>
      <w:r>
        <w:rPr>
          <w:rFonts w:ascii="宋体" w:hAnsi="宋体" w:cs="宋体" w:hint="eastAsia"/>
          <w:sz w:val="24"/>
          <w:szCs w:val="24"/>
          <w:lang w:bidi="ar"/>
        </w:rPr>
        <w:t>若项目</w:t>
      </w:r>
      <w:proofErr w:type="gramEnd"/>
      <w:r>
        <w:rPr>
          <w:rFonts w:ascii="宋体" w:hAnsi="宋体" w:cs="宋体" w:hint="eastAsia"/>
          <w:sz w:val="24"/>
          <w:szCs w:val="24"/>
          <w:lang w:bidi="ar"/>
        </w:rPr>
        <w:t>的完成工程量超过一半，担保金额可按中标价的</w:t>
      </w:r>
      <w:r>
        <w:rPr>
          <w:rFonts w:ascii="宋体" w:hAnsi="宋体" w:cs="宋体" w:hint="eastAsia"/>
          <w:sz w:val="24"/>
          <w:szCs w:val="24"/>
          <w:lang w:bidi="ar"/>
        </w:rPr>
        <w:t>5%</w:t>
      </w:r>
      <w:r>
        <w:rPr>
          <w:rFonts w:ascii="宋体" w:hAnsi="宋体" w:cs="宋体" w:hint="eastAsia"/>
          <w:sz w:val="24"/>
          <w:szCs w:val="24"/>
          <w:lang w:bidi="ar"/>
        </w:rPr>
        <w:t>；其他特殊情况需调整的，需报发包人审议同意。</w:t>
      </w:r>
    </w:p>
    <w:p w:rsidR="00137431" w:rsidRDefault="00853940">
      <w:pPr>
        <w:snapToGrid w:val="0"/>
        <w:spacing w:line="440" w:lineRule="exact"/>
        <w:ind w:firstLineChars="200" w:firstLine="480"/>
        <w:rPr>
          <w:rFonts w:ascii="宋体" w:hAnsi="宋体" w:cs="宋体"/>
          <w:sz w:val="24"/>
          <w:szCs w:val="24"/>
          <w:u w:val="single"/>
        </w:rPr>
      </w:pPr>
      <w:r>
        <w:rPr>
          <w:rFonts w:ascii="宋体" w:hAnsi="宋体" w:cs="宋体" w:hint="eastAsia"/>
          <w:sz w:val="24"/>
          <w:szCs w:val="24"/>
          <w:u w:val="single"/>
          <w:lang w:bidi="ar"/>
        </w:rPr>
        <w:t>履约担保的管理和格式按《广州开发区财政投资建设项目管理中心建设工程履约担保管理细则（</w:t>
      </w:r>
      <w:r>
        <w:rPr>
          <w:rFonts w:ascii="宋体" w:hAnsi="宋体" w:cs="宋体" w:hint="eastAsia"/>
          <w:sz w:val="24"/>
          <w:szCs w:val="24"/>
          <w:u w:val="single"/>
          <w:lang w:bidi="ar"/>
        </w:rPr>
        <w:t>2025</w:t>
      </w:r>
      <w:r>
        <w:rPr>
          <w:rFonts w:ascii="宋体" w:hAnsi="宋体" w:cs="宋体" w:hint="eastAsia"/>
          <w:sz w:val="24"/>
          <w:szCs w:val="24"/>
          <w:u w:val="single"/>
          <w:lang w:bidi="ar"/>
        </w:rPr>
        <w:t>修订版）》执行。</w:t>
      </w:r>
    </w:p>
    <w:p w:rsidR="00137431" w:rsidRDefault="00853940">
      <w:pPr>
        <w:snapToGrid w:val="0"/>
        <w:spacing w:line="440" w:lineRule="exact"/>
        <w:ind w:firstLineChars="215" w:firstLine="516"/>
        <w:rPr>
          <w:rFonts w:ascii="宋体" w:hAnsi="宋体" w:cs="宋体"/>
          <w:sz w:val="24"/>
          <w:szCs w:val="24"/>
        </w:rPr>
      </w:pPr>
      <w:r>
        <w:rPr>
          <w:rFonts w:ascii="宋体" w:hAnsi="宋体" w:cs="宋体" w:hint="eastAsia"/>
          <w:sz w:val="24"/>
          <w:szCs w:val="24"/>
          <w:lang w:bidi="ar"/>
        </w:rPr>
        <w:t>②</w:t>
      </w:r>
      <w:r>
        <w:rPr>
          <w:rFonts w:ascii="宋体" w:hAnsi="宋体" w:cs="宋体" w:hint="eastAsia"/>
          <w:sz w:val="24"/>
          <w:szCs w:val="24"/>
          <w:lang w:bidi="ar"/>
        </w:rPr>
        <w:t xml:space="preserve"> </w:t>
      </w:r>
      <w:r>
        <w:rPr>
          <w:rFonts w:ascii="宋体" w:hAnsi="宋体" w:cs="宋体" w:hint="eastAsia"/>
          <w:sz w:val="24"/>
          <w:szCs w:val="24"/>
          <w:lang w:bidi="ar"/>
        </w:rPr>
        <w:t>履约担保的返还方式：在工程竣工验收合格后返还承包人。</w:t>
      </w:r>
    </w:p>
    <w:p w:rsidR="00137431" w:rsidRDefault="00853940">
      <w:pPr>
        <w:snapToGrid w:val="0"/>
        <w:spacing w:line="440" w:lineRule="exact"/>
        <w:ind w:firstLineChars="215" w:firstLine="516"/>
        <w:rPr>
          <w:rFonts w:ascii="宋体" w:hAnsi="宋体" w:cs="宋体"/>
          <w:sz w:val="24"/>
          <w:szCs w:val="24"/>
        </w:rPr>
      </w:pPr>
      <w:r>
        <w:rPr>
          <w:rFonts w:ascii="宋体" w:hAnsi="宋体" w:cs="宋体" w:hint="eastAsia"/>
          <w:sz w:val="24"/>
          <w:szCs w:val="24"/>
          <w:lang w:bidi="ar"/>
        </w:rPr>
        <w:t>（</w:t>
      </w:r>
      <w:r>
        <w:rPr>
          <w:rFonts w:ascii="宋体" w:hAnsi="宋体" w:cs="宋体" w:hint="eastAsia"/>
          <w:sz w:val="24"/>
          <w:szCs w:val="24"/>
          <w:lang w:bidi="ar"/>
        </w:rPr>
        <w:t>3</w:t>
      </w:r>
      <w:r>
        <w:rPr>
          <w:rFonts w:ascii="宋体" w:hAnsi="宋体" w:cs="宋体" w:hint="eastAsia"/>
          <w:sz w:val="24"/>
          <w:szCs w:val="24"/>
          <w:lang w:bidi="ar"/>
        </w:rPr>
        <w:t>）承包人提交的履约担保是对本合同约定的承包人的全部义务（包括但不限于承包人违约后应支付的违约金和赔偿金）的担保，承包人的任何一次不履行或不完全履行合同义务的行为，发包人均有权提出索赔。</w:t>
      </w:r>
    </w:p>
    <w:p w:rsidR="00137431" w:rsidRDefault="00853940">
      <w:pPr>
        <w:snapToGrid w:val="0"/>
        <w:spacing w:line="440" w:lineRule="exact"/>
        <w:ind w:firstLine="397"/>
        <w:rPr>
          <w:rFonts w:ascii="宋体" w:hAnsi="宋体" w:cs="宋体"/>
          <w:b/>
          <w:sz w:val="24"/>
          <w:szCs w:val="24"/>
        </w:rPr>
      </w:pPr>
      <w:r>
        <w:rPr>
          <w:rFonts w:ascii="宋体" w:hAnsi="宋体" w:cs="宋体" w:hint="eastAsia"/>
          <w:b/>
          <w:sz w:val="24"/>
          <w:szCs w:val="24"/>
          <w:lang w:bidi="ar"/>
        </w:rPr>
        <w:t>46</w:t>
      </w:r>
      <w:r>
        <w:rPr>
          <w:rFonts w:ascii="宋体" w:hAnsi="宋体" w:cs="宋体" w:hint="eastAsia"/>
          <w:b/>
          <w:sz w:val="24"/>
          <w:szCs w:val="24"/>
          <w:lang w:bidi="ar"/>
        </w:rPr>
        <w:t>、合同份数</w:t>
      </w:r>
    </w:p>
    <w:p w:rsidR="00137431" w:rsidRDefault="00853940">
      <w:pPr>
        <w:snapToGrid w:val="0"/>
        <w:spacing w:line="440" w:lineRule="exact"/>
        <w:ind w:firstLine="397"/>
        <w:rPr>
          <w:rFonts w:ascii="宋体" w:hAnsi="宋体" w:cs="宋体"/>
          <w:sz w:val="24"/>
          <w:szCs w:val="24"/>
          <w:u w:val="single"/>
        </w:rPr>
      </w:pPr>
      <w:r>
        <w:rPr>
          <w:rFonts w:ascii="宋体" w:hAnsi="宋体" w:cs="宋体" w:hint="eastAsia"/>
          <w:sz w:val="24"/>
          <w:szCs w:val="24"/>
          <w:lang w:bidi="ar"/>
        </w:rPr>
        <w:t xml:space="preserve">46.1 </w:t>
      </w:r>
      <w:r>
        <w:rPr>
          <w:rFonts w:ascii="宋体" w:hAnsi="宋体" w:cs="宋体" w:hint="eastAsia"/>
          <w:sz w:val="24"/>
          <w:szCs w:val="24"/>
          <w:lang w:bidi="ar"/>
        </w:rPr>
        <w:t>双方约定合同正副本份</w:t>
      </w:r>
      <w:r>
        <w:rPr>
          <w:rFonts w:ascii="宋体" w:hAnsi="宋体" w:cs="宋体" w:hint="eastAsia"/>
          <w:sz w:val="24"/>
          <w:szCs w:val="24"/>
          <w:lang w:bidi="ar"/>
        </w:rPr>
        <w:t>数：</w:t>
      </w:r>
      <w:r>
        <w:rPr>
          <w:rFonts w:ascii="宋体" w:hAnsi="宋体" w:cs="宋体" w:hint="eastAsia"/>
          <w:sz w:val="24"/>
          <w:szCs w:val="24"/>
          <w:u w:val="single"/>
          <w:lang w:bidi="ar"/>
        </w:rPr>
        <w:t>共十份，正本一式二份，发包人承包人各执一份；副本共八份，发包人四份，承包人四份（含监理人一份）</w:t>
      </w:r>
      <w:r>
        <w:rPr>
          <w:rFonts w:ascii="宋体" w:hAnsi="宋体" w:cs="宋体" w:hint="eastAsia"/>
          <w:sz w:val="24"/>
          <w:szCs w:val="24"/>
          <w:lang w:bidi="ar"/>
        </w:rPr>
        <w:t>。</w:t>
      </w:r>
    </w:p>
    <w:p w:rsidR="00137431" w:rsidRDefault="00853940">
      <w:pPr>
        <w:spacing w:line="440" w:lineRule="exact"/>
        <w:ind w:firstLine="397"/>
        <w:rPr>
          <w:rFonts w:ascii="宋体" w:hAnsi="宋体" w:cs="宋体"/>
          <w:b/>
          <w:sz w:val="24"/>
          <w:szCs w:val="24"/>
        </w:rPr>
      </w:pPr>
      <w:r>
        <w:rPr>
          <w:rFonts w:ascii="宋体" w:hAnsi="宋体" w:cs="宋体" w:hint="eastAsia"/>
          <w:b/>
          <w:sz w:val="24"/>
          <w:szCs w:val="24"/>
          <w:lang w:bidi="ar"/>
        </w:rPr>
        <w:t>47</w:t>
      </w:r>
      <w:r>
        <w:rPr>
          <w:rFonts w:ascii="宋体" w:hAnsi="宋体" w:cs="宋体" w:hint="eastAsia"/>
          <w:b/>
          <w:sz w:val="24"/>
          <w:szCs w:val="24"/>
          <w:lang w:bidi="ar"/>
        </w:rPr>
        <w:t>、补充条款</w:t>
      </w:r>
    </w:p>
    <w:p w:rsidR="00137431" w:rsidRDefault="00853940">
      <w:pPr>
        <w:spacing w:line="440" w:lineRule="exact"/>
        <w:ind w:firstLineChars="200" w:firstLine="480"/>
        <w:rPr>
          <w:rFonts w:ascii="宋体" w:hAnsi="宋体" w:cs="宋体"/>
          <w:sz w:val="24"/>
          <w:szCs w:val="24"/>
        </w:rPr>
      </w:pPr>
      <w:r>
        <w:rPr>
          <w:rFonts w:ascii="宋体" w:hAnsi="宋体" w:cs="宋体" w:hint="eastAsia"/>
          <w:sz w:val="24"/>
          <w:szCs w:val="24"/>
          <w:lang w:bidi="ar"/>
        </w:rPr>
        <w:t>（</w:t>
      </w:r>
      <w:r>
        <w:rPr>
          <w:rFonts w:ascii="宋体" w:hAnsi="宋体" w:cs="宋体" w:hint="eastAsia"/>
          <w:b/>
          <w:sz w:val="24"/>
          <w:szCs w:val="24"/>
          <w:lang w:bidi="ar"/>
        </w:rPr>
        <w:t>安全、文明、科学、规范的施工要求</w:t>
      </w:r>
      <w:r>
        <w:rPr>
          <w:rFonts w:ascii="宋体" w:hAnsi="宋体" w:cs="宋体" w:hint="eastAsia"/>
          <w:sz w:val="24"/>
          <w:szCs w:val="24"/>
          <w:lang w:bidi="ar"/>
        </w:rPr>
        <w:t>）</w:t>
      </w:r>
    </w:p>
    <w:p w:rsidR="00137431" w:rsidRDefault="00853940">
      <w:pPr>
        <w:spacing w:line="440" w:lineRule="exact"/>
        <w:ind w:firstLineChars="200" w:firstLine="480"/>
        <w:rPr>
          <w:rFonts w:ascii="宋体" w:hAnsi="宋体" w:cs="宋体"/>
          <w:sz w:val="24"/>
          <w:szCs w:val="24"/>
        </w:rPr>
      </w:pPr>
      <w:r>
        <w:rPr>
          <w:rFonts w:ascii="宋体" w:hAnsi="宋体" w:cs="宋体" w:hint="eastAsia"/>
          <w:sz w:val="24"/>
          <w:szCs w:val="24"/>
          <w:lang w:bidi="ar"/>
        </w:rPr>
        <w:t>47.1</w:t>
      </w:r>
      <w:r>
        <w:rPr>
          <w:rFonts w:ascii="宋体" w:hAnsi="宋体" w:cs="宋体" w:hint="eastAsia"/>
          <w:sz w:val="24"/>
          <w:szCs w:val="24"/>
          <w:lang w:bidi="ar"/>
        </w:rPr>
        <w:t>承包人在开工前，必须按照广州市、开发区有关要求办理好相应的施工手续方可开工。</w:t>
      </w:r>
    </w:p>
    <w:p w:rsidR="00137431" w:rsidRDefault="00853940">
      <w:pPr>
        <w:spacing w:line="440" w:lineRule="exact"/>
        <w:ind w:firstLineChars="200" w:firstLine="480"/>
        <w:rPr>
          <w:rFonts w:ascii="宋体" w:hAnsi="宋体" w:cs="宋体"/>
          <w:sz w:val="24"/>
          <w:szCs w:val="24"/>
        </w:rPr>
      </w:pPr>
      <w:r>
        <w:rPr>
          <w:rFonts w:ascii="宋体" w:hAnsi="宋体" w:cs="宋体" w:hint="eastAsia"/>
          <w:sz w:val="24"/>
          <w:szCs w:val="24"/>
          <w:lang w:bidi="ar"/>
        </w:rPr>
        <w:t>47.2</w:t>
      </w:r>
      <w:r>
        <w:rPr>
          <w:rFonts w:ascii="宋体" w:hAnsi="宋体" w:cs="宋体" w:hint="eastAsia"/>
          <w:sz w:val="24"/>
          <w:szCs w:val="24"/>
          <w:lang w:bidi="ar"/>
        </w:rPr>
        <w:t>施工范围的具体位置及可交付承包人施工安排的用地范围，由承包人根据现场勘察情况报发包人同意确定，建筑轴线控制基点由承包人联系规划局提供。</w:t>
      </w:r>
    </w:p>
    <w:p w:rsidR="00137431" w:rsidRDefault="00853940">
      <w:pPr>
        <w:spacing w:line="440" w:lineRule="exact"/>
        <w:ind w:firstLineChars="200" w:firstLine="480"/>
        <w:rPr>
          <w:rFonts w:ascii="宋体" w:hAnsi="宋体" w:cs="宋体"/>
          <w:sz w:val="24"/>
          <w:szCs w:val="24"/>
        </w:rPr>
      </w:pPr>
      <w:r>
        <w:rPr>
          <w:rFonts w:ascii="宋体" w:hAnsi="宋体" w:cs="宋体" w:hint="eastAsia"/>
          <w:sz w:val="24"/>
          <w:szCs w:val="24"/>
          <w:lang w:bidi="ar"/>
        </w:rPr>
        <w:t>47.3</w:t>
      </w:r>
      <w:r>
        <w:rPr>
          <w:rFonts w:ascii="宋体" w:hAnsi="宋体" w:cs="宋体" w:hint="eastAsia"/>
          <w:sz w:val="24"/>
          <w:szCs w:val="24"/>
          <w:lang w:bidi="ar"/>
        </w:rPr>
        <w:t>承包人必须保证在收到中标通知书后五天内进场作好施工准备，十五天内提交有关开工报告、施工组织设计、主要材料厂家、材料品牌的选择报验，完成本工程所需</w:t>
      </w:r>
      <w:r>
        <w:rPr>
          <w:rFonts w:ascii="宋体" w:hAnsi="宋体" w:cs="宋体" w:hint="eastAsia"/>
          <w:sz w:val="24"/>
          <w:szCs w:val="24"/>
          <w:lang w:bidi="ar"/>
        </w:rPr>
        <w:lastRenderedPageBreak/>
        <w:t>的相关工作（如配合比试验、土工试验、场地原地面标高测量、导线放线及复测工作、水准点加密、现场临时设施建设等工作），经监理工程师批准开工或下达开</w:t>
      </w:r>
      <w:proofErr w:type="gramStart"/>
      <w:r>
        <w:rPr>
          <w:rFonts w:ascii="宋体" w:hAnsi="宋体" w:cs="宋体" w:hint="eastAsia"/>
          <w:sz w:val="24"/>
          <w:szCs w:val="24"/>
          <w:lang w:bidi="ar"/>
        </w:rPr>
        <w:t>工令</w:t>
      </w:r>
      <w:proofErr w:type="gramEnd"/>
      <w:r>
        <w:rPr>
          <w:rFonts w:ascii="宋体" w:hAnsi="宋体" w:cs="宋体" w:hint="eastAsia"/>
          <w:sz w:val="24"/>
          <w:szCs w:val="24"/>
          <w:lang w:bidi="ar"/>
        </w:rPr>
        <w:t>后正式施工。</w:t>
      </w:r>
    </w:p>
    <w:p w:rsidR="00137431" w:rsidRDefault="00853940">
      <w:pPr>
        <w:spacing w:line="440" w:lineRule="exact"/>
        <w:ind w:firstLineChars="200" w:firstLine="480"/>
        <w:rPr>
          <w:rFonts w:ascii="宋体" w:hAnsi="宋体" w:cs="宋体"/>
          <w:sz w:val="24"/>
          <w:szCs w:val="24"/>
        </w:rPr>
      </w:pPr>
      <w:r>
        <w:rPr>
          <w:rFonts w:ascii="宋体" w:hAnsi="宋体" w:cs="宋体" w:hint="eastAsia"/>
          <w:sz w:val="24"/>
          <w:szCs w:val="24"/>
          <w:lang w:bidi="ar"/>
        </w:rPr>
        <w:t>47.4</w:t>
      </w:r>
      <w:r>
        <w:rPr>
          <w:rFonts w:ascii="宋体" w:hAnsi="宋体" w:cs="宋体" w:hint="eastAsia"/>
          <w:sz w:val="24"/>
          <w:szCs w:val="24"/>
          <w:lang w:bidi="ar"/>
        </w:rPr>
        <w:t>承包人在施工期间要确保工程外场地清洁及道路畅通，如须使用他方道路，则还必须负责养护、保洁责任，否则责任自负。施工和警示标志明显，因施工造成人身损害和财产损失的，由承包人承担责任。</w:t>
      </w:r>
    </w:p>
    <w:p w:rsidR="00137431" w:rsidRDefault="00853940">
      <w:pPr>
        <w:spacing w:line="440" w:lineRule="exact"/>
        <w:ind w:firstLineChars="200" w:firstLine="480"/>
        <w:rPr>
          <w:rFonts w:ascii="宋体" w:hAnsi="宋体" w:cs="宋体"/>
          <w:sz w:val="24"/>
          <w:szCs w:val="24"/>
        </w:rPr>
      </w:pPr>
      <w:r>
        <w:rPr>
          <w:rFonts w:ascii="宋体" w:hAnsi="宋体" w:cs="宋体" w:hint="eastAsia"/>
          <w:sz w:val="24"/>
          <w:szCs w:val="24"/>
          <w:lang w:bidi="ar"/>
        </w:rPr>
        <w:t>47.5</w:t>
      </w:r>
      <w:r>
        <w:rPr>
          <w:rFonts w:ascii="宋体" w:hAnsi="宋体" w:cs="宋体" w:hint="eastAsia"/>
          <w:sz w:val="24"/>
          <w:szCs w:val="24"/>
          <w:lang w:bidi="ar"/>
        </w:rPr>
        <w:t>承包</w:t>
      </w:r>
      <w:r>
        <w:rPr>
          <w:rFonts w:ascii="宋体" w:hAnsi="宋体" w:cs="宋体" w:hint="eastAsia"/>
          <w:sz w:val="24"/>
          <w:szCs w:val="24"/>
          <w:lang w:bidi="ar"/>
        </w:rPr>
        <w:t>人必须考虑安全、环保等因素在局部施工范围进行围蔽施工，现场</w:t>
      </w:r>
      <w:proofErr w:type="gramStart"/>
      <w:r>
        <w:rPr>
          <w:rFonts w:ascii="宋体" w:hAnsi="宋体" w:cs="宋体" w:hint="eastAsia"/>
          <w:sz w:val="24"/>
          <w:szCs w:val="24"/>
          <w:lang w:bidi="ar"/>
        </w:rPr>
        <w:t>围蔽不符合</w:t>
      </w:r>
      <w:proofErr w:type="gramEnd"/>
      <w:r>
        <w:rPr>
          <w:rFonts w:ascii="宋体" w:hAnsi="宋体" w:cs="宋体" w:hint="eastAsia"/>
          <w:sz w:val="24"/>
          <w:szCs w:val="24"/>
          <w:lang w:bidi="ar"/>
        </w:rPr>
        <w:t>国家有关安全措施及技术要求的，不得开展施工作业，由此造成的工期延长，由承包人自己负责，当作延误工期处理。</w:t>
      </w:r>
    </w:p>
    <w:p w:rsidR="00137431" w:rsidRDefault="00853940">
      <w:pPr>
        <w:spacing w:line="440" w:lineRule="exact"/>
        <w:ind w:firstLineChars="200" w:firstLine="480"/>
        <w:rPr>
          <w:rFonts w:ascii="宋体" w:hAnsi="宋体" w:cs="宋体"/>
          <w:sz w:val="24"/>
          <w:szCs w:val="24"/>
        </w:rPr>
      </w:pPr>
      <w:r>
        <w:rPr>
          <w:rFonts w:ascii="宋体" w:hAnsi="宋体" w:cs="宋体" w:hint="eastAsia"/>
          <w:sz w:val="24"/>
          <w:szCs w:val="24"/>
          <w:lang w:bidi="ar"/>
        </w:rPr>
        <w:t>47.6</w:t>
      </w:r>
      <w:r>
        <w:rPr>
          <w:rFonts w:ascii="宋体" w:hAnsi="宋体" w:cs="宋体" w:hint="eastAsia"/>
          <w:sz w:val="24"/>
          <w:szCs w:val="24"/>
          <w:lang w:bidi="ar"/>
        </w:rPr>
        <w:t>承包人应注意对现有的道路、供水管、排水管、绿化、路灯、电力与通讯设施等进行保护，如因承包人原因损坏，承包人应无条件修复，由此引起的任何安全事故由承包人负责，并承担由此产生的一切费用。若承包人不能按要求修复的，则由发包人委托其它单位修复，费用从承包人工程款中扣付。</w:t>
      </w:r>
    </w:p>
    <w:p w:rsidR="00137431" w:rsidRDefault="00853940">
      <w:pPr>
        <w:spacing w:line="440" w:lineRule="exact"/>
        <w:ind w:firstLineChars="200" w:firstLine="480"/>
        <w:rPr>
          <w:rFonts w:ascii="宋体" w:hAnsi="宋体" w:cs="宋体"/>
          <w:sz w:val="24"/>
          <w:szCs w:val="24"/>
        </w:rPr>
      </w:pPr>
      <w:r>
        <w:rPr>
          <w:rFonts w:ascii="宋体" w:hAnsi="宋体" w:cs="宋体" w:hint="eastAsia"/>
          <w:sz w:val="24"/>
          <w:szCs w:val="24"/>
          <w:lang w:bidi="ar"/>
        </w:rPr>
        <w:t>47.7</w:t>
      </w:r>
      <w:r>
        <w:rPr>
          <w:rFonts w:ascii="宋体" w:hAnsi="宋体" w:cs="宋体" w:hint="eastAsia"/>
          <w:sz w:val="24"/>
          <w:szCs w:val="24"/>
          <w:lang w:bidi="ar"/>
        </w:rPr>
        <w:t>场内土方开挖时，承包人向发包人书面申请，并按发包人的书面批</w:t>
      </w:r>
      <w:r>
        <w:rPr>
          <w:rFonts w:ascii="宋体" w:hAnsi="宋体" w:cs="宋体" w:hint="eastAsia"/>
          <w:sz w:val="24"/>
          <w:szCs w:val="24"/>
          <w:lang w:bidi="ar"/>
        </w:rPr>
        <w:t>复进行调配平衡，不得任意处置，多余土方由承包人自行安排外运，竣工退场时必须清理施工现场，并达到发包人要求；若承包人未及时外运，则由发包人另行委托其他单位外运，所需费用从承包人工程款中扣付。</w:t>
      </w:r>
    </w:p>
    <w:p w:rsidR="00137431" w:rsidRDefault="00853940">
      <w:pPr>
        <w:spacing w:line="440" w:lineRule="exact"/>
        <w:ind w:firstLineChars="200" w:firstLine="480"/>
        <w:rPr>
          <w:rFonts w:ascii="宋体" w:hAnsi="宋体" w:cs="宋体"/>
          <w:sz w:val="24"/>
          <w:szCs w:val="24"/>
        </w:rPr>
      </w:pPr>
      <w:r>
        <w:rPr>
          <w:rFonts w:ascii="宋体" w:hAnsi="宋体" w:cs="宋体" w:hint="eastAsia"/>
          <w:sz w:val="24"/>
          <w:szCs w:val="24"/>
          <w:lang w:bidi="ar"/>
        </w:rPr>
        <w:t>47.8</w:t>
      </w:r>
      <w:r>
        <w:rPr>
          <w:rFonts w:ascii="宋体" w:hAnsi="宋体" w:cs="宋体" w:hint="eastAsia"/>
          <w:sz w:val="24"/>
          <w:szCs w:val="24"/>
          <w:lang w:bidi="ar"/>
        </w:rPr>
        <w:t>若遇阻碍施工需拆迁的旧建（构）筑物、地下孤石等障碍物，由承包人负责清障，所需清障费用经监理、发包人现场签证调整。</w:t>
      </w:r>
    </w:p>
    <w:p w:rsidR="00137431" w:rsidRDefault="00853940">
      <w:pPr>
        <w:spacing w:line="440" w:lineRule="exact"/>
        <w:ind w:firstLineChars="200" w:firstLine="480"/>
        <w:rPr>
          <w:rFonts w:ascii="宋体" w:hAnsi="宋体" w:cs="宋体"/>
          <w:sz w:val="24"/>
          <w:szCs w:val="24"/>
        </w:rPr>
      </w:pPr>
      <w:r>
        <w:rPr>
          <w:rFonts w:ascii="宋体" w:hAnsi="宋体" w:cs="宋体" w:hint="eastAsia"/>
          <w:sz w:val="24"/>
          <w:szCs w:val="24"/>
          <w:lang w:bidi="ar"/>
        </w:rPr>
        <w:t>47.9</w:t>
      </w:r>
      <w:r>
        <w:rPr>
          <w:rFonts w:ascii="宋体" w:hAnsi="宋体" w:cs="宋体" w:hint="eastAsia"/>
          <w:sz w:val="24"/>
          <w:szCs w:val="24"/>
          <w:lang w:bidi="ar"/>
        </w:rPr>
        <w:t>在工程完成初验及工程实物移交给发包人或开发区有关的接收单位或部门后一个月内，承包人必须拆除本工程全部的施工临时设施，做到工完场清；否则，发包人有权安排清拆，由此所发生的一切费用在承包人的结算工</w:t>
      </w:r>
      <w:r>
        <w:rPr>
          <w:rFonts w:ascii="宋体" w:hAnsi="宋体" w:cs="宋体" w:hint="eastAsia"/>
          <w:sz w:val="24"/>
          <w:szCs w:val="24"/>
          <w:lang w:bidi="ar"/>
        </w:rPr>
        <w:t>程款中扣除。</w:t>
      </w:r>
    </w:p>
    <w:p w:rsidR="00137431" w:rsidRDefault="00853940">
      <w:pPr>
        <w:spacing w:line="440" w:lineRule="exact"/>
        <w:ind w:firstLineChars="200" w:firstLine="480"/>
        <w:rPr>
          <w:rFonts w:ascii="宋体" w:hAnsi="宋体" w:cs="宋体"/>
          <w:sz w:val="24"/>
          <w:szCs w:val="24"/>
        </w:rPr>
      </w:pPr>
      <w:r>
        <w:rPr>
          <w:rFonts w:ascii="宋体" w:hAnsi="宋体" w:cs="宋体" w:hint="eastAsia"/>
          <w:sz w:val="24"/>
          <w:szCs w:val="24"/>
          <w:lang w:bidi="ar"/>
        </w:rPr>
        <w:t>47.10</w:t>
      </w:r>
      <w:r>
        <w:rPr>
          <w:rFonts w:ascii="宋体" w:hAnsi="宋体" w:cs="宋体" w:hint="eastAsia"/>
          <w:sz w:val="24"/>
          <w:szCs w:val="24"/>
          <w:lang w:bidi="ar"/>
        </w:rPr>
        <w:t>双方根据国家有关规定，结合具体工程约定质量缺陷责任期如下：</w:t>
      </w:r>
    </w:p>
    <w:p w:rsidR="00137431" w:rsidRDefault="00853940">
      <w:pPr>
        <w:pStyle w:val="ad"/>
        <w:snapToGrid w:val="0"/>
        <w:spacing w:beforeAutospacing="0" w:afterAutospacing="0" w:line="440" w:lineRule="exact"/>
        <w:ind w:firstLineChars="241" w:firstLine="578"/>
        <w:jc w:val="both"/>
        <w:rPr>
          <w:rFonts w:ascii="宋体" w:hAnsi="宋体" w:cs="宋体"/>
          <w:szCs w:val="24"/>
        </w:rPr>
      </w:pPr>
      <w:r>
        <w:rPr>
          <w:rFonts w:ascii="宋体" w:hAnsi="宋体" w:cs="宋体" w:hint="eastAsia"/>
          <w:kern w:val="2"/>
          <w:szCs w:val="24"/>
          <w:lang w:bidi="ar"/>
        </w:rPr>
        <w:t>1</w:t>
      </w:r>
      <w:r>
        <w:rPr>
          <w:rFonts w:ascii="宋体" w:hAnsi="宋体" w:cs="宋体" w:hint="eastAsia"/>
          <w:kern w:val="2"/>
          <w:szCs w:val="24"/>
          <w:lang w:bidi="ar"/>
        </w:rPr>
        <w:t>、基础设施工程，房屋建筑的地基基础工程和主体结构工程为</w:t>
      </w:r>
      <w:r>
        <w:rPr>
          <w:rFonts w:ascii="宋体" w:hAnsi="宋体" w:cs="宋体" w:hint="eastAsia"/>
          <w:kern w:val="2"/>
          <w:szCs w:val="24"/>
          <w:lang w:bidi="ar"/>
        </w:rPr>
        <w:t>2</w:t>
      </w:r>
      <w:r>
        <w:rPr>
          <w:rFonts w:ascii="宋体" w:hAnsi="宋体" w:cs="宋体" w:hint="eastAsia"/>
          <w:kern w:val="2"/>
          <w:szCs w:val="24"/>
          <w:lang w:bidi="ar"/>
        </w:rPr>
        <w:t>年；</w:t>
      </w:r>
    </w:p>
    <w:p w:rsidR="00137431" w:rsidRDefault="00853940">
      <w:pPr>
        <w:pStyle w:val="ad"/>
        <w:snapToGrid w:val="0"/>
        <w:spacing w:beforeAutospacing="0" w:afterAutospacing="0" w:line="440" w:lineRule="exact"/>
        <w:ind w:firstLineChars="241" w:firstLine="578"/>
        <w:jc w:val="both"/>
        <w:rPr>
          <w:rFonts w:ascii="宋体" w:hAnsi="宋体" w:cs="宋体"/>
          <w:szCs w:val="24"/>
        </w:rPr>
      </w:pPr>
      <w:r>
        <w:rPr>
          <w:rFonts w:ascii="宋体" w:hAnsi="宋体" w:cs="宋体" w:hint="eastAsia"/>
          <w:kern w:val="2"/>
          <w:szCs w:val="24"/>
          <w:lang w:bidi="ar"/>
        </w:rPr>
        <w:t>2</w:t>
      </w:r>
      <w:r>
        <w:rPr>
          <w:rFonts w:ascii="宋体" w:hAnsi="宋体" w:cs="宋体" w:hint="eastAsia"/>
          <w:kern w:val="2"/>
          <w:szCs w:val="24"/>
          <w:lang w:bidi="ar"/>
        </w:rPr>
        <w:t>、屋面防水工程、有防水要求的卫生间、房间和外墙面的防渗漏为</w:t>
      </w:r>
      <w:r>
        <w:rPr>
          <w:rFonts w:ascii="宋体" w:hAnsi="宋体" w:cs="宋体" w:hint="eastAsia"/>
          <w:kern w:val="2"/>
          <w:szCs w:val="24"/>
          <w:lang w:bidi="ar"/>
        </w:rPr>
        <w:t xml:space="preserve"> 2</w:t>
      </w:r>
      <w:r>
        <w:rPr>
          <w:rFonts w:ascii="宋体" w:hAnsi="宋体" w:cs="宋体" w:hint="eastAsia"/>
          <w:kern w:val="2"/>
          <w:szCs w:val="24"/>
          <w:lang w:bidi="ar"/>
        </w:rPr>
        <w:t>年；</w:t>
      </w:r>
    </w:p>
    <w:p w:rsidR="00137431" w:rsidRDefault="00853940">
      <w:pPr>
        <w:pStyle w:val="ad"/>
        <w:snapToGrid w:val="0"/>
        <w:spacing w:beforeAutospacing="0" w:afterAutospacing="0" w:line="440" w:lineRule="exact"/>
        <w:ind w:firstLineChars="241" w:firstLine="578"/>
        <w:jc w:val="both"/>
        <w:rPr>
          <w:rFonts w:ascii="宋体" w:hAnsi="宋体" w:cs="宋体"/>
          <w:szCs w:val="24"/>
        </w:rPr>
      </w:pPr>
      <w:r>
        <w:rPr>
          <w:rFonts w:ascii="宋体" w:hAnsi="宋体" w:cs="宋体" w:hint="eastAsia"/>
          <w:kern w:val="2"/>
          <w:szCs w:val="24"/>
          <w:lang w:bidi="ar"/>
        </w:rPr>
        <w:t>3</w:t>
      </w:r>
      <w:r>
        <w:rPr>
          <w:rFonts w:ascii="宋体" w:hAnsi="宋体" w:cs="宋体" w:hint="eastAsia"/>
          <w:kern w:val="2"/>
          <w:szCs w:val="24"/>
          <w:lang w:bidi="ar"/>
        </w:rPr>
        <w:t>、电气管线、给排水管道、设备安装工程为</w:t>
      </w:r>
      <w:r>
        <w:rPr>
          <w:rFonts w:ascii="宋体" w:hAnsi="宋体" w:cs="宋体" w:hint="eastAsia"/>
          <w:kern w:val="2"/>
          <w:szCs w:val="24"/>
          <w:lang w:bidi="ar"/>
        </w:rPr>
        <w:t xml:space="preserve"> 2 </w:t>
      </w:r>
      <w:r>
        <w:rPr>
          <w:rFonts w:ascii="宋体" w:hAnsi="宋体" w:cs="宋体" w:hint="eastAsia"/>
          <w:kern w:val="2"/>
          <w:szCs w:val="24"/>
          <w:lang w:bidi="ar"/>
        </w:rPr>
        <w:t>年；</w:t>
      </w:r>
    </w:p>
    <w:p w:rsidR="00137431" w:rsidRDefault="00853940">
      <w:pPr>
        <w:pStyle w:val="ad"/>
        <w:snapToGrid w:val="0"/>
        <w:spacing w:beforeAutospacing="0" w:afterAutospacing="0" w:line="440" w:lineRule="exact"/>
        <w:ind w:firstLineChars="241" w:firstLine="578"/>
        <w:jc w:val="both"/>
        <w:rPr>
          <w:rFonts w:ascii="宋体" w:hAnsi="宋体" w:cs="宋体"/>
          <w:szCs w:val="24"/>
        </w:rPr>
      </w:pPr>
      <w:r>
        <w:rPr>
          <w:rFonts w:ascii="宋体" w:hAnsi="宋体" w:cs="宋体" w:hint="eastAsia"/>
          <w:kern w:val="2"/>
          <w:szCs w:val="24"/>
          <w:lang w:bidi="ar"/>
        </w:rPr>
        <w:t>4</w:t>
      </w:r>
      <w:r>
        <w:rPr>
          <w:rFonts w:ascii="宋体" w:hAnsi="宋体" w:cs="宋体" w:hint="eastAsia"/>
          <w:kern w:val="2"/>
          <w:szCs w:val="24"/>
          <w:lang w:bidi="ar"/>
        </w:rPr>
        <w:t>、供热及供冷为</w:t>
      </w:r>
      <w:r>
        <w:rPr>
          <w:rFonts w:ascii="宋体" w:hAnsi="宋体" w:cs="宋体" w:hint="eastAsia"/>
          <w:kern w:val="2"/>
          <w:szCs w:val="24"/>
          <w:lang w:bidi="ar"/>
        </w:rPr>
        <w:t xml:space="preserve"> 2 </w:t>
      </w:r>
      <w:proofErr w:type="gramStart"/>
      <w:r>
        <w:rPr>
          <w:rFonts w:ascii="宋体" w:hAnsi="宋体" w:cs="宋体" w:hint="eastAsia"/>
          <w:kern w:val="2"/>
          <w:szCs w:val="24"/>
          <w:lang w:bidi="ar"/>
        </w:rPr>
        <w:t>个</w:t>
      </w:r>
      <w:proofErr w:type="gramEnd"/>
      <w:r>
        <w:rPr>
          <w:rFonts w:ascii="宋体" w:hAnsi="宋体" w:cs="宋体" w:hint="eastAsia"/>
          <w:kern w:val="2"/>
          <w:szCs w:val="24"/>
          <w:lang w:bidi="ar"/>
        </w:rPr>
        <w:t>采暖期及供冷期；</w:t>
      </w:r>
    </w:p>
    <w:p w:rsidR="00137431" w:rsidRDefault="00853940">
      <w:pPr>
        <w:pStyle w:val="ad"/>
        <w:snapToGrid w:val="0"/>
        <w:spacing w:beforeAutospacing="0" w:afterAutospacing="0" w:line="440" w:lineRule="exact"/>
        <w:ind w:firstLineChars="241" w:firstLine="578"/>
        <w:jc w:val="both"/>
        <w:rPr>
          <w:rFonts w:ascii="宋体" w:hAnsi="宋体" w:cs="宋体"/>
          <w:szCs w:val="24"/>
        </w:rPr>
      </w:pPr>
      <w:r>
        <w:rPr>
          <w:rFonts w:ascii="宋体" w:hAnsi="宋体" w:cs="宋体" w:hint="eastAsia"/>
          <w:kern w:val="2"/>
          <w:szCs w:val="24"/>
          <w:lang w:bidi="ar"/>
        </w:rPr>
        <w:t>5</w:t>
      </w:r>
      <w:r>
        <w:rPr>
          <w:rFonts w:ascii="宋体" w:hAnsi="宋体" w:cs="宋体" w:hint="eastAsia"/>
          <w:kern w:val="2"/>
          <w:szCs w:val="24"/>
          <w:lang w:bidi="ar"/>
        </w:rPr>
        <w:t>、装饰装修工程为</w:t>
      </w:r>
      <w:r>
        <w:rPr>
          <w:rFonts w:ascii="宋体" w:hAnsi="宋体" w:cs="宋体" w:hint="eastAsia"/>
          <w:kern w:val="2"/>
          <w:szCs w:val="24"/>
          <w:lang w:bidi="ar"/>
        </w:rPr>
        <w:t xml:space="preserve"> 2 </w:t>
      </w:r>
      <w:r>
        <w:rPr>
          <w:rFonts w:ascii="宋体" w:hAnsi="宋体" w:cs="宋体" w:hint="eastAsia"/>
          <w:kern w:val="2"/>
          <w:szCs w:val="24"/>
          <w:lang w:bidi="ar"/>
        </w:rPr>
        <w:t>年；</w:t>
      </w:r>
    </w:p>
    <w:p w:rsidR="00137431" w:rsidRDefault="00853940">
      <w:pPr>
        <w:pStyle w:val="ad"/>
        <w:snapToGrid w:val="0"/>
        <w:spacing w:beforeAutospacing="0" w:afterAutospacing="0" w:line="440" w:lineRule="exact"/>
        <w:ind w:firstLineChars="241" w:firstLine="578"/>
        <w:jc w:val="both"/>
        <w:rPr>
          <w:rFonts w:ascii="宋体" w:hAnsi="宋体" w:cs="宋体"/>
          <w:szCs w:val="24"/>
        </w:rPr>
      </w:pPr>
      <w:r>
        <w:rPr>
          <w:rFonts w:ascii="宋体" w:hAnsi="宋体" w:cs="宋体" w:hint="eastAsia"/>
          <w:kern w:val="2"/>
          <w:szCs w:val="24"/>
          <w:lang w:bidi="ar"/>
        </w:rPr>
        <w:t>6</w:t>
      </w:r>
      <w:r>
        <w:rPr>
          <w:rFonts w:ascii="宋体" w:hAnsi="宋体" w:cs="宋体" w:hint="eastAsia"/>
          <w:kern w:val="2"/>
          <w:szCs w:val="24"/>
          <w:lang w:bidi="ar"/>
        </w:rPr>
        <w:t>、室外的上下水和小区道路等市政公用工程为</w:t>
      </w:r>
      <w:r>
        <w:rPr>
          <w:rFonts w:ascii="宋体" w:hAnsi="宋体" w:cs="宋体" w:hint="eastAsia"/>
          <w:kern w:val="2"/>
          <w:szCs w:val="24"/>
          <w:lang w:bidi="ar"/>
        </w:rPr>
        <w:t xml:space="preserve"> 2 </w:t>
      </w:r>
      <w:r>
        <w:rPr>
          <w:rFonts w:ascii="宋体" w:hAnsi="宋体" w:cs="宋体" w:hint="eastAsia"/>
          <w:kern w:val="2"/>
          <w:szCs w:val="24"/>
          <w:lang w:bidi="ar"/>
        </w:rPr>
        <w:t>年；</w:t>
      </w:r>
    </w:p>
    <w:p w:rsidR="00137431" w:rsidRDefault="00853940">
      <w:pPr>
        <w:pStyle w:val="ad"/>
        <w:snapToGrid w:val="0"/>
        <w:spacing w:beforeAutospacing="0" w:afterAutospacing="0" w:line="440" w:lineRule="exact"/>
        <w:ind w:firstLineChars="241" w:firstLine="578"/>
        <w:jc w:val="both"/>
        <w:rPr>
          <w:rFonts w:ascii="宋体" w:hAnsi="宋体" w:cs="宋体"/>
          <w:szCs w:val="24"/>
        </w:rPr>
      </w:pPr>
      <w:r>
        <w:rPr>
          <w:rFonts w:ascii="宋体" w:hAnsi="宋体" w:cs="宋体" w:hint="eastAsia"/>
          <w:kern w:val="2"/>
          <w:szCs w:val="24"/>
          <w:lang w:bidi="ar"/>
        </w:rPr>
        <w:t>7</w:t>
      </w:r>
      <w:r>
        <w:rPr>
          <w:rFonts w:ascii="宋体" w:hAnsi="宋体" w:cs="宋体" w:hint="eastAsia"/>
          <w:kern w:val="2"/>
          <w:szCs w:val="24"/>
          <w:lang w:bidi="ar"/>
        </w:rPr>
        <w:t>、在本项目建成投入使用的前两年内，需对钢结构的节点、杆件应力集中部位、支座等受力关键部位进行应力、应变监控（监测方案由双方确定）。</w:t>
      </w:r>
    </w:p>
    <w:p w:rsidR="00137431" w:rsidRDefault="00853940">
      <w:pPr>
        <w:pStyle w:val="ad"/>
        <w:snapToGrid w:val="0"/>
        <w:spacing w:beforeAutospacing="0" w:afterAutospacing="0" w:line="440" w:lineRule="exact"/>
        <w:ind w:firstLineChars="241" w:firstLine="578"/>
        <w:jc w:val="both"/>
        <w:rPr>
          <w:rFonts w:ascii="宋体" w:hAnsi="宋体" w:cs="宋体"/>
          <w:szCs w:val="24"/>
        </w:rPr>
      </w:pPr>
      <w:r>
        <w:rPr>
          <w:rFonts w:ascii="宋体" w:hAnsi="宋体" w:cs="宋体" w:hint="eastAsia"/>
          <w:kern w:val="2"/>
          <w:szCs w:val="24"/>
          <w:lang w:bidi="ar"/>
        </w:rPr>
        <w:t>8</w:t>
      </w:r>
      <w:r>
        <w:rPr>
          <w:rFonts w:ascii="宋体" w:hAnsi="宋体" w:cs="宋体" w:hint="eastAsia"/>
          <w:kern w:val="2"/>
          <w:szCs w:val="24"/>
          <w:lang w:bidi="ar"/>
        </w:rPr>
        <w:t>、园林建筑工程为</w:t>
      </w:r>
      <w:r>
        <w:rPr>
          <w:rFonts w:ascii="宋体" w:hAnsi="宋体" w:cs="宋体" w:hint="eastAsia"/>
          <w:kern w:val="2"/>
          <w:szCs w:val="24"/>
          <w:lang w:bidi="ar"/>
        </w:rPr>
        <w:t xml:space="preserve"> 1 </w:t>
      </w:r>
      <w:r>
        <w:rPr>
          <w:rFonts w:ascii="宋体" w:hAnsi="宋体" w:cs="宋体" w:hint="eastAsia"/>
          <w:kern w:val="2"/>
          <w:szCs w:val="24"/>
          <w:lang w:bidi="ar"/>
        </w:rPr>
        <w:t>年，喷淋工程为</w:t>
      </w:r>
      <w:r>
        <w:rPr>
          <w:rFonts w:ascii="宋体" w:hAnsi="宋体" w:cs="宋体" w:hint="eastAsia"/>
          <w:kern w:val="2"/>
          <w:szCs w:val="24"/>
          <w:lang w:bidi="ar"/>
        </w:rPr>
        <w:t xml:space="preserve"> 2 </w:t>
      </w:r>
      <w:r>
        <w:rPr>
          <w:rFonts w:ascii="宋体" w:hAnsi="宋体" w:cs="宋体" w:hint="eastAsia"/>
          <w:kern w:val="2"/>
          <w:szCs w:val="24"/>
          <w:lang w:bidi="ar"/>
        </w:rPr>
        <w:t>年，胸径</w:t>
      </w:r>
      <w:r>
        <w:rPr>
          <w:rFonts w:ascii="宋体" w:hAnsi="宋体" w:cs="宋体" w:hint="eastAsia"/>
          <w:kern w:val="2"/>
          <w:szCs w:val="24"/>
          <w:lang w:bidi="ar"/>
        </w:rPr>
        <w:t>15cm</w:t>
      </w:r>
      <w:r>
        <w:rPr>
          <w:rFonts w:ascii="宋体" w:hAnsi="宋体" w:cs="宋体" w:hint="eastAsia"/>
          <w:kern w:val="2"/>
          <w:szCs w:val="24"/>
          <w:lang w:bidi="ar"/>
        </w:rPr>
        <w:t>以内（含</w:t>
      </w:r>
      <w:r>
        <w:rPr>
          <w:rFonts w:ascii="宋体" w:hAnsi="宋体" w:cs="宋体" w:hint="eastAsia"/>
          <w:kern w:val="2"/>
          <w:szCs w:val="24"/>
          <w:lang w:bidi="ar"/>
        </w:rPr>
        <w:t>15cm</w:t>
      </w:r>
      <w:r>
        <w:rPr>
          <w:rFonts w:ascii="宋体" w:hAnsi="宋体" w:cs="宋体" w:hint="eastAsia"/>
          <w:kern w:val="2"/>
          <w:szCs w:val="24"/>
          <w:lang w:bidi="ar"/>
        </w:rPr>
        <w:t>）的苗木</w:t>
      </w:r>
      <w:r>
        <w:rPr>
          <w:rFonts w:ascii="宋体" w:hAnsi="宋体" w:cs="宋体" w:hint="eastAsia"/>
          <w:kern w:val="2"/>
          <w:szCs w:val="24"/>
          <w:lang w:bidi="ar"/>
        </w:rPr>
        <w:lastRenderedPageBreak/>
        <w:t>养护期为</w:t>
      </w:r>
      <w:r>
        <w:rPr>
          <w:rFonts w:ascii="宋体" w:hAnsi="宋体" w:cs="宋体" w:hint="eastAsia"/>
          <w:kern w:val="2"/>
          <w:szCs w:val="24"/>
          <w:lang w:bidi="ar"/>
        </w:rPr>
        <w:t xml:space="preserve"> 3 </w:t>
      </w:r>
      <w:proofErr w:type="gramStart"/>
      <w:r>
        <w:rPr>
          <w:rFonts w:ascii="宋体" w:hAnsi="宋体" w:cs="宋体" w:hint="eastAsia"/>
          <w:kern w:val="2"/>
          <w:szCs w:val="24"/>
          <w:lang w:bidi="ar"/>
        </w:rPr>
        <w:t>个</w:t>
      </w:r>
      <w:proofErr w:type="gramEnd"/>
      <w:r>
        <w:rPr>
          <w:rFonts w:ascii="宋体" w:hAnsi="宋体" w:cs="宋体" w:hint="eastAsia"/>
          <w:kern w:val="2"/>
          <w:szCs w:val="24"/>
          <w:lang w:bidi="ar"/>
        </w:rPr>
        <w:t>月，胸径</w:t>
      </w:r>
      <w:r>
        <w:rPr>
          <w:rFonts w:ascii="宋体" w:hAnsi="宋体" w:cs="宋体" w:hint="eastAsia"/>
          <w:kern w:val="2"/>
          <w:szCs w:val="24"/>
          <w:lang w:bidi="ar"/>
        </w:rPr>
        <w:t>15cm</w:t>
      </w:r>
      <w:r>
        <w:rPr>
          <w:rFonts w:ascii="宋体" w:hAnsi="宋体" w:cs="宋体" w:hint="eastAsia"/>
          <w:kern w:val="2"/>
          <w:szCs w:val="24"/>
          <w:lang w:bidi="ar"/>
        </w:rPr>
        <w:t>以上的苗木养护期为</w:t>
      </w:r>
      <w:r>
        <w:rPr>
          <w:rFonts w:ascii="宋体" w:hAnsi="宋体" w:cs="宋体" w:hint="eastAsia"/>
          <w:kern w:val="2"/>
          <w:szCs w:val="24"/>
          <w:lang w:bidi="ar"/>
        </w:rPr>
        <w:t xml:space="preserve"> 1 </w:t>
      </w:r>
      <w:r>
        <w:rPr>
          <w:rFonts w:ascii="宋体" w:hAnsi="宋体" w:cs="宋体" w:hint="eastAsia"/>
          <w:kern w:val="2"/>
          <w:szCs w:val="24"/>
          <w:lang w:bidi="ar"/>
        </w:rPr>
        <w:t>年。</w:t>
      </w:r>
    </w:p>
    <w:p w:rsidR="00137431" w:rsidRDefault="00853940">
      <w:pPr>
        <w:pStyle w:val="ad"/>
        <w:snapToGrid w:val="0"/>
        <w:spacing w:beforeAutospacing="0" w:afterAutospacing="0" w:line="440" w:lineRule="exact"/>
        <w:ind w:firstLineChars="241" w:firstLine="578"/>
        <w:jc w:val="both"/>
        <w:rPr>
          <w:rFonts w:ascii="宋体" w:hAnsi="宋体" w:cs="宋体"/>
          <w:szCs w:val="24"/>
        </w:rPr>
      </w:pPr>
      <w:r>
        <w:rPr>
          <w:rFonts w:ascii="宋体" w:hAnsi="宋体" w:cs="宋体" w:hint="eastAsia"/>
          <w:kern w:val="2"/>
          <w:szCs w:val="24"/>
          <w:lang w:bidi="ar"/>
        </w:rPr>
        <w:t>除上述专业工程外其它工程的质量缺陷责任期按相关规定或经双方另行协商确定。</w:t>
      </w:r>
    </w:p>
    <w:p w:rsidR="00137431" w:rsidRDefault="00853940">
      <w:pPr>
        <w:pStyle w:val="ad"/>
        <w:snapToGrid w:val="0"/>
        <w:spacing w:beforeAutospacing="0" w:afterAutospacing="0" w:line="440" w:lineRule="exact"/>
        <w:ind w:firstLineChars="200" w:firstLine="480"/>
        <w:jc w:val="both"/>
        <w:rPr>
          <w:rFonts w:ascii="宋体" w:hAnsi="宋体" w:cs="宋体"/>
          <w:szCs w:val="24"/>
        </w:rPr>
      </w:pPr>
      <w:r>
        <w:rPr>
          <w:rFonts w:ascii="宋体" w:hAnsi="宋体" w:cs="宋体" w:hint="eastAsia"/>
          <w:kern w:val="2"/>
          <w:szCs w:val="24"/>
          <w:lang w:bidi="ar"/>
        </w:rPr>
        <w:t>本工程质量缺陷责任期从自广州开发区管委会或其相关职能部门批准的提前移交之日或工程竣工验收合格之日起（以先发生日期为准）计算（广州开发区、黄埔区对工程竣工验收有</w:t>
      </w:r>
      <w:r>
        <w:rPr>
          <w:rFonts w:ascii="宋体" w:hAnsi="宋体" w:cs="宋体" w:hint="eastAsia"/>
          <w:kern w:val="2"/>
          <w:szCs w:val="24"/>
          <w:lang w:bidi="ar"/>
        </w:rPr>
        <w:t>相关规定的，按该规定执行）。缺陷责任期内，由承包人原因造成的缺陷，承包人应负责维修，并承担鉴定及维修费用。如承包人不维修也不承担费用，发包人可按合同约定扣除质量保修金，并由承包人承担违约责任。承包人维修并承担相应费用后，</w:t>
      </w:r>
      <w:proofErr w:type="gramStart"/>
      <w:r>
        <w:rPr>
          <w:rFonts w:ascii="宋体" w:hAnsi="宋体" w:cs="宋体" w:hint="eastAsia"/>
          <w:kern w:val="2"/>
          <w:szCs w:val="24"/>
          <w:lang w:bidi="ar"/>
        </w:rPr>
        <w:t>不</w:t>
      </w:r>
      <w:proofErr w:type="gramEnd"/>
      <w:r>
        <w:rPr>
          <w:rFonts w:ascii="宋体" w:hAnsi="宋体" w:cs="宋体" w:hint="eastAsia"/>
          <w:kern w:val="2"/>
          <w:szCs w:val="24"/>
          <w:lang w:bidi="ar"/>
        </w:rPr>
        <w:t>免除对工程的一般损失赔偿责任。</w:t>
      </w:r>
    </w:p>
    <w:p w:rsidR="00137431" w:rsidRDefault="00853940">
      <w:pPr>
        <w:spacing w:line="440" w:lineRule="exact"/>
        <w:ind w:firstLineChars="200" w:firstLine="480"/>
        <w:rPr>
          <w:rFonts w:ascii="宋体" w:hAnsi="宋体" w:cs="宋体"/>
          <w:sz w:val="24"/>
          <w:szCs w:val="24"/>
        </w:rPr>
      </w:pPr>
      <w:r>
        <w:rPr>
          <w:rFonts w:ascii="宋体" w:hAnsi="宋体" w:cs="宋体" w:hint="eastAsia"/>
          <w:sz w:val="24"/>
          <w:szCs w:val="24"/>
          <w:lang w:bidi="ar"/>
        </w:rPr>
        <w:t>47.11</w:t>
      </w:r>
      <w:r>
        <w:rPr>
          <w:rFonts w:ascii="宋体" w:hAnsi="宋体" w:cs="宋体" w:hint="eastAsia"/>
          <w:sz w:val="24"/>
          <w:szCs w:val="24"/>
          <w:lang w:bidi="ar"/>
        </w:rPr>
        <w:t>本工程的保修期按本合同《工程质量保修责任书》规定的保修期限实行。在保修期内因施工质量而造成返修，其费用由承包人负责。工程质量按房建工程现行</w:t>
      </w:r>
      <w:proofErr w:type="gramStart"/>
      <w:r>
        <w:rPr>
          <w:rFonts w:ascii="宋体" w:hAnsi="宋体" w:cs="宋体" w:hint="eastAsia"/>
          <w:sz w:val="24"/>
          <w:szCs w:val="24"/>
          <w:lang w:bidi="ar"/>
        </w:rPr>
        <w:t>验</w:t>
      </w:r>
      <w:proofErr w:type="gramEnd"/>
      <w:r>
        <w:rPr>
          <w:rFonts w:ascii="宋体" w:hAnsi="宋体" w:cs="宋体" w:hint="eastAsia"/>
          <w:sz w:val="24"/>
          <w:szCs w:val="24"/>
          <w:lang w:bidi="ar"/>
        </w:rPr>
        <w:t>评标</w:t>
      </w:r>
      <w:proofErr w:type="gramStart"/>
      <w:r>
        <w:rPr>
          <w:rFonts w:ascii="宋体" w:hAnsi="宋体" w:cs="宋体" w:hint="eastAsia"/>
          <w:sz w:val="24"/>
          <w:szCs w:val="24"/>
          <w:lang w:bidi="ar"/>
        </w:rPr>
        <w:t>准组织</w:t>
      </w:r>
      <w:proofErr w:type="gramEnd"/>
      <w:r>
        <w:rPr>
          <w:rFonts w:ascii="宋体" w:hAnsi="宋体" w:cs="宋体" w:hint="eastAsia"/>
          <w:sz w:val="24"/>
          <w:szCs w:val="24"/>
          <w:lang w:bidi="ar"/>
        </w:rPr>
        <w:t>验收认定。</w:t>
      </w:r>
    </w:p>
    <w:p w:rsidR="00137431" w:rsidRDefault="00853940">
      <w:pPr>
        <w:spacing w:line="440" w:lineRule="exact"/>
        <w:ind w:firstLineChars="200" w:firstLine="480"/>
        <w:rPr>
          <w:rFonts w:ascii="宋体" w:hAnsi="宋体" w:cs="宋体"/>
          <w:sz w:val="24"/>
          <w:szCs w:val="24"/>
          <w:u w:val="single"/>
        </w:rPr>
      </w:pPr>
      <w:r>
        <w:rPr>
          <w:rFonts w:ascii="宋体" w:hAnsi="宋体" w:cs="宋体" w:hint="eastAsia"/>
          <w:sz w:val="24"/>
          <w:szCs w:val="24"/>
          <w:lang w:bidi="ar"/>
        </w:rPr>
        <w:t>47.12</w:t>
      </w:r>
      <w:r>
        <w:rPr>
          <w:rFonts w:ascii="宋体" w:hAnsi="宋体" w:cs="宋体" w:hint="eastAsia"/>
          <w:sz w:val="24"/>
          <w:szCs w:val="24"/>
          <w:lang w:bidi="ar"/>
        </w:rPr>
        <w:t>施工现场生活区应设置信息公示栏，每月</w:t>
      </w:r>
      <w:r>
        <w:rPr>
          <w:rFonts w:ascii="宋体" w:hAnsi="宋体" w:cs="宋体" w:hint="eastAsia"/>
          <w:sz w:val="24"/>
          <w:szCs w:val="24"/>
          <w:lang w:bidi="ar"/>
        </w:rPr>
        <w:t>10</w:t>
      </w:r>
      <w:r>
        <w:rPr>
          <w:rFonts w:ascii="宋体" w:hAnsi="宋体" w:cs="宋体" w:hint="eastAsia"/>
          <w:sz w:val="24"/>
          <w:szCs w:val="24"/>
          <w:lang w:bidi="ar"/>
        </w:rPr>
        <w:t>日前将上月作业工人考勤和工资结算和支</w:t>
      </w:r>
      <w:r>
        <w:rPr>
          <w:rFonts w:ascii="宋体" w:hAnsi="宋体" w:cs="宋体" w:hint="eastAsia"/>
          <w:sz w:val="24"/>
          <w:szCs w:val="24"/>
          <w:lang w:bidi="ar"/>
        </w:rPr>
        <w:t>付信息在信息公示栏进行公示，公示期不少于</w:t>
      </w:r>
      <w:r>
        <w:rPr>
          <w:rFonts w:ascii="宋体" w:hAnsi="宋体" w:cs="宋体" w:hint="eastAsia"/>
          <w:sz w:val="24"/>
          <w:szCs w:val="24"/>
          <w:lang w:bidi="ar"/>
        </w:rPr>
        <w:t>5</w:t>
      </w:r>
      <w:r>
        <w:rPr>
          <w:rFonts w:ascii="宋体" w:hAnsi="宋体" w:cs="宋体" w:hint="eastAsia"/>
          <w:sz w:val="24"/>
          <w:szCs w:val="24"/>
          <w:lang w:bidi="ar"/>
        </w:rPr>
        <w:t>天。</w:t>
      </w:r>
    </w:p>
    <w:p w:rsidR="00137431" w:rsidRDefault="00853940">
      <w:pPr>
        <w:spacing w:line="440" w:lineRule="exact"/>
        <w:ind w:firstLineChars="200" w:firstLine="480"/>
        <w:rPr>
          <w:rFonts w:ascii="宋体" w:hAnsi="宋体" w:cs="宋体"/>
          <w:sz w:val="24"/>
          <w:szCs w:val="24"/>
          <w:u w:val="single"/>
        </w:rPr>
      </w:pPr>
      <w:r>
        <w:rPr>
          <w:rFonts w:ascii="宋体" w:hAnsi="宋体" w:cs="宋体" w:hint="eastAsia"/>
          <w:sz w:val="24"/>
          <w:szCs w:val="24"/>
          <w:lang w:bidi="ar"/>
        </w:rPr>
        <w:t>（</w:t>
      </w:r>
      <w:r>
        <w:rPr>
          <w:rFonts w:ascii="宋体" w:hAnsi="宋体" w:cs="宋体" w:hint="eastAsia"/>
          <w:b/>
          <w:sz w:val="24"/>
          <w:szCs w:val="24"/>
          <w:lang w:bidi="ar"/>
        </w:rPr>
        <w:t>农民工佣工要求</w:t>
      </w:r>
      <w:r>
        <w:rPr>
          <w:rFonts w:ascii="宋体" w:hAnsi="宋体" w:cs="宋体" w:hint="eastAsia"/>
          <w:sz w:val="24"/>
          <w:szCs w:val="24"/>
          <w:lang w:bidi="ar"/>
        </w:rPr>
        <w:t>）</w:t>
      </w:r>
    </w:p>
    <w:p w:rsidR="00137431" w:rsidRDefault="00853940">
      <w:pPr>
        <w:spacing w:line="440" w:lineRule="exact"/>
        <w:ind w:firstLineChars="200" w:firstLine="480"/>
        <w:rPr>
          <w:rFonts w:ascii="宋体" w:hAnsi="宋体" w:cs="宋体"/>
          <w:sz w:val="24"/>
          <w:szCs w:val="24"/>
        </w:rPr>
      </w:pPr>
      <w:r>
        <w:rPr>
          <w:rFonts w:ascii="宋体" w:hAnsi="宋体" w:cs="宋体" w:hint="eastAsia"/>
          <w:sz w:val="24"/>
          <w:szCs w:val="24"/>
          <w:lang w:bidi="ar"/>
        </w:rPr>
        <w:t>47.13</w:t>
      </w:r>
      <w:r>
        <w:rPr>
          <w:rFonts w:ascii="宋体" w:hAnsi="宋体" w:cs="宋体" w:hint="eastAsia"/>
          <w:sz w:val="24"/>
          <w:szCs w:val="24"/>
          <w:lang w:bidi="ar"/>
        </w:rPr>
        <w:t>承包人必须</w:t>
      </w:r>
      <w:proofErr w:type="gramStart"/>
      <w:r>
        <w:rPr>
          <w:rFonts w:ascii="宋体" w:hAnsi="宋体" w:cs="宋体" w:hint="eastAsia"/>
          <w:sz w:val="24"/>
          <w:szCs w:val="24"/>
          <w:lang w:bidi="ar"/>
        </w:rPr>
        <w:t>按照穗开规</w:t>
      </w:r>
      <w:proofErr w:type="gramEnd"/>
      <w:r>
        <w:rPr>
          <w:rFonts w:ascii="宋体" w:hAnsi="宋体" w:cs="宋体" w:hint="eastAsia"/>
          <w:sz w:val="24"/>
          <w:szCs w:val="24"/>
          <w:lang w:bidi="ar"/>
        </w:rPr>
        <w:t>『</w:t>
      </w:r>
      <w:r>
        <w:rPr>
          <w:rFonts w:ascii="宋体" w:hAnsi="宋体" w:cs="宋体" w:hint="eastAsia"/>
          <w:sz w:val="24"/>
          <w:szCs w:val="24"/>
          <w:lang w:bidi="ar"/>
        </w:rPr>
        <w:t>2004</w:t>
      </w:r>
      <w:r>
        <w:rPr>
          <w:rFonts w:ascii="宋体" w:hAnsi="宋体" w:cs="宋体" w:hint="eastAsia"/>
          <w:sz w:val="24"/>
          <w:szCs w:val="24"/>
          <w:lang w:bidi="ar"/>
        </w:rPr>
        <w:t>』</w:t>
      </w:r>
      <w:r>
        <w:rPr>
          <w:rFonts w:ascii="宋体" w:hAnsi="宋体" w:cs="宋体" w:hint="eastAsia"/>
          <w:sz w:val="24"/>
          <w:szCs w:val="24"/>
          <w:lang w:bidi="ar"/>
        </w:rPr>
        <w:t>58</w:t>
      </w:r>
      <w:r>
        <w:rPr>
          <w:rFonts w:ascii="宋体" w:hAnsi="宋体" w:cs="宋体" w:hint="eastAsia"/>
          <w:sz w:val="24"/>
          <w:szCs w:val="24"/>
          <w:lang w:bidi="ar"/>
        </w:rPr>
        <w:t>号文的有关要求及规定优先使用广州开发区的农民工。</w:t>
      </w:r>
    </w:p>
    <w:p w:rsidR="00137431" w:rsidRDefault="00853940">
      <w:pPr>
        <w:spacing w:line="440" w:lineRule="exact"/>
        <w:ind w:firstLineChars="200" w:firstLine="480"/>
        <w:rPr>
          <w:rFonts w:ascii="宋体" w:hAnsi="宋体" w:cs="宋体"/>
          <w:sz w:val="24"/>
          <w:szCs w:val="24"/>
        </w:rPr>
      </w:pPr>
      <w:r>
        <w:rPr>
          <w:rFonts w:ascii="宋体" w:hAnsi="宋体" w:cs="宋体" w:hint="eastAsia"/>
          <w:sz w:val="24"/>
          <w:szCs w:val="24"/>
          <w:lang w:bidi="ar"/>
        </w:rPr>
        <w:t>47.14</w:t>
      </w:r>
      <w:r>
        <w:rPr>
          <w:rFonts w:ascii="宋体" w:hAnsi="宋体" w:cs="宋体" w:hint="eastAsia"/>
          <w:sz w:val="24"/>
          <w:szCs w:val="24"/>
          <w:lang w:bidi="ar"/>
        </w:rPr>
        <w:t>承包人必须严格执行</w:t>
      </w:r>
      <w:proofErr w:type="gramStart"/>
      <w:r>
        <w:rPr>
          <w:rFonts w:ascii="宋体" w:hAnsi="宋体" w:cs="宋体" w:hint="eastAsia"/>
          <w:sz w:val="24"/>
          <w:szCs w:val="24"/>
          <w:lang w:bidi="ar"/>
        </w:rPr>
        <w:t>穗开纪</w:t>
      </w:r>
      <w:proofErr w:type="gramEnd"/>
      <w:r>
        <w:rPr>
          <w:rFonts w:ascii="宋体" w:hAnsi="宋体" w:cs="宋体" w:hint="eastAsia"/>
          <w:sz w:val="24"/>
          <w:szCs w:val="24"/>
          <w:lang w:bidi="ar"/>
        </w:rPr>
        <w:t>[2005]10</w:t>
      </w:r>
      <w:r>
        <w:rPr>
          <w:rFonts w:ascii="宋体" w:hAnsi="宋体" w:cs="宋体" w:hint="eastAsia"/>
          <w:sz w:val="24"/>
          <w:szCs w:val="24"/>
          <w:lang w:bidi="ar"/>
        </w:rPr>
        <w:t>号文的规定和要求，在本工程施工中使用劳工时，一律由承包人签订用工合同，建立工资直接支付制度，承包人每月按时发放劳工工资，自觉接受发包人和主管部门的监督，不论何种原因决不拖欠或克扣劳工工资。否则，可由员工代表知会有关部门，或拨打投诉电话。承包人必须将上述内容在本工程开工的十日内向全体员工张榜公开。如承包人违约，发包人有权解除合同，并追究承包人由此给发包人造成的一切损失。</w:t>
      </w:r>
    </w:p>
    <w:p w:rsidR="00137431" w:rsidRDefault="00853940">
      <w:pPr>
        <w:spacing w:line="440" w:lineRule="exact"/>
        <w:ind w:firstLineChars="200" w:firstLine="480"/>
        <w:rPr>
          <w:rFonts w:ascii="宋体" w:hAnsi="宋体" w:cs="宋体"/>
          <w:sz w:val="24"/>
          <w:szCs w:val="24"/>
        </w:rPr>
      </w:pPr>
      <w:r>
        <w:rPr>
          <w:rFonts w:ascii="宋体" w:hAnsi="宋体" w:cs="宋体" w:hint="eastAsia"/>
          <w:sz w:val="24"/>
          <w:szCs w:val="24"/>
          <w:lang w:bidi="ar"/>
        </w:rPr>
        <w:t>47.15</w:t>
      </w:r>
      <w:r>
        <w:rPr>
          <w:rFonts w:ascii="宋体" w:hAnsi="宋体" w:cs="宋体" w:hint="eastAsia"/>
          <w:sz w:val="24"/>
          <w:szCs w:val="24"/>
          <w:lang w:bidi="ar"/>
        </w:rPr>
        <w:t>承包人必须严格执行广州市黄埔区人民政府办公室《关于贯彻实施国家劳动部、建设部</w:t>
      </w:r>
      <w:r>
        <w:rPr>
          <w:rFonts w:ascii="宋体" w:hAnsi="宋体" w:cs="宋体" w:hint="eastAsia"/>
          <w:sz w:val="24"/>
          <w:szCs w:val="24"/>
          <w:lang w:bidi="ar"/>
        </w:rPr>
        <w:t>&lt;</w:t>
      </w:r>
      <w:r>
        <w:rPr>
          <w:rFonts w:ascii="宋体" w:hAnsi="宋体" w:cs="宋体" w:hint="eastAsia"/>
          <w:sz w:val="24"/>
          <w:szCs w:val="24"/>
          <w:lang w:bidi="ar"/>
        </w:rPr>
        <w:t>建</w:t>
      </w:r>
      <w:r>
        <w:rPr>
          <w:rFonts w:ascii="宋体" w:hAnsi="宋体" w:cs="宋体" w:hint="eastAsia"/>
          <w:sz w:val="24"/>
          <w:szCs w:val="24"/>
          <w:lang w:bidi="ar"/>
        </w:rPr>
        <w:t>设领域农民工工资支付管理暂行办法</w:t>
      </w:r>
      <w:r>
        <w:rPr>
          <w:rFonts w:ascii="宋体" w:hAnsi="宋体" w:cs="宋体" w:hint="eastAsia"/>
          <w:sz w:val="24"/>
          <w:szCs w:val="24"/>
          <w:lang w:bidi="ar"/>
        </w:rPr>
        <w:t>&gt;</w:t>
      </w:r>
      <w:r>
        <w:rPr>
          <w:rFonts w:ascii="宋体" w:hAnsi="宋体" w:cs="宋体" w:hint="eastAsia"/>
          <w:sz w:val="24"/>
          <w:szCs w:val="24"/>
          <w:lang w:bidi="ar"/>
        </w:rPr>
        <w:t>的若干意见》（</w:t>
      </w:r>
      <w:proofErr w:type="gramStart"/>
      <w:r>
        <w:rPr>
          <w:rFonts w:ascii="宋体" w:hAnsi="宋体" w:cs="宋体" w:hint="eastAsia"/>
          <w:sz w:val="24"/>
          <w:szCs w:val="24"/>
          <w:lang w:bidi="ar"/>
        </w:rPr>
        <w:t>穗萝府办</w:t>
      </w:r>
      <w:proofErr w:type="gramEnd"/>
      <w:r>
        <w:rPr>
          <w:rFonts w:ascii="宋体" w:hAnsi="宋体" w:cs="宋体" w:hint="eastAsia"/>
          <w:sz w:val="24"/>
          <w:szCs w:val="24"/>
          <w:lang w:bidi="ar"/>
        </w:rPr>
        <w:t>[2005]21</w:t>
      </w:r>
      <w:r>
        <w:rPr>
          <w:rFonts w:ascii="宋体" w:hAnsi="宋体" w:cs="宋体" w:hint="eastAsia"/>
          <w:sz w:val="24"/>
          <w:szCs w:val="24"/>
          <w:lang w:bidi="ar"/>
        </w:rPr>
        <w:t>号）的有关规定（包括但不限于）：必须向区劳动保障部门申报用工人数、工资支付制度、工程规模等情况；必须定期参加区劳动保障部门在区建设领域建立和推行的劳动管理培训；本工程开工前，按有关规定向区劳动保障部门缴付农民工工资支付保障金，并在本工程施工合同履行过程中确保此保障金额度符合区劳动保障部门的规定。</w:t>
      </w:r>
    </w:p>
    <w:p w:rsidR="00137431" w:rsidRDefault="00853940">
      <w:pPr>
        <w:spacing w:line="440" w:lineRule="exact"/>
        <w:ind w:firstLineChars="200" w:firstLine="480"/>
        <w:rPr>
          <w:rFonts w:ascii="宋体" w:hAnsi="宋体" w:cs="宋体"/>
          <w:b/>
          <w:sz w:val="24"/>
          <w:szCs w:val="24"/>
        </w:rPr>
      </w:pPr>
      <w:r>
        <w:rPr>
          <w:rFonts w:ascii="宋体" w:hAnsi="宋体" w:cs="宋体" w:hint="eastAsia"/>
          <w:sz w:val="24"/>
          <w:szCs w:val="24"/>
          <w:lang w:bidi="ar"/>
        </w:rPr>
        <w:t>47.16</w:t>
      </w:r>
      <w:r>
        <w:rPr>
          <w:rFonts w:ascii="宋体" w:hAnsi="宋体" w:cs="宋体" w:hint="eastAsia"/>
          <w:sz w:val="24"/>
          <w:szCs w:val="24"/>
          <w:lang w:bidi="ar"/>
        </w:rPr>
        <w:t>若承包人在本工程内发生无故拖欠农民工工资现象，将被作不良记录，上报区建设主管部门。若承包人转包或者违法分包造成拖欠工人工资的，除上报</w:t>
      </w:r>
      <w:r>
        <w:rPr>
          <w:rFonts w:ascii="宋体" w:hAnsi="宋体" w:cs="宋体" w:hint="eastAsia"/>
          <w:sz w:val="24"/>
          <w:szCs w:val="24"/>
          <w:lang w:bidi="ar"/>
        </w:rPr>
        <w:t>区建设行政主管部门外，还将提请省建设行业主管部门禁止在广东省行政区域范围内承包工程。</w:t>
      </w:r>
    </w:p>
    <w:p w:rsidR="00137431" w:rsidRDefault="00853940">
      <w:pPr>
        <w:spacing w:line="440" w:lineRule="exact"/>
        <w:ind w:firstLineChars="200" w:firstLine="480"/>
        <w:rPr>
          <w:rFonts w:ascii="宋体" w:hAnsi="宋体" w:cs="宋体"/>
          <w:b/>
          <w:sz w:val="24"/>
          <w:szCs w:val="24"/>
        </w:rPr>
      </w:pPr>
      <w:r>
        <w:rPr>
          <w:rFonts w:ascii="宋体" w:hAnsi="宋体" w:cs="宋体" w:hint="eastAsia"/>
          <w:sz w:val="24"/>
          <w:szCs w:val="24"/>
          <w:lang w:bidi="ar"/>
        </w:rPr>
        <w:t>（</w:t>
      </w:r>
      <w:r>
        <w:rPr>
          <w:rFonts w:ascii="宋体" w:hAnsi="宋体" w:cs="宋体" w:hint="eastAsia"/>
          <w:b/>
          <w:sz w:val="24"/>
          <w:szCs w:val="24"/>
          <w:lang w:bidi="ar"/>
        </w:rPr>
        <w:t>项目管理机构人员、机械设备、劳动力到位方面的要求</w:t>
      </w:r>
      <w:r>
        <w:rPr>
          <w:rFonts w:ascii="宋体" w:hAnsi="宋体" w:cs="宋体" w:hint="eastAsia"/>
          <w:sz w:val="24"/>
          <w:szCs w:val="24"/>
          <w:lang w:bidi="ar"/>
        </w:rPr>
        <w:t>）</w:t>
      </w:r>
    </w:p>
    <w:p w:rsidR="00137431" w:rsidRDefault="00853940">
      <w:pPr>
        <w:snapToGrid w:val="0"/>
        <w:spacing w:line="440" w:lineRule="exact"/>
        <w:ind w:firstLineChars="200" w:firstLine="480"/>
        <w:rPr>
          <w:rFonts w:ascii="宋体" w:hAnsi="宋体" w:cs="宋体"/>
          <w:sz w:val="24"/>
          <w:szCs w:val="24"/>
        </w:rPr>
      </w:pPr>
      <w:r>
        <w:rPr>
          <w:rFonts w:ascii="宋体" w:hAnsi="宋体" w:cs="宋体" w:hint="eastAsia"/>
          <w:sz w:val="24"/>
          <w:szCs w:val="24"/>
          <w:lang w:bidi="ar"/>
        </w:rPr>
        <w:lastRenderedPageBreak/>
        <w:t>47.17</w:t>
      </w:r>
      <w:r>
        <w:rPr>
          <w:rFonts w:ascii="宋体" w:hAnsi="宋体" w:cs="宋体" w:hint="eastAsia"/>
          <w:sz w:val="24"/>
          <w:szCs w:val="24"/>
          <w:lang w:bidi="ar"/>
        </w:rPr>
        <w:t>合同签订后，项目负责人、项目班子主要成员不到位，则工程师不签发开</w:t>
      </w:r>
      <w:proofErr w:type="gramStart"/>
      <w:r>
        <w:rPr>
          <w:rFonts w:ascii="宋体" w:hAnsi="宋体" w:cs="宋体" w:hint="eastAsia"/>
          <w:sz w:val="24"/>
          <w:szCs w:val="24"/>
          <w:lang w:bidi="ar"/>
        </w:rPr>
        <w:t>工令</w:t>
      </w:r>
      <w:proofErr w:type="gramEnd"/>
      <w:r>
        <w:rPr>
          <w:rFonts w:ascii="宋体" w:hAnsi="宋体" w:cs="宋体" w:hint="eastAsia"/>
          <w:sz w:val="24"/>
          <w:szCs w:val="24"/>
          <w:lang w:bidi="ar"/>
        </w:rPr>
        <w:t>，工期不顺延。施工中班子主要成员离开工地应向工程师请假，经批准后才能离开，擅自离开工地，工程师将发出停工令，待人员回到岗位后才批准复工，由此产生的工期和经济损失由承包人自负，造成发包人和建设管理方损失的，发包人和建设管理方保留索赔的权利。</w:t>
      </w:r>
    </w:p>
    <w:p w:rsidR="00137431" w:rsidRDefault="00853940">
      <w:pPr>
        <w:snapToGrid w:val="0"/>
        <w:spacing w:line="440" w:lineRule="exact"/>
        <w:ind w:firstLineChars="200" w:firstLine="480"/>
        <w:rPr>
          <w:rFonts w:ascii="宋体" w:hAnsi="宋体" w:cs="宋体"/>
          <w:sz w:val="24"/>
          <w:szCs w:val="24"/>
        </w:rPr>
      </w:pPr>
      <w:r>
        <w:rPr>
          <w:rFonts w:ascii="宋体" w:hAnsi="宋体" w:cs="宋体" w:hint="eastAsia"/>
          <w:sz w:val="24"/>
          <w:szCs w:val="24"/>
          <w:lang w:bidi="ar"/>
        </w:rPr>
        <w:t>47.18</w:t>
      </w:r>
      <w:r>
        <w:rPr>
          <w:rFonts w:ascii="宋体" w:hAnsi="宋体" w:cs="宋体" w:hint="eastAsia"/>
          <w:sz w:val="24"/>
          <w:szCs w:val="24"/>
          <w:lang w:bidi="ar"/>
        </w:rPr>
        <w:t>尽管承包人已按投标文件附表中所列的数量派遣了</w:t>
      </w:r>
      <w:r>
        <w:rPr>
          <w:rFonts w:ascii="宋体" w:hAnsi="宋体" w:cs="宋体" w:hint="eastAsia"/>
          <w:sz w:val="24"/>
          <w:szCs w:val="24"/>
          <w:lang w:bidi="ar"/>
        </w:rPr>
        <w:t>各类管理人员，但若监理工程师经论证认为这些人员仍不足以适应现场施工的需要且不能保证工程质量时，监理工程师有权要求承包人继续增派或雇佣这类人员，并书面通知承包人和抄送发包人。承包人在接到上述通知后应立即执行监理工程师的上述指示，不得无故拖延。</w:t>
      </w:r>
    </w:p>
    <w:p w:rsidR="00137431" w:rsidRDefault="00853940">
      <w:pPr>
        <w:snapToGrid w:val="0"/>
        <w:spacing w:line="440" w:lineRule="exact"/>
        <w:ind w:firstLineChars="200" w:firstLine="480"/>
        <w:rPr>
          <w:rFonts w:ascii="宋体" w:hAnsi="宋体" w:cs="宋体"/>
          <w:sz w:val="24"/>
          <w:szCs w:val="24"/>
        </w:rPr>
      </w:pPr>
      <w:r>
        <w:rPr>
          <w:rFonts w:ascii="宋体" w:hAnsi="宋体" w:cs="宋体" w:hint="eastAsia"/>
          <w:sz w:val="24"/>
          <w:szCs w:val="24"/>
          <w:lang w:bidi="ar"/>
        </w:rPr>
        <w:t>47.19</w:t>
      </w:r>
      <w:r>
        <w:rPr>
          <w:rFonts w:ascii="宋体" w:hAnsi="宋体" w:cs="宋体" w:hint="eastAsia"/>
          <w:sz w:val="24"/>
          <w:szCs w:val="24"/>
          <w:lang w:bidi="ar"/>
        </w:rPr>
        <w:t>现场施工时，施工员（技术员）不在施工现场不得施工，否则发包人可随时要求停工，工期延误由承包人负责。</w:t>
      </w:r>
    </w:p>
    <w:p w:rsidR="00137431" w:rsidRDefault="00853940">
      <w:pPr>
        <w:snapToGrid w:val="0"/>
        <w:spacing w:line="440" w:lineRule="exact"/>
        <w:ind w:firstLineChars="200" w:firstLine="480"/>
        <w:rPr>
          <w:rFonts w:ascii="宋体" w:hAnsi="宋体" w:cs="宋体"/>
          <w:sz w:val="24"/>
          <w:szCs w:val="24"/>
        </w:rPr>
      </w:pPr>
      <w:r>
        <w:rPr>
          <w:rFonts w:ascii="宋体" w:hAnsi="宋体" w:cs="宋体" w:hint="eastAsia"/>
          <w:sz w:val="24"/>
          <w:szCs w:val="24"/>
          <w:lang w:bidi="ar"/>
        </w:rPr>
        <w:t>47.20</w:t>
      </w:r>
      <w:r>
        <w:rPr>
          <w:rFonts w:ascii="宋体" w:hAnsi="宋体" w:cs="宋体" w:hint="eastAsia"/>
          <w:sz w:val="24"/>
          <w:szCs w:val="24"/>
          <w:lang w:bidi="ar"/>
        </w:rPr>
        <w:t>承包人派往现场的管理人员若因不负责任、或玩忽职守、或严重失职等给发包人造成经济损失，承包人承担相应的经济责任和连带法律责任。</w:t>
      </w:r>
    </w:p>
    <w:p w:rsidR="00137431" w:rsidRDefault="00853940">
      <w:pPr>
        <w:snapToGrid w:val="0"/>
        <w:spacing w:line="440" w:lineRule="exact"/>
        <w:ind w:firstLineChars="200" w:firstLine="482"/>
        <w:rPr>
          <w:rFonts w:ascii="宋体" w:hAnsi="宋体" w:cs="宋体"/>
          <w:sz w:val="24"/>
          <w:szCs w:val="24"/>
        </w:rPr>
      </w:pPr>
      <w:r>
        <w:rPr>
          <w:rFonts w:ascii="宋体" w:hAnsi="宋体" w:cs="宋体" w:hint="eastAsia"/>
          <w:b/>
          <w:sz w:val="24"/>
          <w:szCs w:val="24"/>
          <w:lang w:bidi="ar"/>
        </w:rPr>
        <w:t>（投标报价及造价承包和变</w:t>
      </w:r>
      <w:r>
        <w:rPr>
          <w:rFonts w:ascii="宋体" w:hAnsi="宋体" w:cs="宋体" w:hint="eastAsia"/>
          <w:b/>
          <w:sz w:val="24"/>
          <w:szCs w:val="24"/>
          <w:lang w:bidi="ar"/>
        </w:rPr>
        <w:t>更结算方式的要求</w:t>
      </w:r>
      <w:r>
        <w:rPr>
          <w:rFonts w:ascii="宋体" w:hAnsi="宋体" w:cs="宋体" w:hint="eastAsia"/>
          <w:sz w:val="24"/>
          <w:szCs w:val="24"/>
          <w:lang w:bidi="ar"/>
        </w:rPr>
        <w:t>）</w:t>
      </w:r>
    </w:p>
    <w:p w:rsidR="00137431" w:rsidRDefault="00853940">
      <w:pPr>
        <w:spacing w:line="440" w:lineRule="exact"/>
        <w:ind w:firstLineChars="200" w:firstLine="480"/>
        <w:rPr>
          <w:rFonts w:ascii="宋体" w:hAnsi="宋体" w:cs="宋体"/>
          <w:sz w:val="24"/>
          <w:szCs w:val="24"/>
        </w:rPr>
      </w:pPr>
      <w:r>
        <w:rPr>
          <w:rFonts w:ascii="宋体" w:hAnsi="宋体" w:cs="宋体" w:hint="eastAsia"/>
          <w:sz w:val="24"/>
          <w:szCs w:val="24"/>
          <w:lang w:bidi="ar"/>
        </w:rPr>
        <w:t>47.21</w:t>
      </w:r>
      <w:r>
        <w:rPr>
          <w:rFonts w:ascii="宋体" w:hAnsi="宋体" w:cs="宋体" w:hint="eastAsia"/>
          <w:sz w:val="24"/>
          <w:szCs w:val="24"/>
          <w:lang w:bidi="ar"/>
        </w:rPr>
        <w:t>工程量清单报价中有关问题的说明：</w:t>
      </w:r>
    </w:p>
    <w:p w:rsidR="00137431" w:rsidRDefault="00853940">
      <w:pPr>
        <w:spacing w:line="440" w:lineRule="exact"/>
        <w:ind w:firstLineChars="200" w:firstLine="480"/>
        <w:rPr>
          <w:rFonts w:ascii="宋体" w:hAnsi="宋体" w:cs="宋体"/>
          <w:sz w:val="24"/>
          <w:szCs w:val="24"/>
        </w:rPr>
      </w:pPr>
      <w:r>
        <w:rPr>
          <w:rFonts w:ascii="宋体" w:hAnsi="宋体" w:cs="宋体" w:hint="eastAsia"/>
          <w:sz w:val="24"/>
          <w:szCs w:val="24"/>
          <w:lang w:bidi="ar"/>
        </w:rPr>
        <w:t>①投标时</w:t>
      </w:r>
      <w:r>
        <w:rPr>
          <w:rFonts w:ascii="宋体" w:hAnsi="宋体" w:cs="宋体" w:hint="eastAsia"/>
          <w:sz w:val="24"/>
          <w:szCs w:val="24"/>
          <w:lang w:bidi="ar"/>
        </w:rPr>
        <w:t>,</w:t>
      </w:r>
      <w:r>
        <w:rPr>
          <w:rFonts w:ascii="宋体" w:hAnsi="宋体" w:cs="宋体" w:hint="eastAsia"/>
          <w:sz w:val="24"/>
          <w:szCs w:val="24"/>
          <w:lang w:bidi="ar"/>
        </w:rPr>
        <w:t>土方</w:t>
      </w:r>
      <w:proofErr w:type="gramStart"/>
      <w:r>
        <w:rPr>
          <w:rFonts w:ascii="宋体" w:hAnsi="宋体" w:cs="宋体" w:hint="eastAsia"/>
          <w:sz w:val="24"/>
          <w:szCs w:val="24"/>
          <w:lang w:bidi="ar"/>
        </w:rPr>
        <w:t>的弃运距离</w:t>
      </w:r>
      <w:proofErr w:type="gramEnd"/>
      <w:r>
        <w:rPr>
          <w:rFonts w:ascii="宋体" w:hAnsi="宋体" w:cs="宋体" w:hint="eastAsia"/>
          <w:sz w:val="24"/>
          <w:szCs w:val="24"/>
          <w:lang w:bidi="ar"/>
        </w:rPr>
        <w:t>暂按</w:t>
      </w:r>
      <w:r>
        <w:rPr>
          <w:rFonts w:ascii="宋体" w:hAnsi="宋体" w:cs="宋体" w:hint="eastAsia"/>
          <w:sz w:val="24"/>
          <w:szCs w:val="24"/>
          <w:lang w:bidi="ar"/>
        </w:rPr>
        <w:t>15km</w:t>
      </w:r>
      <w:r>
        <w:rPr>
          <w:rFonts w:ascii="宋体" w:hAnsi="宋体" w:cs="宋体" w:hint="eastAsia"/>
          <w:sz w:val="24"/>
          <w:szCs w:val="24"/>
          <w:lang w:bidi="ar"/>
        </w:rPr>
        <w:t>内考虑，超过</w:t>
      </w:r>
      <w:r>
        <w:rPr>
          <w:rFonts w:ascii="宋体" w:hAnsi="宋体" w:cs="宋体" w:hint="eastAsia"/>
          <w:sz w:val="24"/>
          <w:szCs w:val="24"/>
          <w:lang w:bidi="ar"/>
        </w:rPr>
        <w:t>15km</w:t>
      </w:r>
      <w:r>
        <w:rPr>
          <w:rFonts w:ascii="宋体" w:hAnsi="宋体" w:cs="宋体" w:hint="eastAsia"/>
          <w:sz w:val="24"/>
          <w:szCs w:val="24"/>
          <w:lang w:bidi="ar"/>
        </w:rPr>
        <w:t>按</w:t>
      </w:r>
      <w:r>
        <w:rPr>
          <w:rFonts w:ascii="宋体" w:hAnsi="宋体" w:cs="宋体" w:hint="eastAsia"/>
          <w:sz w:val="24"/>
          <w:szCs w:val="24"/>
          <w:lang w:bidi="ar"/>
        </w:rPr>
        <w:t>15km</w:t>
      </w:r>
      <w:r>
        <w:rPr>
          <w:rFonts w:ascii="宋体" w:hAnsi="宋体" w:cs="宋体" w:hint="eastAsia"/>
          <w:sz w:val="24"/>
          <w:szCs w:val="24"/>
          <w:lang w:bidi="ar"/>
        </w:rPr>
        <w:t>计算，结算时按招标人确认的实际运距计算</w:t>
      </w:r>
      <w:r>
        <w:rPr>
          <w:rFonts w:ascii="宋体" w:hAnsi="宋体" w:cs="宋体" w:hint="eastAsia"/>
          <w:sz w:val="24"/>
          <w:szCs w:val="24"/>
          <w:lang w:bidi="ar"/>
        </w:rPr>
        <w:t>,</w:t>
      </w:r>
      <w:r>
        <w:rPr>
          <w:rFonts w:ascii="宋体" w:hAnsi="宋体" w:cs="宋体" w:hint="eastAsia"/>
          <w:sz w:val="24"/>
          <w:szCs w:val="24"/>
          <w:lang w:bidi="ar"/>
        </w:rPr>
        <w:t>实际运距超过</w:t>
      </w:r>
      <w:r>
        <w:rPr>
          <w:rFonts w:ascii="宋体" w:hAnsi="宋体" w:cs="宋体" w:hint="eastAsia"/>
          <w:sz w:val="24"/>
          <w:szCs w:val="24"/>
          <w:lang w:bidi="ar"/>
        </w:rPr>
        <w:t>15</w:t>
      </w:r>
      <w:r>
        <w:rPr>
          <w:rFonts w:ascii="宋体" w:hAnsi="宋体" w:cs="宋体" w:hint="eastAsia"/>
          <w:sz w:val="24"/>
          <w:szCs w:val="24"/>
          <w:lang w:bidi="ar"/>
        </w:rPr>
        <w:t>公里时，按</w:t>
      </w:r>
      <w:r>
        <w:rPr>
          <w:rFonts w:ascii="宋体" w:hAnsi="宋体" w:cs="宋体" w:hint="eastAsia"/>
          <w:sz w:val="24"/>
          <w:szCs w:val="24"/>
          <w:lang w:bidi="ar"/>
        </w:rPr>
        <w:t>15</w:t>
      </w:r>
      <w:r>
        <w:rPr>
          <w:rFonts w:ascii="宋体" w:hAnsi="宋体" w:cs="宋体" w:hint="eastAsia"/>
          <w:sz w:val="24"/>
          <w:szCs w:val="24"/>
          <w:lang w:bidi="ar"/>
        </w:rPr>
        <w:t>公里包干</w:t>
      </w:r>
      <w:r>
        <w:rPr>
          <w:rFonts w:ascii="宋体" w:hAnsi="宋体" w:cs="宋体" w:hint="eastAsia"/>
          <w:sz w:val="24"/>
          <w:szCs w:val="24"/>
          <w:lang w:bidi="ar"/>
        </w:rPr>
        <w:t>,</w:t>
      </w:r>
      <w:proofErr w:type="gramStart"/>
      <w:r>
        <w:rPr>
          <w:rFonts w:ascii="宋体" w:hAnsi="宋体" w:cs="宋体" w:hint="eastAsia"/>
          <w:sz w:val="24"/>
          <w:szCs w:val="24"/>
          <w:lang w:bidi="ar"/>
        </w:rPr>
        <w:t>弃运的</w:t>
      </w:r>
      <w:proofErr w:type="gramEnd"/>
      <w:r>
        <w:rPr>
          <w:rFonts w:ascii="宋体" w:hAnsi="宋体" w:cs="宋体" w:hint="eastAsia"/>
          <w:sz w:val="24"/>
          <w:szCs w:val="24"/>
          <w:lang w:bidi="ar"/>
        </w:rPr>
        <w:t>土方单价按定额计算。</w:t>
      </w:r>
    </w:p>
    <w:p w:rsidR="00137431" w:rsidRDefault="00853940">
      <w:pPr>
        <w:spacing w:line="440" w:lineRule="exact"/>
        <w:ind w:firstLineChars="200" w:firstLine="480"/>
        <w:rPr>
          <w:rFonts w:ascii="宋体" w:hAnsi="宋体" w:cs="宋体"/>
          <w:sz w:val="24"/>
          <w:szCs w:val="24"/>
        </w:rPr>
      </w:pPr>
      <w:r>
        <w:rPr>
          <w:rFonts w:ascii="宋体" w:hAnsi="宋体" w:cs="宋体" w:hint="eastAsia"/>
          <w:sz w:val="24"/>
          <w:szCs w:val="24"/>
          <w:lang w:bidi="ar"/>
        </w:rPr>
        <w:t>②工程量清单中措施项目清单费计价表中的绿色施工安全防护措施</w:t>
      </w:r>
      <w:proofErr w:type="gramStart"/>
      <w:r>
        <w:rPr>
          <w:rFonts w:ascii="宋体" w:hAnsi="宋体" w:cs="宋体" w:hint="eastAsia"/>
          <w:sz w:val="24"/>
          <w:szCs w:val="24"/>
          <w:lang w:bidi="ar"/>
        </w:rPr>
        <w:t>费执行</w:t>
      </w:r>
      <w:proofErr w:type="gramEnd"/>
      <w:r>
        <w:rPr>
          <w:rFonts w:ascii="宋体" w:hAnsi="宋体" w:cs="宋体" w:hint="eastAsia"/>
          <w:sz w:val="24"/>
          <w:szCs w:val="24"/>
          <w:lang w:bidi="ar"/>
        </w:rPr>
        <w:t>《广东省住房和城乡建设厅关于印发</w:t>
      </w:r>
      <w:r>
        <w:rPr>
          <w:rFonts w:ascii="宋体" w:hAnsi="宋体" w:cs="宋体" w:hint="eastAsia"/>
          <w:sz w:val="24"/>
          <w:szCs w:val="24"/>
          <w:lang w:bidi="ar"/>
        </w:rPr>
        <w:t>&lt;</w:t>
      </w:r>
      <w:r>
        <w:rPr>
          <w:rFonts w:ascii="宋体" w:hAnsi="宋体" w:cs="宋体" w:hint="eastAsia"/>
          <w:sz w:val="24"/>
          <w:szCs w:val="24"/>
          <w:lang w:bidi="ar"/>
        </w:rPr>
        <w:t>广东省建设工程计价依据（</w:t>
      </w:r>
      <w:r>
        <w:rPr>
          <w:rFonts w:ascii="宋体" w:hAnsi="宋体" w:cs="宋体" w:hint="eastAsia"/>
          <w:sz w:val="24"/>
          <w:szCs w:val="24"/>
          <w:lang w:bidi="ar"/>
        </w:rPr>
        <w:t>2018)&gt;</w:t>
      </w:r>
      <w:r>
        <w:rPr>
          <w:rFonts w:ascii="宋体" w:hAnsi="宋体" w:cs="宋体" w:hint="eastAsia"/>
          <w:sz w:val="24"/>
          <w:szCs w:val="24"/>
          <w:lang w:bidi="ar"/>
        </w:rPr>
        <w:t>的通知》（穗建市〔</w:t>
      </w:r>
      <w:r>
        <w:rPr>
          <w:rFonts w:ascii="宋体" w:hAnsi="宋体" w:cs="宋体" w:hint="eastAsia"/>
          <w:sz w:val="24"/>
          <w:szCs w:val="24"/>
          <w:lang w:bidi="ar"/>
        </w:rPr>
        <w:t>2019</w:t>
      </w:r>
      <w:r>
        <w:rPr>
          <w:rFonts w:ascii="宋体" w:hAnsi="宋体" w:cs="宋体" w:hint="eastAsia"/>
          <w:sz w:val="24"/>
          <w:szCs w:val="24"/>
          <w:lang w:bidi="ar"/>
        </w:rPr>
        <w:t>〕</w:t>
      </w:r>
      <w:r>
        <w:rPr>
          <w:rFonts w:ascii="宋体" w:hAnsi="宋体" w:cs="宋体" w:hint="eastAsia"/>
          <w:sz w:val="24"/>
          <w:szCs w:val="24"/>
          <w:lang w:bidi="ar"/>
        </w:rPr>
        <w:t>6</w:t>
      </w:r>
      <w:r>
        <w:rPr>
          <w:rFonts w:ascii="宋体" w:hAnsi="宋体" w:cs="宋体" w:hint="eastAsia"/>
          <w:sz w:val="24"/>
          <w:szCs w:val="24"/>
          <w:lang w:bidi="ar"/>
        </w:rPr>
        <w:t>号）文，绿色施工安全防护措施费按发包人公布的本工程招标控制价中的绿色施工安全防护措施费计取，作为非竞争费用，在</w:t>
      </w:r>
      <w:r>
        <w:rPr>
          <w:rFonts w:ascii="宋体" w:hAnsi="宋体" w:cs="宋体" w:hint="eastAsia"/>
          <w:sz w:val="24"/>
          <w:szCs w:val="24"/>
          <w:lang w:bidi="ar"/>
        </w:rPr>
        <w:t>投标报价中单列，不参与投标竞价，该费用从工程施工中标价中提取，专款专用。</w:t>
      </w:r>
    </w:p>
    <w:p w:rsidR="00137431" w:rsidRDefault="00853940">
      <w:pPr>
        <w:spacing w:line="440" w:lineRule="exact"/>
        <w:ind w:firstLineChars="200" w:firstLine="480"/>
        <w:rPr>
          <w:rFonts w:ascii="宋体" w:hAnsi="宋体" w:cs="宋体"/>
          <w:sz w:val="24"/>
          <w:szCs w:val="24"/>
        </w:rPr>
      </w:pPr>
      <w:r>
        <w:rPr>
          <w:rFonts w:ascii="宋体" w:hAnsi="宋体" w:cs="宋体" w:hint="eastAsia"/>
          <w:sz w:val="24"/>
          <w:szCs w:val="24"/>
          <w:lang w:bidi="ar"/>
        </w:rPr>
        <w:t>47.22</w:t>
      </w:r>
      <w:r>
        <w:rPr>
          <w:rFonts w:ascii="宋体" w:hAnsi="宋体" w:cs="宋体" w:hint="eastAsia"/>
          <w:sz w:val="24"/>
          <w:szCs w:val="24"/>
          <w:lang w:bidi="ar"/>
        </w:rPr>
        <w:t>本工程承包人通过现场考察，提出具体施工方案，无论在工程施工期间或是在质量保修期内，若因施工而引起的一切索赔、赔偿、诉讼费用和其他开支，由承包人承担全部责任。该项费用在措施项目费中设有独立单项项目，该费用包干（施工围</w:t>
      </w:r>
      <w:proofErr w:type="gramStart"/>
      <w:r>
        <w:rPr>
          <w:rFonts w:ascii="宋体" w:hAnsi="宋体" w:cs="宋体" w:hint="eastAsia"/>
          <w:sz w:val="24"/>
          <w:szCs w:val="24"/>
          <w:lang w:bidi="ar"/>
        </w:rPr>
        <w:t>蔽费用</w:t>
      </w:r>
      <w:proofErr w:type="gramEnd"/>
      <w:r>
        <w:rPr>
          <w:rFonts w:ascii="宋体" w:hAnsi="宋体" w:cs="宋体" w:hint="eastAsia"/>
          <w:sz w:val="24"/>
          <w:szCs w:val="24"/>
          <w:lang w:bidi="ar"/>
        </w:rPr>
        <w:t>除外）使用，且承包人不得以任何理由要求发包人另行增加该部分费用（承包人要充分考虑最不利因素影响而采用的施工方案所需的费用）。</w:t>
      </w:r>
    </w:p>
    <w:p w:rsidR="00137431" w:rsidRDefault="00853940">
      <w:pPr>
        <w:spacing w:line="440" w:lineRule="exact"/>
        <w:ind w:firstLineChars="200" w:firstLine="480"/>
        <w:rPr>
          <w:rFonts w:ascii="宋体" w:hAnsi="宋体" w:cs="宋体"/>
          <w:sz w:val="24"/>
          <w:szCs w:val="24"/>
          <w:highlight w:val="yellow"/>
          <w:u w:val="single"/>
        </w:rPr>
      </w:pPr>
      <w:r>
        <w:rPr>
          <w:rFonts w:ascii="宋体" w:hAnsi="宋体" w:cs="宋体" w:hint="eastAsia"/>
          <w:sz w:val="24"/>
          <w:szCs w:val="24"/>
          <w:lang w:bidi="ar"/>
        </w:rPr>
        <w:t>47.23</w:t>
      </w:r>
      <w:r>
        <w:rPr>
          <w:rFonts w:ascii="宋体" w:hAnsi="宋体" w:cs="宋体" w:hint="eastAsia"/>
          <w:sz w:val="24"/>
          <w:szCs w:val="24"/>
          <w:lang w:bidi="ar"/>
        </w:rPr>
        <w:t>承包人应结合本工程招标内容对现场进行充分的调查，充分考虑工程招标内容及施工组织方案，承包单位应与相关管理部门（如铁路管理部门）协商，取得同意协调，按要求完成工程招标内容，工程及相关费用包含在合同价中，</w:t>
      </w:r>
      <w:proofErr w:type="gramStart"/>
      <w:r>
        <w:rPr>
          <w:rFonts w:ascii="宋体" w:hAnsi="宋体" w:cs="宋体" w:hint="eastAsia"/>
          <w:sz w:val="24"/>
          <w:szCs w:val="24"/>
          <w:lang w:bidi="ar"/>
        </w:rPr>
        <w:t>不</w:t>
      </w:r>
      <w:proofErr w:type="gramEnd"/>
      <w:r>
        <w:rPr>
          <w:rFonts w:ascii="宋体" w:hAnsi="宋体" w:cs="宋体" w:hint="eastAsia"/>
          <w:sz w:val="24"/>
          <w:szCs w:val="24"/>
          <w:lang w:bidi="ar"/>
        </w:rPr>
        <w:t>另行计费。如果承包人不及时按要求完成，发包人可以另行委托实施，发包人按实际发生的费用在工程款</w:t>
      </w:r>
      <w:r>
        <w:rPr>
          <w:rFonts w:ascii="宋体" w:hAnsi="宋体" w:cs="宋体" w:hint="eastAsia"/>
          <w:sz w:val="24"/>
          <w:szCs w:val="24"/>
          <w:lang w:bidi="ar"/>
        </w:rPr>
        <w:lastRenderedPageBreak/>
        <w:t>中扣除，承包人不得有任何异议。</w:t>
      </w:r>
    </w:p>
    <w:p w:rsidR="00137431" w:rsidRDefault="00853940">
      <w:pPr>
        <w:spacing w:line="440" w:lineRule="exact"/>
        <w:ind w:firstLineChars="200" w:firstLine="480"/>
        <w:rPr>
          <w:rFonts w:ascii="宋体" w:hAnsi="宋体" w:cs="宋体"/>
          <w:sz w:val="24"/>
          <w:szCs w:val="24"/>
        </w:rPr>
      </w:pPr>
      <w:r>
        <w:rPr>
          <w:rFonts w:ascii="宋体" w:hAnsi="宋体" w:cs="宋体" w:hint="eastAsia"/>
          <w:sz w:val="24"/>
          <w:szCs w:val="24"/>
          <w:lang w:bidi="ar"/>
        </w:rPr>
        <w:t>47.24</w:t>
      </w:r>
      <w:r>
        <w:rPr>
          <w:rFonts w:ascii="宋体" w:hAnsi="宋体" w:cs="宋体" w:hint="eastAsia"/>
          <w:sz w:val="24"/>
          <w:szCs w:val="24"/>
          <w:lang w:bidi="ar"/>
        </w:rPr>
        <w:t>承包人应根据区相关主管部门批复的水土保持实施方案及相关规定完成本工程的水土保持工作，承担防止水土流失职责，相关费用包含在合同价中，</w:t>
      </w:r>
      <w:proofErr w:type="gramStart"/>
      <w:r>
        <w:rPr>
          <w:rFonts w:ascii="宋体" w:hAnsi="宋体" w:cs="宋体" w:hint="eastAsia"/>
          <w:sz w:val="24"/>
          <w:szCs w:val="24"/>
          <w:lang w:bidi="ar"/>
        </w:rPr>
        <w:t>不</w:t>
      </w:r>
      <w:proofErr w:type="gramEnd"/>
      <w:r>
        <w:rPr>
          <w:rFonts w:ascii="宋体" w:hAnsi="宋体" w:cs="宋体" w:hint="eastAsia"/>
          <w:sz w:val="24"/>
          <w:szCs w:val="24"/>
          <w:lang w:bidi="ar"/>
        </w:rPr>
        <w:t>另行计费。如果承包人不及时按要求完</w:t>
      </w:r>
      <w:r>
        <w:rPr>
          <w:rFonts w:ascii="宋体" w:hAnsi="宋体" w:cs="宋体" w:hint="eastAsia"/>
          <w:sz w:val="24"/>
          <w:szCs w:val="24"/>
          <w:lang w:bidi="ar"/>
        </w:rPr>
        <w:t>成上述工作，发包人可以另行委托实施，发包人按实际发生的费用在工程款中扣除，承包人不得有任何异议。</w:t>
      </w:r>
    </w:p>
    <w:p w:rsidR="00137431" w:rsidRDefault="00853940">
      <w:pPr>
        <w:spacing w:line="440" w:lineRule="exact"/>
        <w:ind w:firstLineChars="200" w:firstLine="480"/>
        <w:rPr>
          <w:rFonts w:ascii="宋体" w:hAnsi="宋体" w:cs="宋体"/>
          <w:sz w:val="24"/>
          <w:szCs w:val="24"/>
        </w:rPr>
      </w:pPr>
      <w:r>
        <w:rPr>
          <w:rFonts w:ascii="宋体" w:hAnsi="宋体" w:cs="宋体" w:hint="eastAsia"/>
          <w:sz w:val="24"/>
          <w:szCs w:val="24"/>
          <w:lang w:bidi="ar"/>
        </w:rPr>
        <w:t>47.25</w:t>
      </w:r>
      <w:r>
        <w:rPr>
          <w:rFonts w:ascii="宋体" w:hAnsi="宋体" w:cs="宋体" w:hint="eastAsia"/>
          <w:sz w:val="24"/>
          <w:szCs w:val="24"/>
          <w:lang w:bidi="ar"/>
        </w:rPr>
        <w:t>承包人应使用绿色生产达标企业生产的混凝土，若不遵守承诺，自愿按不履行合同约定处理。</w:t>
      </w:r>
    </w:p>
    <w:p w:rsidR="00137431" w:rsidRDefault="00853940">
      <w:pPr>
        <w:spacing w:line="440" w:lineRule="exact"/>
        <w:ind w:firstLineChars="200" w:firstLine="480"/>
        <w:rPr>
          <w:rFonts w:ascii="宋体" w:hAnsi="宋体" w:cs="宋体"/>
          <w:sz w:val="24"/>
          <w:szCs w:val="24"/>
        </w:rPr>
      </w:pPr>
      <w:r>
        <w:rPr>
          <w:rFonts w:ascii="宋体" w:hAnsi="宋体" w:cs="宋体" w:hint="eastAsia"/>
          <w:sz w:val="24"/>
          <w:szCs w:val="24"/>
          <w:lang w:bidi="ar"/>
        </w:rPr>
        <w:t>47.26</w:t>
      </w:r>
      <w:r>
        <w:rPr>
          <w:rFonts w:ascii="宋体" w:hAnsi="宋体" w:cs="宋体" w:hint="eastAsia"/>
          <w:sz w:val="24"/>
          <w:szCs w:val="24"/>
          <w:lang w:bidi="ar"/>
        </w:rPr>
        <w:t>承包人应按有关规定协助发包人完成公共排水设施竣工图纸备案工作。</w:t>
      </w:r>
    </w:p>
    <w:p w:rsidR="00137431" w:rsidRDefault="00853940">
      <w:pPr>
        <w:spacing w:line="440" w:lineRule="exact"/>
        <w:ind w:firstLineChars="200" w:firstLine="480"/>
        <w:rPr>
          <w:rFonts w:ascii="宋体" w:hAnsi="宋体" w:cs="宋体"/>
          <w:sz w:val="24"/>
          <w:szCs w:val="24"/>
        </w:rPr>
      </w:pPr>
      <w:r>
        <w:rPr>
          <w:rFonts w:ascii="宋体" w:hAnsi="宋体" w:cs="宋体" w:hint="eastAsia"/>
          <w:sz w:val="24"/>
          <w:szCs w:val="24"/>
          <w:lang w:bidi="ar"/>
        </w:rPr>
        <w:t>47.27</w:t>
      </w:r>
      <w:r>
        <w:rPr>
          <w:rFonts w:ascii="宋体" w:hAnsi="宋体" w:cs="宋体" w:hint="eastAsia"/>
          <w:sz w:val="24"/>
          <w:szCs w:val="24"/>
          <w:lang w:bidi="ar"/>
        </w:rPr>
        <w:t>在整个合同执行期间发包人如发现有不合理投标报价的，发包人有权按有关规定和合同约定进行调整，并将书面通知承包人，并以此作为结算依据。</w:t>
      </w:r>
    </w:p>
    <w:p w:rsidR="00137431" w:rsidRDefault="00853940">
      <w:pPr>
        <w:spacing w:line="440" w:lineRule="exact"/>
        <w:ind w:firstLineChars="200" w:firstLine="480"/>
        <w:rPr>
          <w:rFonts w:ascii="宋体" w:hAnsi="宋体" w:cs="宋体"/>
          <w:sz w:val="24"/>
          <w:szCs w:val="24"/>
        </w:rPr>
      </w:pPr>
      <w:r>
        <w:rPr>
          <w:rFonts w:ascii="宋体" w:hAnsi="宋体" w:cs="宋体" w:hint="eastAsia"/>
          <w:sz w:val="24"/>
          <w:szCs w:val="24"/>
          <w:lang w:bidi="ar"/>
        </w:rPr>
        <w:t>47.28</w:t>
      </w:r>
      <w:r>
        <w:rPr>
          <w:rFonts w:ascii="宋体" w:hAnsi="宋体" w:cs="宋体" w:hint="eastAsia"/>
          <w:sz w:val="24"/>
          <w:szCs w:val="24"/>
          <w:lang w:bidi="ar"/>
        </w:rPr>
        <w:t>本工程采用的主要材料推荐选用本招标文件附件《参考品牌》的品牌、厂家或选用相当于该档次（或以上）</w:t>
      </w:r>
      <w:r>
        <w:rPr>
          <w:rFonts w:ascii="宋体" w:hAnsi="宋体" w:cs="宋体" w:hint="eastAsia"/>
          <w:sz w:val="24"/>
          <w:szCs w:val="24"/>
          <w:lang w:bidi="ar"/>
        </w:rPr>
        <w:t>的产品。所有材料品牌选择均须报发包人、监理工程师确认，且经检验合格后方能使用。</w:t>
      </w:r>
    </w:p>
    <w:p w:rsidR="00137431" w:rsidRDefault="00853940">
      <w:pPr>
        <w:spacing w:line="440" w:lineRule="exact"/>
        <w:ind w:firstLineChars="200" w:firstLine="480"/>
        <w:rPr>
          <w:rFonts w:ascii="宋体" w:hAnsi="宋体" w:cs="宋体"/>
          <w:sz w:val="24"/>
          <w:szCs w:val="24"/>
        </w:rPr>
      </w:pPr>
      <w:r>
        <w:rPr>
          <w:rFonts w:ascii="宋体" w:hAnsi="宋体" w:cs="宋体" w:hint="eastAsia"/>
          <w:sz w:val="24"/>
          <w:szCs w:val="24"/>
          <w:lang w:bidi="ar"/>
        </w:rPr>
        <w:t>47.29</w:t>
      </w:r>
      <w:r>
        <w:rPr>
          <w:rFonts w:ascii="宋体" w:hAnsi="宋体" w:cs="宋体" w:hint="eastAsia"/>
          <w:sz w:val="24"/>
          <w:szCs w:val="24"/>
          <w:lang w:bidi="ar"/>
        </w:rPr>
        <w:t>在本工程实施过程中，若与其他工程发生重叠情况或因征地拆迁问题而无法实施的工程，发包人有权取消重叠部分及无法实施部分的工程量，并按照减少的工程量扣除相应的工程款，承包人不得有异议。另外，由于前述原因造成的工程损失，发包人不予赔偿。</w:t>
      </w:r>
    </w:p>
    <w:p w:rsidR="00137431" w:rsidRDefault="00853940">
      <w:pPr>
        <w:spacing w:line="440" w:lineRule="exact"/>
        <w:ind w:firstLineChars="200" w:firstLine="480"/>
        <w:rPr>
          <w:rFonts w:ascii="宋体" w:hAnsi="宋体" w:cs="宋体"/>
          <w:sz w:val="24"/>
          <w:szCs w:val="24"/>
        </w:rPr>
      </w:pPr>
      <w:r>
        <w:rPr>
          <w:rFonts w:ascii="宋体" w:hAnsi="宋体" w:cs="宋体" w:hint="eastAsia"/>
          <w:sz w:val="24"/>
          <w:szCs w:val="24"/>
          <w:lang w:bidi="ar"/>
        </w:rPr>
        <w:t>47.30</w:t>
      </w:r>
      <w:r>
        <w:rPr>
          <w:rFonts w:ascii="宋体" w:hAnsi="宋体" w:cs="宋体" w:hint="eastAsia"/>
          <w:sz w:val="24"/>
          <w:szCs w:val="24"/>
          <w:lang w:bidi="ar"/>
        </w:rPr>
        <w:t>在承包人严重违约、不可抗力或政府政策性调整情况下或根据工程实施实际情况，发包人可对本合同承包范围和承包内容进行调整，发包人对承包人的损失不予补偿（本合同其他条款约定可进行造价调整的除</w:t>
      </w:r>
      <w:r>
        <w:rPr>
          <w:rFonts w:ascii="宋体" w:hAnsi="宋体" w:cs="宋体" w:hint="eastAsia"/>
          <w:sz w:val="24"/>
          <w:szCs w:val="24"/>
          <w:lang w:bidi="ar"/>
        </w:rPr>
        <w:t>外）。</w:t>
      </w:r>
    </w:p>
    <w:p w:rsidR="00137431" w:rsidRDefault="00853940">
      <w:pPr>
        <w:spacing w:line="440" w:lineRule="exact"/>
        <w:ind w:firstLineChars="200" w:firstLine="480"/>
        <w:rPr>
          <w:rFonts w:ascii="宋体" w:hAnsi="宋体" w:cs="宋体"/>
          <w:sz w:val="24"/>
          <w:szCs w:val="24"/>
        </w:rPr>
      </w:pPr>
      <w:r>
        <w:rPr>
          <w:rFonts w:ascii="宋体" w:hAnsi="宋体" w:cs="宋体" w:hint="eastAsia"/>
          <w:sz w:val="24"/>
          <w:szCs w:val="24"/>
          <w:lang w:bidi="ar"/>
        </w:rPr>
        <w:t>47.31</w:t>
      </w:r>
      <w:r>
        <w:rPr>
          <w:rFonts w:ascii="宋体" w:hAnsi="宋体" w:cs="宋体" w:hint="eastAsia"/>
          <w:sz w:val="24"/>
          <w:szCs w:val="24"/>
          <w:lang w:bidi="ar"/>
        </w:rPr>
        <w:t>承包人须按照发包人与监理人签订的委托监理合同接受监理人的全过程监理。</w:t>
      </w:r>
    </w:p>
    <w:p w:rsidR="00137431" w:rsidRDefault="00853940">
      <w:pPr>
        <w:spacing w:line="440" w:lineRule="exact"/>
        <w:ind w:firstLineChars="200" w:firstLine="480"/>
        <w:rPr>
          <w:rFonts w:ascii="宋体" w:hAnsi="宋体" w:cs="宋体"/>
          <w:sz w:val="24"/>
          <w:szCs w:val="24"/>
        </w:rPr>
      </w:pPr>
      <w:r>
        <w:rPr>
          <w:rFonts w:ascii="宋体" w:hAnsi="宋体" w:cs="宋体" w:hint="eastAsia"/>
          <w:sz w:val="24"/>
          <w:szCs w:val="24"/>
          <w:lang w:bidi="ar"/>
        </w:rPr>
        <w:t>47.32</w:t>
      </w:r>
      <w:r>
        <w:rPr>
          <w:rFonts w:ascii="宋体" w:hAnsi="宋体" w:cs="宋体" w:hint="eastAsia"/>
          <w:sz w:val="24"/>
          <w:szCs w:val="24"/>
          <w:lang w:bidi="ar"/>
        </w:rPr>
        <w:t>如广州开发区、黄埔区对工程竣工验收及备案有相关规定，则本合同执行该规定。</w:t>
      </w:r>
    </w:p>
    <w:p w:rsidR="00137431" w:rsidRDefault="00853940">
      <w:pPr>
        <w:spacing w:line="440" w:lineRule="exact"/>
        <w:ind w:firstLineChars="200" w:firstLine="480"/>
        <w:rPr>
          <w:rFonts w:ascii="宋体" w:hAnsi="宋体" w:cs="宋体"/>
          <w:sz w:val="24"/>
          <w:szCs w:val="24"/>
        </w:rPr>
      </w:pPr>
      <w:r>
        <w:rPr>
          <w:rFonts w:ascii="宋体" w:hAnsi="宋体" w:cs="宋体" w:hint="eastAsia"/>
          <w:sz w:val="24"/>
          <w:szCs w:val="24"/>
          <w:lang w:bidi="ar"/>
        </w:rPr>
        <w:t>47.33</w:t>
      </w:r>
      <w:r>
        <w:rPr>
          <w:rFonts w:ascii="宋体" w:hAnsi="宋体" w:cs="宋体" w:hint="eastAsia"/>
          <w:sz w:val="24"/>
          <w:szCs w:val="24"/>
          <w:lang w:bidi="ar"/>
        </w:rPr>
        <w:t>如果审计机关依法对本工程实施审计，发包人、承包人及监理单位应积极配合。</w:t>
      </w:r>
    </w:p>
    <w:p w:rsidR="00137431" w:rsidRDefault="00853940">
      <w:pPr>
        <w:spacing w:line="440" w:lineRule="exact"/>
        <w:ind w:firstLineChars="200" w:firstLine="480"/>
        <w:rPr>
          <w:rFonts w:ascii="宋体" w:hAnsi="宋体" w:cs="宋体"/>
          <w:sz w:val="24"/>
          <w:szCs w:val="24"/>
        </w:rPr>
      </w:pPr>
      <w:r>
        <w:rPr>
          <w:rFonts w:ascii="宋体" w:hAnsi="宋体" w:cs="宋体" w:hint="eastAsia"/>
          <w:sz w:val="24"/>
          <w:szCs w:val="24"/>
          <w:lang w:bidi="ar"/>
        </w:rPr>
        <w:t>47.34</w:t>
      </w:r>
      <w:r>
        <w:rPr>
          <w:rFonts w:ascii="宋体" w:hAnsi="宋体" w:cs="宋体" w:hint="eastAsia"/>
          <w:sz w:val="24"/>
          <w:szCs w:val="24"/>
          <w:lang w:bidi="ar"/>
        </w:rPr>
        <w:t>本合同在实施过程中所发生的文件来往，双方不得拒绝签收。如果发生类似事件，发文一方可以监理工程师签收为准，视为送达。</w:t>
      </w:r>
    </w:p>
    <w:p w:rsidR="00137431" w:rsidRDefault="00853940">
      <w:pPr>
        <w:spacing w:line="440" w:lineRule="exact"/>
        <w:ind w:firstLineChars="200" w:firstLine="480"/>
        <w:rPr>
          <w:rFonts w:ascii="宋体" w:hAnsi="宋体" w:cs="宋体"/>
          <w:sz w:val="24"/>
          <w:szCs w:val="24"/>
        </w:rPr>
      </w:pPr>
      <w:r>
        <w:rPr>
          <w:rFonts w:ascii="宋体" w:hAnsi="宋体" w:cs="宋体" w:hint="eastAsia"/>
          <w:sz w:val="24"/>
          <w:szCs w:val="24"/>
          <w:lang w:bidi="ar"/>
        </w:rPr>
        <w:t>47.35</w:t>
      </w:r>
      <w:r>
        <w:rPr>
          <w:rFonts w:ascii="宋体" w:hAnsi="宋体" w:cs="宋体" w:hint="eastAsia"/>
          <w:sz w:val="24"/>
          <w:szCs w:val="24"/>
          <w:lang w:bidi="ar"/>
        </w:rPr>
        <w:t>关于现场文件送达后的时效约定：如果涉及到安全、质量、工期（或进度）、经济、技术方案等的报审文件，在发往现场项目部的同时，抄送一份给对方公司，按约定的时效执行；如果属于一般性文件，就直接发往对方现场项目部，项目</w:t>
      </w:r>
      <w:proofErr w:type="gramStart"/>
      <w:r>
        <w:rPr>
          <w:rFonts w:ascii="宋体" w:hAnsi="宋体" w:cs="宋体" w:hint="eastAsia"/>
          <w:sz w:val="24"/>
          <w:szCs w:val="24"/>
          <w:lang w:bidi="ar"/>
        </w:rPr>
        <w:t>部如果</w:t>
      </w:r>
      <w:proofErr w:type="gramEnd"/>
      <w:r>
        <w:rPr>
          <w:rFonts w:ascii="宋体" w:hAnsi="宋体" w:cs="宋体" w:hint="eastAsia"/>
          <w:sz w:val="24"/>
          <w:szCs w:val="24"/>
          <w:lang w:bidi="ar"/>
        </w:rPr>
        <w:t>在约定的时效内未作答复，发文一方再追加一份给对方公司并重新约定答复时效，如果对方公司仍然没有答复，则按重新约定的时效执行。</w:t>
      </w:r>
    </w:p>
    <w:p w:rsidR="00137431" w:rsidRDefault="00853940">
      <w:pPr>
        <w:spacing w:line="440" w:lineRule="exact"/>
        <w:ind w:firstLineChars="200" w:firstLine="480"/>
        <w:rPr>
          <w:rFonts w:ascii="宋体" w:hAnsi="宋体" w:cs="宋体"/>
          <w:sz w:val="24"/>
          <w:szCs w:val="24"/>
        </w:rPr>
      </w:pPr>
      <w:r>
        <w:rPr>
          <w:rFonts w:ascii="宋体" w:hAnsi="宋体" w:cs="宋体" w:hint="eastAsia"/>
          <w:sz w:val="24"/>
          <w:szCs w:val="24"/>
          <w:lang w:bidi="ar"/>
        </w:rPr>
        <w:lastRenderedPageBreak/>
        <w:t>47.36</w:t>
      </w:r>
      <w:r>
        <w:rPr>
          <w:rFonts w:ascii="宋体" w:hAnsi="宋体" w:cs="宋体" w:hint="eastAsia"/>
          <w:sz w:val="24"/>
          <w:szCs w:val="24"/>
          <w:lang w:bidi="ar"/>
        </w:rPr>
        <w:t>在本合同实施过程中所发生的违约金、罚款、扣款等费用，经监理工程师核实并通知承包人后直接作为财务扣款依据（无需承包人签认或同意），可由发包人在履约担保中主张</w:t>
      </w:r>
      <w:r>
        <w:rPr>
          <w:rFonts w:ascii="宋体" w:hAnsi="宋体" w:cs="宋体" w:hint="eastAsia"/>
          <w:sz w:val="24"/>
          <w:szCs w:val="24"/>
          <w:lang w:bidi="ar"/>
        </w:rPr>
        <w:t>或在工程款中扣除，承包人对此无异议。</w:t>
      </w:r>
    </w:p>
    <w:p w:rsidR="00137431" w:rsidRDefault="00853940">
      <w:pPr>
        <w:spacing w:line="440" w:lineRule="exact"/>
        <w:ind w:firstLineChars="200" w:firstLine="480"/>
        <w:rPr>
          <w:rFonts w:ascii="宋体" w:hAnsi="宋体" w:cs="宋体"/>
          <w:sz w:val="24"/>
          <w:szCs w:val="24"/>
        </w:rPr>
      </w:pPr>
      <w:r>
        <w:rPr>
          <w:rFonts w:ascii="宋体" w:hAnsi="宋体" w:cs="宋体" w:hint="eastAsia"/>
          <w:sz w:val="24"/>
          <w:szCs w:val="24"/>
          <w:lang w:bidi="ar"/>
        </w:rPr>
        <w:t>47.37</w:t>
      </w:r>
      <w:r>
        <w:rPr>
          <w:rFonts w:ascii="宋体" w:hAnsi="宋体" w:cs="宋体" w:hint="eastAsia"/>
          <w:sz w:val="24"/>
          <w:szCs w:val="24"/>
          <w:lang w:bidi="ar"/>
        </w:rPr>
        <w:t>承包人施工过程中不得侵犯他人的专利权或者其他合法权益，否则由承包人承担相关责任，并保证不因该侵权行为影响工程建设。</w:t>
      </w:r>
    </w:p>
    <w:p w:rsidR="00137431" w:rsidRDefault="00853940">
      <w:pPr>
        <w:spacing w:line="440" w:lineRule="exact"/>
        <w:ind w:firstLineChars="200" w:firstLine="480"/>
        <w:rPr>
          <w:rFonts w:ascii="宋体" w:hAnsi="宋体" w:cs="宋体"/>
          <w:sz w:val="24"/>
          <w:szCs w:val="24"/>
        </w:rPr>
      </w:pPr>
      <w:r>
        <w:rPr>
          <w:rFonts w:ascii="宋体" w:hAnsi="宋体" w:cs="宋体" w:hint="eastAsia"/>
          <w:sz w:val="24"/>
          <w:szCs w:val="24"/>
          <w:lang w:bidi="ar"/>
        </w:rPr>
        <w:t>47.38</w:t>
      </w:r>
      <w:r>
        <w:rPr>
          <w:rFonts w:ascii="宋体" w:hAnsi="宋体" w:cs="宋体" w:hint="eastAsia"/>
          <w:sz w:val="24"/>
          <w:szCs w:val="24"/>
          <w:lang w:bidi="ar"/>
        </w:rPr>
        <w:t>承包人与发包人签订合同时所提供的开户银行名称及</w:t>
      </w:r>
      <w:proofErr w:type="gramStart"/>
      <w:r>
        <w:rPr>
          <w:rFonts w:ascii="宋体" w:hAnsi="宋体" w:cs="宋体" w:hint="eastAsia"/>
          <w:sz w:val="24"/>
          <w:szCs w:val="24"/>
          <w:lang w:bidi="ar"/>
        </w:rPr>
        <w:t>帐号</w:t>
      </w:r>
      <w:proofErr w:type="gramEnd"/>
      <w:r>
        <w:rPr>
          <w:rFonts w:ascii="宋体" w:hAnsi="宋体" w:cs="宋体" w:hint="eastAsia"/>
          <w:sz w:val="24"/>
          <w:szCs w:val="24"/>
          <w:lang w:bidi="ar"/>
        </w:rPr>
        <w:t>不得擅自变更，如需变更必须征得发包人的书面同意，否则发包人有权停止工程款的拨付，所造成的一切后果由承包人承担。</w:t>
      </w:r>
    </w:p>
    <w:p w:rsidR="00137431" w:rsidRDefault="00853940">
      <w:pPr>
        <w:spacing w:line="440" w:lineRule="exact"/>
        <w:ind w:firstLineChars="200" w:firstLine="480"/>
        <w:rPr>
          <w:rFonts w:ascii="宋体" w:hAnsi="宋体" w:cs="宋体"/>
          <w:sz w:val="24"/>
          <w:szCs w:val="24"/>
        </w:rPr>
      </w:pPr>
      <w:r>
        <w:rPr>
          <w:rFonts w:ascii="宋体" w:hAnsi="宋体" w:cs="宋体" w:hint="eastAsia"/>
          <w:sz w:val="24"/>
          <w:szCs w:val="24"/>
          <w:lang w:bidi="ar"/>
        </w:rPr>
        <w:t>47.39</w:t>
      </w:r>
      <w:r>
        <w:rPr>
          <w:rFonts w:ascii="宋体" w:hAnsi="宋体" w:cs="宋体" w:hint="eastAsia"/>
          <w:sz w:val="24"/>
          <w:szCs w:val="24"/>
          <w:lang w:bidi="ar"/>
        </w:rPr>
        <w:t>如发包人为本工程的代建单位，则本工程建设业主同时享有本合同项下属发包人的权利，并且合同中约定需发包人审批的事项，必须经建设业主审批同意后方可实施。</w:t>
      </w:r>
    </w:p>
    <w:p w:rsidR="00137431" w:rsidRDefault="00853940">
      <w:pPr>
        <w:spacing w:line="440" w:lineRule="exact"/>
        <w:ind w:firstLineChars="150" w:firstLine="360"/>
        <w:rPr>
          <w:rFonts w:ascii="宋体" w:hAnsi="宋体" w:cs="宋体"/>
          <w:sz w:val="24"/>
          <w:szCs w:val="24"/>
        </w:rPr>
      </w:pPr>
      <w:r>
        <w:rPr>
          <w:rFonts w:ascii="宋体" w:hAnsi="宋体" w:cs="宋体" w:hint="eastAsia"/>
          <w:sz w:val="24"/>
          <w:szCs w:val="24"/>
          <w:lang w:bidi="ar"/>
        </w:rPr>
        <w:t>47.40</w:t>
      </w:r>
      <w:r>
        <w:rPr>
          <w:rFonts w:ascii="宋体" w:hAnsi="宋体" w:cs="宋体" w:hint="eastAsia"/>
          <w:sz w:val="24"/>
          <w:szCs w:val="24"/>
          <w:lang w:bidi="ar"/>
        </w:rPr>
        <w:t>《广州开</w:t>
      </w:r>
      <w:r>
        <w:rPr>
          <w:rFonts w:ascii="宋体" w:hAnsi="宋体" w:cs="宋体" w:hint="eastAsia"/>
          <w:sz w:val="24"/>
          <w:szCs w:val="24"/>
          <w:lang w:bidi="ar"/>
        </w:rPr>
        <w:t>发区财政投资建设项目管理中心绿化景观工程计量管理办法》将作为合同附件，各相关单位须遵照执行。</w:t>
      </w:r>
      <w:r>
        <w:rPr>
          <w:rFonts w:ascii="宋体" w:hAnsi="宋体" w:cs="宋体" w:hint="eastAsia"/>
          <w:sz w:val="24"/>
          <w:szCs w:val="24"/>
          <w:lang w:bidi="ar"/>
        </w:rPr>
        <w:t xml:space="preserve"> (</w:t>
      </w:r>
      <w:r>
        <w:rPr>
          <w:rFonts w:ascii="宋体" w:hAnsi="宋体" w:cs="宋体" w:hint="eastAsia"/>
          <w:sz w:val="24"/>
          <w:szCs w:val="24"/>
          <w:lang w:bidi="ar"/>
        </w:rPr>
        <w:t>该条款适用于绿化施工工程</w:t>
      </w:r>
      <w:r>
        <w:rPr>
          <w:rFonts w:ascii="宋体" w:hAnsi="宋体" w:cs="宋体" w:hint="eastAsia"/>
          <w:sz w:val="24"/>
          <w:szCs w:val="24"/>
          <w:lang w:bidi="ar"/>
        </w:rPr>
        <w:t>)</w:t>
      </w:r>
    </w:p>
    <w:p w:rsidR="00137431" w:rsidRDefault="00853940">
      <w:pPr>
        <w:spacing w:line="440" w:lineRule="exact"/>
        <w:ind w:firstLineChars="200" w:firstLine="480"/>
        <w:rPr>
          <w:rFonts w:ascii="宋体" w:hAnsi="宋体" w:cs="宋体"/>
          <w:sz w:val="24"/>
          <w:szCs w:val="24"/>
        </w:rPr>
      </w:pPr>
      <w:r>
        <w:rPr>
          <w:rFonts w:ascii="宋体" w:hAnsi="宋体" w:cs="宋体" w:hint="eastAsia"/>
          <w:sz w:val="24"/>
          <w:szCs w:val="24"/>
          <w:lang w:bidi="ar"/>
        </w:rPr>
        <w:t>47.41</w:t>
      </w:r>
      <w:r>
        <w:rPr>
          <w:rFonts w:ascii="宋体" w:hAnsi="宋体" w:cs="宋体" w:hint="eastAsia"/>
          <w:sz w:val="24"/>
          <w:szCs w:val="24"/>
          <w:lang w:bidi="ar"/>
        </w:rPr>
        <w:t>工程获得国家、省级、市级所发奖项的，可给予通报表彰，但不给予任何物质奖励。</w:t>
      </w:r>
    </w:p>
    <w:p w:rsidR="00137431" w:rsidRDefault="00853940">
      <w:pPr>
        <w:spacing w:line="440" w:lineRule="exact"/>
        <w:ind w:firstLineChars="200" w:firstLine="480"/>
        <w:rPr>
          <w:rFonts w:ascii="宋体" w:hAnsi="宋体" w:cs="宋体"/>
          <w:sz w:val="24"/>
          <w:szCs w:val="24"/>
        </w:rPr>
      </w:pPr>
      <w:r>
        <w:rPr>
          <w:rFonts w:ascii="宋体" w:hAnsi="宋体" w:cs="宋体" w:hint="eastAsia"/>
          <w:sz w:val="24"/>
          <w:szCs w:val="24"/>
          <w:lang w:bidi="ar"/>
        </w:rPr>
        <w:t>47.42</w:t>
      </w:r>
      <w:r>
        <w:rPr>
          <w:rFonts w:ascii="宋体" w:hAnsi="宋体" w:cs="宋体" w:hint="eastAsia"/>
          <w:sz w:val="24"/>
          <w:szCs w:val="24"/>
          <w:lang w:bidi="ar"/>
        </w:rPr>
        <w:t>如本合同需缴纳合同印花税，承包人需在有关税务部门规定期限及结清本合同费用前，代缴按规定属发包人缴纳的部分，代缴后发包人按代缴金额实报实销。承包人未按规定期限代缴印花税的，因此产生的滞纳金由承包人承担。</w:t>
      </w:r>
    </w:p>
    <w:p w:rsidR="00137431" w:rsidRDefault="00853940">
      <w:pPr>
        <w:spacing w:line="440" w:lineRule="exact"/>
        <w:ind w:firstLineChars="200" w:firstLine="480"/>
        <w:rPr>
          <w:rFonts w:ascii="宋体" w:hAnsi="宋体" w:cs="宋体"/>
          <w:sz w:val="24"/>
          <w:szCs w:val="24"/>
        </w:rPr>
      </w:pPr>
      <w:r>
        <w:rPr>
          <w:rFonts w:ascii="宋体" w:hAnsi="宋体" w:cs="宋体" w:hint="eastAsia"/>
          <w:sz w:val="24"/>
          <w:szCs w:val="24"/>
          <w:lang w:bidi="ar"/>
        </w:rPr>
        <w:t>47.43</w:t>
      </w:r>
      <w:r>
        <w:rPr>
          <w:rFonts w:ascii="宋体" w:hAnsi="宋体" w:cs="宋体" w:hint="eastAsia"/>
          <w:sz w:val="24"/>
          <w:szCs w:val="24"/>
          <w:lang w:bidi="ar"/>
        </w:rPr>
        <w:t>如承包人为联合体的，</w:t>
      </w:r>
      <w:r>
        <w:rPr>
          <w:rFonts w:ascii="宋体" w:hAnsi="宋体" w:cs="宋体" w:hint="eastAsia"/>
          <w:color w:val="000000"/>
          <w:sz w:val="24"/>
          <w:szCs w:val="24"/>
          <w:lang w:bidi="ar"/>
        </w:rPr>
        <w:t>本合同由联合体的主办方负责签订。并由联合体主办方负责开具合同</w:t>
      </w:r>
      <w:r>
        <w:rPr>
          <w:rFonts w:ascii="宋体" w:hAnsi="宋体" w:cs="宋体" w:hint="eastAsia"/>
          <w:color w:val="000000"/>
          <w:sz w:val="24"/>
          <w:szCs w:val="24"/>
          <w:lang w:bidi="ar"/>
        </w:rPr>
        <w:t>价款全额发票、收取合同款项，联合体主办方收取合同款项后由联合体各方自行分配相应款项，或由联合体各方负责开具其对应价款的全额发票，具体分配事宜与发包人无关。</w:t>
      </w:r>
    </w:p>
    <w:p w:rsidR="00137431" w:rsidRDefault="00853940">
      <w:pPr>
        <w:spacing w:line="440" w:lineRule="exact"/>
        <w:ind w:firstLineChars="200" w:firstLine="480"/>
        <w:rPr>
          <w:rFonts w:ascii="宋体" w:hAnsi="宋体" w:cs="宋体"/>
          <w:sz w:val="24"/>
          <w:szCs w:val="24"/>
        </w:rPr>
      </w:pPr>
      <w:r>
        <w:rPr>
          <w:rFonts w:ascii="宋体" w:hAnsi="宋体" w:cs="宋体" w:hint="eastAsia"/>
          <w:sz w:val="24"/>
          <w:szCs w:val="24"/>
          <w:lang w:bidi="ar"/>
        </w:rPr>
        <w:t>47.44</w:t>
      </w:r>
      <w:r>
        <w:rPr>
          <w:rFonts w:ascii="宋体" w:hAnsi="宋体" w:cs="宋体" w:hint="eastAsia"/>
          <w:sz w:val="24"/>
          <w:szCs w:val="24"/>
          <w:lang w:bidi="ar"/>
        </w:rPr>
        <w:t>如承包人及承包人的项目负责人存在因与工程项目施工相关的车辆运输而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w:t>
      </w:r>
      <w:proofErr w:type="gramStart"/>
      <w:r>
        <w:rPr>
          <w:rFonts w:ascii="宋体" w:hAnsi="宋体" w:cs="宋体" w:hint="eastAsia"/>
          <w:sz w:val="24"/>
          <w:szCs w:val="24"/>
          <w:lang w:bidi="ar"/>
        </w:rPr>
        <w:t>规</w:t>
      </w:r>
      <w:r>
        <w:rPr>
          <w:rFonts w:ascii="宋体" w:hAnsi="宋体" w:cs="宋体" w:hint="eastAsia"/>
          <w:sz w:val="24"/>
          <w:szCs w:val="24"/>
          <w:lang w:bidi="ar"/>
        </w:rPr>
        <w:t>自等</w:t>
      </w:r>
      <w:proofErr w:type="gramEnd"/>
      <w:r>
        <w:rPr>
          <w:rFonts w:ascii="宋体" w:hAnsi="宋体" w:cs="宋体" w:hint="eastAsia"/>
          <w:sz w:val="24"/>
          <w:szCs w:val="24"/>
          <w:lang w:bidi="ar"/>
        </w:rPr>
        <w:t>部门列入黑名单、不良行为记录（处罚有效期内）的，经发包人核实，发包人有权终止合同。</w:t>
      </w:r>
    </w:p>
    <w:p w:rsidR="00137431" w:rsidRDefault="00853940">
      <w:pPr>
        <w:spacing w:line="440" w:lineRule="exact"/>
        <w:ind w:firstLineChars="200" w:firstLine="480"/>
        <w:rPr>
          <w:rFonts w:ascii="宋体" w:hAnsi="宋体" w:cs="宋体"/>
          <w:sz w:val="24"/>
          <w:szCs w:val="24"/>
        </w:rPr>
      </w:pPr>
      <w:r>
        <w:rPr>
          <w:rFonts w:ascii="宋体" w:hAnsi="宋体" w:cs="宋体" w:hint="eastAsia"/>
          <w:sz w:val="24"/>
          <w:szCs w:val="24"/>
          <w:lang w:bidi="ar"/>
        </w:rPr>
        <w:t>47.45</w:t>
      </w:r>
      <w:r>
        <w:rPr>
          <w:rFonts w:ascii="宋体" w:hAnsi="宋体" w:cs="宋体" w:hint="eastAsia"/>
          <w:sz w:val="24"/>
          <w:szCs w:val="24"/>
          <w:lang w:bidi="ar"/>
        </w:rPr>
        <w:t>如承包人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w:t>
      </w:r>
      <w:r>
        <w:rPr>
          <w:rFonts w:ascii="宋体" w:hAnsi="宋体" w:cs="宋体" w:hint="eastAsia"/>
          <w:sz w:val="24"/>
          <w:szCs w:val="24"/>
          <w:lang w:bidi="ar"/>
        </w:rPr>
        <w:lastRenderedPageBreak/>
        <w:t>统中列入严重违法失信企业名单或被黄埔区、广州开发区公安、城管、住建、交通、水务、</w:t>
      </w:r>
      <w:proofErr w:type="gramStart"/>
      <w:r>
        <w:rPr>
          <w:rFonts w:ascii="宋体" w:hAnsi="宋体" w:cs="宋体" w:hint="eastAsia"/>
          <w:sz w:val="24"/>
          <w:szCs w:val="24"/>
          <w:lang w:bidi="ar"/>
        </w:rPr>
        <w:t>规自等</w:t>
      </w:r>
      <w:proofErr w:type="gramEnd"/>
      <w:r>
        <w:rPr>
          <w:rFonts w:ascii="宋体" w:hAnsi="宋体" w:cs="宋体" w:hint="eastAsia"/>
          <w:sz w:val="24"/>
          <w:szCs w:val="24"/>
          <w:lang w:bidi="ar"/>
        </w:rPr>
        <w:t>部门列入黑名单、不良行为记录（处罚有</w:t>
      </w:r>
      <w:r>
        <w:rPr>
          <w:rFonts w:ascii="宋体" w:hAnsi="宋体" w:cs="宋体" w:hint="eastAsia"/>
          <w:sz w:val="24"/>
          <w:szCs w:val="24"/>
          <w:lang w:bidi="ar"/>
        </w:rPr>
        <w:t>效期内）的单位或个体经营者运输的，经发包人核实，发包人有权终止合同。</w:t>
      </w:r>
    </w:p>
    <w:p w:rsidR="00137431" w:rsidRDefault="00853940">
      <w:pPr>
        <w:spacing w:line="440" w:lineRule="exact"/>
        <w:ind w:firstLineChars="200" w:firstLine="480"/>
        <w:rPr>
          <w:rFonts w:ascii="宋体" w:hAnsi="宋体" w:cs="宋体"/>
          <w:sz w:val="24"/>
          <w:szCs w:val="24"/>
        </w:rPr>
      </w:pPr>
      <w:r>
        <w:rPr>
          <w:rFonts w:ascii="宋体" w:hAnsi="宋体" w:cs="宋体" w:hint="eastAsia"/>
          <w:sz w:val="24"/>
          <w:szCs w:val="24"/>
          <w:lang w:bidi="ar"/>
        </w:rPr>
        <w:t>47.46</w:t>
      </w:r>
      <w:r>
        <w:rPr>
          <w:rFonts w:ascii="宋体" w:hAnsi="宋体" w:cs="宋体" w:hint="eastAsia"/>
          <w:sz w:val="24"/>
          <w:szCs w:val="24"/>
          <w:lang w:bidi="ar"/>
        </w:rPr>
        <w:t>开工前中标人应当投保安全生产责任保险，且该保险保障场所应包含中标项目。投标人的投标报价视为包含该项目费用。中标人未按规定购买安全生产责任保险，招标人可视严重程度拒绝该单位一定时期内参与后续工程投标。</w:t>
      </w:r>
    </w:p>
    <w:p w:rsidR="00137431" w:rsidRDefault="00853940">
      <w:pPr>
        <w:spacing w:line="440" w:lineRule="exact"/>
        <w:ind w:firstLineChars="200" w:firstLine="480"/>
        <w:rPr>
          <w:rFonts w:ascii="宋体" w:hAnsi="宋体" w:cs="宋体"/>
          <w:sz w:val="24"/>
          <w:szCs w:val="24"/>
        </w:rPr>
      </w:pPr>
      <w:r>
        <w:rPr>
          <w:rFonts w:ascii="宋体" w:hAnsi="宋体" w:cs="宋体" w:hint="eastAsia"/>
          <w:sz w:val="24"/>
          <w:szCs w:val="24"/>
          <w:lang w:bidi="ar"/>
        </w:rPr>
        <w:t xml:space="preserve">47.47 </w:t>
      </w:r>
      <w:r>
        <w:rPr>
          <w:rFonts w:ascii="宋体" w:hAnsi="宋体" w:cs="宋体" w:hint="eastAsia"/>
          <w:sz w:val="24"/>
          <w:szCs w:val="24"/>
          <w:lang w:bidi="ar"/>
        </w:rPr>
        <w:t>如承包人存在出让投标资格、与其他单位</w:t>
      </w:r>
      <w:proofErr w:type="gramStart"/>
      <w:r>
        <w:rPr>
          <w:rFonts w:ascii="宋体" w:hAnsi="宋体" w:cs="宋体" w:hint="eastAsia"/>
          <w:sz w:val="24"/>
          <w:szCs w:val="24"/>
          <w:lang w:bidi="ar"/>
        </w:rPr>
        <w:t>围标串标</w:t>
      </w:r>
      <w:proofErr w:type="gramEnd"/>
      <w:r>
        <w:rPr>
          <w:rFonts w:ascii="宋体" w:hAnsi="宋体" w:cs="宋体" w:hint="eastAsia"/>
          <w:sz w:val="24"/>
          <w:szCs w:val="24"/>
          <w:lang w:bidi="ar"/>
        </w:rPr>
        <w:t>、行贿、在投标文件中提供虚假材料、少放或不放业绩、奖项等客观评审资料减少自身竞争力、拖欠农民工工资、将中标工程转包或者违法分包等行为的，发包人将拒绝承包人在一年内参与后续招标项</w:t>
      </w:r>
      <w:r>
        <w:rPr>
          <w:rFonts w:ascii="宋体" w:hAnsi="宋体" w:cs="宋体" w:hint="eastAsia"/>
          <w:sz w:val="24"/>
          <w:szCs w:val="24"/>
          <w:lang w:bidi="ar"/>
        </w:rPr>
        <w:t>目的投标。</w:t>
      </w:r>
    </w:p>
    <w:p w:rsidR="00137431" w:rsidRDefault="00853940">
      <w:pPr>
        <w:spacing w:line="440" w:lineRule="exact"/>
        <w:ind w:firstLineChars="200" w:firstLine="480"/>
        <w:rPr>
          <w:rFonts w:ascii="宋体" w:hAnsi="宋体" w:cs="宋体"/>
          <w:sz w:val="24"/>
          <w:szCs w:val="24"/>
        </w:rPr>
      </w:pPr>
      <w:r>
        <w:rPr>
          <w:rFonts w:ascii="宋体" w:hAnsi="宋体" w:cs="宋体" w:hint="eastAsia"/>
          <w:sz w:val="24"/>
          <w:szCs w:val="24"/>
          <w:lang w:bidi="ar"/>
        </w:rPr>
        <w:t>47.48</w:t>
      </w:r>
      <w:r>
        <w:rPr>
          <w:rFonts w:ascii="宋体" w:hAnsi="宋体" w:cs="宋体" w:hint="eastAsia"/>
          <w:sz w:val="24"/>
          <w:szCs w:val="24"/>
          <w:lang w:bidi="ar"/>
        </w:rPr>
        <w:t>承包人在施工过程中应严格执行《城市绿化条例》、《广东省城市绿化条例》、《广州市绿化条例》、《广州市城市树木保护管理规定（试行）》（穗林业园林</w:t>
      </w:r>
      <w:proofErr w:type="gramStart"/>
      <w:r>
        <w:rPr>
          <w:rFonts w:ascii="宋体" w:hAnsi="宋体" w:cs="宋体" w:hint="eastAsia"/>
          <w:sz w:val="24"/>
          <w:szCs w:val="24"/>
          <w:lang w:bidi="ar"/>
        </w:rPr>
        <w:t>规</w:t>
      </w:r>
      <w:proofErr w:type="gramEnd"/>
      <w:r>
        <w:rPr>
          <w:rFonts w:ascii="宋体" w:hAnsi="宋体" w:cs="宋体" w:hint="eastAsia"/>
          <w:sz w:val="24"/>
          <w:szCs w:val="24"/>
          <w:lang w:bidi="ar"/>
        </w:rPr>
        <w:t>字〔</w:t>
      </w:r>
      <w:r>
        <w:rPr>
          <w:rFonts w:ascii="宋体" w:hAnsi="宋体" w:cs="宋体" w:hint="eastAsia"/>
          <w:sz w:val="24"/>
          <w:szCs w:val="24"/>
          <w:lang w:bidi="ar"/>
        </w:rPr>
        <w:t>2022</w:t>
      </w:r>
      <w:r>
        <w:rPr>
          <w:rFonts w:ascii="宋体" w:hAnsi="宋体" w:cs="宋体" w:hint="eastAsia"/>
          <w:sz w:val="24"/>
          <w:szCs w:val="24"/>
          <w:lang w:bidi="ar"/>
        </w:rPr>
        <w:t>〕</w:t>
      </w:r>
      <w:r>
        <w:rPr>
          <w:rFonts w:ascii="宋体" w:hAnsi="宋体" w:cs="宋体" w:hint="eastAsia"/>
          <w:sz w:val="24"/>
          <w:szCs w:val="24"/>
          <w:lang w:bidi="ar"/>
        </w:rPr>
        <w:t>1</w:t>
      </w:r>
      <w:r>
        <w:rPr>
          <w:rFonts w:ascii="宋体" w:hAnsi="宋体" w:cs="宋体" w:hint="eastAsia"/>
          <w:sz w:val="24"/>
          <w:szCs w:val="24"/>
          <w:lang w:bidi="ar"/>
        </w:rPr>
        <w:t>号）等法规规定。不得破坏树木和树木立地生境，不得随意更改树木根颈处的地形标高。对可能影响绿地使用功能或树木正常生长的，应采取避让和保护措施。涉及树木周边环境施工时，承包人应对可能受损的树木采取保护措施，包括设立保护区域、使用保护物料包裹树干、设置临时支撑、定期检查树木健康状况等。工程建设应符合相关规划和标准，保证树木的生长空间。相</w:t>
      </w:r>
      <w:r>
        <w:rPr>
          <w:rFonts w:ascii="宋体" w:hAnsi="宋体" w:cs="宋体" w:hint="eastAsia"/>
          <w:sz w:val="24"/>
          <w:szCs w:val="24"/>
          <w:lang w:bidi="ar"/>
        </w:rPr>
        <w:t>关费用包含在合同价中，</w:t>
      </w:r>
      <w:proofErr w:type="gramStart"/>
      <w:r>
        <w:rPr>
          <w:rFonts w:ascii="宋体" w:hAnsi="宋体" w:cs="宋体" w:hint="eastAsia"/>
          <w:sz w:val="24"/>
          <w:szCs w:val="24"/>
          <w:lang w:bidi="ar"/>
        </w:rPr>
        <w:t>不</w:t>
      </w:r>
      <w:proofErr w:type="gramEnd"/>
      <w:r>
        <w:rPr>
          <w:rFonts w:ascii="宋体" w:hAnsi="宋体" w:cs="宋体" w:hint="eastAsia"/>
          <w:sz w:val="24"/>
          <w:szCs w:val="24"/>
          <w:lang w:bidi="ar"/>
        </w:rPr>
        <w:t>另行计费。如果承包人不及时按要求完成，发包人可以另行委托实施，发包人按实际发生的费用在工程款中扣除，承包人不得有任何异议。</w:t>
      </w:r>
    </w:p>
    <w:p w:rsidR="00137431" w:rsidRDefault="00853940">
      <w:pPr>
        <w:spacing w:line="440" w:lineRule="exact"/>
        <w:ind w:firstLineChars="200" w:firstLine="480"/>
        <w:rPr>
          <w:rFonts w:ascii="宋体" w:hAnsi="宋体" w:cs="宋体"/>
          <w:sz w:val="24"/>
          <w:szCs w:val="24"/>
        </w:rPr>
      </w:pPr>
      <w:r>
        <w:rPr>
          <w:rFonts w:ascii="宋体" w:hAnsi="宋体" w:cs="宋体" w:hint="eastAsia"/>
          <w:sz w:val="24"/>
          <w:szCs w:val="24"/>
          <w:lang w:bidi="ar"/>
        </w:rPr>
        <w:t xml:space="preserve">47.49 </w:t>
      </w:r>
      <w:r>
        <w:rPr>
          <w:rFonts w:ascii="宋体" w:hAnsi="宋体" w:cs="宋体" w:hint="eastAsia"/>
          <w:sz w:val="24"/>
          <w:szCs w:val="24"/>
          <w:lang w:bidi="ar"/>
        </w:rPr>
        <w:t>承包人应严格保护古树名木、古树后续资源、行道树、大树等树木，禁止擅自砍伐树木，禁止擅自迁移树木。如承包人未经批准擅自砍伐树木、损害绿化、损害树木及绿化保护设施的，发包人将上报绿化行政主管部门，视情节轻重给予相应处罚，构成犯罪的将依法移交相关机关追究刑事责任。</w:t>
      </w:r>
    </w:p>
    <w:p w:rsidR="00137431" w:rsidRDefault="00853940">
      <w:pPr>
        <w:spacing w:line="440" w:lineRule="exact"/>
        <w:ind w:firstLineChars="200" w:firstLine="480"/>
        <w:rPr>
          <w:rFonts w:ascii="宋体" w:hAnsi="宋体" w:cs="宋体"/>
          <w:sz w:val="24"/>
          <w:szCs w:val="24"/>
        </w:rPr>
      </w:pPr>
      <w:r>
        <w:rPr>
          <w:rFonts w:ascii="宋体" w:hAnsi="宋体" w:cs="宋体" w:hint="eastAsia"/>
          <w:sz w:val="24"/>
          <w:szCs w:val="24"/>
          <w:lang w:bidi="ar"/>
        </w:rPr>
        <w:t xml:space="preserve">47.50 </w:t>
      </w:r>
      <w:r>
        <w:rPr>
          <w:rFonts w:ascii="宋体" w:hAnsi="宋体" w:cs="宋体" w:hint="eastAsia"/>
          <w:sz w:val="24"/>
          <w:szCs w:val="24"/>
          <w:lang w:bidi="ar"/>
        </w:rPr>
        <w:t>承包人应切实遵守《中华人民共和国文物保护法》、《中华人民共和国文物保护法实施条例</w:t>
      </w:r>
      <w:r>
        <w:rPr>
          <w:rFonts w:ascii="宋体" w:hAnsi="宋体" w:cs="宋体" w:hint="eastAsia"/>
          <w:sz w:val="24"/>
          <w:szCs w:val="24"/>
          <w:lang w:bidi="ar"/>
        </w:rPr>
        <w:t>》、《广州市文物保护规定》等文物保护相关法律、法规规定，在工程施工前，协助发包人按规定履行文物保护相关审批手续，及配合相关单位完成考古调查、勘探相关工作。不得因施工发生损毁文物的情况。承包人应加强对其施工队伍及分包单位（如有）关于文物保护相关法律、法规的宣传教育，保证施工全过程不违反文物保护相关规定。如因承包人原因发生未履行文物考古调查、勘探等前置工作擅自开工建设的，由承包人承担全部法律责任，发包人将上报文物行政主管部门，视情节轻重给予相应处罚，构成犯罪的将依法移交相关机关追究刑事责任。</w:t>
      </w:r>
    </w:p>
    <w:p w:rsidR="00137431" w:rsidRDefault="00853940" w:rsidP="00C418E9">
      <w:pPr>
        <w:spacing w:line="520" w:lineRule="exact"/>
        <w:ind w:firstLineChars="227" w:firstLine="545"/>
        <w:rPr>
          <w:rFonts w:ascii="宋体" w:hAnsi="宋体" w:cs="宋体"/>
          <w:b/>
          <w:sz w:val="24"/>
          <w:szCs w:val="24"/>
        </w:rPr>
      </w:pPr>
      <w:r>
        <w:rPr>
          <w:rFonts w:ascii="宋体" w:hAnsi="宋体" w:cs="宋体" w:hint="eastAsia"/>
          <w:sz w:val="24"/>
          <w:szCs w:val="24"/>
          <w:lang w:bidi="ar"/>
        </w:rPr>
        <w:t xml:space="preserve">47.51 </w:t>
      </w:r>
      <w:r>
        <w:rPr>
          <w:rFonts w:ascii="宋体" w:hAnsi="宋体" w:cs="宋体" w:hint="eastAsia"/>
          <w:sz w:val="24"/>
          <w:szCs w:val="24"/>
          <w:lang w:bidi="ar"/>
        </w:rPr>
        <w:t>未尽事</w:t>
      </w:r>
      <w:r>
        <w:rPr>
          <w:rFonts w:ascii="宋体" w:hAnsi="宋体" w:cs="宋体" w:hint="eastAsia"/>
          <w:sz w:val="24"/>
          <w:szCs w:val="24"/>
          <w:lang w:bidi="ar"/>
        </w:rPr>
        <w:t>宜，经双方友好协商解决。</w:t>
      </w:r>
    </w:p>
    <w:p w:rsidR="00137431" w:rsidRDefault="00853940">
      <w:pPr>
        <w:numPr>
          <w:ilvl w:val="0"/>
          <w:numId w:val="5"/>
        </w:numPr>
        <w:jc w:val="center"/>
        <w:rPr>
          <w:rFonts w:ascii="宋体" w:hAnsi="宋体" w:cs="宋体"/>
          <w:b/>
          <w:bCs/>
          <w:sz w:val="28"/>
          <w:szCs w:val="28"/>
        </w:rPr>
      </w:pPr>
      <w:r>
        <w:rPr>
          <w:sz w:val="30"/>
          <w:szCs w:val="24"/>
          <w:lang w:bidi="ar"/>
        </w:rPr>
        <w:br w:type="page"/>
      </w:r>
      <w:r>
        <w:rPr>
          <w:rFonts w:ascii="宋体" w:hAnsi="宋体" w:cs="宋体" w:hint="eastAsia"/>
          <w:b/>
          <w:sz w:val="28"/>
          <w:szCs w:val="28"/>
          <w:lang w:bidi="ar"/>
        </w:rPr>
        <w:lastRenderedPageBreak/>
        <w:t xml:space="preserve"> </w:t>
      </w:r>
      <w:r>
        <w:rPr>
          <w:rFonts w:ascii="宋体" w:hAnsi="宋体" w:cs="宋体" w:hint="eastAsia"/>
          <w:b/>
          <w:bCs/>
          <w:sz w:val="28"/>
          <w:szCs w:val="28"/>
          <w:lang w:bidi="ar"/>
        </w:rPr>
        <w:t>绿化种植专篇</w:t>
      </w:r>
    </w:p>
    <w:p w:rsidR="00137431" w:rsidRDefault="00853940">
      <w:pPr>
        <w:spacing w:line="440" w:lineRule="exact"/>
        <w:jc w:val="center"/>
        <w:rPr>
          <w:rFonts w:ascii="宋体" w:hAnsi="宋体" w:cs="宋体"/>
          <w:sz w:val="24"/>
          <w:szCs w:val="24"/>
        </w:rPr>
      </w:pPr>
      <w:r>
        <w:rPr>
          <w:rFonts w:ascii="宋体" w:hAnsi="宋体" w:cs="宋体" w:hint="eastAsia"/>
          <w:sz w:val="24"/>
          <w:szCs w:val="24"/>
          <w:lang w:bidi="ar"/>
        </w:rPr>
        <w:t>（本专篇适用于绿化建设项目、房建及道路配套绿化项目。）</w:t>
      </w:r>
    </w:p>
    <w:p w:rsidR="00137431" w:rsidRDefault="00137431">
      <w:pPr>
        <w:spacing w:line="440" w:lineRule="exact"/>
        <w:rPr>
          <w:rFonts w:ascii="宋体" w:hAnsi="宋体" w:cs="宋体"/>
          <w:sz w:val="24"/>
          <w:szCs w:val="24"/>
        </w:rPr>
      </w:pPr>
    </w:p>
    <w:p w:rsidR="00137431" w:rsidRDefault="00853940">
      <w:pPr>
        <w:spacing w:line="440" w:lineRule="exact"/>
        <w:rPr>
          <w:rFonts w:ascii="宋体" w:hAnsi="宋体" w:cs="宋体"/>
          <w:sz w:val="24"/>
          <w:szCs w:val="24"/>
        </w:rPr>
      </w:pPr>
      <w:r>
        <w:rPr>
          <w:rFonts w:ascii="宋体" w:hAnsi="宋体" w:cs="宋体" w:hint="eastAsia"/>
          <w:sz w:val="24"/>
          <w:szCs w:val="24"/>
          <w:lang w:bidi="ar"/>
        </w:rPr>
        <w:t>发包人（甲方）：</w:t>
      </w:r>
      <w:r>
        <w:rPr>
          <w:rFonts w:ascii="宋体" w:hAnsi="宋体" w:cs="宋体" w:hint="eastAsia"/>
          <w:sz w:val="24"/>
          <w:szCs w:val="24"/>
          <w:u w:val="single"/>
          <w:lang w:bidi="ar"/>
        </w:rPr>
        <w:t>广州开发区财政投资建设项目管理中心</w:t>
      </w:r>
    </w:p>
    <w:p w:rsidR="00137431" w:rsidRDefault="00853940">
      <w:pPr>
        <w:spacing w:line="440" w:lineRule="exact"/>
        <w:rPr>
          <w:rFonts w:ascii="宋体" w:hAnsi="宋体" w:cs="宋体"/>
          <w:sz w:val="24"/>
          <w:szCs w:val="24"/>
        </w:rPr>
      </w:pPr>
      <w:r>
        <w:rPr>
          <w:rFonts w:ascii="宋体" w:hAnsi="宋体" w:cs="宋体" w:hint="eastAsia"/>
          <w:sz w:val="24"/>
          <w:szCs w:val="24"/>
          <w:lang w:bidi="ar"/>
        </w:rPr>
        <w:t>承包人（乙方）：</w:t>
      </w:r>
      <w:r>
        <w:rPr>
          <w:rFonts w:ascii="宋体" w:hAnsi="宋体" w:cs="宋体" w:hint="eastAsia"/>
          <w:sz w:val="24"/>
          <w:szCs w:val="24"/>
          <w:u w:val="single"/>
          <w:lang w:bidi="ar"/>
        </w:rPr>
        <w:t xml:space="preserve">                    </w:t>
      </w:r>
    </w:p>
    <w:p w:rsidR="00137431" w:rsidRDefault="00853940">
      <w:pPr>
        <w:spacing w:line="440" w:lineRule="exact"/>
        <w:ind w:firstLineChars="200" w:firstLine="480"/>
        <w:jc w:val="left"/>
        <w:rPr>
          <w:rFonts w:ascii="宋体" w:hAnsi="宋体" w:cs="宋体"/>
          <w:sz w:val="24"/>
          <w:szCs w:val="24"/>
        </w:rPr>
      </w:pPr>
      <w:r>
        <w:rPr>
          <w:rFonts w:ascii="宋体" w:hAnsi="宋体" w:cs="宋体" w:hint="eastAsia"/>
          <w:sz w:val="24"/>
          <w:szCs w:val="24"/>
          <w:lang w:bidi="ar"/>
        </w:rPr>
        <w:t>为提高绿化苗木选取和种植苗木质量，加强科学绿化建设和管理，提升</w:t>
      </w:r>
      <w:r>
        <w:rPr>
          <w:rFonts w:ascii="宋体" w:hAnsi="宋体" w:cs="宋体" w:hint="eastAsia"/>
          <w:sz w:val="24"/>
          <w:szCs w:val="24"/>
          <w:u w:val="single"/>
          <w:lang w:bidi="ar"/>
        </w:rPr>
        <w:t xml:space="preserve">      </w:t>
      </w:r>
      <w:r>
        <w:rPr>
          <w:rFonts w:ascii="宋体" w:hAnsi="宋体" w:cs="宋体" w:hint="eastAsia"/>
          <w:sz w:val="24"/>
          <w:szCs w:val="24"/>
          <w:lang w:bidi="ar"/>
        </w:rPr>
        <w:t>项目绿化种植和养护管理标准，制订本项目绿化种植专篇。</w:t>
      </w:r>
    </w:p>
    <w:p w:rsidR="00137431" w:rsidRDefault="00853940">
      <w:pPr>
        <w:spacing w:line="440" w:lineRule="exact"/>
        <w:ind w:firstLineChars="200" w:firstLine="482"/>
        <w:jc w:val="left"/>
        <w:rPr>
          <w:rFonts w:ascii="宋体" w:hAnsi="宋体" w:cs="宋体"/>
          <w:b/>
          <w:bCs/>
          <w:sz w:val="24"/>
          <w:szCs w:val="24"/>
        </w:rPr>
      </w:pPr>
      <w:r>
        <w:rPr>
          <w:rFonts w:ascii="宋体" w:hAnsi="宋体" w:cs="宋体" w:hint="eastAsia"/>
          <w:b/>
          <w:bCs/>
          <w:sz w:val="24"/>
          <w:szCs w:val="24"/>
          <w:lang w:bidi="ar"/>
        </w:rPr>
        <w:t>一、绿化种植、养护内容及范围</w:t>
      </w:r>
    </w:p>
    <w:p w:rsidR="00137431" w:rsidRDefault="00853940">
      <w:pPr>
        <w:spacing w:line="440" w:lineRule="exact"/>
        <w:ind w:firstLineChars="200" w:firstLine="480"/>
        <w:jc w:val="left"/>
        <w:rPr>
          <w:rFonts w:ascii="宋体" w:hAnsi="宋体" w:cs="宋体"/>
          <w:kern w:val="0"/>
          <w:sz w:val="24"/>
          <w:szCs w:val="24"/>
        </w:rPr>
      </w:pPr>
      <w:r>
        <w:rPr>
          <w:rFonts w:ascii="宋体" w:hAnsi="宋体" w:cs="宋体" w:hint="eastAsia"/>
          <w:kern w:val="0"/>
          <w:sz w:val="24"/>
          <w:szCs w:val="24"/>
          <w:lang w:bidi="ar"/>
        </w:rPr>
        <w:t>1</w:t>
      </w:r>
      <w:r>
        <w:rPr>
          <w:rFonts w:ascii="宋体" w:hAnsi="宋体" w:cs="宋体" w:hint="eastAsia"/>
          <w:kern w:val="0"/>
          <w:sz w:val="24"/>
          <w:szCs w:val="24"/>
          <w:lang w:bidi="ar"/>
        </w:rPr>
        <w:t>、本项目绿化工程范围：</w:t>
      </w:r>
      <w:r>
        <w:rPr>
          <w:rFonts w:ascii="宋体" w:hAnsi="宋体" w:cs="宋体" w:hint="eastAsia"/>
          <w:kern w:val="0"/>
          <w:sz w:val="24"/>
          <w:szCs w:val="24"/>
          <w:u w:val="single"/>
          <w:lang w:bidi="ar"/>
        </w:rPr>
        <w:t xml:space="preserve"> </w:t>
      </w:r>
      <w:r>
        <w:rPr>
          <w:rFonts w:ascii="宋体" w:hAnsi="宋体" w:cs="宋体" w:hint="eastAsia"/>
          <w:sz w:val="24"/>
          <w:szCs w:val="24"/>
          <w:u w:val="single"/>
          <w:lang w:bidi="ar"/>
        </w:rPr>
        <w:t>本项目施工合同约定的承包范围内的全部绿化工程内容</w:t>
      </w:r>
      <w:r>
        <w:rPr>
          <w:rFonts w:ascii="宋体" w:hAnsi="宋体" w:cs="宋体" w:hint="eastAsia"/>
          <w:kern w:val="0"/>
          <w:sz w:val="24"/>
          <w:szCs w:val="24"/>
          <w:u w:val="single"/>
          <w:lang w:bidi="ar"/>
        </w:rPr>
        <w:t xml:space="preserve"> </w:t>
      </w:r>
      <w:r>
        <w:rPr>
          <w:rFonts w:ascii="宋体" w:hAnsi="宋体" w:cs="宋体" w:hint="eastAsia"/>
          <w:kern w:val="0"/>
          <w:sz w:val="24"/>
          <w:szCs w:val="24"/>
          <w:lang w:bidi="ar"/>
        </w:rPr>
        <w:t>。</w:t>
      </w:r>
    </w:p>
    <w:p w:rsidR="00137431" w:rsidRDefault="00853940">
      <w:pPr>
        <w:pStyle w:val="ad"/>
        <w:spacing w:beforeAutospacing="0" w:afterAutospacing="0" w:line="440" w:lineRule="exact"/>
        <w:jc w:val="both"/>
        <w:rPr>
          <w:rFonts w:ascii="宋体" w:hAnsi="宋体" w:cs="宋体"/>
          <w:szCs w:val="24"/>
        </w:rPr>
      </w:pPr>
      <w:r>
        <w:rPr>
          <w:rFonts w:ascii="宋体" w:hAnsi="宋体" w:cs="宋体" w:hint="eastAsia"/>
          <w:szCs w:val="24"/>
          <w:lang w:bidi="ar"/>
        </w:rPr>
        <w:t xml:space="preserve">    2</w:t>
      </w:r>
      <w:r>
        <w:rPr>
          <w:rFonts w:ascii="宋体" w:hAnsi="宋体" w:cs="宋体" w:hint="eastAsia"/>
          <w:szCs w:val="24"/>
          <w:lang w:bidi="ar"/>
        </w:rPr>
        <w:t>、本项目苗木供应清单，详见招标工程量清单。</w:t>
      </w:r>
    </w:p>
    <w:p w:rsidR="00137431" w:rsidRDefault="00853940">
      <w:pPr>
        <w:spacing w:line="440" w:lineRule="exact"/>
        <w:ind w:firstLineChars="200" w:firstLine="482"/>
        <w:rPr>
          <w:rFonts w:ascii="宋体" w:hAnsi="宋体" w:cs="宋体"/>
          <w:b/>
          <w:bCs/>
          <w:sz w:val="24"/>
          <w:szCs w:val="24"/>
        </w:rPr>
      </w:pPr>
      <w:r>
        <w:rPr>
          <w:rFonts w:ascii="宋体" w:hAnsi="宋体" w:cs="宋体" w:hint="eastAsia"/>
          <w:b/>
          <w:bCs/>
          <w:sz w:val="24"/>
          <w:szCs w:val="24"/>
          <w:lang w:bidi="ar"/>
        </w:rPr>
        <w:t>二、质量要求</w:t>
      </w:r>
    </w:p>
    <w:p w:rsidR="00137431" w:rsidRDefault="00853940">
      <w:pPr>
        <w:spacing w:line="440" w:lineRule="exact"/>
        <w:ind w:firstLineChars="200" w:firstLine="480"/>
        <w:rPr>
          <w:rFonts w:ascii="宋体" w:hAnsi="宋体" w:cs="宋体"/>
          <w:sz w:val="24"/>
          <w:szCs w:val="24"/>
        </w:rPr>
      </w:pPr>
      <w:r>
        <w:rPr>
          <w:rFonts w:ascii="宋体" w:hAnsi="宋体" w:cs="宋体" w:hint="eastAsia"/>
          <w:sz w:val="24"/>
          <w:szCs w:val="24"/>
          <w:lang w:bidi="ar"/>
        </w:rPr>
        <w:t>要求符合国家、省、市园林绿化规程、检评标准、相关要求及行业标准，包括但不限于以下：</w:t>
      </w:r>
      <w:r>
        <w:rPr>
          <w:rFonts w:ascii="宋体" w:hAnsi="宋体" w:cs="宋体" w:hint="eastAsia"/>
          <w:sz w:val="24"/>
          <w:szCs w:val="24"/>
          <w:lang w:bidi="ar"/>
        </w:rPr>
        <w:t xml:space="preserve"> </w:t>
      </w:r>
    </w:p>
    <w:p w:rsidR="00137431" w:rsidRDefault="00853940">
      <w:pPr>
        <w:spacing w:line="440" w:lineRule="exact"/>
        <w:ind w:firstLineChars="200" w:firstLine="482"/>
        <w:rPr>
          <w:rFonts w:ascii="宋体" w:hAnsi="宋体" w:cs="宋体"/>
          <w:b/>
          <w:bCs/>
          <w:sz w:val="24"/>
          <w:szCs w:val="24"/>
        </w:rPr>
      </w:pPr>
      <w:r>
        <w:rPr>
          <w:rFonts w:ascii="宋体" w:hAnsi="宋体" w:cs="宋体" w:hint="eastAsia"/>
          <w:b/>
          <w:bCs/>
          <w:sz w:val="24"/>
          <w:szCs w:val="24"/>
          <w:lang w:bidi="ar"/>
        </w:rPr>
        <w:t>1</w:t>
      </w:r>
      <w:r>
        <w:rPr>
          <w:rFonts w:ascii="宋体" w:hAnsi="宋体" w:cs="宋体" w:hint="eastAsia"/>
          <w:b/>
          <w:bCs/>
          <w:sz w:val="24"/>
          <w:szCs w:val="24"/>
          <w:lang w:bidi="ar"/>
        </w:rPr>
        <w:t>、</w:t>
      </w:r>
      <w:r>
        <w:rPr>
          <w:rFonts w:ascii="宋体" w:hAnsi="宋体" w:cs="宋体" w:hint="eastAsia"/>
          <w:b/>
          <w:bCs/>
          <w:sz w:val="24"/>
          <w:szCs w:val="24"/>
          <w:lang w:bidi="ar"/>
        </w:rPr>
        <w:t xml:space="preserve"> </w:t>
      </w:r>
      <w:r>
        <w:rPr>
          <w:rFonts w:ascii="宋体" w:hAnsi="宋体" w:cs="宋体" w:hint="eastAsia"/>
          <w:b/>
          <w:bCs/>
          <w:sz w:val="24"/>
          <w:szCs w:val="24"/>
          <w:lang w:bidi="ar"/>
        </w:rPr>
        <w:t>相关法律法规与政策文件</w:t>
      </w:r>
    </w:p>
    <w:p w:rsidR="00137431" w:rsidRDefault="00853940">
      <w:pPr>
        <w:spacing w:line="440" w:lineRule="exact"/>
        <w:ind w:firstLineChars="200" w:firstLine="480"/>
        <w:rPr>
          <w:rFonts w:ascii="宋体" w:hAnsi="宋体" w:cs="宋体"/>
          <w:sz w:val="24"/>
          <w:szCs w:val="24"/>
        </w:rPr>
      </w:pPr>
      <w:r>
        <w:rPr>
          <w:rFonts w:ascii="宋体" w:hAnsi="宋体" w:cs="宋体" w:hint="eastAsia"/>
          <w:sz w:val="24"/>
          <w:szCs w:val="24"/>
          <w:lang w:bidi="ar"/>
        </w:rPr>
        <w:t>（</w:t>
      </w:r>
      <w:r>
        <w:rPr>
          <w:rFonts w:ascii="宋体" w:hAnsi="宋体" w:cs="宋体" w:hint="eastAsia"/>
          <w:sz w:val="24"/>
          <w:szCs w:val="24"/>
          <w:lang w:bidi="ar"/>
        </w:rPr>
        <w:t>1</w:t>
      </w:r>
      <w:r>
        <w:rPr>
          <w:rFonts w:ascii="宋体" w:hAnsi="宋体" w:cs="宋体" w:hint="eastAsia"/>
          <w:sz w:val="24"/>
          <w:szCs w:val="24"/>
          <w:lang w:bidi="ar"/>
        </w:rPr>
        <w:t>）《城市绿化条例》（</w:t>
      </w:r>
      <w:r>
        <w:rPr>
          <w:rFonts w:ascii="宋体" w:hAnsi="宋体" w:cs="宋体" w:hint="eastAsia"/>
          <w:sz w:val="24"/>
          <w:szCs w:val="24"/>
          <w:lang w:bidi="ar"/>
        </w:rPr>
        <w:t xml:space="preserve">2017 </w:t>
      </w:r>
      <w:r>
        <w:rPr>
          <w:rFonts w:ascii="宋体" w:hAnsi="宋体" w:cs="宋体" w:hint="eastAsia"/>
          <w:sz w:val="24"/>
          <w:szCs w:val="24"/>
          <w:lang w:bidi="ar"/>
        </w:rPr>
        <w:t>年修订）；</w:t>
      </w:r>
    </w:p>
    <w:p w:rsidR="00137431" w:rsidRDefault="00853940">
      <w:pPr>
        <w:pStyle w:val="ad"/>
        <w:spacing w:beforeAutospacing="0" w:afterAutospacing="0" w:line="440" w:lineRule="exact"/>
        <w:ind w:firstLineChars="200" w:firstLine="480"/>
        <w:jc w:val="both"/>
        <w:rPr>
          <w:rFonts w:ascii="宋体" w:hAnsi="宋体" w:cs="宋体"/>
          <w:szCs w:val="24"/>
        </w:rPr>
      </w:pPr>
      <w:r>
        <w:rPr>
          <w:rFonts w:ascii="宋体" w:hAnsi="宋体" w:cs="宋体" w:hint="eastAsia"/>
          <w:kern w:val="2"/>
          <w:szCs w:val="24"/>
          <w:lang w:bidi="ar"/>
        </w:rPr>
        <w:t>（</w:t>
      </w:r>
      <w:r>
        <w:rPr>
          <w:rFonts w:ascii="宋体" w:hAnsi="宋体" w:cs="宋体" w:hint="eastAsia"/>
          <w:kern w:val="2"/>
          <w:szCs w:val="24"/>
          <w:lang w:bidi="ar"/>
        </w:rPr>
        <w:t>2</w:t>
      </w:r>
      <w:r>
        <w:rPr>
          <w:rFonts w:ascii="宋体" w:hAnsi="宋体" w:cs="宋体" w:hint="eastAsia"/>
          <w:kern w:val="2"/>
          <w:szCs w:val="24"/>
          <w:lang w:bidi="ar"/>
        </w:rPr>
        <w:t>）《广东省城市绿化条例》（</w:t>
      </w:r>
      <w:r>
        <w:rPr>
          <w:rFonts w:ascii="宋体" w:hAnsi="宋体" w:cs="宋体" w:hint="eastAsia"/>
          <w:kern w:val="2"/>
          <w:szCs w:val="24"/>
          <w:lang w:bidi="ar"/>
        </w:rPr>
        <w:t xml:space="preserve">2022 </w:t>
      </w:r>
      <w:r>
        <w:rPr>
          <w:rFonts w:ascii="宋体" w:hAnsi="宋体" w:cs="宋体" w:hint="eastAsia"/>
          <w:kern w:val="2"/>
          <w:szCs w:val="24"/>
          <w:lang w:bidi="ar"/>
        </w:rPr>
        <w:t>年修订）</w:t>
      </w:r>
    </w:p>
    <w:p w:rsidR="00137431" w:rsidRDefault="00853940">
      <w:pPr>
        <w:pStyle w:val="ad"/>
        <w:spacing w:beforeAutospacing="0" w:afterAutospacing="0" w:line="440" w:lineRule="exact"/>
        <w:ind w:firstLineChars="200" w:firstLine="480"/>
        <w:jc w:val="both"/>
        <w:rPr>
          <w:rFonts w:ascii="宋体" w:hAnsi="宋体" w:cs="宋体"/>
          <w:szCs w:val="24"/>
        </w:rPr>
      </w:pPr>
      <w:r>
        <w:rPr>
          <w:rFonts w:ascii="宋体" w:hAnsi="宋体" w:cs="宋体" w:hint="eastAsia"/>
          <w:kern w:val="2"/>
          <w:szCs w:val="24"/>
          <w:lang w:bidi="ar"/>
        </w:rPr>
        <w:t>（</w:t>
      </w:r>
      <w:r>
        <w:rPr>
          <w:rFonts w:ascii="宋体" w:hAnsi="宋体" w:cs="宋体" w:hint="eastAsia"/>
          <w:kern w:val="2"/>
          <w:szCs w:val="24"/>
          <w:lang w:bidi="ar"/>
        </w:rPr>
        <w:t>3</w:t>
      </w:r>
      <w:r>
        <w:rPr>
          <w:rFonts w:ascii="宋体" w:hAnsi="宋体" w:cs="宋体" w:hint="eastAsia"/>
          <w:kern w:val="2"/>
          <w:szCs w:val="24"/>
          <w:lang w:bidi="ar"/>
        </w:rPr>
        <w:t>）《广州市绿化条例》（</w:t>
      </w:r>
      <w:r>
        <w:rPr>
          <w:rFonts w:ascii="宋体" w:hAnsi="宋体" w:cs="宋体" w:hint="eastAsia"/>
          <w:kern w:val="2"/>
          <w:szCs w:val="24"/>
          <w:lang w:bidi="ar"/>
        </w:rPr>
        <w:t xml:space="preserve">2022 </w:t>
      </w:r>
      <w:r>
        <w:rPr>
          <w:rFonts w:ascii="宋体" w:hAnsi="宋体" w:cs="宋体" w:hint="eastAsia"/>
          <w:kern w:val="2"/>
          <w:szCs w:val="24"/>
          <w:lang w:bidi="ar"/>
        </w:rPr>
        <w:t>年修订）</w:t>
      </w:r>
    </w:p>
    <w:p w:rsidR="00137431" w:rsidRDefault="00853940">
      <w:pPr>
        <w:pStyle w:val="ad"/>
        <w:spacing w:beforeAutospacing="0" w:afterAutospacing="0" w:line="440" w:lineRule="exact"/>
        <w:ind w:firstLineChars="200" w:firstLine="480"/>
        <w:jc w:val="both"/>
        <w:rPr>
          <w:rFonts w:ascii="宋体" w:hAnsi="宋体" w:cs="宋体"/>
          <w:szCs w:val="24"/>
        </w:rPr>
      </w:pPr>
      <w:r>
        <w:rPr>
          <w:rFonts w:ascii="宋体" w:hAnsi="宋体" w:cs="宋体" w:hint="eastAsia"/>
          <w:kern w:val="2"/>
          <w:szCs w:val="24"/>
          <w:lang w:bidi="ar"/>
        </w:rPr>
        <w:t>（</w:t>
      </w:r>
      <w:r>
        <w:rPr>
          <w:rFonts w:ascii="宋体" w:hAnsi="宋体" w:cs="宋体" w:hint="eastAsia"/>
          <w:kern w:val="2"/>
          <w:szCs w:val="24"/>
          <w:lang w:bidi="ar"/>
        </w:rPr>
        <w:t>4</w:t>
      </w:r>
      <w:r>
        <w:rPr>
          <w:rFonts w:ascii="宋体" w:hAnsi="宋体" w:cs="宋体" w:hint="eastAsia"/>
          <w:kern w:val="2"/>
          <w:szCs w:val="24"/>
          <w:lang w:bidi="ar"/>
        </w:rPr>
        <w:t>）《国务院办公厅关于科学绿化的指导意见》（国办发〔</w:t>
      </w:r>
      <w:r>
        <w:rPr>
          <w:rFonts w:ascii="宋体" w:hAnsi="宋体" w:cs="宋体" w:hint="eastAsia"/>
          <w:kern w:val="2"/>
          <w:szCs w:val="24"/>
          <w:lang w:bidi="ar"/>
        </w:rPr>
        <w:t>2021</w:t>
      </w:r>
      <w:r>
        <w:rPr>
          <w:rFonts w:ascii="宋体" w:hAnsi="宋体" w:cs="宋体" w:hint="eastAsia"/>
          <w:kern w:val="2"/>
          <w:szCs w:val="24"/>
          <w:lang w:bidi="ar"/>
        </w:rPr>
        <w:t>〕</w:t>
      </w:r>
      <w:r>
        <w:rPr>
          <w:rFonts w:ascii="宋体" w:hAnsi="宋体" w:cs="宋体" w:hint="eastAsia"/>
          <w:kern w:val="2"/>
          <w:szCs w:val="24"/>
          <w:lang w:bidi="ar"/>
        </w:rPr>
        <w:t xml:space="preserve">19 </w:t>
      </w:r>
      <w:r>
        <w:rPr>
          <w:rFonts w:ascii="宋体" w:hAnsi="宋体" w:cs="宋体" w:hint="eastAsia"/>
          <w:kern w:val="2"/>
          <w:szCs w:val="24"/>
          <w:lang w:bidi="ar"/>
        </w:rPr>
        <w:t>号）</w:t>
      </w:r>
    </w:p>
    <w:p w:rsidR="00137431" w:rsidRDefault="00853940">
      <w:pPr>
        <w:pStyle w:val="ad"/>
        <w:spacing w:beforeAutospacing="0" w:afterAutospacing="0" w:line="440" w:lineRule="exact"/>
        <w:ind w:firstLineChars="200" w:firstLine="480"/>
        <w:jc w:val="both"/>
        <w:rPr>
          <w:rFonts w:ascii="宋体" w:hAnsi="宋体" w:cs="宋体"/>
          <w:szCs w:val="24"/>
        </w:rPr>
      </w:pPr>
      <w:r>
        <w:rPr>
          <w:rFonts w:ascii="宋体" w:hAnsi="宋体" w:cs="宋体" w:hint="eastAsia"/>
          <w:kern w:val="2"/>
          <w:szCs w:val="24"/>
          <w:lang w:bidi="ar"/>
        </w:rPr>
        <w:t>（</w:t>
      </w:r>
      <w:r>
        <w:rPr>
          <w:rFonts w:ascii="宋体" w:hAnsi="宋体" w:cs="宋体" w:hint="eastAsia"/>
          <w:kern w:val="2"/>
          <w:szCs w:val="24"/>
          <w:lang w:bidi="ar"/>
        </w:rPr>
        <w:t>5</w:t>
      </w:r>
      <w:r>
        <w:rPr>
          <w:rFonts w:ascii="宋体" w:hAnsi="宋体" w:cs="宋体" w:hint="eastAsia"/>
          <w:kern w:val="2"/>
          <w:szCs w:val="24"/>
          <w:lang w:bidi="ar"/>
        </w:rPr>
        <w:t>）《中共广东省委关于深入推进绿美广东生态建设的决定》（</w:t>
      </w:r>
      <w:r>
        <w:rPr>
          <w:rFonts w:ascii="宋体" w:hAnsi="宋体" w:cs="宋体" w:hint="eastAsia"/>
          <w:kern w:val="2"/>
          <w:szCs w:val="24"/>
          <w:lang w:bidi="ar"/>
        </w:rPr>
        <w:t xml:space="preserve">2022 </w:t>
      </w:r>
      <w:r>
        <w:rPr>
          <w:rFonts w:ascii="宋体" w:hAnsi="宋体" w:cs="宋体" w:hint="eastAsia"/>
          <w:kern w:val="2"/>
          <w:szCs w:val="24"/>
          <w:lang w:bidi="ar"/>
        </w:rPr>
        <w:t>年</w:t>
      </w:r>
      <w:r>
        <w:rPr>
          <w:rFonts w:ascii="宋体" w:hAnsi="宋体" w:cs="宋体" w:hint="eastAsia"/>
          <w:kern w:val="2"/>
          <w:szCs w:val="24"/>
          <w:lang w:bidi="ar"/>
        </w:rPr>
        <w:t xml:space="preserve"> 12 </w:t>
      </w:r>
      <w:r>
        <w:rPr>
          <w:rFonts w:ascii="宋体" w:hAnsi="宋体" w:cs="宋体" w:hint="eastAsia"/>
          <w:kern w:val="2"/>
          <w:szCs w:val="24"/>
          <w:lang w:bidi="ar"/>
        </w:rPr>
        <w:t>月</w:t>
      </w:r>
      <w:r>
        <w:rPr>
          <w:rFonts w:ascii="宋体" w:hAnsi="宋体" w:cs="宋体" w:hint="eastAsia"/>
          <w:kern w:val="2"/>
          <w:szCs w:val="24"/>
          <w:lang w:bidi="ar"/>
        </w:rPr>
        <w:t xml:space="preserve"> 8 </w:t>
      </w:r>
      <w:r>
        <w:rPr>
          <w:rFonts w:ascii="宋体" w:hAnsi="宋体" w:cs="宋体" w:hint="eastAsia"/>
          <w:kern w:val="2"/>
          <w:szCs w:val="24"/>
          <w:lang w:bidi="ar"/>
        </w:rPr>
        <w:t>日中国共产党广东省第十三届委员会第二次全体会议通过）</w:t>
      </w:r>
    </w:p>
    <w:p w:rsidR="00137431" w:rsidRDefault="00853940">
      <w:pPr>
        <w:pStyle w:val="ad"/>
        <w:spacing w:beforeAutospacing="0" w:afterAutospacing="0" w:line="440" w:lineRule="exact"/>
        <w:ind w:firstLineChars="200" w:firstLine="480"/>
        <w:jc w:val="both"/>
        <w:rPr>
          <w:rFonts w:ascii="宋体" w:hAnsi="宋体" w:cs="宋体"/>
          <w:szCs w:val="24"/>
        </w:rPr>
      </w:pPr>
      <w:r>
        <w:rPr>
          <w:rFonts w:ascii="宋体" w:hAnsi="宋体" w:cs="宋体" w:hint="eastAsia"/>
          <w:kern w:val="2"/>
          <w:szCs w:val="24"/>
          <w:lang w:bidi="ar"/>
        </w:rPr>
        <w:t>（</w:t>
      </w:r>
      <w:r>
        <w:rPr>
          <w:rFonts w:ascii="宋体" w:hAnsi="宋体" w:cs="宋体" w:hint="eastAsia"/>
          <w:kern w:val="2"/>
          <w:szCs w:val="24"/>
          <w:lang w:bidi="ar"/>
        </w:rPr>
        <w:t>6</w:t>
      </w:r>
      <w:r>
        <w:rPr>
          <w:rFonts w:ascii="宋体" w:hAnsi="宋体" w:cs="宋体" w:hint="eastAsia"/>
          <w:kern w:val="2"/>
          <w:szCs w:val="24"/>
          <w:lang w:bidi="ar"/>
        </w:rPr>
        <w:t>）《广东省人民政府办</w:t>
      </w:r>
      <w:r>
        <w:rPr>
          <w:rFonts w:ascii="宋体" w:hAnsi="宋体" w:cs="宋体" w:hint="eastAsia"/>
          <w:kern w:val="2"/>
          <w:szCs w:val="24"/>
          <w:lang w:bidi="ar"/>
        </w:rPr>
        <w:t>公厅关于科学绿化的实施意见》（粤府办〔</w:t>
      </w:r>
      <w:r>
        <w:rPr>
          <w:rFonts w:ascii="宋体" w:hAnsi="宋体" w:cs="宋体" w:hint="eastAsia"/>
          <w:kern w:val="2"/>
          <w:szCs w:val="24"/>
          <w:lang w:bidi="ar"/>
        </w:rPr>
        <w:t>2021</w:t>
      </w:r>
      <w:r>
        <w:rPr>
          <w:rFonts w:ascii="宋体" w:hAnsi="宋体" w:cs="宋体" w:hint="eastAsia"/>
          <w:kern w:val="2"/>
          <w:szCs w:val="24"/>
          <w:lang w:bidi="ar"/>
        </w:rPr>
        <w:t>〕</w:t>
      </w:r>
      <w:r>
        <w:rPr>
          <w:rFonts w:ascii="宋体" w:hAnsi="宋体" w:cs="宋体" w:hint="eastAsia"/>
          <w:kern w:val="2"/>
          <w:szCs w:val="24"/>
          <w:lang w:bidi="ar"/>
        </w:rPr>
        <w:t xml:space="preserve">48 </w:t>
      </w:r>
      <w:r>
        <w:rPr>
          <w:rFonts w:ascii="宋体" w:hAnsi="宋体" w:cs="宋体" w:hint="eastAsia"/>
          <w:kern w:val="2"/>
          <w:szCs w:val="24"/>
          <w:lang w:bidi="ar"/>
        </w:rPr>
        <w:t>号）</w:t>
      </w:r>
    </w:p>
    <w:p w:rsidR="00137431" w:rsidRDefault="00853940">
      <w:pPr>
        <w:pStyle w:val="ad"/>
        <w:spacing w:beforeAutospacing="0" w:afterAutospacing="0" w:line="440" w:lineRule="exact"/>
        <w:jc w:val="both"/>
        <w:rPr>
          <w:rFonts w:ascii="宋体" w:hAnsi="宋体" w:cs="宋体"/>
          <w:szCs w:val="24"/>
        </w:rPr>
      </w:pPr>
      <w:r>
        <w:rPr>
          <w:rFonts w:ascii="宋体" w:hAnsi="宋体" w:cs="宋体" w:hint="eastAsia"/>
          <w:kern w:val="2"/>
          <w:szCs w:val="24"/>
          <w:lang w:bidi="ar"/>
        </w:rPr>
        <w:t>（</w:t>
      </w:r>
      <w:r>
        <w:rPr>
          <w:rFonts w:ascii="宋体" w:hAnsi="宋体" w:cs="宋体" w:hint="eastAsia"/>
          <w:kern w:val="2"/>
          <w:szCs w:val="24"/>
          <w:lang w:bidi="ar"/>
        </w:rPr>
        <w:t>7</w:t>
      </w:r>
      <w:r>
        <w:rPr>
          <w:rFonts w:ascii="宋体" w:hAnsi="宋体" w:cs="宋体" w:hint="eastAsia"/>
          <w:kern w:val="2"/>
          <w:szCs w:val="24"/>
          <w:lang w:bidi="ar"/>
        </w:rPr>
        <w:t>）中共广州市委办公厅</w:t>
      </w:r>
      <w:r>
        <w:rPr>
          <w:rFonts w:ascii="宋体" w:hAnsi="宋体" w:cs="宋体" w:hint="eastAsia"/>
          <w:kern w:val="2"/>
          <w:szCs w:val="24"/>
          <w:lang w:bidi="ar"/>
        </w:rPr>
        <w:t xml:space="preserve"> </w:t>
      </w:r>
      <w:r>
        <w:rPr>
          <w:rFonts w:ascii="宋体" w:hAnsi="宋体" w:cs="宋体" w:hint="eastAsia"/>
          <w:kern w:val="2"/>
          <w:szCs w:val="24"/>
          <w:lang w:bidi="ar"/>
        </w:rPr>
        <w:t>广州市人民政府办公厅印发《广州市关于科学绿化的实施意见》的通知（穗办〔</w:t>
      </w:r>
      <w:r>
        <w:rPr>
          <w:rFonts w:ascii="宋体" w:hAnsi="宋体" w:cs="宋体" w:hint="eastAsia"/>
          <w:kern w:val="2"/>
          <w:szCs w:val="24"/>
          <w:lang w:bidi="ar"/>
        </w:rPr>
        <w:t>2021</w:t>
      </w:r>
      <w:r>
        <w:rPr>
          <w:rFonts w:ascii="宋体" w:hAnsi="宋体" w:cs="宋体" w:hint="eastAsia"/>
          <w:kern w:val="2"/>
          <w:szCs w:val="24"/>
          <w:lang w:bidi="ar"/>
        </w:rPr>
        <w:t>〕</w:t>
      </w:r>
      <w:r>
        <w:rPr>
          <w:rFonts w:ascii="宋体" w:hAnsi="宋体" w:cs="宋体" w:hint="eastAsia"/>
          <w:kern w:val="2"/>
          <w:szCs w:val="24"/>
          <w:lang w:bidi="ar"/>
        </w:rPr>
        <w:t>11</w:t>
      </w:r>
      <w:r>
        <w:rPr>
          <w:rFonts w:ascii="宋体" w:hAnsi="宋体" w:cs="宋体" w:hint="eastAsia"/>
          <w:kern w:val="2"/>
          <w:szCs w:val="24"/>
          <w:lang w:bidi="ar"/>
        </w:rPr>
        <w:t>号）</w:t>
      </w:r>
    </w:p>
    <w:p w:rsidR="00137431" w:rsidRDefault="00853940">
      <w:pPr>
        <w:pStyle w:val="ad"/>
        <w:spacing w:beforeAutospacing="0" w:afterAutospacing="0" w:line="440" w:lineRule="exact"/>
        <w:ind w:firstLineChars="200" w:firstLine="480"/>
        <w:jc w:val="both"/>
        <w:rPr>
          <w:rFonts w:ascii="宋体" w:hAnsi="宋体" w:cs="宋体"/>
          <w:szCs w:val="24"/>
        </w:rPr>
      </w:pPr>
      <w:r>
        <w:rPr>
          <w:rFonts w:ascii="宋体" w:hAnsi="宋体" w:cs="宋体" w:hint="eastAsia"/>
          <w:kern w:val="2"/>
          <w:szCs w:val="24"/>
          <w:lang w:bidi="ar"/>
        </w:rPr>
        <w:t>（</w:t>
      </w:r>
      <w:r>
        <w:rPr>
          <w:rFonts w:ascii="宋体" w:hAnsi="宋体" w:cs="宋体" w:hint="eastAsia"/>
          <w:kern w:val="2"/>
          <w:szCs w:val="24"/>
          <w:lang w:bidi="ar"/>
        </w:rPr>
        <w:t>8</w:t>
      </w:r>
      <w:r>
        <w:rPr>
          <w:rFonts w:ascii="宋体" w:hAnsi="宋体" w:cs="宋体" w:hint="eastAsia"/>
          <w:kern w:val="2"/>
          <w:szCs w:val="24"/>
          <w:lang w:bidi="ar"/>
        </w:rPr>
        <w:t>）《广州市林业和园林局关于印发广州市树木修剪技术指引（试行）的通知》（穗林业园林通〔</w:t>
      </w:r>
      <w:r>
        <w:rPr>
          <w:rFonts w:ascii="宋体" w:hAnsi="宋体" w:cs="宋体" w:hint="eastAsia"/>
          <w:kern w:val="2"/>
          <w:szCs w:val="24"/>
          <w:lang w:bidi="ar"/>
        </w:rPr>
        <w:t>2021</w:t>
      </w:r>
      <w:r>
        <w:rPr>
          <w:rFonts w:ascii="宋体" w:hAnsi="宋体" w:cs="宋体" w:hint="eastAsia"/>
          <w:kern w:val="2"/>
          <w:szCs w:val="24"/>
          <w:lang w:bidi="ar"/>
        </w:rPr>
        <w:t>〕</w:t>
      </w:r>
      <w:r>
        <w:rPr>
          <w:rFonts w:ascii="宋体" w:hAnsi="宋体" w:cs="宋体" w:hint="eastAsia"/>
          <w:kern w:val="2"/>
          <w:szCs w:val="24"/>
          <w:lang w:bidi="ar"/>
        </w:rPr>
        <w:t xml:space="preserve">153 </w:t>
      </w:r>
      <w:r>
        <w:rPr>
          <w:rFonts w:ascii="宋体" w:hAnsi="宋体" w:cs="宋体" w:hint="eastAsia"/>
          <w:kern w:val="2"/>
          <w:szCs w:val="24"/>
          <w:lang w:bidi="ar"/>
        </w:rPr>
        <w:t>号）</w:t>
      </w:r>
    </w:p>
    <w:p w:rsidR="00137431" w:rsidRDefault="00853940">
      <w:pPr>
        <w:pStyle w:val="ad"/>
        <w:spacing w:beforeAutospacing="0" w:afterAutospacing="0" w:line="440" w:lineRule="exact"/>
        <w:ind w:firstLineChars="200" w:firstLine="480"/>
        <w:jc w:val="both"/>
        <w:rPr>
          <w:rFonts w:ascii="宋体" w:hAnsi="宋体" w:cs="宋体"/>
          <w:szCs w:val="24"/>
        </w:rPr>
      </w:pPr>
      <w:r>
        <w:rPr>
          <w:rFonts w:ascii="宋体" w:hAnsi="宋体" w:cs="宋体" w:hint="eastAsia"/>
          <w:kern w:val="2"/>
          <w:szCs w:val="24"/>
          <w:lang w:bidi="ar"/>
        </w:rPr>
        <w:t>（</w:t>
      </w:r>
      <w:r>
        <w:rPr>
          <w:rFonts w:ascii="宋体" w:hAnsi="宋体" w:cs="宋体" w:hint="eastAsia"/>
          <w:kern w:val="2"/>
          <w:szCs w:val="24"/>
          <w:lang w:bidi="ar"/>
        </w:rPr>
        <w:t>9</w:t>
      </w:r>
      <w:r>
        <w:rPr>
          <w:rFonts w:ascii="宋体" w:hAnsi="宋体" w:cs="宋体" w:hint="eastAsia"/>
          <w:kern w:val="2"/>
          <w:szCs w:val="24"/>
          <w:lang w:bidi="ar"/>
        </w:rPr>
        <w:t>）《广州市林业和园林局关于规范提升全市树木支撑的通知》（穗林业园林通〔</w:t>
      </w:r>
      <w:r>
        <w:rPr>
          <w:rFonts w:ascii="宋体" w:hAnsi="宋体" w:cs="宋体" w:hint="eastAsia"/>
          <w:kern w:val="2"/>
          <w:szCs w:val="24"/>
          <w:lang w:bidi="ar"/>
        </w:rPr>
        <w:t>2019</w:t>
      </w:r>
      <w:r>
        <w:rPr>
          <w:rFonts w:ascii="宋体" w:hAnsi="宋体" w:cs="宋体" w:hint="eastAsia"/>
          <w:kern w:val="2"/>
          <w:szCs w:val="24"/>
          <w:lang w:bidi="ar"/>
        </w:rPr>
        <w:t>〕</w:t>
      </w:r>
      <w:r>
        <w:rPr>
          <w:rFonts w:ascii="宋体" w:hAnsi="宋体" w:cs="宋体" w:hint="eastAsia"/>
          <w:kern w:val="2"/>
          <w:szCs w:val="24"/>
          <w:lang w:bidi="ar"/>
        </w:rPr>
        <w:t xml:space="preserve">100 </w:t>
      </w:r>
      <w:r>
        <w:rPr>
          <w:rFonts w:ascii="宋体" w:hAnsi="宋体" w:cs="宋体" w:hint="eastAsia"/>
          <w:kern w:val="2"/>
          <w:szCs w:val="24"/>
          <w:lang w:bidi="ar"/>
        </w:rPr>
        <w:t>号）</w:t>
      </w:r>
    </w:p>
    <w:p w:rsidR="00137431" w:rsidRDefault="00853940">
      <w:pPr>
        <w:pStyle w:val="ad"/>
        <w:spacing w:beforeAutospacing="0" w:afterAutospacing="0" w:line="440" w:lineRule="exact"/>
        <w:ind w:firstLineChars="200" w:firstLine="480"/>
        <w:jc w:val="both"/>
        <w:rPr>
          <w:rFonts w:ascii="宋体" w:hAnsi="宋体" w:cs="宋体"/>
          <w:szCs w:val="24"/>
        </w:rPr>
      </w:pPr>
      <w:r>
        <w:rPr>
          <w:rFonts w:ascii="宋体" w:hAnsi="宋体" w:cs="宋体" w:hint="eastAsia"/>
          <w:kern w:val="2"/>
          <w:szCs w:val="24"/>
          <w:lang w:bidi="ar"/>
        </w:rPr>
        <w:t>（</w:t>
      </w:r>
      <w:r>
        <w:rPr>
          <w:rFonts w:ascii="宋体" w:hAnsi="宋体" w:cs="宋体" w:hint="eastAsia"/>
          <w:kern w:val="2"/>
          <w:szCs w:val="24"/>
          <w:lang w:bidi="ar"/>
        </w:rPr>
        <w:t>10</w:t>
      </w:r>
      <w:r>
        <w:rPr>
          <w:rFonts w:ascii="宋体" w:hAnsi="宋体" w:cs="宋体" w:hint="eastAsia"/>
          <w:kern w:val="2"/>
          <w:szCs w:val="24"/>
          <w:lang w:bidi="ar"/>
        </w:rPr>
        <w:t>）黄埔区住房和城乡建设局</w:t>
      </w:r>
      <w:r>
        <w:rPr>
          <w:rFonts w:ascii="宋体" w:hAnsi="宋体" w:cs="宋体" w:hint="eastAsia"/>
          <w:kern w:val="2"/>
          <w:szCs w:val="24"/>
          <w:lang w:bidi="ar"/>
        </w:rPr>
        <w:t> </w:t>
      </w:r>
      <w:r>
        <w:rPr>
          <w:rFonts w:ascii="宋体" w:hAnsi="宋体" w:cs="宋体" w:hint="eastAsia"/>
          <w:kern w:val="2"/>
          <w:szCs w:val="24"/>
          <w:lang w:bidi="ar"/>
        </w:rPr>
        <w:t>广州开发区建设和交通局关于印发《黄埔区绿化苗木选用及种植技术指引（</w:t>
      </w:r>
      <w:r>
        <w:rPr>
          <w:rFonts w:ascii="宋体" w:hAnsi="宋体" w:cs="宋体" w:hint="eastAsia"/>
          <w:kern w:val="2"/>
          <w:szCs w:val="24"/>
          <w:lang w:bidi="ar"/>
        </w:rPr>
        <w:t>1.0</w:t>
      </w:r>
      <w:r>
        <w:rPr>
          <w:rFonts w:ascii="宋体" w:hAnsi="宋体" w:cs="宋体" w:hint="eastAsia"/>
          <w:kern w:val="2"/>
          <w:szCs w:val="24"/>
          <w:lang w:bidi="ar"/>
        </w:rPr>
        <w:t>版）》《黄埔区园林绿化</w:t>
      </w:r>
      <w:r>
        <w:rPr>
          <w:rFonts w:ascii="宋体" w:hAnsi="宋体" w:cs="宋体" w:hint="eastAsia"/>
          <w:kern w:val="2"/>
          <w:szCs w:val="24"/>
          <w:lang w:bidi="ar"/>
        </w:rPr>
        <w:t>养护技术指引（</w:t>
      </w:r>
      <w:r>
        <w:rPr>
          <w:rFonts w:ascii="宋体" w:hAnsi="宋体" w:cs="宋体" w:hint="eastAsia"/>
          <w:kern w:val="2"/>
          <w:szCs w:val="24"/>
          <w:lang w:bidi="ar"/>
        </w:rPr>
        <w:t>1.0</w:t>
      </w:r>
      <w:r>
        <w:rPr>
          <w:rFonts w:ascii="宋体" w:hAnsi="宋体" w:cs="宋体" w:hint="eastAsia"/>
          <w:kern w:val="2"/>
          <w:szCs w:val="24"/>
          <w:lang w:bidi="ar"/>
        </w:rPr>
        <w:t>版）》的通知（穗</w:t>
      </w:r>
      <w:proofErr w:type="gramStart"/>
      <w:r>
        <w:rPr>
          <w:rFonts w:ascii="宋体" w:hAnsi="宋体" w:cs="宋体" w:hint="eastAsia"/>
          <w:kern w:val="2"/>
          <w:szCs w:val="24"/>
          <w:lang w:bidi="ar"/>
        </w:rPr>
        <w:t>埔</w:t>
      </w:r>
      <w:proofErr w:type="gramEnd"/>
      <w:r>
        <w:rPr>
          <w:rFonts w:ascii="宋体" w:hAnsi="宋体" w:cs="宋体" w:hint="eastAsia"/>
          <w:kern w:val="2"/>
          <w:szCs w:val="24"/>
          <w:lang w:bidi="ar"/>
        </w:rPr>
        <w:t>建〔</w:t>
      </w:r>
      <w:r>
        <w:rPr>
          <w:rFonts w:ascii="宋体" w:hAnsi="宋体" w:cs="宋体" w:hint="eastAsia"/>
          <w:kern w:val="2"/>
          <w:szCs w:val="24"/>
          <w:lang w:bidi="ar"/>
        </w:rPr>
        <w:t>2023</w:t>
      </w:r>
      <w:r>
        <w:rPr>
          <w:rFonts w:ascii="宋体" w:hAnsi="宋体" w:cs="宋体" w:hint="eastAsia"/>
          <w:kern w:val="2"/>
          <w:szCs w:val="24"/>
          <w:lang w:bidi="ar"/>
        </w:rPr>
        <w:t>〕</w:t>
      </w:r>
      <w:r>
        <w:rPr>
          <w:rFonts w:ascii="宋体" w:hAnsi="宋体" w:cs="宋体" w:hint="eastAsia"/>
          <w:kern w:val="2"/>
          <w:szCs w:val="24"/>
          <w:lang w:bidi="ar"/>
        </w:rPr>
        <w:t xml:space="preserve">93 </w:t>
      </w:r>
      <w:r>
        <w:rPr>
          <w:rFonts w:ascii="宋体" w:hAnsi="宋体" w:cs="宋体" w:hint="eastAsia"/>
          <w:kern w:val="2"/>
          <w:szCs w:val="24"/>
          <w:lang w:bidi="ar"/>
        </w:rPr>
        <w:t>号）</w:t>
      </w:r>
    </w:p>
    <w:p w:rsidR="00137431" w:rsidRDefault="00853940">
      <w:pPr>
        <w:pStyle w:val="ad"/>
        <w:spacing w:beforeAutospacing="0" w:afterAutospacing="0" w:line="440" w:lineRule="exact"/>
        <w:ind w:firstLineChars="200" w:firstLine="480"/>
        <w:jc w:val="both"/>
        <w:rPr>
          <w:rFonts w:ascii="宋体" w:hAnsi="宋体" w:cs="宋体"/>
          <w:szCs w:val="24"/>
        </w:rPr>
      </w:pPr>
      <w:r>
        <w:rPr>
          <w:rFonts w:ascii="宋体" w:hAnsi="宋体" w:cs="宋体" w:hint="eastAsia"/>
          <w:kern w:val="2"/>
          <w:szCs w:val="24"/>
          <w:lang w:bidi="ar"/>
        </w:rPr>
        <w:t>（</w:t>
      </w:r>
      <w:r>
        <w:rPr>
          <w:rFonts w:ascii="宋体" w:hAnsi="宋体" w:cs="宋体" w:hint="eastAsia"/>
          <w:kern w:val="2"/>
          <w:szCs w:val="24"/>
          <w:lang w:bidi="ar"/>
        </w:rPr>
        <w:t>11</w:t>
      </w:r>
      <w:r>
        <w:rPr>
          <w:rFonts w:ascii="宋体" w:hAnsi="宋体" w:cs="宋体" w:hint="eastAsia"/>
          <w:kern w:val="2"/>
          <w:szCs w:val="24"/>
          <w:lang w:bidi="ar"/>
        </w:rPr>
        <w:t>）</w:t>
      </w:r>
      <w:r>
        <w:rPr>
          <w:rFonts w:ascii="宋体" w:hAnsi="宋体" w:cs="宋体" w:hint="eastAsia"/>
          <w:kern w:val="2"/>
          <w:szCs w:val="24"/>
          <w:lang w:bidi="ar"/>
        </w:rPr>
        <w:t xml:space="preserve"> </w:t>
      </w:r>
      <w:r>
        <w:rPr>
          <w:rFonts w:ascii="宋体" w:hAnsi="宋体" w:cs="宋体" w:hint="eastAsia"/>
          <w:kern w:val="2"/>
          <w:szCs w:val="24"/>
          <w:lang w:bidi="ar"/>
        </w:rPr>
        <w:t>《黄埔区住房和城乡建设局</w:t>
      </w:r>
      <w:r>
        <w:rPr>
          <w:rFonts w:ascii="宋体" w:hAnsi="宋体" w:cs="宋体" w:hint="eastAsia"/>
          <w:kern w:val="2"/>
          <w:szCs w:val="24"/>
          <w:lang w:bidi="ar"/>
        </w:rPr>
        <w:t xml:space="preserve"> </w:t>
      </w:r>
      <w:r>
        <w:rPr>
          <w:rFonts w:ascii="宋体" w:hAnsi="宋体" w:cs="宋体" w:hint="eastAsia"/>
          <w:kern w:val="2"/>
          <w:szCs w:val="24"/>
          <w:lang w:bidi="ar"/>
        </w:rPr>
        <w:t>广州开发区建设和交通局关于加强科学绿化工作的提醒函》（穗</w:t>
      </w:r>
      <w:proofErr w:type="gramStart"/>
      <w:r>
        <w:rPr>
          <w:rFonts w:ascii="宋体" w:hAnsi="宋体" w:cs="宋体" w:hint="eastAsia"/>
          <w:kern w:val="2"/>
          <w:szCs w:val="24"/>
          <w:lang w:bidi="ar"/>
        </w:rPr>
        <w:t>埔</w:t>
      </w:r>
      <w:proofErr w:type="gramEnd"/>
      <w:r>
        <w:rPr>
          <w:rFonts w:ascii="宋体" w:hAnsi="宋体" w:cs="宋体" w:hint="eastAsia"/>
          <w:kern w:val="2"/>
          <w:szCs w:val="24"/>
          <w:lang w:bidi="ar"/>
        </w:rPr>
        <w:t>建函</w:t>
      </w:r>
      <w:r>
        <w:rPr>
          <w:rFonts w:ascii="宋体" w:hAnsi="宋体" w:cs="宋体" w:hint="eastAsia"/>
          <w:kern w:val="2"/>
          <w:szCs w:val="24"/>
          <w:lang w:bidi="ar"/>
        </w:rPr>
        <w:t>[2023]2767</w:t>
      </w:r>
      <w:r>
        <w:rPr>
          <w:rFonts w:ascii="宋体" w:hAnsi="宋体" w:cs="宋体" w:hint="eastAsia"/>
          <w:kern w:val="2"/>
          <w:szCs w:val="24"/>
          <w:lang w:bidi="ar"/>
        </w:rPr>
        <w:t>号）</w:t>
      </w:r>
    </w:p>
    <w:p w:rsidR="00137431" w:rsidRDefault="00853940">
      <w:pPr>
        <w:spacing w:line="440" w:lineRule="exact"/>
        <w:jc w:val="left"/>
        <w:rPr>
          <w:rFonts w:ascii="宋体" w:hAnsi="宋体" w:cs="宋体"/>
          <w:b/>
          <w:bCs/>
          <w:sz w:val="24"/>
          <w:szCs w:val="24"/>
        </w:rPr>
      </w:pPr>
      <w:r>
        <w:rPr>
          <w:rFonts w:ascii="宋体" w:hAnsi="宋体" w:cs="宋体" w:hint="eastAsia"/>
          <w:b/>
          <w:bCs/>
          <w:sz w:val="24"/>
          <w:szCs w:val="24"/>
          <w:lang w:bidi="ar"/>
        </w:rPr>
        <w:lastRenderedPageBreak/>
        <w:t>2</w:t>
      </w:r>
      <w:r>
        <w:rPr>
          <w:rFonts w:ascii="宋体" w:hAnsi="宋体" w:cs="宋体" w:hint="eastAsia"/>
          <w:b/>
          <w:bCs/>
          <w:sz w:val="24"/>
          <w:szCs w:val="24"/>
          <w:lang w:bidi="ar"/>
        </w:rPr>
        <w:t>、</w:t>
      </w:r>
      <w:r>
        <w:rPr>
          <w:rFonts w:ascii="宋体" w:hAnsi="宋体" w:cs="宋体" w:hint="eastAsia"/>
          <w:b/>
          <w:bCs/>
          <w:sz w:val="24"/>
          <w:szCs w:val="24"/>
          <w:lang w:bidi="ar"/>
        </w:rPr>
        <w:t xml:space="preserve"> </w:t>
      </w:r>
      <w:r>
        <w:rPr>
          <w:rFonts w:ascii="宋体" w:hAnsi="宋体" w:cs="宋体" w:hint="eastAsia"/>
          <w:b/>
          <w:bCs/>
          <w:sz w:val="24"/>
          <w:szCs w:val="24"/>
          <w:lang w:bidi="ar"/>
        </w:rPr>
        <w:t>相关标准规范</w:t>
      </w:r>
    </w:p>
    <w:p w:rsidR="00137431" w:rsidRDefault="00853940">
      <w:pPr>
        <w:spacing w:line="440" w:lineRule="exact"/>
        <w:jc w:val="left"/>
        <w:rPr>
          <w:rFonts w:ascii="宋体" w:hAnsi="宋体" w:cs="宋体"/>
          <w:sz w:val="24"/>
          <w:szCs w:val="24"/>
        </w:rPr>
      </w:pPr>
      <w:r>
        <w:rPr>
          <w:rFonts w:ascii="宋体" w:hAnsi="宋体" w:cs="宋体" w:hint="eastAsia"/>
          <w:sz w:val="24"/>
          <w:szCs w:val="24"/>
          <w:lang w:bidi="ar"/>
        </w:rPr>
        <w:t>（</w:t>
      </w:r>
      <w:r>
        <w:rPr>
          <w:rFonts w:ascii="宋体" w:hAnsi="宋体" w:cs="宋体" w:hint="eastAsia"/>
          <w:sz w:val="24"/>
          <w:szCs w:val="24"/>
          <w:lang w:bidi="ar"/>
        </w:rPr>
        <w:t>1</w:t>
      </w:r>
      <w:r>
        <w:rPr>
          <w:rFonts w:ascii="宋体" w:hAnsi="宋体" w:cs="宋体" w:hint="eastAsia"/>
          <w:sz w:val="24"/>
          <w:szCs w:val="24"/>
          <w:lang w:bidi="ar"/>
        </w:rPr>
        <w:t>）《园林绿化工程项目规范》（</w:t>
      </w:r>
      <w:r>
        <w:rPr>
          <w:rFonts w:ascii="宋体" w:hAnsi="宋体" w:cs="宋体" w:hint="eastAsia"/>
          <w:sz w:val="24"/>
          <w:szCs w:val="24"/>
          <w:lang w:bidi="ar"/>
        </w:rPr>
        <w:t>GB55014-2021</w:t>
      </w:r>
      <w:r>
        <w:rPr>
          <w:rFonts w:ascii="宋体" w:hAnsi="宋体" w:cs="宋体" w:hint="eastAsia"/>
          <w:sz w:val="24"/>
          <w:szCs w:val="24"/>
          <w:lang w:bidi="ar"/>
        </w:rPr>
        <w:t>）；</w:t>
      </w:r>
    </w:p>
    <w:p w:rsidR="00137431" w:rsidRDefault="00853940">
      <w:pPr>
        <w:spacing w:line="440" w:lineRule="exact"/>
        <w:jc w:val="left"/>
        <w:rPr>
          <w:rFonts w:ascii="宋体" w:hAnsi="宋体" w:cs="宋体"/>
          <w:sz w:val="24"/>
          <w:szCs w:val="24"/>
        </w:rPr>
      </w:pPr>
      <w:r>
        <w:rPr>
          <w:rFonts w:ascii="宋体" w:hAnsi="宋体" w:cs="宋体" w:hint="eastAsia"/>
          <w:sz w:val="24"/>
          <w:szCs w:val="24"/>
          <w:lang w:bidi="ar"/>
        </w:rPr>
        <w:t>（</w:t>
      </w:r>
      <w:r>
        <w:rPr>
          <w:rFonts w:ascii="宋体" w:hAnsi="宋体" w:cs="宋体" w:hint="eastAsia"/>
          <w:sz w:val="24"/>
          <w:szCs w:val="24"/>
          <w:lang w:bidi="ar"/>
        </w:rPr>
        <w:t>2</w:t>
      </w:r>
      <w:r>
        <w:rPr>
          <w:rFonts w:ascii="宋体" w:hAnsi="宋体" w:cs="宋体" w:hint="eastAsia"/>
          <w:sz w:val="24"/>
          <w:szCs w:val="24"/>
          <w:lang w:bidi="ar"/>
        </w:rPr>
        <w:t>）《城市园林绿化评价标准》</w:t>
      </w:r>
      <w:r>
        <w:rPr>
          <w:rFonts w:ascii="宋体" w:hAnsi="宋体" w:cs="宋体" w:hint="eastAsia"/>
          <w:sz w:val="24"/>
          <w:szCs w:val="24"/>
          <w:lang w:bidi="ar"/>
        </w:rPr>
        <w:t>GBT 50563-2010</w:t>
      </w:r>
      <w:r>
        <w:rPr>
          <w:rFonts w:ascii="宋体" w:hAnsi="宋体" w:cs="宋体" w:hint="eastAsia"/>
          <w:sz w:val="24"/>
          <w:szCs w:val="24"/>
          <w:lang w:bidi="ar"/>
        </w:rPr>
        <w:t>；</w:t>
      </w:r>
    </w:p>
    <w:p w:rsidR="00137431" w:rsidRDefault="00853940">
      <w:pPr>
        <w:spacing w:line="440" w:lineRule="exact"/>
        <w:jc w:val="left"/>
        <w:rPr>
          <w:rFonts w:ascii="宋体" w:hAnsi="宋体" w:cs="宋体"/>
          <w:sz w:val="24"/>
          <w:szCs w:val="24"/>
        </w:rPr>
      </w:pPr>
      <w:r>
        <w:rPr>
          <w:rFonts w:ascii="宋体" w:hAnsi="宋体" w:cs="宋体" w:hint="eastAsia"/>
          <w:sz w:val="24"/>
          <w:szCs w:val="24"/>
          <w:lang w:bidi="ar"/>
        </w:rPr>
        <w:t>（</w:t>
      </w:r>
      <w:r>
        <w:rPr>
          <w:rFonts w:ascii="宋体" w:hAnsi="宋体" w:cs="宋体" w:hint="eastAsia"/>
          <w:sz w:val="24"/>
          <w:szCs w:val="24"/>
          <w:lang w:bidi="ar"/>
        </w:rPr>
        <w:t>3</w:t>
      </w:r>
      <w:r>
        <w:rPr>
          <w:rFonts w:ascii="宋体" w:hAnsi="宋体" w:cs="宋体" w:hint="eastAsia"/>
          <w:sz w:val="24"/>
          <w:szCs w:val="24"/>
          <w:lang w:bidi="ar"/>
        </w:rPr>
        <w:t>）《城市绿地草坪建植与管理技术规程》</w:t>
      </w:r>
      <w:r>
        <w:rPr>
          <w:rFonts w:ascii="宋体" w:hAnsi="宋体" w:cs="宋体" w:hint="eastAsia"/>
          <w:sz w:val="24"/>
          <w:szCs w:val="24"/>
          <w:lang w:bidi="ar"/>
        </w:rPr>
        <w:t>GBT 19535.2-2004</w:t>
      </w:r>
      <w:r>
        <w:rPr>
          <w:rFonts w:ascii="宋体" w:hAnsi="宋体" w:cs="宋体" w:hint="eastAsia"/>
          <w:sz w:val="24"/>
          <w:szCs w:val="24"/>
          <w:lang w:bidi="ar"/>
        </w:rPr>
        <w:t>；</w:t>
      </w:r>
    </w:p>
    <w:p w:rsidR="00137431" w:rsidRDefault="00853940">
      <w:pPr>
        <w:spacing w:line="440" w:lineRule="exact"/>
        <w:jc w:val="left"/>
        <w:rPr>
          <w:rFonts w:ascii="宋体" w:hAnsi="宋体" w:cs="宋体"/>
          <w:sz w:val="24"/>
          <w:szCs w:val="24"/>
        </w:rPr>
      </w:pPr>
      <w:r>
        <w:rPr>
          <w:rFonts w:ascii="宋体" w:hAnsi="宋体" w:cs="宋体" w:hint="eastAsia"/>
          <w:sz w:val="24"/>
          <w:szCs w:val="24"/>
          <w:lang w:bidi="ar"/>
        </w:rPr>
        <w:t>（</w:t>
      </w:r>
      <w:r>
        <w:rPr>
          <w:rFonts w:ascii="宋体" w:hAnsi="宋体" w:cs="宋体" w:hint="eastAsia"/>
          <w:sz w:val="24"/>
          <w:szCs w:val="24"/>
          <w:lang w:bidi="ar"/>
        </w:rPr>
        <w:t>4</w:t>
      </w:r>
      <w:r>
        <w:rPr>
          <w:rFonts w:ascii="宋体" w:hAnsi="宋体" w:cs="宋体" w:hint="eastAsia"/>
          <w:sz w:val="24"/>
          <w:szCs w:val="24"/>
          <w:lang w:bidi="ar"/>
        </w:rPr>
        <w:t>）《城市园林绿化评价标准》</w:t>
      </w:r>
      <w:r>
        <w:rPr>
          <w:rFonts w:ascii="宋体" w:hAnsi="宋体" w:cs="宋体" w:hint="eastAsia"/>
          <w:sz w:val="24"/>
          <w:szCs w:val="24"/>
          <w:lang w:bidi="ar"/>
        </w:rPr>
        <w:t>[</w:t>
      </w:r>
      <w:r>
        <w:rPr>
          <w:rFonts w:ascii="宋体" w:hAnsi="宋体" w:cs="宋体" w:hint="eastAsia"/>
          <w:sz w:val="24"/>
          <w:szCs w:val="24"/>
          <w:lang w:bidi="ar"/>
        </w:rPr>
        <w:t>附条文说明</w:t>
      </w:r>
      <w:r>
        <w:rPr>
          <w:rFonts w:ascii="宋体" w:hAnsi="宋体" w:cs="宋体" w:hint="eastAsia"/>
          <w:sz w:val="24"/>
          <w:szCs w:val="24"/>
          <w:lang w:bidi="ar"/>
        </w:rPr>
        <w:t>]GB/T 50563-2010</w:t>
      </w:r>
    </w:p>
    <w:p w:rsidR="00137431" w:rsidRDefault="00853940">
      <w:pPr>
        <w:spacing w:line="440" w:lineRule="exact"/>
        <w:jc w:val="left"/>
        <w:rPr>
          <w:rFonts w:ascii="宋体" w:hAnsi="宋体" w:cs="宋体"/>
          <w:sz w:val="24"/>
          <w:szCs w:val="24"/>
        </w:rPr>
      </w:pPr>
      <w:r>
        <w:rPr>
          <w:rFonts w:ascii="宋体" w:hAnsi="宋体" w:cs="宋体" w:hint="eastAsia"/>
          <w:sz w:val="24"/>
          <w:szCs w:val="24"/>
          <w:lang w:bidi="ar"/>
        </w:rPr>
        <w:t>（</w:t>
      </w:r>
      <w:r>
        <w:rPr>
          <w:rFonts w:ascii="宋体" w:hAnsi="宋体" w:cs="宋体" w:hint="eastAsia"/>
          <w:sz w:val="24"/>
          <w:szCs w:val="24"/>
          <w:lang w:bidi="ar"/>
        </w:rPr>
        <w:t>5</w:t>
      </w:r>
      <w:r>
        <w:rPr>
          <w:rFonts w:ascii="宋体" w:hAnsi="宋体" w:cs="宋体" w:hint="eastAsia"/>
          <w:sz w:val="24"/>
          <w:szCs w:val="24"/>
          <w:lang w:bidi="ar"/>
        </w:rPr>
        <w:t>）《地表水环境质量标准》</w:t>
      </w:r>
      <w:r>
        <w:rPr>
          <w:rFonts w:ascii="宋体" w:hAnsi="宋体" w:cs="宋体" w:hint="eastAsia"/>
          <w:sz w:val="24"/>
          <w:szCs w:val="24"/>
          <w:lang w:bidi="ar"/>
        </w:rPr>
        <w:t>GB 3838-2002</w:t>
      </w:r>
    </w:p>
    <w:p w:rsidR="00137431" w:rsidRDefault="00853940">
      <w:pPr>
        <w:spacing w:line="440" w:lineRule="exact"/>
        <w:jc w:val="left"/>
        <w:rPr>
          <w:rFonts w:ascii="宋体" w:hAnsi="宋体" w:cs="宋体"/>
          <w:sz w:val="24"/>
          <w:szCs w:val="24"/>
        </w:rPr>
      </w:pPr>
      <w:r>
        <w:rPr>
          <w:rFonts w:ascii="宋体" w:hAnsi="宋体" w:cs="宋体" w:hint="eastAsia"/>
          <w:sz w:val="24"/>
          <w:szCs w:val="24"/>
          <w:lang w:bidi="ar"/>
        </w:rPr>
        <w:t>（</w:t>
      </w:r>
      <w:r>
        <w:rPr>
          <w:rFonts w:ascii="宋体" w:hAnsi="宋体" w:cs="宋体" w:hint="eastAsia"/>
          <w:sz w:val="24"/>
          <w:szCs w:val="24"/>
          <w:lang w:bidi="ar"/>
        </w:rPr>
        <w:t>6</w:t>
      </w:r>
      <w:r>
        <w:rPr>
          <w:rFonts w:ascii="宋体" w:hAnsi="宋体" w:cs="宋体" w:hint="eastAsia"/>
          <w:sz w:val="24"/>
          <w:szCs w:val="24"/>
          <w:lang w:bidi="ar"/>
        </w:rPr>
        <w:t>）《园林树木安全性评价技术规范》</w:t>
      </w:r>
      <w:r>
        <w:rPr>
          <w:rFonts w:ascii="宋体" w:hAnsi="宋体" w:cs="宋体" w:hint="eastAsia"/>
          <w:sz w:val="24"/>
          <w:szCs w:val="24"/>
          <w:lang w:bidi="ar"/>
        </w:rPr>
        <w:t>DB4401/T17</w:t>
      </w:r>
      <w:r>
        <w:rPr>
          <w:rFonts w:ascii="宋体" w:hAnsi="宋体" w:cs="宋体" w:hint="eastAsia"/>
          <w:sz w:val="24"/>
          <w:szCs w:val="24"/>
          <w:lang w:bidi="ar"/>
        </w:rPr>
        <w:t>—</w:t>
      </w:r>
      <w:r>
        <w:rPr>
          <w:rFonts w:ascii="宋体" w:hAnsi="宋体" w:cs="宋体" w:hint="eastAsia"/>
          <w:sz w:val="24"/>
          <w:szCs w:val="24"/>
          <w:lang w:bidi="ar"/>
        </w:rPr>
        <w:t xml:space="preserve">2019 </w:t>
      </w:r>
      <w:r>
        <w:rPr>
          <w:rFonts w:ascii="宋体" w:hAnsi="宋体" w:cs="宋体" w:hint="eastAsia"/>
          <w:sz w:val="24"/>
          <w:szCs w:val="24"/>
          <w:lang w:bidi="ar"/>
        </w:rPr>
        <w:t>；</w:t>
      </w:r>
    </w:p>
    <w:p w:rsidR="00137431" w:rsidRDefault="00853940">
      <w:pPr>
        <w:spacing w:line="440" w:lineRule="exact"/>
        <w:jc w:val="left"/>
        <w:rPr>
          <w:rFonts w:ascii="宋体" w:hAnsi="宋体" w:cs="宋体"/>
          <w:sz w:val="24"/>
          <w:szCs w:val="24"/>
        </w:rPr>
      </w:pPr>
      <w:r>
        <w:rPr>
          <w:rFonts w:ascii="宋体" w:hAnsi="宋体" w:cs="宋体" w:hint="eastAsia"/>
          <w:sz w:val="24"/>
          <w:szCs w:val="24"/>
          <w:lang w:bidi="ar"/>
        </w:rPr>
        <w:t>（</w:t>
      </w:r>
      <w:r>
        <w:rPr>
          <w:rFonts w:ascii="宋体" w:hAnsi="宋体" w:cs="宋体" w:hint="eastAsia"/>
          <w:sz w:val="24"/>
          <w:szCs w:val="24"/>
          <w:lang w:bidi="ar"/>
        </w:rPr>
        <w:t>7</w:t>
      </w:r>
      <w:r>
        <w:rPr>
          <w:rFonts w:ascii="宋体" w:hAnsi="宋体" w:cs="宋体" w:hint="eastAsia"/>
          <w:sz w:val="24"/>
          <w:szCs w:val="24"/>
          <w:lang w:bidi="ar"/>
        </w:rPr>
        <w:t>）《广东城市绿化工程施工和验收规范》</w:t>
      </w:r>
      <w:r>
        <w:rPr>
          <w:rFonts w:ascii="宋体" w:hAnsi="宋体" w:cs="宋体" w:hint="eastAsia"/>
          <w:sz w:val="24"/>
          <w:szCs w:val="24"/>
          <w:lang w:bidi="ar"/>
        </w:rPr>
        <w:t xml:space="preserve">DBBT581-2009 </w:t>
      </w:r>
      <w:r>
        <w:rPr>
          <w:rFonts w:ascii="宋体" w:hAnsi="宋体" w:cs="宋体" w:hint="eastAsia"/>
          <w:sz w:val="24"/>
          <w:szCs w:val="24"/>
          <w:lang w:bidi="ar"/>
        </w:rPr>
        <w:t>；</w:t>
      </w:r>
    </w:p>
    <w:p w:rsidR="00137431" w:rsidRDefault="00853940">
      <w:pPr>
        <w:spacing w:line="440" w:lineRule="exact"/>
        <w:jc w:val="left"/>
        <w:rPr>
          <w:rFonts w:ascii="宋体" w:hAnsi="宋体" w:cs="宋体"/>
          <w:sz w:val="24"/>
          <w:szCs w:val="24"/>
        </w:rPr>
      </w:pPr>
      <w:r>
        <w:rPr>
          <w:rFonts w:ascii="宋体" w:hAnsi="宋体" w:cs="宋体" w:hint="eastAsia"/>
          <w:sz w:val="24"/>
          <w:szCs w:val="24"/>
          <w:lang w:bidi="ar"/>
        </w:rPr>
        <w:t>（</w:t>
      </w:r>
      <w:r>
        <w:rPr>
          <w:rFonts w:ascii="宋体" w:hAnsi="宋体" w:cs="宋体" w:hint="eastAsia"/>
          <w:sz w:val="24"/>
          <w:szCs w:val="24"/>
          <w:lang w:bidi="ar"/>
        </w:rPr>
        <w:t>8</w:t>
      </w:r>
      <w:r>
        <w:rPr>
          <w:rFonts w:ascii="宋体" w:hAnsi="宋体" w:cs="宋体" w:hint="eastAsia"/>
          <w:sz w:val="24"/>
          <w:szCs w:val="24"/>
          <w:lang w:bidi="ar"/>
        </w:rPr>
        <w:t>）《城市园林绿化工程施工及验收规范》</w:t>
      </w:r>
      <w:r>
        <w:rPr>
          <w:rFonts w:ascii="宋体" w:hAnsi="宋体" w:cs="宋体" w:hint="eastAsia"/>
          <w:sz w:val="24"/>
          <w:szCs w:val="24"/>
          <w:lang w:bidi="ar"/>
        </w:rPr>
        <w:t>DB11/T 212-2017</w:t>
      </w:r>
      <w:r>
        <w:rPr>
          <w:rFonts w:ascii="宋体" w:hAnsi="宋体" w:cs="宋体" w:hint="eastAsia"/>
          <w:sz w:val="24"/>
          <w:szCs w:val="24"/>
          <w:lang w:bidi="ar"/>
        </w:rPr>
        <w:t>；</w:t>
      </w:r>
    </w:p>
    <w:p w:rsidR="00137431" w:rsidRDefault="00853940">
      <w:pPr>
        <w:spacing w:line="440" w:lineRule="exact"/>
        <w:jc w:val="left"/>
        <w:rPr>
          <w:rFonts w:ascii="宋体" w:hAnsi="宋体" w:cs="宋体"/>
          <w:sz w:val="24"/>
          <w:szCs w:val="24"/>
        </w:rPr>
      </w:pPr>
      <w:r>
        <w:rPr>
          <w:rFonts w:ascii="宋体" w:hAnsi="宋体" w:cs="宋体" w:hint="eastAsia"/>
          <w:sz w:val="24"/>
          <w:szCs w:val="24"/>
          <w:lang w:bidi="ar"/>
        </w:rPr>
        <w:t>（</w:t>
      </w:r>
      <w:r>
        <w:rPr>
          <w:rFonts w:ascii="宋体" w:hAnsi="宋体" w:cs="宋体" w:hint="eastAsia"/>
          <w:sz w:val="24"/>
          <w:szCs w:val="24"/>
          <w:lang w:bidi="ar"/>
        </w:rPr>
        <w:t>9</w:t>
      </w:r>
      <w:r>
        <w:rPr>
          <w:rFonts w:ascii="宋体" w:hAnsi="宋体" w:cs="宋体" w:hint="eastAsia"/>
          <w:sz w:val="24"/>
          <w:szCs w:val="24"/>
          <w:lang w:bidi="ar"/>
        </w:rPr>
        <w:t>）《城市园林绿化用苗</w:t>
      </w:r>
      <w:r>
        <w:rPr>
          <w:rFonts w:ascii="宋体" w:hAnsi="宋体" w:cs="宋体" w:hint="eastAsia"/>
          <w:sz w:val="24"/>
          <w:szCs w:val="24"/>
          <w:lang w:bidi="ar"/>
        </w:rPr>
        <w:t>-</w:t>
      </w:r>
      <w:r>
        <w:rPr>
          <w:rFonts w:ascii="宋体" w:hAnsi="宋体" w:cs="宋体" w:hint="eastAsia"/>
          <w:sz w:val="24"/>
          <w:szCs w:val="24"/>
          <w:lang w:bidi="ar"/>
        </w:rPr>
        <w:t>木本苗木分级》</w:t>
      </w:r>
      <w:r>
        <w:rPr>
          <w:rFonts w:ascii="宋体" w:hAnsi="宋体" w:cs="宋体" w:hint="eastAsia"/>
          <w:sz w:val="24"/>
          <w:szCs w:val="24"/>
          <w:lang w:bidi="ar"/>
        </w:rPr>
        <w:t>DB440300/T 28</w:t>
      </w:r>
      <w:r>
        <w:rPr>
          <w:rFonts w:ascii="宋体" w:hAnsi="宋体" w:cs="宋体" w:hint="eastAsia"/>
          <w:sz w:val="24"/>
          <w:szCs w:val="24"/>
          <w:lang w:bidi="ar"/>
        </w:rPr>
        <w:t>—</w:t>
      </w:r>
      <w:r>
        <w:rPr>
          <w:rFonts w:ascii="宋体" w:hAnsi="宋体" w:cs="宋体" w:hint="eastAsia"/>
          <w:sz w:val="24"/>
          <w:szCs w:val="24"/>
          <w:lang w:bidi="ar"/>
        </w:rPr>
        <w:t>2006</w:t>
      </w:r>
      <w:r>
        <w:rPr>
          <w:rFonts w:ascii="宋体" w:hAnsi="宋体" w:cs="宋体" w:hint="eastAsia"/>
          <w:sz w:val="24"/>
          <w:szCs w:val="24"/>
          <w:lang w:bidi="ar"/>
        </w:rPr>
        <w:t>。</w:t>
      </w:r>
    </w:p>
    <w:p w:rsidR="00137431" w:rsidRDefault="00853940">
      <w:pPr>
        <w:spacing w:line="440" w:lineRule="exact"/>
        <w:jc w:val="left"/>
        <w:rPr>
          <w:rFonts w:ascii="宋体" w:hAnsi="宋体" w:cs="宋体"/>
          <w:sz w:val="24"/>
          <w:szCs w:val="24"/>
        </w:rPr>
      </w:pPr>
      <w:r>
        <w:rPr>
          <w:rFonts w:ascii="宋体" w:hAnsi="宋体" w:cs="宋体" w:hint="eastAsia"/>
          <w:sz w:val="24"/>
          <w:szCs w:val="24"/>
          <w:lang w:bidi="ar"/>
        </w:rPr>
        <w:t>（</w:t>
      </w:r>
      <w:r>
        <w:rPr>
          <w:rFonts w:ascii="宋体" w:hAnsi="宋体" w:cs="宋体" w:hint="eastAsia"/>
          <w:sz w:val="24"/>
          <w:szCs w:val="24"/>
          <w:lang w:bidi="ar"/>
        </w:rPr>
        <w:t>10</w:t>
      </w:r>
      <w:r>
        <w:rPr>
          <w:rFonts w:ascii="宋体" w:hAnsi="宋体" w:cs="宋体" w:hint="eastAsia"/>
          <w:sz w:val="24"/>
          <w:szCs w:val="24"/>
          <w:lang w:bidi="ar"/>
        </w:rPr>
        <w:t>）《城市绿化和园林绿地用植物材料</w:t>
      </w:r>
      <w:r>
        <w:rPr>
          <w:rFonts w:ascii="宋体" w:hAnsi="宋体" w:cs="宋体" w:hint="eastAsia"/>
          <w:sz w:val="24"/>
          <w:szCs w:val="24"/>
          <w:lang w:bidi="ar"/>
        </w:rPr>
        <w:t>-</w:t>
      </w:r>
      <w:r>
        <w:rPr>
          <w:rFonts w:ascii="宋体" w:hAnsi="宋体" w:cs="宋体" w:hint="eastAsia"/>
          <w:sz w:val="24"/>
          <w:szCs w:val="24"/>
          <w:lang w:bidi="ar"/>
        </w:rPr>
        <w:t>木本苗》</w:t>
      </w:r>
      <w:r>
        <w:rPr>
          <w:rFonts w:ascii="宋体" w:hAnsi="宋体" w:cs="宋体" w:hint="eastAsia"/>
          <w:sz w:val="24"/>
          <w:szCs w:val="24"/>
          <w:lang w:bidi="ar"/>
        </w:rPr>
        <w:t>CJT 24-1999</w:t>
      </w:r>
      <w:r>
        <w:rPr>
          <w:rFonts w:ascii="宋体" w:hAnsi="宋体" w:cs="宋体" w:hint="eastAsia"/>
          <w:sz w:val="24"/>
          <w:szCs w:val="24"/>
          <w:lang w:bidi="ar"/>
        </w:rPr>
        <w:t>；</w:t>
      </w:r>
    </w:p>
    <w:p w:rsidR="00137431" w:rsidRDefault="00853940">
      <w:pPr>
        <w:spacing w:line="440" w:lineRule="exact"/>
        <w:jc w:val="left"/>
        <w:rPr>
          <w:rFonts w:ascii="宋体" w:hAnsi="宋体" w:cs="宋体"/>
          <w:sz w:val="24"/>
          <w:szCs w:val="24"/>
        </w:rPr>
      </w:pPr>
      <w:r>
        <w:rPr>
          <w:rFonts w:ascii="宋体" w:hAnsi="宋体" w:cs="宋体" w:hint="eastAsia"/>
          <w:sz w:val="24"/>
          <w:szCs w:val="24"/>
          <w:lang w:bidi="ar"/>
        </w:rPr>
        <w:t>（</w:t>
      </w:r>
      <w:r>
        <w:rPr>
          <w:rFonts w:ascii="宋体" w:hAnsi="宋体" w:cs="宋体" w:hint="eastAsia"/>
          <w:sz w:val="24"/>
          <w:szCs w:val="24"/>
          <w:lang w:bidi="ar"/>
        </w:rPr>
        <w:t>11</w:t>
      </w:r>
      <w:r>
        <w:rPr>
          <w:rFonts w:ascii="宋体" w:hAnsi="宋体" w:cs="宋体" w:hint="eastAsia"/>
          <w:sz w:val="24"/>
          <w:szCs w:val="24"/>
          <w:lang w:bidi="ar"/>
        </w:rPr>
        <w:t>）《城市绿化和园林绿地用植物材料</w:t>
      </w:r>
      <w:r>
        <w:rPr>
          <w:rFonts w:ascii="宋体" w:hAnsi="宋体" w:cs="宋体" w:hint="eastAsia"/>
          <w:sz w:val="24"/>
          <w:szCs w:val="24"/>
          <w:lang w:bidi="ar"/>
        </w:rPr>
        <w:t xml:space="preserve">- </w:t>
      </w:r>
      <w:r>
        <w:rPr>
          <w:rFonts w:ascii="宋体" w:hAnsi="宋体" w:cs="宋体" w:hint="eastAsia"/>
          <w:sz w:val="24"/>
          <w:szCs w:val="24"/>
          <w:lang w:bidi="ar"/>
        </w:rPr>
        <w:t>球根花卉种球》</w:t>
      </w:r>
      <w:r>
        <w:rPr>
          <w:rFonts w:ascii="宋体" w:hAnsi="宋体" w:cs="宋体" w:hint="eastAsia"/>
          <w:sz w:val="24"/>
          <w:szCs w:val="24"/>
          <w:lang w:bidi="ar"/>
        </w:rPr>
        <w:t>CJT</w:t>
      </w:r>
    </w:p>
    <w:p w:rsidR="00137431" w:rsidRDefault="00853940">
      <w:pPr>
        <w:spacing w:line="440" w:lineRule="exact"/>
        <w:jc w:val="left"/>
        <w:rPr>
          <w:rFonts w:ascii="宋体" w:hAnsi="宋体" w:cs="宋体"/>
          <w:sz w:val="24"/>
          <w:szCs w:val="24"/>
        </w:rPr>
      </w:pPr>
      <w:r>
        <w:rPr>
          <w:rFonts w:ascii="宋体" w:hAnsi="宋体" w:cs="宋体" w:hint="eastAsia"/>
          <w:sz w:val="24"/>
          <w:szCs w:val="24"/>
          <w:lang w:bidi="ar"/>
        </w:rPr>
        <w:t xml:space="preserve">135-2001 </w:t>
      </w:r>
      <w:r>
        <w:rPr>
          <w:rFonts w:ascii="宋体" w:hAnsi="宋体" w:cs="宋体" w:hint="eastAsia"/>
          <w:sz w:val="24"/>
          <w:szCs w:val="24"/>
          <w:lang w:bidi="ar"/>
        </w:rPr>
        <w:t>；</w:t>
      </w:r>
    </w:p>
    <w:p w:rsidR="00137431" w:rsidRDefault="00853940">
      <w:pPr>
        <w:spacing w:line="440" w:lineRule="exact"/>
        <w:jc w:val="left"/>
        <w:rPr>
          <w:rFonts w:ascii="宋体" w:hAnsi="宋体" w:cs="宋体"/>
          <w:sz w:val="24"/>
          <w:szCs w:val="24"/>
        </w:rPr>
      </w:pPr>
      <w:r>
        <w:rPr>
          <w:rFonts w:ascii="宋体" w:hAnsi="宋体" w:cs="宋体" w:hint="eastAsia"/>
          <w:sz w:val="24"/>
          <w:szCs w:val="24"/>
          <w:lang w:bidi="ar"/>
        </w:rPr>
        <w:t>（</w:t>
      </w:r>
      <w:r>
        <w:rPr>
          <w:rFonts w:ascii="宋体" w:hAnsi="宋体" w:cs="宋体" w:hint="eastAsia"/>
          <w:sz w:val="24"/>
          <w:szCs w:val="24"/>
          <w:lang w:bidi="ar"/>
        </w:rPr>
        <w:t>12</w:t>
      </w:r>
      <w:r>
        <w:rPr>
          <w:rFonts w:ascii="宋体" w:hAnsi="宋体" w:cs="宋体" w:hint="eastAsia"/>
          <w:sz w:val="24"/>
          <w:szCs w:val="24"/>
          <w:lang w:bidi="ar"/>
        </w:rPr>
        <w:t>）《绿化种植土壤》</w:t>
      </w:r>
      <w:r>
        <w:rPr>
          <w:rFonts w:ascii="宋体" w:hAnsi="宋体" w:cs="宋体" w:hint="eastAsia"/>
          <w:sz w:val="24"/>
          <w:szCs w:val="24"/>
          <w:lang w:bidi="ar"/>
        </w:rPr>
        <w:t>CJ/T340-2016</w:t>
      </w:r>
      <w:r>
        <w:rPr>
          <w:rFonts w:ascii="宋体" w:hAnsi="宋体" w:cs="宋体" w:hint="eastAsia"/>
          <w:sz w:val="24"/>
          <w:szCs w:val="24"/>
          <w:lang w:bidi="ar"/>
        </w:rPr>
        <w:t>；</w:t>
      </w:r>
    </w:p>
    <w:p w:rsidR="00137431" w:rsidRDefault="00853940">
      <w:pPr>
        <w:spacing w:line="440" w:lineRule="exact"/>
        <w:jc w:val="left"/>
        <w:rPr>
          <w:rFonts w:ascii="宋体" w:hAnsi="宋体" w:cs="宋体"/>
          <w:sz w:val="24"/>
          <w:szCs w:val="24"/>
        </w:rPr>
      </w:pPr>
      <w:r>
        <w:rPr>
          <w:rFonts w:ascii="宋体" w:hAnsi="宋体" w:cs="宋体" w:hint="eastAsia"/>
          <w:sz w:val="24"/>
          <w:szCs w:val="24"/>
          <w:lang w:bidi="ar"/>
        </w:rPr>
        <w:t>（</w:t>
      </w:r>
      <w:r>
        <w:rPr>
          <w:rFonts w:ascii="宋体" w:hAnsi="宋体" w:cs="宋体" w:hint="eastAsia"/>
          <w:sz w:val="24"/>
          <w:szCs w:val="24"/>
          <w:lang w:bidi="ar"/>
        </w:rPr>
        <w:t>13</w:t>
      </w:r>
      <w:r>
        <w:rPr>
          <w:rFonts w:ascii="宋体" w:hAnsi="宋体" w:cs="宋体" w:hint="eastAsia"/>
          <w:sz w:val="24"/>
          <w:szCs w:val="24"/>
          <w:lang w:bidi="ar"/>
        </w:rPr>
        <w:t>）《园林植物筛选通用技术要求》</w:t>
      </w:r>
      <w:r>
        <w:rPr>
          <w:rFonts w:ascii="宋体" w:hAnsi="宋体" w:cs="宋体" w:hint="eastAsia"/>
          <w:sz w:val="24"/>
          <w:szCs w:val="24"/>
          <w:lang w:bidi="ar"/>
        </w:rPr>
        <w:t>CJT 512-2017</w:t>
      </w:r>
      <w:r>
        <w:rPr>
          <w:rFonts w:ascii="宋体" w:hAnsi="宋体" w:cs="宋体" w:hint="eastAsia"/>
          <w:sz w:val="24"/>
          <w:szCs w:val="24"/>
          <w:lang w:bidi="ar"/>
        </w:rPr>
        <w:t>；</w:t>
      </w:r>
    </w:p>
    <w:p w:rsidR="00137431" w:rsidRDefault="00853940">
      <w:pPr>
        <w:spacing w:line="440" w:lineRule="exact"/>
        <w:jc w:val="left"/>
        <w:rPr>
          <w:rFonts w:ascii="宋体" w:hAnsi="宋体" w:cs="宋体"/>
          <w:sz w:val="24"/>
          <w:szCs w:val="24"/>
        </w:rPr>
      </w:pPr>
      <w:r>
        <w:rPr>
          <w:rFonts w:ascii="宋体" w:hAnsi="宋体" w:cs="宋体" w:hint="eastAsia"/>
          <w:sz w:val="24"/>
          <w:szCs w:val="24"/>
          <w:lang w:bidi="ar"/>
        </w:rPr>
        <w:t>（</w:t>
      </w:r>
      <w:r>
        <w:rPr>
          <w:rFonts w:ascii="宋体" w:hAnsi="宋体" w:cs="宋体" w:hint="eastAsia"/>
          <w:sz w:val="24"/>
          <w:szCs w:val="24"/>
          <w:lang w:bidi="ar"/>
        </w:rPr>
        <w:t>14</w:t>
      </w:r>
      <w:r>
        <w:rPr>
          <w:rFonts w:ascii="宋体" w:hAnsi="宋体" w:cs="宋体" w:hint="eastAsia"/>
          <w:sz w:val="24"/>
          <w:szCs w:val="24"/>
          <w:lang w:bidi="ar"/>
        </w:rPr>
        <w:t>）《城市主要绿化竹种苗木等级》</w:t>
      </w:r>
      <w:r>
        <w:rPr>
          <w:rFonts w:ascii="宋体" w:hAnsi="宋体" w:cs="宋体" w:hint="eastAsia"/>
          <w:sz w:val="24"/>
          <w:szCs w:val="24"/>
          <w:lang w:bidi="ar"/>
        </w:rPr>
        <w:t>LYT 2345-2014</w:t>
      </w:r>
      <w:r>
        <w:rPr>
          <w:rFonts w:ascii="宋体" w:hAnsi="宋体" w:cs="宋体" w:hint="eastAsia"/>
          <w:sz w:val="24"/>
          <w:szCs w:val="24"/>
          <w:lang w:bidi="ar"/>
        </w:rPr>
        <w:t>；</w:t>
      </w:r>
    </w:p>
    <w:p w:rsidR="00137431" w:rsidRDefault="00853940">
      <w:pPr>
        <w:spacing w:line="440" w:lineRule="exact"/>
        <w:jc w:val="left"/>
        <w:rPr>
          <w:rFonts w:ascii="宋体" w:hAnsi="宋体" w:cs="宋体"/>
          <w:sz w:val="24"/>
          <w:szCs w:val="24"/>
        </w:rPr>
      </w:pPr>
      <w:r>
        <w:rPr>
          <w:rFonts w:ascii="宋体" w:hAnsi="宋体" w:cs="宋体" w:hint="eastAsia"/>
          <w:sz w:val="24"/>
          <w:szCs w:val="24"/>
          <w:lang w:bidi="ar"/>
        </w:rPr>
        <w:t>（</w:t>
      </w:r>
      <w:r>
        <w:rPr>
          <w:rFonts w:ascii="宋体" w:hAnsi="宋体" w:cs="宋体" w:hint="eastAsia"/>
          <w:sz w:val="24"/>
          <w:szCs w:val="24"/>
          <w:lang w:bidi="ar"/>
        </w:rPr>
        <w:t>15</w:t>
      </w:r>
      <w:r>
        <w:rPr>
          <w:rFonts w:ascii="宋体" w:hAnsi="宋体" w:cs="宋体" w:hint="eastAsia"/>
          <w:sz w:val="24"/>
          <w:szCs w:val="24"/>
          <w:lang w:bidi="ar"/>
        </w:rPr>
        <w:t>）《绿化全冠苗木栽植技术规程》</w:t>
      </w:r>
      <w:r>
        <w:rPr>
          <w:rFonts w:ascii="宋体" w:hAnsi="宋体" w:cs="宋体" w:hint="eastAsia"/>
          <w:sz w:val="24"/>
          <w:szCs w:val="24"/>
          <w:lang w:bidi="ar"/>
        </w:rPr>
        <w:t>LYT 2632-2016</w:t>
      </w:r>
      <w:r>
        <w:rPr>
          <w:rFonts w:ascii="宋体" w:hAnsi="宋体" w:cs="宋体" w:hint="eastAsia"/>
          <w:sz w:val="24"/>
          <w:szCs w:val="24"/>
          <w:lang w:bidi="ar"/>
        </w:rPr>
        <w:t>；</w:t>
      </w:r>
    </w:p>
    <w:p w:rsidR="00137431" w:rsidRDefault="00853940">
      <w:pPr>
        <w:spacing w:line="440" w:lineRule="exact"/>
        <w:jc w:val="left"/>
        <w:rPr>
          <w:rFonts w:ascii="宋体" w:hAnsi="宋体" w:cs="宋体"/>
          <w:sz w:val="24"/>
          <w:szCs w:val="24"/>
        </w:rPr>
      </w:pPr>
      <w:r>
        <w:rPr>
          <w:rFonts w:ascii="宋体" w:hAnsi="宋体" w:cs="宋体" w:hint="eastAsia"/>
          <w:sz w:val="24"/>
          <w:szCs w:val="24"/>
          <w:lang w:bidi="ar"/>
        </w:rPr>
        <w:t>（</w:t>
      </w:r>
      <w:r>
        <w:rPr>
          <w:rFonts w:ascii="宋体" w:hAnsi="宋体" w:cs="宋体" w:hint="eastAsia"/>
          <w:sz w:val="24"/>
          <w:szCs w:val="24"/>
          <w:lang w:bidi="ar"/>
        </w:rPr>
        <w:t>16</w:t>
      </w:r>
      <w:r>
        <w:rPr>
          <w:rFonts w:ascii="宋体" w:hAnsi="宋体" w:cs="宋体" w:hint="eastAsia"/>
          <w:sz w:val="24"/>
          <w:szCs w:val="24"/>
          <w:lang w:bidi="ar"/>
        </w:rPr>
        <w:t>）《森林植物检疫技术规程》</w:t>
      </w:r>
    </w:p>
    <w:p w:rsidR="00137431" w:rsidRDefault="00853940">
      <w:pPr>
        <w:spacing w:line="440" w:lineRule="exact"/>
        <w:jc w:val="left"/>
        <w:rPr>
          <w:rFonts w:ascii="宋体" w:hAnsi="宋体" w:cs="宋体"/>
          <w:sz w:val="24"/>
          <w:szCs w:val="24"/>
        </w:rPr>
      </w:pPr>
      <w:r>
        <w:rPr>
          <w:rFonts w:ascii="宋体" w:hAnsi="宋体" w:cs="宋体" w:hint="eastAsia"/>
          <w:sz w:val="24"/>
          <w:szCs w:val="24"/>
          <w:lang w:bidi="ar"/>
        </w:rPr>
        <w:t>（</w:t>
      </w:r>
      <w:r>
        <w:rPr>
          <w:rFonts w:ascii="宋体" w:hAnsi="宋体" w:cs="宋体" w:hint="eastAsia"/>
          <w:sz w:val="24"/>
          <w:szCs w:val="24"/>
          <w:lang w:bidi="ar"/>
        </w:rPr>
        <w:t>17</w:t>
      </w:r>
      <w:r>
        <w:rPr>
          <w:rFonts w:ascii="宋体" w:hAnsi="宋体" w:cs="宋体" w:hint="eastAsia"/>
          <w:sz w:val="24"/>
          <w:szCs w:val="24"/>
          <w:lang w:bidi="ar"/>
        </w:rPr>
        <w:t>）《广州市主要乡土和</w:t>
      </w:r>
      <w:proofErr w:type="gramStart"/>
      <w:r>
        <w:rPr>
          <w:rFonts w:ascii="宋体" w:hAnsi="宋体" w:cs="宋体" w:hint="eastAsia"/>
          <w:sz w:val="24"/>
          <w:szCs w:val="24"/>
          <w:lang w:bidi="ar"/>
        </w:rPr>
        <w:t>适生植</w:t>
      </w:r>
      <w:proofErr w:type="gramEnd"/>
      <w:r>
        <w:rPr>
          <w:rFonts w:ascii="宋体" w:hAnsi="宋体" w:cs="宋体" w:hint="eastAsia"/>
          <w:sz w:val="24"/>
          <w:szCs w:val="24"/>
          <w:lang w:bidi="ar"/>
        </w:rPr>
        <w:t>物名录》</w:t>
      </w:r>
    </w:p>
    <w:p w:rsidR="00137431" w:rsidRDefault="00853940">
      <w:pPr>
        <w:spacing w:line="440" w:lineRule="exact"/>
        <w:jc w:val="left"/>
        <w:rPr>
          <w:rFonts w:ascii="宋体" w:hAnsi="宋体" w:cs="宋体"/>
          <w:sz w:val="24"/>
          <w:szCs w:val="24"/>
        </w:rPr>
      </w:pPr>
      <w:r>
        <w:rPr>
          <w:rFonts w:ascii="宋体" w:hAnsi="宋体" w:cs="宋体" w:hint="eastAsia"/>
          <w:sz w:val="24"/>
          <w:szCs w:val="24"/>
          <w:lang w:bidi="ar"/>
        </w:rPr>
        <w:t>（</w:t>
      </w:r>
      <w:r>
        <w:rPr>
          <w:rFonts w:ascii="宋体" w:hAnsi="宋体" w:cs="宋体" w:hint="eastAsia"/>
          <w:sz w:val="24"/>
          <w:szCs w:val="24"/>
          <w:lang w:bidi="ar"/>
        </w:rPr>
        <w:t>18</w:t>
      </w:r>
      <w:r>
        <w:rPr>
          <w:rFonts w:ascii="宋体" w:hAnsi="宋体" w:cs="宋体" w:hint="eastAsia"/>
          <w:sz w:val="24"/>
          <w:szCs w:val="24"/>
          <w:lang w:bidi="ar"/>
        </w:rPr>
        <w:t>）《城市道路绿化规划与设计规范》</w:t>
      </w:r>
    </w:p>
    <w:p w:rsidR="00137431" w:rsidRDefault="00853940">
      <w:pPr>
        <w:spacing w:line="440" w:lineRule="exact"/>
        <w:ind w:firstLineChars="200" w:firstLine="482"/>
        <w:rPr>
          <w:rFonts w:ascii="宋体" w:hAnsi="宋体" w:cs="宋体"/>
          <w:b/>
          <w:bCs/>
          <w:sz w:val="24"/>
          <w:szCs w:val="24"/>
        </w:rPr>
      </w:pPr>
      <w:r>
        <w:rPr>
          <w:rFonts w:ascii="宋体" w:hAnsi="宋体" w:cs="宋体" w:hint="eastAsia"/>
          <w:b/>
          <w:bCs/>
          <w:sz w:val="24"/>
          <w:szCs w:val="24"/>
          <w:lang w:bidi="ar"/>
        </w:rPr>
        <w:t>三、绿化种植、养护要求</w:t>
      </w:r>
    </w:p>
    <w:p w:rsidR="00137431" w:rsidRDefault="00853940">
      <w:pPr>
        <w:numPr>
          <w:ilvl w:val="0"/>
          <w:numId w:val="6"/>
        </w:numPr>
        <w:spacing w:line="440" w:lineRule="exact"/>
        <w:ind w:firstLineChars="227" w:firstLine="547"/>
        <w:rPr>
          <w:rFonts w:ascii="宋体" w:hAnsi="宋体" w:cs="宋体"/>
          <w:b/>
          <w:bCs/>
          <w:sz w:val="24"/>
          <w:szCs w:val="24"/>
        </w:rPr>
      </w:pPr>
      <w:r>
        <w:rPr>
          <w:rFonts w:ascii="宋体" w:hAnsi="宋体" w:cs="宋体" w:hint="eastAsia"/>
          <w:b/>
          <w:bCs/>
          <w:sz w:val="24"/>
          <w:szCs w:val="24"/>
          <w:lang w:bidi="ar"/>
        </w:rPr>
        <w:t>绿化苗木选用和种植过程要求</w:t>
      </w:r>
      <w:r>
        <w:rPr>
          <w:rFonts w:ascii="宋体" w:hAnsi="宋体" w:cs="宋体" w:hint="eastAsia"/>
          <w:b/>
          <w:bCs/>
          <w:sz w:val="24"/>
          <w:szCs w:val="24"/>
          <w:lang w:bidi="ar"/>
        </w:rPr>
        <w:t xml:space="preserve"> </w:t>
      </w:r>
    </w:p>
    <w:p w:rsidR="00137431" w:rsidRDefault="00853940">
      <w:pPr>
        <w:spacing w:line="440" w:lineRule="exact"/>
        <w:ind w:firstLineChars="200" w:firstLine="480"/>
        <w:rPr>
          <w:rFonts w:ascii="宋体" w:hAnsi="宋体" w:cs="宋体"/>
          <w:sz w:val="24"/>
          <w:szCs w:val="24"/>
        </w:rPr>
      </w:pPr>
      <w:r>
        <w:rPr>
          <w:rFonts w:ascii="宋体" w:hAnsi="宋体" w:cs="宋体" w:hint="eastAsia"/>
          <w:sz w:val="24"/>
          <w:szCs w:val="24"/>
          <w:lang w:bidi="ar"/>
        </w:rPr>
        <w:t>承包人应严格按照本项目《苗木供应清单》要求选用苗木，执行《黄埔区绿化苗木选用及种植技术指引（</w:t>
      </w:r>
      <w:r>
        <w:rPr>
          <w:rFonts w:ascii="宋体" w:hAnsi="宋体" w:cs="宋体" w:hint="eastAsia"/>
          <w:sz w:val="24"/>
          <w:szCs w:val="24"/>
          <w:lang w:bidi="ar"/>
        </w:rPr>
        <w:t>1.0</w:t>
      </w:r>
      <w:r>
        <w:rPr>
          <w:rFonts w:ascii="宋体" w:hAnsi="宋体" w:cs="宋体" w:hint="eastAsia"/>
          <w:sz w:val="24"/>
          <w:szCs w:val="24"/>
          <w:lang w:bidi="ar"/>
        </w:rPr>
        <w:t>版）》，加强对绿化种植全过程的监管监控，严格</w:t>
      </w:r>
      <w:proofErr w:type="gramStart"/>
      <w:r>
        <w:rPr>
          <w:rFonts w:ascii="宋体" w:hAnsi="宋体" w:cs="宋体" w:hint="eastAsia"/>
          <w:sz w:val="24"/>
          <w:szCs w:val="24"/>
          <w:lang w:bidi="ar"/>
        </w:rPr>
        <w:t>把控好绿化</w:t>
      </w:r>
      <w:proofErr w:type="gramEnd"/>
      <w:r>
        <w:rPr>
          <w:rFonts w:ascii="宋体" w:hAnsi="宋体" w:cs="宋体" w:hint="eastAsia"/>
          <w:sz w:val="24"/>
          <w:szCs w:val="24"/>
          <w:lang w:bidi="ar"/>
        </w:rPr>
        <w:t>苗木品质，精细化深翻整理绿地，因地制宜塑造地形，保证土质营养成分及酸碱度，高标准高质量开挖种植穴，严格控制种植穴的尺寸，确保做到深挖浅埋的要求，规范绿化苗木选苗、起苗、包扎、修剪，</w:t>
      </w:r>
      <w:proofErr w:type="gramStart"/>
      <w:r>
        <w:rPr>
          <w:rFonts w:ascii="宋体" w:hAnsi="宋体" w:cs="宋体" w:hint="eastAsia"/>
          <w:sz w:val="24"/>
          <w:szCs w:val="24"/>
          <w:lang w:bidi="ar"/>
        </w:rPr>
        <w:t>做足做全绿化</w:t>
      </w:r>
      <w:proofErr w:type="gramEnd"/>
      <w:r>
        <w:rPr>
          <w:rFonts w:ascii="宋体" w:hAnsi="宋体" w:cs="宋体" w:hint="eastAsia"/>
          <w:sz w:val="24"/>
          <w:szCs w:val="24"/>
          <w:lang w:bidi="ar"/>
        </w:rPr>
        <w:t>苗木运输保护措施，标准化进行绿化种植、淋水、支撑、挂牌等工作，提高绿化种植成活率，促进绿化苗木健康茁壮成长，并在规定时间内整理好苗木种植资料。项目中使用的苗木，应来自珠</w:t>
      </w:r>
      <w:r>
        <w:rPr>
          <w:rFonts w:ascii="宋体" w:hAnsi="宋体" w:cs="宋体" w:hint="eastAsia"/>
          <w:sz w:val="24"/>
          <w:szCs w:val="24"/>
          <w:lang w:bidi="ar"/>
        </w:rPr>
        <w:t>三角地区正规苗圃场生产培育苗木，不应使用古树名木或从森林中移栽的大树。因改造而需迁移的树木应通过有效截枝、</w:t>
      </w:r>
      <w:proofErr w:type="gramStart"/>
      <w:r>
        <w:rPr>
          <w:rFonts w:ascii="宋体" w:hAnsi="宋体" w:cs="宋体" w:hint="eastAsia"/>
          <w:sz w:val="24"/>
          <w:szCs w:val="24"/>
          <w:lang w:bidi="ar"/>
        </w:rPr>
        <w:t>控根等</w:t>
      </w:r>
      <w:proofErr w:type="gramEnd"/>
      <w:r>
        <w:rPr>
          <w:rFonts w:ascii="宋体" w:hAnsi="宋体" w:cs="宋体" w:hint="eastAsia"/>
          <w:sz w:val="24"/>
          <w:szCs w:val="24"/>
          <w:lang w:bidi="ar"/>
        </w:rPr>
        <w:t>技术措施进行迁地抚育，达到种植标准后，方可作为大规格苗木重新应用于园林绿化中。</w:t>
      </w:r>
    </w:p>
    <w:p w:rsidR="00137431" w:rsidRDefault="00853940">
      <w:pPr>
        <w:spacing w:line="440" w:lineRule="exact"/>
        <w:ind w:firstLineChars="200" w:firstLine="482"/>
        <w:rPr>
          <w:rFonts w:ascii="宋体" w:hAnsi="宋体" w:cs="宋体"/>
          <w:b/>
          <w:bCs/>
          <w:sz w:val="24"/>
          <w:szCs w:val="24"/>
        </w:rPr>
      </w:pPr>
      <w:r>
        <w:rPr>
          <w:rFonts w:ascii="宋体" w:hAnsi="宋体" w:cs="宋体" w:hint="eastAsia"/>
          <w:b/>
          <w:bCs/>
          <w:sz w:val="24"/>
          <w:szCs w:val="24"/>
          <w:lang w:bidi="ar"/>
        </w:rPr>
        <w:lastRenderedPageBreak/>
        <w:t>2</w:t>
      </w:r>
      <w:r>
        <w:rPr>
          <w:rFonts w:ascii="宋体" w:hAnsi="宋体" w:cs="宋体" w:hint="eastAsia"/>
          <w:b/>
          <w:bCs/>
          <w:sz w:val="24"/>
          <w:szCs w:val="24"/>
          <w:lang w:bidi="ar"/>
        </w:rPr>
        <w:t>、绿化养护技术及时间要求</w:t>
      </w:r>
    </w:p>
    <w:p w:rsidR="00137431" w:rsidRDefault="00853940">
      <w:pPr>
        <w:pStyle w:val="ad"/>
        <w:spacing w:beforeAutospacing="0" w:afterAutospacing="0" w:line="440" w:lineRule="exact"/>
        <w:ind w:firstLine="560"/>
        <w:jc w:val="both"/>
        <w:rPr>
          <w:rFonts w:ascii="宋体" w:hAnsi="宋体" w:cs="宋体"/>
          <w:szCs w:val="24"/>
        </w:rPr>
      </w:pPr>
      <w:r>
        <w:rPr>
          <w:rFonts w:ascii="宋体" w:hAnsi="宋体" w:cs="宋体" w:hint="eastAsia"/>
          <w:kern w:val="2"/>
          <w:szCs w:val="24"/>
          <w:lang w:bidi="ar"/>
        </w:rPr>
        <w:t>承包人应认真学习并执行《黄埔区园林绿化养护技术指引（</w:t>
      </w:r>
      <w:r>
        <w:rPr>
          <w:rFonts w:ascii="宋体" w:hAnsi="宋体" w:cs="宋体" w:hint="eastAsia"/>
          <w:kern w:val="2"/>
          <w:szCs w:val="24"/>
          <w:lang w:bidi="ar"/>
        </w:rPr>
        <w:t>1.0</w:t>
      </w:r>
      <w:r>
        <w:rPr>
          <w:rFonts w:ascii="宋体" w:hAnsi="宋体" w:cs="宋体" w:hint="eastAsia"/>
          <w:kern w:val="2"/>
          <w:szCs w:val="24"/>
          <w:lang w:bidi="ar"/>
        </w:rPr>
        <w:t>版）》的具体要求，规范项目中绿化灌溉、施肥、修剪、病虫害综合防治、日常养护管理工作。</w:t>
      </w:r>
    </w:p>
    <w:p w:rsidR="00137431" w:rsidRDefault="00853940">
      <w:pPr>
        <w:snapToGrid w:val="0"/>
        <w:spacing w:line="440" w:lineRule="exact"/>
        <w:ind w:firstLineChars="241" w:firstLine="581"/>
        <w:rPr>
          <w:rFonts w:ascii="宋体" w:hAnsi="宋体" w:cs="宋体"/>
          <w:sz w:val="24"/>
          <w:szCs w:val="24"/>
        </w:rPr>
      </w:pPr>
      <w:r>
        <w:rPr>
          <w:rFonts w:ascii="宋体" w:hAnsi="宋体" w:cs="宋体" w:hint="eastAsia"/>
          <w:b/>
          <w:bCs/>
          <w:sz w:val="24"/>
          <w:szCs w:val="24"/>
          <w:lang w:bidi="ar"/>
        </w:rPr>
        <w:t>养护期：</w:t>
      </w:r>
      <w:r>
        <w:rPr>
          <w:rFonts w:ascii="宋体" w:hAnsi="宋体" w:cs="宋体" w:hint="eastAsia"/>
          <w:sz w:val="24"/>
          <w:szCs w:val="24"/>
          <w:lang w:bidi="ar"/>
        </w:rPr>
        <w:t>胸径</w:t>
      </w:r>
      <w:r>
        <w:rPr>
          <w:rFonts w:ascii="宋体" w:hAnsi="宋体" w:cs="宋体" w:hint="eastAsia"/>
          <w:sz w:val="24"/>
          <w:szCs w:val="24"/>
          <w:lang w:bidi="ar"/>
        </w:rPr>
        <w:t>15cm</w:t>
      </w:r>
      <w:r>
        <w:rPr>
          <w:rFonts w:ascii="宋体" w:hAnsi="宋体" w:cs="宋体" w:hint="eastAsia"/>
          <w:sz w:val="24"/>
          <w:szCs w:val="24"/>
          <w:lang w:bidi="ar"/>
        </w:rPr>
        <w:t>以内（含</w:t>
      </w:r>
      <w:r>
        <w:rPr>
          <w:rFonts w:ascii="宋体" w:hAnsi="宋体" w:cs="宋体" w:hint="eastAsia"/>
          <w:sz w:val="24"/>
          <w:szCs w:val="24"/>
          <w:lang w:bidi="ar"/>
        </w:rPr>
        <w:t>15cm</w:t>
      </w:r>
      <w:r>
        <w:rPr>
          <w:rFonts w:ascii="宋体" w:hAnsi="宋体" w:cs="宋体" w:hint="eastAsia"/>
          <w:sz w:val="24"/>
          <w:szCs w:val="24"/>
          <w:lang w:bidi="ar"/>
        </w:rPr>
        <w:t>）的苗木养护期为自本项目绿化工程通过竣工验收之日起</w:t>
      </w:r>
      <w:r>
        <w:rPr>
          <w:rFonts w:ascii="宋体" w:hAnsi="宋体" w:cs="宋体" w:hint="eastAsia"/>
          <w:sz w:val="24"/>
          <w:szCs w:val="24"/>
          <w:u w:val="single"/>
          <w:lang w:bidi="ar"/>
        </w:rPr>
        <w:t xml:space="preserve"> 3 </w:t>
      </w:r>
      <w:proofErr w:type="gramStart"/>
      <w:r>
        <w:rPr>
          <w:rFonts w:ascii="宋体" w:hAnsi="宋体" w:cs="宋体" w:hint="eastAsia"/>
          <w:sz w:val="24"/>
          <w:szCs w:val="24"/>
          <w:lang w:bidi="ar"/>
        </w:rPr>
        <w:t>个</w:t>
      </w:r>
      <w:proofErr w:type="gramEnd"/>
      <w:r>
        <w:rPr>
          <w:rFonts w:ascii="宋体" w:hAnsi="宋体" w:cs="宋体" w:hint="eastAsia"/>
          <w:sz w:val="24"/>
          <w:szCs w:val="24"/>
          <w:lang w:bidi="ar"/>
        </w:rPr>
        <w:t>月，胸径</w:t>
      </w:r>
      <w:r>
        <w:rPr>
          <w:rFonts w:ascii="宋体" w:hAnsi="宋体" w:cs="宋体" w:hint="eastAsia"/>
          <w:sz w:val="24"/>
          <w:szCs w:val="24"/>
          <w:lang w:bidi="ar"/>
        </w:rPr>
        <w:t>15cm</w:t>
      </w:r>
      <w:r>
        <w:rPr>
          <w:rFonts w:ascii="宋体" w:hAnsi="宋体" w:cs="宋体" w:hint="eastAsia"/>
          <w:sz w:val="24"/>
          <w:szCs w:val="24"/>
          <w:lang w:bidi="ar"/>
        </w:rPr>
        <w:t>以上的苗木养护期为自本项目绿化工程通过竣工验收之日起</w:t>
      </w:r>
      <w:r>
        <w:rPr>
          <w:rFonts w:ascii="宋体" w:hAnsi="宋体" w:cs="宋体" w:hint="eastAsia"/>
          <w:sz w:val="24"/>
          <w:szCs w:val="24"/>
          <w:u w:val="single"/>
          <w:lang w:bidi="ar"/>
        </w:rPr>
        <w:t xml:space="preserve"> 1 </w:t>
      </w:r>
      <w:r>
        <w:rPr>
          <w:rFonts w:ascii="宋体" w:hAnsi="宋体" w:cs="宋体" w:hint="eastAsia"/>
          <w:sz w:val="24"/>
          <w:szCs w:val="24"/>
          <w:lang w:bidi="ar"/>
        </w:rPr>
        <w:t>年。</w:t>
      </w:r>
    </w:p>
    <w:p w:rsidR="00137431" w:rsidRDefault="00853940">
      <w:pPr>
        <w:spacing w:line="440" w:lineRule="exact"/>
        <w:ind w:firstLineChars="200" w:firstLine="480"/>
        <w:rPr>
          <w:rFonts w:ascii="宋体" w:hAnsi="宋体" w:cs="宋体"/>
          <w:sz w:val="24"/>
          <w:szCs w:val="24"/>
        </w:rPr>
      </w:pPr>
      <w:r>
        <w:rPr>
          <w:rFonts w:ascii="宋体" w:hAnsi="宋体" w:cs="宋体" w:hint="eastAsia"/>
          <w:sz w:val="24"/>
          <w:szCs w:val="24"/>
          <w:lang w:bidi="ar"/>
        </w:rPr>
        <w:t>养护期内，承包人需负责项目中绿化灌溉、施肥、修剪、病虫害综合防治、日常养护管理工作，及时更换不符合清单要求的苗木，提高绿化种植成活率，确保绿化移交时符合《黄埔区绿化苗木选用及种植技术指引（</w:t>
      </w:r>
      <w:r>
        <w:rPr>
          <w:rFonts w:ascii="宋体" w:hAnsi="宋体" w:cs="宋体" w:hint="eastAsia"/>
          <w:sz w:val="24"/>
          <w:szCs w:val="24"/>
          <w:lang w:bidi="ar"/>
        </w:rPr>
        <w:t>1.0</w:t>
      </w:r>
      <w:r>
        <w:rPr>
          <w:rFonts w:ascii="宋体" w:hAnsi="宋体" w:cs="宋体" w:hint="eastAsia"/>
          <w:sz w:val="24"/>
          <w:szCs w:val="24"/>
          <w:lang w:bidi="ar"/>
        </w:rPr>
        <w:t>版）》《黄埔区园林绿化养护技术指引（</w:t>
      </w:r>
      <w:r>
        <w:rPr>
          <w:rFonts w:ascii="宋体" w:hAnsi="宋体" w:cs="宋体" w:hint="eastAsia"/>
          <w:sz w:val="24"/>
          <w:szCs w:val="24"/>
          <w:lang w:bidi="ar"/>
        </w:rPr>
        <w:t>1.0</w:t>
      </w:r>
      <w:r>
        <w:rPr>
          <w:rFonts w:ascii="宋体" w:hAnsi="宋体" w:cs="宋体" w:hint="eastAsia"/>
          <w:sz w:val="24"/>
          <w:szCs w:val="24"/>
          <w:lang w:bidi="ar"/>
        </w:rPr>
        <w:t>版）》及发包人要求。</w:t>
      </w:r>
    </w:p>
    <w:p w:rsidR="00137431" w:rsidRDefault="00853940">
      <w:pPr>
        <w:spacing w:line="440" w:lineRule="exact"/>
        <w:ind w:firstLineChars="200" w:firstLine="482"/>
        <w:rPr>
          <w:rFonts w:ascii="宋体" w:hAnsi="宋体" w:cs="宋体"/>
          <w:b/>
          <w:bCs/>
          <w:sz w:val="24"/>
          <w:szCs w:val="24"/>
        </w:rPr>
      </w:pPr>
      <w:r>
        <w:rPr>
          <w:rFonts w:ascii="宋体" w:hAnsi="宋体" w:cs="宋体" w:hint="eastAsia"/>
          <w:b/>
          <w:bCs/>
          <w:sz w:val="24"/>
          <w:szCs w:val="24"/>
          <w:lang w:bidi="ar"/>
        </w:rPr>
        <w:t>四、责任与义务</w:t>
      </w:r>
    </w:p>
    <w:p w:rsidR="00137431" w:rsidRDefault="00853940">
      <w:pPr>
        <w:spacing w:line="440" w:lineRule="exact"/>
        <w:jc w:val="left"/>
        <w:rPr>
          <w:rFonts w:ascii="宋体" w:hAnsi="宋体" w:cs="宋体"/>
          <w:sz w:val="24"/>
          <w:szCs w:val="24"/>
        </w:rPr>
      </w:pPr>
      <w:r>
        <w:rPr>
          <w:rFonts w:ascii="宋体" w:hAnsi="宋体" w:cs="宋体" w:hint="eastAsia"/>
          <w:sz w:val="24"/>
          <w:szCs w:val="24"/>
          <w:lang w:bidi="ar"/>
        </w:rPr>
        <w:t>1</w:t>
      </w:r>
      <w:r>
        <w:rPr>
          <w:rFonts w:ascii="宋体" w:hAnsi="宋体" w:cs="宋体" w:hint="eastAsia"/>
          <w:sz w:val="24"/>
          <w:szCs w:val="24"/>
          <w:lang w:bidi="ar"/>
        </w:rPr>
        <w:t>、承包人应严格按照本项目《苗木供应清单》执行苗木选用、种植和养护工作。如经发包人</w:t>
      </w:r>
      <w:r>
        <w:rPr>
          <w:rFonts w:ascii="宋体" w:hAnsi="宋体" w:cs="宋体" w:hint="eastAsia"/>
          <w:kern w:val="0"/>
          <w:sz w:val="24"/>
          <w:szCs w:val="24"/>
          <w:lang w:bidi="ar"/>
        </w:rPr>
        <w:t>或本项目监理单位</w:t>
      </w:r>
      <w:r>
        <w:rPr>
          <w:rFonts w:ascii="宋体" w:hAnsi="宋体" w:cs="宋体" w:hint="eastAsia"/>
          <w:sz w:val="24"/>
          <w:szCs w:val="24"/>
          <w:lang w:bidi="ar"/>
        </w:rPr>
        <w:t>巡查发现苗木不符合清单要求的，应按照发包人或者监理单位的要</w:t>
      </w:r>
      <w:r>
        <w:rPr>
          <w:rFonts w:ascii="宋体" w:hAnsi="宋体" w:cs="宋体" w:hint="eastAsia"/>
          <w:sz w:val="24"/>
          <w:szCs w:val="24"/>
          <w:lang w:bidi="ar"/>
        </w:rPr>
        <w:t>求及时更换；每逾期一天，由发包人扣减绿化工程造价的万分之一作为违约金。同时，发包人有权另行委托其他服务单位实施整改，以保证按时按质按量完成整改，所需费用从承包人工程款中全额扣除。</w:t>
      </w:r>
    </w:p>
    <w:p w:rsidR="00137431" w:rsidRDefault="00853940">
      <w:pPr>
        <w:spacing w:line="440" w:lineRule="exact"/>
        <w:jc w:val="left"/>
        <w:rPr>
          <w:rFonts w:ascii="宋体" w:hAnsi="宋体" w:cs="宋体"/>
          <w:sz w:val="24"/>
          <w:szCs w:val="24"/>
        </w:rPr>
      </w:pPr>
      <w:r>
        <w:rPr>
          <w:rFonts w:ascii="宋体" w:hAnsi="宋体" w:cs="宋体" w:hint="eastAsia"/>
          <w:sz w:val="24"/>
          <w:szCs w:val="24"/>
          <w:lang w:bidi="ar"/>
        </w:rPr>
        <w:t>2</w:t>
      </w:r>
      <w:r>
        <w:rPr>
          <w:rFonts w:ascii="宋体" w:hAnsi="宋体" w:cs="宋体" w:hint="eastAsia"/>
          <w:sz w:val="24"/>
          <w:szCs w:val="24"/>
          <w:lang w:bidi="ar"/>
        </w:rPr>
        <w:t>、承包人应规范苗木种植过程及绿化灌溉、施肥、修剪、病虫害综合防治、日常养护管理等工作，发包人应不定期对承包人绿化</w:t>
      </w:r>
      <w:proofErr w:type="gramStart"/>
      <w:r>
        <w:rPr>
          <w:rFonts w:ascii="宋体" w:hAnsi="宋体" w:cs="宋体" w:hint="eastAsia"/>
          <w:sz w:val="24"/>
          <w:szCs w:val="24"/>
          <w:lang w:bidi="ar"/>
        </w:rPr>
        <w:t>种植成效</w:t>
      </w:r>
      <w:proofErr w:type="gramEnd"/>
      <w:r>
        <w:rPr>
          <w:rFonts w:ascii="宋体" w:hAnsi="宋体" w:cs="宋体" w:hint="eastAsia"/>
          <w:sz w:val="24"/>
          <w:szCs w:val="24"/>
          <w:lang w:bidi="ar"/>
        </w:rPr>
        <w:t>进行抽查、加强对绿化种植全过程的监管监控，如承包人绿化种植效果达不到项目要求，发包人有权要求其限期整改。每逾期一天，由发包人扣减绿化工程造价的万分之一作为违约金。同时，发包人有权另行委托其他服务单位实施整改，以</w:t>
      </w:r>
      <w:r>
        <w:rPr>
          <w:rFonts w:ascii="宋体" w:hAnsi="宋体" w:cs="宋体" w:hint="eastAsia"/>
          <w:sz w:val="24"/>
          <w:szCs w:val="24"/>
          <w:lang w:bidi="ar"/>
        </w:rPr>
        <w:t>保证按时按质按量完成整改，所需费用从承包人工程款中全额扣除。</w:t>
      </w:r>
    </w:p>
    <w:p w:rsidR="00137431" w:rsidRDefault="00853940">
      <w:pPr>
        <w:pStyle w:val="ad"/>
        <w:spacing w:beforeAutospacing="0" w:afterAutospacing="0" w:line="440" w:lineRule="exact"/>
        <w:ind w:firstLineChars="100" w:firstLine="241"/>
        <w:jc w:val="both"/>
        <w:rPr>
          <w:rFonts w:ascii="宋体" w:hAnsi="宋体" w:cs="宋体"/>
          <w:b/>
          <w:bCs/>
          <w:szCs w:val="24"/>
        </w:rPr>
      </w:pPr>
      <w:r>
        <w:rPr>
          <w:rFonts w:ascii="宋体" w:hAnsi="宋体" w:cs="宋体" w:hint="eastAsia"/>
          <w:b/>
          <w:bCs/>
          <w:kern w:val="2"/>
          <w:szCs w:val="24"/>
          <w:lang w:bidi="ar"/>
        </w:rPr>
        <w:t>五、其它</w:t>
      </w:r>
    </w:p>
    <w:p w:rsidR="00137431" w:rsidRDefault="00853940">
      <w:pPr>
        <w:pStyle w:val="ad"/>
        <w:spacing w:beforeAutospacing="0" w:afterAutospacing="0" w:line="440" w:lineRule="exact"/>
        <w:ind w:firstLineChars="100" w:firstLine="240"/>
        <w:jc w:val="both"/>
        <w:rPr>
          <w:rFonts w:ascii="宋体" w:hAnsi="宋体" w:cs="宋体"/>
          <w:szCs w:val="24"/>
        </w:rPr>
      </w:pPr>
      <w:r>
        <w:rPr>
          <w:rFonts w:ascii="宋体" w:hAnsi="宋体" w:cs="宋体" w:hint="eastAsia"/>
          <w:kern w:val="2"/>
          <w:szCs w:val="24"/>
          <w:lang w:bidi="ar"/>
        </w:rPr>
        <w:t>本专篇是为规范本项目绿化工程种植、养护工作制定，未提及的内容均按施工合同专用条款的约定执行。</w:t>
      </w:r>
    </w:p>
    <w:p w:rsidR="00137431" w:rsidRDefault="00137431">
      <w:pPr>
        <w:spacing w:line="520" w:lineRule="exact"/>
        <w:rPr>
          <w:rFonts w:ascii="宋体" w:hAnsi="宋体" w:cs="宋体"/>
          <w:sz w:val="24"/>
          <w:szCs w:val="24"/>
        </w:rPr>
      </w:pPr>
    </w:p>
    <w:p w:rsidR="00137431" w:rsidRDefault="00137431">
      <w:pPr>
        <w:spacing w:line="520" w:lineRule="exact"/>
        <w:jc w:val="center"/>
        <w:rPr>
          <w:rFonts w:ascii="宋体" w:hAnsi="宋体" w:cs="宋体"/>
          <w:sz w:val="24"/>
          <w:szCs w:val="24"/>
        </w:rPr>
      </w:pPr>
    </w:p>
    <w:p w:rsidR="00137431" w:rsidRDefault="00137431">
      <w:pPr>
        <w:rPr>
          <w:sz w:val="24"/>
          <w:szCs w:val="24"/>
        </w:rPr>
      </w:pPr>
    </w:p>
    <w:p w:rsidR="00137431" w:rsidRDefault="00137431">
      <w:pPr>
        <w:rPr>
          <w:sz w:val="24"/>
          <w:szCs w:val="24"/>
        </w:rPr>
      </w:pPr>
    </w:p>
    <w:p w:rsidR="00137431" w:rsidRDefault="00137431">
      <w:pPr>
        <w:rPr>
          <w:sz w:val="24"/>
          <w:szCs w:val="24"/>
        </w:rPr>
      </w:pPr>
    </w:p>
    <w:p w:rsidR="00137431" w:rsidRDefault="00137431">
      <w:pPr>
        <w:rPr>
          <w:sz w:val="24"/>
          <w:szCs w:val="24"/>
        </w:rPr>
      </w:pPr>
    </w:p>
    <w:p w:rsidR="00137431" w:rsidRDefault="00137431">
      <w:pPr>
        <w:pStyle w:val="a0"/>
      </w:pPr>
    </w:p>
    <w:p w:rsidR="00137431" w:rsidRDefault="00137431">
      <w:pPr>
        <w:pStyle w:val="a4"/>
      </w:pPr>
    </w:p>
    <w:p w:rsidR="00137431" w:rsidRDefault="00853940">
      <w:pPr>
        <w:numPr>
          <w:ilvl w:val="0"/>
          <w:numId w:val="5"/>
        </w:numPr>
        <w:spacing w:line="440" w:lineRule="exact"/>
        <w:jc w:val="center"/>
        <w:rPr>
          <w:rFonts w:ascii="宋体" w:hAnsi="宋体" w:cs="宋体"/>
          <w:b/>
          <w:sz w:val="28"/>
          <w:szCs w:val="28"/>
        </w:rPr>
      </w:pPr>
      <w:r>
        <w:rPr>
          <w:rFonts w:ascii="宋体" w:hAnsi="宋体" w:cs="宋体" w:hint="eastAsia"/>
          <w:b/>
          <w:sz w:val="28"/>
          <w:szCs w:val="28"/>
          <w:lang w:bidi="ar"/>
        </w:rPr>
        <w:lastRenderedPageBreak/>
        <w:t xml:space="preserve"> </w:t>
      </w:r>
      <w:r>
        <w:rPr>
          <w:rFonts w:ascii="宋体" w:hAnsi="宋体" w:cs="宋体" w:hint="eastAsia"/>
          <w:b/>
          <w:sz w:val="28"/>
          <w:szCs w:val="28"/>
          <w:lang w:bidi="ar"/>
        </w:rPr>
        <w:t>工程质量保修责任书</w:t>
      </w:r>
    </w:p>
    <w:p w:rsidR="00137431" w:rsidRDefault="00137431">
      <w:pPr>
        <w:spacing w:line="440" w:lineRule="exact"/>
        <w:jc w:val="center"/>
        <w:rPr>
          <w:sz w:val="32"/>
          <w:szCs w:val="32"/>
        </w:rPr>
      </w:pPr>
    </w:p>
    <w:p w:rsidR="00137431" w:rsidRDefault="00853940">
      <w:pPr>
        <w:spacing w:line="440" w:lineRule="exact"/>
        <w:ind w:firstLineChars="200" w:firstLine="480"/>
        <w:rPr>
          <w:rFonts w:asciiTheme="minorEastAsia" w:eastAsiaTheme="minorEastAsia" w:hAnsiTheme="minorEastAsia" w:cs="宋体"/>
          <w:snapToGrid w:val="0"/>
          <w:color w:val="000000"/>
          <w:kern w:val="0"/>
          <w:sz w:val="24"/>
          <w:szCs w:val="24"/>
        </w:rPr>
      </w:pPr>
      <w:r>
        <w:rPr>
          <w:rFonts w:ascii="宋体" w:hAnsi="宋体" w:cs="宋体" w:hint="eastAsia"/>
          <w:snapToGrid w:val="0"/>
          <w:color w:val="000000"/>
          <w:kern w:val="0"/>
          <w:sz w:val="24"/>
          <w:szCs w:val="24"/>
          <w:lang w:bidi="ar"/>
        </w:rPr>
        <w:t>发包人：</w:t>
      </w:r>
      <w:r>
        <w:rPr>
          <w:rFonts w:asciiTheme="minorEastAsia" w:eastAsiaTheme="minorEastAsia" w:hAnsiTheme="minorEastAsia" w:cs="方正大标宋简体" w:hint="eastAsia"/>
          <w:sz w:val="24"/>
          <w:szCs w:val="24"/>
          <w:u w:val="single"/>
          <w:lang w:bidi="ar"/>
        </w:rPr>
        <w:t>广州开发区财政投资建设项目管理中心</w:t>
      </w:r>
    </w:p>
    <w:p w:rsidR="00137431" w:rsidRDefault="00853940">
      <w:pPr>
        <w:spacing w:line="440" w:lineRule="exact"/>
        <w:ind w:firstLineChars="200" w:firstLine="480"/>
        <w:rPr>
          <w:rFonts w:ascii="宋体" w:hAnsi="宋体" w:cs="宋体"/>
          <w:snapToGrid w:val="0"/>
          <w:color w:val="000000"/>
          <w:kern w:val="0"/>
          <w:sz w:val="24"/>
          <w:szCs w:val="24"/>
          <w:u w:val="single"/>
        </w:rPr>
      </w:pPr>
      <w:r>
        <w:rPr>
          <w:rFonts w:ascii="宋体" w:hAnsi="宋体" w:cs="宋体" w:hint="eastAsia"/>
          <w:snapToGrid w:val="0"/>
          <w:color w:val="000000"/>
          <w:kern w:val="0"/>
          <w:sz w:val="24"/>
          <w:szCs w:val="24"/>
          <w:lang w:bidi="ar"/>
        </w:rPr>
        <w:t>承包人：</w:t>
      </w:r>
      <w:r>
        <w:rPr>
          <w:rFonts w:ascii="宋体" w:hAnsi="宋体" w:cs="宋体" w:hint="eastAsia"/>
          <w:color w:val="000000"/>
          <w:sz w:val="24"/>
          <w:szCs w:val="24"/>
          <w:u w:val="single"/>
          <w:lang w:bidi="ar"/>
        </w:rPr>
        <w:t xml:space="preserve">                       </w:t>
      </w:r>
    </w:p>
    <w:p w:rsidR="00137431" w:rsidRDefault="00853940">
      <w:pPr>
        <w:spacing w:line="440" w:lineRule="exact"/>
        <w:ind w:firstLineChars="200" w:firstLine="480"/>
        <w:rPr>
          <w:rFonts w:ascii="宋体" w:hAnsi="宋体" w:cs="宋体"/>
          <w:kern w:val="0"/>
          <w:sz w:val="24"/>
          <w:szCs w:val="24"/>
        </w:rPr>
      </w:pPr>
      <w:r>
        <w:rPr>
          <w:rFonts w:ascii="宋体" w:hAnsi="宋体" w:cs="宋体" w:hint="eastAsia"/>
          <w:snapToGrid w:val="0"/>
          <w:color w:val="000000"/>
          <w:kern w:val="0"/>
          <w:sz w:val="24"/>
          <w:szCs w:val="24"/>
          <w:lang w:bidi="ar"/>
        </w:rPr>
        <w:t>发包人、承包人根据《中华人民共和国建筑法》、《建设工程质量管理条例》和《房屋建筑工程质量保修办法》等相关规定，经协商一致，对</w:t>
      </w:r>
      <w:r>
        <w:rPr>
          <w:rFonts w:ascii="宋体" w:hAnsi="宋体" w:cs="宋体" w:hint="eastAsia"/>
          <w:color w:val="000000"/>
          <w:kern w:val="0"/>
          <w:sz w:val="24"/>
          <w:szCs w:val="24"/>
          <w:u w:val="single"/>
          <w:lang w:bidi="ar"/>
        </w:rPr>
        <w:t xml:space="preserve">            </w:t>
      </w:r>
      <w:r>
        <w:rPr>
          <w:rFonts w:ascii="宋体" w:hAnsi="宋体" w:cs="宋体" w:hint="eastAsia"/>
          <w:snapToGrid w:val="0"/>
          <w:color w:val="000000"/>
          <w:kern w:val="0"/>
          <w:sz w:val="24"/>
          <w:szCs w:val="24"/>
          <w:lang w:bidi="ar"/>
        </w:rPr>
        <w:t>建设项目工程项目</w:t>
      </w:r>
      <w:r>
        <w:rPr>
          <w:rFonts w:ascii="宋体" w:hAnsi="宋体" w:cs="宋体" w:hint="eastAsia"/>
          <w:snapToGrid w:val="0"/>
          <w:kern w:val="0"/>
          <w:sz w:val="24"/>
          <w:szCs w:val="24"/>
          <w:lang w:bidi="ar"/>
        </w:rPr>
        <w:t>签订工程质量保修书。</w:t>
      </w:r>
    </w:p>
    <w:p w:rsidR="00137431" w:rsidRDefault="00853940">
      <w:pPr>
        <w:spacing w:line="440" w:lineRule="exact"/>
        <w:ind w:firstLineChars="200" w:firstLine="480"/>
        <w:rPr>
          <w:rFonts w:ascii="宋体" w:hAnsi="宋体" w:cs="宋体"/>
          <w:color w:val="000000"/>
          <w:kern w:val="0"/>
          <w:sz w:val="24"/>
          <w:szCs w:val="24"/>
        </w:rPr>
      </w:pPr>
      <w:r>
        <w:rPr>
          <w:rFonts w:ascii="宋体" w:hAnsi="宋体" w:cs="宋体" w:hint="eastAsia"/>
          <w:snapToGrid w:val="0"/>
          <w:color w:val="000000"/>
          <w:kern w:val="0"/>
          <w:sz w:val="24"/>
          <w:szCs w:val="24"/>
          <w:lang w:bidi="ar"/>
        </w:rPr>
        <w:t>一、工程质量保修范围和内容</w:t>
      </w:r>
    </w:p>
    <w:p w:rsidR="00137431" w:rsidRDefault="00853940">
      <w:pPr>
        <w:spacing w:line="440" w:lineRule="exact"/>
        <w:ind w:firstLineChars="200" w:firstLine="480"/>
        <w:rPr>
          <w:rFonts w:ascii="宋体" w:hAnsi="宋体" w:cs="宋体"/>
          <w:color w:val="000000"/>
          <w:kern w:val="0"/>
          <w:sz w:val="24"/>
          <w:szCs w:val="24"/>
        </w:rPr>
      </w:pPr>
      <w:r>
        <w:rPr>
          <w:rFonts w:ascii="宋体" w:hAnsi="宋体" w:cs="宋体" w:hint="eastAsia"/>
          <w:snapToGrid w:val="0"/>
          <w:color w:val="000000"/>
          <w:kern w:val="0"/>
          <w:sz w:val="24"/>
          <w:szCs w:val="24"/>
          <w:lang w:bidi="ar"/>
        </w:rPr>
        <w:t>1</w:t>
      </w:r>
      <w:r>
        <w:rPr>
          <w:rFonts w:ascii="宋体" w:hAnsi="宋体" w:cs="宋体" w:hint="eastAsia"/>
          <w:snapToGrid w:val="0"/>
          <w:color w:val="000000"/>
          <w:kern w:val="0"/>
          <w:sz w:val="24"/>
          <w:szCs w:val="24"/>
          <w:lang w:bidi="ar"/>
        </w:rPr>
        <w:t>、承包人在质量保修期内，按照有关法律、法规、规章的管理规定和双方约定，承担本工程质量保修责任。</w:t>
      </w:r>
    </w:p>
    <w:p w:rsidR="00137431" w:rsidRDefault="00853940">
      <w:pPr>
        <w:spacing w:line="440" w:lineRule="exact"/>
        <w:ind w:firstLineChars="200" w:firstLine="480"/>
        <w:rPr>
          <w:rFonts w:ascii="宋体" w:hAnsi="宋体" w:cs="宋体"/>
          <w:color w:val="000000"/>
          <w:kern w:val="0"/>
          <w:sz w:val="24"/>
          <w:szCs w:val="24"/>
        </w:rPr>
      </w:pPr>
      <w:r>
        <w:rPr>
          <w:rFonts w:ascii="宋体" w:hAnsi="宋体" w:cs="宋体" w:hint="eastAsia"/>
          <w:snapToGrid w:val="0"/>
          <w:color w:val="000000"/>
          <w:kern w:val="0"/>
          <w:sz w:val="24"/>
          <w:szCs w:val="24"/>
          <w:lang w:bidi="ar"/>
        </w:rPr>
        <w:t>2</w:t>
      </w:r>
      <w:r>
        <w:rPr>
          <w:rFonts w:ascii="宋体" w:hAnsi="宋体" w:cs="宋体" w:hint="eastAsia"/>
          <w:snapToGrid w:val="0"/>
          <w:color w:val="000000"/>
          <w:kern w:val="0"/>
          <w:sz w:val="24"/>
          <w:szCs w:val="24"/>
          <w:lang w:bidi="ar"/>
        </w:rPr>
        <w:t>、质量保修范围本工程施工合同约定的工程内容。</w:t>
      </w:r>
    </w:p>
    <w:p w:rsidR="00137431" w:rsidRDefault="00853940">
      <w:pPr>
        <w:spacing w:line="440" w:lineRule="exact"/>
        <w:ind w:firstLineChars="200" w:firstLine="480"/>
        <w:rPr>
          <w:rFonts w:ascii="宋体" w:hAnsi="宋体" w:cs="宋体"/>
          <w:color w:val="000000"/>
          <w:kern w:val="0"/>
          <w:sz w:val="24"/>
          <w:szCs w:val="24"/>
        </w:rPr>
      </w:pPr>
      <w:r>
        <w:rPr>
          <w:rFonts w:ascii="宋体" w:hAnsi="宋体" w:cs="宋体" w:hint="eastAsia"/>
          <w:snapToGrid w:val="0"/>
          <w:color w:val="000000"/>
          <w:kern w:val="0"/>
          <w:sz w:val="24"/>
          <w:szCs w:val="24"/>
          <w:lang w:bidi="ar"/>
        </w:rPr>
        <w:t>二、质量保修期</w:t>
      </w:r>
    </w:p>
    <w:p w:rsidR="00137431" w:rsidRDefault="00853940">
      <w:pPr>
        <w:spacing w:line="440" w:lineRule="exact"/>
        <w:ind w:firstLineChars="200" w:firstLine="480"/>
        <w:rPr>
          <w:rFonts w:ascii="宋体" w:hAnsi="宋体" w:cs="宋体"/>
          <w:color w:val="000000"/>
          <w:kern w:val="0"/>
          <w:sz w:val="24"/>
          <w:szCs w:val="24"/>
        </w:rPr>
      </w:pPr>
      <w:r>
        <w:rPr>
          <w:rFonts w:ascii="宋体" w:hAnsi="宋体" w:cs="宋体" w:hint="eastAsia"/>
          <w:snapToGrid w:val="0"/>
          <w:color w:val="000000"/>
          <w:kern w:val="0"/>
          <w:sz w:val="24"/>
          <w:szCs w:val="24"/>
          <w:lang w:bidi="ar"/>
        </w:rPr>
        <w:t>双方根据《建设工程质量管理条例》、《房屋建筑工程质量保修办法》（建设部第</w:t>
      </w:r>
      <w:r>
        <w:rPr>
          <w:rFonts w:ascii="宋体" w:hAnsi="宋体" w:cs="宋体" w:hint="eastAsia"/>
          <w:color w:val="000000"/>
          <w:kern w:val="0"/>
          <w:sz w:val="24"/>
          <w:szCs w:val="24"/>
          <w:lang w:bidi="ar"/>
        </w:rPr>
        <w:t>80</w:t>
      </w:r>
      <w:r>
        <w:rPr>
          <w:rFonts w:ascii="宋体" w:hAnsi="宋体" w:cs="宋体" w:hint="eastAsia"/>
          <w:snapToGrid w:val="0"/>
          <w:color w:val="000000"/>
          <w:kern w:val="0"/>
          <w:sz w:val="24"/>
          <w:szCs w:val="24"/>
          <w:lang w:bidi="ar"/>
        </w:rPr>
        <w:t>号令）的有关规定及设计要求，约定本工程质量保修期如下：</w:t>
      </w:r>
    </w:p>
    <w:p w:rsidR="00137431" w:rsidRDefault="00853940">
      <w:pPr>
        <w:spacing w:line="440" w:lineRule="exact"/>
        <w:ind w:firstLineChars="200" w:firstLine="480"/>
        <w:rPr>
          <w:rFonts w:ascii="宋体" w:hAnsi="宋体" w:cs="宋体"/>
          <w:color w:val="000000"/>
          <w:kern w:val="0"/>
          <w:sz w:val="24"/>
          <w:szCs w:val="24"/>
        </w:rPr>
      </w:pPr>
      <w:r>
        <w:rPr>
          <w:rFonts w:ascii="宋体" w:hAnsi="宋体" w:cs="宋体" w:hint="eastAsia"/>
          <w:snapToGrid w:val="0"/>
          <w:color w:val="000000"/>
          <w:kern w:val="0"/>
          <w:sz w:val="24"/>
          <w:szCs w:val="24"/>
          <w:lang w:bidi="ar"/>
        </w:rPr>
        <w:t>1</w:t>
      </w:r>
      <w:r>
        <w:rPr>
          <w:rFonts w:ascii="宋体" w:hAnsi="宋体" w:cs="宋体" w:hint="eastAsia"/>
          <w:snapToGrid w:val="0"/>
          <w:color w:val="000000"/>
          <w:kern w:val="0"/>
          <w:sz w:val="24"/>
          <w:szCs w:val="24"/>
          <w:lang w:bidi="ar"/>
        </w:rPr>
        <w:t>、地基基础工程和主体结构工程为设计文件规定的该工程的合理使用年限；</w:t>
      </w:r>
    </w:p>
    <w:p w:rsidR="00137431" w:rsidRDefault="00853940">
      <w:pPr>
        <w:spacing w:line="440" w:lineRule="exact"/>
        <w:ind w:firstLineChars="200" w:firstLine="480"/>
        <w:rPr>
          <w:rFonts w:ascii="宋体" w:hAnsi="宋体" w:cs="宋体"/>
          <w:color w:val="000000"/>
          <w:kern w:val="0"/>
          <w:sz w:val="24"/>
          <w:szCs w:val="24"/>
        </w:rPr>
      </w:pPr>
      <w:r>
        <w:rPr>
          <w:rFonts w:ascii="宋体" w:hAnsi="宋体" w:cs="宋体" w:hint="eastAsia"/>
          <w:snapToGrid w:val="0"/>
          <w:color w:val="000000"/>
          <w:kern w:val="0"/>
          <w:sz w:val="24"/>
          <w:szCs w:val="24"/>
          <w:lang w:bidi="ar"/>
        </w:rPr>
        <w:t>2</w:t>
      </w:r>
      <w:r>
        <w:rPr>
          <w:rFonts w:ascii="宋体" w:hAnsi="宋体" w:cs="宋体" w:hint="eastAsia"/>
          <w:snapToGrid w:val="0"/>
          <w:color w:val="000000"/>
          <w:kern w:val="0"/>
          <w:sz w:val="24"/>
          <w:szCs w:val="24"/>
          <w:lang w:bidi="ar"/>
        </w:rPr>
        <w:t>、屋面防水工程、有防水要求的卫生间、房间和外墙面的防渗漏为</w:t>
      </w:r>
      <w:r>
        <w:rPr>
          <w:rFonts w:ascii="宋体" w:hAnsi="宋体" w:cs="宋体" w:hint="eastAsia"/>
          <w:color w:val="000000"/>
          <w:kern w:val="0"/>
          <w:sz w:val="24"/>
          <w:szCs w:val="24"/>
          <w:u w:val="single"/>
          <w:lang w:bidi="ar"/>
        </w:rPr>
        <w:t xml:space="preserve"> 5 </w:t>
      </w:r>
      <w:r>
        <w:rPr>
          <w:rFonts w:ascii="宋体" w:hAnsi="宋体" w:cs="宋体" w:hint="eastAsia"/>
          <w:snapToGrid w:val="0"/>
          <w:color w:val="000000"/>
          <w:kern w:val="0"/>
          <w:sz w:val="24"/>
          <w:szCs w:val="24"/>
          <w:lang w:bidi="ar"/>
        </w:rPr>
        <w:t>年；</w:t>
      </w:r>
    </w:p>
    <w:p w:rsidR="00137431" w:rsidRDefault="00853940">
      <w:pPr>
        <w:spacing w:line="440" w:lineRule="exact"/>
        <w:ind w:firstLineChars="200" w:firstLine="480"/>
        <w:rPr>
          <w:rFonts w:ascii="宋体" w:hAnsi="宋体" w:cs="宋体"/>
          <w:color w:val="000000"/>
          <w:kern w:val="0"/>
          <w:sz w:val="24"/>
          <w:szCs w:val="24"/>
        </w:rPr>
      </w:pPr>
      <w:r>
        <w:rPr>
          <w:rFonts w:ascii="宋体" w:hAnsi="宋体" w:cs="宋体" w:hint="eastAsia"/>
          <w:snapToGrid w:val="0"/>
          <w:color w:val="000000"/>
          <w:kern w:val="0"/>
          <w:sz w:val="24"/>
          <w:szCs w:val="24"/>
          <w:lang w:bidi="ar"/>
        </w:rPr>
        <w:t>3</w:t>
      </w:r>
      <w:r>
        <w:rPr>
          <w:rFonts w:ascii="宋体" w:hAnsi="宋体" w:cs="宋体" w:hint="eastAsia"/>
          <w:snapToGrid w:val="0"/>
          <w:color w:val="000000"/>
          <w:kern w:val="0"/>
          <w:sz w:val="24"/>
          <w:szCs w:val="24"/>
          <w:lang w:bidi="ar"/>
        </w:rPr>
        <w:t>、电气管线、给排水管道、设备安装工程为</w:t>
      </w:r>
      <w:r>
        <w:rPr>
          <w:rFonts w:ascii="宋体" w:hAnsi="宋体" w:cs="宋体" w:hint="eastAsia"/>
          <w:color w:val="000000"/>
          <w:kern w:val="0"/>
          <w:sz w:val="24"/>
          <w:szCs w:val="24"/>
          <w:u w:val="single"/>
          <w:lang w:bidi="ar"/>
        </w:rPr>
        <w:t xml:space="preserve"> 2 </w:t>
      </w:r>
      <w:r>
        <w:rPr>
          <w:rFonts w:ascii="宋体" w:hAnsi="宋体" w:cs="宋体" w:hint="eastAsia"/>
          <w:snapToGrid w:val="0"/>
          <w:color w:val="000000"/>
          <w:kern w:val="0"/>
          <w:sz w:val="24"/>
          <w:szCs w:val="24"/>
          <w:lang w:bidi="ar"/>
        </w:rPr>
        <w:t>年</w:t>
      </w:r>
      <w:r>
        <w:rPr>
          <w:rFonts w:ascii="宋体" w:hAnsi="宋体" w:cs="宋体" w:hint="eastAsia"/>
          <w:snapToGrid w:val="0"/>
          <w:color w:val="000000"/>
          <w:kern w:val="0"/>
          <w:sz w:val="24"/>
          <w:szCs w:val="24"/>
          <w:lang w:bidi="ar"/>
        </w:rPr>
        <w:t>；</w:t>
      </w:r>
    </w:p>
    <w:p w:rsidR="00137431" w:rsidRDefault="00853940">
      <w:pPr>
        <w:spacing w:line="440" w:lineRule="exact"/>
        <w:ind w:firstLineChars="200" w:firstLine="480"/>
        <w:rPr>
          <w:rFonts w:ascii="宋体" w:hAnsi="宋体" w:cs="宋体"/>
          <w:color w:val="000000"/>
          <w:kern w:val="0"/>
          <w:sz w:val="24"/>
          <w:szCs w:val="24"/>
        </w:rPr>
      </w:pPr>
      <w:r>
        <w:rPr>
          <w:rFonts w:ascii="宋体" w:hAnsi="宋体" w:cs="宋体" w:hint="eastAsia"/>
          <w:snapToGrid w:val="0"/>
          <w:color w:val="000000"/>
          <w:kern w:val="0"/>
          <w:sz w:val="24"/>
          <w:szCs w:val="24"/>
          <w:lang w:bidi="ar"/>
        </w:rPr>
        <w:t>4</w:t>
      </w:r>
      <w:r>
        <w:rPr>
          <w:rFonts w:ascii="宋体" w:hAnsi="宋体" w:cs="宋体" w:hint="eastAsia"/>
          <w:snapToGrid w:val="0"/>
          <w:color w:val="000000"/>
          <w:kern w:val="0"/>
          <w:sz w:val="24"/>
          <w:szCs w:val="24"/>
          <w:lang w:bidi="ar"/>
        </w:rPr>
        <w:t>、供热及供冷为</w:t>
      </w:r>
      <w:r>
        <w:rPr>
          <w:rFonts w:ascii="宋体" w:hAnsi="宋体" w:cs="宋体" w:hint="eastAsia"/>
          <w:snapToGrid w:val="0"/>
          <w:color w:val="000000"/>
          <w:kern w:val="0"/>
          <w:sz w:val="24"/>
          <w:szCs w:val="24"/>
          <w:u w:val="single"/>
          <w:lang w:bidi="ar"/>
        </w:rPr>
        <w:t xml:space="preserve"> </w:t>
      </w:r>
      <w:r>
        <w:rPr>
          <w:rFonts w:ascii="宋体" w:hAnsi="宋体" w:cs="宋体" w:hint="eastAsia"/>
          <w:color w:val="000000"/>
          <w:kern w:val="0"/>
          <w:sz w:val="24"/>
          <w:szCs w:val="24"/>
          <w:u w:val="single"/>
          <w:lang w:bidi="ar"/>
        </w:rPr>
        <w:t>2</w:t>
      </w:r>
      <w:r>
        <w:rPr>
          <w:rFonts w:ascii="宋体" w:hAnsi="宋体" w:cs="宋体" w:hint="eastAsia"/>
          <w:snapToGrid w:val="0"/>
          <w:color w:val="000000"/>
          <w:kern w:val="0"/>
          <w:sz w:val="24"/>
          <w:szCs w:val="24"/>
          <w:lang w:bidi="ar"/>
        </w:rPr>
        <w:t>个采暖期及供冷期；</w:t>
      </w:r>
    </w:p>
    <w:p w:rsidR="00137431" w:rsidRDefault="00853940">
      <w:pPr>
        <w:spacing w:line="440" w:lineRule="exact"/>
        <w:ind w:firstLineChars="200" w:firstLine="480"/>
        <w:rPr>
          <w:rFonts w:ascii="宋体" w:hAnsi="宋体" w:cs="宋体"/>
          <w:color w:val="000000"/>
          <w:kern w:val="0"/>
          <w:sz w:val="24"/>
          <w:szCs w:val="24"/>
        </w:rPr>
      </w:pPr>
      <w:r>
        <w:rPr>
          <w:rFonts w:ascii="宋体" w:hAnsi="宋体" w:cs="宋体" w:hint="eastAsia"/>
          <w:snapToGrid w:val="0"/>
          <w:color w:val="000000"/>
          <w:kern w:val="0"/>
          <w:sz w:val="24"/>
          <w:szCs w:val="24"/>
          <w:lang w:bidi="ar"/>
        </w:rPr>
        <w:t>5</w:t>
      </w:r>
      <w:r>
        <w:rPr>
          <w:rFonts w:ascii="宋体" w:hAnsi="宋体" w:cs="宋体" w:hint="eastAsia"/>
          <w:snapToGrid w:val="0"/>
          <w:color w:val="000000"/>
          <w:kern w:val="0"/>
          <w:sz w:val="24"/>
          <w:szCs w:val="24"/>
          <w:lang w:bidi="ar"/>
        </w:rPr>
        <w:t>、装饰装修工程为</w:t>
      </w:r>
      <w:r>
        <w:rPr>
          <w:rFonts w:ascii="宋体" w:hAnsi="宋体" w:cs="宋体" w:hint="eastAsia"/>
          <w:color w:val="000000"/>
          <w:kern w:val="0"/>
          <w:sz w:val="24"/>
          <w:szCs w:val="24"/>
          <w:u w:val="single"/>
          <w:lang w:bidi="ar"/>
        </w:rPr>
        <w:t xml:space="preserve"> 2 </w:t>
      </w:r>
      <w:r>
        <w:rPr>
          <w:rFonts w:ascii="宋体" w:hAnsi="宋体" w:cs="宋体" w:hint="eastAsia"/>
          <w:snapToGrid w:val="0"/>
          <w:color w:val="000000"/>
          <w:kern w:val="0"/>
          <w:sz w:val="24"/>
          <w:szCs w:val="24"/>
          <w:lang w:bidi="ar"/>
        </w:rPr>
        <w:t>年；</w:t>
      </w:r>
    </w:p>
    <w:p w:rsidR="00137431" w:rsidRDefault="00853940">
      <w:pPr>
        <w:spacing w:line="440" w:lineRule="exact"/>
        <w:ind w:firstLineChars="200" w:firstLine="480"/>
        <w:rPr>
          <w:rFonts w:ascii="宋体" w:hAnsi="宋体" w:cs="宋体"/>
          <w:color w:val="000000"/>
          <w:kern w:val="0"/>
          <w:sz w:val="24"/>
          <w:szCs w:val="24"/>
        </w:rPr>
      </w:pPr>
      <w:r>
        <w:rPr>
          <w:rFonts w:ascii="宋体" w:hAnsi="宋体" w:cs="宋体" w:hint="eastAsia"/>
          <w:snapToGrid w:val="0"/>
          <w:color w:val="000000"/>
          <w:kern w:val="0"/>
          <w:sz w:val="24"/>
          <w:szCs w:val="24"/>
          <w:lang w:bidi="ar"/>
        </w:rPr>
        <w:t>6</w:t>
      </w:r>
      <w:r>
        <w:rPr>
          <w:rFonts w:ascii="宋体" w:hAnsi="宋体" w:cs="宋体" w:hint="eastAsia"/>
          <w:snapToGrid w:val="0"/>
          <w:color w:val="000000"/>
          <w:kern w:val="0"/>
          <w:sz w:val="24"/>
          <w:szCs w:val="24"/>
          <w:lang w:bidi="ar"/>
        </w:rPr>
        <w:t>、室外的上下水和小区道路等市政公用工程为</w:t>
      </w:r>
      <w:r>
        <w:rPr>
          <w:rFonts w:ascii="宋体" w:hAnsi="宋体" w:cs="宋体" w:hint="eastAsia"/>
          <w:snapToGrid w:val="0"/>
          <w:color w:val="000000"/>
          <w:kern w:val="0"/>
          <w:sz w:val="24"/>
          <w:szCs w:val="24"/>
          <w:lang w:bidi="ar"/>
        </w:rPr>
        <w:t xml:space="preserve"> </w:t>
      </w:r>
      <w:r>
        <w:rPr>
          <w:rFonts w:ascii="宋体" w:hAnsi="宋体" w:cs="宋体" w:hint="eastAsia"/>
          <w:color w:val="000000"/>
          <w:kern w:val="0"/>
          <w:sz w:val="24"/>
          <w:szCs w:val="24"/>
          <w:u w:val="single"/>
          <w:lang w:bidi="ar"/>
        </w:rPr>
        <w:t xml:space="preserve"> 2 </w:t>
      </w:r>
      <w:r>
        <w:rPr>
          <w:rFonts w:ascii="宋体" w:hAnsi="宋体" w:cs="宋体" w:hint="eastAsia"/>
          <w:snapToGrid w:val="0"/>
          <w:color w:val="000000"/>
          <w:kern w:val="0"/>
          <w:sz w:val="24"/>
          <w:szCs w:val="24"/>
          <w:lang w:bidi="ar"/>
        </w:rPr>
        <w:t>年；</w:t>
      </w:r>
    </w:p>
    <w:p w:rsidR="00137431" w:rsidRDefault="00853940">
      <w:pPr>
        <w:spacing w:line="440" w:lineRule="exact"/>
        <w:ind w:firstLineChars="200" w:firstLine="480"/>
        <w:rPr>
          <w:rFonts w:ascii="宋体" w:hAnsi="宋体" w:cs="宋体"/>
          <w:kern w:val="0"/>
          <w:sz w:val="24"/>
          <w:szCs w:val="24"/>
        </w:rPr>
      </w:pPr>
      <w:r>
        <w:rPr>
          <w:rFonts w:ascii="宋体" w:hAnsi="宋体" w:cs="宋体" w:hint="eastAsia"/>
          <w:snapToGrid w:val="0"/>
          <w:kern w:val="0"/>
          <w:sz w:val="24"/>
          <w:szCs w:val="24"/>
          <w:lang w:bidi="ar"/>
        </w:rPr>
        <w:t>7</w:t>
      </w:r>
      <w:r>
        <w:rPr>
          <w:rFonts w:ascii="宋体" w:hAnsi="宋体" w:cs="宋体" w:hint="eastAsia"/>
          <w:snapToGrid w:val="0"/>
          <w:kern w:val="0"/>
          <w:sz w:val="24"/>
          <w:szCs w:val="24"/>
          <w:lang w:bidi="ar"/>
        </w:rPr>
        <w:t>、在本项目建成投入使用的前两年内，需对钢结构的节点、杆件应力集中部位、支座等受力关键部位进行应力、应变监控（监测方案由双方确定）。</w:t>
      </w:r>
    </w:p>
    <w:p w:rsidR="00137431" w:rsidRDefault="00853940">
      <w:pPr>
        <w:spacing w:line="440" w:lineRule="exact"/>
        <w:ind w:firstLineChars="200" w:firstLine="480"/>
        <w:rPr>
          <w:rFonts w:ascii="宋体" w:hAnsi="宋体" w:cs="宋体"/>
          <w:snapToGrid w:val="0"/>
          <w:kern w:val="0"/>
          <w:sz w:val="24"/>
          <w:szCs w:val="24"/>
        </w:rPr>
      </w:pPr>
      <w:r>
        <w:rPr>
          <w:rFonts w:ascii="宋体" w:hAnsi="宋体" w:cs="宋体" w:hint="eastAsia"/>
          <w:snapToGrid w:val="0"/>
          <w:kern w:val="0"/>
          <w:sz w:val="24"/>
          <w:szCs w:val="24"/>
          <w:lang w:bidi="ar"/>
        </w:rPr>
        <w:t>8</w:t>
      </w:r>
      <w:r>
        <w:rPr>
          <w:rFonts w:ascii="宋体" w:hAnsi="宋体" w:cs="宋体" w:hint="eastAsia"/>
          <w:snapToGrid w:val="0"/>
          <w:kern w:val="0"/>
          <w:sz w:val="24"/>
          <w:szCs w:val="24"/>
          <w:lang w:bidi="ar"/>
        </w:rPr>
        <w:t>、</w:t>
      </w:r>
      <w:r>
        <w:rPr>
          <w:rFonts w:ascii="宋体" w:hAnsi="宋体" w:cs="宋体" w:hint="eastAsia"/>
          <w:sz w:val="24"/>
          <w:szCs w:val="24"/>
          <w:lang w:bidi="ar"/>
        </w:rPr>
        <w:t>园林建筑工程为</w:t>
      </w:r>
      <w:r>
        <w:rPr>
          <w:rFonts w:ascii="宋体" w:hAnsi="宋体" w:cs="宋体" w:hint="eastAsia"/>
          <w:sz w:val="24"/>
          <w:szCs w:val="24"/>
          <w:u w:val="single"/>
          <w:lang w:bidi="ar"/>
        </w:rPr>
        <w:t xml:space="preserve"> 1 </w:t>
      </w:r>
      <w:r>
        <w:rPr>
          <w:rFonts w:ascii="宋体" w:hAnsi="宋体" w:cs="宋体" w:hint="eastAsia"/>
          <w:sz w:val="24"/>
          <w:szCs w:val="24"/>
          <w:lang w:bidi="ar"/>
        </w:rPr>
        <w:t>年，喷淋工程为</w:t>
      </w:r>
      <w:r>
        <w:rPr>
          <w:rFonts w:ascii="宋体" w:hAnsi="宋体" w:cs="宋体" w:hint="eastAsia"/>
          <w:sz w:val="24"/>
          <w:szCs w:val="24"/>
          <w:u w:val="single"/>
          <w:lang w:bidi="ar"/>
        </w:rPr>
        <w:t xml:space="preserve"> 2 </w:t>
      </w:r>
      <w:r>
        <w:rPr>
          <w:rFonts w:ascii="宋体" w:hAnsi="宋体" w:cs="宋体" w:hint="eastAsia"/>
          <w:sz w:val="24"/>
          <w:szCs w:val="24"/>
          <w:lang w:bidi="ar"/>
        </w:rPr>
        <w:t>年，胸径</w:t>
      </w:r>
      <w:r>
        <w:rPr>
          <w:rFonts w:ascii="宋体" w:hAnsi="宋体" w:cs="宋体" w:hint="eastAsia"/>
          <w:sz w:val="24"/>
          <w:szCs w:val="24"/>
          <w:lang w:bidi="ar"/>
        </w:rPr>
        <w:t>15cm</w:t>
      </w:r>
      <w:r>
        <w:rPr>
          <w:rFonts w:ascii="宋体" w:hAnsi="宋体" w:cs="宋体" w:hint="eastAsia"/>
          <w:sz w:val="24"/>
          <w:szCs w:val="24"/>
          <w:lang w:bidi="ar"/>
        </w:rPr>
        <w:t>以内（含</w:t>
      </w:r>
      <w:r>
        <w:rPr>
          <w:rFonts w:ascii="宋体" w:hAnsi="宋体" w:cs="宋体" w:hint="eastAsia"/>
          <w:sz w:val="24"/>
          <w:szCs w:val="24"/>
          <w:lang w:bidi="ar"/>
        </w:rPr>
        <w:t>15cm</w:t>
      </w:r>
      <w:r>
        <w:rPr>
          <w:rFonts w:ascii="宋体" w:hAnsi="宋体" w:cs="宋体" w:hint="eastAsia"/>
          <w:sz w:val="24"/>
          <w:szCs w:val="24"/>
          <w:lang w:bidi="ar"/>
        </w:rPr>
        <w:t>）的苗木养护期为</w:t>
      </w:r>
      <w:r>
        <w:rPr>
          <w:rFonts w:ascii="宋体" w:hAnsi="宋体" w:cs="宋体" w:hint="eastAsia"/>
          <w:sz w:val="24"/>
          <w:szCs w:val="24"/>
          <w:u w:val="single"/>
          <w:lang w:bidi="ar"/>
        </w:rPr>
        <w:t xml:space="preserve"> 3 </w:t>
      </w:r>
      <w:proofErr w:type="gramStart"/>
      <w:r>
        <w:rPr>
          <w:rFonts w:ascii="宋体" w:hAnsi="宋体" w:cs="宋体" w:hint="eastAsia"/>
          <w:sz w:val="24"/>
          <w:szCs w:val="24"/>
          <w:lang w:bidi="ar"/>
        </w:rPr>
        <w:t>个</w:t>
      </w:r>
      <w:proofErr w:type="gramEnd"/>
      <w:r>
        <w:rPr>
          <w:rFonts w:ascii="宋体" w:hAnsi="宋体" w:cs="宋体" w:hint="eastAsia"/>
          <w:sz w:val="24"/>
          <w:szCs w:val="24"/>
          <w:lang w:bidi="ar"/>
        </w:rPr>
        <w:t>月，胸径</w:t>
      </w:r>
      <w:r>
        <w:rPr>
          <w:rFonts w:ascii="宋体" w:hAnsi="宋体" w:cs="宋体" w:hint="eastAsia"/>
          <w:sz w:val="24"/>
          <w:szCs w:val="24"/>
          <w:lang w:bidi="ar"/>
        </w:rPr>
        <w:t>15cm</w:t>
      </w:r>
      <w:r>
        <w:rPr>
          <w:rFonts w:ascii="宋体" w:hAnsi="宋体" w:cs="宋体" w:hint="eastAsia"/>
          <w:sz w:val="24"/>
          <w:szCs w:val="24"/>
          <w:lang w:bidi="ar"/>
        </w:rPr>
        <w:t>以上的苗木养护期为</w:t>
      </w:r>
      <w:r>
        <w:rPr>
          <w:rFonts w:ascii="宋体" w:hAnsi="宋体" w:cs="宋体" w:hint="eastAsia"/>
          <w:sz w:val="24"/>
          <w:szCs w:val="24"/>
          <w:u w:val="single"/>
          <w:lang w:bidi="ar"/>
        </w:rPr>
        <w:t xml:space="preserve"> 1 </w:t>
      </w:r>
      <w:r>
        <w:rPr>
          <w:rFonts w:ascii="宋体" w:hAnsi="宋体" w:cs="宋体" w:hint="eastAsia"/>
          <w:sz w:val="24"/>
          <w:szCs w:val="24"/>
          <w:lang w:bidi="ar"/>
        </w:rPr>
        <w:t>年。</w:t>
      </w:r>
    </w:p>
    <w:p w:rsidR="00137431" w:rsidRDefault="00853940">
      <w:pPr>
        <w:spacing w:line="440" w:lineRule="exact"/>
        <w:ind w:firstLineChars="200" w:firstLine="480"/>
        <w:rPr>
          <w:rFonts w:ascii="宋体" w:hAnsi="宋体" w:cs="宋体"/>
          <w:color w:val="000000"/>
          <w:kern w:val="0"/>
          <w:sz w:val="24"/>
          <w:szCs w:val="24"/>
        </w:rPr>
      </w:pPr>
      <w:r>
        <w:rPr>
          <w:rFonts w:ascii="宋体" w:hAnsi="宋体" w:cs="宋体" w:hint="eastAsia"/>
          <w:snapToGrid w:val="0"/>
          <w:color w:val="000000"/>
          <w:kern w:val="0"/>
          <w:sz w:val="24"/>
          <w:szCs w:val="24"/>
          <w:lang w:bidi="ar"/>
        </w:rPr>
        <w:t>9</w:t>
      </w:r>
      <w:r>
        <w:rPr>
          <w:rFonts w:ascii="宋体" w:hAnsi="宋体" w:cs="宋体" w:hint="eastAsia"/>
          <w:snapToGrid w:val="0"/>
          <w:color w:val="000000"/>
          <w:kern w:val="0"/>
          <w:sz w:val="24"/>
          <w:szCs w:val="24"/>
          <w:lang w:bidi="ar"/>
        </w:rPr>
        <w:t>、其他约定：按国家现行规范规程及相关标准和设计的有关要求执行。</w:t>
      </w:r>
      <w:r>
        <w:rPr>
          <w:rFonts w:ascii="宋体" w:hAnsi="宋体" w:cs="宋体" w:hint="eastAsia"/>
          <w:snapToGrid w:val="0"/>
          <w:color w:val="000000"/>
          <w:kern w:val="0"/>
          <w:sz w:val="24"/>
          <w:szCs w:val="24"/>
          <w:lang w:bidi="ar"/>
        </w:rPr>
        <w:t xml:space="preserve"> </w:t>
      </w:r>
    </w:p>
    <w:p w:rsidR="00137431" w:rsidRDefault="00853940">
      <w:pPr>
        <w:spacing w:line="440" w:lineRule="exact"/>
        <w:ind w:firstLineChars="200" w:firstLine="480"/>
        <w:rPr>
          <w:rFonts w:ascii="宋体" w:hAnsi="宋体" w:cs="宋体"/>
          <w:color w:val="000000"/>
          <w:kern w:val="0"/>
          <w:sz w:val="24"/>
          <w:szCs w:val="24"/>
        </w:rPr>
      </w:pPr>
      <w:r>
        <w:rPr>
          <w:rFonts w:ascii="宋体" w:hAnsi="宋体" w:cs="宋体" w:hint="eastAsia"/>
          <w:snapToGrid w:val="0"/>
          <w:color w:val="000000"/>
          <w:kern w:val="0"/>
          <w:sz w:val="24"/>
          <w:szCs w:val="24"/>
          <w:lang w:bidi="ar"/>
        </w:rPr>
        <w:t>质量保修期自广州开发区管委会或其相关职能部门批准的提前移交之日或工程竣工验收合格之日起（以先发生日期为准）计算（广州开发区、黄埔区对工程竣工验收有相关规定的，按该规定执行）。</w:t>
      </w:r>
    </w:p>
    <w:p w:rsidR="00137431" w:rsidRDefault="00853940">
      <w:pPr>
        <w:spacing w:line="440" w:lineRule="exact"/>
        <w:ind w:firstLineChars="200" w:firstLine="480"/>
        <w:rPr>
          <w:rFonts w:ascii="宋体" w:hAnsi="宋体" w:cs="宋体"/>
          <w:color w:val="000000"/>
          <w:kern w:val="0"/>
          <w:sz w:val="24"/>
          <w:szCs w:val="24"/>
        </w:rPr>
      </w:pPr>
      <w:r>
        <w:rPr>
          <w:rFonts w:ascii="宋体" w:hAnsi="宋体" w:cs="宋体" w:hint="eastAsia"/>
          <w:snapToGrid w:val="0"/>
          <w:color w:val="000000"/>
          <w:kern w:val="0"/>
          <w:sz w:val="24"/>
          <w:szCs w:val="24"/>
          <w:lang w:bidi="ar"/>
        </w:rPr>
        <w:t>三、质量保修责任</w:t>
      </w:r>
    </w:p>
    <w:p w:rsidR="00137431" w:rsidRDefault="00853940">
      <w:pPr>
        <w:spacing w:line="440" w:lineRule="exact"/>
        <w:ind w:firstLineChars="200" w:firstLine="480"/>
        <w:rPr>
          <w:rFonts w:ascii="宋体" w:hAnsi="宋体" w:cs="宋体"/>
          <w:color w:val="000000"/>
          <w:kern w:val="0"/>
          <w:sz w:val="24"/>
          <w:szCs w:val="24"/>
        </w:rPr>
      </w:pPr>
      <w:r>
        <w:rPr>
          <w:rFonts w:ascii="宋体" w:hAnsi="宋体" w:cs="宋体" w:hint="eastAsia"/>
          <w:snapToGrid w:val="0"/>
          <w:color w:val="000000"/>
          <w:kern w:val="0"/>
          <w:sz w:val="24"/>
          <w:szCs w:val="24"/>
          <w:lang w:bidi="ar"/>
        </w:rPr>
        <w:t>1</w:t>
      </w:r>
      <w:r>
        <w:rPr>
          <w:rFonts w:ascii="宋体" w:hAnsi="宋体" w:cs="宋体" w:hint="eastAsia"/>
          <w:snapToGrid w:val="0"/>
          <w:color w:val="000000"/>
          <w:kern w:val="0"/>
          <w:sz w:val="24"/>
          <w:szCs w:val="24"/>
          <w:lang w:bidi="ar"/>
        </w:rPr>
        <w:t>、属于保修范围、内容的项目，承包人应当在接到保修通知之日后</w:t>
      </w:r>
      <w:r>
        <w:rPr>
          <w:rFonts w:ascii="宋体" w:hAnsi="宋体" w:cs="宋体" w:hint="eastAsia"/>
          <w:color w:val="000000"/>
          <w:kern w:val="0"/>
          <w:sz w:val="24"/>
          <w:szCs w:val="24"/>
          <w:lang w:bidi="ar"/>
        </w:rPr>
        <w:t>7</w:t>
      </w:r>
      <w:r>
        <w:rPr>
          <w:rFonts w:ascii="宋体" w:hAnsi="宋体" w:cs="宋体" w:hint="eastAsia"/>
          <w:snapToGrid w:val="0"/>
          <w:color w:val="000000"/>
          <w:kern w:val="0"/>
          <w:sz w:val="24"/>
          <w:szCs w:val="24"/>
          <w:lang w:bidi="ar"/>
        </w:rPr>
        <w:t>天内派人修理。承包人不在约定期限内派人修理，发包人委托他人修理。</w:t>
      </w:r>
    </w:p>
    <w:p w:rsidR="00137431" w:rsidRDefault="00853940">
      <w:pPr>
        <w:spacing w:line="440" w:lineRule="exact"/>
        <w:ind w:firstLineChars="200" w:firstLine="480"/>
        <w:rPr>
          <w:rFonts w:ascii="宋体" w:hAnsi="宋体" w:cs="宋体"/>
          <w:color w:val="000000"/>
          <w:kern w:val="0"/>
          <w:sz w:val="24"/>
          <w:szCs w:val="24"/>
        </w:rPr>
      </w:pPr>
      <w:r>
        <w:rPr>
          <w:rFonts w:ascii="宋体" w:hAnsi="宋体" w:cs="宋体" w:hint="eastAsia"/>
          <w:snapToGrid w:val="0"/>
          <w:color w:val="000000"/>
          <w:kern w:val="0"/>
          <w:sz w:val="24"/>
          <w:szCs w:val="24"/>
          <w:lang w:bidi="ar"/>
        </w:rPr>
        <w:t>2</w:t>
      </w:r>
      <w:r>
        <w:rPr>
          <w:rFonts w:ascii="宋体" w:hAnsi="宋体" w:cs="宋体" w:hint="eastAsia"/>
          <w:snapToGrid w:val="0"/>
          <w:color w:val="000000"/>
          <w:kern w:val="0"/>
          <w:sz w:val="24"/>
          <w:szCs w:val="24"/>
          <w:lang w:bidi="ar"/>
        </w:rPr>
        <w:t>、发生须紧急抢修事故的，承包人接到事故通知后，应当立即到达事故现场抢修。</w:t>
      </w:r>
    </w:p>
    <w:p w:rsidR="00137431" w:rsidRDefault="00853940">
      <w:pPr>
        <w:spacing w:line="440" w:lineRule="exact"/>
        <w:ind w:firstLineChars="200" w:firstLine="480"/>
        <w:rPr>
          <w:rFonts w:ascii="宋体" w:hAnsi="宋体" w:cs="宋体"/>
          <w:color w:val="000000"/>
          <w:kern w:val="0"/>
          <w:sz w:val="24"/>
          <w:szCs w:val="24"/>
        </w:rPr>
      </w:pPr>
      <w:r>
        <w:rPr>
          <w:rFonts w:ascii="宋体" w:hAnsi="宋体" w:cs="宋体" w:hint="eastAsia"/>
          <w:snapToGrid w:val="0"/>
          <w:color w:val="000000"/>
          <w:kern w:val="0"/>
          <w:sz w:val="24"/>
          <w:szCs w:val="24"/>
          <w:lang w:bidi="ar"/>
        </w:rPr>
        <w:lastRenderedPageBreak/>
        <w:t>（</w:t>
      </w:r>
      <w:r>
        <w:rPr>
          <w:rFonts w:ascii="宋体" w:hAnsi="宋体" w:cs="宋体" w:hint="eastAsia"/>
          <w:color w:val="000000"/>
          <w:kern w:val="0"/>
          <w:sz w:val="24"/>
          <w:szCs w:val="24"/>
          <w:lang w:bidi="ar"/>
        </w:rPr>
        <w:t>1</w:t>
      </w:r>
      <w:r>
        <w:rPr>
          <w:rFonts w:ascii="宋体" w:hAnsi="宋体" w:cs="宋体" w:hint="eastAsia"/>
          <w:snapToGrid w:val="0"/>
          <w:color w:val="000000"/>
          <w:kern w:val="0"/>
          <w:sz w:val="24"/>
          <w:szCs w:val="24"/>
          <w:lang w:bidi="ar"/>
        </w:rPr>
        <w:t>）对于涉及结构安全的质量问题，应当按照《房屋建筑工程质量保修办法》的规定，立即向当地建设行政主管部门报告，采取</w:t>
      </w:r>
      <w:r>
        <w:rPr>
          <w:rFonts w:ascii="宋体" w:hAnsi="宋体" w:cs="宋体" w:hint="eastAsia"/>
          <w:snapToGrid w:val="0"/>
          <w:color w:val="000000"/>
          <w:kern w:val="0"/>
          <w:sz w:val="24"/>
          <w:szCs w:val="24"/>
          <w:lang w:bidi="ar"/>
        </w:rPr>
        <w:t>安全防范措施；由原设计单位或者具有相应资质等级的设计单位提出保修方案承包人实施保修。</w:t>
      </w:r>
    </w:p>
    <w:p w:rsidR="00137431" w:rsidRDefault="00853940">
      <w:pPr>
        <w:spacing w:line="440" w:lineRule="exact"/>
        <w:ind w:firstLineChars="200" w:firstLine="480"/>
        <w:rPr>
          <w:rFonts w:ascii="宋体" w:hAnsi="宋体" w:cs="宋体"/>
          <w:color w:val="000000"/>
          <w:kern w:val="0"/>
          <w:sz w:val="24"/>
          <w:szCs w:val="24"/>
        </w:rPr>
      </w:pPr>
      <w:r>
        <w:rPr>
          <w:rFonts w:ascii="宋体" w:hAnsi="宋体" w:cs="宋体" w:hint="eastAsia"/>
          <w:snapToGrid w:val="0"/>
          <w:color w:val="000000"/>
          <w:kern w:val="0"/>
          <w:sz w:val="24"/>
          <w:szCs w:val="24"/>
          <w:lang w:bidi="ar"/>
        </w:rPr>
        <w:t>（</w:t>
      </w:r>
      <w:r>
        <w:rPr>
          <w:rFonts w:ascii="宋体" w:hAnsi="宋体" w:cs="宋体" w:hint="eastAsia"/>
          <w:color w:val="000000"/>
          <w:kern w:val="0"/>
          <w:sz w:val="24"/>
          <w:szCs w:val="24"/>
          <w:lang w:bidi="ar"/>
        </w:rPr>
        <w:t>2</w:t>
      </w:r>
      <w:r>
        <w:rPr>
          <w:rFonts w:ascii="宋体" w:hAnsi="宋体" w:cs="宋体" w:hint="eastAsia"/>
          <w:snapToGrid w:val="0"/>
          <w:color w:val="000000"/>
          <w:kern w:val="0"/>
          <w:sz w:val="24"/>
          <w:szCs w:val="24"/>
          <w:lang w:bidi="ar"/>
        </w:rPr>
        <w:t>）质量保修完成后，由发包人组织验收。</w:t>
      </w:r>
    </w:p>
    <w:p w:rsidR="00137431" w:rsidRDefault="00853940">
      <w:pPr>
        <w:spacing w:line="440" w:lineRule="exact"/>
        <w:ind w:firstLineChars="200" w:firstLine="480"/>
        <w:rPr>
          <w:rFonts w:ascii="宋体" w:hAnsi="宋体" w:cs="宋体"/>
          <w:color w:val="000000"/>
          <w:kern w:val="0"/>
          <w:sz w:val="24"/>
          <w:szCs w:val="24"/>
        </w:rPr>
      </w:pPr>
      <w:r>
        <w:rPr>
          <w:rFonts w:ascii="宋体" w:hAnsi="宋体" w:cs="宋体" w:hint="eastAsia"/>
          <w:snapToGrid w:val="0"/>
          <w:color w:val="000000"/>
          <w:kern w:val="0"/>
          <w:sz w:val="24"/>
          <w:szCs w:val="24"/>
          <w:lang w:bidi="ar"/>
        </w:rPr>
        <w:t>四、保修费用</w:t>
      </w:r>
    </w:p>
    <w:p w:rsidR="00137431" w:rsidRDefault="00853940">
      <w:pPr>
        <w:spacing w:line="440" w:lineRule="exact"/>
        <w:ind w:firstLineChars="200" w:firstLine="480"/>
        <w:rPr>
          <w:rFonts w:ascii="宋体" w:hAnsi="宋体" w:cs="宋体"/>
          <w:color w:val="000000"/>
          <w:kern w:val="0"/>
          <w:sz w:val="24"/>
          <w:szCs w:val="24"/>
        </w:rPr>
      </w:pPr>
      <w:r>
        <w:rPr>
          <w:rFonts w:ascii="宋体" w:hAnsi="宋体" w:cs="宋体" w:hint="eastAsia"/>
          <w:snapToGrid w:val="0"/>
          <w:color w:val="000000"/>
          <w:kern w:val="0"/>
          <w:sz w:val="24"/>
          <w:szCs w:val="24"/>
          <w:lang w:bidi="ar"/>
        </w:rPr>
        <w:t>保修费用及相关的损害赔偿费，由造成质量缺陷的责任方承担。</w:t>
      </w:r>
    </w:p>
    <w:p w:rsidR="00137431" w:rsidRDefault="00853940">
      <w:pPr>
        <w:spacing w:line="440" w:lineRule="exact"/>
        <w:ind w:firstLineChars="200" w:firstLine="480"/>
        <w:rPr>
          <w:rFonts w:ascii="宋体" w:hAnsi="宋体" w:cs="宋体"/>
          <w:color w:val="000000"/>
          <w:kern w:val="0"/>
          <w:sz w:val="24"/>
          <w:szCs w:val="24"/>
        </w:rPr>
      </w:pPr>
      <w:r>
        <w:rPr>
          <w:rFonts w:ascii="宋体" w:hAnsi="宋体" w:cs="宋体" w:hint="eastAsia"/>
          <w:snapToGrid w:val="0"/>
          <w:color w:val="000000"/>
          <w:kern w:val="0"/>
          <w:sz w:val="24"/>
          <w:szCs w:val="24"/>
          <w:lang w:bidi="ar"/>
        </w:rPr>
        <w:t>五、其他</w:t>
      </w:r>
    </w:p>
    <w:p w:rsidR="00137431" w:rsidRDefault="00853940">
      <w:pPr>
        <w:spacing w:line="440" w:lineRule="exact"/>
        <w:ind w:firstLineChars="200" w:firstLine="480"/>
        <w:rPr>
          <w:rFonts w:ascii="宋体" w:hAnsi="宋体" w:cs="宋体"/>
          <w:kern w:val="0"/>
          <w:sz w:val="24"/>
          <w:szCs w:val="24"/>
        </w:rPr>
      </w:pPr>
      <w:r>
        <w:rPr>
          <w:rFonts w:ascii="宋体" w:hAnsi="宋体" w:cs="宋体" w:hint="eastAsia"/>
          <w:snapToGrid w:val="0"/>
          <w:kern w:val="0"/>
          <w:sz w:val="24"/>
          <w:szCs w:val="24"/>
          <w:lang w:bidi="ar"/>
        </w:rPr>
        <w:t>1</w:t>
      </w:r>
      <w:r>
        <w:rPr>
          <w:rFonts w:ascii="宋体" w:hAnsi="宋体" w:cs="宋体" w:hint="eastAsia"/>
          <w:snapToGrid w:val="0"/>
          <w:kern w:val="0"/>
          <w:sz w:val="24"/>
          <w:szCs w:val="24"/>
          <w:lang w:bidi="ar"/>
        </w:rPr>
        <w:t>、保修金的使用、约定和支付按施工合同的约定执行。</w:t>
      </w:r>
    </w:p>
    <w:p w:rsidR="00137431" w:rsidRDefault="00853940">
      <w:pPr>
        <w:spacing w:line="440" w:lineRule="exact"/>
        <w:ind w:firstLineChars="200" w:firstLine="480"/>
        <w:rPr>
          <w:rFonts w:ascii="宋体" w:hAnsi="宋体" w:cs="宋体"/>
          <w:kern w:val="0"/>
          <w:sz w:val="24"/>
          <w:szCs w:val="24"/>
        </w:rPr>
      </w:pPr>
      <w:r>
        <w:rPr>
          <w:rFonts w:ascii="宋体" w:hAnsi="宋体" w:cs="宋体" w:hint="eastAsia"/>
          <w:snapToGrid w:val="0"/>
          <w:kern w:val="0"/>
          <w:sz w:val="24"/>
          <w:szCs w:val="24"/>
          <w:lang w:bidi="ar"/>
        </w:rPr>
        <w:t>2</w:t>
      </w:r>
      <w:r>
        <w:rPr>
          <w:rFonts w:ascii="宋体" w:hAnsi="宋体" w:cs="宋体" w:hint="eastAsia"/>
          <w:snapToGrid w:val="0"/>
          <w:kern w:val="0"/>
          <w:sz w:val="24"/>
          <w:szCs w:val="24"/>
          <w:lang w:bidi="ar"/>
        </w:rPr>
        <w:t>、发包人将保修金返还给承包人后，承包人仍须按《建设工程质量管理条例》及市政府有关部门规定承担保修责任。</w:t>
      </w:r>
    </w:p>
    <w:p w:rsidR="00137431" w:rsidRDefault="00853940">
      <w:pPr>
        <w:spacing w:line="440" w:lineRule="exact"/>
        <w:ind w:firstLineChars="200" w:firstLine="480"/>
        <w:rPr>
          <w:rFonts w:ascii="宋体" w:hAnsi="宋体" w:cs="宋体"/>
          <w:kern w:val="0"/>
          <w:sz w:val="24"/>
          <w:szCs w:val="24"/>
        </w:rPr>
      </w:pPr>
      <w:r>
        <w:rPr>
          <w:rFonts w:ascii="宋体" w:hAnsi="宋体" w:cs="宋体" w:hint="eastAsia"/>
          <w:snapToGrid w:val="0"/>
          <w:kern w:val="0"/>
          <w:sz w:val="24"/>
          <w:szCs w:val="24"/>
          <w:lang w:bidi="ar"/>
        </w:rPr>
        <w:t>3</w:t>
      </w:r>
      <w:r>
        <w:rPr>
          <w:rFonts w:ascii="宋体" w:hAnsi="宋体" w:cs="宋体" w:hint="eastAsia"/>
          <w:snapToGrid w:val="0"/>
          <w:kern w:val="0"/>
          <w:sz w:val="24"/>
          <w:szCs w:val="24"/>
          <w:lang w:bidi="ar"/>
        </w:rPr>
        <w:t>、本工程质量保修书由施工合同发包人、承包人双方共同签署，作为施工合同附件，其有效期限至保修期满。</w:t>
      </w:r>
      <w:r>
        <w:rPr>
          <w:rFonts w:ascii="宋体" w:hAnsi="宋体" w:cs="宋体" w:hint="eastAsia"/>
          <w:snapToGrid w:val="0"/>
          <w:kern w:val="0"/>
          <w:sz w:val="24"/>
          <w:szCs w:val="24"/>
          <w:lang w:bidi="ar"/>
        </w:rPr>
        <w:t xml:space="preserve"> </w:t>
      </w:r>
    </w:p>
    <w:p w:rsidR="00137431" w:rsidRDefault="00137431">
      <w:pPr>
        <w:adjustRightInd w:val="0"/>
        <w:snapToGrid w:val="0"/>
        <w:spacing w:beforeLines="50" w:before="156" w:afterLines="50" w:after="156" w:line="440" w:lineRule="exact"/>
        <w:rPr>
          <w:rFonts w:ascii="宋体" w:hAnsi="宋体" w:cs="宋体"/>
          <w:color w:val="000000"/>
          <w:sz w:val="24"/>
          <w:szCs w:val="24"/>
        </w:rPr>
      </w:pPr>
    </w:p>
    <w:p w:rsidR="00137431" w:rsidRDefault="00137431">
      <w:pPr>
        <w:adjustRightInd w:val="0"/>
        <w:snapToGrid w:val="0"/>
        <w:spacing w:beforeLines="50" w:before="156" w:afterLines="50" w:after="156" w:line="440" w:lineRule="exact"/>
        <w:rPr>
          <w:rFonts w:ascii="宋体" w:hAnsi="宋体" w:cs="宋体"/>
          <w:color w:val="000000"/>
          <w:sz w:val="24"/>
          <w:szCs w:val="24"/>
        </w:rPr>
      </w:pPr>
    </w:p>
    <w:tbl>
      <w:tblPr>
        <w:tblW w:w="0" w:type="auto"/>
        <w:tblInd w:w="431" w:type="dxa"/>
        <w:tblLayout w:type="fixed"/>
        <w:tblLook w:val="04A0" w:firstRow="1" w:lastRow="0" w:firstColumn="1" w:lastColumn="0" w:noHBand="0" w:noVBand="1"/>
      </w:tblPr>
      <w:tblGrid>
        <w:gridCol w:w="1668"/>
        <w:gridCol w:w="2837"/>
        <w:gridCol w:w="1559"/>
        <w:gridCol w:w="2837"/>
      </w:tblGrid>
      <w:tr w:rsidR="00137431">
        <w:trPr>
          <w:trHeight w:val="857"/>
        </w:trPr>
        <w:tc>
          <w:tcPr>
            <w:tcW w:w="1668" w:type="dxa"/>
            <w:shd w:val="clear" w:color="auto" w:fill="auto"/>
            <w:vAlign w:val="center"/>
          </w:tcPr>
          <w:p w:rsidR="00137431" w:rsidRDefault="00853940">
            <w:pPr>
              <w:widowControl/>
              <w:wordWrap w:val="0"/>
              <w:topLinePunct/>
              <w:adjustRightInd w:val="0"/>
              <w:snapToGrid w:val="0"/>
              <w:spacing w:line="480" w:lineRule="exact"/>
              <w:rPr>
                <w:rFonts w:ascii="宋体" w:hAnsi="宋体" w:cs="宋体"/>
                <w:sz w:val="24"/>
                <w:szCs w:val="24"/>
              </w:rPr>
            </w:pPr>
            <w:r>
              <w:rPr>
                <w:rFonts w:ascii="宋体" w:hAnsi="宋体" w:cs="宋体" w:hint="eastAsia"/>
                <w:sz w:val="24"/>
                <w:szCs w:val="24"/>
                <w:lang w:bidi="ar"/>
              </w:rPr>
              <w:t>发</w:t>
            </w:r>
            <w:r>
              <w:rPr>
                <w:rFonts w:ascii="宋体" w:hAnsi="宋体" w:cs="宋体" w:hint="eastAsia"/>
                <w:sz w:val="24"/>
                <w:szCs w:val="24"/>
                <w:lang w:bidi="ar"/>
              </w:rPr>
              <w:t xml:space="preserve">  </w:t>
            </w:r>
            <w:r>
              <w:rPr>
                <w:rFonts w:ascii="宋体" w:hAnsi="宋体" w:cs="宋体" w:hint="eastAsia"/>
                <w:sz w:val="24"/>
                <w:szCs w:val="24"/>
                <w:lang w:bidi="ar"/>
              </w:rPr>
              <w:t>包</w:t>
            </w:r>
            <w:r>
              <w:rPr>
                <w:rFonts w:ascii="宋体" w:hAnsi="宋体" w:cs="宋体" w:hint="eastAsia"/>
                <w:sz w:val="24"/>
                <w:szCs w:val="24"/>
                <w:lang w:bidi="ar"/>
              </w:rPr>
              <w:t xml:space="preserve">  </w:t>
            </w:r>
            <w:r>
              <w:rPr>
                <w:rFonts w:ascii="宋体" w:hAnsi="宋体" w:cs="宋体" w:hint="eastAsia"/>
                <w:sz w:val="24"/>
                <w:szCs w:val="24"/>
                <w:lang w:bidi="ar"/>
              </w:rPr>
              <w:t>人：</w:t>
            </w:r>
          </w:p>
        </w:tc>
        <w:tc>
          <w:tcPr>
            <w:tcW w:w="2837" w:type="dxa"/>
            <w:shd w:val="clear" w:color="auto" w:fill="auto"/>
            <w:vAlign w:val="center"/>
          </w:tcPr>
          <w:p w:rsidR="00137431" w:rsidRDefault="00853940">
            <w:pPr>
              <w:widowControl/>
              <w:wordWrap w:val="0"/>
              <w:topLinePunct/>
              <w:adjustRightInd w:val="0"/>
              <w:snapToGrid w:val="0"/>
              <w:spacing w:line="300" w:lineRule="exact"/>
              <w:rPr>
                <w:rFonts w:ascii="宋体" w:hAnsi="宋体" w:cs="宋体"/>
                <w:sz w:val="24"/>
                <w:szCs w:val="24"/>
              </w:rPr>
            </w:pPr>
            <w:r>
              <w:rPr>
                <w:rFonts w:ascii="宋体" w:hAnsi="宋体" w:cs="宋体" w:hint="eastAsia"/>
                <w:sz w:val="22"/>
                <w:szCs w:val="24"/>
                <w:lang w:bidi="ar"/>
              </w:rPr>
              <w:t>广州开发区财政投资建设项目管理中心</w:t>
            </w:r>
          </w:p>
        </w:tc>
        <w:tc>
          <w:tcPr>
            <w:tcW w:w="1559" w:type="dxa"/>
            <w:shd w:val="clear" w:color="auto" w:fill="auto"/>
            <w:vAlign w:val="center"/>
          </w:tcPr>
          <w:p w:rsidR="00137431" w:rsidRDefault="00853940">
            <w:pPr>
              <w:widowControl/>
              <w:wordWrap w:val="0"/>
              <w:topLinePunct/>
              <w:adjustRightInd w:val="0"/>
              <w:snapToGrid w:val="0"/>
              <w:spacing w:line="480" w:lineRule="exact"/>
              <w:rPr>
                <w:rFonts w:ascii="宋体" w:hAnsi="宋体" w:cs="宋体"/>
                <w:sz w:val="24"/>
                <w:szCs w:val="24"/>
              </w:rPr>
            </w:pPr>
            <w:r>
              <w:rPr>
                <w:rFonts w:ascii="宋体" w:hAnsi="宋体" w:cs="宋体" w:hint="eastAsia"/>
                <w:sz w:val="24"/>
                <w:szCs w:val="24"/>
                <w:lang w:bidi="ar"/>
              </w:rPr>
              <w:t>承</w:t>
            </w:r>
            <w:r>
              <w:rPr>
                <w:rFonts w:ascii="宋体" w:hAnsi="宋体" w:cs="宋体" w:hint="eastAsia"/>
                <w:sz w:val="24"/>
                <w:szCs w:val="24"/>
                <w:lang w:bidi="ar"/>
              </w:rPr>
              <w:t xml:space="preserve">  </w:t>
            </w:r>
            <w:r>
              <w:rPr>
                <w:rFonts w:ascii="宋体" w:hAnsi="宋体" w:cs="宋体" w:hint="eastAsia"/>
                <w:sz w:val="24"/>
                <w:szCs w:val="24"/>
                <w:lang w:bidi="ar"/>
              </w:rPr>
              <w:t>包</w:t>
            </w:r>
            <w:r>
              <w:rPr>
                <w:rFonts w:ascii="宋体" w:hAnsi="宋体" w:cs="宋体" w:hint="eastAsia"/>
                <w:sz w:val="24"/>
                <w:szCs w:val="24"/>
                <w:lang w:bidi="ar"/>
              </w:rPr>
              <w:t xml:space="preserve">  </w:t>
            </w:r>
            <w:r>
              <w:rPr>
                <w:rFonts w:ascii="宋体" w:hAnsi="宋体" w:cs="宋体" w:hint="eastAsia"/>
                <w:sz w:val="24"/>
                <w:szCs w:val="24"/>
                <w:lang w:bidi="ar"/>
              </w:rPr>
              <w:t>人：</w:t>
            </w:r>
          </w:p>
        </w:tc>
        <w:tc>
          <w:tcPr>
            <w:tcW w:w="2837" w:type="dxa"/>
            <w:shd w:val="clear" w:color="auto" w:fill="auto"/>
            <w:vAlign w:val="center"/>
          </w:tcPr>
          <w:p w:rsidR="00137431" w:rsidRDefault="00137431">
            <w:pPr>
              <w:widowControl/>
              <w:wordWrap w:val="0"/>
              <w:topLinePunct/>
              <w:adjustRightInd w:val="0"/>
              <w:snapToGrid w:val="0"/>
              <w:spacing w:line="300" w:lineRule="exact"/>
              <w:rPr>
                <w:rFonts w:ascii="宋体" w:hAnsi="宋体" w:cs="宋体"/>
                <w:sz w:val="22"/>
                <w:szCs w:val="24"/>
              </w:rPr>
            </w:pPr>
          </w:p>
        </w:tc>
      </w:tr>
      <w:tr w:rsidR="00137431">
        <w:trPr>
          <w:trHeight w:val="1021"/>
        </w:trPr>
        <w:tc>
          <w:tcPr>
            <w:tcW w:w="1668" w:type="dxa"/>
            <w:shd w:val="clear" w:color="auto" w:fill="auto"/>
            <w:vAlign w:val="center"/>
          </w:tcPr>
          <w:p w:rsidR="00137431" w:rsidRDefault="00853940">
            <w:pPr>
              <w:widowControl/>
              <w:wordWrap w:val="0"/>
              <w:topLinePunct/>
              <w:adjustRightInd w:val="0"/>
              <w:snapToGrid w:val="0"/>
              <w:spacing w:line="480" w:lineRule="exact"/>
              <w:rPr>
                <w:rFonts w:ascii="宋体" w:hAnsi="宋体" w:cs="宋体"/>
                <w:sz w:val="24"/>
                <w:szCs w:val="24"/>
              </w:rPr>
            </w:pPr>
            <w:r>
              <w:rPr>
                <w:rFonts w:ascii="宋体" w:hAnsi="宋体" w:cs="宋体" w:hint="eastAsia"/>
                <w:sz w:val="24"/>
                <w:szCs w:val="24"/>
                <w:lang w:bidi="ar"/>
              </w:rPr>
              <w:t>法定代表人：</w:t>
            </w:r>
          </w:p>
        </w:tc>
        <w:tc>
          <w:tcPr>
            <w:tcW w:w="2837" w:type="dxa"/>
            <w:shd w:val="clear" w:color="auto" w:fill="auto"/>
            <w:vAlign w:val="center"/>
          </w:tcPr>
          <w:p w:rsidR="00137431" w:rsidRDefault="00137431">
            <w:pPr>
              <w:widowControl/>
              <w:wordWrap w:val="0"/>
              <w:topLinePunct/>
              <w:adjustRightInd w:val="0"/>
              <w:snapToGrid w:val="0"/>
              <w:spacing w:line="480" w:lineRule="exact"/>
              <w:rPr>
                <w:rFonts w:ascii="宋体" w:hAnsi="宋体" w:cs="宋体"/>
                <w:sz w:val="24"/>
                <w:szCs w:val="24"/>
              </w:rPr>
            </w:pPr>
          </w:p>
        </w:tc>
        <w:tc>
          <w:tcPr>
            <w:tcW w:w="1559" w:type="dxa"/>
            <w:shd w:val="clear" w:color="auto" w:fill="auto"/>
            <w:vAlign w:val="center"/>
          </w:tcPr>
          <w:p w:rsidR="00137431" w:rsidRDefault="00853940">
            <w:pPr>
              <w:widowControl/>
              <w:wordWrap w:val="0"/>
              <w:topLinePunct/>
              <w:adjustRightInd w:val="0"/>
              <w:snapToGrid w:val="0"/>
              <w:spacing w:line="480" w:lineRule="exact"/>
              <w:rPr>
                <w:rFonts w:ascii="宋体" w:hAnsi="宋体" w:cs="宋体"/>
                <w:sz w:val="24"/>
                <w:szCs w:val="24"/>
              </w:rPr>
            </w:pPr>
            <w:r>
              <w:rPr>
                <w:rFonts w:ascii="宋体" w:hAnsi="宋体" w:cs="宋体" w:hint="eastAsia"/>
                <w:sz w:val="24"/>
                <w:szCs w:val="24"/>
                <w:lang w:bidi="ar"/>
              </w:rPr>
              <w:t>法定代表人：</w:t>
            </w:r>
          </w:p>
        </w:tc>
        <w:tc>
          <w:tcPr>
            <w:tcW w:w="2837" w:type="dxa"/>
            <w:shd w:val="clear" w:color="auto" w:fill="auto"/>
            <w:vAlign w:val="center"/>
          </w:tcPr>
          <w:p w:rsidR="00137431" w:rsidRDefault="00137431">
            <w:pPr>
              <w:widowControl/>
              <w:wordWrap w:val="0"/>
              <w:topLinePunct/>
              <w:adjustRightInd w:val="0"/>
              <w:snapToGrid w:val="0"/>
              <w:spacing w:line="360" w:lineRule="exact"/>
              <w:rPr>
                <w:rFonts w:ascii="宋体" w:hAnsi="宋体" w:cs="宋体"/>
                <w:sz w:val="24"/>
                <w:szCs w:val="24"/>
              </w:rPr>
            </w:pPr>
          </w:p>
        </w:tc>
      </w:tr>
      <w:tr w:rsidR="00137431">
        <w:trPr>
          <w:trHeight w:val="1021"/>
        </w:trPr>
        <w:tc>
          <w:tcPr>
            <w:tcW w:w="1668" w:type="dxa"/>
            <w:shd w:val="clear" w:color="auto" w:fill="auto"/>
            <w:vAlign w:val="center"/>
          </w:tcPr>
          <w:p w:rsidR="00137431" w:rsidRDefault="00853940">
            <w:pPr>
              <w:widowControl/>
              <w:wordWrap w:val="0"/>
              <w:topLinePunct/>
              <w:adjustRightInd w:val="0"/>
              <w:snapToGrid w:val="0"/>
              <w:spacing w:line="480" w:lineRule="exact"/>
              <w:rPr>
                <w:rFonts w:ascii="宋体" w:hAnsi="宋体" w:cs="宋体"/>
                <w:sz w:val="24"/>
                <w:szCs w:val="24"/>
              </w:rPr>
            </w:pPr>
            <w:r>
              <w:rPr>
                <w:rFonts w:ascii="宋体" w:hAnsi="宋体" w:cs="宋体" w:hint="eastAsia"/>
                <w:sz w:val="24"/>
                <w:szCs w:val="24"/>
                <w:lang w:bidi="ar"/>
              </w:rPr>
              <w:t>委托代理人：</w:t>
            </w:r>
          </w:p>
        </w:tc>
        <w:tc>
          <w:tcPr>
            <w:tcW w:w="2837" w:type="dxa"/>
            <w:shd w:val="clear" w:color="auto" w:fill="auto"/>
            <w:vAlign w:val="center"/>
          </w:tcPr>
          <w:p w:rsidR="00137431" w:rsidRDefault="00137431">
            <w:pPr>
              <w:widowControl/>
              <w:wordWrap w:val="0"/>
              <w:topLinePunct/>
              <w:adjustRightInd w:val="0"/>
              <w:snapToGrid w:val="0"/>
              <w:spacing w:line="480" w:lineRule="exact"/>
              <w:rPr>
                <w:rFonts w:ascii="宋体" w:hAnsi="宋体" w:cs="宋体"/>
                <w:sz w:val="24"/>
                <w:szCs w:val="24"/>
              </w:rPr>
            </w:pPr>
          </w:p>
        </w:tc>
        <w:tc>
          <w:tcPr>
            <w:tcW w:w="1559" w:type="dxa"/>
            <w:shd w:val="clear" w:color="auto" w:fill="auto"/>
            <w:vAlign w:val="center"/>
          </w:tcPr>
          <w:p w:rsidR="00137431" w:rsidRDefault="00853940">
            <w:pPr>
              <w:widowControl/>
              <w:wordWrap w:val="0"/>
              <w:topLinePunct/>
              <w:adjustRightInd w:val="0"/>
              <w:snapToGrid w:val="0"/>
              <w:spacing w:line="480" w:lineRule="exact"/>
              <w:rPr>
                <w:rFonts w:ascii="宋体" w:hAnsi="宋体" w:cs="宋体"/>
                <w:sz w:val="24"/>
                <w:szCs w:val="24"/>
              </w:rPr>
            </w:pPr>
            <w:r>
              <w:rPr>
                <w:rFonts w:ascii="宋体" w:hAnsi="宋体" w:cs="宋体" w:hint="eastAsia"/>
                <w:sz w:val="24"/>
                <w:szCs w:val="24"/>
                <w:lang w:bidi="ar"/>
              </w:rPr>
              <w:t>委托代理人：</w:t>
            </w:r>
          </w:p>
        </w:tc>
        <w:tc>
          <w:tcPr>
            <w:tcW w:w="2837" w:type="dxa"/>
            <w:shd w:val="clear" w:color="auto" w:fill="auto"/>
            <w:vAlign w:val="center"/>
          </w:tcPr>
          <w:p w:rsidR="00137431" w:rsidRDefault="00137431">
            <w:pPr>
              <w:widowControl/>
              <w:wordWrap w:val="0"/>
              <w:topLinePunct/>
              <w:adjustRightInd w:val="0"/>
              <w:snapToGrid w:val="0"/>
              <w:spacing w:line="360" w:lineRule="exact"/>
              <w:rPr>
                <w:rFonts w:ascii="宋体" w:hAnsi="宋体" w:cs="宋体"/>
                <w:sz w:val="24"/>
                <w:szCs w:val="24"/>
              </w:rPr>
            </w:pPr>
          </w:p>
        </w:tc>
      </w:tr>
    </w:tbl>
    <w:p w:rsidR="00137431" w:rsidRDefault="00137431">
      <w:pPr>
        <w:pStyle w:val="ad"/>
        <w:tabs>
          <w:tab w:val="left" w:pos="5460"/>
        </w:tabs>
        <w:adjustRightInd w:val="0"/>
        <w:snapToGrid w:val="0"/>
        <w:spacing w:beforeAutospacing="0" w:afterAutospacing="0" w:line="360" w:lineRule="auto"/>
        <w:ind w:leftChars="-1" w:left="-2" w:right="11" w:firstLineChars="200" w:firstLine="480"/>
        <w:jc w:val="both"/>
        <w:rPr>
          <w:rFonts w:ascii="宋体" w:hAnsi="宋体" w:cs="宋体"/>
          <w:szCs w:val="32"/>
        </w:rPr>
      </w:pPr>
    </w:p>
    <w:p w:rsidR="00137431" w:rsidRDefault="00137431">
      <w:pPr>
        <w:spacing w:line="440" w:lineRule="exact"/>
        <w:ind w:firstLine="397"/>
        <w:jc w:val="left"/>
        <w:rPr>
          <w:rFonts w:ascii="宋体" w:hAnsi="宋体" w:cs="宋体"/>
          <w:sz w:val="24"/>
          <w:szCs w:val="24"/>
        </w:rPr>
      </w:pPr>
    </w:p>
    <w:p w:rsidR="00137431" w:rsidRDefault="00853940">
      <w:pPr>
        <w:tabs>
          <w:tab w:val="left" w:pos="5460"/>
        </w:tabs>
        <w:adjustRightInd w:val="0"/>
        <w:snapToGrid w:val="0"/>
        <w:spacing w:line="400" w:lineRule="exact"/>
        <w:ind w:leftChars="-1" w:left="-2" w:right="11" w:firstLineChars="200" w:firstLine="480"/>
        <w:rPr>
          <w:rFonts w:ascii="宋体" w:hAnsi="宋体" w:cs="宋体"/>
          <w:kern w:val="0"/>
          <w:sz w:val="24"/>
          <w:szCs w:val="24"/>
          <w:u w:val="single"/>
        </w:rPr>
      </w:pPr>
      <w:r>
        <w:rPr>
          <w:rFonts w:ascii="宋体" w:hAnsi="宋体" w:cs="宋体" w:hint="eastAsia"/>
          <w:snapToGrid w:val="0"/>
          <w:kern w:val="0"/>
          <w:sz w:val="24"/>
          <w:szCs w:val="24"/>
          <w:lang w:bidi="ar"/>
        </w:rPr>
        <w:t>签订日期：</w:t>
      </w:r>
      <w:r>
        <w:rPr>
          <w:rFonts w:ascii="宋体" w:hAnsi="宋体" w:cs="宋体" w:hint="eastAsia"/>
          <w:kern w:val="0"/>
          <w:sz w:val="24"/>
          <w:szCs w:val="24"/>
          <w:u w:val="single"/>
          <w:lang w:bidi="ar"/>
        </w:rPr>
        <w:t xml:space="preserve">      </w:t>
      </w:r>
      <w:r>
        <w:rPr>
          <w:rFonts w:ascii="宋体" w:hAnsi="宋体" w:cs="宋体" w:hint="eastAsia"/>
          <w:snapToGrid w:val="0"/>
          <w:kern w:val="0"/>
          <w:sz w:val="24"/>
          <w:szCs w:val="24"/>
          <w:u w:val="single"/>
          <w:lang w:bidi="ar"/>
        </w:rPr>
        <w:t>年</w:t>
      </w:r>
      <w:r>
        <w:rPr>
          <w:rFonts w:ascii="宋体" w:hAnsi="宋体" w:cs="宋体" w:hint="eastAsia"/>
          <w:snapToGrid w:val="0"/>
          <w:kern w:val="0"/>
          <w:sz w:val="24"/>
          <w:szCs w:val="24"/>
          <w:u w:val="single"/>
          <w:lang w:bidi="ar"/>
        </w:rPr>
        <w:t xml:space="preserve"> </w:t>
      </w:r>
      <w:r>
        <w:rPr>
          <w:rFonts w:ascii="宋体" w:hAnsi="宋体" w:cs="宋体" w:hint="eastAsia"/>
          <w:kern w:val="0"/>
          <w:sz w:val="24"/>
          <w:szCs w:val="24"/>
          <w:u w:val="single"/>
          <w:lang w:bidi="ar"/>
        </w:rPr>
        <w:t xml:space="preserve">  </w:t>
      </w:r>
      <w:r>
        <w:rPr>
          <w:rFonts w:ascii="宋体" w:hAnsi="宋体" w:cs="宋体" w:hint="eastAsia"/>
          <w:snapToGrid w:val="0"/>
          <w:kern w:val="0"/>
          <w:sz w:val="24"/>
          <w:szCs w:val="24"/>
          <w:u w:val="single"/>
          <w:lang w:bidi="ar"/>
        </w:rPr>
        <w:t>月</w:t>
      </w:r>
      <w:r>
        <w:rPr>
          <w:rFonts w:ascii="宋体" w:hAnsi="宋体" w:cs="宋体" w:hint="eastAsia"/>
          <w:snapToGrid w:val="0"/>
          <w:kern w:val="0"/>
          <w:sz w:val="24"/>
          <w:szCs w:val="24"/>
          <w:u w:val="single"/>
          <w:lang w:bidi="ar"/>
        </w:rPr>
        <w:t xml:space="preserve"> </w:t>
      </w:r>
      <w:r>
        <w:rPr>
          <w:rFonts w:ascii="宋体" w:hAnsi="宋体" w:cs="宋体" w:hint="eastAsia"/>
          <w:kern w:val="0"/>
          <w:sz w:val="24"/>
          <w:szCs w:val="24"/>
          <w:u w:val="single"/>
          <w:lang w:bidi="ar"/>
        </w:rPr>
        <w:t xml:space="preserve">   </w:t>
      </w:r>
      <w:r>
        <w:rPr>
          <w:rFonts w:ascii="宋体" w:hAnsi="宋体" w:cs="宋体" w:hint="eastAsia"/>
          <w:snapToGrid w:val="0"/>
          <w:kern w:val="0"/>
          <w:sz w:val="24"/>
          <w:szCs w:val="24"/>
          <w:u w:val="single"/>
          <w:lang w:bidi="ar"/>
        </w:rPr>
        <w:t>日</w:t>
      </w:r>
    </w:p>
    <w:p w:rsidR="00137431" w:rsidRDefault="00853940">
      <w:pPr>
        <w:spacing w:line="400" w:lineRule="exact"/>
        <w:ind w:firstLineChars="200" w:firstLine="480"/>
        <w:rPr>
          <w:rFonts w:ascii="宋体" w:hAnsi="宋体" w:cs="宋体"/>
          <w:sz w:val="24"/>
          <w:szCs w:val="24"/>
          <w:u w:val="single"/>
        </w:rPr>
      </w:pPr>
      <w:r>
        <w:rPr>
          <w:rFonts w:ascii="宋体" w:hAnsi="宋体" w:cs="宋体" w:hint="eastAsia"/>
          <w:snapToGrid w:val="0"/>
          <w:kern w:val="0"/>
          <w:sz w:val="24"/>
          <w:szCs w:val="24"/>
          <w:lang w:bidi="ar"/>
        </w:rPr>
        <w:t>签订地点：</w:t>
      </w:r>
      <w:r>
        <w:rPr>
          <w:rFonts w:ascii="宋体" w:hAnsi="宋体" w:cs="宋体" w:hint="eastAsia"/>
          <w:snapToGrid w:val="0"/>
          <w:kern w:val="0"/>
          <w:sz w:val="24"/>
          <w:szCs w:val="24"/>
          <w:u w:val="single"/>
          <w:lang w:bidi="ar"/>
        </w:rPr>
        <w:t>广州市黄埔区</w:t>
      </w:r>
    </w:p>
    <w:p w:rsidR="00137431" w:rsidRDefault="00137431">
      <w:pPr>
        <w:snapToGrid w:val="0"/>
        <w:spacing w:line="440" w:lineRule="exact"/>
        <w:jc w:val="center"/>
        <w:rPr>
          <w:rFonts w:ascii="宋体" w:hAnsi="宋体" w:cs="宋体"/>
          <w:color w:val="000000"/>
          <w:sz w:val="24"/>
          <w:szCs w:val="24"/>
        </w:rPr>
      </w:pPr>
    </w:p>
    <w:p w:rsidR="00137431" w:rsidRDefault="00137431">
      <w:pPr>
        <w:snapToGrid w:val="0"/>
        <w:spacing w:line="440" w:lineRule="exact"/>
        <w:jc w:val="center"/>
        <w:rPr>
          <w:rFonts w:ascii="宋体" w:hAnsi="宋体" w:cs="宋体"/>
          <w:color w:val="000000"/>
          <w:sz w:val="24"/>
          <w:szCs w:val="24"/>
        </w:rPr>
      </w:pPr>
    </w:p>
    <w:p w:rsidR="00137431" w:rsidRDefault="00137431">
      <w:pPr>
        <w:snapToGrid w:val="0"/>
        <w:spacing w:line="440" w:lineRule="exact"/>
        <w:jc w:val="center"/>
        <w:rPr>
          <w:rFonts w:ascii="宋体" w:hAnsi="宋体" w:cs="宋体"/>
          <w:color w:val="000000"/>
          <w:sz w:val="24"/>
          <w:szCs w:val="24"/>
        </w:rPr>
      </w:pPr>
    </w:p>
    <w:p w:rsidR="00137431" w:rsidRDefault="00137431">
      <w:pPr>
        <w:pStyle w:val="a0"/>
      </w:pPr>
    </w:p>
    <w:p w:rsidR="00137431" w:rsidRDefault="00137431">
      <w:pPr>
        <w:pStyle w:val="a4"/>
      </w:pPr>
    </w:p>
    <w:p w:rsidR="00137431" w:rsidRDefault="00137431">
      <w:pPr>
        <w:snapToGrid w:val="0"/>
        <w:spacing w:line="440" w:lineRule="exact"/>
        <w:jc w:val="center"/>
        <w:rPr>
          <w:rFonts w:ascii="宋体" w:hAnsi="宋体" w:cs="宋体"/>
          <w:color w:val="000000"/>
          <w:sz w:val="24"/>
          <w:szCs w:val="24"/>
        </w:rPr>
      </w:pPr>
    </w:p>
    <w:p w:rsidR="00137431" w:rsidRDefault="00853940">
      <w:pPr>
        <w:pStyle w:val="ad"/>
        <w:adjustRightInd w:val="0"/>
        <w:snapToGrid w:val="0"/>
        <w:spacing w:beforeAutospacing="0" w:afterAutospacing="0" w:line="400" w:lineRule="exact"/>
        <w:jc w:val="both"/>
        <w:rPr>
          <w:rFonts w:ascii="宋体" w:hAnsi="宋体" w:cs="宋体"/>
          <w:szCs w:val="32"/>
        </w:rPr>
      </w:pPr>
      <w:r>
        <w:rPr>
          <w:rFonts w:ascii="宋体" w:hAnsi="宋体" w:cs="宋体" w:hint="eastAsia"/>
          <w:b/>
          <w:bCs/>
          <w:sz w:val="30"/>
          <w:szCs w:val="30"/>
          <w:lang w:bidi="ar"/>
        </w:rPr>
        <w:lastRenderedPageBreak/>
        <w:t>附件</w:t>
      </w:r>
      <w:r>
        <w:rPr>
          <w:rFonts w:ascii="宋体" w:hAnsi="宋体" w:cs="宋体" w:hint="eastAsia"/>
          <w:b/>
          <w:bCs/>
          <w:sz w:val="30"/>
          <w:szCs w:val="30"/>
          <w:lang w:bidi="ar"/>
        </w:rPr>
        <w:t>1</w:t>
      </w:r>
      <w:r>
        <w:rPr>
          <w:rFonts w:ascii="宋体" w:hAnsi="宋体" w:cs="宋体" w:hint="eastAsia"/>
          <w:b/>
          <w:bCs/>
          <w:sz w:val="30"/>
          <w:szCs w:val="30"/>
          <w:lang w:bidi="ar"/>
        </w:rPr>
        <w:t>：</w:t>
      </w:r>
      <w:r>
        <w:rPr>
          <w:rFonts w:ascii="宋体" w:hAnsi="宋体" w:cs="宋体" w:hint="eastAsia"/>
          <w:b/>
          <w:bCs/>
          <w:sz w:val="30"/>
          <w:szCs w:val="30"/>
          <w:lang w:bidi="ar"/>
        </w:rPr>
        <w:t xml:space="preserve">            </w:t>
      </w:r>
      <w:r>
        <w:rPr>
          <w:rFonts w:ascii="宋体" w:hAnsi="宋体" w:cs="宋体" w:hint="eastAsia"/>
          <w:szCs w:val="32"/>
          <w:lang w:bidi="ar"/>
        </w:rPr>
        <w:t xml:space="preserve">  </w:t>
      </w:r>
    </w:p>
    <w:p w:rsidR="00137431" w:rsidRDefault="00137431">
      <w:pPr>
        <w:pStyle w:val="ad"/>
        <w:adjustRightInd w:val="0"/>
        <w:snapToGrid w:val="0"/>
        <w:spacing w:beforeAutospacing="0" w:afterAutospacing="0" w:line="400" w:lineRule="exact"/>
        <w:jc w:val="both"/>
        <w:rPr>
          <w:rFonts w:ascii="宋体" w:hAnsi="宋体" w:cs="宋体"/>
          <w:szCs w:val="32"/>
        </w:rPr>
      </w:pPr>
    </w:p>
    <w:p w:rsidR="00137431" w:rsidRDefault="00853940">
      <w:pPr>
        <w:pStyle w:val="ad"/>
        <w:adjustRightInd w:val="0"/>
        <w:snapToGrid w:val="0"/>
        <w:spacing w:beforeAutospacing="0" w:afterAutospacing="0" w:line="440" w:lineRule="exact"/>
        <w:jc w:val="center"/>
        <w:rPr>
          <w:rFonts w:ascii="宋体" w:hAnsi="宋体" w:cs="宋体"/>
          <w:b/>
          <w:bCs/>
          <w:sz w:val="36"/>
          <w:szCs w:val="30"/>
        </w:rPr>
      </w:pPr>
      <w:r>
        <w:rPr>
          <w:rFonts w:ascii="宋体" w:hAnsi="宋体" w:cs="宋体" w:hint="eastAsia"/>
          <w:b/>
          <w:bCs/>
          <w:sz w:val="36"/>
          <w:szCs w:val="30"/>
          <w:lang w:bidi="ar"/>
        </w:rPr>
        <w:t>工程建设项目廉政责任书</w:t>
      </w:r>
    </w:p>
    <w:p w:rsidR="00137431" w:rsidRDefault="00137431">
      <w:pPr>
        <w:pStyle w:val="ad"/>
        <w:adjustRightInd w:val="0"/>
        <w:snapToGrid w:val="0"/>
        <w:spacing w:beforeAutospacing="0" w:afterAutospacing="0" w:line="440" w:lineRule="exact"/>
        <w:ind w:firstLine="420"/>
        <w:jc w:val="both"/>
        <w:rPr>
          <w:rFonts w:ascii="宋体" w:hAnsi="宋体" w:cs="宋体"/>
          <w:snapToGrid w:val="0"/>
          <w:szCs w:val="20"/>
        </w:rPr>
      </w:pPr>
    </w:p>
    <w:p w:rsidR="00137431" w:rsidRDefault="00853940">
      <w:pPr>
        <w:pStyle w:val="ad"/>
        <w:adjustRightInd w:val="0"/>
        <w:snapToGrid w:val="0"/>
        <w:spacing w:beforeAutospacing="0" w:afterAutospacing="0" w:line="400" w:lineRule="exact"/>
        <w:ind w:left="495" w:hanging="495"/>
        <w:jc w:val="both"/>
        <w:rPr>
          <w:rFonts w:ascii="宋体" w:hAnsi="宋体" w:cs="宋体"/>
          <w:szCs w:val="32"/>
          <w:u w:val="single"/>
        </w:rPr>
      </w:pPr>
      <w:r>
        <w:rPr>
          <w:rFonts w:ascii="宋体" w:hAnsi="宋体" w:cs="宋体" w:hint="eastAsia"/>
          <w:szCs w:val="32"/>
          <w:lang w:bidi="ar"/>
        </w:rPr>
        <w:t>工程项目名称：</w:t>
      </w:r>
      <w:r>
        <w:rPr>
          <w:rFonts w:ascii="宋体" w:hAnsi="宋体" w:cs="宋体" w:hint="eastAsia"/>
          <w:szCs w:val="32"/>
          <w:u w:val="single"/>
          <w:lang w:bidi="ar"/>
        </w:rPr>
        <w:t xml:space="preserve">                                </w:t>
      </w:r>
    </w:p>
    <w:p w:rsidR="00137431" w:rsidRDefault="00853940">
      <w:pPr>
        <w:pStyle w:val="ad"/>
        <w:adjustRightInd w:val="0"/>
        <w:snapToGrid w:val="0"/>
        <w:spacing w:beforeAutospacing="0" w:afterAutospacing="0" w:line="400" w:lineRule="exact"/>
        <w:ind w:left="495" w:hanging="495"/>
        <w:jc w:val="both"/>
        <w:rPr>
          <w:rFonts w:ascii="宋体" w:hAnsi="宋体" w:cs="宋体"/>
          <w:szCs w:val="32"/>
        </w:rPr>
      </w:pPr>
      <w:r>
        <w:rPr>
          <w:rFonts w:ascii="宋体" w:hAnsi="宋体" w:cs="宋体" w:hint="eastAsia"/>
          <w:szCs w:val="32"/>
          <w:lang w:bidi="ar"/>
        </w:rPr>
        <w:t>工程项目地址：</w:t>
      </w:r>
      <w:r>
        <w:rPr>
          <w:rFonts w:ascii="宋体" w:hAnsi="宋体" w:cs="宋体" w:hint="eastAsia"/>
          <w:szCs w:val="32"/>
          <w:u w:val="single"/>
          <w:lang w:bidi="ar"/>
        </w:rPr>
        <w:t xml:space="preserve">                                </w:t>
      </w:r>
    </w:p>
    <w:p w:rsidR="00137431" w:rsidRDefault="00853940">
      <w:pPr>
        <w:pStyle w:val="ad"/>
        <w:adjustRightInd w:val="0"/>
        <w:snapToGrid w:val="0"/>
        <w:spacing w:beforeAutospacing="0" w:afterAutospacing="0" w:line="400" w:lineRule="exact"/>
        <w:jc w:val="both"/>
        <w:rPr>
          <w:rFonts w:asciiTheme="minorEastAsia" w:eastAsiaTheme="minorEastAsia" w:hAnsiTheme="minorEastAsia" w:cs="宋体"/>
          <w:szCs w:val="24"/>
          <w:u w:val="single"/>
        </w:rPr>
      </w:pPr>
      <w:r>
        <w:rPr>
          <w:rFonts w:ascii="宋体" w:hAnsi="宋体" w:cs="宋体" w:hint="eastAsia"/>
          <w:szCs w:val="32"/>
          <w:lang w:bidi="ar"/>
        </w:rPr>
        <w:t>甲</w:t>
      </w:r>
      <w:r>
        <w:rPr>
          <w:rFonts w:ascii="宋体" w:hAnsi="宋体" w:cs="宋体" w:hint="eastAsia"/>
          <w:szCs w:val="32"/>
          <w:lang w:bidi="ar"/>
        </w:rPr>
        <w:t xml:space="preserve">        </w:t>
      </w:r>
      <w:r>
        <w:rPr>
          <w:rFonts w:ascii="宋体" w:hAnsi="宋体" w:cs="宋体" w:hint="eastAsia"/>
          <w:szCs w:val="32"/>
          <w:lang w:bidi="ar"/>
        </w:rPr>
        <w:t>方：</w:t>
      </w:r>
      <w:r>
        <w:rPr>
          <w:rFonts w:asciiTheme="minorEastAsia" w:eastAsiaTheme="minorEastAsia" w:hAnsiTheme="minorEastAsia" w:cs="方正大标宋简体" w:hint="eastAsia"/>
          <w:szCs w:val="24"/>
          <w:u w:val="single"/>
          <w:lang w:bidi="ar"/>
        </w:rPr>
        <w:t>广州开发区财政投资建设项目管理中心</w:t>
      </w:r>
    </w:p>
    <w:p w:rsidR="00137431" w:rsidRDefault="00853940">
      <w:pPr>
        <w:pStyle w:val="ad"/>
        <w:adjustRightInd w:val="0"/>
        <w:snapToGrid w:val="0"/>
        <w:spacing w:beforeAutospacing="0" w:afterAutospacing="0" w:line="400" w:lineRule="exact"/>
        <w:jc w:val="both"/>
        <w:rPr>
          <w:rFonts w:ascii="宋体" w:hAnsi="宋体" w:cs="宋体"/>
          <w:szCs w:val="32"/>
        </w:rPr>
      </w:pPr>
      <w:r>
        <w:rPr>
          <w:rFonts w:ascii="宋体" w:hAnsi="宋体" w:cs="宋体" w:hint="eastAsia"/>
          <w:szCs w:val="32"/>
          <w:lang w:bidi="ar"/>
        </w:rPr>
        <w:t>乙</w:t>
      </w:r>
      <w:r>
        <w:rPr>
          <w:rFonts w:ascii="宋体" w:hAnsi="宋体" w:cs="宋体" w:hint="eastAsia"/>
          <w:szCs w:val="32"/>
          <w:lang w:bidi="ar"/>
        </w:rPr>
        <w:t xml:space="preserve">        </w:t>
      </w:r>
      <w:r>
        <w:rPr>
          <w:rFonts w:ascii="宋体" w:hAnsi="宋体" w:cs="宋体" w:hint="eastAsia"/>
          <w:szCs w:val="32"/>
          <w:lang w:bidi="ar"/>
        </w:rPr>
        <w:t>方：</w:t>
      </w:r>
      <w:r>
        <w:rPr>
          <w:rFonts w:ascii="宋体" w:hAnsi="宋体" w:cs="宋体" w:hint="eastAsia"/>
          <w:szCs w:val="32"/>
          <w:u w:val="single"/>
          <w:lang w:bidi="ar"/>
        </w:rPr>
        <w:t xml:space="preserve">                                 </w:t>
      </w:r>
    </w:p>
    <w:p w:rsidR="00137431" w:rsidRDefault="00137431">
      <w:pPr>
        <w:pStyle w:val="ad"/>
        <w:adjustRightInd w:val="0"/>
        <w:snapToGrid w:val="0"/>
        <w:spacing w:beforeAutospacing="0" w:afterAutospacing="0" w:line="400" w:lineRule="exact"/>
        <w:jc w:val="both"/>
        <w:rPr>
          <w:rFonts w:ascii="宋体" w:hAnsi="宋体" w:cs="宋体"/>
          <w:szCs w:val="32"/>
        </w:rPr>
      </w:pPr>
    </w:p>
    <w:p w:rsidR="00137431" w:rsidRDefault="00853940">
      <w:pPr>
        <w:adjustRightInd w:val="0"/>
        <w:snapToGrid w:val="0"/>
        <w:spacing w:line="400" w:lineRule="exact"/>
        <w:ind w:firstLine="482"/>
        <w:rPr>
          <w:rFonts w:ascii="宋体" w:hAnsi="宋体" w:cs="宋体"/>
          <w:kern w:val="0"/>
          <w:sz w:val="24"/>
          <w:szCs w:val="24"/>
        </w:rPr>
      </w:pPr>
      <w:r>
        <w:rPr>
          <w:rFonts w:ascii="宋体" w:hAnsi="宋体" w:cs="宋体" w:hint="eastAsia"/>
          <w:snapToGrid w:val="0"/>
          <w:kern w:val="0"/>
          <w:sz w:val="24"/>
          <w:szCs w:val="24"/>
          <w:lang w:bidi="ar"/>
        </w:rPr>
        <w:t>为加强工程建设中的廉政建设，规范工程建设项目的各项活动，防止发生各种谋取不正当利益的违法违纪行为，保护国家、集体和当事人的合法权益，根据国家有关工程建设的法律法规和廉政建设责任制规定，特订立本廉政责任书。</w:t>
      </w:r>
    </w:p>
    <w:p w:rsidR="00137431" w:rsidRDefault="00853940">
      <w:pPr>
        <w:adjustRightInd w:val="0"/>
        <w:snapToGrid w:val="0"/>
        <w:spacing w:line="400" w:lineRule="exact"/>
        <w:ind w:firstLine="482"/>
        <w:rPr>
          <w:rFonts w:ascii="宋体" w:hAnsi="宋体" w:cs="宋体"/>
          <w:b/>
          <w:kern w:val="0"/>
          <w:sz w:val="24"/>
          <w:szCs w:val="24"/>
        </w:rPr>
      </w:pPr>
      <w:r>
        <w:rPr>
          <w:rFonts w:ascii="宋体" w:hAnsi="宋体" w:cs="宋体" w:hint="eastAsia"/>
          <w:b/>
          <w:snapToGrid w:val="0"/>
          <w:kern w:val="0"/>
          <w:sz w:val="24"/>
          <w:szCs w:val="24"/>
          <w:lang w:bidi="ar"/>
        </w:rPr>
        <w:t>第一条</w:t>
      </w:r>
      <w:r>
        <w:rPr>
          <w:rFonts w:ascii="宋体" w:hAnsi="宋体" w:cs="宋体" w:hint="eastAsia"/>
          <w:b/>
          <w:kern w:val="0"/>
          <w:sz w:val="24"/>
          <w:szCs w:val="24"/>
          <w:lang w:bidi="ar"/>
        </w:rPr>
        <w:t xml:space="preserve">  </w:t>
      </w:r>
      <w:r>
        <w:rPr>
          <w:rFonts w:ascii="宋体" w:hAnsi="宋体" w:cs="宋体" w:hint="eastAsia"/>
          <w:b/>
          <w:snapToGrid w:val="0"/>
          <w:kern w:val="0"/>
          <w:sz w:val="24"/>
          <w:szCs w:val="24"/>
          <w:lang w:bidi="ar"/>
        </w:rPr>
        <w:t>甲、乙双方的责任</w:t>
      </w:r>
    </w:p>
    <w:p w:rsidR="00137431" w:rsidRDefault="00853940">
      <w:pPr>
        <w:adjustRightInd w:val="0"/>
        <w:snapToGrid w:val="0"/>
        <w:spacing w:line="400" w:lineRule="exact"/>
        <w:ind w:firstLine="482"/>
        <w:rPr>
          <w:rFonts w:ascii="宋体" w:hAnsi="宋体" w:cs="宋体"/>
          <w:kern w:val="0"/>
          <w:sz w:val="24"/>
          <w:szCs w:val="24"/>
        </w:rPr>
      </w:pPr>
      <w:r>
        <w:rPr>
          <w:rFonts w:ascii="宋体" w:hAnsi="宋体" w:cs="宋体" w:hint="eastAsia"/>
          <w:snapToGrid w:val="0"/>
          <w:kern w:val="0"/>
          <w:sz w:val="24"/>
          <w:szCs w:val="24"/>
          <w:lang w:bidi="ar"/>
        </w:rPr>
        <w:t>（一）应严格遵守国家关于市场准入、项目招标投标、</w:t>
      </w:r>
      <w:r>
        <w:rPr>
          <w:rFonts w:ascii="宋体" w:hAnsi="宋体" w:cs="宋体" w:hint="eastAsia"/>
          <w:kern w:val="0"/>
          <w:sz w:val="24"/>
          <w:szCs w:val="24"/>
          <w:lang w:bidi="ar"/>
        </w:rPr>
        <w:t>工程建设和市场活动</w:t>
      </w:r>
      <w:r>
        <w:rPr>
          <w:rFonts w:ascii="宋体" w:hAnsi="宋体" w:cs="宋体" w:hint="eastAsia"/>
          <w:snapToGrid w:val="0"/>
          <w:kern w:val="0"/>
          <w:sz w:val="24"/>
          <w:szCs w:val="24"/>
          <w:lang w:bidi="ar"/>
        </w:rPr>
        <w:t>等有关法律、法规、相关政策，以及廉政建设的各项规定。</w:t>
      </w:r>
    </w:p>
    <w:p w:rsidR="00137431" w:rsidRDefault="00853940">
      <w:pPr>
        <w:adjustRightInd w:val="0"/>
        <w:snapToGrid w:val="0"/>
        <w:spacing w:line="400" w:lineRule="exact"/>
        <w:ind w:firstLine="482"/>
        <w:rPr>
          <w:rFonts w:ascii="宋体" w:hAnsi="宋体" w:cs="宋体"/>
          <w:kern w:val="0"/>
          <w:sz w:val="24"/>
          <w:szCs w:val="24"/>
        </w:rPr>
      </w:pPr>
      <w:r>
        <w:rPr>
          <w:rFonts w:ascii="宋体" w:hAnsi="宋体" w:cs="宋体" w:hint="eastAsia"/>
          <w:snapToGrid w:val="0"/>
          <w:kern w:val="0"/>
          <w:sz w:val="24"/>
          <w:szCs w:val="24"/>
          <w:lang w:bidi="ar"/>
        </w:rPr>
        <w:t>（二）严格执行建设工程项目承发包合同文件，自觉按合同办事。</w:t>
      </w:r>
    </w:p>
    <w:p w:rsidR="00137431" w:rsidRDefault="00853940">
      <w:pPr>
        <w:adjustRightInd w:val="0"/>
        <w:snapToGrid w:val="0"/>
        <w:spacing w:line="400" w:lineRule="exact"/>
        <w:ind w:firstLine="482"/>
        <w:rPr>
          <w:rFonts w:ascii="宋体" w:hAnsi="宋体" w:cs="宋体"/>
          <w:kern w:val="0"/>
          <w:sz w:val="24"/>
          <w:szCs w:val="24"/>
        </w:rPr>
      </w:pPr>
      <w:r>
        <w:rPr>
          <w:rFonts w:ascii="宋体" w:hAnsi="宋体" w:cs="宋体" w:hint="eastAsia"/>
          <w:snapToGrid w:val="0"/>
          <w:kern w:val="0"/>
          <w:sz w:val="24"/>
          <w:szCs w:val="24"/>
          <w:lang w:bidi="ar"/>
        </w:rPr>
        <w:t>（三）业务活动必须坚持公</w:t>
      </w:r>
      <w:r>
        <w:rPr>
          <w:rFonts w:ascii="宋体" w:hAnsi="宋体" w:cs="宋体" w:hint="eastAsia"/>
          <w:snapToGrid w:val="0"/>
          <w:kern w:val="0"/>
          <w:sz w:val="24"/>
          <w:szCs w:val="24"/>
          <w:lang w:bidi="ar"/>
        </w:rPr>
        <w:t>开、公平、公正、诚信、透明的原则（除法律法规另有规定者外），不得为获取不正当的利益，损害国家、集体和对方利益，不得</w:t>
      </w:r>
      <w:r>
        <w:rPr>
          <w:rFonts w:ascii="宋体" w:hAnsi="宋体" w:cs="宋体" w:hint="eastAsia"/>
          <w:kern w:val="0"/>
          <w:sz w:val="24"/>
          <w:szCs w:val="24"/>
          <w:lang w:bidi="ar"/>
        </w:rPr>
        <w:t>违反工程建设过程管理的规章制度。</w:t>
      </w:r>
    </w:p>
    <w:p w:rsidR="00137431" w:rsidRDefault="00853940">
      <w:pPr>
        <w:adjustRightInd w:val="0"/>
        <w:snapToGrid w:val="0"/>
        <w:spacing w:line="400" w:lineRule="exact"/>
        <w:ind w:firstLine="482"/>
        <w:rPr>
          <w:rFonts w:ascii="宋体" w:hAnsi="宋体" w:cs="宋体"/>
          <w:kern w:val="0"/>
          <w:sz w:val="24"/>
          <w:szCs w:val="24"/>
        </w:rPr>
      </w:pPr>
      <w:r>
        <w:rPr>
          <w:rFonts w:ascii="宋体" w:hAnsi="宋体" w:cs="宋体" w:hint="eastAsia"/>
          <w:snapToGrid w:val="0"/>
          <w:kern w:val="0"/>
          <w:sz w:val="24"/>
          <w:szCs w:val="24"/>
          <w:lang w:bidi="ar"/>
        </w:rPr>
        <w:t>（四）发现对方在业务活动中有违规、违纪、违法行为的，应及时提醒对方，情节严重的，应向其上级主管部门或纪检监察、司法等有关机关举报。</w:t>
      </w:r>
    </w:p>
    <w:p w:rsidR="00137431" w:rsidRDefault="00853940">
      <w:pPr>
        <w:adjustRightInd w:val="0"/>
        <w:snapToGrid w:val="0"/>
        <w:spacing w:line="400" w:lineRule="exact"/>
        <w:ind w:firstLine="482"/>
        <w:rPr>
          <w:rFonts w:ascii="宋体" w:hAnsi="宋体" w:cs="宋体"/>
          <w:b/>
          <w:kern w:val="0"/>
          <w:sz w:val="24"/>
          <w:szCs w:val="24"/>
        </w:rPr>
      </w:pPr>
      <w:r>
        <w:rPr>
          <w:rFonts w:ascii="宋体" w:hAnsi="宋体" w:cs="宋体" w:hint="eastAsia"/>
          <w:b/>
          <w:snapToGrid w:val="0"/>
          <w:kern w:val="0"/>
          <w:sz w:val="24"/>
          <w:szCs w:val="24"/>
          <w:lang w:bidi="ar"/>
        </w:rPr>
        <w:t>第二条</w:t>
      </w:r>
      <w:r>
        <w:rPr>
          <w:rFonts w:ascii="宋体" w:hAnsi="宋体" w:cs="宋体" w:hint="eastAsia"/>
          <w:b/>
          <w:kern w:val="0"/>
          <w:sz w:val="24"/>
          <w:szCs w:val="24"/>
          <w:lang w:bidi="ar"/>
        </w:rPr>
        <w:t xml:space="preserve">  </w:t>
      </w:r>
      <w:r>
        <w:rPr>
          <w:rFonts w:ascii="宋体" w:hAnsi="宋体" w:cs="宋体" w:hint="eastAsia"/>
          <w:b/>
          <w:snapToGrid w:val="0"/>
          <w:kern w:val="0"/>
          <w:sz w:val="24"/>
          <w:szCs w:val="24"/>
          <w:lang w:bidi="ar"/>
        </w:rPr>
        <w:t>甲方的责任</w:t>
      </w:r>
    </w:p>
    <w:p w:rsidR="00137431" w:rsidRDefault="00853940">
      <w:pPr>
        <w:adjustRightInd w:val="0"/>
        <w:snapToGrid w:val="0"/>
        <w:spacing w:line="400" w:lineRule="exact"/>
        <w:ind w:firstLine="482"/>
        <w:rPr>
          <w:rFonts w:ascii="宋体" w:hAnsi="宋体" w:cs="宋体"/>
          <w:kern w:val="0"/>
          <w:sz w:val="24"/>
          <w:szCs w:val="24"/>
        </w:rPr>
      </w:pPr>
      <w:r>
        <w:rPr>
          <w:rFonts w:ascii="宋体" w:hAnsi="宋体" w:cs="宋体" w:hint="eastAsia"/>
          <w:snapToGrid w:val="0"/>
          <w:kern w:val="0"/>
          <w:sz w:val="24"/>
          <w:szCs w:val="24"/>
          <w:lang w:bidi="ar"/>
        </w:rPr>
        <w:t>甲方的领导和从事</w:t>
      </w:r>
      <w:proofErr w:type="gramStart"/>
      <w:r>
        <w:rPr>
          <w:rFonts w:ascii="宋体" w:hAnsi="宋体" w:cs="宋体" w:hint="eastAsia"/>
          <w:snapToGrid w:val="0"/>
          <w:kern w:val="0"/>
          <w:sz w:val="24"/>
          <w:szCs w:val="24"/>
          <w:lang w:bidi="ar"/>
        </w:rPr>
        <w:t>本建设</w:t>
      </w:r>
      <w:proofErr w:type="gramEnd"/>
      <w:r>
        <w:rPr>
          <w:rFonts w:ascii="宋体" w:hAnsi="宋体" w:cs="宋体" w:hint="eastAsia"/>
          <w:snapToGrid w:val="0"/>
          <w:kern w:val="0"/>
          <w:sz w:val="24"/>
          <w:szCs w:val="24"/>
          <w:lang w:bidi="ar"/>
        </w:rPr>
        <w:t>工程项目的工作人员，在工程建设的事前、事中、事后应遵守以下规定：</w:t>
      </w:r>
    </w:p>
    <w:p w:rsidR="00137431" w:rsidRDefault="00853940">
      <w:pPr>
        <w:adjustRightInd w:val="0"/>
        <w:snapToGrid w:val="0"/>
        <w:spacing w:line="400" w:lineRule="exact"/>
        <w:ind w:firstLine="482"/>
        <w:rPr>
          <w:rFonts w:ascii="宋体" w:hAnsi="宋体" w:cs="宋体"/>
          <w:kern w:val="0"/>
          <w:sz w:val="24"/>
          <w:szCs w:val="24"/>
        </w:rPr>
      </w:pPr>
      <w:r>
        <w:rPr>
          <w:rFonts w:ascii="宋体" w:hAnsi="宋体" w:cs="宋体" w:hint="eastAsia"/>
          <w:snapToGrid w:val="0"/>
          <w:kern w:val="0"/>
          <w:sz w:val="24"/>
          <w:szCs w:val="24"/>
          <w:lang w:bidi="ar"/>
        </w:rPr>
        <w:t>（一）不准向乙方和相关单位索要或接受回扣、礼金、有价证券、贵重物品和好处费、感谢费等。</w:t>
      </w:r>
    </w:p>
    <w:p w:rsidR="00137431" w:rsidRDefault="00853940">
      <w:pPr>
        <w:adjustRightInd w:val="0"/>
        <w:snapToGrid w:val="0"/>
        <w:spacing w:line="400" w:lineRule="exact"/>
        <w:ind w:firstLine="482"/>
        <w:rPr>
          <w:rFonts w:ascii="宋体" w:hAnsi="宋体" w:cs="宋体"/>
          <w:kern w:val="0"/>
          <w:sz w:val="24"/>
          <w:szCs w:val="24"/>
        </w:rPr>
      </w:pPr>
      <w:r>
        <w:rPr>
          <w:rFonts w:ascii="宋体" w:hAnsi="宋体" w:cs="宋体" w:hint="eastAsia"/>
          <w:snapToGrid w:val="0"/>
          <w:kern w:val="0"/>
          <w:sz w:val="24"/>
          <w:szCs w:val="24"/>
          <w:lang w:bidi="ar"/>
        </w:rPr>
        <w:t>（二）不准在乙方和相关单位报销任何应由甲方或个人支付的费用。</w:t>
      </w:r>
    </w:p>
    <w:p w:rsidR="00137431" w:rsidRDefault="00853940">
      <w:pPr>
        <w:adjustRightInd w:val="0"/>
        <w:snapToGrid w:val="0"/>
        <w:spacing w:line="400" w:lineRule="exact"/>
        <w:ind w:firstLine="482"/>
        <w:rPr>
          <w:rFonts w:ascii="宋体" w:hAnsi="宋体" w:cs="宋体"/>
          <w:kern w:val="0"/>
          <w:sz w:val="24"/>
          <w:szCs w:val="24"/>
        </w:rPr>
      </w:pPr>
      <w:r>
        <w:rPr>
          <w:rFonts w:ascii="宋体" w:hAnsi="宋体" w:cs="宋体" w:hint="eastAsia"/>
          <w:snapToGrid w:val="0"/>
          <w:kern w:val="0"/>
          <w:sz w:val="24"/>
          <w:szCs w:val="24"/>
          <w:lang w:bidi="ar"/>
        </w:rPr>
        <w:t>（三）不准要求、暗示或接受乙方和相关单位为个人装修住房、婚丧嫁娶、配偶子女的工作安排以及出国（境）、旅游等提供方便。</w:t>
      </w:r>
    </w:p>
    <w:p w:rsidR="00137431" w:rsidRDefault="00853940">
      <w:pPr>
        <w:adjustRightInd w:val="0"/>
        <w:snapToGrid w:val="0"/>
        <w:spacing w:line="400" w:lineRule="exact"/>
        <w:ind w:firstLine="482"/>
        <w:rPr>
          <w:rFonts w:ascii="宋体" w:hAnsi="宋体" w:cs="宋体"/>
          <w:kern w:val="0"/>
          <w:sz w:val="24"/>
          <w:szCs w:val="24"/>
        </w:rPr>
      </w:pPr>
      <w:r>
        <w:rPr>
          <w:rFonts w:ascii="宋体" w:hAnsi="宋体" w:cs="宋体" w:hint="eastAsia"/>
          <w:snapToGrid w:val="0"/>
          <w:kern w:val="0"/>
          <w:sz w:val="24"/>
          <w:szCs w:val="24"/>
          <w:lang w:bidi="ar"/>
        </w:rPr>
        <w:t>（四）不准参加有可能影响公正执行公务的乙方及相关单位的宴请、健身、娱乐等活动。</w:t>
      </w:r>
    </w:p>
    <w:p w:rsidR="00137431" w:rsidRDefault="00853940">
      <w:pPr>
        <w:adjustRightInd w:val="0"/>
        <w:snapToGrid w:val="0"/>
        <w:spacing w:line="400" w:lineRule="exact"/>
        <w:ind w:firstLine="482"/>
        <w:rPr>
          <w:rFonts w:ascii="宋体" w:hAnsi="宋体" w:cs="宋体"/>
          <w:kern w:val="0"/>
          <w:sz w:val="24"/>
          <w:szCs w:val="24"/>
        </w:rPr>
      </w:pPr>
      <w:r>
        <w:rPr>
          <w:rFonts w:ascii="宋体" w:hAnsi="宋体" w:cs="宋体" w:hint="eastAsia"/>
          <w:snapToGrid w:val="0"/>
          <w:kern w:val="0"/>
          <w:sz w:val="24"/>
          <w:szCs w:val="24"/>
          <w:lang w:bidi="ar"/>
        </w:rPr>
        <w:t>（五）不准向乙方介绍或为配偶、子女、亲属参与同甲方项目工程合同有关的设备、材料、工程分包、劳务等经济活动。不得以任何理由向乙方和相关单位推荐分包单位。</w:t>
      </w:r>
    </w:p>
    <w:p w:rsidR="00137431" w:rsidRDefault="00853940">
      <w:pPr>
        <w:adjustRightInd w:val="0"/>
        <w:snapToGrid w:val="0"/>
        <w:spacing w:line="400" w:lineRule="exact"/>
        <w:ind w:firstLine="482"/>
        <w:rPr>
          <w:rFonts w:ascii="宋体" w:hAnsi="宋体" w:cs="宋体"/>
          <w:kern w:val="0"/>
          <w:sz w:val="24"/>
          <w:szCs w:val="24"/>
        </w:rPr>
      </w:pPr>
      <w:r>
        <w:rPr>
          <w:rFonts w:ascii="宋体" w:hAnsi="宋体" w:cs="宋体" w:hint="eastAsia"/>
          <w:b/>
          <w:snapToGrid w:val="0"/>
          <w:kern w:val="0"/>
          <w:sz w:val="24"/>
          <w:szCs w:val="24"/>
          <w:lang w:bidi="ar"/>
        </w:rPr>
        <w:t>第三条</w:t>
      </w:r>
      <w:r>
        <w:rPr>
          <w:rFonts w:ascii="宋体" w:hAnsi="宋体" w:cs="宋体" w:hint="eastAsia"/>
          <w:b/>
          <w:kern w:val="0"/>
          <w:sz w:val="24"/>
          <w:szCs w:val="24"/>
          <w:lang w:bidi="ar"/>
        </w:rPr>
        <w:t xml:space="preserve">  </w:t>
      </w:r>
      <w:r>
        <w:rPr>
          <w:rFonts w:ascii="宋体" w:hAnsi="宋体" w:cs="宋体" w:hint="eastAsia"/>
          <w:b/>
          <w:snapToGrid w:val="0"/>
          <w:kern w:val="0"/>
          <w:sz w:val="24"/>
          <w:szCs w:val="24"/>
          <w:lang w:bidi="ar"/>
        </w:rPr>
        <w:t>乙方的责任</w:t>
      </w:r>
    </w:p>
    <w:p w:rsidR="00137431" w:rsidRDefault="00853940">
      <w:pPr>
        <w:adjustRightInd w:val="0"/>
        <w:snapToGrid w:val="0"/>
        <w:spacing w:line="400" w:lineRule="exact"/>
        <w:ind w:firstLine="482"/>
        <w:rPr>
          <w:rFonts w:ascii="宋体" w:hAnsi="宋体" w:cs="宋体"/>
          <w:kern w:val="0"/>
          <w:sz w:val="24"/>
          <w:szCs w:val="24"/>
        </w:rPr>
      </w:pPr>
      <w:r>
        <w:rPr>
          <w:rFonts w:ascii="宋体" w:hAnsi="宋体" w:cs="宋体" w:hint="eastAsia"/>
          <w:snapToGrid w:val="0"/>
          <w:kern w:val="0"/>
          <w:sz w:val="24"/>
          <w:szCs w:val="24"/>
          <w:lang w:bidi="ar"/>
        </w:rPr>
        <w:t>应与甲方保持正常的业务交往，按照有关法律法规和程序开展业务工作，严格执行</w:t>
      </w:r>
      <w:r>
        <w:rPr>
          <w:rFonts w:ascii="宋体" w:hAnsi="宋体" w:cs="宋体" w:hint="eastAsia"/>
          <w:kern w:val="0"/>
          <w:sz w:val="24"/>
          <w:szCs w:val="24"/>
          <w:lang w:bidi="ar"/>
        </w:rPr>
        <w:lastRenderedPageBreak/>
        <w:t>工程建</w:t>
      </w:r>
      <w:r>
        <w:rPr>
          <w:rFonts w:ascii="宋体" w:hAnsi="宋体" w:cs="宋体" w:hint="eastAsia"/>
          <w:kern w:val="0"/>
          <w:sz w:val="24"/>
          <w:szCs w:val="24"/>
          <w:lang w:bidi="ar"/>
        </w:rPr>
        <w:t>设过程管理的有关方针、政策，尤其是强制性标准和规范</w:t>
      </w:r>
      <w:r>
        <w:rPr>
          <w:rFonts w:ascii="宋体" w:hAnsi="宋体" w:cs="宋体" w:hint="eastAsia"/>
          <w:snapToGrid w:val="0"/>
          <w:kern w:val="0"/>
          <w:sz w:val="24"/>
          <w:szCs w:val="24"/>
          <w:lang w:bidi="ar"/>
        </w:rPr>
        <w:t>，并遵守以下规定：</w:t>
      </w:r>
    </w:p>
    <w:p w:rsidR="00137431" w:rsidRDefault="00853940">
      <w:pPr>
        <w:adjustRightInd w:val="0"/>
        <w:snapToGrid w:val="0"/>
        <w:spacing w:line="400" w:lineRule="exact"/>
        <w:ind w:firstLine="482"/>
        <w:rPr>
          <w:rFonts w:ascii="宋体" w:hAnsi="宋体" w:cs="宋体"/>
          <w:kern w:val="0"/>
          <w:sz w:val="24"/>
          <w:szCs w:val="24"/>
        </w:rPr>
      </w:pPr>
      <w:r>
        <w:rPr>
          <w:rFonts w:ascii="宋体" w:hAnsi="宋体" w:cs="宋体" w:hint="eastAsia"/>
          <w:snapToGrid w:val="0"/>
          <w:kern w:val="0"/>
          <w:sz w:val="24"/>
          <w:szCs w:val="24"/>
          <w:lang w:bidi="ar"/>
        </w:rPr>
        <w:t>（一）不准以任何理由向甲方、相关单位及其工作人员索要、接受或赠送礼金、有价证券、贵重物品及回扣、好处费、感谢费等。</w:t>
      </w:r>
    </w:p>
    <w:p w:rsidR="00137431" w:rsidRDefault="00853940">
      <w:pPr>
        <w:adjustRightInd w:val="0"/>
        <w:snapToGrid w:val="0"/>
        <w:spacing w:line="400" w:lineRule="exact"/>
        <w:ind w:firstLine="482"/>
        <w:rPr>
          <w:rFonts w:ascii="宋体" w:hAnsi="宋体" w:cs="宋体"/>
          <w:kern w:val="0"/>
          <w:sz w:val="24"/>
          <w:szCs w:val="24"/>
        </w:rPr>
      </w:pPr>
      <w:r>
        <w:rPr>
          <w:rFonts w:ascii="宋体" w:hAnsi="宋体" w:cs="宋体" w:hint="eastAsia"/>
          <w:snapToGrid w:val="0"/>
          <w:kern w:val="0"/>
          <w:sz w:val="24"/>
          <w:szCs w:val="24"/>
          <w:lang w:bidi="ar"/>
        </w:rPr>
        <w:t>（二）不准以任何理由为甲方和相关单位报销应由对方或个人支付的费用。</w:t>
      </w:r>
    </w:p>
    <w:p w:rsidR="00137431" w:rsidRDefault="00853940">
      <w:pPr>
        <w:adjustRightInd w:val="0"/>
        <w:snapToGrid w:val="0"/>
        <w:spacing w:line="400" w:lineRule="exact"/>
        <w:ind w:firstLine="482"/>
        <w:rPr>
          <w:rFonts w:ascii="宋体" w:hAnsi="宋体" w:cs="宋体"/>
          <w:kern w:val="0"/>
          <w:sz w:val="24"/>
          <w:szCs w:val="24"/>
        </w:rPr>
      </w:pPr>
      <w:r>
        <w:rPr>
          <w:rFonts w:ascii="宋体" w:hAnsi="宋体" w:cs="宋体" w:hint="eastAsia"/>
          <w:snapToGrid w:val="0"/>
          <w:kern w:val="0"/>
          <w:sz w:val="24"/>
          <w:szCs w:val="24"/>
          <w:lang w:bidi="ar"/>
        </w:rPr>
        <w:t>（三）不准接受或暗示为甲方、相关单位或个人装修住房、婚丧嫁娶、配偶子女的工作安排以及出国（境）、旅游等提供方便。</w:t>
      </w:r>
    </w:p>
    <w:p w:rsidR="00137431" w:rsidRDefault="00853940">
      <w:pPr>
        <w:adjustRightInd w:val="0"/>
        <w:snapToGrid w:val="0"/>
        <w:spacing w:line="400" w:lineRule="exact"/>
        <w:ind w:firstLine="482"/>
        <w:rPr>
          <w:rFonts w:ascii="宋体" w:hAnsi="宋体" w:cs="宋体"/>
          <w:kern w:val="0"/>
          <w:sz w:val="24"/>
          <w:szCs w:val="24"/>
        </w:rPr>
      </w:pPr>
      <w:r>
        <w:rPr>
          <w:rFonts w:ascii="宋体" w:hAnsi="宋体" w:cs="宋体" w:hint="eastAsia"/>
          <w:snapToGrid w:val="0"/>
          <w:kern w:val="0"/>
          <w:sz w:val="24"/>
          <w:szCs w:val="24"/>
          <w:lang w:bidi="ar"/>
        </w:rPr>
        <w:t>（四）不准以任何理由为甲方、相关单位或个人组织有可能影响公正执行公务的宴请、健身、娱乐等活动。</w:t>
      </w:r>
    </w:p>
    <w:p w:rsidR="00137431" w:rsidRDefault="00853940">
      <w:pPr>
        <w:adjustRightInd w:val="0"/>
        <w:snapToGrid w:val="0"/>
        <w:spacing w:line="400" w:lineRule="exact"/>
        <w:ind w:firstLine="482"/>
        <w:rPr>
          <w:rFonts w:ascii="宋体" w:hAnsi="宋体" w:cs="宋体"/>
          <w:kern w:val="0"/>
          <w:sz w:val="24"/>
          <w:szCs w:val="24"/>
        </w:rPr>
      </w:pPr>
      <w:r>
        <w:rPr>
          <w:rFonts w:ascii="宋体" w:hAnsi="宋体" w:cs="宋体" w:hint="eastAsia"/>
          <w:b/>
          <w:snapToGrid w:val="0"/>
          <w:kern w:val="0"/>
          <w:sz w:val="24"/>
          <w:szCs w:val="24"/>
          <w:lang w:bidi="ar"/>
        </w:rPr>
        <w:t>第四条</w:t>
      </w:r>
      <w:r>
        <w:rPr>
          <w:rFonts w:ascii="宋体" w:hAnsi="宋体" w:cs="宋体" w:hint="eastAsia"/>
          <w:b/>
          <w:kern w:val="0"/>
          <w:sz w:val="24"/>
          <w:szCs w:val="24"/>
          <w:lang w:bidi="ar"/>
        </w:rPr>
        <w:t xml:space="preserve">  </w:t>
      </w:r>
      <w:r>
        <w:rPr>
          <w:rFonts w:ascii="宋体" w:hAnsi="宋体" w:cs="宋体" w:hint="eastAsia"/>
          <w:b/>
          <w:snapToGrid w:val="0"/>
          <w:kern w:val="0"/>
          <w:sz w:val="24"/>
          <w:szCs w:val="24"/>
          <w:lang w:bidi="ar"/>
        </w:rPr>
        <w:t>违约责任</w:t>
      </w:r>
    </w:p>
    <w:p w:rsidR="00137431" w:rsidRDefault="00853940">
      <w:pPr>
        <w:adjustRightInd w:val="0"/>
        <w:snapToGrid w:val="0"/>
        <w:spacing w:line="400" w:lineRule="exact"/>
        <w:ind w:firstLine="482"/>
        <w:rPr>
          <w:rFonts w:ascii="宋体" w:hAnsi="宋体" w:cs="宋体"/>
          <w:kern w:val="0"/>
          <w:sz w:val="24"/>
          <w:szCs w:val="24"/>
        </w:rPr>
      </w:pPr>
      <w:r>
        <w:rPr>
          <w:rFonts w:ascii="宋体" w:hAnsi="宋体" w:cs="宋体" w:hint="eastAsia"/>
          <w:snapToGrid w:val="0"/>
          <w:kern w:val="0"/>
          <w:sz w:val="24"/>
          <w:szCs w:val="24"/>
          <w:lang w:bidi="ar"/>
        </w:rPr>
        <w:t>（一）甲方工作人员有违反本廉政责任书第一、第二条责任行为的，按照管理权限，依据有关法律法规和规定给予党纪、政纪处分或组织处理；涉嫌犯罪的，移交司法机关追究刑事责任；给乙方单位造成经济损失的，应予以赔偿。</w:t>
      </w:r>
    </w:p>
    <w:p w:rsidR="00137431" w:rsidRDefault="00853940">
      <w:pPr>
        <w:adjustRightInd w:val="0"/>
        <w:snapToGrid w:val="0"/>
        <w:spacing w:line="400" w:lineRule="exact"/>
        <w:ind w:firstLine="482"/>
        <w:rPr>
          <w:rFonts w:ascii="宋体" w:hAnsi="宋体" w:cs="宋体"/>
          <w:kern w:val="0"/>
          <w:sz w:val="24"/>
          <w:szCs w:val="24"/>
        </w:rPr>
      </w:pPr>
      <w:r>
        <w:rPr>
          <w:rFonts w:ascii="宋体" w:hAnsi="宋体" w:cs="宋体" w:hint="eastAsia"/>
          <w:snapToGrid w:val="0"/>
          <w:kern w:val="0"/>
          <w:sz w:val="24"/>
          <w:szCs w:val="24"/>
          <w:lang w:bidi="ar"/>
        </w:rPr>
        <w:t>（二）乙方工作人员有违反本廉政责任书第一、三条责任行为的，按照管理权限，依据有关法律法规和规定给予党纪、政纪处分或组织处理；涉嫌犯罪的，移交司法机关追究刑事责任；给甲方单位造成经济损失的，应予以赔偿。</w:t>
      </w:r>
    </w:p>
    <w:p w:rsidR="00137431" w:rsidRDefault="00853940">
      <w:pPr>
        <w:adjustRightInd w:val="0"/>
        <w:snapToGrid w:val="0"/>
        <w:spacing w:line="400" w:lineRule="exact"/>
        <w:ind w:firstLine="482"/>
        <w:rPr>
          <w:rFonts w:ascii="宋体" w:hAnsi="宋体" w:cs="宋体"/>
          <w:b/>
          <w:kern w:val="0"/>
          <w:sz w:val="24"/>
          <w:szCs w:val="24"/>
        </w:rPr>
      </w:pPr>
      <w:r>
        <w:rPr>
          <w:rFonts w:ascii="宋体" w:hAnsi="宋体" w:cs="宋体" w:hint="eastAsia"/>
          <w:b/>
          <w:snapToGrid w:val="0"/>
          <w:kern w:val="0"/>
          <w:sz w:val="24"/>
          <w:szCs w:val="24"/>
          <w:lang w:bidi="ar"/>
        </w:rPr>
        <w:t>第五条</w:t>
      </w:r>
      <w:r>
        <w:rPr>
          <w:rFonts w:ascii="宋体" w:hAnsi="宋体" w:cs="宋体" w:hint="eastAsia"/>
          <w:b/>
          <w:kern w:val="0"/>
          <w:sz w:val="24"/>
          <w:szCs w:val="24"/>
          <w:lang w:bidi="ar"/>
        </w:rPr>
        <w:t xml:space="preserve">  </w:t>
      </w:r>
      <w:r>
        <w:rPr>
          <w:rFonts w:ascii="宋体" w:hAnsi="宋体" w:cs="宋体" w:hint="eastAsia"/>
          <w:snapToGrid w:val="0"/>
          <w:kern w:val="0"/>
          <w:sz w:val="24"/>
          <w:szCs w:val="24"/>
          <w:lang w:bidi="ar"/>
        </w:rPr>
        <w:t>本廉政责任书作为合同的附件，与合同具有同等法律效力。经双方签署后立即生效。</w:t>
      </w:r>
    </w:p>
    <w:p w:rsidR="00137431" w:rsidRDefault="00853940">
      <w:pPr>
        <w:adjustRightInd w:val="0"/>
        <w:snapToGrid w:val="0"/>
        <w:spacing w:line="400" w:lineRule="exact"/>
        <w:ind w:firstLine="482"/>
        <w:rPr>
          <w:rFonts w:ascii="宋体" w:hAnsi="宋体" w:cs="宋体"/>
          <w:b/>
          <w:kern w:val="0"/>
          <w:sz w:val="24"/>
          <w:szCs w:val="24"/>
        </w:rPr>
      </w:pPr>
      <w:r>
        <w:rPr>
          <w:rFonts w:ascii="宋体" w:hAnsi="宋体" w:cs="宋体" w:hint="eastAsia"/>
          <w:b/>
          <w:snapToGrid w:val="0"/>
          <w:kern w:val="0"/>
          <w:sz w:val="24"/>
          <w:szCs w:val="24"/>
          <w:lang w:bidi="ar"/>
        </w:rPr>
        <w:t>第六条</w:t>
      </w:r>
      <w:r>
        <w:rPr>
          <w:rFonts w:ascii="宋体" w:hAnsi="宋体" w:cs="宋体" w:hint="eastAsia"/>
          <w:b/>
          <w:kern w:val="0"/>
          <w:sz w:val="24"/>
          <w:szCs w:val="24"/>
          <w:lang w:bidi="ar"/>
        </w:rPr>
        <w:t xml:space="preserve">  </w:t>
      </w:r>
      <w:r>
        <w:rPr>
          <w:rFonts w:ascii="宋体" w:hAnsi="宋体" w:cs="宋体" w:hint="eastAsia"/>
          <w:snapToGrid w:val="0"/>
          <w:kern w:val="0"/>
          <w:sz w:val="24"/>
          <w:szCs w:val="24"/>
          <w:lang w:bidi="ar"/>
        </w:rPr>
        <w:t>本廉政责任</w:t>
      </w:r>
      <w:r>
        <w:rPr>
          <w:rFonts w:ascii="宋体" w:hAnsi="宋体" w:cs="宋体" w:hint="eastAsia"/>
          <w:snapToGrid w:val="0"/>
          <w:kern w:val="0"/>
          <w:sz w:val="24"/>
          <w:szCs w:val="24"/>
          <w:lang w:bidi="ar"/>
        </w:rPr>
        <w:t>书的有效期与合同的有效期相同。</w:t>
      </w:r>
    </w:p>
    <w:p w:rsidR="00137431" w:rsidRDefault="00853940">
      <w:pPr>
        <w:adjustRightInd w:val="0"/>
        <w:snapToGrid w:val="0"/>
        <w:spacing w:line="400" w:lineRule="exact"/>
        <w:rPr>
          <w:rFonts w:ascii="宋体" w:hAnsi="宋体" w:cs="宋体"/>
          <w:kern w:val="0"/>
          <w:sz w:val="24"/>
          <w:szCs w:val="24"/>
        </w:rPr>
      </w:pPr>
      <w:r>
        <w:rPr>
          <w:rFonts w:ascii="宋体" w:hAnsi="宋体" w:cs="宋体" w:hint="eastAsia"/>
          <w:b/>
          <w:kern w:val="0"/>
          <w:sz w:val="24"/>
          <w:szCs w:val="24"/>
          <w:lang w:bidi="ar"/>
        </w:rPr>
        <w:t xml:space="preserve">    </w:t>
      </w:r>
      <w:r>
        <w:rPr>
          <w:rFonts w:ascii="宋体" w:hAnsi="宋体" w:cs="宋体" w:hint="eastAsia"/>
          <w:b/>
          <w:snapToGrid w:val="0"/>
          <w:kern w:val="0"/>
          <w:sz w:val="24"/>
          <w:szCs w:val="24"/>
          <w:lang w:bidi="ar"/>
        </w:rPr>
        <w:t>第七条</w:t>
      </w:r>
      <w:r>
        <w:rPr>
          <w:rFonts w:ascii="宋体" w:hAnsi="宋体" w:cs="宋体" w:hint="eastAsia"/>
          <w:b/>
          <w:kern w:val="0"/>
          <w:sz w:val="24"/>
          <w:szCs w:val="24"/>
          <w:lang w:bidi="ar"/>
        </w:rPr>
        <w:t xml:space="preserve">  </w:t>
      </w:r>
      <w:r>
        <w:rPr>
          <w:rFonts w:ascii="宋体" w:hAnsi="宋体" w:cs="宋体" w:hint="eastAsia"/>
          <w:snapToGrid w:val="0"/>
          <w:kern w:val="0"/>
          <w:sz w:val="24"/>
          <w:szCs w:val="24"/>
          <w:lang w:bidi="ar"/>
        </w:rPr>
        <w:t>本廉政责任书份数和合同份数一致</w:t>
      </w:r>
      <w:r>
        <w:rPr>
          <w:rFonts w:ascii="宋体" w:hAnsi="宋体" w:cs="宋体" w:hint="eastAsia"/>
          <w:bCs/>
          <w:kern w:val="0"/>
          <w:sz w:val="24"/>
          <w:szCs w:val="24"/>
          <w:lang w:bidi="ar"/>
        </w:rPr>
        <w:t>。</w:t>
      </w:r>
    </w:p>
    <w:p w:rsidR="00137431" w:rsidRDefault="00137431">
      <w:pPr>
        <w:adjustRightInd w:val="0"/>
        <w:snapToGrid w:val="0"/>
        <w:spacing w:line="440" w:lineRule="exact"/>
        <w:ind w:right="11"/>
        <w:rPr>
          <w:rFonts w:ascii="宋体" w:hAnsi="宋体" w:cs="宋体"/>
          <w:snapToGrid w:val="0"/>
          <w:kern w:val="0"/>
          <w:sz w:val="24"/>
          <w:szCs w:val="24"/>
        </w:rPr>
      </w:pPr>
    </w:p>
    <w:p w:rsidR="00137431" w:rsidRDefault="00137431">
      <w:pPr>
        <w:adjustRightInd w:val="0"/>
        <w:snapToGrid w:val="0"/>
        <w:spacing w:line="440" w:lineRule="exact"/>
        <w:ind w:right="11"/>
        <w:rPr>
          <w:rFonts w:ascii="宋体" w:hAnsi="宋体" w:cs="宋体"/>
          <w:snapToGrid w:val="0"/>
          <w:kern w:val="0"/>
          <w:sz w:val="24"/>
          <w:szCs w:val="24"/>
        </w:rPr>
      </w:pPr>
    </w:p>
    <w:tbl>
      <w:tblPr>
        <w:tblW w:w="0" w:type="auto"/>
        <w:tblInd w:w="431" w:type="dxa"/>
        <w:tblLayout w:type="fixed"/>
        <w:tblLook w:val="04A0" w:firstRow="1" w:lastRow="0" w:firstColumn="1" w:lastColumn="0" w:noHBand="0" w:noVBand="1"/>
      </w:tblPr>
      <w:tblGrid>
        <w:gridCol w:w="1668"/>
        <w:gridCol w:w="2837"/>
        <w:gridCol w:w="1559"/>
        <w:gridCol w:w="2837"/>
      </w:tblGrid>
      <w:tr w:rsidR="00137431">
        <w:trPr>
          <w:trHeight w:val="857"/>
        </w:trPr>
        <w:tc>
          <w:tcPr>
            <w:tcW w:w="1668" w:type="dxa"/>
            <w:shd w:val="clear" w:color="auto" w:fill="auto"/>
            <w:vAlign w:val="center"/>
          </w:tcPr>
          <w:p w:rsidR="00137431" w:rsidRDefault="00853940">
            <w:pPr>
              <w:widowControl/>
              <w:wordWrap w:val="0"/>
              <w:topLinePunct/>
              <w:adjustRightInd w:val="0"/>
              <w:snapToGrid w:val="0"/>
              <w:spacing w:line="480" w:lineRule="exact"/>
              <w:rPr>
                <w:rFonts w:ascii="宋体" w:hAnsi="宋体" w:cs="宋体"/>
                <w:sz w:val="24"/>
                <w:szCs w:val="24"/>
              </w:rPr>
            </w:pPr>
            <w:r>
              <w:rPr>
                <w:rFonts w:ascii="宋体" w:hAnsi="宋体" w:cs="宋体" w:hint="eastAsia"/>
                <w:sz w:val="24"/>
                <w:szCs w:val="24"/>
                <w:lang w:bidi="ar"/>
              </w:rPr>
              <w:t>发</w:t>
            </w:r>
            <w:r>
              <w:rPr>
                <w:rFonts w:ascii="宋体" w:hAnsi="宋体" w:cs="宋体" w:hint="eastAsia"/>
                <w:sz w:val="24"/>
                <w:szCs w:val="24"/>
                <w:lang w:bidi="ar"/>
              </w:rPr>
              <w:t xml:space="preserve">  </w:t>
            </w:r>
            <w:r>
              <w:rPr>
                <w:rFonts w:ascii="宋体" w:hAnsi="宋体" w:cs="宋体" w:hint="eastAsia"/>
                <w:sz w:val="24"/>
                <w:szCs w:val="24"/>
                <w:lang w:bidi="ar"/>
              </w:rPr>
              <w:t>包</w:t>
            </w:r>
            <w:r>
              <w:rPr>
                <w:rFonts w:ascii="宋体" w:hAnsi="宋体" w:cs="宋体" w:hint="eastAsia"/>
                <w:sz w:val="24"/>
                <w:szCs w:val="24"/>
                <w:lang w:bidi="ar"/>
              </w:rPr>
              <w:t xml:space="preserve">  </w:t>
            </w:r>
            <w:r>
              <w:rPr>
                <w:rFonts w:ascii="宋体" w:hAnsi="宋体" w:cs="宋体" w:hint="eastAsia"/>
                <w:sz w:val="24"/>
                <w:szCs w:val="24"/>
                <w:lang w:bidi="ar"/>
              </w:rPr>
              <w:t>人：</w:t>
            </w:r>
          </w:p>
        </w:tc>
        <w:tc>
          <w:tcPr>
            <w:tcW w:w="2837" w:type="dxa"/>
            <w:shd w:val="clear" w:color="auto" w:fill="auto"/>
            <w:vAlign w:val="center"/>
          </w:tcPr>
          <w:p w:rsidR="00137431" w:rsidRDefault="00853940">
            <w:pPr>
              <w:widowControl/>
              <w:wordWrap w:val="0"/>
              <w:topLinePunct/>
              <w:adjustRightInd w:val="0"/>
              <w:snapToGrid w:val="0"/>
              <w:spacing w:line="300" w:lineRule="exact"/>
              <w:rPr>
                <w:rFonts w:ascii="宋体" w:hAnsi="宋体" w:cs="宋体"/>
                <w:sz w:val="24"/>
                <w:szCs w:val="24"/>
              </w:rPr>
            </w:pPr>
            <w:r>
              <w:rPr>
                <w:rFonts w:ascii="宋体" w:hAnsi="宋体" w:cs="宋体" w:hint="eastAsia"/>
                <w:sz w:val="22"/>
                <w:szCs w:val="24"/>
                <w:lang w:bidi="ar"/>
              </w:rPr>
              <w:t>广州开发区财政投资建设项目管理中心</w:t>
            </w:r>
          </w:p>
        </w:tc>
        <w:tc>
          <w:tcPr>
            <w:tcW w:w="1559" w:type="dxa"/>
            <w:shd w:val="clear" w:color="auto" w:fill="auto"/>
            <w:vAlign w:val="center"/>
          </w:tcPr>
          <w:p w:rsidR="00137431" w:rsidRDefault="00853940">
            <w:pPr>
              <w:widowControl/>
              <w:wordWrap w:val="0"/>
              <w:topLinePunct/>
              <w:adjustRightInd w:val="0"/>
              <w:snapToGrid w:val="0"/>
              <w:spacing w:line="480" w:lineRule="exact"/>
              <w:rPr>
                <w:rFonts w:ascii="宋体" w:hAnsi="宋体" w:cs="宋体"/>
                <w:sz w:val="24"/>
                <w:szCs w:val="24"/>
              </w:rPr>
            </w:pPr>
            <w:r>
              <w:rPr>
                <w:rFonts w:ascii="宋体" w:hAnsi="宋体" w:cs="宋体" w:hint="eastAsia"/>
                <w:sz w:val="24"/>
                <w:szCs w:val="24"/>
                <w:lang w:bidi="ar"/>
              </w:rPr>
              <w:t>承</w:t>
            </w:r>
            <w:r>
              <w:rPr>
                <w:rFonts w:ascii="宋体" w:hAnsi="宋体" w:cs="宋体" w:hint="eastAsia"/>
                <w:sz w:val="24"/>
                <w:szCs w:val="24"/>
                <w:lang w:bidi="ar"/>
              </w:rPr>
              <w:t xml:space="preserve">  </w:t>
            </w:r>
            <w:r>
              <w:rPr>
                <w:rFonts w:ascii="宋体" w:hAnsi="宋体" w:cs="宋体" w:hint="eastAsia"/>
                <w:sz w:val="24"/>
                <w:szCs w:val="24"/>
                <w:lang w:bidi="ar"/>
              </w:rPr>
              <w:t>包</w:t>
            </w:r>
            <w:r>
              <w:rPr>
                <w:rFonts w:ascii="宋体" w:hAnsi="宋体" w:cs="宋体" w:hint="eastAsia"/>
                <w:sz w:val="24"/>
                <w:szCs w:val="24"/>
                <w:lang w:bidi="ar"/>
              </w:rPr>
              <w:t xml:space="preserve">  </w:t>
            </w:r>
            <w:r>
              <w:rPr>
                <w:rFonts w:ascii="宋体" w:hAnsi="宋体" w:cs="宋体" w:hint="eastAsia"/>
                <w:sz w:val="24"/>
                <w:szCs w:val="24"/>
                <w:lang w:bidi="ar"/>
              </w:rPr>
              <w:t>人：</w:t>
            </w:r>
          </w:p>
        </w:tc>
        <w:tc>
          <w:tcPr>
            <w:tcW w:w="2837" w:type="dxa"/>
            <w:shd w:val="clear" w:color="auto" w:fill="auto"/>
            <w:vAlign w:val="center"/>
          </w:tcPr>
          <w:p w:rsidR="00137431" w:rsidRDefault="00137431">
            <w:pPr>
              <w:widowControl/>
              <w:wordWrap w:val="0"/>
              <w:topLinePunct/>
              <w:adjustRightInd w:val="0"/>
              <w:snapToGrid w:val="0"/>
              <w:spacing w:line="300" w:lineRule="exact"/>
              <w:rPr>
                <w:rFonts w:ascii="宋体" w:hAnsi="宋体" w:cs="宋体"/>
                <w:sz w:val="22"/>
                <w:szCs w:val="24"/>
              </w:rPr>
            </w:pPr>
          </w:p>
        </w:tc>
      </w:tr>
      <w:tr w:rsidR="00137431">
        <w:trPr>
          <w:trHeight w:val="1021"/>
        </w:trPr>
        <w:tc>
          <w:tcPr>
            <w:tcW w:w="1668" w:type="dxa"/>
            <w:shd w:val="clear" w:color="auto" w:fill="auto"/>
            <w:vAlign w:val="center"/>
          </w:tcPr>
          <w:p w:rsidR="00137431" w:rsidRDefault="00853940">
            <w:pPr>
              <w:widowControl/>
              <w:wordWrap w:val="0"/>
              <w:topLinePunct/>
              <w:adjustRightInd w:val="0"/>
              <w:snapToGrid w:val="0"/>
              <w:spacing w:line="480" w:lineRule="exact"/>
              <w:rPr>
                <w:rFonts w:ascii="宋体" w:hAnsi="宋体" w:cs="宋体"/>
                <w:sz w:val="24"/>
                <w:szCs w:val="24"/>
              </w:rPr>
            </w:pPr>
            <w:r>
              <w:rPr>
                <w:rFonts w:ascii="宋体" w:hAnsi="宋体" w:cs="宋体" w:hint="eastAsia"/>
                <w:sz w:val="24"/>
                <w:szCs w:val="24"/>
                <w:lang w:bidi="ar"/>
              </w:rPr>
              <w:t>法定代表人：</w:t>
            </w:r>
          </w:p>
        </w:tc>
        <w:tc>
          <w:tcPr>
            <w:tcW w:w="2837" w:type="dxa"/>
            <w:shd w:val="clear" w:color="auto" w:fill="auto"/>
            <w:vAlign w:val="center"/>
          </w:tcPr>
          <w:p w:rsidR="00137431" w:rsidRDefault="00137431">
            <w:pPr>
              <w:widowControl/>
              <w:wordWrap w:val="0"/>
              <w:topLinePunct/>
              <w:adjustRightInd w:val="0"/>
              <w:snapToGrid w:val="0"/>
              <w:spacing w:line="480" w:lineRule="exact"/>
              <w:rPr>
                <w:rFonts w:ascii="宋体" w:hAnsi="宋体" w:cs="宋体"/>
                <w:sz w:val="24"/>
                <w:szCs w:val="24"/>
              </w:rPr>
            </w:pPr>
          </w:p>
        </w:tc>
        <w:tc>
          <w:tcPr>
            <w:tcW w:w="1559" w:type="dxa"/>
            <w:shd w:val="clear" w:color="auto" w:fill="auto"/>
            <w:vAlign w:val="center"/>
          </w:tcPr>
          <w:p w:rsidR="00137431" w:rsidRDefault="00853940">
            <w:pPr>
              <w:widowControl/>
              <w:wordWrap w:val="0"/>
              <w:topLinePunct/>
              <w:adjustRightInd w:val="0"/>
              <w:snapToGrid w:val="0"/>
              <w:spacing w:line="480" w:lineRule="exact"/>
              <w:rPr>
                <w:rFonts w:ascii="宋体" w:hAnsi="宋体" w:cs="宋体"/>
                <w:sz w:val="24"/>
                <w:szCs w:val="24"/>
              </w:rPr>
            </w:pPr>
            <w:r>
              <w:rPr>
                <w:rFonts w:ascii="宋体" w:hAnsi="宋体" w:cs="宋体" w:hint="eastAsia"/>
                <w:sz w:val="24"/>
                <w:szCs w:val="24"/>
                <w:lang w:bidi="ar"/>
              </w:rPr>
              <w:t>法定代表人：</w:t>
            </w:r>
          </w:p>
        </w:tc>
        <w:tc>
          <w:tcPr>
            <w:tcW w:w="2837" w:type="dxa"/>
            <w:shd w:val="clear" w:color="auto" w:fill="auto"/>
            <w:vAlign w:val="center"/>
          </w:tcPr>
          <w:p w:rsidR="00137431" w:rsidRDefault="00137431">
            <w:pPr>
              <w:widowControl/>
              <w:wordWrap w:val="0"/>
              <w:topLinePunct/>
              <w:adjustRightInd w:val="0"/>
              <w:snapToGrid w:val="0"/>
              <w:spacing w:line="360" w:lineRule="exact"/>
              <w:rPr>
                <w:rFonts w:ascii="宋体" w:hAnsi="宋体" w:cs="宋体"/>
                <w:sz w:val="24"/>
                <w:szCs w:val="24"/>
              </w:rPr>
            </w:pPr>
          </w:p>
        </w:tc>
      </w:tr>
      <w:tr w:rsidR="00137431">
        <w:trPr>
          <w:trHeight w:val="1021"/>
        </w:trPr>
        <w:tc>
          <w:tcPr>
            <w:tcW w:w="1668" w:type="dxa"/>
            <w:shd w:val="clear" w:color="auto" w:fill="auto"/>
            <w:vAlign w:val="center"/>
          </w:tcPr>
          <w:p w:rsidR="00137431" w:rsidRDefault="00853940">
            <w:pPr>
              <w:widowControl/>
              <w:wordWrap w:val="0"/>
              <w:topLinePunct/>
              <w:adjustRightInd w:val="0"/>
              <w:snapToGrid w:val="0"/>
              <w:spacing w:line="480" w:lineRule="exact"/>
              <w:rPr>
                <w:rFonts w:ascii="宋体" w:hAnsi="宋体" w:cs="宋体"/>
                <w:sz w:val="24"/>
                <w:szCs w:val="24"/>
              </w:rPr>
            </w:pPr>
            <w:r>
              <w:rPr>
                <w:rFonts w:ascii="宋体" w:hAnsi="宋体" w:cs="宋体" w:hint="eastAsia"/>
                <w:sz w:val="24"/>
                <w:szCs w:val="24"/>
                <w:lang w:bidi="ar"/>
              </w:rPr>
              <w:t>委托代理人：</w:t>
            </w:r>
          </w:p>
        </w:tc>
        <w:tc>
          <w:tcPr>
            <w:tcW w:w="2837" w:type="dxa"/>
            <w:shd w:val="clear" w:color="auto" w:fill="auto"/>
            <w:vAlign w:val="center"/>
          </w:tcPr>
          <w:p w:rsidR="00137431" w:rsidRDefault="00137431">
            <w:pPr>
              <w:widowControl/>
              <w:wordWrap w:val="0"/>
              <w:topLinePunct/>
              <w:adjustRightInd w:val="0"/>
              <w:snapToGrid w:val="0"/>
              <w:spacing w:line="480" w:lineRule="exact"/>
              <w:rPr>
                <w:rFonts w:ascii="宋体" w:hAnsi="宋体" w:cs="宋体"/>
                <w:sz w:val="24"/>
                <w:szCs w:val="24"/>
              </w:rPr>
            </w:pPr>
          </w:p>
        </w:tc>
        <w:tc>
          <w:tcPr>
            <w:tcW w:w="1559" w:type="dxa"/>
            <w:shd w:val="clear" w:color="auto" w:fill="auto"/>
            <w:vAlign w:val="center"/>
          </w:tcPr>
          <w:p w:rsidR="00137431" w:rsidRDefault="00853940">
            <w:pPr>
              <w:widowControl/>
              <w:wordWrap w:val="0"/>
              <w:topLinePunct/>
              <w:adjustRightInd w:val="0"/>
              <w:snapToGrid w:val="0"/>
              <w:spacing w:line="480" w:lineRule="exact"/>
              <w:rPr>
                <w:rFonts w:ascii="宋体" w:hAnsi="宋体" w:cs="宋体"/>
                <w:sz w:val="24"/>
                <w:szCs w:val="24"/>
              </w:rPr>
            </w:pPr>
            <w:r>
              <w:rPr>
                <w:rFonts w:ascii="宋体" w:hAnsi="宋体" w:cs="宋体" w:hint="eastAsia"/>
                <w:sz w:val="24"/>
                <w:szCs w:val="24"/>
                <w:lang w:bidi="ar"/>
              </w:rPr>
              <w:t>委托代理人：</w:t>
            </w:r>
          </w:p>
        </w:tc>
        <w:tc>
          <w:tcPr>
            <w:tcW w:w="2837" w:type="dxa"/>
            <w:shd w:val="clear" w:color="auto" w:fill="auto"/>
            <w:vAlign w:val="center"/>
          </w:tcPr>
          <w:p w:rsidR="00137431" w:rsidRDefault="00137431">
            <w:pPr>
              <w:widowControl/>
              <w:wordWrap w:val="0"/>
              <w:topLinePunct/>
              <w:adjustRightInd w:val="0"/>
              <w:snapToGrid w:val="0"/>
              <w:spacing w:line="360" w:lineRule="exact"/>
              <w:rPr>
                <w:rFonts w:ascii="宋体" w:hAnsi="宋体" w:cs="宋体"/>
                <w:sz w:val="24"/>
                <w:szCs w:val="24"/>
              </w:rPr>
            </w:pPr>
          </w:p>
        </w:tc>
      </w:tr>
    </w:tbl>
    <w:p w:rsidR="00137431" w:rsidRDefault="00137431">
      <w:pPr>
        <w:spacing w:line="440" w:lineRule="exact"/>
        <w:ind w:firstLine="397"/>
        <w:jc w:val="left"/>
        <w:rPr>
          <w:rFonts w:ascii="宋体" w:hAnsi="宋体" w:cs="宋体"/>
          <w:snapToGrid w:val="0"/>
          <w:kern w:val="0"/>
          <w:sz w:val="24"/>
          <w:szCs w:val="24"/>
        </w:rPr>
      </w:pPr>
    </w:p>
    <w:p w:rsidR="00137431" w:rsidRDefault="00853940">
      <w:pPr>
        <w:tabs>
          <w:tab w:val="left" w:pos="5460"/>
        </w:tabs>
        <w:adjustRightInd w:val="0"/>
        <w:snapToGrid w:val="0"/>
        <w:spacing w:line="460" w:lineRule="exact"/>
        <w:ind w:leftChars="-1" w:left="-2" w:right="11" w:firstLineChars="200" w:firstLine="480"/>
        <w:rPr>
          <w:rFonts w:ascii="宋体" w:hAnsi="宋体" w:cs="宋体"/>
          <w:kern w:val="0"/>
          <w:sz w:val="24"/>
          <w:szCs w:val="24"/>
          <w:u w:val="single"/>
        </w:rPr>
      </w:pPr>
      <w:r>
        <w:rPr>
          <w:rFonts w:ascii="宋体" w:hAnsi="宋体" w:cs="宋体" w:hint="eastAsia"/>
          <w:snapToGrid w:val="0"/>
          <w:kern w:val="0"/>
          <w:sz w:val="24"/>
          <w:szCs w:val="24"/>
          <w:lang w:bidi="ar"/>
        </w:rPr>
        <w:t>签订日期：</w:t>
      </w:r>
      <w:r>
        <w:rPr>
          <w:rFonts w:ascii="宋体" w:hAnsi="宋体" w:cs="宋体" w:hint="eastAsia"/>
          <w:kern w:val="0"/>
          <w:sz w:val="24"/>
          <w:szCs w:val="24"/>
          <w:u w:val="single"/>
          <w:lang w:bidi="ar"/>
        </w:rPr>
        <w:t xml:space="preserve">      </w:t>
      </w:r>
      <w:r>
        <w:rPr>
          <w:rFonts w:ascii="宋体" w:hAnsi="宋体" w:cs="宋体" w:hint="eastAsia"/>
          <w:snapToGrid w:val="0"/>
          <w:kern w:val="0"/>
          <w:sz w:val="24"/>
          <w:szCs w:val="24"/>
          <w:u w:val="single"/>
          <w:lang w:bidi="ar"/>
        </w:rPr>
        <w:t>年</w:t>
      </w:r>
      <w:r>
        <w:rPr>
          <w:rFonts w:ascii="宋体" w:hAnsi="宋体" w:cs="宋体" w:hint="eastAsia"/>
          <w:kern w:val="0"/>
          <w:sz w:val="24"/>
          <w:szCs w:val="24"/>
          <w:u w:val="single"/>
          <w:lang w:bidi="ar"/>
        </w:rPr>
        <w:t xml:space="preserve">   </w:t>
      </w:r>
      <w:r>
        <w:rPr>
          <w:rFonts w:ascii="宋体" w:hAnsi="宋体" w:cs="宋体" w:hint="eastAsia"/>
          <w:snapToGrid w:val="0"/>
          <w:kern w:val="0"/>
          <w:sz w:val="24"/>
          <w:szCs w:val="24"/>
          <w:u w:val="single"/>
          <w:lang w:bidi="ar"/>
        </w:rPr>
        <w:t>月</w:t>
      </w:r>
      <w:r>
        <w:rPr>
          <w:rFonts w:ascii="宋体" w:hAnsi="宋体" w:cs="宋体" w:hint="eastAsia"/>
          <w:kern w:val="0"/>
          <w:sz w:val="24"/>
          <w:szCs w:val="24"/>
          <w:u w:val="single"/>
          <w:lang w:bidi="ar"/>
        </w:rPr>
        <w:t xml:space="preserve">    </w:t>
      </w:r>
      <w:r>
        <w:rPr>
          <w:rFonts w:ascii="宋体" w:hAnsi="宋体" w:cs="宋体" w:hint="eastAsia"/>
          <w:snapToGrid w:val="0"/>
          <w:kern w:val="0"/>
          <w:sz w:val="24"/>
          <w:szCs w:val="24"/>
          <w:u w:val="single"/>
          <w:lang w:bidi="ar"/>
        </w:rPr>
        <w:t>日</w:t>
      </w:r>
    </w:p>
    <w:p w:rsidR="00137431" w:rsidRDefault="00853940">
      <w:pPr>
        <w:spacing w:line="460" w:lineRule="exact"/>
        <w:ind w:firstLineChars="200" w:firstLine="480"/>
        <w:rPr>
          <w:rFonts w:ascii="宋体" w:hAnsi="宋体" w:cs="宋体"/>
          <w:kern w:val="0"/>
          <w:sz w:val="24"/>
          <w:szCs w:val="24"/>
          <w:u w:val="single"/>
        </w:rPr>
      </w:pPr>
      <w:r>
        <w:rPr>
          <w:rFonts w:ascii="宋体" w:hAnsi="宋体" w:cs="宋体" w:hint="eastAsia"/>
          <w:snapToGrid w:val="0"/>
          <w:kern w:val="0"/>
          <w:sz w:val="24"/>
          <w:szCs w:val="24"/>
          <w:lang w:bidi="ar"/>
        </w:rPr>
        <w:t>签订地点：</w:t>
      </w:r>
      <w:r>
        <w:rPr>
          <w:rFonts w:ascii="宋体" w:hAnsi="宋体" w:cs="宋体" w:hint="eastAsia"/>
          <w:snapToGrid w:val="0"/>
          <w:kern w:val="0"/>
          <w:sz w:val="24"/>
          <w:szCs w:val="24"/>
          <w:u w:val="single"/>
          <w:lang w:bidi="ar"/>
        </w:rPr>
        <w:t>广州市黄埔区</w:t>
      </w:r>
    </w:p>
    <w:p w:rsidR="00137431" w:rsidRDefault="00137431">
      <w:pPr>
        <w:spacing w:line="460" w:lineRule="exact"/>
        <w:ind w:firstLineChars="200" w:firstLine="480"/>
        <w:rPr>
          <w:rFonts w:ascii="宋体" w:hAnsi="宋体" w:cs="宋体"/>
          <w:snapToGrid w:val="0"/>
          <w:kern w:val="0"/>
          <w:sz w:val="24"/>
          <w:szCs w:val="24"/>
          <w:u w:val="single"/>
        </w:rPr>
      </w:pPr>
    </w:p>
    <w:p w:rsidR="00137431" w:rsidRDefault="00137431">
      <w:pPr>
        <w:pStyle w:val="a0"/>
      </w:pPr>
    </w:p>
    <w:p w:rsidR="00137431" w:rsidRDefault="00137431">
      <w:pPr>
        <w:pStyle w:val="a4"/>
        <w:ind w:firstLine="420"/>
      </w:pPr>
    </w:p>
    <w:p w:rsidR="00137431" w:rsidRDefault="00853940">
      <w:pPr>
        <w:pStyle w:val="ad"/>
        <w:snapToGrid w:val="0"/>
        <w:spacing w:beforeAutospacing="0" w:afterAutospacing="0" w:line="400" w:lineRule="exact"/>
        <w:jc w:val="both"/>
        <w:rPr>
          <w:rFonts w:ascii="宋体" w:hAnsi="宋体" w:cs="宋体"/>
          <w:color w:val="000000"/>
          <w:szCs w:val="32"/>
        </w:rPr>
      </w:pPr>
      <w:r>
        <w:rPr>
          <w:rFonts w:ascii="宋体" w:hAnsi="宋体" w:cs="宋体" w:hint="eastAsia"/>
          <w:color w:val="000000"/>
          <w:szCs w:val="32"/>
          <w:lang w:bidi="ar"/>
        </w:rPr>
        <w:lastRenderedPageBreak/>
        <w:t>附件</w:t>
      </w:r>
      <w:r>
        <w:rPr>
          <w:rFonts w:ascii="宋体" w:hAnsi="宋体" w:cs="宋体" w:hint="eastAsia"/>
          <w:color w:val="000000"/>
          <w:szCs w:val="32"/>
          <w:lang w:bidi="ar"/>
        </w:rPr>
        <w:t>2</w:t>
      </w:r>
      <w:r>
        <w:rPr>
          <w:rFonts w:ascii="宋体" w:hAnsi="宋体" w:cs="宋体" w:hint="eastAsia"/>
          <w:color w:val="000000"/>
          <w:szCs w:val="32"/>
          <w:lang w:bidi="ar"/>
        </w:rPr>
        <w:t>：</w:t>
      </w:r>
      <w:proofErr w:type="gramStart"/>
      <w:r>
        <w:rPr>
          <w:rFonts w:ascii="宋体" w:hAnsi="宋体" w:cs="宋体" w:hint="eastAsia"/>
          <w:color w:val="000000"/>
          <w:szCs w:val="32"/>
          <w:lang w:bidi="ar"/>
        </w:rPr>
        <w:t>标函承诺</w:t>
      </w:r>
      <w:proofErr w:type="gramEnd"/>
      <w:r>
        <w:rPr>
          <w:rFonts w:ascii="宋体" w:hAnsi="宋体" w:cs="宋体" w:hint="eastAsia"/>
          <w:color w:val="000000"/>
          <w:szCs w:val="32"/>
          <w:lang w:bidi="ar"/>
        </w:rPr>
        <w:t>书</w:t>
      </w:r>
    </w:p>
    <w:p w:rsidR="00137431" w:rsidRDefault="00853940">
      <w:pPr>
        <w:pStyle w:val="ad"/>
        <w:snapToGrid w:val="0"/>
        <w:spacing w:beforeAutospacing="0" w:afterAutospacing="0" w:line="400" w:lineRule="exact"/>
        <w:jc w:val="both"/>
        <w:rPr>
          <w:rFonts w:ascii="宋体" w:hAnsi="宋体" w:cs="宋体"/>
          <w:color w:val="000000"/>
          <w:szCs w:val="32"/>
        </w:rPr>
      </w:pPr>
      <w:r>
        <w:rPr>
          <w:rFonts w:ascii="宋体" w:hAnsi="宋体" w:cs="宋体" w:hint="eastAsia"/>
          <w:color w:val="000000"/>
          <w:szCs w:val="32"/>
          <w:lang w:bidi="ar"/>
        </w:rPr>
        <w:t>附件</w:t>
      </w:r>
      <w:r>
        <w:rPr>
          <w:rFonts w:ascii="宋体" w:hAnsi="宋体" w:cs="宋体" w:hint="eastAsia"/>
          <w:color w:val="000000"/>
          <w:szCs w:val="32"/>
          <w:lang w:bidi="ar"/>
        </w:rPr>
        <w:t>3</w:t>
      </w:r>
      <w:r>
        <w:rPr>
          <w:rFonts w:ascii="宋体" w:hAnsi="宋体" w:cs="宋体" w:hint="eastAsia"/>
          <w:color w:val="000000"/>
          <w:szCs w:val="32"/>
          <w:lang w:bidi="ar"/>
        </w:rPr>
        <w:t>：项目负责人驻场承诺书</w:t>
      </w:r>
    </w:p>
    <w:p w:rsidR="00137431" w:rsidRDefault="00853940">
      <w:pPr>
        <w:pStyle w:val="ad"/>
        <w:snapToGrid w:val="0"/>
        <w:spacing w:beforeAutospacing="0" w:afterAutospacing="0" w:line="400" w:lineRule="exact"/>
        <w:jc w:val="both"/>
        <w:rPr>
          <w:rFonts w:ascii="宋体" w:hAnsi="宋体" w:cs="宋体"/>
          <w:color w:val="000000"/>
          <w:szCs w:val="32"/>
        </w:rPr>
      </w:pPr>
      <w:r>
        <w:rPr>
          <w:rFonts w:ascii="宋体" w:hAnsi="宋体" w:cs="宋体" w:hint="eastAsia"/>
          <w:color w:val="000000"/>
          <w:szCs w:val="32"/>
          <w:lang w:bidi="ar"/>
        </w:rPr>
        <w:t>附件</w:t>
      </w:r>
      <w:r>
        <w:rPr>
          <w:rFonts w:ascii="宋体" w:hAnsi="宋体" w:cs="宋体" w:hint="eastAsia"/>
          <w:color w:val="000000"/>
          <w:szCs w:val="32"/>
          <w:lang w:bidi="ar"/>
        </w:rPr>
        <w:t>4</w:t>
      </w:r>
      <w:r>
        <w:rPr>
          <w:rFonts w:ascii="宋体" w:hAnsi="宋体" w:cs="宋体" w:hint="eastAsia"/>
          <w:color w:val="000000"/>
          <w:szCs w:val="32"/>
          <w:lang w:bidi="ar"/>
        </w:rPr>
        <w:t>：危险性较大的分部分项工程安全管理措施</w:t>
      </w:r>
    </w:p>
    <w:p w:rsidR="00137431" w:rsidRDefault="00853940">
      <w:pPr>
        <w:pStyle w:val="ad"/>
        <w:snapToGrid w:val="0"/>
        <w:spacing w:beforeAutospacing="0" w:afterAutospacing="0" w:line="400" w:lineRule="exact"/>
        <w:jc w:val="both"/>
        <w:rPr>
          <w:rFonts w:ascii="宋体" w:hAnsi="宋体" w:cs="宋体"/>
          <w:color w:val="000000"/>
          <w:szCs w:val="32"/>
        </w:rPr>
      </w:pPr>
      <w:r>
        <w:rPr>
          <w:rFonts w:ascii="宋体" w:hAnsi="宋体" w:cs="宋体" w:hint="eastAsia"/>
          <w:color w:val="000000"/>
          <w:szCs w:val="32"/>
          <w:lang w:bidi="ar"/>
        </w:rPr>
        <w:t>附件</w:t>
      </w:r>
      <w:r>
        <w:rPr>
          <w:rFonts w:ascii="宋体" w:hAnsi="宋体" w:cs="宋体" w:hint="eastAsia"/>
          <w:color w:val="000000"/>
          <w:szCs w:val="32"/>
          <w:lang w:bidi="ar"/>
        </w:rPr>
        <w:t>5</w:t>
      </w:r>
      <w:r>
        <w:rPr>
          <w:rFonts w:ascii="宋体" w:hAnsi="宋体" w:cs="宋体" w:hint="eastAsia"/>
          <w:color w:val="000000"/>
          <w:szCs w:val="32"/>
          <w:lang w:bidi="ar"/>
        </w:rPr>
        <w:t>：拟投入本工程的主要技术、经济和管理人员一览表</w:t>
      </w:r>
    </w:p>
    <w:p w:rsidR="00137431" w:rsidRDefault="00853940">
      <w:pPr>
        <w:pStyle w:val="ad"/>
        <w:snapToGrid w:val="0"/>
        <w:spacing w:beforeAutospacing="0" w:afterAutospacing="0" w:line="400" w:lineRule="exact"/>
        <w:jc w:val="both"/>
        <w:rPr>
          <w:rFonts w:ascii="宋体" w:hAnsi="宋体" w:cs="宋体"/>
          <w:color w:val="000000"/>
          <w:szCs w:val="32"/>
        </w:rPr>
      </w:pPr>
      <w:r>
        <w:rPr>
          <w:rFonts w:ascii="宋体" w:hAnsi="宋体" w:cs="宋体" w:hint="eastAsia"/>
          <w:color w:val="000000"/>
          <w:szCs w:val="32"/>
          <w:lang w:bidi="ar"/>
        </w:rPr>
        <w:t>附件</w:t>
      </w:r>
      <w:r>
        <w:rPr>
          <w:rFonts w:ascii="宋体" w:hAnsi="宋体" w:cs="宋体" w:hint="eastAsia"/>
          <w:color w:val="000000"/>
          <w:szCs w:val="32"/>
          <w:lang w:bidi="ar"/>
        </w:rPr>
        <w:t>:6</w:t>
      </w:r>
      <w:r>
        <w:rPr>
          <w:rFonts w:ascii="宋体" w:hAnsi="宋体" w:cs="宋体" w:hint="eastAsia"/>
          <w:color w:val="000000"/>
          <w:szCs w:val="32"/>
          <w:lang w:bidi="ar"/>
        </w:rPr>
        <w:t>：拟投入本工程施工的主要机械设备配备表</w:t>
      </w:r>
    </w:p>
    <w:p w:rsidR="00137431" w:rsidRDefault="00853940">
      <w:pPr>
        <w:pStyle w:val="ad"/>
        <w:snapToGrid w:val="0"/>
        <w:spacing w:beforeAutospacing="0" w:afterAutospacing="0" w:line="400" w:lineRule="exact"/>
        <w:jc w:val="both"/>
        <w:rPr>
          <w:rFonts w:ascii="宋体" w:hAnsi="宋体" w:cs="宋体"/>
          <w:color w:val="000000"/>
          <w:szCs w:val="32"/>
        </w:rPr>
      </w:pPr>
      <w:r>
        <w:rPr>
          <w:rFonts w:ascii="宋体" w:hAnsi="宋体" w:cs="宋体" w:hint="eastAsia"/>
          <w:color w:val="000000"/>
          <w:szCs w:val="32"/>
          <w:lang w:bidi="ar"/>
        </w:rPr>
        <w:t>附件</w:t>
      </w:r>
      <w:r>
        <w:rPr>
          <w:rFonts w:ascii="宋体" w:hAnsi="宋体" w:cs="宋体" w:hint="eastAsia"/>
          <w:color w:val="000000"/>
          <w:szCs w:val="32"/>
          <w:lang w:bidi="ar"/>
        </w:rPr>
        <w:t>7</w:t>
      </w:r>
      <w:r>
        <w:rPr>
          <w:rFonts w:ascii="宋体" w:hAnsi="宋体" w:cs="宋体" w:hint="eastAsia"/>
          <w:color w:val="000000"/>
          <w:szCs w:val="32"/>
          <w:lang w:bidi="ar"/>
        </w:rPr>
        <w:t>：中小企业声明函（如有</w:t>
      </w:r>
      <w:r>
        <w:rPr>
          <w:rFonts w:ascii="宋体" w:hAnsi="宋体" w:cs="宋体" w:hint="eastAsia"/>
          <w:color w:val="000000"/>
          <w:szCs w:val="32"/>
          <w:lang w:bidi="ar"/>
        </w:rPr>
        <w:t>)</w:t>
      </w:r>
    </w:p>
    <w:p w:rsidR="00137431" w:rsidRDefault="00853940">
      <w:pPr>
        <w:pStyle w:val="ad"/>
        <w:snapToGrid w:val="0"/>
        <w:spacing w:beforeAutospacing="0" w:afterAutospacing="0" w:line="400" w:lineRule="exact"/>
        <w:jc w:val="both"/>
        <w:rPr>
          <w:rFonts w:eastAsia="仿宋_GB2312" w:hAnsi="宋体"/>
          <w:sz w:val="28"/>
          <w:szCs w:val="28"/>
        </w:rPr>
      </w:pPr>
      <w:r>
        <w:rPr>
          <w:rFonts w:ascii="宋体" w:hAnsi="宋体" w:cs="宋体" w:hint="eastAsia"/>
          <w:color w:val="000000"/>
          <w:szCs w:val="32"/>
          <w:lang w:bidi="ar"/>
        </w:rPr>
        <w:t>附件</w:t>
      </w:r>
      <w:r>
        <w:rPr>
          <w:rFonts w:ascii="宋体" w:hAnsi="宋体" w:cs="宋体" w:hint="eastAsia"/>
          <w:color w:val="000000"/>
          <w:szCs w:val="32"/>
          <w:lang w:bidi="ar"/>
        </w:rPr>
        <w:t>8</w:t>
      </w:r>
      <w:r>
        <w:rPr>
          <w:rFonts w:ascii="宋体" w:hAnsi="宋体" w:cs="宋体" w:hint="eastAsia"/>
          <w:color w:val="000000"/>
          <w:szCs w:val="32"/>
          <w:lang w:bidi="ar"/>
        </w:rPr>
        <w:t>：分包意向协议书</w:t>
      </w:r>
      <w:r>
        <w:rPr>
          <w:rFonts w:ascii="宋体" w:hAnsi="宋体" w:cs="宋体" w:hint="eastAsia"/>
          <w:color w:val="000000"/>
          <w:szCs w:val="32"/>
          <w:lang w:bidi="ar"/>
        </w:rPr>
        <w:t>(</w:t>
      </w:r>
      <w:r>
        <w:rPr>
          <w:rFonts w:ascii="宋体" w:hAnsi="宋体" w:cs="宋体" w:hint="eastAsia"/>
          <w:color w:val="000000"/>
          <w:szCs w:val="32"/>
          <w:lang w:bidi="ar"/>
        </w:rPr>
        <w:t>如有</w:t>
      </w:r>
      <w:r>
        <w:rPr>
          <w:rFonts w:ascii="宋体" w:hAnsi="宋体" w:cs="宋体" w:hint="eastAsia"/>
          <w:color w:val="000000"/>
          <w:szCs w:val="32"/>
          <w:lang w:bidi="ar"/>
        </w:rPr>
        <w:t>)</w:t>
      </w:r>
    </w:p>
    <w:p w:rsidR="00137431" w:rsidRDefault="00137431">
      <w:pPr>
        <w:spacing w:line="460" w:lineRule="exact"/>
        <w:rPr>
          <w:rFonts w:ascii="宋体" w:hAnsi="宋体" w:cs="宋体"/>
          <w:color w:val="000000"/>
          <w:sz w:val="24"/>
          <w:szCs w:val="24"/>
        </w:rPr>
      </w:pPr>
    </w:p>
    <w:p w:rsidR="00137431" w:rsidRDefault="00137431">
      <w:pPr>
        <w:pStyle w:val="NewNewNewNewNewNewNewNewNewNewNewNewNewNewNewNewNewNewNew"/>
        <w:spacing w:line="360" w:lineRule="auto"/>
        <w:rPr>
          <w:rFonts w:eastAsia="仿宋_GB2312" w:hAnsi="宋体"/>
          <w:szCs w:val="21"/>
        </w:rPr>
      </w:pPr>
    </w:p>
    <w:p w:rsidR="00137431" w:rsidRDefault="00137431">
      <w:pPr>
        <w:spacing w:line="460" w:lineRule="exact"/>
        <w:rPr>
          <w:rFonts w:ascii="宋体" w:hAnsi="宋体"/>
          <w:color w:val="000000"/>
          <w:sz w:val="24"/>
        </w:rPr>
      </w:pPr>
    </w:p>
    <w:p w:rsidR="00137431" w:rsidRDefault="00137431">
      <w:pPr>
        <w:spacing w:line="240" w:lineRule="exact"/>
      </w:pPr>
    </w:p>
    <w:p w:rsidR="00137431" w:rsidRDefault="00137431">
      <w:pPr>
        <w:pStyle w:val="NewNewNewNewNewNewNewNewNewNewNewNewNewNewNewNewNewNewNew"/>
        <w:snapToGrid w:val="0"/>
        <w:spacing w:line="360" w:lineRule="auto"/>
        <w:rPr>
          <w:rFonts w:ascii="宋体" w:hAnsi="宋体"/>
          <w:sz w:val="28"/>
          <w:szCs w:val="28"/>
        </w:rPr>
      </w:pPr>
    </w:p>
    <w:p w:rsidR="00137431" w:rsidRDefault="00853940">
      <w:pPr>
        <w:rPr>
          <w:rFonts w:ascii="宋体" w:hAnsi="宋体" w:cs="宋体"/>
          <w:sz w:val="32"/>
          <w:szCs w:val="32"/>
        </w:rPr>
      </w:pPr>
      <w:bookmarkStart w:id="32" w:name="_Toc30083"/>
      <w:r>
        <w:rPr>
          <w:rFonts w:ascii="宋体" w:hAnsi="宋体" w:cs="宋体" w:hint="eastAsia"/>
          <w:sz w:val="32"/>
          <w:szCs w:val="32"/>
        </w:rPr>
        <w:br w:type="page"/>
      </w:r>
    </w:p>
    <w:p w:rsidR="00137431" w:rsidRDefault="00853940">
      <w:pPr>
        <w:pStyle w:val="1"/>
        <w:snapToGrid w:val="0"/>
        <w:spacing w:after="0"/>
        <w:jc w:val="center"/>
        <w:rPr>
          <w:rFonts w:ascii="宋体" w:hAnsi="宋体" w:cs="宋体"/>
          <w:b/>
          <w:bCs/>
          <w:sz w:val="32"/>
          <w:szCs w:val="32"/>
        </w:rPr>
      </w:pPr>
      <w:r>
        <w:rPr>
          <w:rFonts w:ascii="宋体" w:hAnsi="宋体" w:cs="宋体" w:hint="eastAsia"/>
          <w:b/>
          <w:bCs/>
          <w:sz w:val="32"/>
          <w:szCs w:val="32"/>
        </w:rPr>
        <w:lastRenderedPageBreak/>
        <w:t>第四章</w:t>
      </w:r>
      <w:r>
        <w:rPr>
          <w:rFonts w:ascii="宋体" w:hAnsi="宋体" w:cs="宋体" w:hint="eastAsia"/>
          <w:b/>
          <w:bCs/>
          <w:sz w:val="32"/>
          <w:szCs w:val="32"/>
        </w:rPr>
        <w:t xml:space="preserve">  </w:t>
      </w:r>
      <w:r>
        <w:rPr>
          <w:rFonts w:ascii="宋体" w:hAnsi="宋体" w:cs="宋体" w:hint="eastAsia"/>
          <w:b/>
          <w:bCs/>
          <w:sz w:val="32"/>
          <w:szCs w:val="32"/>
        </w:rPr>
        <w:t>投标文件格式</w:t>
      </w:r>
      <w:bookmarkEnd w:id="32"/>
    </w:p>
    <w:p w:rsidR="00137431" w:rsidRDefault="00137431">
      <w:pPr>
        <w:autoSpaceDE w:val="0"/>
        <w:autoSpaceDN w:val="0"/>
        <w:adjustRightInd w:val="0"/>
        <w:snapToGrid w:val="0"/>
        <w:spacing w:line="360" w:lineRule="auto"/>
        <w:rPr>
          <w:rFonts w:ascii="宋体" w:hAnsi="宋体" w:cs="宋体"/>
          <w:sz w:val="32"/>
          <w:szCs w:val="32"/>
        </w:rPr>
      </w:pPr>
    </w:p>
    <w:p w:rsidR="00137431" w:rsidRDefault="00853940">
      <w:pPr>
        <w:autoSpaceDE w:val="0"/>
        <w:autoSpaceDN w:val="0"/>
        <w:adjustRightInd w:val="0"/>
        <w:snapToGrid w:val="0"/>
        <w:spacing w:line="360" w:lineRule="auto"/>
        <w:jc w:val="center"/>
        <w:rPr>
          <w:rFonts w:ascii="宋体" w:hAnsi="宋体" w:cs="宋体"/>
          <w:sz w:val="32"/>
          <w:szCs w:val="32"/>
        </w:rPr>
      </w:pPr>
      <w:r>
        <w:rPr>
          <w:rFonts w:ascii="宋体" w:hAnsi="宋体" w:cs="宋体" w:hint="eastAsia"/>
          <w:sz w:val="32"/>
          <w:szCs w:val="32"/>
        </w:rPr>
        <w:t>一、投标文件技术标部分（</w:t>
      </w:r>
      <w:proofErr w:type="gramStart"/>
      <w:r>
        <w:rPr>
          <w:rFonts w:ascii="宋体" w:hAnsi="宋体" w:cs="宋体" w:hint="eastAsia"/>
          <w:sz w:val="32"/>
          <w:szCs w:val="32"/>
        </w:rPr>
        <w:t>含资格</w:t>
      </w:r>
      <w:proofErr w:type="gramEnd"/>
      <w:r>
        <w:rPr>
          <w:rFonts w:ascii="宋体" w:hAnsi="宋体" w:cs="宋体" w:hint="eastAsia"/>
          <w:sz w:val="32"/>
          <w:szCs w:val="32"/>
        </w:rPr>
        <w:t>审查文件）格式</w:t>
      </w:r>
    </w:p>
    <w:p w:rsidR="00137431" w:rsidRDefault="00137431">
      <w:pPr>
        <w:topLinePunct/>
        <w:adjustRightInd w:val="0"/>
        <w:snapToGrid w:val="0"/>
        <w:spacing w:line="360" w:lineRule="auto"/>
        <w:jc w:val="left"/>
        <w:rPr>
          <w:rFonts w:ascii="宋体" w:hAnsi="宋体" w:cs="宋体"/>
          <w:sz w:val="24"/>
          <w:szCs w:val="24"/>
        </w:rPr>
      </w:pPr>
      <w:bookmarkStart w:id="33" w:name="_Toc6493845"/>
    </w:p>
    <w:p w:rsidR="00137431" w:rsidRDefault="00853940">
      <w:pPr>
        <w:topLinePunct/>
        <w:adjustRightInd w:val="0"/>
        <w:snapToGrid w:val="0"/>
        <w:spacing w:line="360" w:lineRule="auto"/>
        <w:jc w:val="left"/>
        <w:rPr>
          <w:rFonts w:ascii="宋体" w:hAnsi="宋体" w:cs="宋体"/>
          <w:bCs/>
          <w:spacing w:val="4"/>
          <w:kern w:val="0"/>
          <w:sz w:val="24"/>
          <w:szCs w:val="24"/>
        </w:rPr>
      </w:pPr>
      <w:r>
        <w:rPr>
          <w:rFonts w:ascii="宋体" w:hAnsi="宋体" w:cs="宋体" w:hint="eastAsia"/>
          <w:sz w:val="24"/>
          <w:szCs w:val="24"/>
        </w:rPr>
        <w:t>技术标</w:t>
      </w:r>
      <w:r>
        <w:rPr>
          <w:rFonts w:ascii="宋体" w:hAnsi="宋体" w:cs="宋体" w:hint="eastAsia"/>
          <w:bCs/>
          <w:spacing w:val="4"/>
          <w:kern w:val="0"/>
          <w:sz w:val="24"/>
          <w:szCs w:val="24"/>
        </w:rPr>
        <w:t>格式一</w:t>
      </w:r>
      <w:bookmarkEnd w:id="33"/>
    </w:p>
    <w:p w:rsidR="00137431" w:rsidRDefault="00853940">
      <w:pPr>
        <w:autoSpaceDE w:val="0"/>
        <w:autoSpaceDN w:val="0"/>
        <w:adjustRightInd w:val="0"/>
        <w:snapToGrid w:val="0"/>
        <w:spacing w:line="360" w:lineRule="auto"/>
        <w:jc w:val="center"/>
        <w:outlineLvl w:val="1"/>
        <w:rPr>
          <w:rFonts w:ascii="宋体" w:hAnsi="宋体" w:cs="宋体"/>
          <w:b/>
          <w:bCs/>
          <w:sz w:val="36"/>
          <w:szCs w:val="36"/>
          <w:lang w:val="zh-CN"/>
        </w:rPr>
      </w:pPr>
      <w:bookmarkStart w:id="34" w:name="_Toc17590"/>
      <w:bookmarkStart w:id="35" w:name="_Toc10308"/>
      <w:r>
        <w:rPr>
          <w:rFonts w:ascii="宋体" w:hAnsi="宋体" w:cs="宋体" w:hint="eastAsia"/>
          <w:b/>
          <w:bCs/>
          <w:sz w:val="36"/>
          <w:szCs w:val="36"/>
          <w:lang w:val="zh-CN"/>
        </w:rPr>
        <w:t>广州建设工程施工招标投标书（技术标）</w:t>
      </w:r>
      <w:bookmarkEnd w:id="34"/>
      <w:bookmarkEnd w:id="35"/>
    </w:p>
    <w:tbl>
      <w:tblPr>
        <w:tblpPr w:leftFromText="180" w:rightFromText="180" w:vertAnchor="text" w:horzAnchor="margin" w:tblpXSpec="center" w:tblpY="2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4"/>
        <w:gridCol w:w="2211"/>
        <w:gridCol w:w="3834"/>
      </w:tblGrid>
      <w:tr w:rsidR="00137431">
        <w:trPr>
          <w:trHeight w:val="1271"/>
        </w:trPr>
        <w:tc>
          <w:tcPr>
            <w:tcW w:w="3334" w:type="dxa"/>
            <w:tcBorders>
              <w:top w:val="single" w:sz="4" w:space="0" w:color="auto"/>
              <w:left w:val="single" w:sz="4" w:space="0" w:color="auto"/>
              <w:bottom w:val="single" w:sz="4" w:space="0" w:color="auto"/>
              <w:right w:val="single" w:sz="4" w:space="0" w:color="auto"/>
            </w:tcBorders>
            <w:noWrap/>
            <w:vAlign w:val="center"/>
          </w:tcPr>
          <w:p w:rsidR="00137431" w:rsidRDefault="00853940">
            <w:pPr>
              <w:autoSpaceDE w:val="0"/>
              <w:autoSpaceDN w:val="0"/>
              <w:adjustRightInd w:val="0"/>
              <w:snapToGrid w:val="0"/>
              <w:spacing w:line="360" w:lineRule="auto"/>
              <w:jc w:val="center"/>
              <w:rPr>
                <w:rFonts w:ascii="宋体" w:hAnsi="宋体" w:cs="宋体"/>
                <w:bCs/>
                <w:sz w:val="24"/>
                <w:szCs w:val="24"/>
                <w:lang w:val="zh-CN"/>
              </w:rPr>
            </w:pPr>
            <w:r>
              <w:rPr>
                <w:rFonts w:ascii="宋体" w:hAnsi="宋体" w:cs="宋体" w:hint="eastAsia"/>
                <w:sz w:val="24"/>
                <w:szCs w:val="24"/>
                <w:lang w:val="zh-CN"/>
              </w:rPr>
              <w:t>工程名称</w:t>
            </w:r>
          </w:p>
        </w:tc>
        <w:tc>
          <w:tcPr>
            <w:tcW w:w="6045" w:type="dxa"/>
            <w:gridSpan w:val="2"/>
            <w:tcBorders>
              <w:top w:val="single" w:sz="4" w:space="0" w:color="auto"/>
              <w:left w:val="single" w:sz="4" w:space="0" w:color="auto"/>
              <w:bottom w:val="single" w:sz="4" w:space="0" w:color="auto"/>
              <w:right w:val="single" w:sz="4" w:space="0" w:color="auto"/>
            </w:tcBorders>
            <w:noWrap/>
          </w:tcPr>
          <w:p w:rsidR="00137431" w:rsidRDefault="00137431">
            <w:pPr>
              <w:autoSpaceDE w:val="0"/>
              <w:autoSpaceDN w:val="0"/>
              <w:adjustRightInd w:val="0"/>
              <w:snapToGrid w:val="0"/>
              <w:spacing w:line="360" w:lineRule="auto"/>
              <w:rPr>
                <w:rFonts w:ascii="宋体" w:hAnsi="宋体" w:cs="宋体"/>
                <w:bCs/>
                <w:sz w:val="24"/>
                <w:szCs w:val="24"/>
                <w:lang w:val="zh-CN"/>
              </w:rPr>
            </w:pPr>
          </w:p>
        </w:tc>
      </w:tr>
      <w:tr w:rsidR="00137431">
        <w:trPr>
          <w:trHeight w:val="1106"/>
        </w:trPr>
        <w:tc>
          <w:tcPr>
            <w:tcW w:w="3334" w:type="dxa"/>
            <w:tcBorders>
              <w:top w:val="single" w:sz="4" w:space="0" w:color="auto"/>
              <w:left w:val="single" w:sz="4" w:space="0" w:color="auto"/>
              <w:bottom w:val="single" w:sz="4" w:space="0" w:color="auto"/>
              <w:right w:val="single" w:sz="4" w:space="0" w:color="auto"/>
            </w:tcBorders>
            <w:noWrap/>
            <w:vAlign w:val="center"/>
          </w:tcPr>
          <w:p w:rsidR="00137431" w:rsidRDefault="00853940">
            <w:pPr>
              <w:snapToGrid w:val="0"/>
              <w:spacing w:line="360" w:lineRule="auto"/>
              <w:jc w:val="center"/>
              <w:rPr>
                <w:rFonts w:ascii="宋体" w:hAnsi="宋体" w:cs="宋体"/>
                <w:sz w:val="24"/>
                <w:szCs w:val="24"/>
                <w:lang w:val="zh-CN"/>
              </w:rPr>
            </w:pPr>
            <w:r>
              <w:rPr>
                <w:rFonts w:ascii="宋体" w:hAnsi="宋体" w:cs="宋体" w:hint="eastAsia"/>
                <w:sz w:val="24"/>
                <w:szCs w:val="24"/>
                <w:lang w:val="zh-CN"/>
              </w:rPr>
              <w:t>投标总工期</w:t>
            </w:r>
          </w:p>
        </w:tc>
        <w:tc>
          <w:tcPr>
            <w:tcW w:w="6045" w:type="dxa"/>
            <w:gridSpan w:val="2"/>
            <w:tcBorders>
              <w:top w:val="single" w:sz="4" w:space="0" w:color="auto"/>
              <w:left w:val="single" w:sz="4" w:space="0" w:color="auto"/>
              <w:bottom w:val="single" w:sz="4" w:space="0" w:color="auto"/>
              <w:right w:val="single" w:sz="4" w:space="0" w:color="auto"/>
            </w:tcBorders>
            <w:noWrap/>
          </w:tcPr>
          <w:p w:rsidR="00137431" w:rsidRDefault="00137431">
            <w:pPr>
              <w:autoSpaceDE w:val="0"/>
              <w:autoSpaceDN w:val="0"/>
              <w:adjustRightInd w:val="0"/>
              <w:snapToGrid w:val="0"/>
              <w:spacing w:line="360" w:lineRule="auto"/>
              <w:rPr>
                <w:rFonts w:ascii="宋体" w:hAnsi="宋体" w:cs="宋体"/>
                <w:bCs/>
                <w:sz w:val="24"/>
                <w:szCs w:val="24"/>
                <w:lang w:val="zh-CN"/>
              </w:rPr>
            </w:pPr>
          </w:p>
        </w:tc>
      </w:tr>
      <w:tr w:rsidR="00137431">
        <w:trPr>
          <w:trHeight w:val="1136"/>
        </w:trPr>
        <w:tc>
          <w:tcPr>
            <w:tcW w:w="3334" w:type="dxa"/>
            <w:tcBorders>
              <w:top w:val="single" w:sz="4" w:space="0" w:color="auto"/>
              <w:left w:val="single" w:sz="4" w:space="0" w:color="auto"/>
              <w:bottom w:val="single" w:sz="4" w:space="0" w:color="auto"/>
              <w:right w:val="single" w:sz="4" w:space="0" w:color="auto"/>
            </w:tcBorders>
            <w:noWrap/>
            <w:vAlign w:val="center"/>
          </w:tcPr>
          <w:p w:rsidR="00137431" w:rsidRDefault="00853940">
            <w:pPr>
              <w:snapToGrid w:val="0"/>
              <w:spacing w:line="360" w:lineRule="auto"/>
              <w:jc w:val="center"/>
              <w:rPr>
                <w:rFonts w:ascii="宋体" w:hAnsi="宋体" w:cs="宋体"/>
                <w:sz w:val="24"/>
                <w:szCs w:val="24"/>
              </w:rPr>
            </w:pPr>
            <w:r>
              <w:rPr>
                <w:rFonts w:ascii="宋体" w:hAnsi="宋体" w:cs="宋体" w:hint="eastAsia"/>
                <w:sz w:val="24"/>
                <w:szCs w:val="24"/>
                <w:lang w:val="zh-CN"/>
              </w:rPr>
              <w:t>工程质量标准</w:t>
            </w:r>
          </w:p>
        </w:tc>
        <w:tc>
          <w:tcPr>
            <w:tcW w:w="6045" w:type="dxa"/>
            <w:gridSpan w:val="2"/>
            <w:tcBorders>
              <w:top w:val="single" w:sz="4" w:space="0" w:color="auto"/>
              <w:left w:val="single" w:sz="4" w:space="0" w:color="auto"/>
              <w:bottom w:val="single" w:sz="4" w:space="0" w:color="auto"/>
              <w:right w:val="single" w:sz="4" w:space="0" w:color="auto"/>
            </w:tcBorders>
            <w:noWrap/>
          </w:tcPr>
          <w:p w:rsidR="00137431" w:rsidRDefault="00137431">
            <w:pPr>
              <w:autoSpaceDE w:val="0"/>
              <w:autoSpaceDN w:val="0"/>
              <w:adjustRightInd w:val="0"/>
              <w:snapToGrid w:val="0"/>
              <w:spacing w:line="360" w:lineRule="auto"/>
              <w:rPr>
                <w:rFonts w:ascii="宋体" w:hAnsi="宋体" w:cs="宋体"/>
                <w:bCs/>
                <w:sz w:val="24"/>
                <w:szCs w:val="24"/>
                <w:lang w:val="zh-CN"/>
              </w:rPr>
            </w:pPr>
          </w:p>
        </w:tc>
      </w:tr>
      <w:tr w:rsidR="00137431">
        <w:trPr>
          <w:trHeight w:val="1123"/>
        </w:trPr>
        <w:tc>
          <w:tcPr>
            <w:tcW w:w="3334" w:type="dxa"/>
            <w:tcBorders>
              <w:top w:val="single" w:sz="4" w:space="0" w:color="auto"/>
              <w:left w:val="single" w:sz="4" w:space="0" w:color="auto"/>
              <w:bottom w:val="single" w:sz="4" w:space="0" w:color="auto"/>
              <w:right w:val="single" w:sz="4" w:space="0" w:color="auto"/>
            </w:tcBorders>
            <w:noWrap/>
            <w:vAlign w:val="center"/>
          </w:tcPr>
          <w:p w:rsidR="00137431" w:rsidRDefault="00853940">
            <w:pPr>
              <w:autoSpaceDE w:val="0"/>
              <w:autoSpaceDN w:val="0"/>
              <w:adjustRightInd w:val="0"/>
              <w:snapToGrid w:val="0"/>
              <w:spacing w:line="360" w:lineRule="auto"/>
              <w:jc w:val="center"/>
              <w:rPr>
                <w:rFonts w:ascii="宋体" w:hAnsi="宋体" w:cs="宋体"/>
                <w:bCs/>
                <w:sz w:val="24"/>
                <w:szCs w:val="24"/>
                <w:lang w:val="zh-CN"/>
              </w:rPr>
            </w:pPr>
            <w:r>
              <w:rPr>
                <w:rFonts w:ascii="宋体" w:hAnsi="宋体" w:cs="宋体" w:hint="eastAsia"/>
                <w:sz w:val="24"/>
                <w:szCs w:val="24"/>
                <w:lang w:val="zh-CN"/>
              </w:rPr>
              <w:t>保修期限</w:t>
            </w:r>
          </w:p>
        </w:tc>
        <w:tc>
          <w:tcPr>
            <w:tcW w:w="6045" w:type="dxa"/>
            <w:gridSpan w:val="2"/>
            <w:tcBorders>
              <w:top w:val="single" w:sz="4" w:space="0" w:color="auto"/>
              <w:left w:val="single" w:sz="4" w:space="0" w:color="auto"/>
              <w:bottom w:val="single" w:sz="4" w:space="0" w:color="auto"/>
              <w:right w:val="single" w:sz="4" w:space="0" w:color="auto"/>
            </w:tcBorders>
            <w:noWrap/>
          </w:tcPr>
          <w:p w:rsidR="00137431" w:rsidRDefault="00137431">
            <w:pPr>
              <w:autoSpaceDE w:val="0"/>
              <w:autoSpaceDN w:val="0"/>
              <w:adjustRightInd w:val="0"/>
              <w:snapToGrid w:val="0"/>
              <w:spacing w:line="360" w:lineRule="auto"/>
              <w:rPr>
                <w:rFonts w:ascii="宋体" w:hAnsi="宋体" w:cs="宋体"/>
                <w:bCs/>
                <w:sz w:val="24"/>
                <w:szCs w:val="24"/>
                <w:lang w:val="zh-CN"/>
              </w:rPr>
            </w:pPr>
          </w:p>
        </w:tc>
      </w:tr>
      <w:tr w:rsidR="00137431">
        <w:trPr>
          <w:trHeight w:val="983"/>
        </w:trPr>
        <w:tc>
          <w:tcPr>
            <w:tcW w:w="3334" w:type="dxa"/>
            <w:tcBorders>
              <w:top w:val="single" w:sz="4" w:space="0" w:color="auto"/>
              <w:left w:val="single" w:sz="4" w:space="0" w:color="auto"/>
              <w:right w:val="single" w:sz="4" w:space="0" w:color="auto"/>
            </w:tcBorders>
            <w:noWrap/>
            <w:vAlign w:val="center"/>
          </w:tcPr>
          <w:p w:rsidR="00137431" w:rsidRDefault="00853940">
            <w:pPr>
              <w:autoSpaceDE w:val="0"/>
              <w:autoSpaceDN w:val="0"/>
              <w:adjustRightInd w:val="0"/>
              <w:snapToGrid w:val="0"/>
              <w:spacing w:line="360" w:lineRule="auto"/>
              <w:jc w:val="center"/>
              <w:rPr>
                <w:rFonts w:ascii="宋体" w:hAnsi="宋体" w:cs="宋体"/>
                <w:bCs/>
                <w:sz w:val="24"/>
                <w:szCs w:val="24"/>
                <w:lang w:val="zh-CN"/>
              </w:rPr>
            </w:pPr>
            <w:r>
              <w:rPr>
                <w:rFonts w:ascii="宋体" w:hAnsi="宋体" w:cs="宋体" w:hint="eastAsia"/>
                <w:sz w:val="24"/>
                <w:szCs w:val="24"/>
                <w:lang w:val="zh-CN"/>
              </w:rPr>
              <w:t>委派的项目负责人</w:t>
            </w:r>
          </w:p>
        </w:tc>
        <w:tc>
          <w:tcPr>
            <w:tcW w:w="2211" w:type="dxa"/>
            <w:tcBorders>
              <w:top w:val="single" w:sz="4" w:space="0" w:color="auto"/>
              <w:left w:val="single" w:sz="4" w:space="0" w:color="auto"/>
              <w:bottom w:val="single" w:sz="4" w:space="0" w:color="auto"/>
              <w:right w:val="single" w:sz="4" w:space="0" w:color="auto"/>
            </w:tcBorders>
            <w:noWrap/>
            <w:vAlign w:val="center"/>
          </w:tcPr>
          <w:p w:rsidR="00137431" w:rsidRDefault="00853940">
            <w:pPr>
              <w:snapToGrid w:val="0"/>
              <w:spacing w:line="360" w:lineRule="auto"/>
              <w:jc w:val="center"/>
              <w:rPr>
                <w:rFonts w:ascii="宋体" w:hAnsi="宋体" w:cs="宋体"/>
                <w:sz w:val="24"/>
                <w:szCs w:val="24"/>
              </w:rPr>
            </w:pPr>
            <w:r>
              <w:rPr>
                <w:rFonts w:ascii="宋体" w:hAnsi="宋体" w:cs="宋体" w:hint="eastAsia"/>
                <w:sz w:val="24"/>
                <w:szCs w:val="24"/>
              </w:rPr>
              <w:t>姓名</w:t>
            </w:r>
          </w:p>
        </w:tc>
        <w:tc>
          <w:tcPr>
            <w:tcW w:w="3834" w:type="dxa"/>
            <w:tcBorders>
              <w:top w:val="single" w:sz="4" w:space="0" w:color="auto"/>
              <w:left w:val="single" w:sz="4" w:space="0" w:color="auto"/>
              <w:bottom w:val="single" w:sz="4" w:space="0" w:color="auto"/>
              <w:right w:val="single" w:sz="4" w:space="0" w:color="auto"/>
            </w:tcBorders>
            <w:noWrap/>
          </w:tcPr>
          <w:p w:rsidR="00137431" w:rsidRDefault="00137431">
            <w:pPr>
              <w:autoSpaceDE w:val="0"/>
              <w:autoSpaceDN w:val="0"/>
              <w:adjustRightInd w:val="0"/>
              <w:snapToGrid w:val="0"/>
              <w:spacing w:line="360" w:lineRule="auto"/>
              <w:rPr>
                <w:rFonts w:ascii="宋体" w:hAnsi="宋体" w:cs="宋体"/>
                <w:bCs/>
                <w:sz w:val="24"/>
                <w:szCs w:val="24"/>
                <w:lang w:val="zh-CN"/>
              </w:rPr>
            </w:pPr>
          </w:p>
        </w:tc>
      </w:tr>
      <w:tr w:rsidR="00137431">
        <w:trPr>
          <w:trHeight w:val="983"/>
        </w:trPr>
        <w:tc>
          <w:tcPr>
            <w:tcW w:w="3334" w:type="dxa"/>
            <w:tcBorders>
              <w:top w:val="single" w:sz="4" w:space="0" w:color="auto"/>
              <w:left w:val="single" w:sz="4" w:space="0" w:color="auto"/>
              <w:right w:val="single" w:sz="4" w:space="0" w:color="auto"/>
            </w:tcBorders>
            <w:noWrap/>
            <w:vAlign w:val="center"/>
          </w:tcPr>
          <w:p w:rsidR="00137431" w:rsidRDefault="00853940">
            <w:pPr>
              <w:autoSpaceDE w:val="0"/>
              <w:autoSpaceDN w:val="0"/>
              <w:adjustRightInd w:val="0"/>
              <w:snapToGrid w:val="0"/>
              <w:spacing w:line="360" w:lineRule="auto"/>
              <w:jc w:val="center"/>
              <w:rPr>
                <w:rFonts w:ascii="宋体" w:hAnsi="宋体" w:cs="宋体"/>
                <w:bCs/>
                <w:sz w:val="24"/>
                <w:szCs w:val="24"/>
                <w:lang w:val="zh-CN"/>
              </w:rPr>
            </w:pPr>
            <w:r>
              <w:rPr>
                <w:rFonts w:ascii="宋体" w:hAnsi="宋体" w:cs="宋体" w:hint="eastAsia"/>
                <w:bCs/>
                <w:sz w:val="24"/>
                <w:szCs w:val="24"/>
                <w:lang w:val="zh-CN"/>
              </w:rPr>
              <w:t>委派的专职安全员</w:t>
            </w:r>
          </w:p>
        </w:tc>
        <w:tc>
          <w:tcPr>
            <w:tcW w:w="2211" w:type="dxa"/>
            <w:tcBorders>
              <w:top w:val="single" w:sz="4" w:space="0" w:color="auto"/>
              <w:left w:val="single" w:sz="4" w:space="0" w:color="auto"/>
              <w:bottom w:val="single" w:sz="4" w:space="0" w:color="auto"/>
              <w:right w:val="single" w:sz="4" w:space="0" w:color="auto"/>
            </w:tcBorders>
            <w:noWrap/>
            <w:vAlign w:val="center"/>
          </w:tcPr>
          <w:p w:rsidR="00137431" w:rsidRDefault="00853940">
            <w:pPr>
              <w:autoSpaceDE w:val="0"/>
              <w:autoSpaceDN w:val="0"/>
              <w:adjustRightInd w:val="0"/>
              <w:snapToGrid w:val="0"/>
              <w:spacing w:line="360" w:lineRule="auto"/>
              <w:jc w:val="center"/>
              <w:rPr>
                <w:rFonts w:ascii="宋体" w:hAnsi="宋体" w:cs="宋体"/>
                <w:bCs/>
                <w:sz w:val="24"/>
                <w:szCs w:val="24"/>
                <w:lang w:val="zh-CN"/>
              </w:rPr>
            </w:pPr>
            <w:r>
              <w:rPr>
                <w:rFonts w:ascii="宋体" w:hAnsi="宋体" w:cs="宋体" w:hint="eastAsia"/>
                <w:bCs/>
                <w:sz w:val="24"/>
                <w:szCs w:val="24"/>
                <w:lang w:val="zh-CN"/>
              </w:rPr>
              <w:t>姓名</w:t>
            </w:r>
          </w:p>
        </w:tc>
        <w:tc>
          <w:tcPr>
            <w:tcW w:w="3834" w:type="dxa"/>
            <w:tcBorders>
              <w:top w:val="single" w:sz="4" w:space="0" w:color="auto"/>
              <w:left w:val="single" w:sz="4" w:space="0" w:color="auto"/>
              <w:bottom w:val="single" w:sz="4" w:space="0" w:color="auto"/>
              <w:right w:val="single" w:sz="4" w:space="0" w:color="auto"/>
            </w:tcBorders>
            <w:noWrap/>
          </w:tcPr>
          <w:p w:rsidR="00137431" w:rsidRDefault="00137431">
            <w:pPr>
              <w:autoSpaceDE w:val="0"/>
              <w:autoSpaceDN w:val="0"/>
              <w:adjustRightInd w:val="0"/>
              <w:snapToGrid w:val="0"/>
              <w:spacing w:line="360" w:lineRule="auto"/>
              <w:rPr>
                <w:rFonts w:ascii="宋体" w:hAnsi="宋体" w:cs="宋体"/>
                <w:bCs/>
                <w:sz w:val="24"/>
                <w:szCs w:val="24"/>
                <w:lang w:val="zh-CN"/>
              </w:rPr>
            </w:pPr>
          </w:p>
        </w:tc>
      </w:tr>
    </w:tbl>
    <w:p w:rsidR="00137431" w:rsidRDefault="00853940">
      <w:pPr>
        <w:autoSpaceDE w:val="0"/>
        <w:autoSpaceDN w:val="0"/>
        <w:adjustRightInd w:val="0"/>
        <w:snapToGrid w:val="0"/>
        <w:spacing w:line="360" w:lineRule="auto"/>
        <w:rPr>
          <w:rFonts w:ascii="宋体" w:hAnsi="宋体" w:cs="宋体"/>
          <w:snapToGrid w:val="0"/>
          <w:spacing w:val="4"/>
          <w:kern w:val="0"/>
          <w:sz w:val="24"/>
          <w:szCs w:val="24"/>
        </w:rPr>
      </w:pPr>
      <w:r>
        <w:rPr>
          <w:rFonts w:ascii="宋体" w:hAnsi="宋体" w:cs="宋体" w:hint="eastAsia"/>
          <w:b/>
        </w:rPr>
        <w:br w:type="page"/>
      </w:r>
      <w:r>
        <w:rPr>
          <w:rFonts w:ascii="宋体" w:hAnsi="宋体" w:cs="宋体" w:hint="eastAsia"/>
          <w:sz w:val="24"/>
          <w:szCs w:val="24"/>
        </w:rPr>
        <w:lastRenderedPageBreak/>
        <w:t>技术标</w:t>
      </w:r>
      <w:r>
        <w:rPr>
          <w:rFonts w:ascii="宋体" w:hAnsi="宋体" w:cs="宋体" w:hint="eastAsia"/>
          <w:bCs/>
          <w:sz w:val="24"/>
          <w:szCs w:val="24"/>
        </w:rPr>
        <w:t>格式二</w:t>
      </w:r>
    </w:p>
    <w:p w:rsidR="00137431" w:rsidRDefault="00853940">
      <w:pPr>
        <w:topLinePunct/>
        <w:adjustRightInd w:val="0"/>
        <w:snapToGrid w:val="0"/>
        <w:spacing w:line="360" w:lineRule="auto"/>
        <w:jc w:val="center"/>
        <w:rPr>
          <w:rFonts w:ascii="宋体" w:hAnsi="宋体" w:cs="宋体"/>
          <w:b/>
          <w:snapToGrid w:val="0"/>
          <w:spacing w:val="4"/>
          <w:kern w:val="0"/>
          <w:sz w:val="32"/>
          <w:szCs w:val="32"/>
        </w:rPr>
      </w:pPr>
      <w:r>
        <w:rPr>
          <w:rFonts w:ascii="宋体" w:hAnsi="宋体" w:cs="宋体" w:hint="eastAsia"/>
          <w:b/>
          <w:snapToGrid w:val="0"/>
          <w:spacing w:val="4"/>
          <w:kern w:val="0"/>
          <w:sz w:val="32"/>
          <w:szCs w:val="32"/>
        </w:rPr>
        <w:t>投标函</w:t>
      </w:r>
    </w:p>
    <w:p w:rsidR="00137431" w:rsidRDefault="00853940">
      <w:pPr>
        <w:topLinePunct/>
        <w:adjustRightInd w:val="0"/>
        <w:snapToGrid w:val="0"/>
        <w:spacing w:line="360" w:lineRule="auto"/>
        <w:rPr>
          <w:rFonts w:ascii="宋体" w:hAnsi="宋体" w:cs="宋体"/>
          <w:snapToGrid w:val="0"/>
          <w:spacing w:val="4"/>
          <w:kern w:val="0"/>
          <w:sz w:val="24"/>
          <w:szCs w:val="24"/>
        </w:rPr>
      </w:pPr>
      <w:r>
        <w:rPr>
          <w:rFonts w:ascii="宋体" w:hAnsi="宋体" w:cs="宋体" w:hint="eastAsia"/>
          <w:snapToGrid w:val="0"/>
          <w:spacing w:val="4"/>
          <w:kern w:val="0"/>
          <w:sz w:val="24"/>
          <w:szCs w:val="24"/>
        </w:rPr>
        <w:t>致：</w:t>
      </w:r>
      <w:r>
        <w:rPr>
          <w:rFonts w:ascii="宋体" w:hAnsi="宋体" w:cs="宋体" w:hint="eastAsia"/>
          <w:sz w:val="24"/>
          <w:szCs w:val="24"/>
          <w:u w:val="single"/>
        </w:rPr>
        <w:t>广州开发区财政投资建设项目管理中心</w:t>
      </w:r>
    </w:p>
    <w:p w:rsidR="00137431" w:rsidRDefault="00853940">
      <w:pPr>
        <w:snapToGrid w:val="0"/>
        <w:spacing w:line="360" w:lineRule="auto"/>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根据已收到贵方的项目编号为</w:t>
      </w:r>
      <w:r>
        <w:rPr>
          <w:rFonts w:ascii="宋体" w:hAnsi="宋体" w:cs="宋体" w:hint="eastAsia"/>
          <w:sz w:val="24"/>
          <w:szCs w:val="24"/>
          <w:u w:val="single"/>
        </w:rPr>
        <w:t xml:space="preserve">          </w:t>
      </w:r>
      <w:r>
        <w:rPr>
          <w:rFonts w:ascii="宋体" w:hAnsi="宋体" w:cs="宋体" w:hint="eastAsia"/>
          <w:sz w:val="24"/>
          <w:szCs w:val="24"/>
        </w:rPr>
        <w:t>的</w:t>
      </w:r>
      <w:r>
        <w:rPr>
          <w:rFonts w:ascii="宋体" w:hAnsi="宋体" w:cs="宋体" w:hint="eastAsia"/>
          <w:sz w:val="24"/>
          <w:szCs w:val="24"/>
          <w:u w:val="single"/>
        </w:rPr>
        <w:t>广州市黄埔区港湾中学</w:t>
      </w:r>
      <w:proofErr w:type="gramStart"/>
      <w:r>
        <w:rPr>
          <w:rFonts w:ascii="宋体" w:hAnsi="宋体" w:cs="宋体" w:hint="eastAsia"/>
          <w:sz w:val="24"/>
          <w:szCs w:val="24"/>
          <w:u w:val="single"/>
        </w:rPr>
        <w:t>宿舍楼改扩建</w:t>
      </w:r>
      <w:proofErr w:type="gramEnd"/>
      <w:r>
        <w:rPr>
          <w:rFonts w:ascii="宋体" w:hAnsi="宋体" w:cs="宋体" w:hint="eastAsia"/>
          <w:sz w:val="24"/>
          <w:szCs w:val="24"/>
          <w:u w:val="single"/>
        </w:rPr>
        <w:t>项目施工总承包</w:t>
      </w:r>
      <w:r>
        <w:rPr>
          <w:rFonts w:ascii="宋体" w:hAnsi="宋体" w:cs="宋体" w:hint="eastAsia"/>
          <w:sz w:val="24"/>
          <w:szCs w:val="24"/>
        </w:rPr>
        <w:t>的招标文件，并已详细审核了全部招标文件及有关附件。</w:t>
      </w:r>
    </w:p>
    <w:p w:rsidR="00137431" w:rsidRDefault="00853940">
      <w:pPr>
        <w:snapToGrid w:val="0"/>
        <w:spacing w:line="360" w:lineRule="auto"/>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遵照《中华人民共和国招标投标法》、《中华人民共和国招标投标法实施条例》、《广东省实施〈中华人民共和国招标投标法〉办法》、等有关规定，经考察现场和研究上述招标文件的投标须知、合同条款、标准和技术规范、图纸、工程量清单及其他有关文件后，我方承诺：</w:t>
      </w:r>
    </w:p>
    <w:p w:rsidR="00137431" w:rsidRDefault="00853940">
      <w:pPr>
        <w:snapToGrid w:val="0"/>
        <w:spacing w:line="360" w:lineRule="auto"/>
        <w:ind w:firstLineChars="200" w:firstLine="480"/>
        <w:rPr>
          <w:rFonts w:ascii="宋体" w:hAnsi="宋体" w:cs="宋体"/>
          <w:sz w:val="24"/>
          <w:szCs w:val="24"/>
        </w:rPr>
      </w:pPr>
      <w:r>
        <w:rPr>
          <w:rFonts w:ascii="宋体" w:hAnsi="宋体" w:cs="宋体" w:hint="eastAsia"/>
          <w:sz w:val="24"/>
          <w:szCs w:val="24"/>
        </w:rPr>
        <w:t>愿以经济标中的投标报价并按上述合同条款、标准和技术规范、图纸、工程量清单等的要求承包上述工程的施工、竣工并修补其任何缺陷。</w:t>
      </w:r>
    </w:p>
    <w:p w:rsidR="00137431" w:rsidRDefault="00853940">
      <w:pPr>
        <w:snapToGrid w:val="0"/>
        <w:spacing w:line="360" w:lineRule="auto"/>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我方同意所递交的投标文件在投标须知规定的投标有效期内有效，在此期间内我方的投标有可能</w:t>
      </w:r>
      <w:r>
        <w:rPr>
          <w:rFonts w:ascii="宋体" w:hAnsi="宋体" w:cs="宋体" w:hint="eastAsia"/>
          <w:sz w:val="24"/>
          <w:szCs w:val="24"/>
        </w:rPr>
        <w:t>中标，我方将受此约束。如果在投标有效期内撤回投标或放弃中标资格，我方的投标担保将不予退还，给贵方造成的损失超过我方投标担保金额的，贵方还有权要求我方对超过部分进行赔偿。</w:t>
      </w:r>
    </w:p>
    <w:p w:rsidR="00137431" w:rsidRDefault="00853940">
      <w:pPr>
        <w:snapToGrid w:val="0"/>
        <w:spacing w:line="360" w:lineRule="auto"/>
        <w:ind w:firstLineChars="200" w:firstLine="48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我方理解贵方将不受必须接受你们所收到的最低标价或其它任何投标文件的约束。</w:t>
      </w:r>
    </w:p>
    <w:p w:rsidR="00137431" w:rsidRDefault="00853940">
      <w:pPr>
        <w:snapToGrid w:val="0"/>
        <w:spacing w:line="360" w:lineRule="auto"/>
        <w:ind w:firstLineChars="200" w:firstLine="480"/>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如果我方中标，我方保证按招标文件中规定的工期，在</w:t>
      </w:r>
      <w:r>
        <w:rPr>
          <w:rFonts w:ascii="宋体" w:hAnsi="宋体" w:cs="宋体" w:hint="eastAsia"/>
          <w:sz w:val="24"/>
          <w:szCs w:val="24"/>
          <w:u w:val="single"/>
        </w:rPr>
        <w:t xml:space="preserve">    </w:t>
      </w:r>
      <w:proofErr w:type="gramStart"/>
      <w:r>
        <w:rPr>
          <w:rFonts w:ascii="宋体" w:hAnsi="宋体" w:cs="宋体" w:hint="eastAsia"/>
          <w:bCs/>
          <w:sz w:val="24"/>
          <w:szCs w:val="24"/>
        </w:rPr>
        <w:t>日历天</w:t>
      </w:r>
      <w:proofErr w:type="gramEnd"/>
      <w:r>
        <w:rPr>
          <w:rFonts w:ascii="宋体" w:hAnsi="宋体" w:cs="宋体" w:hint="eastAsia"/>
          <w:sz w:val="24"/>
          <w:szCs w:val="24"/>
        </w:rPr>
        <w:t>内完成并移交本工程，质量标准达到</w:t>
      </w:r>
      <w:r>
        <w:rPr>
          <w:rFonts w:ascii="宋体" w:hAnsi="宋体" w:cs="宋体" w:hint="eastAsia"/>
          <w:sz w:val="24"/>
          <w:szCs w:val="24"/>
          <w:u w:val="single"/>
        </w:rPr>
        <w:t xml:space="preserve">              </w:t>
      </w:r>
      <w:r>
        <w:rPr>
          <w:rFonts w:ascii="宋体" w:hAnsi="宋体" w:cs="宋体" w:hint="eastAsia"/>
          <w:bCs/>
          <w:sz w:val="24"/>
          <w:szCs w:val="24"/>
        </w:rPr>
        <w:t>要求</w:t>
      </w:r>
      <w:r>
        <w:rPr>
          <w:rFonts w:ascii="宋体" w:hAnsi="宋体" w:cs="宋体" w:hint="eastAsia"/>
          <w:sz w:val="24"/>
          <w:szCs w:val="24"/>
        </w:rPr>
        <w:t>。</w:t>
      </w:r>
    </w:p>
    <w:p w:rsidR="00137431" w:rsidRDefault="00853940">
      <w:pPr>
        <w:snapToGrid w:val="0"/>
        <w:spacing w:line="360" w:lineRule="auto"/>
        <w:ind w:firstLineChars="200" w:firstLine="480"/>
        <w:rPr>
          <w:rFonts w:ascii="宋体" w:hAnsi="宋体" w:cs="宋体"/>
          <w:sz w:val="24"/>
          <w:szCs w:val="24"/>
        </w:rPr>
      </w:pPr>
      <w:r>
        <w:rPr>
          <w:rFonts w:ascii="宋体" w:hAnsi="宋体" w:cs="宋体" w:hint="eastAsia"/>
          <w:sz w:val="24"/>
          <w:szCs w:val="24"/>
        </w:rPr>
        <w:t>6.</w:t>
      </w:r>
      <w:r>
        <w:rPr>
          <w:rFonts w:ascii="宋体" w:hAnsi="宋体" w:cs="宋体" w:hint="eastAsia"/>
          <w:sz w:val="24"/>
          <w:szCs w:val="24"/>
        </w:rPr>
        <w:t>如果我方中标，我方将按照规定递交由招标人认可，并在招标文件中规定金额的履约保函。</w:t>
      </w:r>
    </w:p>
    <w:p w:rsidR="00137431" w:rsidRDefault="00853940">
      <w:pPr>
        <w:snapToGrid w:val="0"/>
        <w:spacing w:line="360" w:lineRule="auto"/>
        <w:ind w:firstLineChars="200" w:firstLine="480"/>
        <w:rPr>
          <w:rFonts w:ascii="宋体" w:hAnsi="宋体" w:cs="宋体"/>
          <w:sz w:val="24"/>
          <w:szCs w:val="24"/>
        </w:rPr>
      </w:pPr>
      <w:r>
        <w:rPr>
          <w:rFonts w:ascii="宋体" w:hAnsi="宋体" w:cs="宋体" w:hint="eastAsia"/>
          <w:sz w:val="24"/>
          <w:szCs w:val="24"/>
        </w:rPr>
        <w:t>7.</w:t>
      </w:r>
      <w:r>
        <w:rPr>
          <w:rFonts w:ascii="宋体" w:hAnsi="宋体" w:cs="宋体" w:hint="eastAsia"/>
          <w:sz w:val="24"/>
          <w:szCs w:val="24"/>
        </w:rPr>
        <w:t>除非另外达成协议并生效，贵方的中标通知书</w:t>
      </w:r>
      <w:r>
        <w:rPr>
          <w:rFonts w:ascii="宋体" w:hAnsi="宋体" w:cs="宋体" w:hint="eastAsia"/>
          <w:sz w:val="24"/>
          <w:szCs w:val="24"/>
        </w:rPr>
        <w:t>和本投标文件将成为约束双方的合同文件的组成部分。</w:t>
      </w:r>
    </w:p>
    <w:p w:rsidR="00137431" w:rsidRDefault="00853940">
      <w:pPr>
        <w:snapToGrid w:val="0"/>
        <w:spacing w:line="360" w:lineRule="auto"/>
        <w:ind w:firstLineChars="200" w:firstLine="480"/>
        <w:rPr>
          <w:rFonts w:ascii="宋体" w:hAnsi="宋体" w:cs="宋体"/>
          <w:sz w:val="24"/>
          <w:szCs w:val="24"/>
        </w:rPr>
      </w:pPr>
      <w:r>
        <w:rPr>
          <w:rFonts w:ascii="宋体" w:hAnsi="宋体" w:cs="宋体" w:hint="eastAsia"/>
          <w:sz w:val="24"/>
          <w:szCs w:val="24"/>
        </w:rPr>
        <w:t>8.</w:t>
      </w:r>
      <w:r>
        <w:rPr>
          <w:rFonts w:ascii="宋体" w:hAnsi="宋体" w:cs="宋体" w:hint="eastAsia"/>
          <w:sz w:val="24"/>
          <w:szCs w:val="24"/>
        </w:rPr>
        <w:t>如果我方中标，我方将实行项目经理负责制，并按投标文件配备项目管理班子。如未经招标人同意更换项目班子成员，招标人有权取消我公司的中标资格或单方面终止合同，由此造成的违约责任由我公司承担。</w:t>
      </w:r>
    </w:p>
    <w:p w:rsidR="00137431" w:rsidRDefault="00853940">
      <w:pPr>
        <w:snapToGrid w:val="0"/>
        <w:spacing w:line="360" w:lineRule="auto"/>
        <w:ind w:firstLineChars="200" w:firstLine="482"/>
        <w:rPr>
          <w:rFonts w:ascii="宋体" w:hAnsi="宋体" w:cs="宋体"/>
          <w:b/>
          <w:bCs/>
          <w:kern w:val="0"/>
          <w:sz w:val="24"/>
          <w:szCs w:val="24"/>
        </w:rPr>
      </w:pPr>
      <w:r>
        <w:rPr>
          <w:rFonts w:ascii="宋体" w:hAnsi="宋体" w:cs="宋体" w:hint="eastAsia"/>
          <w:b/>
          <w:bCs/>
          <w:sz w:val="24"/>
          <w:szCs w:val="24"/>
        </w:rPr>
        <w:t>9.</w:t>
      </w:r>
      <w:r>
        <w:rPr>
          <w:rFonts w:ascii="宋体" w:hAnsi="宋体" w:cs="宋体" w:hint="eastAsia"/>
          <w:b/>
          <w:bCs/>
          <w:kern w:val="0"/>
          <w:sz w:val="24"/>
          <w:szCs w:val="24"/>
        </w:rPr>
        <w:t>如我方中标</w:t>
      </w:r>
      <w:r>
        <w:rPr>
          <w:rFonts w:ascii="宋体" w:hAnsi="宋体" w:cs="宋体" w:hint="eastAsia"/>
          <w:b/>
          <w:bCs/>
          <w:kern w:val="0"/>
          <w:sz w:val="24"/>
          <w:szCs w:val="24"/>
        </w:rPr>
        <w:t>,</w:t>
      </w:r>
      <w:r>
        <w:rPr>
          <w:rFonts w:ascii="宋体" w:hAnsi="宋体" w:cs="宋体" w:hint="eastAsia"/>
          <w:b/>
          <w:bCs/>
          <w:kern w:val="0"/>
          <w:sz w:val="24"/>
          <w:szCs w:val="24"/>
        </w:rPr>
        <w:t>我方承诺：须按《广州开发区财政投资建设项目管理中心施工类合同结算编审指引</w:t>
      </w:r>
      <w:r>
        <w:rPr>
          <w:rFonts w:ascii="宋体" w:hAnsi="宋体" w:cs="宋体" w:hint="eastAsia"/>
          <w:b/>
          <w:bCs/>
          <w:kern w:val="0"/>
          <w:sz w:val="24"/>
          <w:szCs w:val="24"/>
        </w:rPr>
        <w:t>2024</w:t>
      </w:r>
      <w:r>
        <w:rPr>
          <w:rFonts w:ascii="宋体" w:hAnsi="宋体" w:cs="宋体" w:hint="eastAsia"/>
          <w:b/>
          <w:bCs/>
          <w:kern w:val="0"/>
          <w:sz w:val="24"/>
          <w:szCs w:val="24"/>
        </w:rPr>
        <w:t>年修订稿（穗开建管</w:t>
      </w:r>
      <w:r>
        <w:rPr>
          <w:rFonts w:ascii="宋体" w:hAnsi="宋体" w:cs="宋体" w:hint="eastAsia"/>
          <w:b/>
          <w:bCs/>
          <w:kern w:val="0"/>
          <w:sz w:val="24"/>
          <w:szCs w:val="24"/>
        </w:rPr>
        <w:t>[2024]65</w:t>
      </w:r>
      <w:r>
        <w:rPr>
          <w:rFonts w:ascii="宋体" w:hAnsi="宋体" w:cs="宋体" w:hint="eastAsia"/>
          <w:b/>
          <w:bCs/>
          <w:kern w:val="0"/>
          <w:sz w:val="24"/>
          <w:szCs w:val="24"/>
        </w:rPr>
        <w:t>号）》及广州开发区有关规定编制及办理建设项目工程结算。本公司未按上述规定的期限和内容编制及办理建设项目工程结算，经建设业主或代建单位或监理人书面通知之日起</w:t>
      </w:r>
      <w:r>
        <w:rPr>
          <w:rFonts w:ascii="宋体" w:hAnsi="宋体" w:cs="宋体" w:hint="eastAsia"/>
          <w:b/>
          <w:bCs/>
          <w:kern w:val="0"/>
          <w:sz w:val="24"/>
          <w:szCs w:val="24"/>
        </w:rPr>
        <w:t>2</w:t>
      </w:r>
      <w:r>
        <w:rPr>
          <w:rFonts w:ascii="宋体" w:hAnsi="宋体" w:cs="宋体" w:hint="eastAsia"/>
          <w:b/>
          <w:bCs/>
          <w:kern w:val="0"/>
          <w:sz w:val="24"/>
          <w:szCs w:val="24"/>
        </w:rPr>
        <w:t>个月内（最长期限不得超过</w:t>
      </w:r>
      <w:r>
        <w:rPr>
          <w:rFonts w:ascii="宋体" w:hAnsi="宋体" w:cs="宋体" w:hint="eastAsia"/>
          <w:b/>
          <w:bCs/>
          <w:kern w:val="0"/>
          <w:sz w:val="24"/>
          <w:szCs w:val="24"/>
        </w:rPr>
        <w:t>6</w:t>
      </w:r>
      <w:r>
        <w:rPr>
          <w:rFonts w:ascii="宋体" w:hAnsi="宋体" w:cs="宋体" w:hint="eastAsia"/>
          <w:b/>
          <w:bCs/>
          <w:kern w:val="0"/>
          <w:sz w:val="24"/>
          <w:szCs w:val="24"/>
        </w:rPr>
        <w:lastRenderedPageBreak/>
        <w:t>个月）仍未提交编制及办理建设项目工程结算的相关文件的，监理人和建设业主有权根据建设业主已有资料进行审核并报财政部门审定，财政部门审定的竣工结算合同总价视同是经我方认可的工程竣工结算合同总价。</w:t>
      </w:r>
    </w:p>
    <w:p w:rsidR="00137431" w:rsidRDefault="00137431">
      <w:pPr>
        <w:snapToGrid w:val="0"/>
        <w:spacing w:line="360" w:lineRule="auto"/>
        <w:ind w:firstLine="481"/>
        <w:rPr>
          <w:rFonts w:ascii="宋体" w:hAnsi="宋体" w:cs="宋体"/>
          <w:snapToGrid w:val="0"/>
          <w:spacing w:val="4"/>
          <w:kern w:val="0"/>
          <w:sz w:val="24"/>
          <w:szCs w:val="24"/>
        </w:rPr>
      </w:pPr>
    </w:p>
    <w:p w:rsidR="00137431" w:rsidRDefault="00853940" w:rsidP="00C418E9">
      <w:pPr>
        <w:topLinePunct/>
        <w:adjustRightInd w:val="0"/>
        <w:snapToGrid w:val="0"/>
        <w:spacing w:line="360" w:lineRule="auto"/>
        <w:ind w:firstLineChars="1829" w:firstLine="4536"/>
        <w:rPr>
          <w:rFonts w:ascii="宋体" w:hAnsi="宋体" w:cs="宋体"/>
          <w:snapToGrid w:val="0"/>
          <w:spacing w:val="4"/>
          <w:kern w:val="0"/>
          <w:sz w:val="24"/>
          <w:szCs w:val="24"/>
        </w:rPr>
      </w:pPr>
      <w:r>
        <w:rPr>
          <w:rFonts w:ascii="宋体" w:hAnsi="宋体" w:cs="宋体" w:hint="eastAsia"/>
          <w:snapToGrid w:val="0"/>
          <w:spacing w:val="4"/>
          <w:kern w:val="0"/>
          <w:sz w:val="24"/>
          <w:szCs w:val="24"/>
        </w:rPr>
        <w:t>投标人（盖</w:t>
      </w:r>
      <w:r>
        <w:rPr>
          <w:rFonts w:ascii="宋体" w:hAnsi="宋体" w:cs="宋体" w:hint="eastAsia"/>
          <w:snapToGrid w:val="0"/>
          <w:spacing w:val="4"/>
          <w:kern w:val="0"/>
          <w:sz w:val="24"/>
          <w:szCs w:val="24"/>
        </w:rPr>
        <w:t>章）：</w:t>
      </w:r>
    </w:p>
    <w:p w:rsidR="00137431" w:rsidRDefault="00853940" w:rsidP="00C418E9">
      <w:pPr>
        <w:topLinePunct/>
        <w:adjustRightInd w:val="0"/>
        <w:snapToGrid w:val="0"/>
        <w:spacing w:line="360" w:lineRule="auto"/>
        <w:ind w:firstLineChars="1829" w:firstLine="4536"/>
        <w:rPr>
          <w:rFonts w:ascii="宋体" w:hAnsi="宋体" w:cs="宋体"/>
          <w:snapToGrid w:val="0"/>
          <w:spacing w:val="4"/>
          <w:kern w:val="0"/>
          <w:sz w:val="24"/>
          <w:szCs w:val="24"/>
        </w:rPr>
      </w:pPr>
      <w:r>
        <w:rPr>
          <w:rFonts w:ascii="宋体" w:hAnsi="宋体" w:cs="宋体" w:hint="eastAsia"/>
          <w:snapToGrid w:val="0"/>
          <w:spacing w:val="4"/>
          <w:kern w:val="0"/>
          <w:sz w:val="24"/>
          <w:szCs w:val="24"/>
        </w:rPr>
        <w:t>日期：</w:t>
      </w:r>
      <w:r>
        <w:rPr>
          <w:rFonts w:ascii="宋体" w:hAnsi="宋体" w:cs="宋体" w:hint="eastAsia"/>
          <w:snapToGrid w:val="0"/>
          <w:spacing w:val="4"/>
          <w:kern w:val="0"/>
          <w:sz w:val="24"/>
          <w:szCs w:val="24"/>
        </w:rPr>
        <w:t xml:space="preserve">     </w:t>
      </w:r>
      <w:r>
        <w:rPr>
          <w:rFonts w:ascii="宋体" w:hAnsi="宋体" w:cs="宋体" w:hint="eastAsia"/>
          <w:snapToGrid w:val="0"/>
          <w:spacing w:val="4"/>
          <w:kern w:val="0"/>
          <w:sz w:val="24"/>
          <w:szCs w:val="24"/>
        </w:rPr>
        <w:t>年</w:t>
      </w:r>
      <w:r>
        <w:rPr>
          <w:rFonts w:ascii="宋体" w:hAnsi="宋体" w:cs="宋体" w:hint="eastAsia"/>
          <w:snapToGrid w:val="0"/>
          <w:spacing w:val="4"/>
          <w:kern w:val="0"/>
          <w:sz w:val="24"/>
          <w:szCs w:val="24"/>
        </w:rPr>
        <w:t xml:space="preserve">   </w:t>
      </w:r>
      <w:r>
        <w:rPr>
          <w:rFonts w:ascii="宋体" w:hAnsi="宋体" w:cs="宋体" w:hint="eastAsia"/>
          <w:snapToGrid w:val="0"/>
          <w:spacing w:val="4"/>
          <w:kern w:val="0"/>
          <w:sz w:val="24"/>
          <w:szCs w:val="24"/>
        </w:rPr>
        <w:t>月</w:t>
      </w:r>
      <w:r>
        <w:rPr>
          <w:rFonts w:ascii="宋体" w:hAnsi="宋体" w:cs="宋体" w:hint="eastAsia"/>
          <w:snapToGrid w:val="0"/>
          <w:spacing w:val="4"/>
          <w:kern w:val="0"/>
          <w:sz w:val="24"/>
          <w:szCs w:val="24"/>
        </w:rPr>
        <w:t xml:space="preserve">   </w:t>
      </w:r>
      <w:r>
        <w:rPr>
          <w:rFonts w:ascii="宋体" w:hAnsi="宋体" w:cs="宋体" w:hint="eastAsia"/>
          <w:snapToGrid w:val="0"/>
          <w:spacing w:val="4"/>
          <w:kern w:val="0"/>
          <w:sz w:val="24"/>
          <w:szCs w:val="24"/>
        </w:rPr>
        <w:t>日</w:t>
      </w:r>
    </w:p>
    <w:p w:rsidR="00137431" w:rsidRDefault="00137431" w:rsidP="00C418E9">
      <w:pPr>
        <w:topLinePunct/>
        <w:adjustRightInd w:val="0"/>
        <w:snapToGrid w:val="0"/>
        <w:spacing w:line="360" w:lineRule="auto"/>
        <w:ind w:firstLineChars="279" w:firstLine="692"/>
        <w:rPr>
          <w:rFonts w:ascii="宋体" w:hAnsi="宋体" w:cs="宋体"/>
          <w:snapToGrid w:val="0"/>
          <w:spacing w:val="4"/>
          <w:kern w:val="0"/>
          <w:sz w:val="24"/>
          <w:szCs w:val="24"/>
        </w:rPr>
      </w:pPr>
    </w:p>
    <w:p w:rsidR="00137431" w:rsidRDefault="00137431">
      <w:pPr>
        <w:snapToGrid w:val="0"/>
        <w:spacing w:line="360" w:lineRule="auto"/>
        <w:jc w:val="left"/>
        <w:rPr>
          <w:rFonts w:ascii="宋体" w:hAnsi="宋体" w:cs="宋体"/>
          <w:sz w:val="24"/>
          <w:szCs w:val="24"/>
        </w:rPr>
      </w:pPr>
    </w:p>
    <w:p w:rsidR="00137431" w:rsidRDefault="00137431">
      <w:pPr>
        <w:snapToGrid w:val="0"/>
        <w:spacing w:line="360" w:lineRule="auto"/>
        <w:jc w:val="left"/>
        <w:rPr>
          <w:rFonts w:ascii="宋体" w:hAnsi="宋体" w:cs="宋体"/>
          <w:szCs w:val="21"/>
        </w:rPr>
      </w:pPr>
    </w:p>
    <w:p w:rsidR="00137431" w:rsidRDefault="00853940" w:rsidP="00C418E9">
      <w:pPr>
        <w:topLinePunct/>
        <w:adjustRightInd w:val="0"/>
        <w:snapToGrid w:val="0"/>
        <w:spacing w:line="360" w:lineRule="auto"/>
        <w:ind w:firstLineChars="279" w:firstLine="586"/>
        <w:rPr>
          <w:rFonts w:ascii="宋体" w:hAnsi="宋体" w:cs="宋体"/>
          <w:b/>
          <w:sz w:val="24"/>
          <w:szCs w:val="24"/>
        </w:rPr>
      </w:pPr>
      <w:r>
        <w:rPr>
          <w:rFonts w:ascii="宋体" w:hAnsi="宋体" w:cs="宋体" w:hint="eastAsia"/>
          <w:szCs w:val="21"/>
        </w:rPr>
        <w:t>注：《投标函》第</w:t>
      </w:r>
      <w:r>
        <w:rPr>
          <w:rFonts w:ascii="宋体" w:hAnsi="宋体" w:cs="宋体" w:hint="eastAsia"/>
          <w:szCs w:val="21"/>
        </w:rPr>
        <w:t>5</w:t>
      </w:r>
      <w:r>
        <w:rPr>
          <w:rFonts w:ascii="宋体" w:hAnsi="宋体" w:cs="宋体" w:hint="eastAsia"/>
          <w:szCs w:val="21"/>
        </w:rPr>
        <w:t>条内容“在</w:t>
      </w:r>
      <w:r>
        <w:rPr>
          <w:rFonts w:ascii="宋体" w:hAnsi="宋体" w:cs="宋体" w:hint="eastAsia"/>
          <w:szCs w:val="21"/>
          <w:u w:val="single"/>
        </w:rPr>
        <w:t xml:space="preserve">    </w:t>
      </w:r>
      <w:r>
        <w:rPr>
          <w:rFonts w:ascii="宋体" w:hAnsi="宋体" w:cs="宋体" w:hint="eastAsia"/>
          <w:szCs w:val="21"/>
        </w:rPr>
        <w:t>日历天内完成并移交本工程”横线上要求按照本工程《广州建设工程施工招标投标书（技术标）》承诺的投标总工期填写，否则视作未按规定的格式填写，作无效标处理；《投标函》第</w:t>
      </w:r>
      <w:r>
        <w:rPr>
          <w:rFonts w:ascii="宋体" w:hAnsi="宋体" w:cs="宋体" w:hint="eastAsia"/>
          <w:szCs w:val="21"/>
        </w:rPr>
        <w:t>5</w:t>
      </w:r>
      <w:r>
        <w:rPr>
          <w:rFonts w:ascii="宋体" w:hAnsi="宋体" w:cs="宋体" w:hint="eastAsia"/>
          <w:szCs w:val="21"/>
        </w:rPr>
        <w:t>条内容“质量标准达到</w:t>
      </w:r>
      <w:r>
        <w:rPr>
          <w:rFonts w:ascii="宋体" w:hAnsi="宋体" w:cs="宋体" w:hint="eastAsia"/>
          <w:szCs w:val="21"/>
          <w:u w:val="single"/>
        </w:rPr>
        <w:t xml:space="preserve">             </w:t>
      </w:r>
      <w:r>
        <w:rPr>
          <w:rFonts w:ascii="宋体" w:hAnsi="宋体" w:cs="宋体" w:hint="eastAsia"/>
          <w:szCs w:val="21"/>
        </w:rPr>
        <w:t>要求”横线上要求按照本工程《广州建设工程施工招标投标书（技术标）》承诺的质量标准填写，否则视作未按规定的格式填写，作无效标处理</w:t>
      </w:r>
      <w:r>
        <w:rPr>
          <w:rFonts w:ascii="宋体" w:hAnsi="宋体" w:cs="宋体" w:hint="eastAsia"/>
          <w:snapToGrid w:val="0"/>
          <w:spacing w:val="4"/>
          <w:kern w:val="0"/>
          <w:sz w:val="24"/>
          <w:szCs w:val="24"/>
        </w:rPr>
        <w:t>。</w:t>
      </w:r>
    </w:p>
    <w:p w:rsidR="00137431" w:rsidRDefault="00137431">
      <w:pPr>
        <w:snapToGrid w:val="0"/>
        <w:spacing w:line="360" w:lineRule="auto"/>
        <w:jc w:val="left"/>
        <w:rPr>
          <w:rFonts w:ascii="宋体" w:hAnsi="宋体" w:cs="宋体"/>
          <w:szCs w:val="21"/>
        </w:rPr>
      </w:pPr>
      <w:bookmarkStart w:id="36" w:name="_Toc478375101"/>
      <w:bookmarkStart w:id="37" w:name="_Toc474749524"/>
    </w:p>
    <w:p w:rsidR="00137431" w:rsidRDefault="00853940">
      <w:pPr>
        <w:widowControl/>
        <w:snapToGrid w:val="0"/>
        <w:spacing w:line="360" w:lineRule="auto"/>
        <w:ind w:right="102"/>
        <w:jc w:val="left"/>
        <w:rPr>
          <w:rFonts w:ascii="宋体" w:hAnsi="宋体" w:cs="宋体"/>
          <w:sz w:val="24"/>
          <w:szCs w:val="24"/>
        </w:rPr>
      </w:pPr>
      <w:r>
        <w:rPr>
          <w:rFonts w:ascii="宋体" w:hAnsi="宋体" w:cs="宋体" w:hint="eastAsia"/>
          <w:bCs/>
          <w:sz w:val="24"/>
          <w:szCs w:val="24"/>
        </w:rPr>
        <w:br w:type="page"/>
      </w:r>
      <w:r>
        <w:rPr>
          <w:rFonts w:ascii="宋体" w:hAnsi="宋体" w:cs="宋体" w:hint="eastAsia"/>
          <w:sz w:val="24"/>
          <w:szCs w:val="24"/>
        </w:rPr>
        <w:lastRenderedPageBreak/>
        <w:t>技术标格式三</w:t>
      </w:r>
    </w:p>
    <w:p w:rsidR="00137431" w:rsidRDefault="00137431">
      <w:pPr>
        <w:rPr>
          <w:rFonts w:ascii="宋体" w:hAnsi="宋体" w:cs="宋体"/>
          <w:sz w:val="24"/>
          <w:szCs w:val="24"/>
        </w:rPr>
      </w:pPr>
      <w:bookmarkStart w:id="38" w:name="_Toc4573"/>
      <w:bookmarkStart w:id="39" w:name="_Toc13235"/>
    </w:p>
    <w:bookmarkEnd w:id="36"/>
    <w:bookmarkEnd w:id="37"/>
    <w:bookmarkEnd w:id="38"/>
    <w:bookmarkEnd w:id="39"/>
    <w:p w:rsidR="00137431" w:rsidRDefault="00853940">
      <w:pPr>
        <w:topLinePunct/>
        <w:adjustRightInd w:val="0"/>
        <w:snapToGrid w:val="0"/>
        <w:spacing w:line="360" w:lineRule="auto"/>
        <w:jc w:val="center"/>
        <w:rPr>
          <w:rFonts w:ascii="宋体" w:hAnsi="宋体" w:cs="宋体"/>
          <w:b/>
          <w:spacing w:val="4"/>
          <w:kern w:val="0"/>
          <w:sz w:val="36"/>
          <w:szCs w:val="36"/>
        </w:rPr>
      </w:pPr>
      <w:proofErr w:type="gramStart"/>
      <w:r>
        <w:rPr>
          <w:rFonts w:ascii="宋体" w:hAnsi="宋体" w:cs="宋体" w:hint="eastAsia"/>
          <w:b/>
          <w:spacing w:val="4"/>
          <w:kern w:val="0"/>
          <w:sz w:val="36"/>
          <w:szCs w:val="36"/>
        </w:rPr>
        <w:t>标函承诺</w:t>
      </w:r>
      <w:proofErr w:type="gramEnd"/>
      <w:r>
        <w:rPr>
          <w:rFonts w:ascii="宋体" w:hAnsi="宋体" w:cs="宋体" w:hint="eastAsia"/>
          <w:b/>
          <w:spacing w:val="4"/>
          <w:kern w:val="0"/>
          <w:sz w:val="36"/>
          <w:szCs w:val="36"/>
        </w:rPr>
        <w:t>书</w:t>
      </w:r>
    </w:p>
    <w:p w:rsidR="00137431" w:rsidRDefault="00853940">
      <w:pPr>
        <w:pStyle w:val="NewNew0"/>
        <w:snapToGrid w:val="0"/>
        <w:spacing w:after="0" w:line="360" w:lineRule="auto"/>
        <w:ind w:leftChars="101" w:left="339" w:hangingChars="53" w:hanging="127"/>
        <w:jc w:val="left"/>
        <w:rPr>
          <w:rFonts w:ascii="宋体" w:eastAsia="宋体" w:hAnsi="宋体" w:cs="宋体"/>
          <w:sz w:val="24"/>
          <w:szCs w:val="24"/>
          <w:u w:val="single"/>
        </w:rPr>
      </w:pPr>
      <w:r>
        <w:rPr>
          <w:rFonts w:ascii="宋体" w:eastAsia="宋体" w:hAnsi="宋体" w:cs="宋体" w:hint="eastAsia"/>
          <w:sz w:val="24"/>
          <w:szCs w:val="24"/>
          <w:u w:val="single"/>
        </w:rPr>
        <w:t>致：广州开发区财政投资建设项目管理中心</w:t>
      </w:r>
    </w:p>
    <w:p w:rsidR="00137431" w:rsidRDefault="00853940">
      <w:pPr>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如果在本招标工程中我司中标，我司将积极响应贵单位提出的合同条件及招标文件的要求，并做出如下承诺：</w:t>
      </w:r>
    </w:p>
    <w:p w:rsidR="00137431" w:rsidRDefault="00853940">
      <w:pPr>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、若我公司中标，我公司承诺按时交纳履约保证金。</w:t>
      </w:r>
    </w:p>
    <w:p w:rsidR="00137431" w:rsidRDefault="00853940">
      <w:pPr>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、在本工程施工期间，拟投入的人力不少于下表中的人数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0"/>
        <w:gridCol w:w="3783"/>
      </w:tblGrid>
      <w:tr w:rsidR="00137431">
        <w:trPr>
          <w:trHeight w:val="397"/>
          <w:jc w:val="center"/>
        </w:trPr>
        <w:tc>
          <w:tcPr>
            <w:tcW w:w="3360" w:type="dxa"/>
            <w:tcBorders>
              <w:top w:val="single" w:sz="4" w:space="0" w:color="auto"/>
              <w:left w:val="single" w:sz="4" w:space="0" w:color="auto"/>
              <w:bottom w:val="single" w:sz="4" w:space="0" w:color="auto"/>
              <w:right w:val="single" w:sz="4" w:space="0" w:color="auto"/>
            </w:tcBorders>
            <w:noWrap/>
            <w:vAlign w:val="center"/>
          </w:tcPr>
          <w:p w:rsidR="00137431" w:rsidRDefault="00853940">
            <w:pPr>
              <w:snapToGrid w:val="0"/>
              <w:jc w:val="center"/>
              <w:rPr>
                <w:rFonts w:ascii="宋体" w:hAnsi="宋体" w:cs="宋体"/>
                <w:szCs w:val="21"/>
              </w:rPr>
            </w:pPr>
            <w:r>
              <w:rPr>
                <w:rFonts w:ascii="宋体" w:hAnsi="宋体" w:cs="宋体" w:hint="eastAsia"/>
                <w:szCs w:val="21"/>
              </w:rPr>
              <w:t>工种</w:t>
            </w:r>
          </w:p>
        </w:tc>
        <w:tc>
          <w:tcPr>
            <w:tcW w:w="3783" w:type="dxa"/>
            <w:tcBorders>
              <w:top w:val="single" w:sz="4" w:space="0" w:color="auto"/>
              <w:left w:val="single" w:sz="4" w:space="0" w:color="auto"/>
              <w:bottom w:val="single" w:sz="4" w:space="0" w:color="auto"/>
              <w:right w:val="single" w:sz="4" w:space="0" w:color="auto"/>
            </w:tcBorders>
            <w:noWrap/>
            <w:vAlign w:val="center"/>
          </w:tcPr>
          <w:p w:rsidR="00137431" w:rsidRDefault="00853940">
            <w:pPr>
              <w:snapToGrid w:val="0"/>
              <w:jc w:val="center"/>
              <w:rPr>
                <w:rFonts w:ascii="宋体" w:hAnsi="宋体" w:cs="宋体"/>
                <w:szCs w:val="21"/>
              </w:rPr>
            </w:pPr>
            <w:r>
              <w:rPr>
                <w:rFonts w:ascii="宋体" w:hAnsi="宋体" w:cs="宋体" w:hint="eastAsia"/>
                <w:szCs w:val="21"/>
              </w:rPr>
              <w:t>施工低峰期数量</w:t>
            </w:r>
          </w:p>
        </w:tc>
      </w:tr>
      <w:tr w:rsidR="00137431">
        <w:trPr>
          <w:trHeight w:val="397"/>
          <w:jc w:val="center"/>
        </w:trPr>
        <w:tc>
          <w:tcPr>
            <w:tcW w:w="3360" w:type="dxa"/>
            <w:tcBorders>
              <w:top w:val="single" w:sz="4" w:space="0" w:color="auto"/>
              <w:left w:val="single" w:sz="4" w:space="0" w:color="auto"/>
              <w:bottom w:val="single" w:sz="4" w:space="0" w:color="auto"/>
              <w:right w:val="single" w:sz="4" w:space="0" w:color="auto"/>
            </w:tcBorders>
            <w:noWrap/>
            <w:vAlign w:val="center"/>
          </w:tcPr>
          <w:p w:rsidR="00137431" w:rsidRDefault="00137431">
            <w:pPr>
              <w:snapToGrid w:val="0"/>
              <w:jc w:val="center"/>
              <w:rPr>
                <w:rFonts w:ascii="宋体" w:hAnsi="宋体" w:cs="宋体"/>
                <w:szCs w:val="21"/>
              </w:rPr>
            </w:pPr>
          </w:p>
        </w:tc>
        <w:tc>
          <w:tcPr>
            <w:tcW w:w="3783" w:type="dxa"/>
            <w:tcBorders>
              <w:top w:val="single" w:sz="4" w:space="0" w:color="auto"/>
              <w:left w:val="single" w:sz="4" w:space="0" w:color="auto"/>
              <w:bottom w:val="single" w:sz="4" w:space="0" w:color="auto"/>
              <w:right w:val="single" w:sz="4" w:space="0" w:color="auto"/>
            </w:tcBorders>
            <w:noWrap/>
            <w:vAlign w:val="center"/>
          </w:tcPr>
          <w:p w:rsidR="00137431" w:rsidRDefault="00137431">
            <w:pPr>
              <w:snapToGrid w:val="0"/>
              <w:jc w:val="center"/>
              <w:rPr>
                <w:rFonts w:ascii="宋体" w:hAnsi="宋体" w:cs="宋体"/>
                <w:szCs w:val="21"/>
              </w:rPr>
            </w:pPr>
          </w:p>
        </w:tc>
      </w:tr>
      <w:tr w:rsidR="00137431">
        <w:trPr>
          <w:trHeight w:val="397"/>
          <w:jc w:val="center"/>
        </w:trPr>
        <w:tc>
          <w:tcPr>
            <w:tcW w:w="3360" w:type="dxa"/>
            <w:tcBorders>
              <w:top w:val="single" w:sz="4" w:space="0" w:color="auto"/>
              <w:left w:val="single" w:sz="4" w:space="0" w:color="auto"/>
              <w:bottom w:val="single" w:sz="4" w:space="0" w:color="auto"/>
              <w:right w:val="single" w:sz="4" w:space="0" w:color="auto"/>
            </w:tcBorders>
            <w:noWrap/>
            <w:vAlign w:val="center"/>
          </w:tcPr>
          <w:p w:rsidR="00137431" w:rsidRDefault="00137431">
            <w:pPr>
              <w:snapToGrid w:val="0"/>
              <w:jc w:val="center"/>
              <w:rPr>
                <w:rFonts w:ascii="宋体" w:hAnsi="宋体" w:cs="宋体"/>
                <w:szCs w:val="21"/>
              </w:rPr>
            </w:pPr>
          </w:p>
        </w:tc>
        <w:tc>
          <w:tcPr>
            <w:tcW w:w="3783" w:type="dxa"/>
            <w:tcBorders>
              <w:top w:val="single" w:sz="4" w:space="0" w:color="auto"/>
              <w:left w:val="single" w:sz="4" w:space="0" w:color="auto"/>
              <w:bottom w:val="single" w:sz="4" w:space="0" w:color="auto"/>
              <w:right w:val="single" w:sz="4" w:space="0" w:color="auto"/>
            </w:tcBorders>
            <w:noWrap/>
            <w:vAlign w:val="center"/>
          </w:tcPr>
          <w:p w:rsidR="00137431" w:rsidRDefault="00137431">
            <w:pPr>
              <w:snapToGrid w:val="0"/>
              <w:jc w:val="center"/>
              <w:rPr>
                <w:rFonts w:ascii="宋体" w:hAnsi="宋体" w:cs="宋体"/>
                <w:szCs w:val="21"/>
              </w:rPr>
            </w:pPr>
          </w:p>
        </w:tc>
      </w:tr>
      <w:tr w:rsidR="00137431">
        <w:trPr>
          <w:trHeight w:val="397"/>
          <w:jc w:val="center"/>
        </w:trPr>
        <w:tc>
          <w:tcPr>
            <w:tcW w:w="3360" w:type="dxa"/>
            <w:tcBorders>
              <w:top w:val="single" w:sz="4" w:space="0" w:color="auto"/>
              <w:left w:val="single" w:sz="4" w:space="0" w:color="auto"/>
              <w:bottom w:val="single" w:sz="4" w:space="0" w:color="auto"/>
              <w:right w:val="single" w:sz="4" w:space="0" w:color="auto"/>
            </w:tcBorders>
            <w:noWrap/>
            <w:vAlign w:val="center"/>
          </w:tcPr>
          <w:p w:rsidR="00137431" w:rsidRDefault="00137431">
            <w:pPr>
              <w:snapToGrid w:val="0"/>
              <w:jc w:val="center"/>
              <w:rPr>
                <w:rFonts w:ascii="宋体" w:hAnsi="宋体" w:cs="宋体"/>
                <w:szCs w:val="21"/>
              </w:rPr>
            </w:pPr>
          </w:p>
        </w:tc>
        <w:tc>
          <w:tcPr>
            <w:tcW w:w="3783" w:type="dxa"/>
            <w:tcBorders>
              <w:top w:val="single" w:sz="4" w:space="0" w:color="auto"/>
              <w:left w:val="single" w:sz="4" w:space="0" w:color="auto"/>
              <w:bottom w:val="single" w:sz="4" w:space="0" w:color="auto"/>
              <w:right w:val="single" w:sz="4" w:space="0" w:color="auto"/>
            </w:tcBorders>
            <w:noWrap/>
            <w:vAlign w:val="center"/>
          </w:tcPr>
          <w:p w:rsidR="00137431" w:rsidRDefault="00137431">
            <w:pPr>
              <w:snapToGrid w:val="0"/>
              <w:jc w:val="center"/>
              <w:rPr>
                <w:rFonts w:ascii="宋体" w:hAnsi="宋体" w:cs="宋体"/>
                <w:szCs w:val="21"/>
              </w:rPr>
            </w:pPr>
          </w:p>
        </w:tc>
      </w:tr>
      <w:tr w:rsidR="00137431">
        <w:trPr>
          <w:trHeight w:val="397"/>
          <w:jc w:val="center"/>
        </w:trPr>
        <w:tc>
          <w:tcPr>
            <w:tcW w:w="3360" w:type="dxa"/>
            <w:tcBorders>
              <w:top w:val="single" w:sz="4" w:space="0" w:color="auto"/>
              <w:left w:val="single" w:sz="4" w:space="0" w:color="auto"/>
              <w:bottom w:val="single" w:sz="4" w:space="0" w:color="auto"/>
              <w:right w:val="single" w:sz="4" w:space="0" w:color="auto"/>
            </w:tcBorders>
            <w:noWrap/>
            <w:vAlign w:val="center"/>
          </w:tcPr>
          <w:p w:rsidR="00137431" w:rsidRDefault="00137431">
            <w:pPr>
              <w:snapToGrid w:val="0"/>
              <w:jc w:val="center"/>
              <w:rPr>
                <w:rFonts w:ascii="宋体" w:hAnsi="宋体" w:cs="宋体"/>
                <w:szCs w:val="21"/>
              </w:rPr>
            </w:pPr>
          </w:p>
        </w:tc>
        <w:tc>
          <w:tcPr>
            <w:tcW w:w="3783" w:type="dxa"/>
            <w:tcBorders>
              <w:top w:val="single" w:sz="4" w:space="0" w:color="auto"/>
              <w:left w:val="single" w:sz="4" w:space="0" w:color="auto"/>
              <w:bottom w:val="single" w:sz="4" w:space="0" w:color="auto"/>
              <w:right w:val="single" w:sz="4" w:space="0" w:color="auto"/>
            </w:tcBorders>
            <w:noWrap/>
            <w:vAlign w:val="center"/>
          </w:tcPr>
          <w:p w:rsidR="00137431" w:rsidRDefault="00137431">
            <w:pPr>
              <w:snapToGrid w:val="0"/>
              <w:jc w:val="center"/>
              <w:rPr>
                <w:rFonts w:ascii="宋体" w:hAnsi="宋体" w:cs="宋体"/>
                <w:szCs w:val="21"/>
              </w:rPr>
            </w:pPr>
          </w:p>
        </w:tc>
      </w:tr>
      <w:tr w:rsidR="00137431">
        <w:trPr>
          <w:trHeight w:val="397"/>
          <w:jc w:val="center"/>
        </w:trPr>
        <w:tc>
          <w:tcPr>
            <w:tcW w:w="3360" w:type="dxa"/>
            <w:tcBorders>
              <w:top w:val="single" w:sz="4" w:space="0" w:color="auto"/>
              <w:left w:val="single" w:sz="4" w:space="0" w:color="auto"/>
              <w:bottom w:val="single" w:sz="4" w:space="0" w:color="auto"/>
              <w:right w:val="single" w:sz="4" w:space="0" w:color="auto"/>
            </w:tcBorders>
            <w:noWrap/>
            <w:vAlign w:val="center"/>
          </w:tcPr>
          <w:p w:rsidR="00137431" w:rsidRDefault="00137431">
            <w:pPr>
              <w:snapToGrid w:val="0"/>
              <w:jc w:val="center"/>
              <w:rPr>
                <w:rFonts w:ascii="宋体" w:hAnsi="宋体" w:cs="宋体"/>
                <w:szCs w:val="21"/>
              </w:rPr>
            </w:pPr>
          </w:p>
        </w:tc>
        <w:tc>
          <w:tcPr>
            <w:tcW w:w="3783" w:type="dxa"/>
            <w:tcBorders>
              <w:top w:val="single" w:sz="4" w:space="0" w:color="auto"/>
              <w:left w:val="single" w:sz="4" w:space="0" w:color="auto"/>
              <w:bottom w:val="single" w:sz="4" w:space="0" w:color="auto"/>
              <w:right w:val="single" w:sz="4" w:space="0" w:color="auto"/>
            </w:tcBorders>
            <w:noWrap/>
            <w:vAlign w:val="center"/>
          </w:tcPr>
          <w:p w:rsidR="00137431" w:rsidRDefault="00137431">
            <w:pPr>
              <w:snapToGrid w:val="0"/>
              <w:jc w:val="center"/>
              <w:rPr>
                <w:rFonts w:ascii="宋体" w:hAnsi="宋体" w:cs="宋体"/>
                <w:szCs w:val="21"/>
              </w:rPr>
            </w:pPr>
          </w:p>
        </w:tc>
      </w:tr>
      <w:tr w:rsidR="00137431">
        <w:trPr>
          <w:trHeight w:val="397"/>
          <w:jc w:val="center"/>
        </w:trPr>
        <w:tc>
          <w:tcPr>
            <w:tcW w:w="3360" w:type="dxa"/>
            <w:tcBorders>
              <w:top w:val="single" w:sz="4" w:space="0" w:color="auto"/>
              <w:left w:val="single" w:sz="4" w:space="0" w:color="auto"/>
              <w:bottom w:val="single" w:sz="4" w:space="0" w:color="auto"/>
              <w:right w:val="single" w:sz="4" w:space="0" w:color="auto"/>
            </w:tcBorders>
            <w:noWrap/>
            <w:vAlign w:val="center"/>
          </w:tcPr>
          <w:p w:rsidR="00137431" w:rsidRDefault="00137431">
            <w:pPr>
              <w:snapToGrid w:val="0"/>
              <w:jc w:val="center"/>
              <w:rPr>
                <w:rFonts w:ascii="宋体" w:hAnsi="宋体" w:cs="宋体"/>
                <w:szCs w:val="21"/>
              </w:rPr>
            </w:pPr>
          </w:p>
        </w:tc>
        <w:tc>
          <w:tcPr>
            <w:tcW w:w="3783" w:type="dxa"/>
            <w:tcBorders>
              <w:top w:val="single" w:sz="4" w:space="0" w:color="auto"/>
              <w:left w:val="single" w:sz="4" w:space="0" w:color="auto"/>
              <w:bottom w:val="single" w:sz="4" w:space="0" w:color="auto"/>
              <w:right w:val="single" w:sz="4" w:space="0" w:color="auto"/>
            </w:tcBorders>
            <w:noWrap/>
            <w:vAlign w:val="center"/>
          </w:tcPr>
          <w:p w:rsidR="00137431" w:rsidRDefault="00137431">
            <w:pPr>
              <w:snapToGrid w:val="0"/>
              <w:jc w:val="center"/>
              <w:rPr>
                <w:rFonts w:ascii="宋体" w:hAnsi="宋体" w:cs="宋体"/>
                <w:szCs w:val="21"/>
              </w:rPr>
            </w:pPr>
          </w:p>
        </w:tc>
      </w:tr>
      <w:tr w:rsidR="00137431">
        <w:trPr>
          <w:trHeight w:val="397"/>
          <w:jc w:val="center"/>
        </w:trPr>
        <w:tc>
          <w:tcPr>
            <w:tcW w:w="3360" w:type="dxa"/>
            <w:tcBorders>
              <w:top w:val="single" w:sz="4" w:space="0" w:color="auto"/>
              <w:left w:val="single" w:sz="4" w:space="0" w:color="auto"/>
              <w:bottom w:val="single" w:sz="4" w:space="0" w:color="auto"/>
              <w:right w:val="single" w:sz="4" w:space="0" w:color="auto"/>
            </w:tcBorders>
            <w:noWrap/>
            <w:vAlign w:val="center"/>
          </w:tcPr>
          <w:p w:rsidR="00137431" w:rsidRDefault="00137431">
            <w:pPr>
              <w:snapToGrid w:val="0"/>
              <w:jc w:val="center"/>
              <w:rPr>
                <w:rFonts w:ascii="宋体" w:hAnsi="宋体" w:cs="宋体"/>
                <w:szCs w:val="21"/>
              </w:rPr>
            </w:pPr>
          </w:p>
        </w:tc>
        <w:tc>
          <w:tcPr>
            <w:tcW w:w="3783" w:type="dxa"/>
            <w:tcBorders>
              <w:top w:val="single" w:sz="4" w:space="0" w:color="auto"/>
              <w:left w:val="single" w:sz="4" w:space="0" w:color="auto"/>
              <w:bottom w:val="single" w:sz="4" w:space="0" w:color="auto"/>
              <w:right w:val="single" w:sz="4" w:space="0" w:color="auto"/>
            </w:tcBorders>
            <w:noWrap/>
            <w:vAlign w:val="center"/>
          </w:tcPr>
          <w:p w:rsidR="00137431" w:rsidRDefault="00137431">
            <w:pPr>
              <w:snapToGrid w:val="0"/>
              <w:jc w:val="center"/>
              <w:rPr>
                <w:rFonts w:ascii="宋体" w:hAnsi="宋体" w:cs="宋体"/>
                <w:szCs w:val="21"/>
              </w:rPr>
            </w:pPr>
          </w:p>
        </w:tc>
      </w:tr>
      <w:tr w:rsidR="00137431">
        <w:trPr>
          <w:trHeight w:val="397"/>
          <w:jc w:val="center"/>
        </w:trPr>
        <w:tc>
          <w:tcPr>
            <w:tcW w:w="3360" w:type="dxa"/>
            <w:tcBorders>
              <w:top w:val="single" w:sz="4" w:space="0" w:color="auto"/>
              <w:left w:val="single" w:sz="4" w:space="0" w:color="auto"/>
              <w:bottom w:val="single" w:sz="4" w:space="0" w:color="auto"/>
              <w:right w:val="single" w:sz="4" w:space="0" w:color="auto"/>
            </w:tcBorders>
            <w:noWrap/>
            <w:vAlign w:val="center"/>
          </w:tcPr>
          <w:p w:rsidR="00137431" w:rsidRDefault="00137431">
            <w:pPr>
              <w:snapToGrid w:val="0"/>
              <w:jc w:val="center"/>
              <w:rPr>
                <w:rFonts w:ascii="宋体" w:hAnsi="宋体" w:cs="宋体"/>
                <w:szCs w:val="21"/>
              </w:rPr>
            </w:pPr>
          </w:p>
        </w:tc>
        <w:tc>
          <w:tcPr>
            <w:tcW w:w="3783" w:type="dxa"/>
            <w:tcBorders>
              <w:top w:val="single" w:sz="4" w:space="0" w:color="auto"/>
              <w:left w:val="single" w:sz="4" w:space="0" w:color="auto"/>
              <w:bottom w:val="single" w:sz="4" w:space="0" w:color="auto"/>
              <w:right w:val="single" w:sz="4" w:space="0" w:color="auto"/>
            </w:tcBorders>
            <w:noWrap/>
            <w:vAlign w:val="center"/>
          </w:tcPr>
          <w:p w:rsidR="00137431" w:rsidRDefault="00137431">
            <w:pPr>
              <w:snapToGrid w:val="0"/>
              <w:jc w:val="center"/>
              <w:rPr>
                <w:rFonts w:ascii="宋体" w:hAnsi="宋体" w:cs="宋体"/>
                <w:szCs w:val="21"/>
              </w:rPr>
            </w:pPr>
          </w:p>
        </w:tc>
      </w:tr>
    </w:tbl>
    <w:p w:rsidR="00137431" w:rsidRDefault="00137431">
      <w:pPr>
        <w:snapToGrid w:val="0"/>
        <w:ind w:firstLineChars="200" w:firstLine="480"/>
        <w:jc w:val="left"/>
        <w:rPr>
          <w:rFonts w:ascii="宋体" w:hAnsi="宋体" w:cs="宋体"/>
          <w:sz w:val="24"/>
          <w:szCs w:val="24"/>
        </w:rPr>
      </w:pPr>
    </w:p>
    <w:p w:rsidR="00137431" w:rsidRDefault="00853940">
      <w:pPr>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、在工程施工期间，拟投入的主要机械设备按投标文件所附的《拟投入本工程施工的主要机械设备配备表》。</w:t>
      </w:r>
    </w:p>
    <w:p w:rsidR="00137431" w:rsidRDefault="00853940">
      <w:pPr>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、所选用的主要材料品牌符合招标文件的要求。</w:t>
      </w:r>
    </w:p>
    <w:p w:rsidR="00137431" w:rsidRDefault="00853940">
      <w:pPr>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、拟投入到本工程的主要技术人员、经济和管理人员按投标文件所附的《施工项目管理团队人员信息表》。中标后，拟投入到本工程安全员人数不得</w:t>
      </w:r>
      <w:proofErr w:type="gramStart"/>
      <w:r>
        <w:rPr>
          <w:rFonts w:ascii="宋体" w:hAnsi="宋体" w:cs="宋体" w:hint="eastAsia"/>
          <w:sz w:val="24"/>
          <w:szCs w:val="24"/>
        </w:rPr>
        <w:t>低于住</w:t>
      </w:r>
      <w:proofErr w:type="gramEnd"/>
      <w:r>
        <w:rPr>
          <w:rFonts w:ascii="宋体" w:hAnsi="宋体" w:cs="宋体" w:hint="eastAsia"/>
          <w:sz w:val="24"/>
          <w:szCs w:val="24"/>
        </w:rPr>
        <w:t>建部相关文件的最低要求。</w:t>
      </w:r>
    </w:p>
    <w:p w:rsidR="00137431" w:rsidRDefault="00853940">
      <w:pPr>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6</w:t>
      </w:r>
      <w:r>
        <w:rPr>
          <w:rFonts w:ascii="宋体" w:hAnsi="宋体" w:cs="宋体" w:hint="eastAsia"/>
          <w:sz w:val="24"/>
          <w:szCs w:val="24"/>
        </w:rPr>
        <w:t>、我公司保证拟派项目负责人符合《广州市住房和城乡建设局关于加强建筑工程项目负责人管理的通知》（穗建</w:t>
      </w:r>
      <w:proofErr w:type="gramStart"/>
      <w:r>
        <w:rPr>
          <w:rFonts w:ascii="宋体" w:hAnsi="宋体" w:cs="宋体" w:hint="eastAsia"/>
          <w:sz w:val="24"/>
          <w:szCs w:val="24"/>
        </w:rPr>
        <w:t>规</w:t>
      </w:r>
      <w:proofErr w:type="gramEnd"/>
      <w:r>
        <w:rPr>
          <w:rFonts w:ascii="宋体" w:hAnsi="宋体" w:cs="宋体" w:hint="eastAsia"/>
          <w:sz w:val="24"/>
          <w:szCs w:val="24"/>
        </w:rPr>
        <w:t>字〔</w:t>
      </w:r>
      <w:r>
        <w:rPr>
          <w:rFonts w:ascii="宋体" w:hAnsi="宋体" w:cs="宋体" w:hint="eastAsia"/>
          <w:sz w:val="24"/>
          <w:szCs w:val="24"/>
        </w:rPr>
        <w:t>2020</w:t>
      </w:r>
      <w:r>
        <w:rPr>
          <w:rFonts w:ascii="宋体" w:hAnsi="宋体" w:cs="宋体" w:hint="eastAsia"/>
          <w:sz w:val="24"/>
          <w:szCs w:val="24"/>
        </w:rPr>
        <w:t>〕</w:t>
      </w:r>
      <w:r>
        <w:rPr>
          <w:rFonts w:ascii="宋体" w:hAnsi="宋体" w:cs="宋体" w:hint="eastAsia"/>
          <w:sz w:val="24"/>
          <w:szCs w:val="24"/>
        </w:rPr>
        <w:t>32</w:t>
      </w:r>
      <w:r>
        <w:rPr>
          <w:rFonts w:ascii="宋体" w:hAnsi="宋体" w:cs="宋体" w:hint="eastAsia"/>
          <w:sz w:val="24"/>
          <w:szCs w:val="24"/>
        </w:rPr>
        <w:t>号）文的要求，并将严格按照招标文件要求，自签订合同之日起至工程竣工验收将常驻现场，严格按照有关工程项目管理的要求进行项目管理，如果不能够按照此要求实施，我方自愿接受贵中心的处罚措施。</w:t>
      </w:r>
    </w:p>
    <w:p w:rsidR="00137431" w:rsidRDefault="00853940">
      <w:pPr>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7</w:t>
      </w:r>
      <w:r>
        <w:rPr>
          <w:rFonts w:ascii="宋体" w:hAnsi="宋体" w:cs="宋体" w:hint="eastAsia"/>
          <w:sz w:val="24"/>
          <w:szCs w:val="24"/>
        </w:rPr>
        <w:t>、本工程施工过程中，我司将严格按照国家、省</w:t>
      </w:r>
      <w:r>
        <w:rPr>
          <w:rFonts w:ascii="宋体" w:hAnsi="宋体" w:cs="宋体" w:hint="eastAsia"/>
          <w:sz w:val="24"/>
          <w:szCs w:val="24"/>
        </w:rPr>
        <w:t>、市有关施工及验收规范、标准进行施工，确保本工程质量标准按我司承诺的工程质量标准（不低于招标文件要求的标准）。</w:t>
      </w:r>
    </w:p>
    <w:p w:rsidR="00137431" w:rsidRDefault="00853940">
      <w:pPr>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8</w:t>
      </w:r>
      <w:r>
        <w:rPr>
          <w:rFonts w:ascii="宋体" w:hAnsi="宋体" w:cs="宋体" w:hint="eastAsia"/>
          <w:sz w:val="24"/>
          <w:szCs w:val="24"/>
        </w:rPr>
        <w:t>、在确保工程质量的前提下，我司严格控制工程工期，确保工程按我司承诺的工</w:t>
      </w:r>
      <w:r>
        <w:rPr>
          <w:rFonts w:ascii="宋体" w:hAnsi="宋体" w:cs="宋体" w:hint="eastAsia"/>
          <w:sz w:val="24"/>
          <w:szCs w:val="24"/>
        </w:rPr>
        <w:lastRenderedPageBreak/>
        <w:t>期（不大于招标文件规定工期）内完成。</w:t>
      </w:r>
    </w:p>
    <w:p w:rsidR="00137431" w:rsidRDefault="00853940">
      <w:pPr>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9</w:t>
      </w:r>
      <w:r>
        <w:rPr>
          <w:rFonts w:ascii="宋体" w:hAnsi="宋体" w:cs="宋体" w:hint="eastAsia"/>
          <w:sz w:val="24"/>
          <w:szCs w:val="24"/>
        </w:rPr>
        <w:t>、严格按照国家、省、市有关安全生产、文明施工要求，积极制定安全生产、文明施工措施，并严格执行，确保施工中符合安全生产、文明施工要求。在施工过程中</w:t>
      </w:r>
      <w:r>
        <w:rPr>
          <w:rFonts w:ascii="宋体" w:hAnsi="宋体" w:cs="宋体" w:hint="eastAsia"/>
          <w:sz w:val="24"/>
          <w:szCs w:val="24"/>
        </w:rPr>
        <w:t>,</w:t>
      </w:r>
      <w:r>
        <w:rPr>
          <w:rFonts w:ascii="宋体" w:hAnsi="宋体" w:cs="宋体" w:hint="eastAsia"/>
          <w:sz w:val="24"/>
          <w:szCs w:val="24"/>
        </w:rPr>
        <w:t>若发生重大伤亡事故，我方自愿接受贵中心的经济处罚：如发生死亡事故，死亡</w:t>
      </w:r>
      <w:r>
        <w:rPr>
          <w:rFonts w:ascii="宋体" w:hAnsi="宋体" w:cs="宋体" w:hint="eastAsia"/>
          <w:sz w:val="24"/>
          <w:szCs w:val="24"/>
        </w:rPr>
        <w:t>1</w:t>
      </w:r>
      <w:r>
        <w:rPr>
          <w:rFonts w:ascii="宋体" w:hAnsi="宋体" w:cs="宋体" w:hint="eastAsia"/>
          <w:sz w:val="24"/>
          <w:szCs w:val="24"/>
        </w:rPr>
        <w:t>人，支付</w:t>
      </w:r>
      <w:r>
        <w:rPr>
          <w:rFonts w:ascii="宋体" w:hAnsi="宋体" w:cs="宋体" w:hint="eastAsia"/>
          <w:sz w:val="24"/>
          <w:szCs w:val="24"/>
        </w:rPr>
        <w:t>20</w:t>
      </w:r>
      <w:r>
        <w:rPr>
          <w:rFonts w:ascii="宋体" w:hAnsi="宋体" w:cs="宋体" w:hint="eastAsia"/>
          <w:sz w:val="24"/>
          <w:szCs w:val="24"/>
        </w:rPr>
        <w:t>万元违约金；死亡</w:t>
      </w:r>
      <w:r>
        <w:rPr>
          <w:rFonts w:ascii="宋体" w:hAnsi="宋体" w:cs="宋体" w:hint="eastAsia"/>
          <w:sz w:val="24"/>
          <w:szCs w:val="24"/>
        </w:rPr>
        <w:t>2</w:t>
      </w:r>
      <w:r>
        <w:rPr>
          <w:rFonts w:ascii="宋体" w:hAnsi="宋体" w:cs="宋体" w:hint="eastAsia"/>
          <w:sz w:val="24"/>
          <w:szCs w:val="24"/>
        </w:rPr>
        <w:t>人，支付</w:t>
      </w:r>
      <w:r>
        <w:rPr>
          <w:rFonts w:ascii="宋体" w:hAnsi="宋体" w:cs="宋体" w:hint="eastAsia"/>
          <w:sz w:val="24"/>
          <w:szCs w:val="24"/>
        </w:rPr>
        <w:t>40</w:t>
      </w:r>
      <w:r>
        <w:rPr>
          <w:rFonts w:ascii="宋体" w:hAnsi="宋体" w:cs="宋体" w:hint="eastAsia"/>
          <w:sz w:val="24"/>
          <w:szCs w:val="24"/>
        </w:rPr>
        <w:t>万元违约金；死亡</w:t>
      </w:r>
      <w:r>
        <w:rPr>
          <w:rFonts w:ascii="宋体" w:hAnsi="宋体" w:cs="宋体" w:hint="eastAsia"/>
          <w:sz w:val="24"/>
          <w:szCs w:val="24"/>
        </w:rPr>
        <w:t>3</w:t>
      </w:r>
      <w:r>
        <w:rPr>
          <w:rFonts w:ascii="宋体" w:hAnsi="宋体" w:cs="宋体" w:hint="eastAsia"/>
          <w:sz w:val="24"/>
          <w:szCs w:val="24"/>
        </w:rPr>
        <w:t>人或以上，</w:t>
      </w:r>
      <w:r>
        <w:rPr>
          <w:rFonts w:ascii="宋体" w:hAnsi="宋体" w:cs="宋体" w:hint="eastAsia"/>
          <w:sz w:val="24"/>
          <w:szCs w:val="24"/>
        </w:rPr>
        <w:t>支付</w:t>
      </w:r>
      <w:r>
        <w:rPr>
          <w:rFonts w:ascii="宋体" w:hAnsi="宋体" w:cs="宋体" w:hint="eastAsia"/>
          <w:sz w:val="24"/>
          <w:szCs w:val="24"/>
        </w:rPr>
        <w:t>80</w:t>
      </w:r>
      <w:r>
        <w:rPr>
          <w:rFonts w:ascii="宋体" w:hAnsi="宋体" w:cs="宋体" w:hint="eastAsia"/>
          <w:sz w:val="24"/>
          <w:szCs w:val="24"/>
        </w:rPr>
        <w:t>万元违约金；如发生重伤事故，重伤</w:t>
      </w:r>
      <w:r>
        <w:rPr>
          <w:rFonts w:ascii="宋体" w:hAnsi="宋体" w:cs="宋体" w:hint="eastAsia"/>
          <w:sz w:val="24"/>
          <w:szCs w:val="24"/>
        </w:rPr>
        <w:t>1</w:t>
      </w:r>
      <w:r>
        <w:rPr>
          <w:rFonts w:ascii="宋体" w:hAnsi="宋体" w:cs="宋体" w:hint="eastAsia"/>
          <w:sz w:val="24"/>
          <w:szCs w:val="24"/>
        </w:rPr>
        <w:t>人，支付</w:t>
      </w:r>
      <w:r>
        <w:rPr>
          <w:rFonts w:ascii="宋体" w:hAnsi="宋体" w:cs="宋体" w:hint="eastAsia"/>
          <w:sz w:val="24"/>
          <w:szCs w:val="24"/>
        </w:rPr>
        <w:t>10</w:t>
      </w:r>
      <w:r>
        <w:rPr>
          <w:rFonts w:ascii="宋体" w:hAnsi="宋体" w:cs="宋体" w:hint="eastAsia"/>
          <w:sz w:val="24"/>
          <w:szCs w:val="24"/>
        </w:rPr>
        <w:t>万元违约金；重伤</w:t>
      </w:r>
      <w:r>
        <w:rPr>
          <w:rFonts w:ascii="宋体" w:hAnsi="宋体" w:cs="宋体" w:hint="eastAsia"/>
          <w:sz w:val="24"/>
          <w:szCs w:val="24"/>
        </w:rPr>
        <w:t>2</w:t>
      </w:r>
      <w:r>
        <w:rPr>
          <w:rFonts w:ascii="宋体" w:hAnsi="宋体" w:cs="宋体" w:hint="eastAsia"/>
          <w:sz w:val="24"/>
          <w:szCs w:val="24"/>
        </w:rPr>
        <w:t>人，支付</w:t>
      </w:r>
      <w:r>
        <w:rPr>
          <w:rFonts w:ascii="宋体" w:hAnsi="宋体" w:cs="宋体" w:hint="eastAsia"/>
          <w:sz w:val="24"/>
          <w:szCs w:val="24"/>
        </w:rPr>
        <w:t>20</w:t>
      </w:r>
      <w:r>
        <w:rPr>
          <w:rFonts w:ascii="宋体" w:hAnsi="宋体" w:cs="宋体" w:hint="eastAsia"/>
          <w:sz w:val="24"/>
          <w:szCs w:val="24"/>
        </w:rPr>
        <w:t>万元违约金；重伤</w:t>
      </w:r>
      <w:r>
        <w:rPr>
          <w:rFonts w:ascii="宋体" w:hAnsi="宋体" w:cs="宋体" w:hint="eastAsia"/>
          <w:sz w:val="24"/>
          <w:szCs w:val="24"/>
        </w:rPr>
        <w:t>3</w:t>
      </w:r>
      <w:r>
        <w:rPr>
          <w:rFonts w:ascii="宋体" w:hAnsi="宋体" w:cs="宋体" w:hint="eastAsia"/>
          <w:sz w:val="24"/>
          <w:szCs w:val="24"/>
        </w:rPr>
        <w:t>人或以上，支付</w:t>
      </w:r>
      <w:r>
        <w:rPr>
          <w:rFonts w:ascii="宋体" w:hAnsi="宋体" w:cs="宋体" w:hint="eastAsia"/>
          <w:sz w:val="24"/>
          <w:szCs w:val="24"/>
        </w:rPr>
        <w:t>40</w:t>
      </w:r>
      <w:r>
        <w:rPr>
          <w:rFonts w:ascii="宋体" w:hAnsi="宋体" w:cs="宋体" w:hint="eastAsia"/>
          <w:sz w:val="24"/>
          <w:szCs w:val="24"/>
        </w:rPr>
        <w:t>万元违约金。以上款项从工程款中扣除，扣除的款项均上缴国库。</w:t>
      </w:r>
    </w:p>
    <w:p w:rsidR="00137431" w:rsidRDefault="00853940">
      <w:pPr>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10</w:t>
      </w:r>
      <w:r>
        <w:rPr>
          <w:rFonts w:ascii="宋体" w:hAnsi="宋体" w:cs="宋体" w:hint="eastAsia"/>
          <w:sz w:val="24"/>
          <w:szCs w:val="24"/>
        </w:rPr>
        <w:t>、按照发包人、监理工程师的要求及时为各专业工程（电信、电力管线、电力走廊、煤气、道路绿化、路灯、交通设施等）提供工作面，并为专业工程穿插施工所需各项配合工作给予方便。</w:t>
      </w:r>
    </w:p>
    <w:p w:rsidR="00137431" w:rsidRDefault="00853940">
      <w:pPr>
        <w:snapToGrid w:val="0"/>
        <w:spacing w:line="360" w:lineRule="auto"/>
        <w:ind w:firstLineChars="236" w:firstLine="566"/>
        <w:rPr>
          <w:rFonts w:ascii="宋体" w:hAnsi="宋体" w:cs="宋体"/>
          <w:sz w:val="24"/>
          <w:szCs w:val="24"/>
        </w:rPr>
      </w:pPr>
      <w:r>
        <w:rPr>
          <w:rFonts w:ascii="宋体" w:hAnsi="宋体" w:cs="宋体" w:hint="eastAsia"/>
          <w:sz w:val="24"/>
          <w:szCs w:val="24"/>
        </w:rPr>
        <w:t>11</w:t>
      </w:r>
      <w:r>
        <w:rPr>
          <w:rFonts w:ascii="宋体" w:hAnsi="宋体" w:cs="宋体" w:hint="eastAsia"/>
          <w:sz w:val="24"/>
          <w:szCs w:val="24"/>
        </w:rPr>
        <w:t>、我司承诺按照招标文件的要求和合同有关规定履行总包单位的职责，依法依规实施工程分包。</w:t>
      </w:r>
    </w:p>
    <w:p w:rsidR="00137431" w:rsidRDefault="00853940">
      <w:pPr>
        <w:snapToGrid w:val="0"/>
        <w:spacing w:line="360" w:lineRule="auto"/>
        <w:ind w:firstLineChars="200" w:firstLine="480"/>
        <w:rPr>
          <w:rFonts w:ascii="宋体" w:hAnsi="宋体" w:cs="宋体"/>
          <w:sz w:val="24"/>
          <w:szCs w:val="24"/>
        </w:rPr>
      </w:pPr>
      <w:r>
        <w:rPr>
          <w:rFonts w:ascii="宋体" w:hAnsi="宋体" w:cs="宋体" w:hint="eastAsia"/>
          <w:sz w:val="24"/>
          <w:szCs w:val="24"/>
        </w:rPr>
        <w:t>12</w:t>
      </w:r>
      <w:r>
        <w:rPr>
          <w:rFonts w:ascii="宋体" w:hAnsi="宋体" w:cs="宋体" w:hint="eastAsia"/>
          <w:sz w:val="24"/>
          <w:szCs w:val="24"/>
        </w:rPr>
        <w:t>、我司保证在中标后，严格按照《广州市住房和城乡建设委员会关于印发</w:t>
      </w:r>
      <w:r>
        <w:rPr>
          <w:rFonts w:ascii="宋体" w:hAnsi="宋体" w:cs="宋体" w:hint="eastAsia"/>
          <w:sz w:val="24"/>
          <w:szCs w:val="24"/>
        </w:rPr>
        <w:t>&lt;</w:t>
      </w:r>
      <w:r>
        <w:rPr>
          <w:rFonts w:ascii="宋体" w:hAnsi="宋体" w:cs="宋体" w:hint="eastAsia"/>
          <w:sz w:val="24"/>
          <w:szCs w:val="24"/>
        </w:rPr>
        <w:t>广州市建筑施工实名制管理办法</w:t>
      </w:r>
      <w:r>
        <w:rPr>
          <w:rFonts w:ascii="宋体" w:hAnsi="宋体" w:cs="宋体" w:hint="eastAsia"/>
          <w:sz w:val="24"/>
          <w:szCs w:val="24"/>
        </w:rPr>
        <w:t>&gt;</w:t>
      </w:r>
      <w:r>
        <w:rPr>
          <w:rFonts w:ascii="宋体" w:hAnsi="宋体" w:cs="宋体" w:hint="eastAsia"/>
          <w:sz w:val="24"/>
          <w:szCs w:val="24"/>
        </w:rPr>
        <w:t>的通知》（穗建</w:t>
      </w:r>
      <w:proofErr w:type="gramStart"/>
      <w:r>
        <w:rPr>
          <w:rFonts w:ascii="宋体" w:hAnsi="宋体" w:cs="宋体" w:hint="eastAsia"/>
          <w:sz w:val="24"/>
          <w:szCs w:val="24"/>
        </w:rPr>
        <w:t>规</w:t>
      </w:r>
      <w:proofErr w:type="gramEnd"/>
      <w:r>
        <w:rPr>
          <w:rFonts w:ascii="宋体" w:hAnsi="宋体" w:cs="宋体" w:hint="eastAsia"/>
          <w:sz w:val="24"/>
          <w:szCs w:val="24"/>
        </w:rPr>
        <w:t>字</w:t>
      </w:r>
      <w:r>
        <w:rPr>
          <w:rFonts w:ascii="宋体" w:hAnsi="宋体" w:cs="宋体" w:hint="eastAsia"/>
          <w:sz w:val="24"/>
          <w:szCs w:val="24"/>
        </w:rPr>
        <w:t>[2020]18</w:t>
      </w:r>
      <w:r>
        <w:rPr>
          <w:rFonts w:ascii="宋体" w:hAnsi="宋体" w:cs="宋体" w:hint="eastAsia"/>
          <w:sz w:val="24"/>
          <w:szCs w:val="24"/>
        </w:rPr>
        <w:t>号）、《关于印发广州市建设领域工人工资支付</w:t>
      </w:r>
      <w:proofErr w:type="gramStart"/>
      <w:r>
        <w:rPr>
          <w:rFonts w:ascii="宋体" w:hAnsi="宋体" w:cs="宋体" w:hint="eastAsia"/>
          <w:sz w:val="24"/>
          <w:szCs w:val="24"/>
        </w:rPr>
        <w:t>分帐</w:t>
      </w:r>
      <w:proofErr w:type="gramEnd"/>
      <w:r>
        <w:rPr>
          <w:rFonts w:ascii="宋体" w:hAnsi="宋体" w:cs="宋体" w:hint="eastAsia"/>
          <w:sz w:val="24"/>
          <w:szCs w:val="24"/>
        </w:rPr>
        <w:t>管理实施细则的通知》（穗建</w:t>
      </w:r>
      <w:proofErr w:type="gramStart"/>
      <w:r>
        <w:rPr>
          <w:rFonts w:ascii="宋体" w:hAnsi="宋体" w:cs="宋体" w:hint="eastAsia"/>
          <w:sz w:val="24"/>
          <w:szCs w:val="24"/>
        </w:rPr>
        <w:t>规</w:t>
      </w:r>
      <w:proofErr w:type="gramEnd"/>
      <w:r>
        <w:rPr>
          <w:rFonts w:ascii="宋体" w:hAnsi="宋体" w:cs="宋体" w:hint="eastAsia"/>
          <w:sz w:val="24"/>
          <w:szCs w:val="24"/>
        </w:rPr>
        <w:t>字</w:t>
      </w:r>
      <w:r>
        <w:rPr>
          <w:rFonts w:ascii="宋体" w:hAnsi="宋体" w:cs="宋体" w:hint="eastAsia"/>
          <w:sz w:val="24"/>
          <w:szCs w:val="24"/>
        </w:rPr>
        <w:t>[2020]37</w:t>
      </w:r>
      <w:r>
        <w:rPr>
          <w:rFonts w:ascii="宋体" w:hAnsi="宋体" w:cs="宋体" w:hint="eastAsia"/>
          <w:sz w:val="24"/>
          <w:szCs w:val="24"/>
        </w:rPr>
        <w:t>号）等最新规定及广州市黄埔区、开发区对应出台的相关文件规定办理建筑工地实名制管理和工人工资支付</w:t>
      </w:r>
      <w:proofErr w:type="gramStart"/>
      <w:r>
        <w:rPr>
          <w:rFonts w:ascii="宋体" w:hAnsi="宋体" w:cs="宋体" w:hint="eastAsia"/>
          <w:sz w:val="24"/>
          <w:szCs w:val="24"/>
        </w:rPr>
        <w:t>分帐</w:t>
      </w:r>
      <w:proofErr w:type="gramEnd"/>
      <w:r>
        <w:rPr>
          <w:rFonts w:ascii="宋体" w:hAnsi="宋体" w:cs="宋体" w:hint="eastAsia"/>
          <w:sz w:val="24"/>
          <w:szCs w:val="24"/>
        </w:rPr>
        <w:t>管理事宜；加强对我司承包范围（含其专业分包、劳务分包范围）工人工资支付的管理，并对我司及其分包单位工人工资支付负总责，防止出现拖欠工人工资情况。若因违法转包、分包工程的或其他承包人原因导致相应工程出现拖欠工人工资情况的，我司将对拖欠工人工资承担清偿责任，对此</w:t>
      </w:r>
      <w:r>
        <w:rPr>
          <w:rFonts w:ascii="宋体" w:hAnsi="宋体" w:cs="宋体" w:hint="eastAsia"/>
          <w:sz w:val="24"/>
          <w:szCs w:val="24"/>
        </w:rPr>
        <w:t>引起的纠纷负全责，造成发包人损失（包括但不限于发包人因此而支付的赔偿款、律师费、诉讼费、保全费、公证费、鉴定费等）的，我司将承担全部责任。</w:t>
      </w:r>
    </w:p>
    <w:p w:rsidR="00137431" w:rsidRDefault="00853940">
      <w:pPr>
        <w:snapToGrid w:val="0"/>
        <w:spacing w:line="360" w:lineRule="auto"/>
        <w:ind w:firstLineChars="200" w:firstLine="480"/>
        <w:rPr>
          <w:rFonts w:ascii="宋体" w:hAnsi="宋体" w:cs="宋体"/>
          <w:sz w:val="24"/>
          <w:szCs w:val="24"/>
        </w:rPr>
      </w:pPr>
      <w:r>
        <w:rPr>
          <w:rFonts w:ascii="宋体" w:hAnsi="宋体" w:cs="宋体" w:hint="eastAsia"/>
          <w:sz w:val="24"/>
          <w:szCs w:val="24"/>
        </w:rPr>
        <w:t>13</w:t>
      </w:r>
      <w:r>
        <w:rPr>
          <w:rFonts w:ascii="宋体" w:hAnsi="宋体" w:cs="宋体" w:hint="eastAsia"/>
          <w:sz w:val="24"/>
          <w:szCs w:val="24"/>
        </w:rPr>
        <w:t>、我司保证在中标后，根据工程特点，编制本工程详细的施工组织设计和施工方案，并报监理和发包人审核批准，并严格按审批的意见和要求组织施工。</w:t>
      </w:r>
    </w:p>
    <w:p w:rsidR="00137431" w:rsidRDefault="00853940">
      <w:pPr>
        <w:snapToGrid w:val="0"/>
        <w:spacing w:line="360" w:lineRule="auto"/>
        <w:ind w:firstLineChars="200" w:firstLine="480"/>
        <w:rPr>
          <w:rFonts w:ascii="宋体" w:hAnsi="宋体" w:cs="宋体"/>
          <w:sz w:val="24"/>
          <w:szCs w:val="24"/>
        </w:rPr>
      </w:pPr>
      <w:r>
        <w:rPr>
          <w:rFonts w:ascii="宋体" w:hAnsi="宋体" w:cs="宋体" w:hint="eastAsia"/>
          <w:sz w:val="24"/>
          <w:szCs w:val="24"/>
        </w:rPr>
        <w:t>14</w:t>
      </w:r>
      <w:r>
        <w:rPr>
          <w:rFonts w:ascii="宋体" w:hAnsi="宋体" w:cs="宋体" w:hint="eastAsia"/>
          <w:sz w:val="24"/>
          <w:szCs w:val="24"/>
        </w:rPr>
        <w:t>、我司承诺积极响应并接受招标文件中合同专用专款关于合同价款的调整办法。</w:t>
      </w:r>
    </w:p>
    <w:p w:rsidR="00137431" w:rsidRDefault="00853940">
      <w:pPr>
        <w:snapToGrid w:val="0"/>
        <w:spacing w:line="360" w:lineRule="auto"/>
        <w:ind w:firstLineChars="200" w:firstLine="480"/>
        <w:rPr>
          <w:rFonts w:ascii="宋体" w:hAnsi="宋体" w:cs="宋体"/>
          <w:snapToGrid w:val="0"/>
          <w:kern w:val="0"/>
          <w:sz w:val="24"/>
          <w:szCs w:val="24"/>
        </w:rPr>
      </w:pPr>
      <w:r>
        <w:rPr>
          <w:rFonts w:ascii="宋体" w:hAnsi="宋体" w:cs="宋体" w:hint="eastAsia"/>
          <w:sz w:val="24"/>
          <w:szCs w:val="24"/>
        </w:rPr>
        <w:t>15</w:t>
      </w:r>
      <w:r>
        <w:rPr>
          <w:rFonts w:ascii="宋体" w:hAnsi="宋体" w:cs="宋体" w:hint="eastAsia"/>
          <w:sz w:val="24"/>
          <w:szCs w:val="24"/>
        </w:rPr>
        <w:t>、我司保证在中标后，施工现场严格按照《广州市建设工程文明施工管理规定》（广州市人民政府令</w:t>
      </w:r>
      <w:r>
        <w:rPr>
          <w:rFonts w:ascii="宋体" w:hAnsi="宋体" w:cs="宋体" w:hint="eastAsia"/>
          <w:sz w:val="24"/>
          <w:szCs w:val="24"/>
        </w:rPr>
        <w:t>62</w:t>
      </w:r>
      <w:r>
        <w:rPr>
          <w:rFonts w:ascii="宋体" w:hAnsi="宋体" w:cs="宋体" w:hint="eastAsia"/>
          <w:sz w:val="24"/>
          <w:szCs w:val="24"/>
        </w:rPr>
        <w:t>号）、《广州市建设工程现场文明施工管理办法》（</w:t>
      </w:r>
      <w:proofErr w:type="gramStart"/>
      <w:r>
        <w:rPr>
          <w:rFonts w:ascii="宋体" w:hAnsi="宋体" w:cs="宋体" w:hint="eastAsia"/>
          <w:sz w:val="24"/>
          <w:szCs w:val="24"/>
        </w:rPr>
        <w:t>穗建质〔</w:t>
      </w:r>
      <w:r>
        <w:rPr>
          <w:rFonts w:ascii="宋体" w:hAnsi="宋体" w:cs="宋体" w:hint="eastAsia"/>
          <w:sz w:val="24"/>
          <w:szCs w:val="24"/>
        </w:rPr>
        <w:t>2008</w:t>
      </w:r>
      <w:r>
        <w:rPr>
          <w:rFonts w:ascii="宋体" w:hAnsi="宋体" w:cs="宋体" w:hint="eastAsia"/>
          <w:sz w:val="24"/>
          <w:szCs w:val="24"/>
        </w:rPr>
        <w:t>〕</w:t>
      </w:r>
      <w:proofErr w:type="gramEnd"/>
      <w:r>
        <w:rPr>
          <w:rFonts w:ascii="宋体" w:hAnsi="宋体" w:cs="宋体" w:hint="eastAsia"/>
          <w:sz w:val="24"/>
          <w:szCs w:val="24"/>
        </w:rPr>
        <w:t>937</w:t>
      </w:r>
      <w:r>
        <w:rPr>
          <w:rFonts w:ascii="宋体" w:hAnsi="宋体" w:cs="宋体" w:hint="eastAsia"/>
          <w:sz w:val="24"/>
          <w:szCs w:val="24"/>
        </w:rPr>
        <w:t>号）、《关于进一步加强我区建设工地文明施工管理的通知》（穗开</w:t>
      </w:r>
      <w:proofErr w:type="gramStart"/>
      <w:r>
        <w:rPr>
          <w:rFonts w:ascii="宋体" w:hAnsi="宋体" w:cs="宋体" w:hint="eastAsia"/>
          <w:sz w:val="24"/>
          <w:szCs w:val="24"/>
        </w:rPr>
        <w:t>规</w:t>
      </w:r>
      <w:proofErr w:type="gramEnd"/>
      <w:r>
        <w:rPr>
          <w:rFonts w:ascii="宋体" w:hAnsi="宋体" w:cs="宋体" w:hint="eastAsia"/>
          <w:sz w:val="24"/>
          <w:szCs w:val="24"/>
        </w:rPr>
        <w:t>建〔</w:t>
      </w:r>
      <w:r>
        <w:rPr>
          <w:rFonts w:ascii="宋体" w:hAnsi="宋体" w:cs="宋体" w:hint="eastAsia"/>
          <w:sz w:val="24"/>
          <w:szCs w:val="24"/>
        </w:rPr>
        <w:t>2006</w:t>
      </w:r>
      <w:r>
        <w:rPr>
          <w:rFonts w:ascii="宋体" w:hAnsi="宋体" w:cs="宋体" w:hint="eastAsia"/>
          <w:sz w:val="24"/>
          <w:szCs w:val="24"/>
        </w:rPr>
        <w:t>〕</w:t>
      </w:r>
      <w:r>
        <w:rPr>
          <w:rFonts w:ascii="宋体" w:hAnsi="宋体" w:cs="宋体" w:hint="eastAsia"/>
          <w:sz w:val="24"/>
          <w:szCs w:val="24"/>
        </w:rPr>
        <w:t>74</w:t>
      </w:r>
      <w:r>
        <w:rPr>
          <w:rFonts w:ascii="宋体" w:hAnsi="宋体" w:cs="宋体" w:hint="eastAsia"/>
          <w:sz w:val="24"/>
          <w:szCs w:val="24"/>
        </w:rPr>
        <w:t>号）、《广州市住房和城乡建设委员会关于印发建设工程扬尘防治“</w:t>
      </w:r>
      <w:r>
        <w:rPr>
          <w:rFonts w:ascii="宋体" w:hAnsi="宋体" w:cs="宋体" w:hint="eastAsia"/>
          <w:sz w:val="24"/>
          <w:szCs w:val="24"/>
        </w:rPr>
        <w:t>6</w:t>
      </w:r>
      <w:r>
        <w:rPr>
          <w:rFonts w:ascii="宋体" w:hAnsi="宋体" w:cs="宋体" w:hint="eastAsia"/>
          <w:sz w:val="24"/>
          <w:szCs w:val="24"/>
        </w:rPr>
        <w:t>个</w:t>
      </w:r>
      <w:r>
        <w:rPr>
          <w:rFonts w:ascii="宋体" w:hAnsi="宋体" w:cs="宋体" w:hint="eastAsia"/>
          <w:sz w:val="24"/>
          <w:szCs w:val="24"/>
        </w:rPr>
        <w:t>100%</w:t>
      </w:r>
      <w:r>
        <w:rPr>
          <w:rFonts w:ascii="宋体" w:hAnsi="宋体" w:cs="宋体" w:hint="eastAsia"/>
          <w:sz w:val="24"/>
          <w:szCs w:val="24"/>
        </w:rPr>
        <w:t>”管理标准细化措施的通知》（</w:t>
      </w:r>
      <w:proofErr w:type="gramStart"/>
      <w:r>
        <w:rPr>
          <w:rFonts w:ascii="宋体" w:hAnsi="宋体" w:cs="宋体" w:hint="eastAsia"/>
          <w:sz w:val="24"/>
          <w:szCs w:val="24"/>
        </w:rPr>
        <w:t>穗建质〔</w:t>
      </w:r>
      <w:r>
        <w:rPr>
          <w:rFonts w:ascii="宋体" w:hAnsi="宋体" w:cs="宋体" w:hint="eastAsia"/>
          <w:sz w:val="24"/>
          <w:szCs w:val="24"/>
        </w:rPr>
        <w:t>2018</w:t>
      </w:r>
      <w:r>
        <w:rPr>
          <w:rFonts w:ascii="宋体" w:hAnsi="宋体" w:cs="宋体" w:hint="eastAsia"/>
          <w:sz w:val="24"/>
          <w:szCs w:val="24"/>
        </w:rPr>
        <w:t>〕</w:t>
      </w:r>
      <w:proofErr w:type="gramEnd"/>
      <w:r>
        <w:rPr>
          <w:rFonts w:ascii="宋体" w:hAnsi="宋体" w:cs="宋体" w:hint="eastAsia"/>
          <w:sz w:val="24"/>
          <w:szCs w:val="24"/>
        </w:rPr>
        <w:t>1394</w:t>
      </w:r>
      <w:r>
        <w:rPr>
          <w:rFonts w:ascii="宋体" w:hAnsi="宋体" w:cs="宋体" w:hint="eastAsia"/>
          <w:sz w:val="24"/>
          <w:szCs w:val="24"/>
        </w:rPr>
        <w:t>号）及其他相关规定实施，施工围</w:t>
      </w:r>
      <w:proofErr w:type="gramStart"/>
      <w:r>
        <w:rPr>
          <w:rFonts w:ascii="宋体" w:hAnsi="宋体" w:cs="宋体" w:hint="eastAsia"/>
          <w:sz w:val="24"/>
          <w:szCs w:val="24"/>
        </w:rPr>
        <w:t>蔽严格</w:t>
      </w:r>
      <w:proofErr w:type="gramEnd"/>
      <w:r>
        <w:rPr>
          <w:rFonts w:ascii="宋体" w:hAnsi="宋体" w:cs="宋体" w:hint="eastAsia"/>
          <w:sz w:val="24"/>
          <w:szCs w:val="24"/>
        </w:rPr>
        <w:t>按照</w:t>
      </w:r>
      <w:r>
        <w:rPr>
          <w:rFonts w:ascii="宋体" w:hAnsi="宋体" w:cs="宋体" w:hint="eastAsia"/>
          <w:sz w:val="24"/>
          <w:szCs w:val="24"/>
        </w:rPr>
        <w:lastRenderedPageBreak/>
        <w:t>《关于进一步规范建设工程施工现场围蔽的通知》（</w:t>
      </w:r>
      <w:proofErr w:type="gramStart"/>
      <w:r>
        <w:rPr>
          <w:rFonts w:ascii="宋体" w:hAnsi="宋体" w:cs="宋体" w:hint="eastAsia"/>
          <w:sz w:val="24"/>
          <w:szCs w:val="24"/>
        </w:rPr>
        <w:t>穗建质</w:t>
      </w:r>
      <w:proofErr w:type="gramEnd"/>
      <w:r>
        <w:rPr>
          <w:rFonts w:ascii="宋体" w:hAnsi="宋体" w:cs="宋体" w:hint="eastAsia"/>
          <w:sz w:val="24"/>
          <w:szCs w:val="24"/>
        </w:rPr>
        <w:t>[2008]1008</w:t>
      </w:r>
      <w:r>
        <w:rPr>
          <w:rFonts w:ascii="宋体" w:hAnsi="宋体" w:cs="宋体" w:hint="eastAsia"/>
          <w:sz w:val="24"/>
          <w:szCs w:val="24"/>
        </w:rPr>
        <w:t>号）、《广州市建设工程绿色施</w:t>
      </w:r>
      <w:r>
        <w:rPr>
          <w:rFonts w:ascii="宋体" w:hAnsi="宋体" w:cs="宋体" w:hint="eastAsia"/>
          <w:sz w:val="24"/>
          <w:szCs w:val="24"/>
        </w:rPr>
        <w:t>工围蔽指导图集（</w:t>
      </w:r>
      <w:r>
        <w:rPr>
          <w:rFonts w:ascii="宋体" w:hAnsi="宋体" w:cs="宋体" w:hint="eastAsia"/>
          <w:sz w:val="24"/>
          <w:szCs w:val="24"/>
        </w:rPr>
        <w:t>V2.0</w:t>
      </w:r>
      <w:r>
        <w:rPr>
          <w:rFonts w:ascii="宋体" w:hAnsi="宋体" w:cs="宋体" w:hint="eastAsia"/>
          <w:sz w:val="24"/>
          <w:szCs w:val="24"/>
        </w:rPr>
        <w:t>版）》</w:t>
      </w:r>
      <w:r>
        <w:rPr>
          <w:rFonts w:ascii="宋体" w:hAnsi="宋体" w:cs="宋体" w:hint="eastAsia"/>
          <w:sz w:val="24"/>
          <w:szCs w:val="24"/>
        </w:rPr>
        <w:t>(</w:t>
      </w:r>
      <w:proofErr w:type="gramStart"/>
      <w:r>
        <w:rPr>
          <w:rFonts w:ascii="宋体" w:hAnsi="宋体" w:cs="宋体" w:hint="eastAsia"/>
          <w:sz w:val="24"/>
          <w:szCs w:val="24"/>
        </w:rPr>
        <w:t>穗建质〔</w:t>
      </w:r>
      <w:r>
        <w:rPr>
          <w:rFonts w:ascii="宋体" w:hAnsi="宋体" w:cs="宋体" w:hint="eastAsia"/>
          <w:sz w:val="24"/>
          <w:szCs w:val="24"/>
        </w:rPr>
        <w:t>2020</w:t>
      </w:r>
      <w:r>
        <w:rPr>
          <w:rFonts w:ascii="宋体" w:hAnsi="宋体" w:cs="宋体" w:hint="eastAsia"/>
          <w:sz w:val="24"/>
          <w:szCs w:val="24"/>
        </w:rPr>
        <w:t>〕</w:t>
      </w:r>
      <w:proofErr w:type="gramEnd"/>
      <w:r>
        <w:rPr>
          <w:rFonts w:ascii="宋体" w:hAnsi="宋体" w:cs="宋体" w:hint="eastAsia"/>
          <w:sz w:val="24"/>
          <w:szCs w:val="24"/>
        </w:rPr>
        <w:t>1</w:t>
      </w:r>
      <w:r>
        <w:rPr>
          <w:rFonts w:ascii="宋体" w:hAnsi="宋体" w:cs="宋体" w:hint="eastAsia"/>
          <w:sz w:val="24"/>
          <w:szCs w:val="24"/>
        </w:rPr>
        <w:t>号）、《关于进一步落实我区市政建设项目施工围蔽提升工作的通知》（穗</w:t>
      </w:r>
      <w:proofErr w:type="gramStart"/>
      <w:r>
        <w:rPr>
          <w:rFonts w:ascii="宋体" w:hAnsi="宋体" w:cs="宋体" w:hint="eastAsia"/>
          <w:sz w:val="24"/>
          <w:szCs w:val="24"/>
        </w:rPr>
        <w:t>埔</w:t>
      </w:r>
      <w:proofErr w:type="gramEnd"/>
      <w:r>
        <w:rPr>
          <w:rFonts w:ascii="宋体" w:hAnsi="宋体" w:cs="宋体" w:hint="eastAsia"/>
          <w:sz w:val="24"/>
          <w:szCs w:val="24"/>
        </w:rPr>
        <w:t>建</w:t>
      </w:r>
      <w:r>
        <w:rPr>
          <w:rFonts w:ascii="宋体" w:hAnsi="宋体" w:cs="宋体" w:hint="eastAsia"/>
          <w:sz w:val="24"/>
          <w:szCs w:val="24"/>
        </w:rPr>
        <w:t>[2019]123</w:t>
      </w:r>
      <w:r>
        <w:rPr>
          <w:rFonts w:ascii="宋体" w:hAnsi="宋体" w:cs="宋体" w:hint="eastAsia"/>
          <w:sz w:val="24"/>
          <w:szCs w:val="24"/>
        </w:rPr>
        <w:t>号）及《黄埔区住房和城乡建设局</w:t>
      </w:r>
      <w:r>
        <w:rPr>
          <w:rFonts w:ascii="宋体" w:hAnsi="宋体" w:cs="宋体" w:hint="eastAsia"/>
          <w:sz w:val="24"/>
          <w:szCs w:val="24"/>
        </w:rPr>
        <w:t xml:space="preserve"> </w:t>
      </w:r>
      <w:r>
        <w:rPr>
          <w:rFonts w:ascii="宋体" w:hAnsi="宋体" w:cs="宋体" w:hint="eastAsia"/>
          <w:sz w:val="24"/>
          <w:szCs w:val="24"/>
        </w:rPr>
        <w:t>广州开发区建设和交通局关于进一步规范全区建设工程施工围蔽标准的通知》（穗</w:t>
      </w:r>
      <w:proofErr w:type="gramStart"/>
      <w:r>
        <w:rPr>
          <w:rFonts w:ascii="宋体" w:hAnsi="宋体" w:cs="宋体" w:hint="eastAsia"/>
          <w:sz w:val="24"/>
          <w:szCs w:val="24"/>
        </w:rPr>
        <w:t>埔</w:t>
      </w:r>
      <w:proofErr w:type="gramEnd"/>
      <w:r>
        <w:rPr>
          <w:rFonts w:ascii="宋体" w:hAnsi="宋体" w:cs="宋体" w:hint="eastAsia"/>
          <w:sz w:val="24"/>
          <w:szCs w:val="24"/>
        </w:rPr>
        <w:t>建﹝</w:t>
      </w:r>
      <w:r>
        <w:rPr>
          <w:rFonts w:ascii="宋体" w:hAnsi="宋体" w:cs="宋体" w:hint="eastAsia"/>
          <w:sz w:val="24"/>
          <w:szCs w:val="24"/>
        </w:rPr>
        <w:t>2020</w:t>
      </w:r>
      <w:r>
        <w:rPr>
          <w:rFonts w:ascii="宋体" w:hAnsi="宋体" w:cs="宋体" w:hint="eastAsia"/>
          <w:sz w:val="24"/>
          <w:szCs w:val="24"/>
        </w:rPr>
        <w:t>﹞</w:t>
      </w:r>
      <w:r>
        <w:rPr>
          <w:rFonts w:ascii="宋体" w:hAnsi="宋体" w:cs="宋体" w:hint="eastAsia"/>
          <w:sz w:val="24"/>
          <w:szCs w:val="24"/>
        </w:rPr>
        <w:t>183</w:t>
      </w:r>
      <w:r>
        <w:rPr>
          <w:rFonts w:ascii="宋体" w:hAnsi="宋体" w:cs="宋体" w:hint="eastAsia"/>
          <w:sz w:val="24"/>
          <w:szCs w:val="24"/>
        </w:rPr>
        <w:t>号）的相关文件要求的标准实施。以上文件要求不一致的，以后发布文件为准，</w:t>
      </w:r>
      <w:proofErr w:type="gramStart"/>
      <w:r>
        <w:rPr>
          <w:rFonts w:ascii="宋体" w:hAnsi="宋体" w:cs="宋体" w:hint="eastAsia"/>
          <w:sz w:val="24"/>
          <w:szCs w:val="24"/>
        </w:rPr>
        <w:t>若相关</w:t>
      </w:r>
      <w:proofErr w:type="gramEnd"/>
      <w:r>
        <w:rPr>
          <w:rFonts w:ascii="宋体" w:hAnsi="宋体" w:cs="宋体" w:hint="eastAsia"/>
          <w:sz w:val="24"/>
          <w:szCs w:val="24"/>
        </w:rPr>
        <w:t>部门发布有关施工现场管理及施工</w:t>
      </w:r>
      <w:proofErr w:type="gramStart"/>
      <w:r>
        <w:rPr>
          <w:rFonts w:ascii="宋体" w:hAnsi="宋体" w:cs="宋体" w:hint="eastAsia"/>
          <w:sz w:val="24"/>
          <w:szCs w:val="24"/>
        </w:rPr>
        <w:t>围蔽新规定</w:t>
      </w:r>
      <w:proofErr w:type="gramEnd"/>
      <w:r>
        <w:rPr>
          <w:rFonts w:ascii="宋体" w:hAnsi="宋体" w:cs="宋体" w:hint="eastAsia"/>
          <w:sz w:val="24"/>
          <w:szCs w:val="24"/>
        </w:rPr>
        <w:t>的，按新规定执行。我司随时接受监理、业主、安监机构等相关部门监督和检查，对在检查中发现不符合安全文明施工要求的，无条件进行整改。如</w:t>
      </w:r>
      <w:r>
        <w:rPr>
          <w:rFonts w:ascii="宋体" w:hAnsi="宋体" w:cs="宋体" w:hint="eastAsia"/>
          <w:sz w:val="24"/>
          <w:szCs w:val="24"/>
        </w:rPr>
        <w:t>不及时按要求整改，发包人有权不支付安全文明施工措施费，或另行委托单位实施，所发生的费用在本工程施工措施费中扣除，如不足抵扣可在本工程承包工程款中扣除，同时我司接受发包人根据实际情况对我司</w:t>
      </w:r>
      <w:proofErr w:type="gramStart"/>
      <w:r>
        <w:rPr>
          <w:rFonts w:ascii="宋体" w:hAnsi="宋体" w:cs="宋体" w:hint="eastAsia"/>
          <w:sz w:val="24"/>
          <w:szCs w:val="24"/>
        </w:rPr>
        <w:t>作出</w:t>
      </w:r>
      <w:proofErr w:type="gramEnd"/>
      <w:r>
        <w:rPr>
          <w:rFonts w:ascii="宋体" w:hAnsi="宋体" w:cs="宋体" w:hint="eastAsia"/>
          <w:sz w:val="24"/>
          <w:szCs w:val="24"/>
        </w:rPr>
        <w:t>的其他处罚措施。发包人可将情况上报建设行政主管部门，视情况追究我司有关责任，可对我司或项目责任人作不良行为记录</w:t>
      </w:r>
      <w:r>
        <w:rPr>
          <w:rFonts w:ascii="宋体" w:hAnsi="宋体" w:cs="宋体" w:hint="eastAsia"/>
          <w:snapToGrid w:val="0"/>
          <w:kern w:val="0"/>
          <w:sz w:val="24"/>
          <w:szCs w:val="24"/>
        </w:rPr>
        <w:t>。</w:t>
      </w:r>
    </w:p>
    <w:p w:rsidR="00137431" w:rsidRDefault="00137431">
      <w:pPr>
        <w:snapToGrid w:val="0"/>
        <w:spacing w:line="360" w:lineRule="auto"/>
        <w:ind w:left="318"/>
        <w:rPr>
          <w:rFonts w:ascii="宋体" w:hAnsi="宋体" w:cs="宋体"/>
          <w:sz w:val="24"/>
          <w:szCs w:val="24"/>
          <w:u w:val="single"/>
        </w:rPr>
      </w:pPr>
    </w:p>
    <w:p w:rsidR="00137431" w:rsidRDefault="00853940" w:rsidP="00C418E9">
      <w:pPr>
        <w:snapToGrid w:val="0"/>
        <w:spacing w:line="360" w:lineRule="auto"/>
        <w:ind w:leftChars="200" w:left="420" w:firstLineChars="1827" w:firstLine="4385"/>
        <w:jc w:val="left"/>
        <w:rPr>
          <w:rFonts w:ascii="宋体" w:hAnsi="宋体" w:cs="宋体"/>
          <w:sz w:val="24"/>
          <w:szCs w:val="24"/>
        </w:rPr>
      </w:pPr>
      <w:r>
        <w:rPr>
          <w:rFonts w:ascii="宋体" w:hAnsi="宋体" w:cs="宋体" w:hint="eastAsia"/>
          <w:sz w:val="24"/>
          <w:szCs w:val="24"/>
        </w:rPr>
        <w:t>投标单位：（公章）</w:t>
      </w:r>
    </w:p>
    <w:p w:rsidR="00137431" w:rsidRDefault="00853940">
      <w:pPr>
        <w:snapToGrid w:val="0"/>
        <w:spacing w:line="360" w:lineRule="auto"/>
        <w:ind w:leftChars="200" w:left="420" w:right="560" w:firstLineChars="2100" w:firstLine="5040"/>
        <w:rPr>
          <w:rFonts w:ascii="宋体" w:hAnsi="宋体" w:cs="宋体"/>
          <w:sz w:val="24"/>
          <w:szCs w:val="24"/>
        </w:rPr>
      </w:pPr>
      <w:r>
        <w:rPr>
          <w:rFonts w:ascii="宋体" w:hAnsi="宋体" w:cs="宋体" w:hint="eastAsia"/>
          <w:sz w:val="24"/>
          <w:szCs w:val="24"/>
        </w:rPr>
        <w:t>年</w:t>
      </w:r>
      <w:r>
        <w:rPr>
          <w:rFonts w:ascii="宋体" w:hAnsi="宋体" w:cs="宋体" w:hint="eastAsia"/>
          <w:sz w:val="24"/>
          <w:szCs w:val="24"/>
        </w:rPr>
        <w:t xml:space="preserve">   </w:t>
      </w:r>
      <w:r>
        <w:rPr>
          <w:rFonts w:ascii="宋体" w:hAnsi="宋体" w:cs="宋体" w:hint="eastAsia"/>
          <w:sz w:val="24"/>
          <w:szCs w:val="24"/>
        </w:rPr>
        <w:t>月</w:t>
      </w:r>
      <w:r>
        <w:rPr>
          <w:rFonts w:ascii="宋体" w:hAnsi="宋体" w:cs="宋体" w:hint="eastAsia"/>
          <w:sz w:val="24"/>
          <w:szCs w:val="24"/>
        </w:rPr>
        <w:t xml:space="preserve">   </w:t>
      </w:r>
      <w:r>
        <w:rPr>
          <w:rFonts w:ascii="宋体" w:hAnsi="宋体" w:cs="宋体" w:hint="eastAsia"/>
          <w:sz w:val="24"/>
          <w:szCs w:val="24"/>
        </w:rPr>
        <w:t>日</w:t>
      </w:r>
    </w:p>
    <w:p w:rsidR="00137431" w:rsidRDefault="00137431">
      <w:pPr>
        <w:snapToGrid w:val="0"/>
        <w:spacing w:line="360" w:lineRule="auto"/>
        <w:ind w:leftChars="200" w:left="420"/>
        <w:jc w:val="left"/>
        <w:rPr>
          <w:rFonts w:ascii="宋体" w:hAnsi="宋体" w:cs="宋体"/>
          <w:sz w:val="24"/>
          <w:szCs w:val="24"/>
          <w:u w:val="single"/>
        </w:rPr>
      </w:pPr>
    </w:p>
    <w:p w:rsidR="00137431" w:rsidRDefault="00853940">
      <w:pPr>
        <w:snapToGrid w:val="0"/>
        <w:spacing w:line="360" w:lineRule="auto"/>
        <w:ind w:leftChars="-1" w:left="-2"/>
        <w:jc w:val="left"/>
        <w:rPr>
          <w:rFonts w:ascii="宋体" w:hAnsi="宋体" w:cs="宋体"/>
          <w:szCs w:val="21"/>
        </w:rPr>
      </w:pPr>
      <w:r>
        <w:rPr>
          <w:rFonts w:ascii="宋体" w:hAnsi="宋体" w:cs="宋体" w:hint="eastAsia"/>
          <w:szCs w:val="21"/>
        </w:rPr>
        <w:t>注：《标函承诺书》投标人应如实填写，中标后，工程的监理单位将经常核验投标人是否按填报内容实施，行政管理机构也将随时抽查。</w:t>
      </w:r>
    </w:p>
    <w:p w:rsidR="00137431" w:rsidRDefault="00137431">
      <w:pPr>
        <w:snapToGrid w:val="0"/>
        <w:spacing w:line="360" w:lineRule="auto"/>
        <w:ind w:leftChars="200" w:left="420"/>
        <w:jc w:val="left"/>
        <w:rPr>
          <w:rFonts w:ascii="宋体" w:hAnsi="宋体" w:cs="宋体"/>
          <w:sz w:val="24"/>
          <w:szCs w:val="24"/>
          <w:u w:val="single"/>
        </w:rPr>
      </w:pPr>
      <w:bookmarkStart w:id="40" w:name="_Toc14656"/>
      <w:bookmarkStart w:id="41" w:name="_Toc24943"/>
    </w:p>
    <w:p w:rsidR="00137431" w:rsidRDefault="00853940">
      <w:pPr>
        <w:jc w:val="left"/>
        <w:rPr>
          <w:rFonts w:ascii="宋体" w:hAnsi="宋体" w:cs="宋体"/>
          <w:sz w:val="24"/>
          <w:szCs w:val="24"/>
        </w:rPr>
      </w:pPr>
      <w:r>
        <w:rPr>
          <w:rFonts w:ascii="宋体" w:hAnsi="宋体" w:cs="宋体" w:hint="eastAsia"/>
          <w:sz w:val="24"/>
          <w:szCs w:val="24"/>
        </w:rPr>
        <w:br w:type="page"/>
      </w:r>
    </w:p>
    <w:p w:rsidR="00137431" w:rsidRDefault="00853940">
      <w:pPr>
        <w:snapToGrid w:val="0"/>
        <w:spacing w:line="360" w:lineRule="auto"/>
        <w:jc w:val="left"/>
        <w:rPr>
          <w:rFonts w:ascii="宋体" w:hAnsi="宋体" w:cs="宋体"/>
          <w:sz w:val="24"/>
          <w:szCs w:val="24"/>
        </w:rPr>
      </w:pPr>
      <w:r>
        <w:rPr>
          <w:rFonts w:ascii="宋体" w:hAnsi="宋体" w:cs="宋体" w:hint="eastAsia"/>
          <w:sz w:val="24"/>
          <w:szCs w:val="24"/>
        </w:rPr>
        <w:lastRenderedPageBreak/>
        <w:t>技术标</w:t>
      </w:r>
      <w:r>
        <w:rPr>
          <w:rFonts w:ascii="宋体" w:hAnsi="宋体" w:cs="宋体" w:hint="eastAsia"/>
          <w:bCs/>
          <w:spacing w:val="4"/>
          <w:kern w:val="0"/>
          <w:sz w:val="24"/>
          <w:szCs w:val="24"/>
        </w:rPr>
        <w:t>格式</w:t>
      </w:r>
      <w:r>
        <w:rPr>
          <w:rFonts w:ascii="宋体" w:hAnsi="宋体" w:cs="宋体" w:hint="eastAsia"/>
          <w:snapToGrid w:val="0"/>
          <w:spacing w:val="4"/>
          <w:kern w:val="0"/>
          <w:sz w:val="24"/>
          <w:szCs w:val="24"/>
        </w:rPr>
        <w:t>四</w:t>
      </w:r>
    </w:p>
    <w:p w:rsidR="00137431" w:rsidRDefault="00137431">
      <w:pPr>
        <w:pStyle w:val="160"/>
        <w:spacing w:line="240" w:lineRule="exact"/>
        <w:rPr>
          <w:rFonts w:ascii="宋体" w:hAnsi="宋体" w:cs="宋体"/>
          <w:b/>
          <w:bCs/>
          <w:szCs w:val="21"/>
        </w:rPr>
      </w:pPr>
    </w:p>
    <w:bookmarkEnd w:id="40"/>
    <w:bookmarkEnd w:id="41"/>
    <w:p w:rsidR="00137431" w:rsidRDefault="00853940">
      <w:pPr>
        <w:pStyle w:val="af0"/>
        <w:snapToGrid w:val="0"/>
        <w:spacing w:after="0" w:line="360" w:lineRule="auto"/>
        <w:ind w:leftChars="-1" w:left="-2" w:firstLineChars="175" w:firstLine="562"/>
        <w:jc w:val="center"/>
        <w:rPr>
          <w:rFonts w:ascii="宋体" w:hAnsi="宋体" w:cs="宋体"/>
          <w:b/>
          <w:sz w:val="32"/>
          <w:szCs w:val="32"/>
        </w:rPr>
      </w:pPr>
      <w:r>
        <w:rPr>
          <w:rFonts w:ascii="宋体" w:hAnsi="宋体" w:cs="宋体" w:hint="eastAsia"/>
          <w:b/>
          <w:sz w:val="32"/>
          <w:szCs w:val="32"/>
        </w:rPr>
        <w:t>项目负责人驻场承诺书</w:t>
      </w:r>
    </w:p>
    <w:p w:rsidR="00137431" w:rsidRDefault="00137431">
      <w:pPr>
        <w:snapToGrid w:val="0"/>
        <w:spacing w:line="240" w:lineRule="exact"/>
        <w:rPr>
          <w:rFonts w:ascii="宋体" w:hAnsi="宋体" w:cs="宋体"/>
          <w:sz w:val="24"/>
          <w:szCs w:val="24"/>
          <w:u w:val="single"/>
        </w:rPr>
      </w:pPr>
    </w:p>
    <w:p w:rsidR="00137431" w:rsidRDefault="00853940">
      <w:pPr>
        <w:snapToGrid w:val="0"/>
        <w:spacing w:line="360" w:lineRule="auto"/>
        <w:rPr>
          <w:rFonts w:ascii="宋体" w:hAnsi="宋体" w:cs="宋体"/>
          <w:sz w:val="24"/>
          <w:szCs w:val="24"/>
          <w:u w:val="single"/>
        </w:rPr>
      </w:pPr>
      <w:r>
        <w:rPr>
          <w:rFonts w:ascii="宋体" w:hAnsi="宋体" w:cs="宋体" w:hint="eastAsia"/>
          <w:sz w:val="24"/>
          <w:szCs w:val="24"/>
          <w:u w:val="single"/>
        </w:rPr>
        <w:t>致：广州开发区财政投资建设项目管理中心</w:t>
      </w:r>
    </w:p>
    <w:p w:rsidR="00137431" w:rsidRDefault="00853940">
      <w:pPr>
        <w:snapToGrid w:val="0"/>
        <w:spacing w:line="360" w:lineRule="auto"/>
        <w:ind w:firstLineChars="218" w:firstLine="523"/>
        <w:jc w:val="left"/>
        <w:rPr>
          <w:rFonts w:ascii="宋体" w:hAnsi="宋体" w:cs="宋体"/>
          <w:sz w:val="24"/>
          <w:szCs w:val="24"/>
        </w:rPr>
      </w:pPr>
      <w:r>
        <w:rPr>
          <w:rFonts w:ascii="宋体" w:hAnsi="宋体" w:cs="宋体" w:hint="eastAsia"/>
          <w:sz w:val="24"/>
          <w:szCs w:val="24"/>
          <w:u w:val="single"/>
        </w:rPr>
        <w:t>本人（姓名）</w:t>
      </w:r>
      <w:r>
        <w:rPr>
          <w:rFonts w:ascii="宋体" w:hAnsi="宋体" w:cs="宋体" w:hint="eastAsia"/>
          <w:sz w:val="24"/>
          <w:szCs w:val="24"/>
          <w:u w:val="single"/>
        </w:rPr>
        <w:t xml:space="preserve">        </w:t>
      </w:r>
      <w:r>
        <w:rPr>
          <w:rFonts w:ascii="宋体" w:hAnsi="宋体" w:cs="宋体" w:hint="eastAsia"/>
          <w:sz w:val="24"/>
          <w:szCs w:val="24"/>
          <w:u w:val="single"/>
        </w:rPr>
        <w:t>，项目负责人证书注册编号：</w:t>
      </w:r>
      <w:r>
        <w:rPr>
          <w:rFonts w:ascii="宋体" w:hAnsi="宋体" w:cs="宋体" w:hint="eastAsia"/>
          <w:sz w:val="24"/>
          <w:szCs w:val="24"/>
          <w:u w:val="single"/>
        </w:rPr>
        <w:t xml:space="preserve">               </w:t>
      </w:r>
      <w:r>
        <w:rPr>
          <w:rFonts w:ascii="宋体" w:hAnsi="宋体" w:cs="宋体" w:hint="eastAsia"/>
          <w:sz w:val="24"/>
          <w:szCs w:val="24"/>
          <w:u w:val="single"/>
        </w:rPr>
        <w:t>受（投标人名称）</w:t>
      </w:r>
      <w:r>
        <w:rPr>
          <w:rFonts w:ascii="宋体" w:hAnsi="宋体" w:cs="宋体" w:hint="eastAsia"/>
          <w:sz w:val="24"/>
          <w:szCs w:val="24"/>
          <w:u w:val="single"/>
        </w:rPr>
        <w:t xml:space="preserve">                 </w:t>
      </w:r>
      <w:r>
        <w:rPr>
          <w:rFonts w:ascii="宋体" w:hAnsi="宋体" w:cs="宋体" w:hint="eastAsia"/>
          <w:sz w:val="24"/>
          <w:szCs w:val="24"/>
          <w:u w:val="single"/>
        </w:rPr>
        <w:t>委派，拟在（项目名称）</w:t>
      </w:r>
      <w:r>
        <w:rPr>
          <w:rFonts w:ascii="宋体" w:hAnsi="宋体" w:cs="宋体" w:hint="eastAsia"/>
          <w:sz w:val="24"/>
          <w:szCs w:val="24"/>
          <w:u w:val="single"/>
        </w:rPr>
        <w:t xml:space="preserve">                       </w:t>
      </w:r>
      <w:r>
        <w:rPr>
          <w:rFonts w:ascii="宋体" w:hAnsi="宋体" w:cs="宋体" w:hint="eastAsia"/>
          <w:sz w:val="24"/>
          <w:szCs w:val="24"/>
          <w:u w:val="single"/>
        </w:rPr>
        <w:t>担任项目负责人一职。</w:t>
      </w:r>
      <w:r>
        <w:rPr>
          <w:rFonts w:ascii="宋体" w:hAnsi="宋体" w:cs="宋体" w:hint="eastAsia"/>
          <w:sz w:val="24"/>
          <w:szCs w:val="24"/>
        </w:rPr>
        <w:t>为加强本工程项目管理，保证我公司在中标后严格履行与业主</w:t>
      </w:r>
      <w:proofErr w:type="gramStart"/>
      <w:r>
        <w:rPr>
          <w:rFonts w:ascii="宋体" w:hAnsi="宋体" w:cs="宋体" w:hint="eastAsia"/>
          <w:sz w:val="24"/>
          <w:szCs w:val="24"/>
        </w:rPr>
        <w:t>签定</w:t>
      </w:r>
      <w:proofErr w:type="gramEnd"/>
      <w:r>
        <w:rPr>
          <w:rFonts w:ascii="宋体" w:hAnsi="宋体" w:cs="宋体" w:hint="eastAsia"/>
          <w:sz w:val="24"/>
          <w:szCs w:val="24"/>
        </w:rPr>
        <w:t>的工程建设承包合同，圆满的完成本项工程，我愿就此做出以下承诺；</w:t>
      </w:r>
    </w:p>
    <w:p w:rsidR="00137431" w:rsidRDefault="00853940">
      <w:pPr>
        <w:snapToGrid w:val="0"/>
        <w:spacing w:line="360" w:lineRule="auto"/>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本人作为公司选派的本项目的项目负责人，我保证自即日起至项目竣工并通过验收之日止，自始至终全过程常驻工地现场，代表我公司全面负责本工程现场组织，指挥，管理，协调等工作。并承诺在本项目完成后的合同责任保修期内，根据项目实际保修工作需要也能随时到场负责指挥，安排应做的保修工作。</w:t>
      </w:r>
    </w:p>
    <w:p w:rsidR="00137431" w:rsidRDefault="00853940">
      <w:pPr>
        <w:snapToGrid w:val="0"/>
        <w:spacing w:line="360" w:lineRule="auto"/>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．如果本招标工程我公司中标，我本人保证在工程签订合同之日起至工程竣工验收完成期间只担任此工程的项目经理，不参加其他任何工程的报名和任何工作，不在其他任何工程担任本职务。</w:t>
      </w:r>
    </w:p>
    <w:p w:rsidR="00137431" w:rsidRDefault="00853940">
      <w:pPr>
        <w:snapToGrid w:val="0"/>
        <w:spacing w:line="360" w:lineRule="auto"/>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．除非征得业主的书面批准，否则如果违背以上承诺，不能常驻施工</w:t>
      </w:r>
      <w:r>
        <w:rPr>
          <w:rFonts w:ascii="宋体" w:hAnsi="宋体" w:cs="宋体" w:hint="eastAsia"/>
          <w:sz w:val="24"/>
          <w:szCs w:val="24"/>
        </w:rPr>
        <w:t>现场，我自愿接受业主给予我本人的批评和处罚，并同意业主就此作为我个人的不良纪录进一步上报区行业主管部门，项目负责人证书注册、备案、审批机构，直至广州市建委等有关部门并接受上述部门给予的通报和相关职能部门给予的扣证等处罚。</w:t>
      </w:r>
    </w:p>
    <w:p w:rsidR="00137431" w:rsidRDefault="00853940">
      <w:pPr>
        <w:snapToGrid w:val="0"/>
        <w:spacing w:line="360" w:lineRule="auto"/>
        <w:ind w:firstLineChars="200" w:firstLine="48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．项目负责人本人身份证扫描件和相片扫描件：</w:t>
      </w:r>
    </w:p>
    <w:p w:rsidR="00137431" w:rsidRDefault="00137431">
      <w:pPr>
        <w:snapToGrid w:val="0"/>
        <w:rPr>
          <w:rFonts w:ascii="宋体" w:hAnsi="宋体" w:cs="宋体"/>
          <w:sz w:val="24"/>
          <w:szCs w:val="24"/>
          <w:u w:val="singl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3"/>
        <w:gridCol w:w="2492"/>
      </w:tblGrid>
      <w:tr w:rsidR="00137431">
        <w:trPr>
          <w:trHeight w:val="1547"/>
        </w:trPr>
        <w:tc>
          <w:tcPr>
            <w:tcW w:w="6043" w:type="dxa"/>
            <w:tcBorders>
              <w:top w:val="single" w:sz="4" w:space="0" w:color="auto"/>
              <w:left w:val="single" w:sz="4" w:space="0" w:color="auto"/>
              <w:bottom w:val="single" w:sz="4" w:space="0" w:color="auto"/>
              <w:right w:val="single" w:sz="4" w:space="0" w:color="auto"/>
            </w:tcBorders>
            <w:noWrap/>
          </w:tcPr>
          <w:p w:rsidR="00137431" w:rsidRDefault="00137431">
            <w:pPr>
              <w:snapToGrid w:val="0"/>
              <w:spacing w:line="360" w:lineRule="auto"/>
              <w:jc w:val="center"/>
              <w:rPr>
                <w:rFonts w:ascii="宋体" w:hAnsi="宋体" w:cs="宋体"/>
                <w:szCs w:val="21"/>
                <w:u w:val="single"/>
              </w:rPr>
            </w:pPr>
          </w:p>
          <w:p w:rsidR="00137431" w:rsidRDefault="00137431">
            <w:pPr>
              <w:snapToGrid w:val="0"/>
              <w:spacing w:line="360" w:lineRule="auto"/>
              <w:jc w:val="center"/>
              <w:rPr>
                <w:rFonts w:ascii="宋体" w:hAnsi="宋体" w:cs="宋体"/>
                <w:szCs w:val="21"/>
                <w:u w:val="single"/>
              </w:rPr>
            </w:pPr>
          </w:p>
          <w:p w:rsidR="00137431" w:rsidRDefault="00137431">
            <w:pPr>
              <w:snapToGrid w:val="0"/>
              <w:spacing w:line="360" w:lineRule="auto"/>
              <w:jc w:val="center"/>
              <w:rPr>
                <w:rFonts w:ascii="宋体" w:hAnsi="宋体" w:cs="宋体"/>
                <w:szCs w:val="21"/>
                <w:u w:val="single"/>
              </w:rPr>
            </w:pPr>
          </w:p>
          <w:p w:rsidR="00137431" w:rsidRDefault="00853940">
            <w:pPr>
              <w:snapToGrid w:val="0"/>
              <w:spacing w:line="360" w:lineRule="auto"/>
              <w:jc w:val="center"/>
              <w:rPr>
                <w:rFonts w:ascii="宋体" w:hAnsi="宋体" w:cs="宋体"/>
                <w:szCs w:val="21"/>
                <w:u w:val="single"/>
              </w:rPr>
            </w:pPr>
            <w:r>
              <w:rPr>
                <w:rFonts w:ascii="宋体" w:hAnsi="宋体" w:cs="宋体" w:hint="eastAsia"/>
                <w:sz w:val="24"/>
                <w:szCs w:val="24"/>
                <w:u w:val="single"/>
              </w:rPr>
              <w:t>身份证扫描件</w:t>
            </w:r>
          </w:p>
        </w:tc>
        <w:tc>
          <w:tcPr>
            <w:tcW w:w="2492" w:type="dxa"/>
            <w:tcBorders>
              <w:top w:val="single" w:sz="4" w:space="0" w:color="auto"/>
              <w:left w:val="single" w:sz="4" w:space="0" w:color="auto"/>
              <w:bottom w:val="single" w:sz="4" w:space="0" w:color="auto"/>
              <w:right w:val="single" w:sz="4" w:space="0" w:color="auto"/>
            </w:tcBorders>
            <w:noWrap/>
          </w:tcPr>
          <w:p w:rsidR="00137431" w:rsidRDefault="00137431">
            <w:pPr>
              <w:snapToGrid w:val="0"/>
              <w:spacing w:line="360" w:lineRule="auto"/>
              <w:jc w:val="center"/>
              <w:rPr>
                <w:rFonts w:ascii="宋体" w:hAnsi="宋体" w:cs="宋体"/>
                <w:szCs w:val="21"/>
                <w:u w:val="single"/>
              </w:rPr>
            </w:pPr>
          </w:p>
          <w:p w:rsidR="00137431" w:rsidRDefault="00137431">
            <w:pPr>
              <w:snapToGrid w:val="0"/>
              <w:spacing w:line="360" w:lineRule="auto"/>
              <w:jc w:val="center"/>
              <w:rPr>
                <w:rFonts w:ascii="宋体" w:hAnsi="宋体" w:cs="宋体"/>
                <w:szCs w:val="21"/>
                <w:u w:val="single"/>
              </w:rPr>
            </w:pPr>
          </w:p>
          <w:p w:rsidR="00137431" w:rsidRDefault="00137431">
            <w:pPr>
              <w:snapToGrid w:val="0"/>
              <w:spacing w:line="360" w:lineRule="auto"/>
              <w:jc w:val="center"/>
              <w:rPr>
                <w:rFonts w:ascii="宋体" w:hAnsi="宋体" w:cs="宋体"/>
                <w:szCs w:val="21"/>
                <w:u w:val="single"/>
              </w:rPr>
            </w:pPr>
          </w:p>
          <w:p w:rsidR="00137431" w:rsidRDefault="00853940">
            <w:pPr>
              <w:snapToGrid w:val="0"/>
              <w:spacing w:line="360" w:lineRule="auto"/>
              <w:jc w:val="center"/>
              <w:rPr>
                <w:rFonts w:ascii="宋体" w:hAnsi="宋体" w:cs="宋体"/>
                <w:szCs w:val="21"/>
                <w:u w:val="single"/>
              </w:rPr>
            </w:pPr>
            <w:r>
              <w:rPr>
                <w:rFonts w:ascii="宋体" w:hAnsi="宋体" w:cs="宋体" w:hint="eastAsia"/>
                <w:sz w:val="24"/>
                <w:szCs w:val="24"/>
                <w:u w:val="single"/>
              </w:rPr>
              <w:t>相片扫描件</w:t>
            </w:r>
          </w:p>
        </w:tc>
      </w:tr>
    </w:tbl>
    <w:p w:rsidR="00137431" w:rsidRDefault="00137431">
      <w:pPr>
        <w:snapToGrid w:val="0"/>
        <w:spacing w:line="360" w:lineRule="auto"/>
        <w:rPr>
          <w:rFonts w:ascii="宋体" w:hAnsi="宋体" w:cs="宋体"/>
          <w:sz w:val="24"/>
          <w:szCs w:val="24"/>
          <w:u w:val="single"/>
        </w:rPr>
      </w:pPr>
    </w:p>
    <w:p w:rsidR="00137431" w:rsidRDefault="00853940">
      <w:pPr>
        <w:snapToGrid w:val="0"/>
        <w:spacing w:line="360" w:lineRule="auto"/>
        <w:ind w:firstLineChars="1600" w:firstLine="3840"/>
        <w:rPr>
          <w:rFonts w:ascii="宋体" w:hAnsi="宋体" w:cs="宋体"/>
          <w:sz w:val="24"/>
          <w:szCs w:val="24"/>
          <w:u w:val="single"/>
        </w:rPr>
      </w:pPr>
      <w:r>
        <w:rPr>
          <w:rFonts w:ascii="宋体" w:hAnsi="宋体" w:cs="宋体" w:hint="eastAsia"/>
          <w:sz w:val="24"/>
          <w:szCs w:val="20"/>
        </w:rPr>
        <w:t>投标人名称（盖法人公章）</w:t>
      </w:r>
      <w:r>
        <w:rPr>
          <w:rFonts w:ascii="宋体" w:hAnsi="宋体" w:cs="宋体" w:hint="eastAsia"/>
          <w:sz w:val="24"/>
          <w:szCs w:val="24"/>
        </w:rPr>
        <w:t>：</w:t>
      </w:r>
    </w:p>
    <w:p w:rsidR="00137431" w:rsidRDefault="00853940">
      <w:pPr>
        <w:snapToGrid w:val="0"/>
        <w:spacing w:line="360" w:lineRule="auto"/>
        <w:ind w:firstLineChars="1600" w:firstLine="3840"/>
        <w:jc w:val="left"/>
        <w:rPr>
          <w:rFonts w:ascii="宋体" w:hAnsi="宋体" w:cs="宋体"/>
          <w:sz w:val="24"/>
          <w:szCs w:val="20"/>
        </w:rPr>
      </w:pPr>
      <w:r>
        <w:rPr>
          <w:rFonts w:ascii="宋体" w:hAnsi="宋体" w:cs="宋体" w:hint="eastAsia"/>
          <w:sz w:val="24"/>
          <w:szCs w:val="24"/>
        </w:rPr>
        <w:t>项目负责人签名：</w:t>
      </w:r>
    </w:p>
    <w:p w:rsidR="00137431" w:rsidRDefault="00853940">
      <w:pPr>
        <w:snapToGrid w:val="0"/>
        <w:ind w:firstLineChars="1600" w:firstLine="3840"/>
        <w:rPr>
          <w:rFonts w:ascii="宋体" w:hAnsi="宋体" w:cs="宋体"/>
          <w:bCs/>
          <w:sz w:val="24"/>
          <w:szCs w:val="24"/>
        </w:rPr>
      </w:pPr>
      <w:r>
        <w:rPr>
          <w:rFonts w:ascii="宋体" w:hAnsi="宋体" w:cs="宋体" w:hint="eastAsia"/>
          <w:sz w:val="24"/>
          <w:szCs w:val="20"/>
        </w:rPr>
        <w:t>日期</w:t>
      </w:r>
      <w:r>
        <w:rPr>
          <w:rFonts w:ascii="宋体" w:hAnsi="宋体" w:cs="宋体" w:hint="eastAsia"/>
          <w:sz w:val="24"/>
        </w:rPr>
        <w:t>：</w:t>
      </w:r>
      <w:r>
        <w:rPr>
          <w:rFonts w:ascii="宋体" w:hAnsi="宋体" w:cs="宋体" w:hint="eastAsia"/>
          <w:sz w:val="24"/>
        </w:rPr>
        <w:t xml:space="preserve">     </w:t>
      </w: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p>
    <w:p w:rsidR="00137431" w:rsidRDefault="00853940">
      <w:pPr>
        <w:snapToGrid w:val="0"/>
        <w:spacing w:line="360" w:lineRule="auto"/>
        <w:rPr>
          <w:rFonts w:ascii="宋体" w:hAnsi="宋体" w:cs="宋体"/>
          <w:sz w:val="24"/>
          <w:szCs w:val="24"/>
        </w:rPr>
      </w:pPr>
      <w:r>
        <w:rPr>
          <w:rFonts w:ascii="宋体" w:hAnsi="宋体" w:cs="宋体" w:hint="eastAsia"/>
          <w:sz w:val="24"/>
          <w:szCs w:val="24"/>
        </w:rPr>
        <w:br w:type="page"/>
      </w:r>
    </w:p>
    <w:p w:rsidR="00137431" w:rsidRDefault="00853940">
      <w:pPr>
        <w:autoSpaceDE w:val="0"/>
        <w:autoSpaceDN w:val="0"/>
        <w:adjustRightInd w:val="0"/>
        <w:snapToGrid w:val="0"/>
        <w:spacing w:line="360" w:lineRule="auto"/>
        <w:rPr>
          <w:rFonts w:ascii="宋体" w:hAnsi="宋体" w:cs="宋体"/>
          <w:bCs/>
          <w:sz w:val="24"/>
          <w:szCs w:val="24"/>
        </w:rPr>
      </w:pPr>
      <w:r>
        <w:rPr>
          <w:rFonts w:ascii="宋体" w:hAnsi="宋体" w:cs="宋体" w:hint="eastAsia"/>
          <w:sz w:val="24"/>
          <w:szCs w:val="24"/>
        </w:rPr>
        <w:lastRenderedPageBreak/>
        <w:t>技术标</w:t>
      </w:r>
      <w:r>
        <w:rPr>
          <w:rFonts w:ascii="宋体" w:hAnsi="宋体" w:cs="宋体" w:hint="eastAsia"/>
          <w:bCs/>
          <w:spacing w:val="4"/>
          <w:kern w:val="0"/>
          <w:sz w:val="24"/>
          <w:szCs w:val="24"/>
        </w:rPr>
        <w:t>格式</w:t>
      </w:r>
      <w:r>
        <w:rPr>
          <w:rFonts w:ascii="宋体" w:hAnsi="宋体" w:cs="宋体" w:hint="eastAsia"/>
          <w:bCs/>
          <w:sz w:val="24"/>
          <w:szCs w:val="24"/>
        </w:rPr>
        <w:t>五</w:t>
      </w:r>
    </w:p>
    <w:p w:rsidR="00137431" w:rsidRDefault="00137431">
      <w:pPr>
        <w:snapToGrid w:val="0"/>
        <w:spacing w:line="360" w:lineRule="auto"/>
        <w:jc w:val="center"/>
        <w:rPr>
          <w:rFonts w:ascii="宋体" w:hAnsi="宋体" w:cs="宋体"/>
          <w:bCs/>
          <w:sz w:val="36"/>
          <w:szCs w:val="36"/>
        </w:rPr>
      </w:pPr>
    </w:p>
    <w:p w:rsidR="00137431" w:rsidRDefault="00853940">
      <w:pPr>
        <w:widowControl/>
        <w:spacing w:line="360" w:lineRule="auto"/>
        <w:jc w:val="center"/>
        <w:rPr>
          <w:rFonts w:ascii="宋体" w:hAnsi="宋体" w:cs="宋体"/>
          <w:b/>
          <w:sz w:val="36"/>
          <w:szCs w:val="36"/>
        </w:rPr>
      </w:pPr>
      <w:r>
        <w:rPr>
          <w:rFonts w:ascii="宋体" w:hAnsi="宋体" w:cs="宋体" w:hint="eastAsia"/>
          <w:b/>
          <w:sz w:val="36"/>
          <w:szCs w:val="36"/>
        </w:rPr>
        <w:t>投入项目负责人及专职安全员承诺书</w:t>
      </w:r>
    </w:p>
    <w:p w:rsidR="00137431" w:rsidRDefault="00137431">
      <w:pPr>
        <w:widowControl/>
        <w:topLinePunct/>
        <w:adjustRightInd w:val="0"/>
        <w:snapToGrid w:val="0"/>
        <w:spacing w:line="360" w:lineRule="auto"/>
        <w:jc w:val="left"/>
        <w:rPr>
          <w:rFonts w:ascii="宋体" w:hAnsi="宋体" w:cs="宋体"/>
          <w:snapToGrid w:val="0"/>
          <w:spacing w:val="4"/>
          <w:kern w:val="0"/>
          <w:sz w:val="24"/>
          <w:szCs w:val="24"/>
        </w:rPr>
      </w:pPr>
    </w:p>
    <w:p w:rsidR="00137431" w:rsidRDefault="00853940">
      <w:pPr>
        <w:widowControl/>
        <w:topLinePunct/>
        <w:adjustRightInd w:val="0"/>
        <w:snapToGrid w:val="0"/>
        <w:spacing w:line="360" w:lineRule="auto"/>
        <w:jc w:val="left"/>
        <w:rPr>
          <w:rFonts w:ascii="宋体" w:hAnsi="宋体" w:cs="宋体"/>
          <w:snapToGrid w:val="0"/>
          <w:spacing w:val="4"/>
          <w:kern w:val="0"/>
          <w:sz w:val="24"/>
          <w:szCs w:val="24"/>
        </w:rPr>
      </w:pPr>
      <w:r>
        <w:rPr>
          <w:rFonts w:ascii="宋体" w:hAnsi="宋体" w:cs="宋体" w:hint="eastAsia"/>
          <w:snapToGrid w:val="0"/>
          <w:spacing w:val="4"/>
          <w:kern w:val="0"/>
          <w:sz w:val="24"/>
          <w:szCs w:val="24"/>
        </w:rPr>
        <w:t>致：广州开发区财政投资建设项目管理中心：</w:t>
      </w:r>
    </w:p>
    <w:p w:rsidR="00137431" w:rsidRDefault="00853940">
      <w:pPr>
        <w:widowControl/>
        <w:topLinePunct/>
        <w:adjustRightInd w:val="0"/>
        <w:snapToGrid w:val="0"/>
        <w:spacing w:line="360" w:lineRule="auto"/>
        <w:ind w:firstLineChars="200" w:firstLine="496"/>
        <w:jc w:val="left"/>
        <w:rPr>
          <w:rFonts w:ascii="宋体" w:hAnsi="宋体" w:cs="宋体"/>
          <w:snapToGrid w:val="0"/>
          <w:spacing w:val="4"/>
          <w:kern w:val="0"/>
          <w:sz w:val="24"/>
          <w:szCs w:val="24"/>
        </w:rPr>
      </w:pPr>
      <w:r>
        <w:rPr>
          <w:rFonts w:ascii="宋体" w:hAnsi="宋体" w:cs="宋体" w:hint="eastAsia"/>
          <w:snapToGrid w:val="0"/>
          <w:spacing w:val="4"/>
          <w:kern w:val="0"/>
          <w:sz w:val="24"/>
          <w:szCs w:val="24"/>
        </w:rPr>
        <w:t>经详细阅读本工程招标文件、招标答疑纪要和踏勘现场，我司已理解招标人对本招标项目工程招标及管理的要求，在此，我司郑重</w:t>
      </w:r>
      <w:proofErr w:type="gramStart"/>
      <w:r>
        <w:rPr>
          <w:rFonts w:ascii="宋体" w:hAnsi="宋体" w:cs="宋体" w:hint="eastAsia"/>
          <w:snapToGrid w:val="0"/>
          <w:spacing w:val="4"/>
          <w:kern w:val="0"/>
          <w:sz w:val="24"/>
          <w:szCs w:val="24"/>
        </w:rPr>
        <w:t>作出</w:t>
      </w:r>
      <w:proofErr w:type="gramEnd"/>
      <w:r>
        <w:rPr>
          <w:rFonts w:ascii="宋体" w:hAnsi="宋体" w:cs="宋体" w:hint="eastAsia"/>
          <w:snapToGrid w:val="0"/>
          <w:spacing w:val="4"/>
          <w:kern w:val="0"/>
          <w:sz w:val="24"/>
          <w:szCs w:val="24"/>
        </w:rPr>
        <w:t>以下承诺：</w:t>
      </w:r>
    </w:p>
    <w:p w:rsidR="00137431" w:rsidRDefault="00853940">
      <w:pPr>
        <w:widowControl/>
        <w:numPr>
          <w:ilvl w:val="0"/>
          <w:numId w:val="7"/>
        </w:numPr>
        <w:topLinePunct/>
        <w:adjustRightInd w:val="0"/>
        <w:snapToGrid w:val="0"/>
        <w:spacing w:line="360" w:lineRule="auto"/>
        <w:ind w:firstLineChars="200" w:firstLine="496"/>
        <w:jc w:val="left"/>
        <w:rPr>
          <w:rFonts w:ascii="宋体" w:hAnsi="宋体" w:cs="宋体"/>
          <w:snapToGrid w:val="0"/>
          <w:spacing w:val="4"/>
          <w:kern w:val="0"/>
          <w:sz w:val="24"/>
          <w:szCs w:val="24"/>
        </w:rPr>
      </w:pPr>
      <w:r>
        <w:rPr>
          <w:rFonts w:ascii="宋体" w:hAnsi="宋体" w:cs="宋体" w:hint="eastAsia"/>
          <w:snapToGrid w:val="0"/>
          <w:spacing w:val="4"/>
          <w:kern w:val="0"/>
          <w:sz w:val="24"/>
          <w:szCs w:val="24"/>
        </w:rPr>
        <w:t>我司承诺本项目在投标阶段时，委派项目负责人</w:t>
      </w:r>
      <w:r>
        <w:rPr>
          <w:rFonts w:ascii="宋体" w:hAnsi="宋体" w:cs="宋体" w:hint="eastAsia"/>
          <w:snapToGrid w:val="0"/>
          <w:spacing w:val="4"/>
          <w:kern w:val="0"/>
          <w:sz w:val="24"/>
          <w:szCs w:val="24"/>
          <w:u w:val="single"/>
        </w:rPr>
        <w:t xml:space="preserve">   </w:t>
      </w:r>
      <w:r>
        <w:rPr>
          <w:rFonts w:ascii="宋体" w:hAnsi="宋体" w:cs="宋体" w:hint="eastAsia"/>
          <w:snapToGrid w:val="0"/>
          <w:spacing w:val="4"/>
          <w:kern w:val="0"/>
          <w:sz w:val="24"/>
          <w:szCs w:val="24"/>
          <w:u w:val="single"/>
        </w:rPr>
        <w:t>（名字）</w:t>
      </w:r>
      <w:r>
        <w:rPr>
          <w:rFonts w:ascii="宋体" w:hAnsi="宋体" w:cs="宋体" w:hint="eastAsia"/>
          <w:snapToGrid w:val="0"/>
          <w:spacing w:val="4"/>
          <w:kern w:val="0"/>
          <w:sz w:val="24"/>
          <w:szCs w:val="24"/>
          <w:u w:val="single"/>
        </w:rPr>
        <w:t xml:space="preserve">   </w:t>
      </w:r>
      <w:r>
        <w:rPr>
          <w:rFonts w:ascii="宋体" w:hAnsi="宋体" w:cs="宋体" w:hint="eastAsia"/>
          <w:snapToGrid w:val="0"/>
          <w:spacing w:val="4"/>
          <w:kern w:val="0"/>
          <w:sz w:val="24"/>
          <w:szCs w:val="24"/>
        </w:rPr>
        <w:t>拟在本项目担任项目负责人一职，委派专职安全员</w:t>
      </w:r>
      <w:r>
        <w:rPr>
          <w:rFonts w:ascii="宋体" w:hAnsi="宋体" w:cs="宋体" w:hint="eastAsia"/>
          <w:snapToGrid w:val="0"/>
          <w:spacing w:val="4"/>
          <w:kern w:val="0"/>
          <w:sz w:val="24"/>
          <w:szCs w:val="24"/>
          <w:u w:val="single"/>
        </w:rPr>
        <w:t xml:space="preserve">    </w:t>
      </w:r>
      <w:r>
        <w:rPr>
          <w:rFonts w:ascii="宋体" w:hAnsi="宋体" w:cs="宋体" w:hint="eastAsia"/>
          <w:snapToGrid w:val="0"/>
          <w:spacing w:val="4"/>
          <w:kern w:val="0"/>
          <w:sz w:val="24"/>
          <w:szCs w:val="24"/>
          <w:u w:val="single"/>
        </w:rPr>
        <w:t>（名字）</w:t>
      </w:r>
      <w:r>
        <w:rPr>
          <w:rFonts w:ascii="宋体" w:hAnsi="宋体" w:cs="宋体" w:hint="eastAsia"/>
          <w:snapToGrid w:val="0"/>
          <w:spacing w:val="4"/>
          <w:kern w:val="0"/>
          <w:sz w:val="24"/>
          <w:szCs w:val="24"/>
          <w:u w:val="single"/>
        </w:rPr>
        <w:t xml:space="preserve">    </w:t>
      </w:r>
      <w:r>
        <w:rPr>
          <w:rFonts w:ascii="宋体" w:hAnsi="宋体" w:cs="宋体" w:hint="eastAsia"/>
          <w:snapToGrid w:val="0"/>
          <w:spacing w:val="4"/>
          <w:kern w:val="0"/>
          <w:sz w:val="24"/>
          <w:szCs w:val="24"/>
        </w:rPr>
        <w:t>拟在本项目担任专职安全员一职。</w:t>
      </w:r>
    </w:p>
    <w:p w:rsidR="00137431" w:rsidRDefault="00853940">
      <w:pPr>
        <w:widowControl/>
        <w:numPr>
          <w:ilvl w:val="0"/>
          <w:numId w:val="7"/>
        </w:numPr>
        <w:topLinePunct/>
        <w:adjustRightInd w:val="0"/>
        <w:snapToGrid w:val="0"/>
        <w:spacing w:line="360" w:lineRule="auto"/>
        <w:ind w:firstLineChars="200" w:firstLine="464"/>
        <w:jc w:val="left"/>
        <w:rPr>
          <w:rFonts w:ascii="宋体" w:hAnsi="宋体" w:cs="宋体"/>
          <w:snapToGrid w:val="0"/>
          <w:spacing w:val="-4"/>
          <w:kern w:val="0"/>
          <w:sz w:val="24"/>
          <w:szCs w:val="21"/>
        </w:rPr>
      </w:pPr>
      <w:r>
        <w:rPr>
          <w:rFonts w:ascii="宋体" w:hAnsi="宋体" w:cs="宋体" w:hint="eastAsia"/>
          <w:snapToGrid w:val="0"/>
          <w:spacing w:val="-4"/>
          <w:kern w:val="0"/>
          <w:sz w:val="24"/>
          <w:szCs w:val="21"/>
        </w:rPr>
        <w:t>我司承诺严格按照合同和招投标文件规定履行义务，如因未按承诺执行，接受并同意</w:t>
      </w:r>
      <w:r>
        <w:rPr>
          <w:rFonts w:ascii="宋体" w:hAnsi="宋体" w:cs="宋体" w:hint="eastAsia"/>
          <w:kern w:val="0"/>
          <w:sz w:val="24"/>
          <w:szCs w:val="24"/>
        </w:rPr>
        <w:t>招标人有权取消本公司作为中标人的中标资格</w:t>
      </w:r>
      <w:r>
        <w:rPr>
          <w:rFonts w:ascii="宋体" w:hAnsi="宋体" w:cs="宋体" w:hint="eastAsia"/>
          <w:snapToGrid w:val="0"/>
          <w:spacing w:val="4"/>
          <w:kern w:val="0"/>
          <w:sz w:val="24"/>
          <w:szCs w:val="24"/>
        </w:rPr>
        <w:t>，并由此引起的一切后果由我司自行承担</w:t>
      </w:r>
      <w:r>
        <w:rPr>
          <w:rFonts w:ascii="宋体" w:hAnsi="宋体" w:cs="宋体" w:hint="eastAsia"/>
          <w:snapToGrid w:val="0"/>
          <w:spacing w:val="-4"/>
          <w:kern w:val="0"/>
          <w:sz w:val="24"/>
          <w:szCs w:val="21"/>
        </w:rPr>
        <w:t>。</w:t>
      </w:r>
    </w:p>
    <w:p w:rsidR="00137431" w:rsidRDefault="00137431">
      <w:pPr>
        <w:widowControl/>
        <w:topLinePunct/>
        <w:adjustRightInd w:val="0"/>
        <w:snapToGrid w:val="0"/>
        <w:spacing w:line="360" w:lineRule="auto"/>
        <w:ind w:firstLineChars="1400" w:firstLine="3472"/>
        <w:jc w:val="left"/>
        <w:rPr>
          <w:rFonts w:ascii="宋体" w:hAnsi="宋体" w:cs="宋体"/>
          <w:snapToGrid w:val="0"/>
          <w:spacing w:val="4"/>
          <w:kern w:val="0"/>
          <w:sz w:val="24"/>
          <w:szCs w:val="24"/>
        </w:rPr>
      </w:pPr>
    </w:p>
    <w:p w:rsidR="00137431" w:rsidRDefault="00137431">
      <w:pPr>
        <w:spacing w:after="120"/>
        <w:rPr>
          <w:kern w:val="0"/>
          <w:sz w:val="20"/>
          <w:szCs w:val="20"/>
        </w:rPr>
      </w:pPr>
    </w:p>
    <w:p w:rsidR="00137431" w:rsidRDefault="00137431">
      <w:pPr>
        <w:spacing w:after="120"/>
        <w:rPr>
          <w:kern w:val="0"/>
          <w:sz w:val="20"/>
          <w:szCs w:val="20"/>
        </w:rPr>
      </w:pPr>
    </w:p>
    <w:p w:rsidR="00137431" w:rsidRDefault="00137431">
      <w:pPr>
        <w:spacing w:after="120"/>
        <w:rPr>
          <w:kern w:val="0"/>
          <w:sz w:val="20"/>
          <w:szCs w:val="20"/>
        </w:rPr>
      </w:pPr>
    </w:p>
    <w:p w:rsidR="00137431" w:rsidRDefault="00137431">
      <w:pPr>
        <w:spacing w:after="120"/>
        <w:rPr>
          <w:kern w:val="0"/>
          <w:sz w:val="20"/>
          <w:szCs w:val="20"/>
        </w:rPr>
      </w:pPr>
    </w:p>
    <w:p w:rsidR="00137431" w:rsidRDefault="00853940">
      <w:pPr>
        <w:widowControl/>
        <w:topLinePunct/>
        <w:adjustRightInd w:val="0"/>
        <w:snapToGrid w:val="0"/>
        <w:spacing w:line="360" w:lineRule="auto"/>
        <w:ind w:firstLineChars="2100" w:firstLine="5208"/>
        <w:jc w:val="left"/>
        <w:rPr>
          <w:rFonts w:ascii="宋体" w:hAnsi="宋体" w:cs="宋体"/>
          <w:snapToGrid w:val="0"/>
          <w:spacing w:val="4"/>
          <w:kern w:val="0"/>
          <w:sz w:val="24"/>
          <w:szCs w:val="24"/>
        </w:rPr>
      </w:pPr>
      <w:r>
        <w:rPr>
          <w:rFonts w:ascii="宋体" w:hAnsi="宋体" w:cs="宋体" w:hint="eastAsia"/>
          <w:snapToGrid w:val="0"/>
          <w:spacing w:val="4"/>
          <w:kern w:val="0"/>
          <w:sz w:val="24"/>
          <w:szCs w:val="24"/>
        </w:rPr>
        <w:t>投标人：　　（盖章）</w:t>
      </w:r>
    </w:p>
    <w:p w:rsidR="00137431" w:rsidRDefault="00853940">
      <w:pPr>
        <w:topLinePunct/>
        <w:adjustRightInd w:val="0"/>
        <w:snapToGrid w:val="0"/>
        <w:spacing w:line="360" w:lineRule="auto"/>
        <w:ind w:rightChars="498" w:right="1046"/>
        <w:jc w:val="right"/>
        <w:rPr>
          <w:rFonts w:ascii="宋体" w:hAnsi="宋体" w:cs="宋体"/>
          <w:snapToGrid w:val="0"/>
          <w:spacing w:val="4"/>
          <w:kern w:val="0"/>
          <w:sz w:val="24"/>
          <w:szCs w:val="24"/>
        </w:rPr>
      </w:pPr>
      <w:r>
        <w:rPr>
          <w:rFonts w:ascii="宋体" w:hAnsi="宋体" w:cs="宋体" w:hint="eastAsia"/>
          <w:snapToGrid w:val="0"/>
          <w:spacing w:val="4"/>
          <w:kern w:val="0"/>
          <w:sz w:val="24"/>
          <w:szCs w:val="24"/>
        </w:rPr>
        <w:t>日期：</w:t>
      </w:r>
      <w:r>
        <w:rPr>
          <w:rFonts w:ascii="宋体" w:hAnsi="宋体" w:cs="宋体" w:hint="eastAsia"/>
          <w:snapToGrid w:val="0"/>
          <w:spacing w:val="4"/>
          <w:kern w:val="0"/>
          <w:sz w:val="24"/>
          <w:szCs w:val="24"/>
        </w:rPr>
        <w:t xml:space="preserve">    </w:t>
      </w:r>
      <w:r>
        <w:rPr>
          <w:rFonts w:ascii="宋体" w:hAnsi="宋体" w:cs="宋体" w:hint="eastAsia"/>
          <w:snapToGrid w:val="0"/>
          <w:spacing w:val="4"/>
          <w:kern w:val="0"/>
          <w:sz w:val="24"/>
          <w:szCs w:val="24"/>
        </w:rPr>
        <w:t>年</w:t>
      </w:r>
      <w:r>
        <w:rPr>
          <w:rFonts w:ascii="宋体" w:hAnsi="宋体" w:cs="宋体" w:hint="eastAsia"/>
          <w:snapToGrid w:val="0"/>
          <w:spacing w:val="4"/>
          <w:kern w:val="0"/>
          <w:sz w:val="24"/>
          <w:szCs w:val="24"/>
        </w:rPr>
        <w:t xml:space="preserve">   </w:t>
      </w:r>
      <w:r>
        <w:rPr>
          <w:rFonts w:ascii="宋体" w:hAnsi="宋体" w:cs="宋体" w:hint="eastAsia"/>
          <w:snapToGrid w:val="0"/>
          <w:spacing w:val="4"/>
          <w:kern w:val="0"/>
          <w:sz w:val="24"/>
          <w:szCs w:val="24"/>
        </w:rPr>
        <w:t>月</w:t>
      </w:r>
      <w:r>
        <w:rPr>
          <w:rFonts w:ascii="宋体" w:hAnsi="宋体" w:cs="宋体" w:hint="eastAsia"/>
          <w:snapToGrid w:val="0"/>
          <w:spacing w:val="4"/>
          <w:kern w:val="0"/>
          <w:sz w:val="24"/>
          <w:szCs w:val="24"/>
        </w:rPr>
        <w:t xml:space="preserve">   </w:t>
      </w:r>
      <w:r>
        <w:rPr>
          <w:rFonts w:ascii="宋体" w:hAnsi="宋体" w:cs="宋体" w:hint="eastAsia"/>
          <w:snapToGrid w:val="0"/>
          <w:spacing w:val="4"/>
          <w:kern w:val="0"/>
          <w:sz w:val="24"/>
          <w:szCs w:val="24"/>
        </w:rPr>
        <w:t>日</w:t>
      </w:r>
    </w:p>
    <w:p w:rsidR="00137431" w:rsidRDefault="00137431">
      <w:pPr>
        <w:snapToGrid w:val="0"/>
        <w:spacing w:line="360" w:lineRule="auto"/>
        <w:jc w:val="left"/>
        <w:rPr>
          <w:rFonts w:ascii="宋体" w:hAnsi="宋体" w:cs="宋体"/>
          <w:sz w:val="24"/>
          <w:szCs w:val="24"/>
          <w:u w:val="single"/>
        </w:rPr>
      </w:pPr>
    </w:p>
    <w:p w:rsidR="00137431" w:rsidRDefault="00853940">
      <w:pPr>
        <w:widowControl/>
        <w:jc w:val="left"/>
        <w:rPr>
          <w:rFonts w:ascii="宋体" w:hAnsi="宋体" w:cs="宋体"/>
          <w:sz w:val="24"/>
          <w:szCs w:val="24"/>
        </w:rPr>
      </w:pPr>
      <w:r>
        <w:rPr>
          <w:rFonts w:ascii="宋体" w:hAnsi="宋体" w:cs="宋体"/>
          <w:sz w:val="24"/>
          <w:szCs w:val="24"/>
        </w:rPr>
        <w:br w:type="page"/>
      </w:r>
    </w:p>
    <w:p w:rsidR="00137431" w:rsidRDefault="00853940">
      <w:pPr>
        <w:topLinePunct/>
        <w:adjustRightInd w:val="0"/>
        <w:snapToGrid w:val="0"/>
        <w:spacing w:line="360" w:lineRule="auto"/>
        <w:rPr>
          <w:rFonts w:ascii="宋体" w:hAnsi="宋体" w:cs="宋体"/>
          <w:b/>
          <w:snapToGrid w:val="0"/>
          <w:spacing w:val="4"/>
          <w:kern w:val="0"/>
          <w:sz w:val="24"/>
          <w:szCs w:val="24"/>
        </w:rPr>
      </w:pPr>
      <w:r>
        <w:rPr>
          <w:rFonts w:ascii="宋体" w:hAnsi="宋体" w:cs="宋体" w:hint="eastAsia"/>
          <w:sz w:val="24"/>
          <w:szCs w:val="24"/>
        </w:rPr>
        <w:lastRenderedPageBreak/>
        <w:t>技术标</w:t>
      </w:r>
      <w:r>
        <w:rPr>
          <w:rFonts w:ascii="宋体" w:hAnsi="宋体" w:cs="宋体" w:hint="eastAsia"/>
          <w:bCs/>
          <w:sz w:val="24"/>
          <w:szCs w:val="24"/>
        </w:rPr>
        <w:t>格式六</w:t>
      </w:r>
    </w:p>
    <w:p w:rsidR="00137431" w:rsidRDefault="00137431">
      <w:pPr>
        <w:topLinePunct/>
        <w:adjustRightInd w:val="0"/>
        <w:snapToGrid w:val="0"/>
        <w:spacing w:line="360" w:lineRule="auto"/>
        <w:jc w:val="center"/>
        <w:rPr>
          <w:rFonts w:ascii="宋体" w:hAnsi="宋体" w:cs="宋体"/>
          <w:bCs/>
          <w:spacing w:val="4"/>
          <w:kern w:val="0"/>
          <w:sz w:val="24"/>
          <w:szCs w:val="24"/>
        </w:rPr>
      </w:pPr>
    </w:p>
    <w:p w:rsidR="00137431" w:rsidRDefault="00853940">
      <w:pPr>
        <w:topLinePunct/>
        <w:adjustRightInd w:val="0"/>
        <w:snapToGrid w:val="0"/>
        <w:spacing w:line="360" w:lineRule="auto"/>
        <w:jc w:val="center"/>
        <w:rPr>
          <w:rFonts w:ascii="宋体" w:hAnsi="宋体" w:cs="宋体"/>
          <w:b/>
          <w:spacing w:val="4"/>
          <w:kern w:val="0"/>
          <w:sz w:val="36"/>
          <w:szCs w:val="36"/>
        </w:rPr>
      </w:pPr>
      <w:r>
        <w:rPr>
          <w:rFonts w:ascii="宋体" w:hAnsi="宋体" w:cs="宋体" w:hint="eastAsia"/>
          <w:b/>
          <w:spacing w:val="4"/>
          <w:kern w:val="0"/>
          <w:sz w:val="36"/>
          <w:szCs w:val="36"/>
        </w:rPr>
        <w:t>施工项目管理团队人员信息表</w:t>
      </w:r>
    </w:p>
    <w:tbl>
      <w:tblPr>
        <w:tblW w:w="9180" w:type="dxa"/>
        <w:jc w:val="center"/>
        <w:tblLayout w:type="fixed"/>
        <w:tblLook w:val="04A0" w:firstRow="1" w:lastRow="0" w:firstColumn="1" w:lastColumn="0" w:noHBand="0" w:noVBand="1"/>
      </w:tblPr>
      <w:tblGrid>
        <w:gridCol w:w="1242"/>
        <w:gridCol w:w="1744"/>
        <w:gridCol w:w="1549"/>
        <w:gridCol w:w="1417"/>
        <w:gridCol w:w="3228"/>
      </w:tblGrid>
      <w:tr w:rsidR="00137431">
        <w:trPr>
          <w:trHeight w:val="601"/>
          <w:jc w:val="center"/>
        </w:trPr>
        <w:tc>
          <w:tcPr>
            <w:tcW w:w="1242" w:type="dxa"/>
            <w:tcBorders>
              <w:top w:val="single" w:sz="4" w:space="0" w:color="auto"/>
              <w:left w:val="single" w:sz="4" w:space="0" w:color="auto"/>
              <w:bottom w:val="single" w:sz="4" w:space="0" w:color="auto"/>
              <w:right w:val="single" w:sz="4" w:space="0" w:color="auto"/>
            </w:tcBorders>
            <w:vAlign w:val="center"/>
          </w:tcPr>
          <w:p w:rsidR="00137431" w:rsidRDefault="00853940">
            <w:pPr>
              <w:widowControl/>
              <w:jc w:val="center"/>
              <w:rPr>
                <w:rFonts w:ascii="宋体" w:hAnsi="宋体" w:cs="宋体"/>
                <w:b/>
                <w:bCs/>
                <w:kern w:val="0"/>
                <w:szCs w:val="21"/>
              </w:rPr>
            </w:pPr>
            <w:r>
              <w:rPr>
                <w:rFonts w:ascii="宋体" w:hAnsi="宋体" w:cs="宋体" w:hint="eastAsia"/>
                <w:b/>
                <w:bCs/>
                <w:kern w:val="0"/>
                <w:szCs w:val="21"/>
              </w:rPr>
              <w:t>序号</w:t>
            </w:r>
          </w:p>
        </w:tc>
        <w:tc>
          <w:tcPr>
            <w:tcW w:w="1744" w:type="dxa"/>
            <w:tcBorders>
              <w:top w:val="single" w:sz="4" w:space="0" w:color="auto"/>
              <w:left w:val="nil"/>
              <w:bottom w:val="single" w:sz="4" w:space="0" w:color="auto"/>
              <w:right w:val="single" w:sz="4" w:space="0" w:color="auto"/>
            </w:tcBorders>
            <w:vAlign w:val="center"/>
          </w:tcPr>
          <w:p w:rsidR="00137431" w:rsidRDefault="00853940">
            <w:pPr>
              <w:widowControl/>
              <w:jc w:val="center"/>
              <w:rPr>
                <w:rFonts w:ascii="宋体" w:hAnsi="宋体" w:cs="宋体"/>
                <w:b/>
                <w:bCs/>
                <w:kern w:val="0"/>
                <w:szCs w:val="21"/>
              </w:rPr>
            </w:pPr>
            <w:r>
              <w:rPr>
                <w:rFonts w:ascii="宋体" w:hAnsi="宋体" w:cs="宋体" w:hint="eastAsia"/>
                <w:b/>
                <w:bCs/>
                <w:kern w:val="0"/>
                <w:szCs w:val="21"/>
              </w:rPr>
              <w:t>姓名</w:t>
            </w:r>
          </w:p>
        </w:tc>
        <w:tc>
          <w:tcPr>
            <w:tcW w:w="1549" w:type="dxa"/>
            <w:tcBorders>
              <w:top w:val="single" w:sz="4" w:space="0" w:color="auto"/>
              <w:left w:val="nil"/>
              <w:bottom w:val="single" w:sz="4" w:space="0" w:color="auto"/>
              <w:right w:val="single" w:sz="4" w:space="0" w:color="auto"/>
            </w:tcBorders>
            <w:vAlign w:val="center"/>
          </w:tcPr>
          <w:p w:rsidR="00137431" w:rsidRDefault="00853940">
            <w:pPr>
              <w:widowControl/>
              <w:jc w:val="center"/>
              <w:rPr>
                <w:rFonts w:ascii="宋体" w:hAnsi="宋体" w:cs="宋体"/>
                <w:b/>
                <w:bCs/>
                <w:kern w:val="0"/>
                <w:szCs w:val="21"/>
              </w:rPr>
            </w:pPr>
            <w:r>
              <w:rPr>
                <w:rFonts w:ascii="宋体" w:hAnsi="宋体" w:cs="宋体" w:hint="eastAsia"/>
                <w:b/>
                <w:bCs/>
                <w:kern w:val="0"/>
                <w:szCs w:val="21"/>
              </w:rPr>
              <w:t>岗位</w:t>
            </w:r>
          </w:p>
        </w:tc>
        <w:tc>
          <w:tcPr>
            <w:tcW w:w="1417" w:type="dxa"/>
            <w:tcBorders>
              <w:top w:val="single" w:sz="4" w:space="0" w:color="auto"/>
              <w:left w:val="nil"/>
              <w:bottom w:val="single" w:sz="4" w:space="0" w:color="auto"/>
              <w:right w:val="single" w:sz="4" w:space="0" w:color="auto"/>
            </w:tcBorders>
            <w:vAlign w:val="center"/>
          </w:tcPr>
          <w:p w:rsidR="00137431" w:rsidRDefault="00853940">
            <w:pPr>
              <w:widowControl/>
              <w:jc w:val="center"/>
              <w:rPr>
                <w:rFonts w:ascii="宋体" w:hAnsi="宋体" w:cs="宋体"/>
                <w:b/>
                <w:bCs/>
                <w:kern w:val="0"/>
                <w:szCs w:val="21"/>
              </w:rPr>
            </w:pPr>
            <w:r>
              <w:rPr>
                <w:rFonts w:ascii="宋体" w:hAnsi="宋体" w:cs="宋体" w:hint="eastAsia"/>
                <w:b/>
                <w:bCs/>
                <w:kern w:val="0"/>
                <w:szCs w:val="21"/>
              </w:rPr>
              <w:t>职称</w:t>
            </w:r>
          </w:p>
        </w:tc>
        <w:tc>
          <w:tcPr>
            <w:tcW w:w="3228" w:type="dxa"/>
            <w:tcBorders>
              <w:top w:val="single" w:sz="4" w:space="0" w:color="auto"/>
              <w:left w:val="nil"/>
              <w:bottom w:val="single" w:sz="4" w:space="0" w:color="auto"/>
              <w:right w:val="single" w:sz="4" w:space="0" w:color="auto"/>
            </w:tcBorders>
            <w:vAlign w:val="center"/>
          </w:tcPr>
          <w:p w:rsidR="00137431" w:rsidRDefault="00853940">
            <w:pPr>
              <w:widowControl/>
              <w:jc w:val="center"/>
              <w:rPr>
                <w:rFonts w:ascii="宋体" w:hAnsi="宋体" w:cs="宋体"/>
                <w:b/>
                <w:bCs/>
                <w:kern w:val="0"/>
                <w:szCs w:val="21"/>
              </w:rPr>
            </w:pPr>
            <w:r>
              <w:rPr>
                <w:rFonts w:ascii="宋体" w:hAnsi="宋体" w:cs="宋体" w:hint="eastAsia"/>
                <w:b/>
                <w:bCs/>
                <w:kern w:val="0"/>
                <w:szCs w:val="21"/>
              </w:rPr>
              <w:t>职称证书或资格证书编号</w:t>
            </w:r>
          </w:p>
        </w:tc>
      </w:tr>
      <w:tr w:rsidR="00137431">
        <w:trPr>
          <w:trHeight w:val="425"/>
          <w:jc w:val="center"/>
        </w:trPr>
        <w:tc>
          <w:tcPr>
            <w:tcW w:w="1242" w:type="dxa"/>
            <w:tcBorders>
              <w:top w:val="nil"/>
              <w:left w:val="single" w:sz="4" w:space="0" w:color="auto"/>
              <w:bottom w:val="single" w:sz="4" w:space="0" w:color="auto"/>
              <w:right w:val="single" w:sz="4" w:space="0" w:color="auto"/>
            </w:tcBorders>
            <w:noWrap/>
            <w:vAlign w:val="center"/>
          </w:tcPr>
          <w:p w:rsidR="00137431" w:rsidRDefault="00853940">
            <w:pPr>
              <w:widowControl/>
              <w:jc w:val="center"/>
              <w:rPr>
                <w:rFonts w:ascii="宋体" w:hAnsi="宋体" w:cs="宋体"/>
                <w:kern w:val="0"/>
                <w:szCs w:val="21"/>
              </w:rPr>
            </w:pPr>
            <w:r>
              <w:rPr>
                <w:rFonts w:ascii="宋体" w:hAnsi="宋体" w:cs="宋体"/>
                <w:kern w:val="0"/>
                <w:szCs w:val="21"/>
              </w:rPr>
              <w:t>1</w:t>
            </w:r>
          </w:p>
        </w:tc>
        <w:tc>
          <w:tcPr>
            <w:tcW w:w="1744" w:type="dxa"/>
            <w:tcBorders>
              <w:top w:val="nil"/>
              <w:left w:val="nil"/>
              <w:bottom w:val="single" w:sz="4" w:space="0" w:color="auto"/>
              <w:right w:val="single" w:sz="4" w:space="0" w:color="auto"/>
            </w:tcBorders>
            <w:noWrap/>
            <w:vAlign w:val="center"/>
          </w:tcPr>
          <w:p w:rsidR="00137431" w:rsidRDefault="00137431">
            <w:pPr>
              <w:widowControl/>
              <w:jc w:val="center"/>
              <w:rPr>
                <w:rFonts w:ascii="宋体" w:hAnsi="宋体" w:cs="宋体"/>
                <w:kern w:val="0"/>
                <w:szCs w:val="21"/>
              </w:rPr>
            </w:pPr>
          </w:p>
        </w:tc>
        <w:tc>
          <w:tcPr>
            <w:tcW w:w="1549" w:type="dxa"/>
            <w:tcBorders>
              <w:top w:val="nil"/>
              <w:left w:val="nil"/>
              <w:bottom w:val="single" w:sz="4" w:space="0" w:color="auto"/>
              <w:right w:val="single" w:sz="4" w:space="0" w:color="auto"/>
            </w:tcBorders>
            <w:noWrap/>
            <w:vAlign w:val="center"/>
          </w:tcPr>
          <w:p w:rsidR="00137431" w:rsidRDefault="00137431">
            <w:pPr>
              <w:widowControl/>
              <w:jc w:val="center"/>
              <w:rPr>
                <w:rFonts w:ascii="宋体" w:hAnsi="宋体" w:cs="宋体"/>
                <w:kern w:val="0"/>
                <w:szCs w:val="21"/>
              </w:rPr>
            </w:pPr>
          </w:p>
        </w:tc>
        <w:tc>
          <w:tcPr>
            <w:tcW w:w="1417" w:type="dxa"/>
            <w:tcBorders>
              <w:top w:val="nil"/>
              <w:left w:val="nil"/>
              <w:bottom w:val="single" w:sz="4" w:space="0" w:color="auto"/>
              <w:right w:val="single" w:sz="4" w:space="0" w:color="auto"/>
            </w:tcBorders>
            <w:noWrap/>
            <w:vAlign w:val="center"/>
          </w:tcPr>
          <w:p w:rsidR="00137431" w:rsidRDefault="00137431">
            <w:pPr>
              <w:widowControl/>
              <w:jc w:val="center"/>
              <w:rPr>
                <w:rFonts w:ascii="宋体" w:hAnsi="宋体" w:cs="宋体"/>
                <w:kern w:val="0"/>
                <w:szCs w:val="21"/>
              </w:rPr>
            </w:pPr>
          </w:p>
        </w:tc>
        <w:tc>
          <w:tcPr>
            <w:tcW w:w="3228" w:type="dxa"/>
            <w:tcBorders>
              <w:top w:val="nil"/>
              <w:left w:val="nil"/>
              <w:bottom w:val="single" w:sz="4" w:space="0" w:color="auto"/>
              <w:right w:val="single" w:sz="4" w:space="0" w:color="auto"/>
            </w:tcBorders>
            <w:noWrap/>
            <w:vAlign w:val="center"/>
          </w:tcPr>
          <w:p w:rsidR="00137431" w:rsidRDefault="00853940">
            <w:pPr>
              <w:widowControl/>
              <w:jc w:val="center"/>
              <w:rPr>
                <w:rFonts w:ascii="宋体" w:hAnsi="宋体" w:cs="宋体"/>
                <w:kern w:val="0"/>
                <w:szCs w:val="21"/>
              </w:rPr>
            </w:pPr>
            <w:r>
              <w:rPr>
                <w:rFonts w:ascii="宋体" w:hAnsi="宋体" w:cs="宋体" w:hint="eastAsia"/>
                <w:kern w:val="0"/>
                <w:szCs w:val="21"/>
              </w:rPr>
              <w:t xml:space="preserve">　</w:t>
            </w:r>
          </w:p>
        </w:tc>
      </w:tr>
      <w:tr w:rsidR="00137431">
        <w:trPr>
          <w:trHeight w:val="417"/>
          <w:jc w:val="center"/>
        </w:trPr>
        <w:tc>
          <w:tcPr>
            <w:tcW w:w="1242" w:type="dxa"/>
            <w:tcBorders>
              <w:top w:val="nil"/>
              <w:left w:val="single" w:sz="4" w:space="0" w:color="auto"/>
              <w:bottom w:val="single" w:sz="4" w:space="0" w:color="auto"/>
              <w:right w:val="single" w:sz="4" w:space="0" w:color="auto"/>
            </w:tcBorders>
            <w:noWrap/>
            <w:vAlign w:val="center"/>
          </w:tcPr>
          <w:p w:rsidR="00137431" w:rsidRDefault="00853940">
            <w:pPr>
              <w:widowControl/>
              <w:jc w:val="center"/>
              <w:rPr>
                <w:rFonts w:ascii="宋体" w:hAnsi="宋体" w:cs="宋体"/>
                <w:kern w:val="0"/>
                <w:szCs w:val="21"/>
              </w:rPr>
            </w:pPr>
            <w:r>
              <w:rPr>
                <w:rFonts w:ascii="宋体" w:hAnsi="宋体" w:cs="宋体"/>
                <w:kern w:val="0"/>
                <w:szCs w:val="21"/>
              </w:rPr>
              <w:t>2</w:t>
            </w:r>
          </w:p>
        </w:tc>
        <w:tc>
          <w:tcPr>
            <w:tcW w:w="1744" w:type="dxa"/>
            <w:tcBorders>
              <w:top w:val="nil"/>
              <w:left w:val="nil"/>
              <w:bottom w:val="single" w:sz="4" w:space="0" w:color="auto"/>
              <w:right w:val="single" w:sz="4" w:space="0" w:color="auto"/>
            </w:tcBorders>
            <w:noWrap/>
            <w:vAlign w:val="center"/>
          </w:tcPr>
          <w:p w:rsidR="00137431" w:rsidRDefault="00853940">
            <w:pPr>
              <w:widowControl/>
              <w:jc w:val="center"/>
              <w:rPr>
                <w:rFonts w:ascii="宋体" w:hAnsi="宋体" w:cs="宋体"/>
                <w:kern w:val="0"/>
                <w:szCs w:val="21"/>
              </w:rPr>
            </w:pPr>
            <w:r>
              <w:rPr>
                <w:rFonts w:ascii="宋体" w:hAnsi="宋体" w:cs="宋体" w:hint="eastAsia"/>
                <w:kern w:val="0"/>
                <w:szCs w:val="21"/>
              </w:rPr>
              <w:t xml:space="preserve">　</w:t>
            </w:r>
          </w:p>
        </w:tc>
        <w:tc>
          <w:tcPr>
            <w:tcW w:w="1549" w:type="dxa"/>
            <w:tcBorders>
              <w:top w:val="nil"/>
              <w:left w:val="nil"/>
              <w:bottom w:val="single" w:sz="4" w:space="0" w:color="auto"/>
              <w:right w:val="single" w:sz="4" w:space="0" w:color="auto"/>
            </w:tcBorders>
            <w:noWrap/>
            <w:vAlign w:val="center"/>
          </w:tcPr>
          <w:p w:rsidR="00137431" w:rsidRDefault="00137431">
            <w:pPr>
              <w:widowControl/>
              <w:jc w:val="center"/>
              <w:rPr>
                <w:rFonts w:ascii="宋体" w:hAnsi="宋体" w:cs="宋体"/>
                <w:kern w:val="0"/>
                <w:szCs w:val="21"/>
              </w:rPr>
            </w:pPr>
          </w:p>
        </w:tc>
        <w:tc>
          <w:tcPr>
            <w:tcW w:w="1417" w:type="dxa"/>
            <w:tcBorders>
              <w:top w:val="nil"/>
              <w:left w:val="nil"/>
              <w:bottom w:val="single" w:sz="4" w:space="0" w:color="auto"/>
              <w:right w:val="single" w:sz="4" w:space="0" w:color="auto"/>
            </w:tcBorders>
            <w:noWrap/>
            <w:vAlign w:val="center"/>
          </w:tcPr>
          <w:p w:rsidR="00137431" w:rsidRDefault="00137431">
            <w:pPr>
              <w:widowControl/>
              <w:jc w:val="center"/>
              <w:rPr>
                <w:rFonts w:ascii="宋体" w:hAnsi="宋体" w:cs="宋体"/>
                <w:kern w:val="0"/>
                <w:szCs w:val="21"/>
              </w:rPr>
            </w:pPr>
          </w:p>
        </w:tc>
        <w:tc>
          <w:tcPr>
            <w:tcW w:w="3228" w:type="dxa"/>
            <w:tcBorders>
              <w:top w:val="nil"/>
              <w:left w:val="nil"/>
              <w:bottom w:val="single" w:sz="4" w:space="0" w:color="auto"/>
              <w:right w:val="single" w:sz="4" w:space="0" w:color="auto"/>
            </w:tcBorders>
            <w:noWrap/>
            <w:vAlign w:val="center"/>
          </w:tcPr>
          <w:p w:rsidR="00137431" w:rsidRDefault="00853940">
            <w:pPr>
              <w:widowControl/>
              <w:jc w:val="center"/>
              <w:rPr>
                <w:rFonts w:ascii="宋体" w:hAnsi="宋体" w:cs="宋体"/>
                <w:kern w:val="0"/>
                <w:szCs w:val="21"/>
              </w:rPr>
            </w:pPr>
            <w:r>
              <w:rPr>
                <w:rFonts w:ascii="宋体" w:hAnsi="宋体" w:cs="宋体" w:hint="eastAsia"/>
                <w:kern w:val="0"/>
                <w:szCs w:val="21"/>
              </w:rPr>
              <w:t xml:space="preserve">　</w:t>
            </w:r>
          </w:p>
        </w:tc>
      </w:tr>
      <w:tr w:rsidR="00137431">
        <w:trPr>
          <w:trHeight w:val="408"/>
          <w:jc w:val="center"/>
        </w:trPr>
        <w:tc>
          <w:tcPr>
            <w:tcW w:w="1242" w:type="dxa"/>
            <w:tcBorders>
              <w:top w:val="nil"/>
              <w:left w:val="single" w:sz="4" w:space="0" w:color="auto"/>
              <w:bottom w:val="single" w:sz="4" w:space="0" w:color="auto"/>
              <w:right w:val="single" w:sz="4" w:space="0" w:color="auto"/>
            </w:tcBorders>
            <w:noWrap/>
            <w:vAlign w:val="center"/>
          </w:tcPr>
          <w:p w:rsidR="00137431" w:rsidRDefault="00853940">
            <w:pPr>
              <w:widowControl/>
              <w:jc w:val="center"/>
              <w:rPr>
                <w:rFonts w:ascii="宋体" w:hAnsi="宋体" w:cs="宋体"/>
                <w:kern w:val="0"/>
                <w:szCs w:val="21"/>
              </w:rPr>
            </w:pPr>
            <w:r>
              <w:rPr>
                <w:rFonts w:ascii="宋体" w:hAnsi="宋体" w:cs="宋体"/>
                <w:kern w:val="0"/>
                <w:szCs w:val="21"/>
              </w:rPr>
              <w:t>3</w:t>
            </w:r>
          </w:p>
        </w:tc>
        <w:tc>
          <w:tcPr>
            <w:tcW w:w="1744" w:type="dxa"/>
            <w:tcBorders>
              <w:top w:val="nil"/>
              <w:left w:val="nil"/>
              <w:bottom w:val="single" w:sz="4" w:space="0" w:color="auto"/>
              <w:right w:val="single" w:sz="4" w:space="0" w:color="auto"/>
            </w:tcBorders>
            <w:noWrap/>
            <w:vAlign w:val="center"/>
          </w:tcPr>
          <w:p w:rsidR="00137431" w:rsidRDefault="00853940">
            <w:pPr>
              <w:widowControl/>
              <w:jc w:val="center"/>
              <w:rPr>
                <w:rFonts w:ascii="宋体" w:hAnsi="宋体" w:cs="宋体"/>
                <w:kern w:val="0"/>
                <w:szCs w:val="21"/>
              </w:rPr>
            </w:pPr>
            <w:r>
              <w:rPr>
                <w:rFonts w:ascii="宋体" w:hAnsi="宋体" w:cs="宋体" w:hint="eastAsia"/>
                <w:kern w:val="0"/>
                <w:szCs w:val="21"/>
              </w:rPr>
              <w:t xml:space="preserve">　</w:t>
            </w:r>
          </w:p>
        </w:tc>
        <w:tc>
          <w:tcPr>
            <w:tcW w:w="1549" w:type="dxa"/>
            <w:tcBorders>
              <w:top w:val="nil"/>
              <w:left w:val="nil"/>
              <w:bottom w:val="single" w:sz="4" w:space="0" w:color="auto"/>
              <w:right w:val="single" w:sz="4" w:space="0" w:color="auto"/>
            </w:tcBorders>
            <w:noWrap/>
            <w:vAlign w:val="center"/>
          </w:tcPr>
          <w:p w:rsidR="00137431" w:rsidRDefault="00137431">
            <w:pPr>
              <w:widowControl/>
              <w:jc w:val="center"/>
              <w:rPr>
                <w:rFonts w:ascii="宋体" w:hAnsi="宋体" w:cs="宋体"/>
                <w:kern w:val="0"/>
                <w:szCs w:val="21"/>
              </w:rPr>
            </w:pPr>
          </w:p>
        </w:tc>
        <w:tc>
          <w:tcPr>
            <w:tcW w:w="1417" w:type="dxa"/>
            <w:tcBorders>
              <w:top w:val="nil"/>
              <w:left w:val="nil"/>
              <w:bottom w:val="single" w:sz="4" w:space="0" w:color="auto"/>
              <w:right w:val="single" w:sz="4" w:space="0" w:color="auto"/>
            </w:tcBorders>
            <w:noWrap/>
            <w:vAlign w:val="center"/>
          </w:tcPr>
          <w:p w:rsidR="00137431" w:rsidRDefault="00137431">
            <w:pPr>
              <w:widowControl/>
              <w:jc w:val="center"/>
              <w:rPr>
                <w:rFonts w:ascii="宋体" w:hAnsi="宋体" w:cs="宋体"/>
                <w:kern w:val="0"/>
                <w:szCs w:val="21"/>
              </w:rPr>
            </w:pPr>
          </w:p>
        </w:tc>
        <w:tc>
          <w:tcPr>
            <w:tcW w:w="3228" w:type="dxa"/>
            <w:tcBorders>
              <w:top w:val="nil"/>
              <w:left w:val="nil"/>
              <w:bottom w:val="single" w:sz="4" w:space="0" w:color="auto"/>
              <w:right w:val="single" w:sz="4" w:space="0" w:color="auto"/>
            </w:tcBorders>
            <w:noWrap/>
            <w:vAlign w:val="center"/>
          </w:tcPr>
          <w:p w:rsidR="00137431" w:rsidRDefault="00853940">
            <w:pPr>
              <w:widowControl/>
              <w:jc w:val="center"/>
              <w:rPr>
                <w:rFonts w:ascii="宋体" w:hAnsi="宋体" w:cs="宋体"/>
                <w:kern w:val="0"/>
                <w:szCs w:val="21"/>
              </w:rPr>
            </w:pPr>
            <w:r>
              <w:rPr>
                <w:rFonts w:ascii="宋体" w:hAnsi="宋体" w:cs="宋体" w:hint="eastAsia"/>
                <w:kern w:val="0"/>
                <w:szCs w:val="21"/>
              </w:rPr>
              <w:t xml:space="preserve">　</w:t>
            </w:r>
          </w:p>
        </w:tc>
      </w:tr>
      <w:tr w:rsidR="00137431">
        <w:trPr>
          <w:trHeight w:val="408"/>
          <w:jc w:val="center"/>
        </w:trPr>
        <w:tc>
          <w:tcPr>
            <w:tcW w:w="1242" w:type="dxa"/>
            <w:tcBorders>
              <w:top w:val="nil"/>
              <w:left w:val="single" w:sz="4" w:space="0" w:color="auto"/>
              <w:bottom w:val="single" w:sz="4" w:space="0" w:color="auto"/>
              <w:right w:val="single" w:sz="4" w:space="0" w:color="auto"/>
            </w:tcBorders>
            <w:noWrap/>
            <w:vAlign w:val="center"/>
          </w:tcPr>
          <w:p w:rsidR="00137431" w:rsidRDefault="00853940">
            <w:pPr>
              <w:widowControl/>
              <w:jc w:val="center"/>
              <w:rPr>
                <w:rFonts w:ascii="宋体" w:hAnsi="宋体" w:cs="宋体"/>
                <w:kern w:val="0"/>
                <w:szCs w:val="21"/>
              </w:rPr>
            </w:pPr>
            <w:r>
              <w:rPr>
                <w:rFonts w:ascii="宋体" w:hAnsi="宋体" w:cs="宋体" w:hint="eastAsia"/>
                <w:kern w:val="0"/>
                <w:szCs w:val="21"/>
              </w:rPr>
              <w:t>4</w:t>
            </w:r>
          </w:p>
        </w:tc>
        <w:tc>
          <w:tcPr>
            <w:tcW w:w="1744" w:type="dxa"/>
            <w:tcBorders>
              <w:top w:val="nil"/>
              <w:left w:val="nil"/>
              <w:bottom w:val="single" w:sz="4" w:space="0" w:color="auto"/>
              <w:right w:val="single" w:sz="4" w:space="0" w:color="auto"/>
            </w:tcBorders>
            <w:noWrap/>
            <w:vAlign w:val="center"/>
          </w:tcPr>
          <w:p w:rsidR="00137431" w:rsidRDefault="00137431">
            <w:pPr>
              <w:widowControl/>
              <w:jc w:val="center"/>
              <w:rPr>
                <w:rFonts w:ascii="宋体" w:hAnsi="宋体" w:cs="宋体"/>
                <w:kern w:val="0"/>
                <w:szCs w:val="21"/>
              </w:rPr>
            </w:pPr>
          </w:p>
        </w:tc>
        <w:tc>
          <w:tcPr>
            <w:tcW w:w="1549" w:type="dxa"/>
            <w:tcBorders>
              <w:top w:val="nil"/>
              <w:left w:val="nil"/>
              <w:bottom w:val="single" w:sz="4" w:space="0" w:color="auto"/>
              <w:right w:val="single" w:sz="4" w:space="0" w:color="auto"/>
            </w:tcBorders>
            <w:noWrap/>
            <w:vAlign w:val="center"/>
          </w:tcPr>
          <w:p w:rsidR="00137431" w:rsidRDefault="00137431">
            <w:pPr>
              <w:widowControl/>
              <w:jc w:val="center"/>
              <w:rPr>
                <w:rFonts w:ascii="宋体" w:hAnsi="宋体" w:cs="宋体"/>
                <w:kern w:val="0"/>
                <w:szCs w:val="21"/>
              </w:rPr>
            </w:pPr>
          </w:p>
        </w:tc>
        <w:tc>
          <w:tcPr>
            <w:tcW w:w="1417" w:type="dxa"/>
            <w:tcBorders>
              <w:top w:val="nil"/>
              <w:left w:val="nil"/>
              <w:bottom w:val="single" w:sz="4" w:space="0" w:color="auto"/>
              <w:right w:val="single" w:sz="4" w:space="0" w:color="auto"/>
            </w:tcBorders>
            <w:noWrap/>
            <w:vAlign w:val="center"/>
          </w:tcPr>
          <w:p w:rsidR="00137431" w:rsidRDefault="00137431">
            <w:pPr>
              <w:widowControl/>
              <w:jc w:val="center"/>
              <w:rPr>
                <w:rFonts w:ascii="宋体" w:hAnsi="宋体" w:cs="宋体"/>
                <w:kern w:val="0"/>
                <w:szCs w:val="21"/>
              </w:rPr>
            </w:pPr>
          </w:p>
        </w:tc>
        <w:tc>
          <w:tcPr>
            <w:tcW w:w="3228" w:type="dxa"/>
            <w:tcBorders>
              <w:top w:val="nil"/>
              <w:left w:val="nil"/>
              <w:bottom w:val="single" w:sz="4" w:space="0" w:color="auto"/>
              <w:right w:val="single" w:sz="4" w:space="0" w:color="auto"/>
            </w:tcBorders>
            <w:noWrap/>
            <w:vAlign w:val="center"/>
          </w:tcPr>
          <w:p w:rsidR="00137431" w:rsidRDefault="00137431">
            <w:pPr>
              <w:widowControl/>
              <w:jc w:val="center"/>
              <w:rPr>
                <w:rFonts w:ascii="宋体" w:hAnsi="宋体" w:cs="宋体"/>
                <w:kern w:val="0"/>
                <w:szCs w:val="21"/>
              </w:rPr>
            </w:pPr>
          </w:p>
        </w:tc>
      </w:tr>
      <w:tr w:rsidR="00137431">
        <w:trPr>
          <w:trHeight w:val="418"/>
          <w:jc w:val="center"/>
        </w:trPr>
        <w:tc>
          <w:tcPr>
            <w:tcW w:w="1242" w:type="dxa"/>
            <w:tcBorders>
              <w:top w:val="nil"/>
              <w:left w:val="single" w:sz="4" w:space="0" w:color="auto"/>
              <w:bottom w:val="single" w:sz="4" w:space="0" w:color="auto"/>
              <w:right w:val="single" w:sz="4" w:space="0" w:color="auto"/>
            </w:tcBorders>
            <w:noWrap/>
            <w:vAlign w:val="center"/>
          </w:tcPr>
          <w:p w:rsidR="00137431" w:rsidRDefault="00853940">
            <w:pPr>
              <w:widowControl/>
              <w:jc w:val="center"/>
              <w:rPr>
                <w:rFonts w:ascii="宋体" w:hAnsi="宋体" w:cs="宋体"/>
                <w:kern w:val="0"/>
                <w:szCs w:val="21"/>
              </w:rPr>
            </w:pPr>
            <w:r>
              <w:rPr>
                <w:rFonts w:ascii="宋体" w:hAnsi="宋体" w:cs="宋体" w:hint="eastAsia"/>
                <w:kern w:val="0"/>
                <w:szCs w:val="21"/>
              </w:rPr>
              <w:t>……</w:t>
            </w:r>
          </w:p>
        </w:tc>
        <w:tc>
          <w:tcPr>
            <w:tcW w:w="1744" w:type="dxa"/>
            <w:tcBorders>
              <w:top w:val="nil"/>
              <w:left w:val="nil"/>
              <w:bottom w:val="single" w:sz="4" w:space="0" w:color="auto"/>
              <w:right w:val="single" w:sz="4" w:space="0" w:color="auto"/>
            </w:tcBorders>
            <w:noWrap/>
            <w:vAlign w:val="center"/>
          </w:tcPr>
          <w:p w:rsidR="00137431" w:rsidRDefault="00853940">
            <w:pPr>
              <w:widowControl/>
              <w:jc w:val="center"/>
              <w:rPr>
                <w:rFonts w:ascii="宋体" w:hAnsi="宋体" w:cs="宋体"/>
                <w:kern w:val="0"/>
                <w:szCs w:val="21"/>
              </w:rPr>
            </w:pPr>
            <w:r>
              <w:rPr>
                <w:rFonts w:ascii="宋体" w:hAnsi="宋体" w:cs="宋体" w:hint="eastAsia"/>
                <w:kern w:val="0"/>
                <w:szCs w:val="21"/>
              </w:rPr>
              <w:t xml:space="preserve">　</w:t>
            </w:r>
          </w:p>
        </w:tc>
        <w:tc>
          <w:tcPr>
            <w:tcW w:w="1549" w:type="dxa"/>
            <w:tcBorders>
              <w:top w:val="nil"/>
              <w:left w:val="nil"/>
              <w:bottom w:val="single" w:sz="4" w:space="0" w:color="auto"/>
              <w:right w:val="single" w:sz="4" w:space="0" w:color="auto"/>
            </w:tcBorders>
            <w:noWrap/>
            <w:vAlign w:val="center"/>
          </w:tcPr>
          <w:p w:rsidR="00137431" w:rsidRDefault="00137431">
            <w:pPr>
              <w:widowControl/>
              <w:jc w:val="center"/>
              <w:rPr>
                <w:rFonts w:ascii="宋体" w:hAnsi="宋体" w:cs="宋体"/>
                <w:kern w:val="0"/>
                <w:szCs w:val="21"/>
              </w:rPr>
            </w:pPr>
          </w:p>
        </w:tc>
        <w:tc>
          <w:tcPr>
            <w:tcW w:w="1417" w:type="dxa"/>
            <w:tcBorders>
              <w:top w:val="nil"/>
              <w:left w:val="nil"/>
              <w:bottom w:val="single" w:sz="4" w:space="0" w:color="auto"/>
              <w:right w:val="single" w:sz="4" w:space="0" w:color="auto"/>
            </w:tcBorders>
            <w:noWrap/>
            <w:vAlign w:val="center"/>
          </w:tcPr>
          <w:p w:rsidR="00137431" w:rsidRDefault="00137431">
            <w:pPr>
              <w:widowControl/>
              <w:jc w:val="center"/>
              <w:rPr>
                <w:rFonts w:ascii="宋体" w:hAnsi="宋体" w:cs="宋体"/>
                <w:kern w:val="0"/>
                <w:szCs w:val="21"/>
              </w:rPr>
            </w:pPr>
          </w:p>
        </w:tc>
        <w:tc>
          <w:tcPr>
            <w:tcW w:w="3228" w:type="dxa"/>
            <w:tcBorders>
              <w:top w:val="nil"/>
              <w:left w:val="nil"/>
              <w:bottom w:val="single" w:sz="4" w:space="0" w:color="auto"/>
              <w:right w:val="single" w:sz="4" w:space="0" w:color="auto"/>
            </w:tcBorders>
            <w:noWrap/>
            <w:vAlign w:val="center"/>
          </w:tcPr>
          <w:p w:rsidR="00137431" w:rsidRDefault="00853940">
            <w:pPr>
              <w:widowControl/>
              <w:jc w:val="center"/>
              <w:rPr>
                <w:rFonts w:ascii="宋体" w:hAnsi="宋体" w:cs="宋体"/>
                <w:kern w:val="0"/>
                <w:szCs w:val="21"/>
              </w:rPr>
            </w:pPr>
            <w:r>
              <w:rPr>
                <w:rFonts w:ascii="宋体" w:hAnsi="宋体" w:cs="宋体" w:hint="eastAsia"/>
                <w:kern w:val="0"/>
                <w:szCs w:val="21"/>
              </w:rPr>
              <w:t xml:space="preserve">　</w:t>
            </w:r>
          </w:p>
        </w:tc>
      </w:tr>
      <w:tr w:rsidR="00137431">
        <w:trPr>
          <w:trHeight w:val="3787"/>
          <w:jc w:val="center"/>
        </w:trPr>
        <w:tc>
          <w:tcPr>
            <w:tcW w:w="9180" w:type="dxa"/>
            <w:gridSpan w:val="5"/>
            <w:tcBorders>
              <w:top w:val="single" w:sz="4" w:space="0" w:color="auto"/>
              <w:left w:val="single" w:sz="4" w:space="0" w:color="auto"/>
              <w:bottom w:val="single" w:sz="4" w:space="0" w:color="auto"/>
              <w:right w:val="single" w:sz="4" w:space="0" w:color="auto"/>
            </w:tcBorders>
            <w:vAlign w:val="center"/>
          </w:tcPr>
          <w:p w:rsidR="00137431" w:rsidRDefault="00853940">
            <w:pPr>
              <w:widowControl/>
              <w:spacing w:line="380" w:lineRule="exact"/>
              <w:rPr>
                <w:rFonts w:ascii="宋体" w:hAnsi="宋体" w:cs="宋体"/>
                <w:kern w:val="0"/>
                <w:szCs w:val="21"/>
              </w:rPr>
            </w:pPr>
            <w:r>
              <w:rPr>
                <w:rFonts w:ascii="宋体" w:hAnsi="宋体" w:cs="宋体" w:hint="eastAsia"/>
                <w:kern w:val="0"/>
                <w:szCs w:val="21"/>
              </w:rPr>
              <w:t>备注：</w:t>
            </w:r>
            <w:r>
              <w:rPr>
                <w:rFonts w:ascii="宋体" w:hAnsi="宋体" w:cs="宋体"/>
                <w:kern w:val="0"/>
                <w:szCs w:val="21"/>
              </w:rPr>
              <w:t>1</w:t>
            </w:r>
            <w:r>
              <w:rPr>
                <w:rFonts w:ascii="宋体" w:hAnsi="宋体" w:cs="宋体"/>
                <w:kern w:val="0"/>
                <w:szCs w:val="21"/>
              </w:rPr>
              <w:t>、</w:t>
            </w:r>
            <w:r>
              <w:rPr>
                <w:rFonts w:ascii="宋体" w:hAnsi="宋体" w:cs="宋体"/>
                <w:kern w:val="0"/>
                <w:szCs w:val="21"/>
              </w:rPr>
              <w:t>“</w:t>
            </w:r>
            <w:r>
              <w:rPr>
                <w:rFonts w:ascii="宋体" w:hAnsi="宋体" w:cs="宋体"/>
                <w:kern w:val="0"/>
                <w:szCs w:val="21"/>
              </w:rPr>
              <w:t>岗位</w:t>
            </w:r>
            <w:r>
              <w:rPr>
                <w:rFonts w:ascii="宋体" w:hAnsi="宋体" w:cs="宋体"/>
                <w:kern w:val="0"/>
                <w:szCs w:val="21"/>
              </w:rPr>
              <w:t>”</w:t>
            </w:r>
            <w:r>
              <w:rPr>
                <w:rFonts w:ascii="宋体" w:hAnsi="宋体" w:cs="宋体"/>
                <w:kern w:val="0"/>
                <w:szCs w:val="21"/>
              </w:rPr>
              <w:t>要求</w:t>
            </w:r>
            <w:r>
              <w:rPr>
                <w:rFonts w:ascii="宋体" w:hAnsi="宋体" w:cs="宋体" w:hint="eastAsia"/>
                <w:b/>
                <w:bCs/>
                <w:kern w:val="0"/>
                <w:szCs w:val="21"/>
              </w:rPr>
              <w:t>（</w:t>
            </w:r>
            <w:proofErr w:type="gramStart"/>
            <w:r>
              <w:rPr>
                <w:rFonts w:ascii="宋体" w:hAnsi="宋体" w:cs="宋体" w:hint="eastAsia"/>
                <w:b/>
                <w:bCs/>
                <w:kern w:val="0"/>
                <w:szCs w:val="21"/>
              </w:rPr>
              <w:t>除项目</w:t>
            </w:r>
            <w:proofErr w:type="gramEnd"/>
            <w:r>
              <w:rPr>
                <w:rFonts w:ascii="宋体" w:hAnsi="宋体" w:cs="宋体" w:hint="eastAsia"/>
                <w:b/>
                <w:bCs/>
                <w:kern w:val="0"/>
                <w:szCs w:val="21"/>
              </w:rPr>
              <w:t>负责人和专职安全员外）</w:t>
            </w:r>
            <w:r>
              <w:rPr>
                <w:rFonts w:ascii="宋体" w:hAnsi="宋体" w:cs="宋体" w:hint="eastAsia"/>
                <w:kern w:val="0"/>
                <w:szCs w:val="21"/>
              </w:rPr>
              <w:t>由招标人根据项目管理需要在本表备注中明确提出，如：拟派驻施工现场的技术负责人、质量负责人、安全负责人、造价负责人、工民建（建筑、土木）工程师、机电工程师、暖通工程师、给排水工程师、施工员、质量员、安全员、资料员等。以上项目管理团队人员信息将由交易系统提取后供各相关单位在履约时比对、查核。</w:t>
            </w:r>
          </w:p>
          <w:p w:rsidR="00137431" w:rsidRDefault="00853940">
            <w:pPr>
              <w:widowControl/>
              <w:spacing w:line="380" w:lineRule="exact"/>
              <w:rPr>
                <w:rFonts w:ascii="宋体" w:hAnsi="宋体" w:cs="宋体"/>
                <w:kern w:val="0"/>
                <w:szCs w:val="21"/>
              </w:rPr>
            </w:pPr>
            <w:r>
              <w:rPr>
                <w:rFonts w:ascii="宋体" w:hAnsi="宋体" w:cs="宋体"/>
                <w:kern w:val="0"/>
                <w:szCs w:val="21"/>
              </w:rPr>
              <w:t>2</w:t>
            </w:r>
            <w:r>
              <w:rPr>
                <w:rFonts w:ascii="宋体" w:hAnsi="宋体" w:cs="宋体"/>
                <w:kern w:val="0"/>
                <w:szCs w:val="21"/>
              </w:rPr>
              <w:t>、投标人应根据本表备注中的</w:t>
            </w:r>
            <w:r>
              <w:rPr>
                <w:rFonts w:ascii="宋体" w:hAnsi="宋体" w:cs="宋体"/>
                <w:kern w:val="0"/>
                <w:szCs w:val="21"/>
              </w:rPr>
              <w:t>“</w:t>
            </w:r>
            <w:r>
              <w:rPr>
                <w:rFonts w:ascii="宋体" w:hAnsi="宋体" w:cs="宋体"/>
                <w:kern w:val="0"/>
                <w:szCs w:val="21"/>
              </w:rPr>
              <w:t>岗位</w:t>
            </w:r>
            <w:r>
              <w:rPr>
                <w:rFonts w:ascii="宋体" w:hAnsi="宋体" w:cs="宋体"/>
                <w:kern w:val="0"/>
                <w:szCs w:val="21"/>
              </w:rPr>
              <w:t>”</w:t>
            </w:r>
            <w:r>
              <w:rPr>
                <w:rFonts w:ascii="宋体" w:hAnsi="宋体" w:cs="宋体"/>
                <w:kern w:val="0"/>
                <w:szCs w:val="21"/>
              </w:rPr>
              <w:t>要求，填写本表</w:t>
            </w:r>
            <w:r>
              <w:rPr>
                <w:rFonts w:ascii="宋体" w:hAnsi="宋体" w:cs="宋体"/>
                <w:kern w:val="0"/>
                <w:szCs w:val="21"/>
              </w:rPr>
              <w:t>“</w:t>
            </w:r>
            <w:r>
              <w:rPr>
                <w:rFonts w:ascii="宋体" w:hAnsi="宋体" w:cs="宋体"/>
                <w:kern w:val="0"/>
                <w:szCs w:val="21"/>
              </w:rPr>
              <w:t>岗位</w:t>
            </w:r>
            <w:r>
              <w:rPr>
                <w:rFonts w:ascii="宋体" w:hAnsi="宋体" w:cs="宋体"/>
                <w:kern w:val="0"/>
                <w:szCs w:val="21"/>
              </w:rPr>
              <w:t>”</w:t>
            </w:r>
            <w:r>
              <w:rPr>
                <w:rFonts w:ascii="宋体" w:hAnsi="宋体" w:cs="宋体"/>
                <w:kern w:val="0"/>
                <w:szCs w:val="21"/>
              </w:rPr>
              <w:t>栏和相关人员</w:t>
            </w:r>
            <w:r>
              <w:rPr>
                <w:rFonts w:ascii="宋体" w:hAnsi="宋体" w:cs="宋体"/>
                <w:kern w:val="0"/>
                <w:szCs w:val="21"/>
              </w:rPr>
              <w:t>“</w:t>
            </w:r>
            <w:r>
              <w:rPr>
                <w:rFonts w:ascii="宋体" w:hAnsi="宋体" w:cs="宋体"/>
                <w:kern w:val="0"/>
                <w:szCs w:val="21"/>
              </w:rPr>
              <w:t>姓名</w:t>
            </w:r>
            <w:r>
              <w:rPr>
                <w:rFonts w:ascii="宋体" w:hAnsi="宋体" w:cs="宋体"/>
                <w:kern w:val="0"/>
                <w:szCs w:val="21"/>
              </w:rPr>
              <w:t>”</w:t>
            </w:r>
            <w:r>
              <w:rPr>
                <w:rFonts w:ascii="宋体" w:hAnsi="宋体" w:cs="宋体"/>
                <w:kern w:val="0"/>
                <w:szCs w:val="21"/>
              </w:rPr>
              <w:t>、</w:t>
            </w:r>
            <w:r>
              <w:rPr>
                <w:rFonts w:ascii="宋体" w:hAnsi="宋体" w:cs="宋体"/>
                <w:kern w:val="0"/>
                <w:szCs w:val="21"/>
              </w:rPr>
              <w:t>“</w:t>
            </w:r>
            <w:r>
              <w:rPr>
                <w:rFonts w:ascii="宋体" w:hAnsi="宋体" w:cs="宋体"/>
                <w:kern w:val="0"/>
                <w:szCs w:val="21"/>
              </w:rPr>
              <w:t>职称</w:t>
            </w:r>
            <w:r>
              <w:rPr>
                <w:rFonts w:ascii="宋体" w:hAnsi="宋体" w:cs="宋体"/>
                <w:kern w:val="0"/>
                <w:szCs w:val="21"/>
              </w:rPr>
              <w:t>”</w:t>
            </w:r>
            <w:r>
              <w:rPr>
                <w:rFonts w:ascii="宋体" w:hAnsi="宋体" w:cs="宋体"/>
                <w:kern w:val="0"/>
                <w:szCs w:val="21"/>
              </w:rPr>
              <w:t>和</w:t>
            </w:r>
            <w:r>
              <w:rPr>
                <w:rFonts w:ascii="宋体" w:hAnsi="宋体" w:cs="宋体"/>
                <w:kern w:val="0"/>
                <w:szCs w:val="21"/>
              </w:rPr>
              <w:t>“</w:t>
            </w:r>
            <w:r>
              <w:rPr>
                <w:rFonts w:ascii="宋体" w:hAnsi="宋体" w:cs="宋体"/>
                <w:kern w:val="0"/>
                <w:szCs w:val="21"/>
              </w:rPr>
              <w:t>职称证书编号</w:t>
            </w:r>
            <w:r>
              <w:rPr>
                <w:rFonts w:ascii="宋体" w:hAnsi="宋体" w:cs="宋体"/>
                <w:kern w:val="0"/>
                <w:szCs w:val="21"/>
              </w:rPr>
              <w:t>”</w:t>
            </w:r>
            <w:r>
              <w:rPr>
                <w:rFonts w:ascii="宋体" w:hAnsi="宋体" w:cs="宋体"/>
                <w:kern w:val="0"/>
                <w:szCs w:val="21"/>
              </w:rPr>
              <w:t>栏。</w:t>
            </w:r>
            <w:r>
              <w:rPr>
                <w:rFonts w:ascii="宋体" w:hAnsi="宋体" w:cs="宋体"/>
                <w:kern w:val="0"/>
                <w:szCs w:val="21"/>
              </w:rPr>
              <w:t>“</w:t>
            </w:r>
            <w:r>
              <w:rPr>
                <w:rFonts w:ascii="宋体" w:hAnsi="宋体" w:cs="宋体"/>
                <w:kern w:val="0"/>
                <w:szCs w:val="21"/>
              </w:rPr>
              <w:t>职称</w:t>
            </w:r>
            <w:r>
              <w:rPr>
                <w:rFonts w:ascii="宋体" w:hAnsi="宋体" w:cs="宋体"/>
                <w:kern w:val="0"/>
                <w:szCs w:val="21"/>
              </w:rPr>
              <w:t>”</w:t>
            </w:r>
            <w:r>
              <w:rPr>
                <w:rFonts w:ascii="宋体" w:hAnsi="宋体" w:cs="宋体"/>
                <w:kern w:val="0"/>
                <w:szCs w:val="21"/>
              </w:rPr>
              <w:t>栏填</w:t>
            </w:r>
            <w:r>
              <w:rPr>
                <w:rFonts w:ascii="宋体" w:hAnsi="宋体" w:cs="宋体"/>
                <w:kern w:val="0"/>
                <w:szCs w:val="21"/>
              </w:rPr>
              <w:t>“</w:t>
            </w:r>
            <w:r>
              <w:rPr>
                <w:rFonts w:ascii="宋体" w:hAnsi="宋体" w:cs="宋体"/>
                <w:kern w:val="0"/>
                <w:szCs w:val="21"/>
              </w:rPr>
              <w:t>高级</w:t>
            </w:r>
            <w:r>
              <w:rPr>
                <w:rFonts w:ascii="宋体" w:hAnsi="宋体" w:cs="宋体"/>
                <w:kern w:val="0"/>
                <w:szCs w:val="21"/>
              </w:rPr>
              <w:t>”</w:t>
            </w:r>
            <w:r>
              <w:rPr>
                <w:rFonts w:ascii="宋体" w:hAnsi="宋体" w:cs="宋体"/>
                <w:kern w:val="0"/>
                <w:szCs w:val="21"/>
              </w:rPr>
              <w:t>、</w:t>
            </w:r>
            <w:r>
              <w:rPr>
                <w:rFonts w:ascii="宋体" w:hAnsi="宋体" w:cs="宋体"/>
                <w:kern w:val="0"/>
                <w:szCs w:val="21"/>
              </w:rPr>
              <w:t>“</w:t>
            </w:r>
            <w:r>
              <w:rPr>
                <w:rFonts w:ascii="宋体" w:hAnsi="宋体" w:cs="宋体"/>
                <w:kern w:val="0"/>
                <w:szCs w:val="21"/>
              </w:rPr>
              <w:t>中级</w:t>
            </w:r>
            <w:r>
              <w:rPr>
                <w:rFonts w:ascii="宋体" w:hAnsi="宋体" w:cs="宋体"/>
                <w:kern w:val="0"/>
                <w:szCs w:val="21"/>
              </w:rPr>
              <w:t>”</w:t>
            </w:r>
            <w:r>
              <w:rPr>
                <w:rFonts w:ascii="宋体" w:hAnsi="宋体" w:cs="宋体"/>
                <w:kern w:val="0"/>
                <w:szCs w:val="21"/>
              </w:rPr>
              <w:t>、</w:t>
            </w:r>
            <w:r>
              <w:rPr>
                <w:rFonts w:ascii="宋体" w:hAnsi="宋体" w:cs="宋体"/>
                <w:kern w:val="0"/>
                <w:szCs w:val="21"/>
              </w:rPr>
              <w:t>“</w:t>
            </w:r>
            <w:r>
              <w:rPr>
                <w:rFonts w:ascii="宋体" w:hAnsi="宋体" w:cs="宋体"/>
                <w:kern w:val="0"/>
                <w:szCs w:val="21"/>
              </w:rPr>
              <w:t>初级</w:t>
            </w:r>
            <w:r>
              <w:rPr>
                <w:rFonts w:ascii="宋体" w:hAnsi="宋体" w:cs="宋体"/>
                <w:kern w:val="0"/>
                <w:szCs w:val="21"/>
              </w:rPr>
              <w:t>”</w:t>
            </w:r>
            <w:r>
              <w:rPr>
                <w:rFonts w:ascii="宋体" w:hAnsi="宋体" w:cs="宋体"/>
                <w:kern w:val="0"/>
                <w:szCs w:val="21"/>
              </w:rPr>
              <w:t>或</w:t>
            </w:r>
            <w:r>
              <w:rPr>
                <w:rFonts w:ascii="宋体" w:hAnsi="宋体" w:cs="宋体"/>
                <w:kern w:val="0"/>
                <w:szCs w:val="21"/>
              </w:rPr>
              <w:t>“</w:t>
            </w:r>
            <w:r>
              <w:rPr>
                <w:rFonts w:ascii="宋体" w:hAnsi="宋体" w:cs="宋体"/>
                <w:kern w:val="0"/>
                <w:szCs w:val="21"/>
              </w:rPr>
              <w:t>无</w:t>
            </w:r>
            <w:r>
              <w:rPr>
                <w:rFonts w:ascii="宋体" w:hAnsi="宋体" w:cs="宋体"/>
                <w:kern w:val="0"/>
                <w:szCs w:val="21"/>
              </w:rPr>
              <w:t>”</w:t>
            </w:r>
            <w:r>
              <w:rPr>
                <w:rFonts w:ascii="宋体" w:hAnsi="宋体" w:cs="宋体"/>
                <w:kern w:val="0"/>
                <w:szCs w:val="21"/>
              </w:rPr>
              <w:t>；无职称证书或资格证书的，</w:t>
            </w:r>
            <w:r>
              <w:rPr>
                <w:rFonts w:ascii="宋体" w:hAnsi="宋体" w:cs="宋体"/>
                <w:kern w:val="0"/>
                <w:szCs w:val="21"/>
              </w:rPr>
              <w:t>“</w:t>
            </w:r>
            <w:r>
              <w:rPr>
                <w:rFonts w:ascii="宋体" w:hAnsi="宋体" w:cs="宋体"/>
                <w:kern w:val="0"/>
                <w:szCs w:val="21"/>
              </w:rPr>
              <w:t>职称证书或资格证书编号</w:t>
            </w:r>
            <w:r>
              <w:rPr>
                <w:rFonts w:ascii="宋体" w:hAnsi="宋体" w:cs="宋体"/>
                <w:kern w:val="0"/>
                <w:szCs w:val="21"/>
              </w:rPr>
              <w:t>”</w:t>
            </w:r>
            <w:r>
              <w:rPr>
                <w:rFonts w:ascii="宋体" w:hAnsi="宋体" w:cs="宋体"/>
                <w:kern w:val="0"/>
                <w:szCs w:val="21"/>
              </w:rPr>
              <w:t>栏填</w:t>
            </w:r>
            <w:r>
              <w:rPr>
                <w:rFonts w:ascii="宋体" w:hAnsi="宋体" w:cs="宋体"/>
                <w:kern w:val="0"/>
                <w:szCs w:val="21"/>
              </w:rPr>
              <w:t>“</w:t>
            </w:r>
            <w:r>
              <w:rPr>
                <w:rFonts w:ascii="宋体" w:hAnsi="宋体" w:cs="宋体"/>
                <w:kern w:val="0"/>
                <w:szCs w:val="21"/>
              </w:rPr>
              <w:t>无</w:t>
            </w:r>
            <w:r>
              <w:rPr>
                <w:rFonts w:ascii="宋体" w:hAnsi="宋体" w:cs="宋体"/>
                <w:kern w:val="0"/>
                <w:szCs w:val="21"/>
              </w:rPr>
              <w:t>”</w:t>
            </w:r>
            <w:r>
              <w:rPr>
                <w:rFonts w:ascii="宋体" w:hAnsi="宋体" w:cs="宋体"/>
                <w:kern w:val="0"/>
                <w:szCs w:val="21"/>
              </w:rPr>
              <w:t>；</w:t>
            </w:r>
            <w:r>
              <w:rPr>
                <w:rFonts w:ascii="宋体" w:hAnsi="宋体" w:cs="宋体"/>
                <w:kern w:val="0"/>
                <w:szCs w:val="21"/>
              </w:rPr>
              <w:t>同时具备职称证书和资格证书的，</w:t>
            </w:r>
            <w:r>
              <w:rPr>
                <w:rFonts w:ascii="宋体" w:hAnsi="宋体" w:cs="宋体"/>
                <w:kern w:val="0"/>
                <w:szCs w:val="21"/>
              </w:rPr>
              <w:t>“</w:t>
            </w:r>
            <w:r>
              <w:rPr>
                <w:rFonts w:ascii="宋体" w:hAnsi="宋体" w:cs="宋体"/>
                <w:kern w:val="0"/>
                <w:szCs w:val="21"/>
              </w:rPr>
              <w:t>职称证书或资格证书编号</w:t>
            </w:r>
            <w:r>
              <w:rPr>
                <w:rFonts w:ascii="宋体" w:hAnsi="宋体" w:cs="宋体"/>
                <w:kern w:val="0"/>
                <w:szCs w:val="21"/>
              </w:rPr>
              <w:t>”</w:t>
            </w:r>
            <w:r>
              <w:rPr>
                <w:rFonts w:ascii="宋体" w:hAnsi="宋体" w:cs="宋体"/>
                <w:kern w:val="0"/>
                <w:szCs w:val="21"/>
              </w:rPr>
              <w:t>栏填职称证书编号。投标人完整填写相关表格内容后，投标登记方能成功</w:t>
            </w:r>
            <w:r>
              <w:rPr>
                <w:rFonts w:ascii="宋体" w:hAnsi="宋体" w:cs="宋体"/>
                <w:kern w:val="0"/>
                <w:szCs w:val="21"/>
              </w:rPr>
              <w:t>(</w:t>
            </w:r>
            <w:r>
              <w:rPr>
                <w:rFonts w:ascii="宋体" w:hAnsi="宋体" w:cs="宋体"/>
                <w:kern w:val="0"/>
                <w:szCs w:val="21"/>
              </w:rPr>
              <w:t>投标截止时间前可以补充、修改、替代</w:t>
            </w:r>
            <w:r>
              <w:rPr>
                <w:rFonts w:ascii="宋体" w:hAnsi="宋体" w:cs="宋体"/>
                <w:kern w:val="0"/>
                <w:szCs w:val="21"/>
              </w:rPr>
              <w:t>)</w:t>
            </w:r>
            <w:r>
              <w:rPr>
                <w:rFonts w:ascii="宋体" w:hAnsi="宋体" w:cs="宋体"/>
                <w:kern w:val="0"/>
                <w:szCs w:val="21"/>
              </w:rPr>
              <w:t>。</w:t>
            </w:r>
          </w:p>
          <w:p w:rsidR="00137431" w:rsidRDefault="00853940">
            <w:pPr>
              <w:widowControl/>
              <w:spacing w:line="380" w:lineRule="exact"/>
              <w:rPr>
                <w:rFonts w:ascii="宋体" w:hAnsi="宋体" w:cs="宋体"/>
                <w:kern w:val="0"/>
                <w:szCs w:val="21"/>
              </w:rPr>
            </w:pPr>
            <w:r>
              <w:rPr>
                <w:rFonts w:ascii="宋体" w:hAnsi="宋体" w:cs="宋体"/>
                <w:kern w:val="0"/>
                <w:szCs w:val="21"/>
              </w:rPr>
              <w:t>3</w:t>
            </w:r>
            <w:r>
              <w:rPr>
                <w:rFonts w:ascii="宋体" w:hAnsi="宋体" w:cs="宋体"/>
                <w:kern w:val="0"/>
                <w:szCs w:val="21"/>
              </w:rPr>
              <w:t>、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rsidR="00137431" w:rsidRDefault="00853940">
      <w:pPr>
        <w:topLinePunct/>
        <w:adjustRightInd w:val="0"/>
        <w:snapToGrid w:val="0"/>
        <w:spacing w:line="360" w:lineRule="auto"/>
        <w:rPr>
          <w:rFonts w:ascii="宋体" w:hAnsi="宋体" w:cs="宋体"/>
          <w:spacing w:val="4"/>
          <w:kern w:val="0"/>
          <w:sz w:val="22"/>
        </w:rPr>
      </w:pPr>
      <w:r>
        <w:rPr>
          <w:rFonts w:ascii="宋体" w:hAnsi="宋体" w:cs="宋体" w:hint="eastAsia"/>
          <w:spacing w:val="4"/>
          <w:kern w:val="0"/>
          <w:sz w:val="22"/>
        </w:rPr>
        <w:t>注：</w:t>
      </w:r>
    </w:p>
    <w:p w:rsidR="00137431" w:rsidRDefault="00853940">
      <w:pPr>
        <w:topLinePunct/>
        <w:adjustRightInd w:val="0"/>
        <w:snapToGrid w:val="0"/>
        <w:spacing w:line="360" w:lineRule="auto"/>
        <w:rPr>
          <w:rFonts w:ascii="宋体" w:hAnsi="宋体" w:cs="宋体"/>
          <w:spacing w:val="4"/>
          <w:kern w:val="0"/>
          <w:sz w:val="22"/>
        </w:rPr>
      </w:pPr>
      <w:r>
        <w:rPr>
          <w:rFonts w:ascii="宋体" w:hAnsi="宋体" w:cs="宋体" w:hint="eastAsia"/>
          <w:spacing w:val="4"/>
          <w:kern w:val="0"/>
          <w:sz w:val="22"/>
        </w:rPr>
        <w:t>1.</w:t>
      </w:r>
      <w:r>
        <w:rPr>
          <w:rFonts w:ascii="宋体" w:hAnsi="宋体" w:cs="宋体" w:hint="eastAsia"/>
          <w:spacing w:val="4"/>
          <w:kern w:val="0"/>
          <w:sz w:val="22"/>
        </w:rPr>
        <w:t>本表投标人视本工程具体情况结合招标人对本工程的具体要求自行配备。</w:t>
      </w:r>
    </w:p>
    <w:p w:rsidR="00137431" w:rsidRDefault="00853940">
      <w:pPr>
        <w:topLinePunct/>
        <w:adjustRightInd w:val="0"/>
        <w:snapToGrid w:val="0"/>
        <w:spacing w:line="360" w:lineRule="auto"/>
        <w:rPr>
          <w:rFonts w:ascii="宋体" w:hAnsi="宋体" w:cs="宋体"/>
          <w:spacing w:val="4"/>
          <w:kern w:val="0"/>
          <w:sz w:val="22"/>
        </w:rPr>
      </w:pPr>
      <w:r>
        <w:rPr>
          <w:rFonts w:ascii="宋体" w:hAnsi="宋体" w:cs="宋体" w:hint="eastAsia"/>
          <w:spacing w:val="4"/>
          <w:kern w:val="0"/>
          <w:sz w:val="22"/>
        </w:rPr>
        <w:t>2.</w:t>
      </w:r>
      <w:r>
        <w:rPr>
          <w:rFonts w:ascii="宋体" w:hAnsi="宋体" w:cs="宋体" w:hint="eastAsia"/>
          <w:spacing w:val="4"/>
          <w:kern w:val="0"/>
          <w:sz w:val="22"/>
        </w:rPr>
        <w:t>上述人员须为投标单位人员，并须提供</w:t>
      </w:r>
      <w:r>
        <w:rPr>
          <w:rFonts w:ascii="宋体" w:hAnsi="宋体" w:cs="宋体"/>
          <w:b/>
          <w:spacing w:val="4"/>
          <w:kern w:val="0"/>
          <w:sz w:val="22"/>
        </w:rPr>
        <w:t>2025</w:t>
      </w:r>
      <w:r>
        <w:rPr>
          <w:rFonts w:ascii="宋体" w:hAnsi="宋体" w:cs="宋体"/>
          <w:b/>
          <w:spacing w:val="4"/>
          <w:kern w:val="0"/>
          <w:sz w:val="22"/>
        </w:rPr>
        <w:t>年</w:t>
      </w:r>
      <w:r>
        <w:rPr>
          <w:rFonts w:ascii="宋体" w:hAnsi="宋体" w:cs="宋体"/>
          <w:b/>
          <w:spacing w:val="4"/>
          <w:kern w:val="0"/>
          <w:sz w:val="22"/>
        </w:rPr>
        <w:t>6</w:t>
      </w:r>
      <w:r>
        <w:rPr>
          <w:rFonts w:ascii="宋体" w:hAnsi="宋体" w:cs="宋体"/>
          <w:b/>
          <w:spacing w:val="4"/>
          <w:kern w:val="0"/>
          <w:sz w:val="22"/>
        </w:rPr>
        <w:t>月或</w:t>
      </w:r>
      <w:r>
        <w:rPr>
          <w:rFonts w:ascii="宋体" w:hAnsi="宋体" w:cs="宋体"/>
          <w:b/>
          <w:spacing w:val="4"/>
          <w:kern w:val="0"/>
          <w:sz w:val="22"/>
        </w:rPr>
        <w:t>7</w:t>
      </w:r>
      <w:r>
        <w:rPr>
          <w:rFonts w:ascii="宋体" w:hAnsi="宋体" w:cs="宋体"/>
          <w:b/>
          <w:spacing w:val="4"/>
          <w:kern w:val="0"/>
          <w:sz w:val="22"/>
        </w:rPr>
        <w:t>月</w:t>
      </w:r>
      <w:r>
        <w:rPr>
          <w:rFonts w:ascii="宋体" w:hAnsi="宋体" w:cs="宋体" w:hint="eastAsia"/>
          <w:spacing w:val="4"/>
          <w:kern w:val="0"/>
          <w:sz w:val="22"/>
        </w:rPr>
        <w:t>在本公</w:t>
      </w:r>
      <w:r>
        <w:rPr>
          <w:rFonts w:ascii="宋体" w:hAnsi="宋体" w:cs="宋体" w:hint="eastAsia"/>
          <w:spacing w:val="4"/>
          <w:kern w:val="0"/>
          <w:sz w:val="22"/>
        </w:rPr>
        <w:t>司缴纳社保的有效</w:t>
      </w:r>
      <w:proofErr w:type="gramStart"/>
      <w:r>
        <w:rPr>
          <w:rFonts w:ascii="宋体" w:hAnsi="宋体" w:cs="宋体" w:hint="eastAsia"/>
          <w:spacing w:val="4"/>
          <w:kern w:val="0"/>
          <w:sz w:val="22"/>
        </w:rPr>
        <w:t>社保证明</w:t>
      </w:r>
      <w:proofErr w:type="gramEnd"/>
      <w:r>
        <w:rPr>
          <w:rFonts w:ascii="宋体" w:hAnsi="宋体" w:cs="宋体" w:hint="eastAsia"/>
          <w:spacing w:val="4"/>
          <w:kern w:val="0"/>
          <w:sz w:val="22"/>
        </w:rPr>
        <w:t>。</w:t>
      </w:r>
    </w:p>
    <w:p w:rsidR="00137431" w:rsidRDefault="00853940">
      <w:pPr>
        <w:topLinePunct/>
        <w:adjustRightInd w:val="0"/>
        <w:snapToGrid w:val="0"/>
        <w:spacing w:line="360" w:lineRule="auto"/>
        <w:rPr>
          <w:rFonts w:ascii="宋体" w:hAnsi="宋体" w:cs="宋体"/>
          <w:spacing w:val="4"/>
          <w:kern w:val="0"/>
          <w:sz w:val="22"/>
        </w:rPr>
      </w:pPr>
      <w:r>
        <w:rPr>
          <w:rFonts w:ascii="宋体" w:hAnsi="宋体" w:cs="宋体" w:hint="eastAsia"/>
          <w:spacing w:val="4"/>
          <w:kern w:val="0"/>
          <w:sz w:val="22"/>
        </w:rPr>
        <w:t>3.</w:t>
      </w:r>
      <w:r>
        <w:rPr>
          <w:rFonts w:ascii="宋体" w:hAnsi="宋体" w:cs="宋体" w:hint="eastAsia"/>
          <w:spacing w:val="4"/>
          <w:kern w:val="0"/>
          <w:sz w:val="22"/>
        </w:rPr>
        <w:t>上述人员须按招标公告相应要求提供相关证明资料。</w:t>
      </w:r>
    </w:p>
    <w:p w:rsidR="00137431" w:rsidRDefault="00853940">
      <w:pPr>
        <w:topLinePunct/>
        <w:adjustRightInd w:val="0"/>
        <w:snapToGrid w:val="0"/>
        <w:spacing w:line="360" w:lineRule="auto"/>
        <w:rPr>
          <w:rFonts w:ascii="宋体" w:hAnsi="宋体" w:cs="宋体"/>
          <w:spacing w:val="4"/>
          <w:kern w:val="0"/>
          <w:sz w:val="22"/>
        </w:rPr>
      </w:pPr>
      <w:r>
        <w:rPr>
          <w:rFonts w:ascii="宋体" w:hAnsi="宋体" w:cs="宋体" w:hint="eastAsia"/>
          <w:spacing w:val="4"/>
          <w:kern w:val="0"/>
          <w:sz w:val="22"/>
        </w:rPr>
        <w:t>4.</w:t>
      </w:r>
      <w:r>
        <w:rPr>
          <w:rFonts w:ascii="宋体" w:hAnsi="宋体" w:cs="宋体" w:hint="eastAsia"/>
          <w:spacing w:val="4"/>
          <w:kern w:val="0"/>
          <w:sz w:val="22"/>
        </w:rPr>
        <w:t>本表中填报的所有人员均需接《主要人员简历表》格式要求提交《主要人员简历表》。</w:t>
      </w:r>
    </w:p>
    <w:p w:rsidR="00137431" w:rsidRDefault="00137431">
      <w:pPr>
        <w:topLinePunct/>
        <w:adjustRightInd w:val="0"/>
        <w:snapToGrid w:val="0"/>
        <w:spacing w:line="360" w:lineRule="auto"/>
        <w:ind w:firstLineChars="1450" w:firstLine="3596"/>
        <w:rPr>
          <w:rFonts w:ascii="宋体" w:hAnsi="宋体" w:cs="宋体"/>
          <w:spacing w:val="4"/>
          <w:kern w:val="0"/>
          <w:sz w:val="24"/>
          <w:szCs w:val="24"/>
        </w:rPr>
      </w:pPr>
    </w:p>
    <w:p w:rsidR="00137431" w:rsidRDefault="00853940">
      <w:pPr>
        <w:topLinePunct/>
        <w:adjustRightInd w:val="0"/>
        <w:snapToGrid w:val="0"/>
        <w:spacing w:line="360" w:lineRule="auto"/>
        <w:ind w:firstLineChars="1450" w:firstLine="3596"/>
        <w:rPr>
          <w:rFonts w:ascii="宋体" w:hAnsi="宋体" w:cs="宋体"/>
          <w:spacing w:val="4"/>
          <w:kern w:val="0"/>
          <w:sz w:val="24"/>
          <w:szCs w:val="24"/>
        </w:rPr>
      </w:pPr>
      <w:r>
        <w:rPr>
          <w:rFonts w:ascii="宋体" w:hAnsi="宋体" w:cs="宋体" w:hint="eastAsia"/>
          <w:spacing w:val="4"/>
          <w:kern w:val="0"/>
          <w:sz w:val="24"/>
          <w:szCs w:val="24"/>
        </w:rPr>
        <w:t>投标人（盖章）：</w:t>
      </w:r>
    </w:p>
    <w:p w:rsidR="00137431" w:rsidRDefault="00853940">
      <w:pPr>
        <w:topLinePunct/>
        <w:adjustRightInd w:val="0"/>
        <w:snapToGrid w:val="0"/>
        <w:spacing w:line="360" w:lineRule="auto"/>
        <w:ind w:firstLineChars="1450" w:firstLine="3596"/>
        <w:rPr>
          <w:rFonts w:ascii="宋体" w:hAnsi="宋体" w:cs="宋体"/>
          <w:spacing w:val="4"/>
          <w:kern w:val="0"/>
          <w:sz w:val="24"/>
          <w:szCs w:val="24"/>
        </w:rPr>
      </w:pPr>
      <w:r>
        <w:rPr>
          <w:rFonts w:ascii="宋体" w:hAnsi="宋体" w:cs="宋体" w:hint="eastAsia"/>
          <w:spacing w:val="4"/>
          <w:kern w:val="0"/>
          <w:sz w:val="24"/>
          <w:szCs w:val="24"/>
        </w:rPr>
        <w:t>日期：</w:t>
      </w:r>
      <w:r>
        <w:rPr>
          <w:rFonts w:ascii="宋体" w:hAnsi="宋体" w:cs="宋体" w:hint="eastAsia"/>
          <w:spacing w:val="4"/>
          <w:kern w:val="0"/>
          <w:sz w:val="24"/>
          <w:szCs w:val="24"/>
        </w:rPr>
        <w:t xml:space="preserve">     </w:t>
      </w:r>
      <w:r>
        <w:rPr>
          <w:rFonts w:ascii="宋体" w:hAnsi="宋体" w:cs="宋体" w:hint="eastAsia"/>
          <w:spacing w:val="4"/>
          <w:kern w:val="0"/>
          <w:sz w:val="24"/>
          <w:szCs w:val="24"/>
        </w:rPr>
        <w:t>年</w:t>
      </w:r>
      <w:r>
        <w:rPr>
          <w:rFonts w:ascii="宋体" w:hAnsi="宋体" w:cs="宋体" w:hint="eastAsia"/>
          <w:spacing w:val="4"/>
          <w:kern w:val="0"/>
          <w:sz w:val="24"/>
          <w:szCs w:val="24"/>
        </w:rPr>
        <w:t xml:space="preserve">   </w:t>
      </w:r>
      <w:r>
        <w:rPr>
          <w:rFonts w:ascii="宋体" w:hAnsi="宋体" w:cs="宋体" w:hint="eastAsia"/>
          <w:spacing w:val="4"/>
          <w:kern w:val="0"/>
          <w:sz w:val="24"/>
          <w:szCs w:val="24"/>
        </w:rPr>
        <w:t>月</w:t>
      </w:r>
      <w:r>
        <w:rPr>
          <w:rFonts w:ascii="宋体" w:hAnsi="宋体" w:cs="宋体" w:hint="eastAsia"/>
          <w:spacing w:val="4"/>
          <w:kern w:val="0"/>
          <w:sz w:val="24"/>
          <w:szCs w:val="24"/>
        </w:rPr>
        <w:t xml:space="preserve">   </w:t>
      </w:r>
      <w:r>
        <w:rPr>
          <w:rFonts w:ascii="宋体" w:hAnsi="宋体" w:cs="宋体" w:hint="eastAsia"/>
          <w:spacing w:val="4"/>
          <w:kern w:val="0"/>
          <w:sz w:val="24"/>
          <w:szCs w:val="24"/>
        </w:rPr>
        <w:t>日</w:t>
      </w:r>
    </w:p>
    <w:p w:rsidR="00137431" w:rsidRDefault="00853940">
      <w:pPr>
        <w:rPr>
          <w:rFonts w:hAnsi="宋体" w:cs="宋体"/>
        </w:rPr>
      </w:pPr>
      <w:r>
        <w:rPr>
          <w:rFonts w:hAnsi="宋体" w:cs="宋体"/>
        </w:rPr>
        <w:br w:type="page"/>
      </w:r>
    </w:p>
    <w:p w:rsidR="00137431" w:rsidRDefault="00853940">
      <w:pPr>
        <w:pStyle w:val="a8"/>
        <w:snapToGrid w:val="0"/>
        <w:spacing w:line="360" w:lineRule="auto"/>
        <w:rPr>
          <w:rFonts w:hAnsi="宋体" w:cs="宋体"/>
          <w:sz w:val="24"/>
          <w:szCs w:val="24"/>
        </w:rPr>
      </w:pPr>
      <w:r>
        <w:rPr>
          <w:rFonts w:hAnsi="宋体" w:cs="宋体" w:hint="eastAsia"/>
          <w:sz w:val="24"/>
          <w:szCs w:val="24"/>
        </w:rPr>
        <w:lastRenderedPageBreak/>
        <w:t>技术标</w:t>
      </w:r>
      <w:r>
        <w:rPr>
          <w:rFonts w:hAnsi="宋体" w:cs="宋体" w:hint="eastAsia"/>
          <w:bCs/>
          <w:sz w:val="24"/>
          <w:szCs w:val="24"/>
        </w:rPr>
        <w:t>格式七</w:t>
      </w:r>
    </w:p>
    <w:p w:rsidR="00137431" w:rsidRDefault="00137431">
      <w:pPr>
        <w:topLinePunct/>
        <w:adjustRightInd w:val="0"/>
        <w:snapToGrid w:val="0"/>
        <w:spacing w:line="360" w:lineRule="auto"/>
        <w:jc w:val="center"/>
        <w:rPr>
          <w:rFonts w:ascii="宋体" w:hAnsi="宋体" w:cs="宋体"/>
          <w:bCs/>
          <w:spacing w:val="4"/>
          <w:kern w:val="0"/>
          <w:sz w:val="24"/>
          <w:szCs w:val="24"/>
        </w:rPr>
      </w:pPr>
    </w:p>
    <w:p w:rsidR="00137431" w:rsidRDefault="00853940">
      <w:pPr>
        <w:topLinePunct/>
        <w:adjustRightInd w:val="0"/>
        <w:snapToGrid w:val="0"/>
        <w:spacing w:line="360" w:lineRule="auto"/>
        <w:jc w:val="center"/>
        <w:rPr>
          <w:rFonts w:ascii="宋体" w:hAnsi="宋体" w:cs="宋体"/>
          <w:b/>
          <w:spacing w:val="4"/>
          <w:kern w:val="0"/>
          <w:sz w:val="36"/>
          <w:szCs w:val="36"/>
        </w:rPr>
      </w:pPr>
      <w:r>
        <w:rPr>
          <w:rFonts w:ascii="宋体" w:hAnsi="宋体" w:cs="宋体" w:hint="eastAsia"/>
          <w:b/>
          <w:spacing w:val="4"/>
          <w:kern w:val="0"/>
          <w:sz w:val="36"/>
          <w:szCs w:val="36"/>
        </w:rPr>
        <w:t>主要人员简历表</w:t>
      </w:r>
    </w:p>
    <w:p w:rsidR="00137431" w:rsidRDefault="00853940">
      <w:pPr>
        <w:topLinePunct/>
        <w:adjustRightInd w:val="0"/>
        <w:snapToGrid w:val="0"/>
        <w:spacing w:line="360" w:lineRule="auto"/>
        <w:rPr>
          <w:rFonts w:ascii="宋体" w:hAnsi="宋体" w:cs="宋体"/>
          <w:spacing w:val="4"/>
          <w:kern w:val="0"/>
          <w:sz w:val="24"/>
          <w:szCs w:val="24"/>
        </w:rPr>
      </w:pPr>
      <w:r>
        <w:rPr>
          <w:rFonts w:ascii="宋体" w:hAnsi="宋体" w:cs="宋体" w:hint="eastAsia"/>
          <w:spacing w:val="4"/>
          <w:kern w:val="0"/>
          <w:sz w:val="24"/>
          <w:szCs w:val="24"/>
        </w:rPr>
        <w:t>工程名称：</w:t>
      </w:r>
    </w:p>
    <w:tbl>
      <w:tblPr>
        <w:tblW w:w="5000" w:type="pct"/>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60" w:type="dxa"/>
          <w:left w:w="60" w:type="dxa"/>
          <w:bottom w:w="60" w:type="dxa"/>
          <w:right w:w="60" w:type="dxa"/>
        </w:tblCellMar>
        <w:tblLook w:val="04A0" w:firstRow="1" w:lastRow="0" w:firstColumn="1" w:lastColumn="0" w:noHBand="0" w:noVBand="1"/>
      </w:tblPr>
      <w:tblGrid>
        <w:gridCol w:w="1104"/>
        <w:gridCol w:w="1359"/>
        <w:gridCol w:w="932"/>
        <w:gridCol w:w="521"/>
        <w:gridCol w:w="197"/>
        <w:gridCol w:w="1389"/>
        <w:gridCol w:w="1013"/>
        <w:gridCol w:w="1297"/>
        <w:gridCol w:w="1398"/>
      </w:tblGrid>
      <w:tr w:rsidR="00137431">
        <w:trPr>
          <w:trHeight w:val="720"/>
          <w:tblCellSpacing w:w="0" w:type="dxa"/>
          <w:jc w:val="center"/>
        </w:trPr>
        <w:tc>
          <w:tcPr>
            <w:tcW w:w="599" w:type="pct"/>
            <w:tcBorders>
              <w:tl2br w:val="nil"/>
              <w:tr2bl w:val="nil"/>
            </w:tcBorders>
            <w:noWrap/>
            <w:vAlign w:val="center"/>
          </w:tcPr>
          <w:p w:rsidR="00137431" w:rsidRDefault="00853940">
            <w:pPr>
              <w:snapToGrid w:val="0"/>
              <w:spacing w:line="360" w:lineRule="auto"/>
              <w:jc w:val="left"/>
              <w:rPr>
                <w:rFonts w:ascii="宋体" w:hAnsi="宋体" w:cs="宋体"/>
                <w:sz w:val="24"/>
                <w:szCs w:val="24"/>
              </w:rPr>
            </w:pPr>
            <w:r>
              <w:rPr>
                <w:rFonts w:ascii="宋体" w:hAnsi="宋体" w:cs="宋体" w:hint="eastAsia"/>
                <w:sz w:val="24"/>
                <w:szCs w:val="24"/>
              </w:rPr>
              <w:t>姓名</w:t>
            </w:r>
          </w:p>
        </w:tc>
        <w:tc>
          <w:tcPr>
            <w:tcW w:w="737" w:type="pct"/>
            <w:tcBorders>
              <w:tl2br w:val="nil"/>
              <w:tr2bl w:val="nil"/>
            </w:tcBorders>
            <w:noWrap/>
            <w:vAlign w:val="center"/>
          </w:tcPr>
          <w:p w:rsidR="00137431" w:rsidRDefault="00137431">
            <w:pPr>
              <w:snapToGrid w:val="0"/>
              <w:spacing w:line="360" w:lineRule="auto"/>
              <w:jc w:val="left"/>
              <w:rPr>
                <w:rFonts w:ascii="宋体" w:hAnsi="宋体" w:cs="宋体"/>
                <w:sz w:val="24"/>
                <w:szCs w:val="24"/>
              </w:rPr>
            </w:pPr>
          </w:p>
        </w:tc>
        <w:tc>
          <w:tcPr>
            <w:tcW w:w="506" w:type="pct"/>
            <w:tcBorders>
              <w:tl2br w:val="nil"/>
              <w:tr2bl w:val="nil"/>
            </w:tcBorders>
            <w:noWrap/>
            <w:vAlign w:val="center"/>
          </w:tcPr>
          <w:p w:rsidR="00137431" w:rsidRDefault="00853940">
            <w:pPr>
              <w:snapToGrid w:val="0"/>
              <w:spacing w:line="360" w:lineRule="auto"/>
              <w:jc w:val="left"/>
              <w:rPr>
                <w:rFonts w:ascii="宋体" w:hAnsi="宋体" w:cs="宋体"/>
                <w:sz w:val="24"/>
                <w:szCs w:val="24"/>
              </w:rPr>
            </w:pPr>
            <w:r>
              <w:rPr>
                <w:rFonts w:ascii="宋体" w:hAnsi="宋体" w:cs="宋体" w:hint="eastAsia"/>
                <w:sz w:val="24"/>
                <w:szCs w:val="24"/>
              </w:rPr>
              <w:t>性别</w:t>
            </w:r>
          </w:p>
        </w:tc>
        <w:tc>
          <w:tcPr>
            <w:tcW w:w="1144" w:type="pct"/>
            <w:gridSpan w:val="3"/>
            <w:tcBorders>
              <w:tl2br w:val="nil"/>
              <w:tr2bl w:val="nil"/>
            </w:tcBorders>
            <w:noWrap/>
            <w:vAlign w:val="center"/>
          </w:tcPr>
          <w:p w:rsidR="00137431" w:rsidRDefault="00137431">
            <w:pPr>
              <w:snapToGrid w:val="0"/>
              <w:spacing w:line="360" w:lineRule="auto"/>
              <w:jc w:val="left"/>
              <w:rPr>
                <w:rFonts w:ascii="宋体" w:hAnsi="宋体" w:cs="宋体"/>
                <w:sz w:val="24"/>
                <w:szCs w:val="24"/>
              </w:rPr>
            </w:pPr>
          </w:p>
        </w:tc>
        <w:tc>
          <w:tcPr>
            <w:tcW w:w="1254" w:type="pct"/>
            <w:gridSpan w:val="2"/>
            <w:tcBorders>
              <w:tl2br w:val="nil"/>
              <w:tr2bl w:val="nil"/>
            </w:tcBorders>
            <w:noWrap/>
            <w:vAlign w:val="center"/>
          </w:tcPr>
          <w:p w:rsidR="00137431" w:rsidRDefault="00853940">
            <w:pPr>
              <w:snapToGrid w:val="0"/>
              <w:spacing w:line="360" w:lineRule="auto"/>
              <w:jc w:val="left"/>
              <w:rPr>
                <w:rFonts w:ascii="宋体" w:hAnsi="宋体" w:cs="宋体"/>
                <w:sz w:val="24"/>
                <w:szCs w:val="24"/>
              </w:rPr>
            </w:pPr>
            <w:r>
              <w:rPr>
                <w:rFonts w:ascii="宋体" w:hAnsi="宋体" w:cs="宋体" w:hint="eastAsia"/>
                <w:sz w:val="24"/>
                <w:szCs w:val="24"/>
              </w:rPr>
              <w:t>年龄</w:t>
            </w:r>
          </w:p>
        </w:tc>
        <w:tc>
          <w:tcPr>
            <w:tcW w:w="757" w:type="pct"/>
            <w:tcBorders>
              <w:tl2br w:val="nil"/>
              <w:tr2bl w:val="nil"/>
            </w:tcBorders>
            <w:noWrap/>
            <w:vAlign w:val="center"/>
          </w:tcPr>
          <w:p w:rsidR="00137431" w:rsidRDefault="00137431">
            <w:pPr>
              <w:snapToGrid w:val="0"/>
              <w:spacing w:line="360" w:lineRule="auto"/>
              <w:jc w:val="left"/>
              <w:rPr>
                <w:rFonts w:ascii="宋体" w:hAnsi="宋体" w:cs="宋体"/>
                <w:sz w:val="24"/>
                <w:szCs w:val="24"/>
              </w:rPr>
            </w:pPr>
          </w:p>
        </w:tc>
      </w:tr>
      <w:tr w:rsidR="00137431">
        <w:trPr>
          <w:trHeight w:val="735"/>
          <w:tblCellSpacing w:w="0" w:type="dxa"/>
          <w:jc w:val="center"/>
        </w:trPr>
        <w:tc>
          <w:tcPr>
            <w:tcW w:w="599" w:type="pct"/>
            <w:tcBorders>
              <w:tl2br w:val="nil"/>
              <w:tr2bl w:val="nil"/>
            </w:tcBorders>
            <w:noWrap/>
            <w:vAlign w:val="center"/>
          </w:tcPr>
          <w:p w:rsidR="00137431" w:rsidRDefault="00853940">
            <w:pPr>
              <w:snapToGrid w:val="0"/>
              <w:spacing w:line="360" w:lineRule="auto"/>
              <w:jc w:val="left"/>
              <w:rPr>
                <w:rFonts w:ascii="宋体" w:hAnsi="宋体" w:cs="宋体"/>
                <w:sz w:val="24"/>
                <w:szCs w:val="24"/>
              </w:rPr>
            </w:pPr>
            <w:r>
              <w:rPr>
                <w:rFonts w:ascii="宋体" w:hAnsi="宋体" w:cs="宋体" w:hint="eastAsia"/>
                <w:sz w:val="24"/>
                <w:szCs w:val="24"/>
              </w:rPr>
              <w:t>职务</w:t>
            </w:r>
          </w:p>
        </w:tc>
        <w:tc>
          <w:tcPr>
            <w:tcW w:w="737" w:type="pct"/>
            <w:tcBorders>
              <w:tl2br w:val="nil"/>
              <w:tr2bl w:val="nil"/>
            </w:tcBorders>
            <w:noWrap/>
            <w:vAlign w:val="center"/>
          </w:tcPr>
          <w:p w:rsidR="00137431" w:rsidRDefault="00137431">
            <w:pPr>
              <w:snapToGrid w:val="0"/>
              <w:spacing w:line="360" w:lineRule="auto"/>
              <w:jc w:val="left"/>
              <w:rPr>
                <w:rFonts w:ascii="宋体" w:hAnsi="宋体" w:cs="宋体"/>
                <w:sz w:val="24"/>
                <w:szCs w:val="24"/>
              </w:rPr>
            </w:pPr>
          </w:p>
        </w:tc>
        <w:tc>
          <w:tcPr>
            <w:tcW w:w="506" w:type="pct"/>
            <w:tcBorders>
              <w:tl2br w:val="nil"/>
              <w:tr2bl w:val="nil"/>
            </w:tcBorders>
            <w:noWrap/>
            <w:vAlign w:val="center"/>
          </w:tcPr>
          <w:p w:rsidR="00137431" w:rsidRDefault="00853940">
            <w:pPr>
              <w:snapToGrid w:val="0"/>
              <w:spacing w:line="360" w:lineRule="auto"/>
              <w:jc w:val="left"/>
              <w:rPr>
                <w:rFonts w:ascii="宋体" w:hAnsi="宋体" w:cs="宋体"/>
                <w:sz w:val="24"/>
                <w:szCs w:val="24"/>
              </w:rPr>
            </w:pPr>
            <w:r>
              <w:rPr>
                <w:rFonts w:ascii="宋体" w:hAnsi="宋体" w:cs="宋体" w:hint="eastAsia"/>
                <w:sz w:val="24"/>
                <w:szCs w:val="24"/>
              </w:rPr>
              <w:t>职称</w:t>
            </w:r>
          </w:p>
        </w:tc>
        <w:tc>
          <w:tcPr>
            <w:tcW w:w="1144" w:type="pct"/>
            <w:gridSpan w:val="3"/>
            <w:tcBorders>
              <w:tl2br w:val="nil"/>
              <w:tr2bl w:val="nil"/>
            </w:tcBorders>
            <w:noWrap/>
            <w:vAlign w:val="center"/>
          </w:tcPr>
          <w:p w:rsidR="00137431" w:rsidRDefault="00137431">
            <w:pPr>
              <w:snapToGrid w:val="0"/>
              <w:spacing w:line="360" w:lineRule="auto"/>
              <w:jc w:val="left"/>
              <w:rPr>
                <w:rFonts w:ascii="宋体" w:hAnsi="宋体" w:cs="宋体"/>
                <w:sz w:val="24"/>
                <w:szCs w:val="24"/>
              </w:rPr>
            </w:pPr>
          </w:p>
        </w:tc>
        <w:tc>
          <w:tcPr>
            <w:tcW w:w="1254" w:type="pct"/>
            <w:gridSpan w:val="2"/>
            <w:tcBorders>
              <w:tl2br w:val="nil"/>
              <w:tr2bl w:val="nil"/>
            </w:tcBorders>
            <w:noWrap/>
            <w:vAlign w:val="center"/>
          </w:tcPr>
          <w:p w:rsidR="00137431" w:rsidRDefault="00853940">
            <w:pPr>
              <w:snapToGrid w:val="0"/>
              <w:spacing w:line="360" w:lineRule="auto"/>
              <w:jc w:val="left"/>
              <w:rPr>
                <w:rFonts w:ascii="宋体" w:hAnsi="宋体" w:cs="宋体"/>
                <w:sz w:val="24"/>
                <w:szCs w:val="24"/>
              </w:rPr>
            </w:pPr>
            <w:r>
              <w:rPr>
                <w:rFonts w:ascii="宋体" w:hAnsi="宋体" w:cs="宋体" w:hint="eastAsia"/>
                <w:sz w:val="24"/>
                <w:szCs w:val="24"/>
              </w:rPr>
              <w:t>学历</w:t>
            </w:r>
          </w:p>
        </w:tc>
        <w:tc>
          <w:tcPr>
            <w:tcW w:w="757" w:type="pct"/>
            <w:tcBorders>
              <w:tl2br w:val="nil"/>
              <w:tr2bl w:val="nil"/>
            </w:tcBorders>
            <w:noWrap/>
            <w:vAlign w:val="center"/>
          </w:tcPr>
          <w:p w:rsidR="00137431" w:rsidRDefault="00137431">
            <w:pPr>
              <w:snapToGrid w:val="0"/>
              <w:spacing w:line="360" w:lineRule="auto"/>
              <w:jc w:val="left"/>
              <w:rPr>
                <w:rFonts w:ascii="宋体" w:hAnsi="宋体" w:cs="宋体"/>
                <w:sz w:val="24"/>
                <w:szCs w:val="24"/>
              </w:rPr>
            </w:pPr>
          </w:p>
        </w:tc>
      </w:tr>
      <w:tr w:rsidR="00137431">
        <w:trPr>
          <w:trHeight w:val="735"/>
          <w:tblCellSpacing w:w="0" w:type="dxa"/>
          <w:jc w:val="center"/>
        </w:trPr>
        <w:tc>
          <w:tcPr>
            <w:tcW w:w="1337" w:type="pct"/>
            <w:gridSpan w:val="2"/>
            <w:tcBorders>
              <w:tl2br w:val="nil"/>
              <w:tr2bl w:val="nil"/>
            </w:tcBorders>
            <w:noWrap/>
            <w:vAlign w:val="center"/>
          </w:tcPr>
          <w:p w:rsidR="00137431" w:rsidRDefault="00853940">
            <w:pPr>
              <w:snapToGrid w:val="0"/>
              <w:spacing w:line="360" w:lineRule="auto"/>
              <w:jc w:val="left"/>
              <w:rPr>
                <w:rFonts w:ascii="宋体" w:hAnsi="宋体" w:cs="宋体"/>
                <w:sz w:val="24"/>
                <w:szCs w:val="24"/>
              </w:rPr>
            </w:pPr>
            <w:r>
              <w:rPr>
                <w:rFonts w:ascii="宋体" w:hAnsi="宋体" w:cs="宋体" w:hint="eastAsia"/>
                <w:sz w:val="24"/>
                <w:szCs w:val="24"/>
              </w:rPr>
              <w:t>参加工作时间</w:t>
            </w:r>
          </w:p>
        </w:tc>
        <w:tc>
          <w:tcPr>
            <w:tcW w:w="896" w:type="pct"/>
            <w:gridSpan w:val="3"/>
            <w:tcBorders>
              <w:tl2br w:val="nil"/>
              <w:tr2bl w:val="nil"/>
            </w:tcBorders>
            <w:noWrap/>
            <w:vAlign w:val="center"/>
          </w:tcPr>
          <w:p w:rsidR="00137431" w:rsidRDefault="00137431">
            <w:pPr>
              <w:snapToGrid w:val="0"/>
              <w:spacing w:line="360" w:lineRule="auto"/>
              <w:jc w:val="left"/>
              <w:rPr>
                <w:rFonts w:ascii="宋体" w:hAnsi="宋体" w:cs="宋体"/>
                <w:sz w:val="24"/>
                <w:szCs w:val="24"/>
              </w:rPr>
            </w:pPr>
          </w:p>
        </w:tc>
        <w:tc>
          <w:tcPr>
            <w:tcW w:w="1304" w:type="pct"/>
            <w:gridSpan w:val="2"/>
            <w:tcBorders>
              <w:tl2br w:val="nil"/>
              <w:tr2bl w:val="nil"/>
            </w:tcBorders>
            <w:noWrap/>
            <w:vAlign w:val="center"/>
          </w:tcPr>
          <w:p w:rsidR="00137431" w:rsidRDefault="00853940">
            <w:pPr>
              <w:snapToGrid w:val="0"/>
              <w:spacing w:line="360" w:lineRule="auto"/>
              <w:jc w:val="left"/>
              <w:rPr>
                <w:rFonts w:ascii="宋体" w:hAnsi="宋体" w:cs="宋体"/>
                <w:sz w:val="24"/>
                <w:szCs w:val="24"/>
              </w:rPr>
            </w:pPr>
            <w:r>
              <w:rPr>
                <w:rFonts w:ascii="宋体" w:hAnsi="宋体" w:cs="宋体" w:hint="eastAsia"/>
                <w:sz w:val="24"/>
                <w:szCs w:val="24"/>
              </w:rPr>
              <w:t>担任相应职务年限</w:t>
            </w:r>
          </w:p>
        </w:tc>
        <w:tc>
          <w:tcPr>
            <w:tcW w:w="1462" w:type="pct"/>
            <w:gridSpan w:val="2"/>
            <w:tcBorders>
              <w:tl2br w:val="nil"/>
              <w:tr2bl w:val="nil"/>
            </w:tcBorders>
            <w:noWrap/>
            <w:vAlign w:val="center"/>
          </w:tcPr>
          <w:p w:rsidR="00137431" w:rsidRDefault="00137431">
            <w:pPr>
              <w:snapToGrid w:val="0"/>
              <w:spacing w:line="360" w:lineRule="auto"/>
              <w:jc w:val="left"/>
              <w:rPr>
                <w:rFonts w:ascii="宋体" w:hAnsi="宋体" w:cs="宋体"/>
                <w:sz w:val="24"/>
                <w:szCs w:val="24"/>
              </w:rPr>
            </w:pPr>
          </w:p>
        </w:tc>
      </w:tr>
      <w:tr w:rsidR="00137431">
        <w:trPr>
          <w:trHeight w:val="735"/>
          <w:tblCellSpacing w:w="0" w:type="dxa"/>
          <w:jc w:val="center"/>
        </w:trPr>
        <w:tc>
          <w:tcPr>
            <w:tcW w:w="1337" w:type="pct"/>
            <w:gridSpan w:val="2"/>
            <w:tcBorders>
              <w:tl2br w:val="nil"/>
              <w:tr2bl w:val="nil"/>
            </w:tcBorders>
            <w:noWrap/>
            <w:vAlign w:val="center"/>
          </w:tcPr>
          <w:p w:rsidR="00137431" w:rsidRDefault="00853940">
            <w:pPr>
              <w:snapToGrid w:val="0"/>
              <w:spacing w:line="360" w:lineRule="auto"/>
              <w:jc w:val="left"/>
              <w:rPr>
                <w:rFonts w:ascii="宋体" w:hAnsi="宋体" w:cs="宋体"/>
                <w:sz w:val="24"/>
                <w:szCs w:val="24"/>
              </w:rPr>
            </w:pPr>
            <w:r>
              <w:rPr>
                <w:rFonts w:ascii="宋体" w:hAnsi="宋体" w:cs="宋体" w:hint="eastAsia"/>
                <w:sz w:val="24"/>
                <w:szCs w:val="24"/>
              </w:rPr>
              <w:t>毕业学校</w:t>
            </w:r>
          </w:p>
        </w:tc>
        <w:tc>
          <w:tcPr>
            <w:tcW w:w="3662" w:type="pct"/>
            <w:gridSpan w:val="7"/>
            <w:tcBorders>
              <w:tl2br w:val="nil"/>
              <w:tr2bl w:val="nil"/>
            </w:tcBorders>
            <w:noWrap/>
            <w:vAlign w:val="center"/>
          </w:tcPr>
          <w:p w:rsidR="00137431" w:rsidRDefault="00853940">
            <w:pPr>
              <w:snapToGrid w:val="0"/>
              <w:spacing w:line="360" w:lineRule="auto"/>
              <w:jc w:val="left"/>
              <w:rPr>
                <w:rFonts w:ascii="宋体" w:hAnsi="宋体" w:cs="宋体"/>
                <w:sz w:val="24"/>
                <w:szCs w:val="24"/>
              </w:rPr>
            </w:pPr>
            <w:r>
              <w:rPr>
                <w:rFonts w:ascii="宋体" w:hAnsi="宋体" w:cs="宋体" w:hint="eastAsia"/>
                <w:sz w:val="24"/>
                <w:szCs w:val="24"/>
              </w:rPr>
              <w:t>年月毕业于学校系，学制年</w:t>
            </w:r>
          </w:p>
        </w:tc>
      </w:tr>
      <w:tr w:rsidR="00137431">
        <w:trPr>
          <w:trHeight w:val="735"/>
          <w:tblCellSpacing w:w="0" w:type="dxa"/>
          <w:jc w:val="center"/>
        </w:trPr>
        <w:tc>
          <w:tcPr>
            <w:tcW w:w="1337" w:type="pct"/>
            <w:gridSpan w:val="2"/>
            <w:tcBorders>
              <w:tl2br w:val="nil"/>
              <w:tr2bl w:val="nil"/>
            </w:tcBorders>
            <w:noWrap/>
            <w:vAlign w:val="center"/>
          </w:tcPr>
          <w:p w:rsidR="00137431" w:rsidRDefault="00853940">
            <w:pPr>
              <w:snapToGrid w:val="0"/>
              <w:spacing w:line="360" w:lineRule="auto"/>
              <w:jc w:val="left"/>
              <w:rPr>
                <w:rFonts w:ascii="宋体" w:hAnsi="宋体" w:cs="宋体"/>
                <w:sz w:val="24"/>
                <w:szCs w:val="24"/>
              </w:rPr>
            </w:pPr>
            <w:r>
              <w:rPr>
                <w:rFonts w:ascii="宋体" w:hAnsi="宋体" w:cs="宋体" w:hint="eastAsia"/>
                <w:sz w:val="24"/>
                <w:szCs w:val="24"/>
              </w:rPr>
              <w:t>资格证书号</w:t>
            </w:r>
          </w:p>
        </w:tc>
        <w:tc>
          <w:tcPr>
            <w:tcW w:w="3662" w:type="pct"/>
            <w:gridSpan w:val="7"/>
            <w:tcBorders>
              <w:tl2br w:val="nil"/>
              <w:tr2bl w:val="nil"/>
            </w:tcBorders>
            <w:noWrap/>
            <w:vAlign w:val="center"/>
          </w:tcPr>
          <w:p w:rsidR="00137431" w:rsidRDefault="00137431">
            <w:pPr>
              <w:snapToGrid w:val="0"/>
              <w:spacing w:line="360" w:lineRule="auto"/>
              <w:jc w:val="left"/>
              <w:rPr>
                <w:rFonts w:ascii="宋体" w:hAnsi="宋体" w:cs="宋体"/>
                <w:sz w:val="24"/>
                <w:szCs w:val="24"/>
              </w:rPr>
            </w:pPr>
          </w:p>
        </w:tc>
      </w:tr>
      <w:tr w:rsidR="00137431">
        <w:trPr>
          <w:trHeight w:val="735"/>
          <w:tblCellSpacing w:w="0" w:type="dxa"/>
          <w:jc w:val="center"/>
        </w:trPr>
        <w:tc>
          <w:tcPr>
            <w:tcW w:w="5000" w:type="pct"/>
            <w:gridSpan w:val="9"/>
            <w:tcBorders>
              <w:tl2br w:val="nil"/>
              <w:tr2bl w:val="nil"/>
            </w:tcBorders>
            <w:noWrap/>
            <w:vAlign w:val="center"/>
          </w:tcPr>
          <w:p w:rsidR="00137431" w:rsidRDefault="00853940">
            <w:pPr>
              <w:snapToGrid w:val="0"/>
              <w:spacing w:line="360" w:lineRule="auto"/>
              <w:jc w:val="center"/>
              <w:rPr>
                <w:rFonts w:ascii="宋体" w:hAnsi="宋体" w:cs="宋体"/>
                <w:sz w:val="24"/>
                <w:szCs w:val="24"/>
              </w:rPr>
            </w:pPr>
            <w:r>
              <w:rPr>
                <w:rFonts w:ascii="宋体" w:hAnsi="宋体" w:cs="宋体" w:hint="eastAsia"/>
                <w:sz w:val="24"/>
                <w:szCs w:val="24"/>
              </w:rPr>
              <w:t>业绩简介</w:t>
            </w:r>
          </w:p>
        </w:tc>
      </w:tr>
      <w:tr w:rsidR="00137431">
        <w:trPr>
          <w:trHeight w:val="735"/>
          <w:tblCellSpacing w:w="0" w:type="dxa"/>
          <w:jc w:val="center"/>
        </w:trPr>
        <w:tc>
          <w:tcPr>
            <w:tcW w:w="599" w:type="pct"/>
            <w:tcBorders>
              <w:tl2br w:val="nil"/>
              <w:tr2bl w:val="nil"/>
            </w:tcBorders>
            <w:noWrap/>
            <w:vAlign w:val="center"/>
          </w:tcPr>
          <w:p w:rsidR="00137431" w:rsidRDefault="00853940">
            <w:pPr>
              <w:snapToGrid w:val="0"/>
              <w:spacing w:line="360" w:lineRule="auto"/>
              <w:jc w:val="center"/>
              <w:rPr>
                <w:rFonts w:ascii="宋体" w:hAnsi="宋体" w:cs="宋体"/>
                <w:sz w:val="24"/>
                <w:szCs w:val="24"/>
              </w:rPr>
            </w:pPr>
            <w:r>
              <w:rPr>
                <w:rFonts w:ascii="宋体" w:hAnsi="宋体" w:cs="宋体" w:hint="eastAsia"/>
                <w:sz w:val="24"/>
                <w:szCs w:val="24"/>
              </w:rPr>
              <w:t>建设单位</w:t>
            </w:r>
          </w:p>
        </w:tc>
        <w:tc>
          <w:tcPr>
            <w:tcW w:w="737" w:type="pct"/>
            <w:tcBorders>
              <w:tl2br w:val="nil"/>
              <w:tr2bl w:val="nil"/>
            </w:tcBorders>
            <w:noWrap/>
            <w:vAlign w:val="center"/>
          </w:tcPr>
          <w:p w:rsidR="00137431" w:rsidRDefault="00853940">
            <w:pPr>
              <w:snapToGrid w:val="0"/>
              <w:spacing w:line="360" w:lineRule="auto"/>
              <w:jc w:val="center"/>
              <w:rPr>
                <w:rFonts w:ascii="宋体" w:hAnsi="宋体" w:cs="宋体"/>
                <w:sz w:val="24"/>
                <w:szCs w:val="24"/>
              </w:rPr>
            </w:pPr>
            <w:r>
              <w:rPr>
                <w:rFonts w:ascii="宋体" w:hAnsi="宋体" w:cs="宋体" w:hint="eastAsia"/>
                <w:sz w:val="24"/>
                <w:szCs w:val="24"/>
              </w:rPr>
              <w:t>项目名称</w:t>
            </w:r>
          </w:p>
        </w:tc>
        <w:tc>
          <w:tcPr>
            <w:tcW w:w="789" w:type="pct"/>
            <w:gridSpan w:val="2"/>
            <w:tcBorders>
              <w:tl2br w:val="nil"/>
              <w:tr2bl w:val="nil"/>
            </w:tcBorders>
            <w:noWrap/>
            <w:vAlign w:val="center"/>
          </w:tcPr>
          <w:p w:rsidR="00137431" w:rsidRDefault="00853940">
            <w:pPr>
              <w:snapToGrid w:val="0"/>
              <w:spacing w:line="360" w:lineRule="auto"/>
              <w:jc w:val="center"/>
              <w:rPr>
                <w:rFonts w:ascii="宋体" w:hAnsi="宋体" w:cs="宋体"/>
                <w:sz w:val="24"/>
                <w:szCs w:val="24"/>
              </w:rPr>
            </w:pPr>
            <w:r>
              <w:rPr>
                <w:rFonts w:ascii="宋体" w:hAnsi="宋体" w:cs="宋体" w:hint="eastAsia"/>
                <w:sz w:val="24"/>
                <w:szCs w:val="24"/>
              </w:rPr>
              <w:t>建设规模</w:t>
            </w:r>
          </w:p>
        </w:tc>
        <w:tc>
          <w:tcPr>
            <w:tcW w:w="861" w:type="pct"/>
            <w:gridSpan w:val="2"/>
            <w:tcBorders>
              <w:tl2br w:val="nil"/>
              <w:tr2bl w:val="nil"/>
            </w:tcBorders>
            <w:noWrap/>
            <w:vAlign w:val="center"/>
          </w:tcPr>
          <w:p w:rsidR="00137431" w:rsidRDefault="00853940">
            <w:pPr>
              <w:snapToGrid w:val="0"/>
              <w:spacing w:line="360" w:lineRule="auto"/>
              <w:jc w:val="center"/>
              <w:rPr>
                <w:rFonts w:ascii="宋体" w:hAnsi="宋体" w:cs="宋体"/>
                <w:sz w:val="24"/>
                <w:szCs w:val="24"/>
              </w:rPr>
            </w:pPr>
            <w:r>
              <w:rPr>
                <w:rFonts w:ascii="宋体" w:hAnsi="宋体" w:cs="宋体" w:hint="eastAsia"/>
                <w:sz w:val="24"/>
                <w:szCs w:val="24"/>
              </w:rPr>
              <w:t>开、竣工日期</w:t>
            </w:r>
          </w:p>
        </w:tc>
        <w:tc>
          <w:tcPr>
            <w:tcW w:w="1254" w:type="pct"/>
            <w:gridSpan w:val="2"/>
            <w:tcBorders>
              <w:tl2br w:val="nil"/>
              <w:tr2bl w:val="nil"/>
            </w:tcBorders>
            <w:noWrap/>
            <w:vAlign w:val="center"/>
          </w:tcPr>
          <w:p w:rsidR="00137431" w:rsidRDefault="00853940">
            <w:pPr>
              <w:snapToGrid w:val="0"/>
              <w:spacing w:line="360" w:lineRule="auto"/>
              <w:jc w:val="center"/>
              <w:rPr>
                <w:rFonts w:ascii="宋体" w:hAnsi="宋体" w:cs="宋体"/>
                <w:sz w:val="24"/>
                <w:szCs w:val="24"/>
              </w:rPr>
            </w:pPr>
            <w:r>
              <w:rPr>
                <w:rFonts w:ascii="宋体" w:hAnsi="宋体" w:cs="宋体" w:hint="eastAsia"/>
                <w:sz w:val="24"/>
                <w:szCs w:val="24"/>
              </w:rPr>
              <w:t>在建或已完工程质量</w:t>
            </w:r>
          </w:p>
        </w:tc>
        <w:tc>
          <w:tcPr>
            <w:tcW w:w="757" w:type="pct"/>
            <w:tcBorders>
              <w:tl2br w:val="nil"/>
              <w:tr2bl w:val="nil"/>
            </w:tcBorders>
            <w:noWrap/>
            <w:vAlign w:val="center"/>
          </w:tcPr>
          <w:p w:rsidR="00137431" w:rsidRDefault="00853940">
            <w:pPr>
              <w:snapToGrid w:val="0"/>
              <w:spacing w:line="360" w:lineRule="auto"/>
              <w:jc w:val="center"/>
              <w:rPr>
                <w:rFonts w:ascii="宋体" w:hAnsi="宋体" w:cs="宋体"/>
                <w:sz w:val="24"/>
                <w:szCs w:val="24"/>
              </w:rPr>
            </w:pPr>
            <w:r>
              <w:rPr>
                <w:rFonts w:ascii="宋体" w:hAnsi="宋体" w:cs="宋体" w:hint="eastAsia"/>
                <w:sz w:val="24"/>
                <w:szCs w:val="24"/>
              </w:rPr>
              <w:t>担任职务</w:t>
            </w:r>
          </w:p>
        </w:tc>
      </w:tr>
      <w:tr w:rsidR="00137431">
        <w:trPr>
          <w:trHeight w:val="735"/>
          <w:tblCellSpacing w:w="0" w:type="dxa"/>
          <w:jc w:val="center"/>
        </w:trPr>
        <w:tc>
          <w:tcPr>
            <w:tcW w:w="599" w:type="pct"/>
            <w:tcBorders>
              <w:tl2br w:val="nil"/>
              <w:tr2bl w:val="nil"/>
            </w:tcBorders>
            <w:noWrap/>
            <w:vAlign w:val="center"/>
          </w:tcPr>
          <w:p w:rsidR="00137431" w:rsidRDefault="00137431">
            <w:pPr>
              <w:snapToGrid w:val="0"/>
              <w:spacing w:line="360" w:lineRule="auto"/>
              <w:jc w:val="left"/>
              <w:rPr>
                <w:rFonts w:ascii="宋体" w:hAnsi="宋体" w:cs="宋体"/>
                <w:sz w:val="24"/>
                <w:szCs w:val="24"/>
              </w:rPr>
            </w:pPr>
          </w:p>
        </w:tc>
        <w:tc>
          <w:tcPr>
            <w:tcW w:w="737" w:type="pct"/>
            <w:tcBorders>
              <w:tl2br w:val="nil"/>
              <w:tr2bl w:val="nil"/>
            </w:tcBorders>
            <w:noWrap/>
            <w:vAlign w:val="center"/>
          </w:tcPr>
          <w:p w:rsidR="00137431" w:rsidRDefault="00137431">
            <w:pPr>
              <w:snapToGrid w:val="0"/>
              <w:spacing w:line="360" w:lineRule="auto"/>
              <w:jc w:val="left"/>
              <w:rPr>
                <w:rFonts w:ascii="宋体" w:hAnsi="宋体" w:cs="宋体"/>
                <w:sz w:val="24"/>
                <w:szCs w:val="24"/>
              </w:rPr>
            </w:pPr>
          </w:p>
        </w:tc>
        <w:tc>
          <w:tcPr>
            <w:tcW w:w="789" w:type="pct"/>
            <w:gridSpan w:val="2"/>
            <w:tcBorders>
              <w:tl2br w:val="nil"/>
              <w:tr2bl w:val="nil"/>
            </w:tcBorders>
            <w:noWrap/>
            <w:vAlign w:val="center"/>
          </w:tcPr>
          <w:p w:rsidR="00137431" w:rsidRDefault="00137431">
            <w:pPr>
              <w:snapToGrid w:val="0"/>
              <w:spacing w:line="360" w:lineRule="auto"/>
              <w:jc w:val="left"/>
              <w:rPr>
                <w:rFonts w:ascii="宋体" w:hAnsi="宋体" w:cs="宋体"/>
                <w:sz w:val="24"/>
                <w:szCs w:val="24"/>
              </w:rPr>
            </w:pPr>
          </w:p>
        </w:tc>
        <w:tc>
          <w:tcPr>
            <w:tcW w:w="861" w:type="pct"/>
            <w:gridSpan w:val="2"/>
            <w:tcBorders>
              <w:tl2br w:val="nil"/>
              <w:tr2bl w:val="nil"/>
            </w:tcBorders>
            <w:noWrap/>
            <w:vAlign w:val="center"/>
          </w:tcPr>
          <w:p w:rsidR="00137431" w:rsidRDefault="00137431">
            <w:pPr>
              <w:snapToGrid w:val="0"/>
              <w:spacing w:line="360" w:lineRule="auto"/>
              <w:jc w:val="left"/>
              <w:rPr>
                <w:rFonts w:ascii="宋体" w:hAnsi="宋体" w:cs="宋体"/>
                <w:sz w:val="24"/>
                <w:szCs w:val="24"/>
              </w:rPr>
            </w:pPr>
          </w:p>
        </w:tc>
        <w:tc>
          <w:tcPr>
            <w:tcW w:w="1254" w:type="pct"/>
            <w:gridSpan w:val="2"/>
            <w:tcBorders>
              <w:tl2br w:val="nil"/>
              <w:tr2bl w:val="nil"/>
            </w:tcBorders>
            <w:noWrap/>
            <w:vAlign w:val="center"/>
          </w:tcPr>
          <w:p w:rsidR="00137431" w:rsidRDefault="00137431">
            <w:pPr>
              <w:snapToGrid w:val="0"/>
              <w:spacing w:line="360" w:lineRule="auto"/>
              <w:jc w:val="left"/>
              <w:rPr>
                <w:rFonts w:ascii="宋体" w:hAnsi="宋体" w:cs="宋体"/>
                <w:sz w:val="24"/>
                <w:szCs w:val="24"/>
              </w:rPr>
            </w:pPr>
          </w:p>
        </w:tc>
        <w:tc>
          <w:tcPr>
            <w:tcW w:w="757" w:type="pct"/>
            <w:tcBorders>
              <w:tl2br w:val="nil"/>
              <w:tr2bl w:val="nil"/>
            </w:tcBorders>
            <w:noWrap/>
            <w:vAlign w:val="center"/>
          </w:tcPr>
          <w:p w:rsidR="00137431" w:rsidRDefault="00137431">
            <w:pPr>
              <w:snapToGrid w:val="0"/>
              <w:spacing w:line="360" w:lineRule="auto"/>
              <w:jc w:val="left"/>
              <w:rPr>
                <w:rFonts w:ascii="宋体" w:hAnsi="宋体" w:cs="宋体"/>
                <w:sz w:val="24"/>
                <w:szCs w:val="24"/>
              </w:rPr>
            </w:pPr>
          </w:p>
        </w:tc>
      </w:tr>
      <w:tr w:rsidR="00137431">
        <w:trPr>
          <w:trHeight w:val="735"/>
          <w:tblCellSpacing w:w="0" w:type="dxa"/>
          <w:jc w:val="center"/>
        </w:trPr>
        <w:tc>
          <w:tcPr>
            <w:tcW w:w="599" w:type="pct"/>
            <w:tcBorders>
              <w:tl2br w:val="nil"/>
              <w:tr2bl w:val="nil"/>
            </w:tcBorders>
            <w:noWrap/>
            <w:vAlign w:val="center"/>
          </w:tcPr>
          <w:p w:rsidR="00137431" w:rsidRDefault="00137431">
            <w:pPr>
              <w:snapToGrid w:val="0"/>
              <w:spacing w:line="360" w:lineRule="auto"/>
              <w:jc w:val="left"/>
              <w:rPr>
                <w:rFonts w:ascii="宋体" w:hAnsi="宋体" w:cs="宋体"/>
                <w:sz w:val="24"/>
                <w:szCs w:val="24"/>
              </w:rPr>
            </w:pPr>
          </w:p>
        </w:tc>
        <w:tc>
          <w:tcPr>
            <w:tcW w:w="737" w:type="pct"/>
            <w:tcBorders>
              <w:tl2br w:val="nil"/>
              <w:tr2bl w:val="nil"/>
            </w:tcBorders>
            <w:noWrap/>
            <w:vAlign w:val="center"/>
          </w:tcPr>
          <w:p w:rsidR="00137431" w:rsidRDefault="00137431">
            <w:pPr>
              <w:snapToGrid w:val="0"/>
              <w:spacing w:line="360" w:lineRule="auto"/>
              <w:jc w:val="left"/>
              <w:rPr>
                <w:rFonts w:ascii="宋体" w:hAnsi="宋体" w:cs="宋体"/>
                <w:sz w:val="24"/>
                <w:szCs w:val="24"/>
              </w:rPr>
            </w:pPr>
          </w:p>
        </w:tc>
        <w:tc>
          <w:tcPr>
            <w:tcW w:w="789" w:type="pct"/>
            <w:gridSpan w:val="2"/>
            <w:tcBorders>
              <w:tl2br w:val="nil"/>
              <w:tr2bl w:val="nil"/>
            </w:tcBorders>
            <w:noWrap/>
            <w:vAlign w:val="center"/>
          </w:tcPr>
          <w:p w:rsidR="00137431" w:rsidRDefault="00137431">
            <w:pPr>
              <w:snapToGrid w:val="0"/>
              <w:spacing w:line="360" w:lineRule="auto"/>
              <w:jc w:val="left"/>
              <w:rPr>
                <w:rFonts w:ascii="宋体" w:hAnsi="宋体" w:cs="宋体"/>
                <w:sz w:val="24"/>
                <w:szCs w:val="24"/>
              </w:rPr>
            </w:pPr>
          </w:p>
        </w:tc>
        <w:tc>
          <w:tcPr>
            <w:tcW w:w="861" w:type="pct"/>
            <w:gridSpan w:val="2"/>
            <w:tcBorders>
              <w:tl2br w:val="nil"/>
              <w:tr2bl w:val="nil"/>
            </w:tcBorders>
            <w:noWrap/>
            <w:vAlign w:val="center"/>
          </w:tcPr>
          <w:p w:rsidR="00137431" w:rsidRDefault="00137431">
            <w:pPr>
              <w:snapToGrid w:val="0"/>
              <w:spacing w:line="360" w:lineRule="auto"/>
              <w:jc w:val="left"/>
              <w:rPr>
                <w:rFonts w:ascii="宋体" w:hAnsi="宋体" w:cs="宋体"/>
                <w:sz w:val="24"/>
                <w:szCs w:val="24"/>
              </w:rPr>
            </w:pPr>
          </w:p>
        </w:tc>
        <w:tc>
          <w:tcPr>
            <w:tcW w:w="1254" w:type="pct"/>
            <w:gridSpan w:val="2"/>
            <w:tcBorders>
              <w:tl2br w:val="nil"/>
              <w:tr2bl w:val="nil"/>
            </w:tcBorders>
            <w:noWrap/>
            <w:vAlign w:val="center"/>
          </w:tcPr>
          <w:p w:rsidR="00137431" w:rsidRDefault="00137431">
            <w:pPr>
              <w:snapToGrid w:val="0"/>
              <w:spacing w:line="360" w:lineRule="auto"/>
              <w:jc w:val="left"/>
              <w:rPr>
                <w:rFonts w:ascii="宋体" w:hAnsi="宋体" w:cs="宋体"/>
                <w:sz w:val="24"/>
                <w:szCs w:val="24"/>
              </w:rPr>
            </w:pPr>
          </w:p>
        </w:tc>
        <w:tc>
          <w:tcPr>
            <w:tcW w:w="757" w:type="pct"/>
            <w:tcBorders>
              <w:tl2br w:val="nil"/>
              <w:tr2bl w:val="nil"/>
            </w:tcBorders>
            <w:noWrap/>
            <w:vAlign w:val="center"/>
          </w:tcPr>
          <w:p w:rsidR="00137431" w:rsidRDefault="00137431">
            <w:pPr>
              <w:snapToGrid w:val="0"/>
              <w:spacing w:line="360" w:lineRule="auto"/>
              <w:jc w:val="left"/>
              <w:rPr>
                <w:rFonts w:ascii="宋体" w:hAnsi="宋体" w:cs="宋体"/>
                <w:sz w:val="24"/>
                <w:szCs w:val="24"/>
              </w:rPr>
            </w:pPr>
          </w:p>
        </w:tc>
      </w:tr>
      <w:tr w:rsidR="00137431">
        <w:trPr>
          <w:trHeight w:val="735"/>
          <w:tblCellSpacing w:w="0" w:type="dxa"/>
          <w:jc w:val="center"/>
        </w:trPr>
        <w:tc>
          <w:tcPr>
            <w:tcW w:w="599" w:type="pct"/>
            <w:tcBorders>
              <w:tl2br w:val="nil"/>
              <w:tr2bl w:val="nil"/>
            </w:tcBorders>
            <w:noWrap/>
            <w:vAlign w:val="center"/>
          </w:tcPr>
          <w:p w:rsidR="00137431" w:rsidRDefault="00137431">
            <w:pPr>
              <w:snapToGrid w:val="0"/>
              <w:spacing w:line="360" w:lineRule="auto"/>
              <w:jc w:val="left"/>
              <w:rPr>
                <w:rFonts w:ascii="宋体" w:hAnsi="宋体" w:cs="宋体"/>
                <w:sz w:val="24"/>
                <w:szCs w:val="24"/>
              </w:rPr>
            </w:pPr>
          </w:p>
        </w:tc>
        <w:tc>
          <w:tcPr>
            <w:tcW w:w="737" w:type="pct"/>
            <w:tcBorders>
              <w:tl2br w:val="nil"/>
              <w:tr2bl w:val="nil"/>
            </w:tcBorders>
            <w:noWrap/>
            <w:vAlign w:val="center"/>
          </w:tcPr>
          <w:p w:rsidR="00137431" w:rsidRDefault="00137431">
            <w:pPr>
              <w:snapToGrid w:val="0"/>
              <w:spacing w:line="360" w:lineRule="auto"/>
              <w:jc w:val="left"/>
              <w:rPr>
                <w:rFonts w:ascii="宋体" w:hAnsi="宋体" w:cs="宋体"/>
                <w:sz w:val="24"/>
                <w:szCs w:val="24"/>
              </w:rPr>
            </w:pPr>
          </w:p>
        </w:tc>
        <w:tc>
          <w:tcPr>
            <w:tcW w:w="789" w:type="pct"/>
            <w:gridSpan w:val="2"/>
            <w:tcBorders>
              <w:tl2br w:val="nil"/>
              <w:tr2bl w:val="nil"/>
            </w:tcBorders>
            <w:noWrap/>
            <w:vAlign w:val="center"/>
          </w:tcPr>
          <w:p w:rsidR="00137431" w:rsidRDefault="00137431">
            <w:pPr>
              <w:snapToGrid w:val="0"/>
              <w:spacing w:line="360" w:lineRule="auto"/>
              <w:jc w:val="left"/>
              <w:rPr>
                <w:rFonts w:ascii="宋体" w:hAnsi="宋体" w:cs="宋体"/>
                <w:sz w:val="24"/>
                <w:szCs w:val="24"/>
              </w:rPr>
            </w:pPr>
          </w:p>
        </w:tc>
        <w:tc>
          <w:tcPr>
            <w:tcW w:w="861" w:type="pct"/>
            <w:gridSpan w:val="2"/>
            <w:tcBorders>
              <w:tl2br w:val="nil"/>
              <w:tr2bl w:val="nil"/>
            </w:tcBorders>
            <w:noWrap/>
            <w:vAlign w:val="center"/>
          </w:tcPr>
          <w:p w:rsidR="00137431" w:rsidRDefault="00137431">
            <w:pPr>
              <w:snapToGrid w:val="0"/>
              <w:spacing w:line="360" w:lineRule="auto"/>
              <w:jc w:val="left"/>
              <w:rPr>
                <w:rFonts w:ascii="宋体" w:hAnsi="宋体" w:cs="宋体"/>
                <w:sz w:val="24"/>
                <w:szCs w:val="24"/>
              </w:rPr>
            </w:pPr>
          </w:p>
        </w:tc>
        <w:tc>
          <w:tcPr>
            <w:tcW w:w="1254" w:type="pct"/>
            <w:gridSpan w:val="2"/>
            <w:tcBorders>
              <w:tl2br w:val="nil"/>
              <w:tr2bl w:val="nil"/>
            </w:tcBorders>
            <w:noWrap/>
            <w:vAlign w:val="center"/>
          </w:tcPr>
          <w:p w:rsidR="00137431" w:rsidRDefault="00137431">
            <w:pPr>
              <w:snapToGrid w:val="0"/>
              <w:spacing w:line="360" w:lineRule="auto"/>
              <w:jc w:val="left"/>
              <w:rPr>
                <w:rFonts w:ascii="宋体" w:hAnsi="宋体" w:cs="宋体"/>
                <w:sz w:val="24"/>
                <w:szCs w:val="24"/>
              </w:rPr>
            </w:pPr>
          </w:p>
        </w:tc>
        <w:tc>
          <w:tcPr>
            <w:tcW w:w="757" w:type="pct"/>
            <w:tcBorders>
              <w:tl2br w:val="nil"/>
              <w:tr2bl w:val="nil"/>
            </w:tcBorders>
            <w:noWrap/>
            <w:vAlign w:val="center"/>
          </w:tcPr>
          <w:p w:rsidR="00137431" w:rsidRDefault="00137431">
            <w:pPr>
              <w:snapToGrid w:val="0"/>
              <w:spacing w:line="360" w:lineRule="auto"/>
              <w:jc w:val="left"/>
              <w:rPr>
                <w:rFonts w:ascii="宋体" w:hAnsi="宋体" w:cs="宋体"/>
                <w:sz w:val="24"/>
                <w:szCs w:val="24"/>
              </w:rPr>
            </w:pPr>
          </w:p>
        </w:tc>
      </w:tr>
    </w:tbl>
    <w:p w:rsidR="00137431" w:rsidRDefault="00137431">
      <w:pPr>
        <w:topLinePunct/>
        <w:adjustRightInd w:val="0"/>
        <w:snapToGrid w:val="0"/>
        <w:spacing w:line="360" w:lineRule="auto"/>
        <w:ind w:firstLineChars="200" w:firstLine="496"/>
        <w:rPr>
          <w:rFonts w:ascii="宋体" w:hAnsi="宋体" w:cs="宋体"/>
          <w:spacing w:val="4"/>
          <w:kern w:val="0"/>
          <w:sz w:val="24"/>
          <w:szCs w:val="24"/>
        </w:rPr>
      </w:pPr>
    </w:p>
    <w:p w:rsidR="00137431" w:rsidRDefault="00853940">
      <w:pPr>
        <w:topLinePunct/>
        <w:adjustRightInd w:val="0"/>
        <w:snapToGrid w:val="0"/>
        <w:spacing w:line="360" w:lineRule="auto"/>
        <w:ind w:firstLineChars="1650" w:firstLine="4092"/>
        <w:rPr>
          <w:rFonts w:ascii="宋体" w:hAnsi="宋体" w:cs="宋体"/>
          <w:spacing w:val="4"/>
          <w:kern w:val="0"/>
          <w:sz w:val="24"/>
          <w:szCs w:val="24"/>
        </w:rPr>
      </w:pPr>
      <w:r>
        <w:rPr>
          <w:rFonts w:ascii="宋体" w:hAnsi="宋体" w:cs="宋体" w:hint="eastAsia"/>
          <w:spacing w:val="4"/>
          <w:kern w:val="0"/>
          <w:sz w:val="24"/>
          <w:szCs w:val="24"/>
        </w:rPr>
        <w:t>投标人（盖章）：</w:t>
      </w:r>
    </w:p>
    <w:p w:rsidR="00137431" w:rsidRDefault="00853940">
      <w:pPr>
        <w:topLinePunct/>
        <w:adjustRightInd w:val="0"/>
        <w:snapToGrid w:val="0"/>
        <w:spacing w:line="360" w:lineRule="auto"/>
        <w:ind w:firstLineChars="1650" w:firstLine="4092"/>
        <w:rPr>
          <w:rFonts w:ascii="宋体" w:hAnsi="宋体" w:cs="宋体"/>
          <w:spacing w:val="4"/>
          <w:kern w:val="0"/>
          <w:sz w:val="24"/>
          <w:szCs w:val="24"/>
        </w:rPr>
      </w:pPr>
      <w:r>
        <w:rPr>
          <w:rFonts w:ascii="宋体" w:hAnsi="宋体" w:cs="宋体" w:hint="eastAsia"/>
          <w:spacing w:val="4"/>
          <w:kern w:val="0"/>
          <w:sz w:val="24"/>
          <w:szCs w:val="24"/>
        </w:rPr>
        <w:t>日期：</w:t>
      </w:r>
      <w:r>
        <w:rPr>
          <w:rFonts w:ascii="宋体" w:hAnsi="宋体" w:cs="宋体" w:hint="eastAsia"/>
          <w:spacing w:val="4"/>
          <w:kern w:val="0"/>
          <w:sz w:val="24"/>
          <w:szCs w:val="24"/>
        </w:rPr>
        <w:t xml:space="preserve">     </w:t>
      </w:r>
      <w:r>
        <w:rPr>
          <w:rFonts w:ascii="宋体" w:hAnsi="宋体" w:cs="宋体" w:hint="eastAsia"/>
          <w:spacing w:val="4"/>
          <w:kern w:val="0"/>
          <w:sz w:val="24"/>
          <w:szCs w:val="24"/>
        </w:rPr>
        <w:t>年</w:t>
      </w:r>
      <w:r>
        <w:rPr>
          <w:rFonts w:ascii="宋体" w:hAnsi="宋体" w:cs="宋体" w:hint="eastAsia"/>
          <w:spacing w:val="4"/>
          <w:kern w:val="0"/>
          <w:sz w:val="24"/>
          <w:szCs w:val="24"/>
        </w:rPr>
        <w:t xml:space="preserve">   </w:t>
      </w:r>
      <w:r>
        <w:rPr>
          <w:rFonts w:ascii="宋体" w:hAnsi="宋体" w:cs="宋体" w:hint="eastAsia"/>
          <w:spacing w:val="4"/>
          <w:kern w:val="0"/>
          <w:sz w:val="24"/>
          <w:szCs w:val="24"/>
        </w:rPr>
        <w:t>月</w:t>
      </w:r>
      <w:r>
        <w:rPr>
          <w:rFonts w:ascii="宋体" w:hAnsi="宋体" w:cs="宋体" w:hint="eastAsia"/>
          <w:spacing w:val="4"/>
          <w:kern w:val="0"/>
          <w:sz w:val="24"/>
          <w:szCs w:val="24"/>
        </w:rPr>
        <w:t xml:space="preserve">   </w:t>
      </w:r>
      <w:r>
        <w:rPr>
          <w:rFonts w:ascii="宋体" w:hAnsi="宋体" w:cs="宋体" w:hint="eastAsia"/>
          <w:spacing w:val="4"/>
          <w:kern w:val="0"/>
          <w:sz w:val="24"/>
          <w:szCs w:val="24"/>
        </w:rPr>
        <w:t>日</w:t>
      </w:r>
    </w:p>
    <w:p w:rsidR="00137431" w:rsidRDefault="00137431">
      <w:pPr>
        <w:snapToGrid w:val="0"/>
        <w:spacing w:line="360" w:lineRule="auto"/>
        <w:rPr>
          <w:rFonts w:ascii="宋体" w:hAnsi="宋体" w:cs="宋体"/>
        </w:rPr>
      </w:pPr>
    </w:p>
    <w:p w:rsidR="00137431" w:rsidRDefault="00853940">
      <w:pPr>
        <w:widowControl/>
        <w:snapToGrid w:val="0"/>
        <w:spacing w:line="360" w:lineRule="auto"/>
        <w:ind w:right="102"/>
        <w:jc w:val="left"/>
        <w:rPr>
          <w:rFonts w:ascii="宋体" w:hAnsi="宋体" w:cs="宋体"/>
          <w:sz w:val="24"/>
          <w:szCs w:val="24"/>
        </w:rPr>
      </w:pPr>
      <w:r>
        <w:rPr>
          <w:rFonts w:ascii="宋体" w:hAnsi="宋体" w:cs="宋体" w:hint="eastAsia"/>
          <w:bCs/>
          <w:sz w:val="24"/>
          <w:szCs w:val="24"/>
        </w:rPr>
        <w:br w:type="page"/>
      </w:r>
      <w:r>
        <w:rPr>
          <w:rFonts w:ascii="宋体" w:hAnsi="宋体" w:cs="宋体" w:hint="eastAsia"/>
          <w:sz w:val="24"/>
          <w:szCs w:val="24"/>
        </w:rPr>
        <w:lastRenderedPageBreak/>
        <w:t>技术标格式八</w:t>
      </w:r>
    </w:p>
    <w:p w:rsidR="00137431" w:rsidRDefault="00137431">
      <w:pPr>
        <w:snapToGrid w:val="0"/>
        <w:spacing w:line="360" w:lineRule="auto"/>
        <w:jc w:val="center"/>
        <w:rPr>
          <w:rFonts w:ascii="宋体" w:hAnsi="宋体" w:cs="宋体"/>
          <w:b/>
          <w:sz w:val="36"/>
          <w:szCs w:val="36"/>
        </w:rPr>
      </w:pPr>
    </w:p>
    <w:p w:rsidR="00137431" w:rsidRDefault="00853940">
      <w:pPr>
        <w:snapToGrid w:val="0"/>
        <w:spacing w:line="360" w:lineRule="auto"/>
        <w:jc w:val="center"/>
        <w:rPr>
          <w:rFonts w:ascii="宋体" w:hAnsi="宋体" w:cs="宋体"/>
          <w:b/>
          <w:sz w:val="36"/>
          <w:szCs w:val="36"/>
        </w:rPr>
      </w:pPr>
      <w:r>
        <w:rPr>
          <w:rFonts w:ascii="宋体" w:hAnsi="宋体" w:cs="宋体" w:hint="eastAsia"/>
          <w:b/>
          <w:sz w:val="36"/>
          <w:szCs w:val="36"/>
        </w:rPr>
        <w:t>响应招标文件所附施工组织设计要点承诺书</w:t>
      </w:r>
    </w:p>
    <w:p w:rsidR="00137431" w:rsidRDefault="00137431">
      <w:pPr>
        <w:snapToGrid w:val="0"/>
        <w:spacing w:line="360" w:lineRule="auto"/>
        <w:rPr>
          <w:rFonts w:ascii="宋体" w:hAnsi="宋体" w:cs="宋体"/>
        </w:rPr>
      </w:pPr>
    </w:p>
    <w:p w:rsidR="00137431" w:rsidRDefault="00137431">
      <w:pPr>
        <w:snapToGrid w:val="0"/>
        <w:spacing w:line="360" w:lineRule="auto"/>
        <w:rPr>
          <w:rFonts w:ascii="宋体" w:hAnsi="宋体" w:cs="宋体"/>
          <w:sz w:val="24"/>
        </w:rPr>
      </w:pPr>
    </w:p>
    <w:p w:rsidR="00137431" w:rsidRDefault="00853940">
      <w:pPr>
        <w:snapToGrid w:val="0"/>
        <w:spacing w:line="360" w:lineRule="auto"/>
        <w:rPr>
          <w:rFonts w:ascii="宋体" w:hAnsi="宋体" w:cs="宋体"/>
          <w:sz w:val="24"/>
          <w:u w:val="single"/>
        </w:rPr>
      </w:pPr>
      <w:r>
        <w:rPr>
          <w:rFonts w:ascii="宋体" w:hAnsi="宋体" w:cs="宋体" w:hint="eastAsia"/>
          <w:sz w:val="24"/>
          <w:szCs w:val="24"/>
          <w:u w:val="single"/>
        </w:rPr>
        <w:t>广州开发区财政投资建设项目管理中心</w:t>
      </w:r>
      <w:r>
        <w:rPr>
          <w:rFonts w:ascii="宋体" w:hAnsi="宋体" w:cs="宋体" w:hint="eastAsia"/>
          <w:sz w:val="24"/>
        </w:rPr>
        <w:t>：</w:t>
      </w:r>
    </w:p>
    <w:p w:rsidR="00137431" w:rsidRDefault="00853940">
      <w:pPr>
        <w:snapToGrid w:val="0"/>
        <w:spacing w:line="360" w:lineRule="auto"/>
        <w:ind w:firstLine="435"/>
        <w:rPr>
          <w:rFonts w:ascii="宋体" w:hAnsi="宋体" w:cs="宋体"/>
          <w:sz w:val="24"/>
        </w:rPr>
      </w:pPr>
      <w:r>
        <w:rPr>
          <w:rFonts w:ascii="宋体" w:hAnsi="宋体" w:cs="宋体" w:hint="eastAsia"/>
          <w:sz w:val="24"/>
        </w:rPr>
        <w:t>我方承诺，如中标承建</w:t>
      </w:r>
      <w:r>
        <w:rPr>
          <w:rFonts w:ascii="宋体" w:hAnsi="宋体" w:cs="宋体" w:hint="eastAsia"/>
          <w:sz w:val="24"/>
          <w:u w:val="single"/>
        </w:rPr>
        <w:t>广州市黄埔区港湾中学</w:t>
      </w:r>
      <w:proofErr w:type="gramStart"/>
      <w:r>
        <w:rPr>
          <w:rFonts w:ascii="宋体" w:hAnsi="宋体" w:cs="宋体" w:hint="eastAsia"/>
          <w:sz w:val="24"/>
          <w:u w:val="single"/>
        </w:rPr>
        <w:t>宿舍楼改扩建</w:t>
      </w:r>
      <w:proofErr w:type="gramEnd"/>
      <w:r>
        <w:rPr>
          <w:rFonts w:ascii="宋体" w:hAnsi="宋体" w:cs="宋体" w:hint="eastAsia"/>
          <w:sz w:val="24"/>
          <w:u w:val="single"/>
        </w:rPr>
        <w:t>项目施工总承包</w:t>
      </w:r>
      <w:r>
        <w:rPr>
          <w:rFonts w:ascii="宋体" w:hAnsi="宋体" w:cs="宋体" w:hint="eastAsia"/>
          <w:sz w:val="24"/>
        </w:rPr>
        <w:t>，将按招标文件所附的本工程</w:t>
      </w:r>
      <w:r>
        <w:rPr>
          <w:rFonts w:ascii="宋体" w:hAnsi="宋体" w:cs="宋体" w:hint="eastAsia"/>
          <w:sz w:val="24"/>
          <w:u w:val="single"/>
        </w:rPr>
        <w:t>施工组织设计要点</w:t>
      </w:r>
      <w:r>
        <w:rPr>
          <w:rFonts w:ascii="宋体" w:hAnsi="宋体" w:cs="宋体" w:hint="eastAsia"/>
          <w:sz w:val="24"/>
        </w:rPr>
        <w:t>进行响应的基础上自行组织施工。并承诺在中标后按招标文件所附的</w:t>
      </w:r>
      <w:r>
        <w:rPr>
          <w:rFonts w:ascii="宋体" w:hAnsi="宋体" w:cs="宋体" w:hint="eastAsia"/>
          <w:sz w:val="24"/>
          <w:u w:val="single"/>
        </w:rPr>
        <w:t>施工组织设计要点</w:t>
      </w:r>
      <w:r>
        <w:rPr>
          <w:rFonts w:ascii="宋体" w:hAnsi="宋体" w:cs="宋体" w:hint="eastAsia"/>
          <w:sz w:val="24"/>
        </w:rPr>
        <w:t>基础上编制详细的施工组织设计，按照招标人提出的施工现场建筑垃圾源头减量的具体要求以及建筑垃圾综合利用产品的使用要求提供相应措施，并针对本项目的关键技术、工艺、重点、难点以及拟在本项目采用的新工艺、新技术、新材料编制，并报经监理单位和建设单位审批后实施。</w:t>
      </w:r>
    </w:p>
    <w:p w:rsidR="00137431" w:rsidRDefault="00137431">
      <w:pPr>
        <w:snapToGrid w:val="0"/>
        <w:spacing w:line="360" w:lineRule="auto"/>
        <w:ind w:firstLine="435"/>
        <w:rPr>
          <w:rFonts w:ascii="宋体" w:hAnsi="宋体" w:cs="宋体"/>
          <w:sz w:val="24"/>
          <w:szCs w:val="20"/>
        </w:rPr>
      </w:pPr>
    </w:p>
    <w:p w:rsidR="00137431" w:rsidRDefault="00137431">
      <w:pPr>
        <w:snapToGrid w:val="0"/>
        <w:spacing w:line="360" w:lineRule="auto"/>
        <w:ind w:firstLine="435"/>
        <w:rPr>
          <w:rFonts w:ascii="宋体" w:hAnsi="宋体" w:cs="宋体"/>
          <w:sz w:val="24"/>
          <w:szCs w:val="20"/>
        </w:rPr>
      </w:pPr>
    </w:p>
    <w:p w:rsidR="00137431" w:rsidRDefault="00137431">
      <w:pPr>
        <w:snapToGrid w:val="0"/>
        <w:spacing w:line="360" w:lineRule="auto"/>
        <w:ind w:firstLine="435"/>
        <w:rPr>
          <w:rFonts w:ascii="宋体" w:hAnsi="宋体" w:cs="宋体"/>
          <w:sz w:val="24"/>
          <w:szCs w:val="20"/>
        </w:rPr>
      </w:pPr>
    </w:p>
    <w:p w:rsidR="00137431" w:rsidRDefault="00853940">
      <w:pPr>
        <w:snapToGrid w:val="0"/>
        <w:spacing w:line="360" w:lineRule="auto"/>
        <w:ind w:firstLineChars="1250" w:firstLine="3000"/>
        <w:rPr>
          <w:rFonts w:ascii="宋体" w:hAnsi="宋体" w:cs="宋体"/>
          <w:sz w:val="24"/>
          <w:szCs w:val="20"/>
        </w:rPr>
      </w:pPr>
      <w:r>
        <w:rPr>
          <w:rFonts w:ascii="宋体" w:hAnsi="宋体" w:cs="宋体" w:hint="eastAsia"/>
          <w:sz w:val="24"/>
          <w:szCs w:val="20"/>
        </w:rPr>
        <w:t>投标人名称（盖法人公章）：</w:t>
      </w:r>
    </w:p>
    <w:p w:rsidR="00137431" w:rsidRDefault="00853940">
      <w:pPr>
        <w:snapToGrid w:val="0"/>
        <w:spacing w:line="360" w:lineRule="auto"/>
        <w:ind w:firstLineChars="1250" w:firstLine="3000"/>
        <w:rPr>
          <w:rFonts w:ascii="宋体" w:hAnsi="宋体" w:cs="宋体"/>
          <w:sz w:val="24"/>
        </w:rPr>
      </w:pPr>
      <w:r>
        <w:rPr>
          <w:rFonts w:ascii="宋体" w:hAnsi="宋体" w:cs="宋体" w:hint="eastAsia"/>
          <w:sz w:val="24"/>
          <w:szCs w:val="20"/>
        </w:rPr>
        <w:t>日期</w:t>
      </w:r>
      <w:r>
        <w:rPr>
          <w:rFonts w:ascii="宋体" w:hAnsi="宋体" w:cs="宋体" w:hint="eastAsia"/>
          <w:sz w:val="24"/>
        </w:rPr>
        <w:t>：</w:t>
      </w:r>
      <w:r>
        <w:rPr>
          <w:rFonts w:ascii="宋体" w:hAnsi="宋体" w:cs="宋体" w:hint="eastAsia"/>
          <w:sz w:val="24"/>
        </w:rPr>
        <w:t xml:space="preserve">     </w:t>
      </w: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p>
    <w:p w:rsidR="00137431" w:rsidRDefault="00137431">
      <w:pPr>
        <w:snapToGrid w:val="0"/>
        <w:spacing w:line="360" w:lineRule="auto"/>
        <w:ind w:leftChars="200" w:left="420"/>
        <w:jc w:val="left"/>
        <w:rPr>
          <w:rFonts w:ascii="宋体" w:hAnsi="宋体" w:cs="宋体"/>
          <w:sz w:val="24"/>
          <w:szCs w:val="24"/>
          <w:u w:val="single"/>
        </w:rPr>
      </w:pPr>
    </w:p>
    <w:p w:rsidR="00137431" w:rsidRDefault="00137431">
      <w:pPr>
        <w:snapToGrid w:val="0"/>
        <w:spacing w:line="360" w:lineRule="auto"/>
        <w:ind w:leftChars="200" w:left="420"/>
        <w:jc w:val="left"/>
        <w:rPr>
          <w:rFonts w:ascii="宋体" w:hAnsi="宋体" w:cs="宋体"/>
          <w:sz w:val="24"/>
          <w:szCs w:val="24"/>
          <w:u w:val="single"/>
        </w:rPr>
      </w:pPr>
    </w:p>
    <w:p w:rsidR="00137431" w:rsidRDefault="00853940">
      <w:pPr>
        <w:snapToGrid w:val="0"/>
        <w:spacing w:line="360" w:lineRule="auto"/>
        <w:ind w:firstLineChars="1250" w:firstLine="3514"/>
        <w:rPr>
          <w:rFonts w:ascii="宋体" w:hAnsi="宋体" w:cs="宋体"/>
          <w:sz w:val="24"/>
        </w:rPr>
      </w:pPr>
      <w:r>
        <w:rPr>
          <w:rFonts w:ascii="宋体" w:hAnsi="宋体" w:cs="宋体" w:hint="eastAsia"/>
          <w:b/>
          <w:sz w:val="28"/>
          <w:szCs w:val="28"/>
        </w:rPr>
        <w:br w:type="page"/>
      </w:r>
    </w:p>
    <w:p w:rsidR="00137431" w:rsidRDefault="00853940">
      <w:pPr>
        <w:pStyle w:val="af7"/>
        <w:ind w:firstLineChars="0" w:firstLine="0"/>
        <w:rPr>
          <w:rFonts w:cs="宋体"/>
        </w:rPr>
      </w:pPr>
      <w:r>
        <w:rPr>
          <w:rFonts w:cs="宋体" w:hint="eastAsia"/>
        </w:rPr>
        <w:lastRenderedPageBreak/>
        <w:t>技术标</w:t>
      </w:r>
      <w:r>
        <w:rPr>
          <w:rFonts w:cs="宋体" w:hint="eastAsia"/>
          <w:bCs/>
          <w:kern w:val="0"/>
        </w:rPr>
        <w:t>格式</w:t>
      </w:r>
      <w:r>
        <w:rPr>
          <w:rFonts w:cs="宋体" w:hint="eastAsia"/>
        </w:rPr>
        <w:t>九</w:t>
      </w:r>
    </w:p>
    <w:p w:rsidR="00137431" w:rsidRDefault="00137431">
      <w:pPr>
        <w:snapToGrid w:val="0"/>
        <w:spacing w:line="360" w:lineRule="auto"/>
        <w:jc w:val="center"/>
        <w:rPr>
          <w:rFonts w:ascii="宋体" w:hAnsi="宋体" w:cs="宋体"/>
          <w:bCs/>
          <w:sz w:val="36"/>
          <w:szCs w:val="36"/>
        </w:rPr>
      </w:pPr>
    </w:p>
    <w:p w:rsidR="00137431" w:rsidRDefault="00853940">
      <w:pPr>
        <w:snapToGrid w:val="0"/>
        <w:spacing w:line="360" w:lineRule="auto"/>
        <w:jc w:val="center"/>
        <w:rPr>
          <w:rFonts w:ascii="宋体" w:hAnsi="宋体" w:cs="宋体"/>
          <w:b/>
          <w:sz w:val="36"/>
          <w:szCs w:val="36"/>
        </w:rPr>
      </w:pPr>
      <w:r>
        <w:rPr>
          <w:rFonts w:ascii="宋体" w:hAnsi="宋体" w:cs="宋体" w:hint="eastAsia"/>
          <w:b/>
          <w:sz w:val="36"/>
          <w:szCs w:val="36"/>
        </w:rPr>
        <w:t>拟投入本工程施工的主要机械设备配备表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02"/>
        <w:gridCol w:w="3123"/>
        <w:gridCol w:w="1841"/>
        <w:gridCol w:w="2059"/>
        <w:gridCol w:w="1228"/>
      </w:tblGrid>
      <w:tr w:rsidR="00137431">
        <w:trPr>
          <w:cantSplit/>
          <w:trHeight w:val="926"/>
          <w:jc w:val="center"/>
        </w:trPr>
        <w:tc>
          <w:tcPr>
            <w:tcW w:w="1002" w:type="dxa"/>
            <w:tcBorders>
              <w:top w:val="single" w:sz="4" w:space="0" w:color="auto"/>
              <w:left w:val="single" w:sz="4" w:space="0" w:color="auto"/>
              <w:bottom w:val="single" w:sz="4" w:space="0" w:color="auto"/>
              <w:right w:val="single" w:sz="4" w:space="0" w:color="auto"/>
            </w:tcBorders>
            <w:noWrap/>
            <w:vAlign w:val="center"/>
          </w:tcPr>
          <w:p w:rsidR="00137431" w:rsidRDefault="00853940">
            <w:pPr>
              <w:snapToGrid w:val="0"/>
              <w:spacing w:line="360" w:lineRule="auto"/>
              <w:jc w:val="center"/>
              <w:textAlignment w:val="center"/>
              <w:rPr>
                <w:rFonts w:ascii="宋体" w:hAnsi="宋体" w:cs="宋体"/>
                <w:szCs w:val="21"/>
              </w:rPr>
            </w:pPr>
            <w:r>
              <w:rPr>
                <w:rFonts w:ascii="宋体" w:hAnsi="宋体" w:cs="宋体" w:hint="eastAsia"/>
                <w:szCs w:val="21"/>
              </w:rPr>
              <w:t>序号</w:t>
            </w:r>
          </w:p>
        </w:tc>
        <w:tc>
          <w:tcPr>
            <w:tcW w:w="3123" w:type="dxa"/>
            <w:tcBorders>
              <w:top w:val="single" w:sz="4" w:space="0" w:color="auto"/>
              <w:left w:val="single" w:sz="4" w:space="0" w:color="auto"/>
              <w:bottom w:val="single" w:sz="4" w:space="0" w:color="auto"/>
              <w:right w:val="single" w:sz="4" w:space="0" w:color="auto"/>
            </w:tcBorders>
            <w:noWrap/>
            <w:vAlign w:val="center"/>
          </w:tcPr>
          <w:p w:rsidR="00137431" w:rsidRDefault="00853940">
            <w:pPr>
              <w:snapToGrid w:val="0"/>
              <w:spacing w:line="360" w:lineRule="auto"/>
              <w:jc w:val="center"/>
              <w:textAlignment w:val="center"/>
              <w:rPr>
                <w:rFonts w:ascii="宋体" w:hAnsi="宋体" w:cs="宋体"/>
                <w:szCs w:val="21"/>
              </w:rPr>
            </w:pPr>
            <w:r>
              <w:rPr>
                <w:rFonts w:ascii="宋体" w:hAnsi="宋体" w:cs="宋体" w:hint="eastAsia"/>
                <w:szCs w:val="21"/>
              </w:rPr>
              <w:t>设备名称</w:t>
            </w:r>
          </w:p>
        </w:tc>
        <w:tc>
          <w:tcPr>
            <w:tcW w:w="1841" w:type="dxa"/>
            <w:tcBorders>
              <w:top w:val="single" w:sz="4" w:space="0" w:color="auto"/>
              <w:left w:val="single" w:sz="4" w:space="0" w:color="auto"/>
              <w:bottom w:val="single" w:sz="4" w:space="0" w:color="auto"/>
              <w:right w:val="single" w:sz="4" w:space="0" w:color="auto"/>
            </w:tcBorders>
            <w:noWrap/>
            <w:vAlign w:val="center"/>
          </w:tcPr>
          <w:p w:rsidR="00137431" w:rsidRDefault="00853940">
            <w:pPr>
              <w:snapToGrid w:val="0"/>
              <w:spacing w:line="360" w:lineRule="auto"/>
              <w:jc w:val="center"/>
              <w:textAlignment w:val="center"/>
              <w:rPr>
                <w:rFonts w:ascii="宋体" w:hAnsi="宋体" w:cs="宋体"/>
                <w:szCs w:val="21"/>
              </w:rPr>
            </w:pPr>
            <w:r>
              <w:rPr>
                <w:rFonts w:ascii="宋体" w:hAnsi="宋体" w:cs="宋体" w:hint="eastAsia"/>
                <w:szCs w:val="21"/>
              </w:rPr>
              <w:t>投入总数量</w:t>
            </w:r>
          </w:p>
        </w:tc>
        <w:tc>
          <w:tcPr>
            <w:tcW w:w="2059" w:type="dxa"/>
            <w:tcBorders>
              <w:top w:val="single" w:sz="4" w:space="0" w:color="auto"/>
              <w:left w:val="single" w:sz="4" w:space="0" w:color="auto"/>
              <w:bottom w:val="single" w:sz="4" w:space="0" w:color="auto"/>
              <w:right w:val="single" w:sz="4" w:space="0" w:color="auto"/>
            </w:tcBorders>
            <w:noWrap/>
            <w:vAlign w:val="center"/>
          </w:tcPr>
          <w:p w:rsidR="00137431" w:rsidRDefault="00853940">
            <w:pPr>
              <w:snapToGrid w:val="0"/>
              <w:spacing w:line="360" w:lineRule="auto"/>
              <w:jc w:val="center"/>
              <w:textAlignment w:val="center"/>
              <w:rPr>
                <w:rFonts w:ascii="宋体" w:hAnsi="宋体" w:cs="宋体"/>
                <w:szCs w:val="21"/>
              </w:rPr>
            </w:pPr>
            <w:r>
              <w:rPr>
                <w:rFonts w:ascii="宋体" w:hAnsi="宋体" w:cs="宋体" w:hint="eastAsia"/>
                <w:szCs w:val="21"/>
              </w:rPr>
              <w:t>来源</w:t>
            </w:r>
            <w:r>
              <w:rPr>
                <w:rFonts w:ascii="宋体" w:hAnsi="宋体" w:cs="宋体" w:hint="eastAsia"/>
                <w:szCs w:val="21"/>
              </w:rPr>
              <w:t>(</w:t>
            </w:r>
            <w:r>
              <w:rPr>
                <w:rFonts w:ascii="宋体" w:hAnsi="宋体" w:cs="宋体" w:hint="eastAsia"/>
                <w:szCs w:val="21"/>
              </w:rPr>
              <w:t>自有</w:t>
            </w:r>
            <w:r>
              <w:rPr>
                <w:rFonts w:ascii="宋体" w:hAnsi="宋体" w:cs="宋体" w:hint="eastAsia"/>
                <w:szCs w:val="21"/>
              </w:rPr>
              <w:t>/</w:t>
            </w:r>
            <w:r>
              <w:rPr>
                <w:rFonts w:ascii="宋体" w:hAnsi="宋体" w:cs="宋体" w:hint="eastAsia"/>
                <w:szCs w:val="21"/>
              </w:rPr>
              <w:t>租赁</w:t>
            </w:r>
            <w:r>
              <w:rPr>
                <w:rFonts w:ascii="宋体" w:hAnsi="宋体" w:cs="宋体" w:hint="eastAsia"/>
                <w:szCs w:val="21"/>
              </w:rPr>
              <w:t>)</w:t>
            </w:r>
          </w:p>
        </w:tc>
        <w:tc>
          <w:tcPr>
            <w:tcW w:w="1228" w:type="dxa"/>
            <w:tcBorders>
              <w:top w:val="single" w:sz="4" w:space="0" w:color="auto"/>
              <w:left w:val="single" w:sz="4" w:space="0" w:color="auto"/>
              <w:bottom w:val="single" w:sz="4" w:space="0" w:color="auto"/>
              <w:right w:val="single" w:sz="4" w:space="0" w:color="auto"/>
            </w:tcBorders>
            <w:noWrap/>
            <w:vAlign w:val="center"/>
          </w:tcPr>
          <w:p w:rsidR="00137431" w:rsidRDefault="00853940">
            <w:pPr>
              <w:snapToGrid w:val="0"/>
              <w:spacing w:line="360" w:lineRule="auto"/>
              <w:jc w:val="center"/>
              <w:textAlignment w:val="center"/>
              <w:rPr>
                <w:rFonts w:ascii="宋体" w:hAnsi="宋体" w:cs="宋体"/>
                <w:szCs w:val="21"/>
              </w:rPr>
            </w:pPr>
            <w:r>
              <w:rPr>
                <w:rFonts w:ascii="宋体" w:hAnsi="宋体" w:cs="宋体" w:hint="eastAsia"/>
                <w:szCs w:val="21"/>
              </w:rPr>
              <w:t>备注</w:t>
            </w:r>
          </w:p>
        </w:tc>
      </w:tr>
      <w:tr w:rsidR="00137431">
        <w:trPr>
          <w:cantSplit/>
          <w:trHeight w:val="926"/>
          <w:jc w:val="center"/>
        </w:trPr>
        <w:tc>
          <w:tcPr>
            <w:tcW w:w="1002" w:type="dxa"/>
            <w:tcBorders>
              <w:top w:val="single" w:sz="4" w:space="0" w:color="auto"/>
              <w:left w:val="single" w:sz="4" w:space="0" w:color="auto"/>
              <w:bottom w:val="single" w:sz="4" w:space="0" w:color="auto"/>
              <w:right w:val="single" w:sz="4" w:space="0" w:color="auto"/>
            </w:tcBorders>
            <w:noWrap/>
            <w:vAlign w:val="center"/>
          </w:tcPr>
          <w:p w:rsidR="00137431" w:rsidRDefault="00137431">
            <w:pPr>
              <w:snapToGrid w:val="0"/>
              <w:spacing w:line="360" w:lineRule="auto"/>
              <w:jc w:val="center"/>
              <w:textAlignment w:val="center"/>
              <w:rPr>
                <w:rFonts w:ascii="宋体" w:hAnsi="宋体" w:cs="宋体"/>
                <w:szCs w:val="21"/>
              </w:rPr>
            </w:pPr>
          </w:p>
        </w:tc>
        <w:tc>
          <w:tcPr>
            <w:tcW w:w="3123" w:type="dxa"/>
            <w:tcBorders>
              <w:top w:val="single" w:sz="4" w:space="0" w:color="auto"/>
              <w:left w:val="single" w:sz="4" w:space="0" w:color="auto"/>
              <w:bottom w:val="single" w:sz="4" w:space="0" w:color="auto"/>
              <w:right w:val="single" w:sz="4" w:space="0" w:color="auto"/>
            </w:tcBorders>
            <w:noWrap/>
            <w:vAlign w:val="center"/>
          </w:tcPr>
          <w:p w:rsidR="00137431" w:rsidRDefault="00137431">
            <w:pPr>
              <w:snapToGrid w:val="0"/>
              <w:spacing w:line="360" w:lineRule="auto"/>
              <w:jc w:val="center"/>
              <w:textAlignment w:val="center"/>
              <w:rPr>
                <w:rFonts w:ascii="宋体" w:hAnsi="宋体" w:cs="宋体"/>
                <w:szCs w:val="21"/>
              </w:rPr>
            </w:pPr>
          </w:p>
        </w:tc>
        <w:tc>
          <w:tcPr>
            <w:tcW w:w="1841" w:type="dxa"/>
            <w:tcBorders>
              <w:top w:val="single" w:sz="4" w:space="0" w:color="auto"/>
              <w:left w:val="single" w:sz="4" w:space="0" w:color="auto"/>
              <w:bottom w:val="single" w:sz="4" w:space="0" w:color="auto"/>
              <w:right w:val="single" w:sz="4" w:space="0" w:color="auto"/>
            </w:tcBorders>
            <w:noWrap/>
            <w:vAlign w:val="center"/>
          </w:tcPr>
          <w:p w:rsidR="00137431" w:rsidRDefault="00137431">
            <w:pPr>
              <w:snapToGrid w:val="0"/>
              <w:spacing w:line="360" w:lineRule="auto"/>
              <w:jc w:val="center"/>
              <w:textAlignment w:val="center"/>
              <w:rPr>
                <w:rFonts w:ascii="宋体" w:hAnsi="宋体" w:cs="宋体"/>
                <w:szCs w:val="21"/>
              </w:rPr>
            </w:pPr>
          </w:p>
        </w:tc>
        <w:tc>
          <w:tcPr>
            <w:tcW w:w="2059" w:type="dxa"/>
            <w:tcBorders>
              <w:top w:val="single" w:sz="4" w:space="0" w:color="auto"/>
              <w:left w:val="single" w:sz="4" w:space="0" w:color="auto"/>
              <w:bottom w:val="single" w:sz="4" w:space="0" w:color="auto"/>
              <w:right w:val="single" w:sz="4" w:space="0" w:color="auto"/>
            </w:tcBorders>
            <w:noWrap/>
            <w:vAlign w:val="center"/>
          </w:tcPr>
          <w:p w:rsidR="00137431" w:rsidRDefault="00137431">
            <w:pPr>
              <w:snapToGrid w:val="0"/>
              <w:spacing w:line="360" w:lineRule="auto"/>
              <w:jc w:val="center"/>
              <w:textAlignment w:val="center"/>
              <w:rPr>
                <w:rFonts w:ascii="宋体" w:hAnsi="宋体" w:cs="宋体"/>
                <w:szCs w:val="21"/>
              </w:rPr>
            </w:pPr>
          </w:p>
        </w:tc>
        <w:tc>
          <w:tcPr>
            <w:tcW w:w="1228" w:type="dxa"/>
            <w:tcBorders>
              <w:top w:val="single" w:sz="4" w:space="0" w:color="auto"/>
              <w:left w:val="single" w:sz="4" w:space="0" w:color="auto"/>
              <w:bottom w:val="single" w:sz="4" w:space="0" w:color="auto"/>
              <w:right w:val="single" w:sz="4" w:space="0" w:color="auto"/>
            </w:tcBorders>
            <w:noWrap/>
            <w:vAlign w:val="center"/>
          </w:tcPr>
          <w:p w:rsidR="00137431" w:rsidRDefault="00137431">
            <w:pPr>
              <w:snapToGrid w:val="0"/>
              <w:spacing w:line="360" w:lineRule="auto"/>
              <w:jc w:val="center"/>
              <w:textAlignment w:val="center"/>
              <w:rPr>
                <w:rFonts w:ascii="宋体" w:hAnsi="宋体" w:cs="宋体"/>
                <w:szCs w:val="21"/>
              </w:rPr>
            </w:pPr>
          </w:p>
        </w:tc>
      </w:tr>
      <w:tr w:rsidR="00137431">
        <w:trPr>
          <w:cantSplit/>
          <w:trHeight w:val="926"/>
          <w:jc w:val="center"/>
        </w:trPr>
        <w:tc>
          <w:tcPr>
            <w:tcW w:w="1002" w:type="dxa"/>
            <w:tcBorders>
              <w:top w:val="single" w:sz="4" w:space="0" w:color="auto"/>
              <w:left w:val="single" w:sz="4" w:space="0" w:color="auto"/>
              <w:bottom w:val="single" w:sz="4" w:space="0" w:color="auto"/>
              <w:right w:val="single" w:sz="4" w:space="0" w:color="auto"/>
            </w:tcBorders>
            <w:noWrap/>
            <w:vAlign w:val="center"/>
          </w:tcPr>
          <w:p w:rsidR="00137431" w:rsidRDefault="00137431">
            <w:pPr>
              <w:snapToGrid w:val="0"/>
              <w:spacing w:line="360" w:lineRule="auto"/>
              <w:jc w:val="center"/>
              <w:textAlignment w:val="center"/>
              <w:rPr>
                <w:rFonts w:ascii="宋体" w:hAnsi="宋体" w:cs="宋体"/>
                <w:szCs w:val="21"/>
              </w:rPr>
            </w:pPr>
          </w:p>
        </w:tc>
        <w:tc>
          <w:tcPr>
            <w:tcW w:w="3123" w:type="dxa"/>
            <w:tcBorders>
              <w:top w:val="single" w:sz="4" w:space="0" w:color="auto"/>
              <w:left w:val="single" w:sz="4" w:space="0" w:color="auto"/>
              <w:bottom w:val="single" w:sz="4" w:space="0" w:color="auto"/>
              <w:right w:val="single" w:sz="4" w:space="0" w:color="auto"/>
            </w:tcBorders>
            <w:noWrap/>
            <w:vAlign w:val="center"/>
          </w:tcPr>
          <w:p w:rsidR="00137431" w:rsidRDefault="00137431">
            <w:pPr>
              <w:snapToGrid w:val="0"/>
              <w:spacing w:line="360" w:lineRule="auto"/>
              <w:jc w:val="center"/>
              <w:textAlignment w:val="center"/>
              <w:rPr>
                <w:rFonts w:ascii="宋体" w:hAnsi="宋体" w:cs="宋体"/>
                <w:szCs w:val="21"/>
              </w:rPr>
            </w:pPr>
          </w:p>
        </w:tc>
        <w:tc>
          <w:tcPr>
            <w:tcW w:w="1841" w:type="dxa"/>
            <w:tcBorders>
              <w:top w:val="single" w:sz="4" w:space="0" w:color="auto"/>
              <w:left w:val="single" w:sz="4" w:space="0" w:color="auto"/>
              <w:bottom w:val="single" w:sz="4" w:space="0" w:color="auto"/>
              <w:right w:val="single" w:sz="4" w:space="0" w:color="auto"/>
            </w:tcBorders>
            <w:noWrap/>
            <w:vAlign w:val="center"/>
          </w:tcPr>
          <w:p w:rsidR="00137431" w:rsidRDefault="00137431">
            <w:pPr>
              <w:snapToGrid w:val="0"/>
              <w:spacing w:line="360" w:lineRule="auto"/>
              <w:jc w:val="center"/>
              <w:textAlignment w:val="center"/>
              <w:rPr>
                <w:rFonts w:ascii="宋体" w:hAnsi="宋体" w:cs="宋体"/>
                <w:szCs w:val="21"/>
              </w:rPr>
            </w:pPr>
          </w:p>
        </w:tc>
        <w:tc>
          <w:tcPr>
            <w:tcW w:w="2059" w:type="dxa"/>
            <w:tcBorders>
              <w:top w:val="single" w:sz="4" w:space="0" w:color="auto"/>
              <w:left w:val="single" w:sz="4" w:space="0" w:color="auto"/>
              <w:bottom w:val="single" w:sz="4" w:space="0" w:color="auto"/>
              <w:right w:val="single" w:sz="4" w:space="0" w:color="auto"/>
            </w:tcBorders>
            <w:noWrap/>
            <w:vAlign w:val="center"/>
          </w:tcPr>
          <w:p w:rsidR="00137431" w:rsidRDefault="00137431">
            <w:pPr>
              <w:snapToGrid w:val="0"/>
              <w:spacing w:line="360" w:lineRule="auto"/>
              <w:jc w:val="center"/>
              <w:textAlignment w:val="center"/>
              <w:rPr>
                <w:rFonts w:ascii="宋体" w:hAnsi="宋体" w:cs="宋体"/>
                <w:szCs w:val="21"/>
              </w:rPr>
            </w:pPr>
          </w:p>
        </w:tc>
        <w:tc>
          <w:tcPr>
            <w:tcW w:w="1228" w:type="dxa"/>
            <w:tcBorders>
              <w:top w:val="single" w:sz="4" w:space="0" w:color="auto"/>
              <w:left w:val="single" w:sz="4" w:space="0" w:color="auto"/>
              <w:bottom w:val="single" w:sz="4" w:space="0" w:color="auto"/>
              <w:right w:val="single" w:sz="4" w:space="0" w:color="auto"/>
            </w:tcBorders>
            <w:noWrap/>
            <w:vAlign w:val="center"/>
          </w:tcPr>
          <w:p w:rsidR="00137431" w:rsidRDefault="00137431">
            <w:pPr>
              <w:snapToGrid w:val="0"/>
              <w:spacing w:line="360" w:lineRule="auto"/>
              <w:jc w:val="center"/>
              <w:textAlignment w:val="center"/>
              <w:rPr>
                <w:rFonts w:ascii="宋体" w:hAnsi="宋体" w:cs="宋体"/>
                <w:szCs w:val="21"/>
              </w:rPr>
            </w:pPr>
          </w:p>
        </w:tc>
      </w:tr>
      <w:tr w:rsidR="00137431">
        <w:trPr>
          <w:cantSplit/>
          <w:trHeight w:val="926"/>
          <w:jc w:val="center"/>
        </w:trPr>
        <w:tc>
          <w:tcPr>
            <w:tcW w:w="1002" w:type="dxa"/>
            <w:tcBorders>
              <w:top w:val="single" w:sz="4" w:space="0" w:color="auto"/>
              <w:left w:val="single" w:sz="4" w:space="0" w:color="auto"/>
              <w:bottom w:val="single" w:sz="4" w:space="0" w:color="auto"/>
              <w:right w:val="single" w:sz="4" w:space="0" w:color="auto"/>
            </w:tcBorders>
            <w:noWrap/>
            <w:vAlign w:val="center"/>
          </w:tcPr>
          <w:p w:rsidR="00137431" w:rsidRDefault="00137431">
            <w:pPr>
              <w:snapToGrid w:val="0"/>
              <w:spacing w:line="360" w:lineRule="auto"/>
              <w:jc w:val="center"/>
              <w:textAlignment w:val="center"/>
              <w:rPr>
                <w:rFonts w:ascii="宋体" w:hAnsi="宋体" w:cs="宋体"/>
                <w:szCs w:val="21"/>
              </w:rPr>
            </w:pPr>
          </w:p>
        </w:tc>
        <w:tc>
          <w:tcPr>
            <w:tcW w:w="3123" w:type="dxa"/>
            <w:tcBorders>
              <w:top w:val="single" w:sz="4" w:space="0" w:color="auto"/>
              <w:left w:val="single" w:sz="4" w:space="0" w:color="auto"/>
              <w:bottom w:val="single" w:sz="4" w:space="0" w:color="auto"/>
              <w:right w:val="single" w:sz="4" w:space="0" w:color="auto"/>
            </w:tcBorders>
            <w:noWrap/>
            <w:vAlign w:val="center"/>
          </w:tcPr>
          <w:p w:rsidR="00137431" w:rsidRDefault="00137431">
            <w:pPr>
              <w:snapToGrid w:val="0"/>
              <w:spacing w:line="360" w:lineRule="auto"/>
              <w:jc w:val="center"/>
              <w:textAlignment w:val="center"/>
              <w:rPr>
                <w:rFonts w:ascii="宋体" w:hAnsi="宋体" w:cs="宋体"/>
                <w:szCs w:val="21"/>
              </w:rPr>
            </w:pPr>
          </w:p>
        </w:tc>
        <w:tc>
          <w:tcPr>
            <w:tcW w:w="1841" w:type="dxa"/>
            <w:tcBorders>
              <w:top w:val="single" w:sz="4" w:space="0" w:color="auto"/>
              <w:left w:val="single" w:sz="4" w:space="0" w:color="auto"/>
              <w:bottom w:val="single" w:sz="4" w:space="0" w:color="auto"/>
              <w:right w:val="single" w:sz="4" w:space="0" w:color="auto"/>
            </w:tcBorders>
            <w:noWrap/>
            <w:vAlign w:val="center"/>
          </w:tcPr>
          <w:p w:rsidR="00137431" w:rsidRDefault="00137431">
            <w:pPr>
              <w:snapToGrid w:val="0"/>
              <w:spacing w:line="360" w:lineRule="auto"/>
              <w:jc w:val="center"/>
              <w:textAlignment w:val="center"/>
              <w:rPr>
                <w:rFonts w:ascii="宋体" w:hAnsi="宋体" w:cs="宋体"/>
                <w:szCs w:val="21"/>
              </w:rPr>
            </w:pPr>
          </w:p>
        </w:tc>
        <w:tc>
          <w:tcPr>
            <w:tcW w:w="2059" w:type="dxa"/>
            <w:tcBorders>
              <w:top w:val="single" w:sz="4" w:space="0" w:color="auto"/>
              <w:left w:val="single" w:sz="4" w:space="0" w:color="auto"/>
              <w:bottom w:val="single" w:sz="4" w:space="0" w:color="auto"/>
              <w:right w:val="single" w:sz="4" w:space="0" w:color="auto"/>
            </w:tcBorders>
            <w:noWrap/>
            <w:vAlign w:val="center"/>
          </w:tcPr>
          <w:p w:rsidR="00137431" w:rsidRDefault="00137431">
            <w:pPr>
              <w:snapToGrid w:val="0"/>
              <w:spacing w:line="360" w:lineRule="auto"/>
              <w:jc w:val="center"/>
              <w:textAlignment w:val="center"/>
              <w:rPr>
                <w:rFonts w:ascii="宋体" w:hAnsi="宋体" w:cs="宋体"/>
                <w:szCs w:val="21"/>
              </w:rPr>
            </w:pPr>
          </w:p>
        </w:tc>
        <w:tc>
          <w:tcPr>
            <w:tcW w:w="1228" w:type="dxa"/>
            <w:tcBorders>
              <w:top w:val="single" w:sz="4" w:space="0" w:color="auto"/>
              <w:left w:val="single" w:sz="4" w:space="0" w:color="auto"/>
              <w:bottom w:val="single" w:sz="4" w:space="0" w:color="auto"/>
              <w:right w:val="single" w:sz="4" w:space="0" w:color="auto"/>
            </w:tcBorders>
            <w:noWrap/>
            <w:vAlign w:val="center"/>
          </w:tcPr>
          <w:p w:rsidR="00137431" w:rsidRDefault="00137431">
            <w:pPr>
              <w:snapToGrid w:val="0"/>
              <w:spacing w:line="360" w:lineRule="auto"/>
              <w:jc w:val="center"/>
              <w:textAlignment w:val="center"/>
              <w:rPr>
                <w:rFonts w:ascii="宋体" w:hAnsi="宋体" w:cs="宋体"/>
                <w:szCs w:val="21"/>
              </w:rPr>
            </w:pPr>
          </w:p>
        </w:tc>
      </w:tr>
      <w:tr w:rsidR="00137431">
        <w:trPr>
          <w:cantSplit/>
          <w:trHeight w:val="926"/>
          <w:jc w:val="center"/>
        </w:trPr>
        <w:tc>
          <w:tcPr>
            <w:tcW w:w="1002" w:type="dxa"/>
            <w:tcBorders>
              <w:top w:val="single" w:sz="4" w:space="0" w:color="auto"/>
              <w:left w:val="single" w:sz="4" w:space="0" w:color="auto"/>
              <w:bottom w:val="single" w:sz="4" w:space="0" w:color="auto"/>
              <w:right w:val="single" w:sz="4" w:space="0" w:color="auto"/>
            </w:tcBorders>
            <w:noWrap/>
            <w:vAlign w:val="center"/>
          </w:tcPr>
          <w:p w:rsidR="00137431" w:rsidRDefault="00137431">
            <w:pPr>
              <w:snapToGrid w:val="0"/>
              <w:spacing w:line="360" w:lineRule="auto"/>
              <w:jc w:val="center"/>
              <w:textAlignment w:val="center"/>
              <w:rPr>
                <w:rFonts w:ascii="宋体" w:hAnsi="宋体" w:cs="宋体"/>
                <w:szCs w:val="21"/>
              </w:rPr>
            </w:pPr>
          </w:p>
        </w:tc>
        <w:tc>
          <w:tcPr>
            <w:tcW w:w="3123" w:type="dxa"/>
            <w:tcBorders>
              <w:top w:val="single" w:sz="4" w:space="0" w:color="auto"/>
              <w:left w:val="single" w:sz="4" w:space="0" w:color="auto"/>
              <w:bottom w:val="single" w:sz="4" w:space="0" w:color="auto"/>
              <w:right w:val="single" w:sz="4" w:space="0" w:color="auto"/>
            </w:tcBorders>
            <w:noWrap/>
            <w:vAlign w:val="center"/>
          </w:tcPr>
          <w:p w:rsidR="00137431" w:rsidRDefault="00137431">
            <w:pPr>
              <w:snapToGrid w:val="0"/>
              <w:spacing w:line="360" w:lineRule="auto"/>
              <w:jc w:val="center"/>
              <w:textAlignment w:val="center"/>
              <w:rPr>
                <w:rFonts w:ascii="宋体" w:hAnsi="宋体" w:cs="宋体"/>
                <w:szCs w:val="21"/>
              </w:rPr>
            </w:pPr>
          </w:p>
        </w:tc>
        <w:tc>
          <w:tcPr>
            <w:tcW w:w="1841" w:type="dxa"/>
            <w:tcBorders>
              <w:top w:val="single" w:sz="4" w:space="0" w:color="auto"/>
              <w:left w:val="single" w:sz="4" w:space="0" w:color="auto"/>
              <w:bottom w:val="single" w:sz="4" w:space="0" w:color="auto"/>
              <w:right w:val="single" w:sz="4" w:space="0" w:color="auto"/>
            </w:tcBorders>
            <w:noWrap/>
            <w:vAlign w:val="center"/>
          </w:tcPr>
          <w:p w:rsidR="00137431" w:rsidRDefault="00137431">
            <w:pPr>
              <w:snapToGrid w:val="0"/>
              <w:spacing w:line="360" w:lineRule="auto"/>
              <w:jc w:val="center"/>
              <w:textAlignment w:val="center"/>
              <w:rPr>
                <w:rFonts w:ascii="宋体" w:hAnsi="宋体" w:cs="宋体"/>
                <w:szCs w:val="21"/>
              </w:rPr>
            </w:pPr>
          </w:p>
        </w:tc>
        <w:tc>
          <w:tcPr>
            <w:tcW w:w="2059" w:type="dxa"/>
            <w:tcBorders>
              <w:top w:val="single" w:sz="4" w:space="0" w:color="auto"/>
              <w:left w:val="single" w:sz="4" w:space="0" w:color="auto"/>
              <w:bottom w:val="single" w:sz="4" w:space="0" w:color="auto"/>
              <w:right w:val="single" w:sz="4" w:space="0" w:color="auto"/>
            </w:tcBorders>
            <w:noWrap/>
            <w:vAlign w:val="center"/>
          </w:tcPr>
          <w:p w:rsidR="00137431" w:rsidRDefault="00137431">
            <w:pPr>
              <w:snapToGrid w:val="0"/>
              <w:spacing w:line="360" w:lineRule="auto"/>
              <w:jc w:val="center"/>
              <w:textAlignment w:val="center"/>
              <w:rPr>
                <w:rFonts w:ascii="宋体" w:hAnsi="宋体" w:cs="宋体"/>
                <w:szCs w:val="21"/>
              </w:rPr>
            </w:pPr>
          </w:p>
        </w:tc>
        <w:tc>
          <w:tcPr>
            <w:tcW w:w="1228" w:type="dxa"/>
            <w:tcBorders>
              <w:top w:val="single" w:sz="4" w:space="0" w:color="auto"/>
              <w:left w:val="single" w:sz="4" w:space="0" w:color="auto"/>
              <w:bottom w:val="single" w:sz="4" w:space="0" w:color="auto"/>
              <w:right w:val="single" w:sz="4" w:space="0" w:color="auto"/>
            </w:tcBorders>
            <w:noWrap/>
            <w:vAlign w:val="center"/>
          </w:tcPr>
          <w:p w:rsidR="00137431" w:rsidRDefault="00137431">
            <w:pPr>
              <w:snapToGrid w:val="0"/>
              <w:spacing w:line="360" w:lineRule="auto"/>
              <w:jc w:val="center"/>
              <w:textAlignment w:val="center"/>
              <w:rPr>
                <w:rFonts w:ascii="宋体" w:hAnsi="宋体" w:cs="宋体"/>
                <w:szCs w:val="21"/>
              </w:rPr>
            </w:pPr>
          </w:p>
        </w:tc>
      </w:tr>
      <w:tr w:rsidR="00137431">
        <w:trPr>
          <w:cantSplit/>
          <w:trHeight w:val="926"/>
          <w:jc w:val="center"/>
        </w:trPr>
        <w:tc>
          <w:tcPr>
            <w:tcW w:w="1002" w:type="dxa"/>
            <w:tcBorders>
              <w:top w:val="single" w:sz="4" w:space="0" w:color="auto"/>
              <w:left w:val="single" w:sz="4" w:space="0" w:color="auto"/>
              <w:bottom w:val="single" w:sz="4" w:space="0" w:color="auto"/>
              <w:right w:val="single" w:sz="4" w:space="0" w:color="auto"/>
            </w:tcBorders>
            <w:noWrap/>
            <w:vAlign w:val="center"/>
          </w:tcPr>
          <w:p w:rsidR="00137431" w:rsidRDefault="00137431">
            <w:pPr>
              <w:snapToGrid w:val="0"/>
              <w:spacing w:line="360" w:lineRule="auto"/>
              <w:jc w:val="center"/>
              <w:textAlignment w:val="center"/>
              <w:rPr>
                <w:rFonts w:ascii="宋体" w:hAnsi="宋体" w:cs="宋体"/>
                <w:szCs w:val="21"/>
              </w:rPr>
            </w:pPr>
          </w:p>
        </w:tc>
        <w:tc>
          <w:tcPr>
            <w:tcW w:w="3123" w:type="dxa"/>
            <w:tcBorders>
              <w:top w:val="single" w:sz="4" w:space="0" w:color="auto"/>
              <w:left w:val="single" w:sz="4" w:space="0" w:color="auto"/>
              <w:bottom w:val="single" w:sz="4" w:space="0" w:color="auto"/>
              <w:right w:val="single" w:sz="4" w:space="0" w:color="auto"/>
            </w:tcBorders>
            <w:noWrap/>
            <w:vAlign w:val="center"/>
          </w:tcPr>
          <w:p w:rsidR="00137431" w:rsidRDefault="00137431">
            <w:pPr>
              <w:snapToGrid w:val="0"/>
              <w:spacing w:line="360" w:lineRule="auto"/>
              <w:jc w:val="center"/>
              <w:textAlignment w:val="center"/>
              <w:rPr>
                <w:rFonts w:ascii="宋体" w:hAnsi="宋体" w:cs="宋体"/>
                <w:szCs w:val="21"/>
              </w:rPr>
            </w:pPr>
          </w:p>
        </w:tc>
        <w:tc>
          <w:tcPr>
            <w:tcW w:w="1841" w:type="dxa"/>
            <w:tcBorders>
              <w:top w:val="single" w:sz="4" w:space="0" w:color="auto"/>
              <w:left w:val="single" w:sz="4" w:space="0" w:color="auto"/>
              <w:bottom w:val="single" w:sz="4" w:space="0" w:color="auto"/>
              <w:right w:val="single" w:sz="4" w:space="0" w:color="auto"/>
            </w:tcBorders>
            <w:noWrap/>
            <w:vAlign w:val="center"/>
          </w:tcPr>
          <w:p w:rsidR="00137431" w:rsidRDefault="00137431">
            <w:pPr>
              <w:snapToGrid w:val="0"/>
              <w:spacing w:line="360" w:lineRule="auto"/>
              <w:jc w:val="center"/>
              <w:textAlignment w:val="center"/>
              <w:rPr>
                <w:rFonts w:ascii="宋体" w:hAnsi="宋体" w:cs="宋体"/>
                <w:szCs w:val="21"/>
              </w:rPr>
            </w:pPr>
          </w:p>
        </w:tc>
        <w:tc>
          <w:tcPr>
            <w:tcW w:w="2059" w:type="dxa"/>
            <w:tcBorders>
              <w:top w:val="single" w:sz="4" w:space="0" w:color="auto"/>
              <w:left w:val="single" w:sz="4" w:space="0" w:color="auto"/>
              <w:bottom w:val="single" w:sz="4" w:space="0" w:color="auto"/>
              <w:right w:val="single" w:sz="4" w:space="0" w:color="auto"/>
            </w:tcBorders>
            <w:noWrap/>
            <w:vAlign w:val="center"/>
          </w:tcPr>
          <w:p w:rsidR="00137431" w:rsidRDefault="00137431">
            <w:pPr>
              <w:snapToGrid w:val="0"/>
              <w:spacing w:line="360" w:lineRule="auto"/>
              <w:jc w:val="center"/>
              <w:textAlignment w:val="center"/>
              <w:rPr>
                <w:rFonts w:ascii="宋体" w:hAnsi="宋体" w:cs="宋体"/>
                <w:szCs w:val="21"/>
              </w:rPr>
            </w:pPr>
          </w:p>
        </w:tc>
        <w:tc>
          <w:tcPr>
            <w:tcW w:w="1228" w:type="dxa"/>
            <w:tcBorders>
              <w:top w:val="single" w:sz="4" w:space="0" w:color="auto"/>
              <w:left w:val="single" w:sz="4" w:space="0" w:color="auto"/>
              <w:right w:val="single" w:sz="4" w:space="0" w:color="auto"/>
            </w:tcBorders>
            <w:noWrap/>
            <w:vAlign w:val="center"/>
          </w:tcPr>
          <w:p w:rsidR="00137431" w:rsidRDefault="00137431">
            <w:pPr>
              <w:snapToGrid w:val="0"/>
              <w:spacing w:line="360" w:lineRule="auto"/>
              <w:jc w:val="center"/>
              <w:textAlignment w:val="center"/>
              <w:rPr>
                <w:rFonts w:ascii="宋体" w:hAnsi="宋体" w:cs="宋体"/>
                <w:szCs w:val="21"/>
              </w:rPr>
            </w:pPr>
          </w:p>
        </w:tc>
      </w:tr>
    </w:tbl>
    <w:p w:rsidR="00137431" w:rsidRDefault="00853940">
      <w:pPr>
        <w:numPr>
          <w:ilvl w:val="255"/>
          <w:numId w:val="0"/>
        </w:numPr>
        <w:tabs>
          <w:tab w:val="left" w:pos="720"/>
        </w:tabs>
        <w:snapToGrid w:val="0"/>
        <w:spacing w:line="360" w:lineRule="auto"/>
        <w:rPr>
          <w:rFonts w:ascii="宋体" w:hAnsi="宋体" w:cs="宋体"/>
        </w:rPr>
      </w:pPr>
      <w:r>
        <w:rPr>
          <w:rFonts w:ascii="宋体" w:hAnsi="宋体" w:cs="宋体" w:hint="eastAsia"/>
        </w:rPr>
        <w:t>注：</w:t>
      </w:r>
      <w:r>
        <w:rPr>
          <w:rFonts w:ascii="宋体" w:hAnsi="宋体" w:cs="宋体" w:hint="eastAsia"/>
        </w:rPr>
        <w:t>1</w:t>
      </w:r>
      <w:r>
        <w:rPr>
          <w:rFonts w:ascii="宋体" w:hAnsi="宋体" w:cs="宋体" w:hint="eastAsia"/>
        </w:rPr>
        <w:t>、设备名称及要求数量由投标人视本工程具体情况结合招标人对本工程的具体要求自行配备。</w:t>
      </w:r>
      <w:r>
        <w:rPr>
          <w:rFonts w:ascii="宋体" w:hAnsi="宋体" w:cs="宋体" w:hint="eastAsia"/>
        </w:rPr>
        <w:t>2</w:t>
      </w:r>
      <w:r>
        <w:rPr>
          <w:rFonts w:ascii="宋体" w:hAnsi="宋体" w:cs="宋体" w:hint="eastAsia"/>
        </w:rPr>
        <w:t>、为贯彻绿色发展理念，本项目应积极使用燃料电池汽车等新能源工程车，要求投标人投入的新能源工程车占投入的建筑垃圾自卸车（渣土车）总数比例不低于</w:t>
      </w:r>
      <w:r>
        <w:rPr>
          <w:rFonts w:ascii="宋体" w:hAnsi="宋体" w:cs="宋体" w:hint="eastAsia"/>
        </w:rPr>
        <w:t>40%</w:t>
      </w:r>
      <w:r>
        <w:rPr>
          <w:rFonts w:ascii="宋体" w:hAnsi="宋体" w:cs="宋体" w:hint="eastAsia"/>
        </w:rPr>
        <w:t>。一旦中标，必须全部到位，否则按合同违约处理</w:t>
      </w:r>
      <w:r>
        <w:rPr>
          <w:rFonts w:ascii="宋体" w:hAnsi="宋体" w:cs="宋体" w:hint="eastAsia"/>
          <w:sz w:val="24"/>
          <w:szCs w:val="24"/>
        </w:rPr>
        <w:t>。</w:t>
      </w:r>
    </w:p>
    <w:p w:rsidR="00137431" w:rsidRDefault="00137431">
      <w:pPr>
        <w:snapToGrid w:val="0"/>
        <w:spacing w:line="360" w:lineRule="auto"/>
        <w:ind w:rightChars="-62" w:right="-130"/>
        <w:rPr>
          <w:rFonts w:ascii="宋体" w:hAnsi="宋体" w:cs="宋体"/>
        </w:rPr>
      </w:pPr>
    </w:p>
    <w:p w:rsidR="00137431" w:rsidRDefault="00137431">
      <w:pPr>
        <w:topLinePunct/>
        <w:adjustRightInd w:val="0"/>
        <w:snapToGrid w:val="0"/>
        <w:spacing w:line="360" w:lineRule="auto"/>
        <w:ind w:firstLineChars="1450" w:firstLine="3161"/>
        <w:rPr>
          <w:rFonts w:ascii="宋体" w:hAnsi="宋体" w:cs="宋体"/>
          <w:snapToGrid w:val="0"/>
          <w:spacing w:val="4"/>
          <w:kern w:val="0"/>
          <w:szCs w:val="21"/>
        </w:rPr>
      </w:pPr>
    </w:p>
    <w:p w:rsidR="00137431" w:rsidRDefault="00853940">
      <w:pPr>
        <w:topLinePunct/>
        <w:adjustRightInd w:val="0"/>
        <w:snapToGrid w:val="0"/>
        <w:spacing w:line="360" w:lineRule="auto"/>
        <w:ind w:firstLineChars="1450" w:firstLine="3161"/>
        <w:rPr>
          <w:rFonts w:ascii="宋体" w:hAnsi="宋体" w:cs="宋体"/>
          <w:snapToGrid w:val="0"/>
          <w:spacing w:val="4"/>
          <w:kern w:val="0"/>
          <w:szCs w:val="21"/>
        </w:rPr>
      </w:pPr>
      <w:r>
        <w:rPr>
          <w:rFonts w:ascii="宋体" w:hAnsi="宋体" w:cs="宋体" w:hint="eastAsia"/>
          <w:snapToGrid w:val="0"/>
          <w:spacing w:val="4"/>
          <w:kern w:val="0"/>
          <w:szCs w:val="21"/>
        </w:rPr>
        <w:t>投标人（盖章）：</w:t>
      </w:r>
    </w:p>
    <w:p w:rsidR="00137431" w:rsidRDefault="00853940">
      <w:pPr>
        <w:topLinePunct/>
        <w:adjustRightInd w:val="0"/>
        <w:snapToGrid w:val="0"/>
        <w:spacing w:line="360" w:lineRule="auto"/>
        <w:ind w:firstLineChars="1450" w:firstLine="3161"/>
        <w:rPr>
          <w:rFonts w:ascii="宋体" w:hAnsi="宋体" w:cs="宋体"/>
          <w:snapToGrid w:val="0"/>
          <w:spacing w:val="4"/>
          <w:kern w:val="0"/>
          <w:szCs w:val="21"/>
        </w:rPr>
      </w:pPr>
      <w:r>
        <w:rPr>
          <w:rFonts w:ascii="宋体" w:hAnsi="宋体" w:cs="宋体" w:hint="eastAsia"/>
          <w:snapToGrid w:val="0"/>
          <w:spacing w:val="4"/>
          <w:kern w:val="0"/>
          <w:szCs w:val="21"/>
        </w:rPr>
        <w:t>日期：</w:t>
      </w:r>
      <w:r>
        <w:rPr>
          <w:rFonts w:ascii="宋体" w:hAnsi="宋体" w:cs="宋体" w:hint="eastAsia"/>
          <w:snapToGrid w:val="0"/>
          <w:spacing w:val="4"/>
          <w:kern w:val="0"/>
          <w:szCs w:val="21"/>
        </w:rPr>
        <w:t xml:space="preserve">     </w:t>
      </w:r>
      <w:r>
        <w:rPr>
          <w:rFonts w:ascii="宋体" w:hAnsi="宋体" w:cs="宋体" w:hint="eastAsia"/>
          <w:snapToGrid w:val="0"/>
          <w:spacing w:val="4"/>
          <w:kern w:val="0"/>
          <w:szCs w:val="21"/>
        </w:rPr>
        <w:t>年</w:t>
      </w:r>
      <w:r>
        <w:rPr>
          <w:rFonts w:ascii="宋体" w:hAnsi="宋体" w:cs="宋体" w:hint="eastAsia"/>
          <w:snapToGrid w:val="0"/>
          <w:spacing w:val="4"/>
          <w:kern w:val="0"/>
          <w:szCs w:val="21"/>
        </w:rPr>
        <w:t xml:space="preserve">   </w:t>
      </w:r>
      <w:r>
        <w:rPr>
          <w:rFonts w:ascii="宋体" w:hAnsi="宋体" w:cs="宋体" w:hint="eastAsia"/>
          <w:snapToGrid w:val="0"/>
          <w:spacing w:val="4"/>
          <w:kern w:val="0"/>
          <w:szCs w:val="21"/>
        </w:rPr>
        <w:t>月</w:t>
      </w:r>
      <w:r>
        <w:rPr>
          <w:rFonts w:ascii="宋体" w:hAnsi="宋体" w:cs="宋体" w:hint="eastAsia"/>
          <w:snapToGrid w:val="0"/>
          <w:spacing w:val="4"/>
          <w:kern w:val="0"/>
          <w:szCs w:val="21"/>
        </w:rPr>
        <w:t xml:space="preserve">   </w:t>
      </w:r>
      <w:r>
        <w:rPr>
          <w:rFonts w:ascii="宋体" w:hAnsi="宋体" w:cs="宋体" w:hint="eastAsia"/>
          <w:snapToGrid w:val="0"/>
          <w:spacing w:val="4"/>
          <w:kern w:val="0"/>
          <w:szCs w:val="21"/>
        </w:rPr>
        <w:t>日</w:t>
      </w:r>
    </w:p>
    <w:p w:rsidR="00137431" w:rsidRDefault="00137431">
      <w:pPr>
        <w:snapToGrid w:val="0"/>
        <w:spacing w:line="360" w:lineRule="auto"/>
        <w:ind w:rightChars="-62" w:right="-130"/>
        <w:rPr>
          <w:rFonts w:ascii="宋体" w:hAnsi="宋体" w:cs="宋体"/>
        </w:rPr>
      </w:pPr>
    </w:p>
    <w:p w:rsidR="00137431" w:rsidRDefault="00137431">
      <w:pPr>
        <w:snapToGrid w:val="0"/>
        <w:spacing w:line="360" w:lineRule="auto"/>
        <w:ind w:rightChars="-62" w:right="-130"/>
        <w:rPr>
          <w:rFonts w:ascii="宋体" w:hAnsi="宋体" w:cs="宋体"/>
        </w:rPr>
      </w:pPr>
    </w:p>
    <w:p w:rsidR="00137431" w:rsidRDefault="00853940">
      <w:pPr>
        <w:rPr>
          <w:rFonts w:ascii="宋体" w:hAnsi="宋体" w:cs="宋体"/>
          <w:bCs/>
          <w:kern w:val="0"/>
        </w:rPr>
      </w:pPr>
      <w:bookmarkStart w:id="42" w:name="_Toc22483"/>
      <w:r>
        <w:rPr>
          <w:rFonts w:ascii="宋体" w:hAnsi="宋体" w:cs="宋体" w:hint="eastAsia"/>
          <w:bCs/>
          <w:kern w:val="0"/>
        </w:rPr>
        <w:br w:type="page"/>
      </w:r>
    </w:p>
    <w:p w:rsidR="00137431" w:rsidRDefault="00853940">
      <w:pPr>
        <w:pStyle w:val="af7"/>
        <w:ind w:firstLineChars="0" w:firstLine="0"/>
        <w:rPr>
          <w:rFonts w:cs="宋体"/>
          <w:bCs/>
          <w:kern w:val="0"/>
        </w:rPr>
      </w:pPr>
      <w:r>
        <w:rPr>
          <w:rFonts w:cs="宋体" w:hint="eastAsia"/>
          <w:bCs/>
          <w:kern w:val="0"/>
        </w:rPr>
        <w:lastRenderedPageBreak/>
        <w:t>技术标格式十</w:t>
      </w:r>
    </w:p>
    <w:p w:rsidR="00137431" w:rsidRDefault="00137431">
      <w:pPr>
        <w:jc w:val="center"/>
        <w:rPr>
          <w:rFonts w:ascii="宋体" w:hAnsi="宋体" w:cs="宋体"/>
          <w:bCs/>
          <w:spacing w:val="4"/>
          <w:kern w:val="0"/>
          <w:sz w:val="24"/>
          <w:szCs w:val="24"/>
        </w:rPr>
      </w:pPr>
    </w:p>
    <w:p w:rsidR="00137431" w:rsidRDefault="00853940">
      <w:pPr>
        <w:snapToGrid w:val="0"/>
        <w:spacing w:line="360" w:lineRule="auto"/>
        <w:jc w:val="center"/>
        <w:rPr>
          <w:rFonts w:ascii="宋体" w:hAnsi="宋体" w:cs="宋体"/>
          <w:b/>
          <w:sz w:val="36"/>
          <w:szCs w:val="36"/>
        </w:rPr>
      </w:pPr>
      <w:r>
        <w:rPr>
          <w:rFonts w:ascii="宋体" w:hAnsi="宋体" w:cs="宋体" w:hint="eastAsia"/>
          <w:b/>
          <w:sz w:val="36"/>
          <w:szCs w:val="36"/>
        </w:rPr>
        <w:t>危险性较大的分部分项工程安全管理措施</w:t>
      </w:r>
      <w:bookmarkEnd w:id="42"/>
    </w:p>
    <w:p w:rsidR="00137431" w:rsidRDefault="00853940">
      <w:pPr>
        <w:widowControl/>
        <w:numPr>
          <w:ilvl w:val="0"/>
          <w:numId w:val="8"/>
        </w:numPr>
        <w:autoSpaceDE w:val="0"/>
        <w:autoSpaceDN w:val="0"/>
        <w:adjustRightInd w:val="0"/>
        <w:snapToGrid w:val="0"/>
        <w:spacing w:line="360" w:lineRule="auto"/>
        <w:jc w:val="left"/>
        <w:rPr>
          <w:rFonts w:ascii="宋体" w:hAnsi="宋体" w:cs="宋体"/>
          <w:snapToGrid w:val="0"/>
          <w:spacing w:val="4"/>
          <w:kern w:val="0"/>
          <w:sz w:val="22"/>
        </w:rPr>
      </w:pPr>
      <w:r>
        <w:rPr>
          <w:rFonts w:ascii="宋体" w:hAnsi="宋体" w:cs="宋体" w:hint="eastAsia"/>
          <w:kern w:val="0"/>
          <w:sz w:val="22"/>
          <w:szCs w:val="24"/>
        </w:rPr>
        <w:t>根据中华人民共和国住房和城乡建设部令第</w:t>
      </w:r>
      <w:r>
        <w:rPr>
          <w:rFonts w:ascii="宋体" w:hAnsi="宋体" w:cs="宋体" w:hint="eastAsia"/>
          <w:kern w:val="0"/>
          <w:sz w:val="22"/>
          <w:szCs w:val="24"/>
        </w:rPr>
        <w:t>37</w:t>
      </w:r>
      <w:r>
        <w:rPr>
          <w:rFonts w:ascii="宋体" w:hAnsi="宋体" w:cs="宋体" w:hint="eastAsia"/>
          <w:kern w:val="0"/>
          <w:sz w:val="22"/>
          <w:szCs w:val="24"/>
        </w:rPr>
        <w:t>号《危险性较大的分部分项工程安全管理规定》（以下简称“</w:t>
      </w:r>
      <w:r>
        <w:rPr>
          <w:rFonts w:ascii="宋体" w:hAnsi="宋体" w:cs="宋体" w:hint="eastAsia"/>
          <w:kern w:val="0"/>
          <w:sz w:val="22"/>
          <w:szCs w:val="24"/>
        </w:rPr>
        <w:t>37</w:t>
      </w:r>
      <w:r>
        <w:rPr>
          <w:rFonts w:ascii="宋体" w:hAnsi="宋体" w:cs="宋体" w:hint="eastAsia"/>
          <w:kern w:val="0"/>
          <w:sz w:val="22"/>
          <w:szCs w:val="24"/>
        </w:rPr>
        <w:t>号文”），投标人在投标时须补充完善危大工程清单并</w:t>
      </w:r>
      <w:r>
        <w:rPr>
          <w:rFonts w:ascii="宋体" w:hAnsi="宋体" w:cs="宋体" w:hint="eastAsia"/>
          <w:snapToGrid w:val="0"/>
          <w:spacing w:val="4"/>
          <w:kern w:val="0"/>
          <w:sz w:val="22"/>
        </w:rPr>
        <w:t>结合本工程的类型和特点，科学、合理地设置本项目的危险性较大的分部分项工程安全管理措施，危险性较大的分部分项工程安全管理措施由投标人结合招标人对本工程的具体要求自行设定。</w:t>
      </w:r>
    </w:p>
    <w:p w:rsidR="00137431" w:rsidRDefault="00853940">
      <w:pPr>
        <w:widowControl/>
        <w:numPr>
          <w:ilvl w:val="0"/>
          <w:numId w:val="8"/>
        </w:numPr>
        <w:autoSpaceDE w:val="0"/>
        <w:autoSpaceDN w:val="0"/>
        <w:adjustRightInd w:val="0"/>
        <w:snapToGrid w:val="0"/>
        <w:spacing w:line="360" w:lineRule="auto"/>
        <w:jc w:val="left"/>
        <w:rPr>
          <w:rFonts w:ascii="宋体" w:hAnsi="宋体" w:cs="宋体"/>
          <w:kern w:val="0"/>
          <w:sz w:val="22"/>
          <w:szCs w:val="24"/>
        </w:rPr>
      </w:pPr>
      <w:r>
        <w:rPr>
          <w:rFonts w:ascii="宋体" w:hAnsi="宋体" w:cs="宋体" w:hint="eastAsia"/>
          <w:kern w:val="0"/>
          <w:sz w:val="22"/>
          <w:szCs w:val="24"/>
        </w:rPr>
        <w:t>招标人根据设计文件的要求及</w:t>
      </w:r>
      <w:r>
        <w:rPr>
          <w:rFonts w:ascii="宋体" w:hAnsi="宋体" w:cs="宋体" w:hint="eastAsia"/>
          <w:kern w:val="0"/>
          <w:sz w:val="22"/>
          <w:szCs w:val="24"/>
        </w:rPr>
        <w:t>37</w:t>
      </w:r>
      <w:r>
        <w:rPr>
          <w:rFonts w:ascii="宋体" w:hAnsi="宋体" w:cs="宋体" w:hint="eastAsia"/>
          <w:kern w:val="0"/>
          <w:sz w:val="22"/>
          <w:szCs w:val="24"/>
        </w:rPr>
        <w:t>号文的规定列出“危险性较大的分部分项工程清单及超过一定规模的危险性较大的分部分项工程清单”中与本招标项目相关的清单项，具体</w:t>
      </w:r>
      <w:proofErr w:type="gramStart"/>
      <w:r>
        <w:rPr>
          <w:rFonts w:ascii="宋体" w:hAnsi="宋体" w:cs="宋体" w:hint="eastAsia"/>
          <w:kern w:val="0"/>
          <w:sz w:val="22"/>
          <w:szCs w:val="24"/>
        </w:rPr>
        <w:t>详</w:t>
      </w:r>
      <w:proofErr w:type="gramEnd"/>
      <w:r>
        <w:rPr>
          <w:rFonts w:ascii="宋体" w:hAnsi="宋体" w:cs="宋体" w:hint="eastAsia"/>
          <w:kern w:val="0"/>
          <w:sz w:val="22"/>
          <w:szCs w:val="24"/>
        </w:rPr>
        <w:t>第</w:t>
      </w:r>
      <w:r>
        <w:rPr>
          <w:rFonts w:ascii="宋体" w:hAnsi="宋体" w:cs="宋体" w:hint="eastAsia"/>
          <w:kern w:val="0"/>
          <w:sz w:val="22"/>
          <w:szCs w:val="24"/>
        </w:rPr>
        <w:t>5</w:t>
      </w:r>
      <w:r>
        <w:rPr>
          <w:rFonts w:ascii="宋体" w:hAnsi="宋体" w:cs="宋体" w:hint="eastAsia"/>
          <w:kern w:val="0"/>
          <w:sz w:val="22"/>
          <w:szCs w:val="24"/>
        </w:rPr>
        <w:t>点“打</w:t>
      </w:r>
      <w:r>
        <w:rPr>
          <w:rFonts w:ascii="宋体" w:hAnsi="宋体" w:cs="宋体" w:hint="eastAsia"/>
          <w:kern w:val="0"/>
          <w:sz w:val="22"/>
          <w:szCs w:val="32"/>
        </w:rPr>
        <w:t>√”标识。</w:t>
      </w:r>
    </w:p>
    <w:p w:rsidR="00137431" w:rsidRDefault="00853940">
      <w:pPr>
        <w:widowControl/>
        <w:numPr>
          <w:ilvl w:val="0"/>
          <w:numId w:val="9"/>
        </w:numPr>
        <w:autoSpaceDE w:val="0"/>
        <w:autoSpaceDN w:val="0"/>
        <w:adjustRightInd w:val="0"/>
        <w:snapToGrid w:val="0"/>
        <w:spacing w:line="360" w:lineRule="auto"/>
        <w:jc w:val="left"/>
        <w:rPr>
          <w:rFonts w:ascii="宋体" w:hAnsi="宋体" w:cs="宋体"/>
          <w:kern w:val="0"/>
          <w:sz w:val="22"/>
          <w:szCs w:val="32"/>
        </w:rPr>
      </w:pPr>
      <w:r>
        <w:rPr>
          <w:rFonts w:ascii="宋体" w:hAnsi="宋体" w:cs="宋体" w:hint="eastAsia"/>
          <w:kern w:val="0"/>
          <w:sz w:val="22"/>
          <w:szCs w:val="24"/>
        </w:rPr>
        <w:t>投标单位同意建设单</w:t>
      </w:r>
      <w:r>
        <w:rPr>
          <w:rFonts w:ascii="宋体" w:hAnsi="宋体" w:cs="宋体" w:hint="eastAsia"/>
          <w:kern w:val="0"/>
          <w:sz w:val="22"/>
          <w:szCs w:val="24"/>
        </w:rPr>
        <w:t>位在清单中标识的该项请在</w:t>
      </w:r>
      <w:proofErr w:type="gramStart"/>
      <w:r>
        <w:rPr>
          <w:rFonts w:ascii="宋体" w:hAnsi="宋体" w:cs="宋体" w:hint="eastAsia"/>
          <w:kern w:val="0"/>
          <w:sz w:val="22"/>
          <w:szCs w:val="24"/>
        </w:rPr>
        <w:t>对应项打“</w:t>
      </w:r>
      <w:r>
        <w:rPr>
          <w:rFonts w:ascii="宋体" w:hAnsi="宋体" w:cs="宋体" w:hint="eastAsia"/>
          <w:kern w:val="0"/>
          <w:sz w:val="22"/>
          <w:szCs w:val="32"/>
        </w:rPr>
        <w:t>√”</w:t>
      </w:r>
      <w:proofErr w:type="gramEnd"/>
      <w:r>
        <w:rPr>
          <w:rFonts w:ascii="宋体" w:hAnsi="宋体" w:cs="宋体" w:hint="eastAsia"/>
          <w:kern w:val="0"/>
          <w:sz w:val="22"/>
          <w:szCs w:val="32"/>
        </w:rPr>
        <w:t>标识，并在投标文件中提供相应的安全管理措施。</w:t>
      </w:r>
    </w:p>
    <w:p w:rsidR="00137431" w:rsidRDefault="00853940">
      <w:pPr>
        <w:widowControl/>
        <w:numPr>
          <w:ilvl w:val="0"/>
          <w:numId w:val="9"/>
        </w:numPr>
        <w:autoSpaceDE w:val="0"/>
        <w:autoSpaceDN w:val="0"/>
        <w:adjustRightInd w:val="0"/>
        <w:snapToGrid w:val="0"/>
        <w:spacing w:line="360" w:lineRule="auto"/>
        <w:jc w:val="left"/>
        <w:rPr>
          <w:rFonts w:ascii="宋体" w:hAnsi="宋体" w:cs="宋体"/>
          <w:kern w:val="0"/>
          <w:sz w:val="22"/>
          <w:szCs w:val="32"/>
        </w:rPr>
      </w:pPr>
      <w:r>
        <w:rPr>
          <w:rFonts w:ascii="宋体" w:hAnsi="宋体" w:cs="宋体" w:hint="eastAsia"/>
          <w:kern w:val="0"/>
          <w:sz w:val="22"/>
          <w:szCs w:val="24"/>
        </w:rPr>
        <w:t>投标单位对清单中认为需要补充的该项请在</w:t>
      </w:r>
      <w:proofErr w:type="gramStart"/>
      <w:r>
        <w:rPr>
          <w:rFonts w:ascii="宋体" w:hAnsi="宋体" w:cs="宋体" w:hint="eastAsia"/>
          <w:kern w:val="0"/>
          <w:sz w:val="22"/>
          <w:szCs w:val="24"/>
        </w:rPr>
        <w:t>对应项打“</w:t>
      </w:r>
      <w:r>
        <w:rPr>
          <w:rFonts w:ascii="宋体" w:hAnsi="宋体" w:cs="宋体" w:hint="eastAsia"/>
          <w:kern w:val="0"/>
          <w:sz w:val="22"/>
          <w:szCs w:val="32"/>
        </w:rPr>
        <w:t>√”</w:t>
      </w:r>
      <w:proofErr w:type="gramEnd"/>
      <w:r>
        <w:rPr>
          <w:rFonts w:ascii="宋体" w:hAnsi="宋体" w:cs="宋体" w:hint="eastAsia"/>
          <w:kern w:val="0"/>
          <w:sz w:val="22"/>
          <w:szCs w:val="32"/>
        </w:rPr>
        <w:t>标识，并在投标文件中提供相应的安全管理措施。</w:t>
      </w:r>
    </w:p>
    <w:p w:rsidR="00137431" w:rsidRDefault="00853940">
      <w:pPr>
        <w:widowControl/>
        <w:numPr>
          <w:ilvl w:val="0"/>
          <w:numId w:val="9"/>
        </w:numPr>
        <w:autoSpaceDE w:val="0"/>
        <w:autoSpaceDN w:val="0"/>
        <w:adjustRightInd w:val="0"/>
        <w:snapToGrid w:val="0"/>
        <w:spacing w:line="360" w:lineRule="auto"/>
        <w:jc w:val="left"/>
        <w:rPr>
          <w:rFonts w:ascii="宋体" w:hAnsi="宋体" w:cs="宋体"/>
          <w:kern w:val="0"/>
          <w:sz w:val="22"/>
          <w:szCs w:val="24"/>
        </w:rPr>
      </w:pPr>
      <w:r>
        <w:rPr>
          <w:rFonts w:ascii="宋体" w:hAnsi="宋体" w:cs="宋体" w:hint="eastAsia"/>
          <w:kern w:val="0"/>
          <w:sz w:val="22"/>
          <w:szCs w:val="32"/>
        </w:rPr>
        <w:t>投标单位不同意建设单位</w:t>
      </w:r>
      <w:r>
        <w:rPr>
          <w:rFonts w:ascii="宋体" w:hAnsi="宋体" w:cs="宋体" w:hint="eastAsia"/>
          <w:kern w:val="0"/>
          <w:sz w:val="22"/>
          <w:szCs w:val="24"/>
        </w:rPr>
        <w:t>在清单中标识的该项</w:t>
      </w:r>
      <w:r>
        <w:rPr>
          <w:rFonts w:ascii="宋体" w:hAnsi="宋体" w:cs="宋体" w:hint="eastAsia"/>
          <w:kern w:val="0"/>
          <w:sz w:val="22"/>
          <w:szCs w:val="32"/>
        </w:rPr>
        <w:t>请在</w:t>
      </w:r>
      <w:proofErr w:type="gramStart"/>
      <w:r>
        <w:rPr>
          <w:rFonts w:ascii="宋体" w:hAnsi="宋体" w:cs="宋体" w:hint="eastAsia"/>
          <w:kern w:val="0"/>
          <w:sz w:val="22"/>
          <w:szCs w:val="32"/>
        </w:rPr>
        <w:t>对应项打“×”</w:t>
      </w:r>
      <w:proofErr w:type="gramEnd"/>
      <w:r>
        <w:rPr>
          <w:rFonts w:ascii="宋体" w:hAnsi="宋体" w:cs="宋体" w:hint="eastAsia"/>
          <w:kern w:val="0"/>
          <w:sz w:val="22"/>
          <w:szCs w:val="32"/>
        </w:rPr>
        <w:t>标识，并在备注栏填上相关说明。</w:t>
      </w:r>
    </w:p>
    <w:p w:rsidR="00137431" w:rsidRDefault="00853940">
      <w:pPr>
        <w:widowControl/>
        <w:numPr>
          <w:ilvl w:val="0"/>
          <w:numId w:val="8"/>
        </w:numPr>
        <w:autoSpaceDE w:val="0"/>
        <w:autoSpaceDN w:val="0"/>
        <w:adjustRightInd w:val="0"/>
        <w:snapToGrid w:val="0"/>
        <w:spacing w:line="360" w:lineRule="auto"/>
        <w:jc w:val="left"/>
        <w:rPr>
          <w:rFonts w:ascii="宋体" w:hAnsi="宋体" w:cs="宋体"/>
          <w:kern w:val="0"/>
          <w:sz w:val="22"/>
          <w:szCs w:val="24"/>
        </w:rPr>
      </w:pPr>
      <w:r>
        <w:rPr>
          <w:rFonts w:ascii="宋体" w:hAnsi="宋体" w:cs="宋体" w:hint="eastAsia"/>
          <w:kern w:val="0"/>
          <w:sz w:val="22"/>
          <w:szCs w:val="24"/>
        </w:rPr>
        <w:t>投标单位应当在投标时根据招标人提供的下述第</w:t>
      </w:r>
      <w:r>
        <w:rPr>
          <w:rFonts w:ascii="宋体" w:hAnsi="宋体" w:cs="宋体" w:hint="eastAsia"/>
          <w:kern w:val="0"/>
          <w:sz w:val="22"/>
          <w:szCs w:val="24"/>
        </w:rPr>
        <w:t>5</w:t>
      </w:r>
      <w:r>
        <w:rPr>
          <w:rFonts w:ascii="宋体" w:hAnsi="宋体" w:cs="宋体" w:hint="eastAsia"/>
          <w:kern w:val="0"/>
          <w:sz w:val="22"/>
          <w:szCs w:val="24"/>
        </w:rPr>
        <w:t>点清单，在投标文件中编制专项施工方案。</w:t>
      </w:r>
    </w:p>
    <w:p w:rsidR="00137431" w:rsidRDefault="00853940">
      <w:pPr>
        <w:widowControl/>
        <w:numPr>
          <w:ilvl w:val="0"/>
          <w:numId w:val="8"/>
        </w:numPr>
        <w:autoSpaceDE w:val="0"/>
        <w:autoSpaceDN w:val="0"/>
        <w:adjustRightInd w:val="0"/>
        <w:snapToGrid w:val="0"/>
        <w:spacing w:line="360" w:lineRule="auto"/>
        <w:jc w:val="left"/>
        <w:rPr>
          <w:rFonts w:ascii="宋体" w:hAnsi="宋体" w:cs="宋体"/>
          <w:kern w:val="0"/>
          <w:sz w:val="22"/>
          <w:szCs w:val="24"/>
        </w:rPr>
      </w:pPr>
      <w:r>
        <w:rPr>
          <w:rFonts w:ascii="宋体" w:hAnsi="宋体" w:cs="宋体" w:hint="eastAsia"/>
          <w:kern w:val="0"/>
          <w:sz w:val="22"/>
          <w:szCs w:val="24"/>
        </w:rPr>
        <w:t>对于超过一定规模的危大工程，中标单位应当组织召开专家论证会对专项施工方案进行论证。实行施工总承包的，由施工总承包单位组织召开专家论证会。专家论证前专项施工方</w:t>
      </w:r>
      <w:r>
        <w:rPr>
          <w:rFonts w:ascii="宋体" w:hAnsi="宋体" w:cs="宋体" w:hint="eastAsia"/>
          <w:kern w:val="0"/>
          <w:sz w:val="22"/>
          <w:szCs w:val="24"/>
        </w:rPr>
        <w:t>案应当通过施工总承包单位审核和总监理工程师审查。</w:t>
      </w:r>
    </w:p>
    <w:p w:rsidR="00137431" w:rsidRDefault="00853940">
      <w:pPr>
        <w:numPr>
          <w:ilvl w:val="255"/>
          <w:numId w:val="0"/>
        </w:numPr>
        <w:autoSpaceDE w:val="0"/>
        <w:autoSpaceDN w:val="0"/>
        <w:adjustRightInd w:val="0"/>
        <w:snapToGrid w:val="0"/>
        <w:spacing w:line="360" w:lineRule="auto"/>
        <w:jc w:val="left"/>
        <w:rPr>
          <w:rFonts w:ascii="宋体" w:hAnsi="宋体" w:cs="宋体"/>
          <w:sz w:val="24"/>
          <w:szCs w:val="28"/>
        </w:rPr>
      </w:pPr>
      <w:r>
        <w:rPr>
          <w:rFonts w:ascii="宋体" w:hAnsi="宋体" w:cs="宋体" w:hint="eastAsia"/>
          <w:kern w:val="0"/>
          <w:sz w:val="22"/>
          <w:szCs w:val="24"/>
        </w:rPr>
        <w:t>5</w:t>
      </w:r>
      <w:r>
        <w:rPr>
          <w:rFonts w:ascii="宋体" w:hAnsi="宋体" w:cs="宋体" w:hint="eastAsia"/>
          <w:kern w:val="0"/>
          <w:sz w:val="22"/>
          <w:szCs w:val="24"/>
        </w:rPr>
        <w:t>、危险性较大的分部分项工程清单及超过一定规模的危险性较大的分部分项工程清单</w:t>
      </w:r>
    </w:p>
    <w:tbl>
      <w:tblPr>
        <w:tblW w:w="9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0"/>
        <w:gridCol w:w="1222"/>
        <w:gridCol w:w="1361"/>
        <w:gridCol w:w="797"/>
      </w:tblGrid>
      <w:tr w:rsidR="00137431">
        <w:trPr>
          <w:trHeight w:val="420"/>
          <w:jc w:val="center"/>
        </w:trPr>
        <w:tc>
          <w:tcPr>
            <w:tcW w:w="5640" w:type="dxa"/>
            <w:tcBorders>
              <w:top w:val="single" w:sz="4" w:space="0" w:color="auto"/>
              <w:left w:val="single" w:sz="4" w:space="0" w:color="auto"/>
              <w:bottom w:val="single" w:sz="4" w:space="0" w:color="auto"/>
              <w:right w:val="single" w:sz="4" w:space="0" w:color="auto"/>
            </w:tcBorders>
            <w:shd w:val="clear" w:color="auto" w:fill="D9D9D9"/>
            <w:vAlign w:val="center"/>
          </w:tcPr>
          <w:p w:rsidR="00137431" w:rsidRDefault="00853940">
            <w:pPr>
              <w:jc w:val="center"/>
              <w:rPr>
                <w:rFonts w:ascii="宋体" w:hAnsi="宋体"/>
                <w:b/>
              </w:rPr>
            </w:pPr>
            <w:r>
              <w:rPr>
                <w:rFonts w:ascii="宋体" w:hAnsi="宋体" w:hint="eastAsia"/>
                <w:b/>
              </w:rPr>
              <w:t>危险性较大的分部分项工程清单</w:t>
            </w:r>
          </w:p>
        </w:tc>
        <w:tc>
          <w:tcPr>
            <w:tcW w:w="1222" w:type="dxa"/>
            <w:tcBorders>
              <w:top w:val="single" w:sz="4" w:space="0" w:color="auto"/>
              <w:left w:val="nil"/>
              <w:bottom w:val="single" w:sz="4" w:space="0" w:color="auto"/>
              <w:right w:val="single" w:sz="4" w:space="0" w:color="auto"/>
            </w:tcBorders>
            <w:shd w:val="clear" w:color="auto" w:fill="D9D9D9"/>
            <w:vAlign w:val="center"/>
          </w:tcPr>
          <w:p w:rsidR="00137431" w:rsidRDefault="00853940">
            <w:pPr>
              <w:jc w:val="center"/>
              <w:rPr>
                <w:rFonts w:ascii="宋体" w:hAnsi="宋体"/>
                <w:b/>
              </w:rPr>
            </w:pPr>
            <w:r>
              <w:rPr>
                <w:rFonts w:ascii="宋体" w:hAnsi="宋体" w:hint="eastAsia"/>
                <w:b/>
              </w:rPr>
              <w:t>招标人</w:t>
            </w:r>
          </w:p>
        </w:tc>
        <w:tc>
          <w:tcPr>
            <w:tcW w:w="1361" w:type="dxa"/>
            <w:tcBorders>
              <w:top w:val="single" w:sz="4" w:space="0" w:color="auto"/>
              <w:left w:val="nil"/>
              <w:bottom w:val="single" w:sz="4" w:space="0" w:color="auto"/>
              <w:right w:val="single" w:sz="4" w:space="0" w:color="auto"/>
            </w:tcBorders>
            <w:shd w:val="clear" w:color="auto" w:fill="D9D9D9"/>
            <w:vAlign w:val="center"/>
          </w:tcPr>
          <w:p w:rsidR="00137431" w:rsidRDefault="00853940">
            <w:pPr>
              <w:jc w:val="center"/>
              <w:rPr>
                <w:rFonts w:ascii="宋体" w:hAnsi="宋体"/>
                <w:b/>
              </w:rPr>
            </w:pPr>
            <w:r>
              <w:rPr>
                <w:rFonts w:ascii="宋体" w:hAnsi="宋体" w:hint="eastAsia"/>
                <w:b/>
              </w:rPr>
              <w:t>投标单位</w:t>
            </w:r>
          </w:p>
        </w:tc>
        <w:tc>
          <w:tcPr>
            <w:tcW w:w="797" w:type="dxa"/>
            <w:tcBorders>
              <w:top w:val="single" w:sz="4" w:space="0" w:color="auto"/>
              <w:left w:val="nil"/>
              <w:bottom w:val="single" w:sz="4" w:space="0" w:color="auto"/>
              <w:right w:val="single" w:sz="4" w:space="0" w:color="auto"/>
            </w:tcBorders>
            <w:shd w:val="clear" w:color="auto" w:fill="D9D9D9"/>
            <w:vAlign w:val="center"/>
          </w:tcPr>
          <w:p w:rsidR="00137431" w:rsidRDefault="00853940">
            <w:pPr>
              <w:jc w:val="center"/>
              <w:rPr>
                <w:rFonts w:ascii="宋体" w:hAnsi="宋体"/>
                <w:b/>
              </w:rPr>
            </w:pPr>
            <w:r>
              <w:rPr>
                <w:rFonts w:ascii="宋体" w:hAnsi="宋体" w:hint="eastAsia"/>
                <w:b/>
              </w:rPr>
              <w:t>备注</w:t>
            </w:r>
          </w:p>
        </w:tc>
      </w:tr>
      <w:tr w:rsidR="00137431">
        <w:trPr>
          <w:trHeight w:val="420"/>
          <w:jc w:val="center"/>
        </w:trPr>
        <w:tc>
          <w:tcPr>
            <w:tcW w:w="9020" w:type="dxa"/>
            <w:gridSpan w:val="4"/>
            <w:tcBorders>
              <w:top w:val="single" w:sz="4" w:space="0" w:color="auto"/>
              <w:left w:val="single" w:sz="4" w:space="0" w:color="auto"/>
              <w:bottom w:val="single" w:sz="4" w:space="0" w:color="auto"/>
              <w:right w:val="single" w:sz="4" w:space="0" w:color="auto"/>
            </w:tcBorders>
            <w:vAlign w:val="center"/>
          </w:tcPr>
          <w:p w:rsidR="00137431" w:rsidRDefault="00853940">
            <w:pPr>
              <w:rPr>
                <w:rFonts w:ascii="宋体" w:hAnsi="宋体"/>
                <w:b/>
              </w:rPr>
            </w:pPr>
            <w:r>
              <w:rPr>
                <w:rFonts w:ascii="宋体" w:hAnsi="宋体" w:hint="eastAsia"/>
                <w:b/>
              </w:rPr>
              <w:t>一、基坑支护</w:t>
            </w:r>
          </w:p>
        </w:tc>
      </w:tr>
      <w:tr w:rsidR="00137431">
        <w:trPr>
          <w:trHeight w:val="420"/>
          <w:jc w:val="center"/>
        </w:trPr>
        <w:tc>
          <w:tcPr>
            <w:tcW w:w="5640" w:type="dxa"/>
            <w:tcBorders>
              <w:top w:val="single" w:sz="4" w:space="0" w:color="auto"/>
              <w:left w:val="single" w:sz="4" w:space="0" w:color="auto"/>
              <w:bottom w:val="single" w:sz="4" w:space="0" w:color="auto"/>
              <w:right w:val="single" w:sz="4" w:space="0" w:color="auto"/>
            </w:tcBorders>
            <w:vAlign w:val="center"/>
          </w:tcPr>
          <w:p w:rsidR="00137431" w:rsidRDefault="00853940">
            <w:pPr>
              <w:rPr>
                <w:rFonts w:ascii="宋体" w:hAnsi="宋体"/>
              </w:rPr>
            </w:pPr>
            <w:r>
              <w:rPr>
                <w:rFonts w:ascii="宋体" w:hAnsi="宋体" w:hint="eastAsia"/>
              </w:rPr>
              <w:t>（一）开挖深度超过</w:t>
            </w:r>
            <w:r>
              <w:rPr>
                <w:rFonts w:ascii="宋体" w:hAnsi="宋体" w:hint="eastAsia"/>
              </w:rPr>
              <w:t>3m</w:t>
            </w:r>
            <w:r>
              <w:rPr>
                <w:rFonts w:ascii="宋体" w:hAnsi="宋体" w:hint="eastAsia"/>
              </w:rPr>
              <w:t>（含</w:t>
            </w:r>
            <w:r>
              <w:rPr>
                <w:rFonts w:ascii="宋体" w:hAnsi="宋体" w:hint="eastAsia"/>
              </w:rPr>
              <w:t>3m</w:t>
            </w:r>
            <w:r>
              <w:rPr>
                <w:rFonts w:ascii="宋体" w:hAnsi="宋体" w:hint="eastAsia"/>
              </w:rPr>
              <w:t>）的基坑（槽）的土方开挖、支护、降水工程。</w:t>
            </w:r>
          </w:p>
        </w:tc>
        <w:tc>
          <w:tcPr>
            <w:tcW w:w="1222" w:type="dxa"/>
            <w:tcBorders>
              <w:top w:val="single" w:sz="4" w:space="0" w:color="auto"/>
              <w:left w:val="nil"/>
              <w:bottom w:val="single" w:sz="4" w:space="0" w:color="auto"/>
              <w:right w:val="single" w:sz="4" w:space="0" w:color="auto"/>
            </w:tcBorders>
            <w:vAlign w:val="center"/>
          </w:tcPr>
          <w:p w:rsidR="00137431" w:rsidRDefault="00853940">
            <w:pPr>
              <w:widowControl/>
              <w:jc w:val="center"/>
              <w:rPr>
                <w:rFonts w:ascii="宋体" w:hAnsi="宋体"/>
                <w:kern w:val="0"/>
                <w:sz w:val="20"/>
                <w:szCs w:val="20"/>
              </w:rPr>
            </w:pPr>
            <w:r>
              <w:rPr>
                <w:rFonts w:ascii="宋体" w:hAnsi="宋体"/>
                <w:kern w:val="0"/>
                <w:sz w:val="24"/>
                <w:szCs w:val="36"/>
              </w:rPr>
              <w:t>(</w:t>
            </w:r>
            <w:r>
              <w:rPr>
                <w:rFonts w:ascii="宋体" w:hAnsi="宋体" w:hint="eastAsia"/>
                <w:kern w:val="0"/>
                <w:sz w:val="24"/>
                <w:szCs w:val="36"/>
              </w:rPr>
              <w:t xml:space="preserve"> </w:t>
            </w:r>
            <w:r>
              <w:rPr>
                <w:rFonts w:ascii="宋体" w:hAnsi="宋体" w:hint="eastAsia"/>
                <w:b/>
                <w:kern w:val="0"/>
                <w:sz w:val="24"/>
                <w:szCs w:val="36"/>
              </w:rPr>
              <w:t>√</w:t>
            </w:r>
            <w:r>
              <w:rPr>
                <w:rFonts w:ascii="宋体" w:hAnsi="宋体"/>
                <w:b/>
                <w:kern w:val="0"/>
                <w:sz w:val="24"/>
                <w:szCs w:val="36"/>
              </w:rPr>
              <w:t xml:space="preserve"> </w:t>
            </w:r>
            <w:r>
              <w:rPr>
                <w:rFonts w:ascii="宋体" w:hAnsi="宋体"/>
                <w:kern w:val="0"/>
                <w:sz w:val="24"/>
                <w:szCs w:val="36"/>
              </w:rPr>
              <w:t>)</w:t>
            </w:r>
          </w:p>
        </w:tc>
        <w:tc>
          <w:tcPr>
            <w:tcW w:w="1361" w:type="dxa"/>
            <w:tcBorders>
              <w:top w:val="single" w:sz="4" w:space="0" w:color="auto"/>
              <w:left w:val="nil"/>
              <w:bottom w:val="single" w:sz="4" w:space="0" w:color="auto"/>
              <w:right w:val="single" w:sz="4" w:space="0" w:color="auto"/>
            </w:tcBorders>
            <w:vAlign w:val="center"/>
          </w:tcPr>
          <w:p w:rsidR="00137431" w:rsidRDefault="00853940">
            <w:pPr>
              <w:widowControl/>
              <w:jc w:val="center"/>
              <w:rPr>
                <w:rFonts w:ascii="宋体" w:hAnsi="宋体"/>
                <w:kern w:val="0"/>
                <w:sz w:val="24"/>
                <w:szCs w:val="36"/>
              </w:rPr>
            </w:pPr>
            <w:r>
              <w:rPr>
                <w:rFonts w:ascii="宋体" w:hAnsi="宋体" w:hint="eastAsia"/>
                <w:kern w:val="0"/>
                <w:sz w:val="24"/>
                <w:szCs w:val="36"/>
              </w:rPr>
              <w:t>(    )</w:t>
            </w:r>
          </w:p>
        </w:tc>
        <w:tc>
          <w:tcPr>
            <w:tcW w:w="797" w:type="dxa"/>
            <w:tcBorders>
              <w:top w:val="single" w:sz="4" w:space="0" w:color="auto"/>
              <w:left w:val="nil"/>
              <w:bottom w:val="single" w:sz="4" w:space="0" w:color="auto"/>
              <w:right w:val="single" w:sz="4" w:space="0" w:color="auto"/>
            </w:tcBorders>
            <w:vAlign w:val="center"/>
          </w:tcPr>
          <w:p w:rsidR="00137431" w:rsidRDefault="00137431">
            <w:pPr>
              <w:jc w:val="center"/>
              <w:rPr>
                <w:rFonts w:ascii="宋体" w:hAnsi="宋体"/>
              </w:rPr>
            </w:pPr>
          </w:p>
        </w:tc>
      </w:tr>
      <w:tr w:rsidR="00137431">
        <w:trPr>
          <w:trHeight w:val="420"/>
          <w:jc w:val="center"/>
        </w:trPr>
        <w:tc>
          <w:tcPr>
            <w:tcW w:w="5640" w:type="dxa"/>
            <w:tcBorders>
              <w:top w:val="single" w:sz="4" w:space="0" w:color="auto"/>
              <w:left w:val="single" w:sz="4" w:space="0" w:color="auto"/>
              <w:bottom w:val="single" w:sz="4" w:space="0" w:color="auto"/>
              <w:right w:val="single" w:sz="4" w:space="0" w:color="auto"/>
            </w:tcBorders>
            <w:vAlign w:val="center"/>
          </w:tcPr>
          <w:p w:rsidR="00137431" w:rsidRDefault="00853940">
            <w:pPr>
              <w:rPr>
                <w:rFonts w:ascii="宋体" w:hAnsi="宋体"/>
              </w:rPr>
            </w:pPr>
            <w:r>
              <w:rPr>
                <w:rFonts w:ascii="宋体" w:hAnsi="宋体" w:hint="eastAsia"/>
              </w:rPr>
              <w:t>（二）开挖深度虽未超过</w:t>
            </w:r>
            <w:r>
              <w:rPr>
                <w:rFonts w:ascii="宋体" w:hAnsi="宋体" w:hint="eastAsia"/>
              </w:rPr>
              <w:t>3m</w:t>
            </w:r>
            <w:r>
              <w:rPr>
                <w:rFonts w:ascii="宋体" w:hAnsi="宋体" w:hint="eastAsia"/>
              </w:rPr>
              <w:t>，但地质条件、周围环境和地下管线复杂，或影响毗邻建、构筑物安全的基坑（槽）的土方开挖、支护、降水工程。</w:t>
            </w:r>
          </w:p>
        </w:tc>
        <w:tc>
          <w:tcPr>
            <w:tcW w:w="1222" w:type="dxa"/>
            <w:tcBorders>
              <w:top w:val="single" w:sz="4" w:space="0" w:color="auto"/>
              <w:left w:val="nil"/>
              <w:bottom w:val="single" w:sz="4" w:space="0" w:color="auto"/>
              <w:right w:val="single" w:sz="4" w:space="0" w:color="auto"/>
            </w:tcBorders>
            <w:vAlign w:val="center"/>
          </w:tcPr>
          <w:p w:rsidR="00137431" w:rsidRDefault="00853940">
            <w:pPr>
              <w:widowControl/>
              <w:jc w:val="center"/>
              <w:rPr>
                <w:rFonts w:ascii="宋体" w:hAnsi="宋体"/>
                <w:kern w:val="0"/>
                <w:sz w:val="20"/>
                <w:szCs w:val="20"/>
              </w:rPr>
            </w:pPr>
            <w:r>
              <w:rPr>
                <w:rFonts w:ascii="宋体" w:hAnsi="宋体" w:hint="eastAsia"/>
                <w:kern w:val="0"/>
                <w:sz w:val="24"/>
                <w:szCs w:val="36"/>
              </w:rPr>
              <w:t>(    )</w:t>
            </w:r>
          </w:p>
        </w:tc>
        <w:tc>
          <w:tcPr>
            <w:tcW w:w="1361" w:type="dxa"/>
            <w:tcBorders>
              <w:top w:val="single" w:sz="4" w:space="0" w:color="auto"/>
              <w:left w:val="nil"/>
              <w:bottom w:val="single" w:sz="4" w:space="0" w:color="auto"/>
              <w:right w:val="single" w:sz="4" w:space="0" w:color="auto"/>
            </w:tcBorders>
            <w:vAlign w:val="center"/>
          </w:tcPr>
          <w:p w:rsidR="00137431" w:rsidRDefault="00853940">
            <w:pPr>
              <w:widowControl/>
              <w:jc w:val="center"/>
              <w:rPr>
                <w:rFonts w:ascii="宋体" w:hAnsi="宋体"/>
                <w:kern w:val="0"/>
                <w:sz w:val="24"/>
                <w:szCs w:val="36"/>
              </w:rPr>
            </w:pPr>
            <w:r>
              <w:rPr>
                <w:rFonts w:ascii="宋体" w:hAnsi="宋体" w:hint="eastAsia"/>
                <w:kern w:val="0"/>
                <w:sz w:val="24"/>
                <w:szCs w:val="36"/>
              </w:rPr>
              <w:t>(    )</w:t>
            </w:r>
          </w:p>
        </w:tc>
        <w:tc>
          <w:tcPr>
            <w:tcW w:w="797" w:type="dxa"/>
            <w:tcBorders>
              <w:top w:val="single" w:sz="4" w:space="0" w:color="auto"/>
              <w:left w:val="nil"/>
              <w:bottom w:val="single" w:sz="4" w:space="0" w:color="auto"/>
              <w:right w:val="single" w:sz="4" w:space="0" w:color="auto"/>
            </w:tcBorders>
            <w:vAlign w:val="center"/>
          </w:tcPr>
          <w:p w:rsidR="00137431" w:rsidRDefault="00137431">
            <w:pPr>
              <w:jc w:val="center"/>
              <w:rPr>
                <w:rFonts w:ascii="宋体" w:hAnsi="宋体"/>
              </w:rPr>
            </w:pPr>
          </w:p>
        </w:tc>
      </w:tr>
      <w:tr w:rsidR="00137431">
        <w:trPr>
          <w:trHeight w:val="420"/>
          <w:jc w:val="center"/>
        </w:trPr>
        <w:tc>
          <w:tcPr>
            <w:tcW w:w="9020" w:type="dxa"/>
            <w:gridSpan w:val="4"/>
            <w:tcBorders>
              <w:top w:val="single" w:sz="4" w:space="0" w:color="auto"/>
              <w:left w:val="single" w:sz="4" w:space="0" w:color="auto"/>
              <w:bottom w:val="single" w:sz="4" w:space="0" w:color="auto"/>
              <w:right w:val="single" w:sz="4" w:space="0" w:color="auto"/>
            </w:tcBorders>
            <w:vAlign w:val="center"/>
          </w:tcPr>
          <w:p w:rsidR="00137431" w:rsidRDefault="00853940">
            <w:pPr>
              <w:rPr>
                <w:rFonts w:ascii="宋体" w:hAnsi="宋体"/>
              </w:rPr>
            </w:pPr>
            <w:r>
              <w:rPr>
                <w:rFonts w:ascii="宋体" w:hAnsi="宋体" w:hint="eastAsia"/>
                <w:b/>
              </w:rPr>
              <w:t>二、模板工程及支撑体系</w:t>
            </w:r>
          </w:p>
        </w:tc>
      </w:tr>
      <w:tr w:rsidR="00137431">
        <w:trPr>
          <w:trHeight w:val="420"/>
          <w:jc w:val="center"/>
        </w:trPr>
        <w:tc>
          <w:tcPr>
            <w:tcW w:w="5640" w:type="dxa"/>
            <w:tcBorders>
              <w:top w:val="single" w:sz="4" w:space="0" w:color="auto"/>
              <w:left w:val="single" w:sz="4" w:space="0" w:color="auto"/>
              <w:bottom w:val="single" w:sz="4" w:space="0" w:color="auto"/>
              <w:right w:val="single" w:sz="4" w:space="0" w:color="auto"/>
            </w:tcBorders>
            <w:vAlign w:val="center"/>
          </w:tcPr>
          <w:p w:rsidR="00137431" w:rsidRDefault="00853940">
            <w:pPr>
              <w:rPr>
                <w:rFonts w:ascii="宋体" w:hAnsi="宋体"/>
              </w:rPr>
            </w:pPr>
            <w:r>
              <w:rPr>
                <w:rFonts w:ascii="宋体" w:hAnsi="宋体" w:hint="eastAsia"/>
              </w:rPr>
              <w:t>（一）各类工具式模板工程：包括滑模、爬模、飞模、隧道模等工程。</w:t>
            </w:r>
          </w:p>
        </w:tc>
        <w:tc>
          <w:tcPr>
            <w:tcW w:w="1222" w:type="dxa"/>
            <w:tcBorders>
              <w:top w:val="single" w:sz="4" w:space="0" w:color="auto"/>
              <w:left w:val="nil"/>
              <w:bottom w:val="single" w:sz="4" w:space="0" w:color="auto"/>
              <w:right w:val="single" w:sz="4" w:space="0" w:color="auto"/>
            </w:tcBorders>
            <w:vAlign w:val="center"/>
          </w:tcPr>
          <w:p w:rsidR="00137431" w:rsidRDefault="00853940">
            <w:pPr>
              <w:widowControl/>
              <w:jc w:val="center"/>
              <w:rPr>
                <w:rFonts w:ascii="宋体" w:hAnsi="宋体"/>
                <w:kern w:val="0"/>
                <w:sz w:val="20"/>
                <w:szCs w:val="20"/>
              </w:rPr>
            </w:pPr>
            <w:r>
              <w:rPr>
                <w:rFonts w:ascii="宋体" w:hAnsi="宋体"/>
                <w:kern w:val="0"/>
                <w:sz w:val="24"/>
                <w:szCs w:val="36"/>
              </w:rPr>
              <w:t>(    )</w:t>
            </w:r>
          </w:p>
        </w:tc>
        <w:tc>
          <w:tcPr>
            <w:tcW w:w="1361" w:type="dxa"/>
            <w:tcBorders>
              <w:top w:val="single" w:sz="4" w:space="0" w:color="auto"/>
              <w:left w:val="nil"/>
              <w:bottom w:val="single" w:sz="4" w:space="0" w:color="auto"/>
              <w:right w:val="single" w:sz="4" w:space="0" w:color="auto"/>
            </w:tcBorders>
            <w:vAlign w:val="center"/>
          </w:tcPr>
          <w:p w:rsidR="00137431" w:rsidRDefault="00853940">
            <w:pPr>
              <w:widowControl/>
              <w:jc w:val="center"/>
              <w:rPr>
                <w:rFonts w:ascii="宋体" w:hAnsi="宋体"/>
                <w:kern w:val="0"/>
                <w:sz w:val="24"/>
                <w:szCs w:val="36"/>
              </w:rPr>
            </w:pPr>
            <w:r>
              <w:rPr>
                <w:rFonts w:ascii="宋体" w:hAnsi="宋体" w:hint="eastAsia"/>
                <w:kern w:val="0"/>
                <w:sz w:val="24"/>
                <w:szCs w:val="36"/>
              </w:rPr>
              <w:t>(    )</w:t>
            </w:r>
          </w:p>
        </w:tc>
        <w:tc>
          <w:tcPr>
            <w:tcW w:w="797" w:type="dxa"/>
            <w:tcBorders>
              <w:top w:val="single" w:sz="4" w:space="0" w:color="auto"/>
              <w:left w:val="nil"/>
              <w:bottom w:val="single" w:sz="4" w:space="0" w:color="auto"/>
              <w:right w:val="single" w:sz="4" w:space="0" w:color="auto"/>
            </w:tcBorders>
            <w:vAlign w:val="center"/>
          </w:tcPr>
          <w:p w:rsidR="00137431" w:rsidRDefault="00137431">
            <w:pPr>
              <w:jc w:val="center"/>
              <w:rPr>
                <w:rFonts w:ascii="宋体" w:hAnsi="宋体"/>
              </w:rPr>
            </w:pPr>
          </w:p>
        </w:tc>
      </w:tr>
      <w:tr w:rsidR="00137431">
        <w:trPr>
          <w:trHeight w:val="420"/>
          <w:jc w:val="center"/>
        </w:trPr>
        <w:tc>
          <w:tcPr>
            <w:tcW w:w="5640" w:type="dxa"/>
            <w:tcBorders>
              <w:top w:val="single" w:sz="4" w:space="0" w:color="auto"/>
              <w:left w:val="single" w:sz="4" w:space="0" w:color="auto"/>
              <w:bottom w:val="single" w:sz="4" w:space="0" w:color="auto"/>
              <w:right w:val="single" w:sz="4" w:space="0" w:color="auto"/>
            </w:tcBorders>
            <w:vAlign w:val="center"/>
          </w:tcPr>
          <w:p w:rsidR="00137431" w:rsidRDefault="00853940">
            <w:pPr>
              <w:rPr>
                <w:rFonts w:ascii="宋体" w:hAnsi="宋体"/>
              </w:rPr>
            </w:pPr>
            <w:r>
              <w:rPr>
                <w:rFonts w:ascii="宋体" w:hAnsi="宋体" w:hint="eastAsia"/>
              </w:rPr>
              <w:t>（二）混凝土模板支撑工程：搭设高度</w:t>
            </w:r>
            <w:r>
              <w:rPr>
                <w:rFonts w:ascii="宋体" w:hAnsi="宋体" w:hint="eastAsia"/>
              </w:rPr>
              <w:t>5m</w:t>
            </w:r>
            <w:r>
              <w:rPr>
                <w:rFonts w:ascii="宋体" w:hAnsi="宋体" w:hint="eastAsia"/>
              </w:rPr>
              <w:t>及以上，或搭设跨度</w:t>
            </w:r>
            <w:r>
              <w:rPr>
                <w:rFonts w:ascii="宋体" w:hAnsi="宋体" w:hint="eastAsia"/>
              </w:rPr>
              <w:t>10m</w:t>
            </w:r>
            <w:r>
              <w:rPr>
                <w:rFonts w:ascii="宋体" w:hAnsi="宋体" w:hint="eastAsia"/>
              </w:rPr>
              <w:t>及以上，或施工总荷载（荷载效应基本组合的设计值，以下简称设计值）</w:t>
            </w:r>
            <w:r>
              <w:rPr>
                <w:rFonts w:ascii="宋体" w:hAnsi="宋体" w:hint="eastAsia"/>
              </w:rPr>
              <w:t>10kN/m2</w:t>
            </w:r>
            <w:r>
              <w:rPr>
                <w:rFonts w:ascii="宋体" w:hAnsi="宋体" w:hint="eastAsia"/>
              </w:rPr>
              <w:t>及以上，或集中线荷载（设计值）</w:t>
            </w:r>
            <w:r>
              <w:rPr>
                <w:rFonts w:ascii="宋体" w:hAnsi="宋体" w:hint="eastAsia"/>
              </w:rPr>
              <w:t>15kN/m</w:t>
            </w:r>
            <w:r>
              <w:rPr>
                <w:rFonts w:ascii="宋体" w:hAnsi="宋体" w:hint="eastAsia"/>
              </w:rPr>
              <w:t>及以上，或高度大于支撑水平投影宽度且相对独立无联系构件的混凝土模板支撑工程。</w:t>
            </w:r>
          </w:p>
        </w:tc>
        <w:tc>
          <w:tcPr>
            <w:tcW w:w="1222" w:type="dxa"/>
            <w:tcBorders>
              <w:top w:val="single" w:sz="4" w:space="0" w:color="auto"/>
              <w:left w:val="nil"/>
              <w:bottom w:val="single" w:sz="4" w:space="0" w:color="auto"/>
              <w:right w:val="single" w:sz="4" w:space="0" w:color="auto"/>
            </w:tcBorders>
            <w:vAlign w:val="center"/>
          </w:tcPr>
          <w:p w:rsidR="00137431" w:rsidRDefault="00853940">
            <w:pPr>
              <w:widowControl/>
              <w:jc w:val="center"/>
              <w:rPr>
                <w:rFonts w:ascii="宋体" w:hAnsi="宋体"/>
                <w:kern w:val="0"/>
                <w:sz w:val="20"/>
                <w:szCs w:val="20"/>
              </w:rPr>
            </w:pPr>
            <w:r>
              <w:rPr>
                <w:rFonts w:ascii="宋体" w:hAnsi="宋体" w:hint="eastAsia"/>
                <w:kern w:val="0"/>
                <w:sz w:val="24"/>
                <w:szCs w:val="36"/>
              </w:rPr>
              <w:t xml:space="preserve">( </w:t>
            </w:r>
            <w:r>
              <w:rPr>
                <w:rFonts w:ascii="宋体" w:hAnsi="宋体" w:hint="eastAsia"/>
                <w:b/>
                <w:kern w:val="0"/>
                <w:sz w:val="24"/>
                <w:szCs w:val="36"/>
              </w:rPr>
              <w:t>√</w:t>
            </w:r>
            <w:r>
              <w:rPr>
                <w:rFonts w:ascii="宋体" w:hAnsi="宋体" w:hint="eastAsia"/>
                <w:kern w:val="0"/>
                <w:sz w:val="24"/>
                <w:szCs w:val="36"/>
              </w:rPr>
              <w:t xml:space="preserve"> )</w:t>
            </w:r>
          </w:p>
        </w:tc>
        <w:tc>
          <w:tcPr>
            <w:tcW w:w="1361" w:type="dxa"/>
            <w:tcBorders>
              <w:top w:val="single" w:sz="4" w:space="0" w:color="auto"/>
              <w:left w:val="nil"/>
              <w:bottom w:val="single" w:sz="4" w:space="0" w:color="auto"/>
              <w:right w:val="single" w:sz="4" w:space="0" w:color="auto"/>
            </w:tcBorders>
            <w:vAlign w:val="center"/>
          </w:tcPr>
          <w:p w:rsidR="00137431" w:rsidRDefault="00853940">
            <w:pPr>
              <w:widowControl/>
              <w:jc w:val="center"/>
              <w:rPr>
                <w:rFonts w:ascii="宋体" w:hAnsi="宋体"/>
                <w:kern w:val="0"/>
                <w:sz w:val="24"/>
                <w:szCs w:val="36"/>
              </w:rPr>
            </w:pPr>
            <w:r>
              <w:rPr>
                <w:rFonts w:ascii="宋体" w:hAnsi="宋体" w:hint="eastAsia"/>
                <w:kern w:val="0"/>
                <w:sz w:val="24"/>
                <w:szCs w:val="36"/>
              </w:rPr>
              <w:t>(    )</w:t>
            </w:r>
          </w:p>
        </w:tc>
        <w:tc>
          <w:tcPr>
            <w:tcW w:w="797" w:type="dxa"/>
            <w:tcBorders>
              <w:top w:val="single" w:sz="4" w:space="0" w:color="auto"/>
              <w:left w:val="nil"/>
              <w:bottom w:val="single" w:sz="4" w:space="0" w:color="auto"/>
              <w:right w:val="single" w:sz="4" w:space="0" w:color="auto"/>
            </w:tcBorders>
            <w:vAlign w:val="center"/>
          </w:tcPr>
          <w:p w:rsidR="00137431" w:rsidRDefault="00137431">
            <w:pPr>
              <w:jc w:val="center"/>
              <w:rPr>
                <w:rFonts w:ascii="宋体" w:hAnsi="宋体"/>
              </w:rPr>
            </w:pPr>
          </w:p>
        </w:tc>
      </w:tr>
      <w:tr w:rsidR="00137431">
        <w:trPr>
          <w:trHeight w:val="420"/>
          <w:jc w:val="center"/>
        </w:trPr>
        <w:tc>
          <w:tcPr>
            <w:tcW w:w="5640" w:type="dxa"/>
            <w:tcBorders>
              <w:top w:val="single" w:sz="4" w:space="0" w:color="auto"/>
              <w:left w:val="single" w:sz="4" w:space="0" w:color="auto"/>
              <w:bottom w:val="single" w:sz="4" w:space="0" w:color="auto"/>
              <w:right w:val="single" w:sz="4" w:space="0" w:color="auto"/>
            </w:tcBorders>
            <w:vAlign w:val="center"/>
          </w:tcPr>
          <w:p w:rsidR="00137431" w:rsidRDefault="00853940">
            <w:pPr>
              <w:widowControl/>
              <w:rPr>
                <w:rFonts w:ascii="宋体" w:hAnsi="宋体" w:cs="宋体"/>
              </w:rPr>
            </w:pPr>
            <w:r>
              <w:rPr>
                <w:rFonts w:ascii="宋体" w:hAnsi="宋体" w:hint="eastAsia"/>
              </w:rPr>
              <w:lastRenderedPageBreak/>
              <w:t>（三）承重支撑体系：用于钢结构安装等满堂支撑体系。</w:t>
            </w:r>
          </w:p>
        </w:tc>
        <w:tc>
          <w:tcPr>
            <w:tcW w:w="1222" w:type="dxa"/>
            <w:tcBorders>
              <w:top w:val="single" w:sz="4" w:space="0" w:color="auto"/>
              <w:left w:val="nil"/>
              <w:bottom w:val="single" w:sz="4" w:space="0" w:color="auto"/>
              <w:right w:val="single" w:sz="4" w:space="0" w:color="auto"/>
            </w:tcBorders>
            <w:vAlign w:val="center"/>
          </w:tcPr>
          <w:p w:rsidR="00137431" w:rsidRDefault="00853940">
            <w:pPr>
              <w:widowControl/>
              <w:jc w:val="center"/>
              <w:rPr>
                <w:rFonts w:ascii="宋体" w:hAnsi="宋体"/>
                <w:kern w:val="0"/>
                <w:sz w:val="20"/>
                <w:szCs w:val="20"/>
              </w:rPr>
            </w:pPr>
            <w:r>
              <w:rPr>
                <w:rFonts w:ascii="宋体" w:hAnsi="宋体"/>
                <w:kern w:val="0"/>
                <w:sz w:val="24"/>
                <w:szCs w:val="36"/>
              </w:rPr>
              <w:t>(    )</w:t>
            </w:r>
          </w:p>
        </w:tc>
        <w:tc>
          <w:tcPr>
            <w:tcW w:w="1361" w:type="dxa"/>
            <w:tcBorders>
              <w:top w:val="single" w:sz="4" w:space="0" w:color="auto"/>
              <w:left w:val="nil"/>
              <w:bottom w:val="single" w:sz="4" w:space="0" w:color="auto"/>
              <w:right w:val="single" w:sz="4" w:space="0" w:color="auto"/>
            </w:tcBorders>
            <w:vAlign w:val="center"/>
          </w:tcPr>
          <w:p w:rsidR="00137431" w:rsidRDefault="00853940">
            <w:pPr>
              <w:widowControl/>
              <w:jc w:val="center"/>
              <w:rPr>
                <w:rFonts w:ascii="宋体" w:hAnsi="宋体"/>
                <w:kern w:val="0"/>
                <w:sz w:val="24"/>
                <w:szCs w:val="36"/>
              </w:rPr>
            </w:pPr>
            <w:r>
              <w:rPr>
                <w:rFonts w:ascii="宋体" w:hAnsi="宋体" w:hint="eastAsia"/>
                <w:kern w:val="0"/>
                <w:sz w:val="24"/>
                <w:szCs w:val="36"/>
              </w:rPr>
              <w:t>(    )</w:t>
            </w:r>
          </w:p>
        </w:tc>
        <w:tc>
          <w:tcPr>
            <w:tcW w:w="797" w:type="dxa"/>
            <w:tcBorders>
              <w:top w:val="single" w:sz="4" w:space="0" w:color="auto"/>
              <w:left w:val="nil"/>
              <w:bottom w:val="single" w:sz="4" w:space="0" w:color="auto"/>
              <w:right w:val="single" w:sz="4" w:space="0" w:color="auto"/>
            </w:tcBorders>
            <w:vAlign w:val="center"/>
          </w:tcPr>
          <w:p w:rsidR="00137431" w:rsidRDefault="00137431">
            <w:pPr>
              <w:jc w:val="center"/>
              <w:rPr>
                <w:rFonts w:ascii="宋体" w:hAnsi="宋体"/>
              </w:rPr>
            </w:pPr>
          </w:p>
        </w:tc>
      </w:tr>
      <w:tr w:rsidR="00137431">
        <w:trPr>
          <w:trHeight w:val="420"/>
          <w:jc w:val="center"/>
        </w:trPr>
        <w:tc>
          <w:tcPr>
            <w:tcW w:w="9020" w:type="dxa"/>
            <w:gridSpan w:val="4"/>
            <w:tcBorders>
              <w:top w:val="single" w:sz="4" w:space="0" w:color="auto"/>
              <w:left w:val="single" w:sz="4" w:space="0" w:color="auto"/>
              <w:bottom w:val="single" w:sz="4" w:space="0" w:color="auto"/>
              <w:right w:val="single" w:sz="4" w:space="0" w:color="auto"/>
            </w:tcBorders>
            <w:vAlign w:val="center"/>
          </w:tcPr>
          <w:p w:rsidR="00137431" w:rsidRDefault="00853940">
            <w:pPr>
              <w:rPr>
                <w:rFonts w:ascii="宋体" w:hAnsi="宋体"/>
              </w:rPr>
            </w:pPr>
            <w:r>
              <w:rPr>
                <w:rFonts w:ascii="宋体" w:hAnsi="宋体" w:hint="eastAsia"/>
                <w:b/>
              </w:rPr>
              <w:t>三、起重吊装及起重机械安装拆卸工程</w:t>
            </w:r>
          </w:p>
        </w:tc>
      </w:tr>
      <w:tr w:rsidR="00137431">
        <w:trPr>
          <w:trHeight w:val="420"/>
          <w:jc w:val="center"/>
        </w:trPr>
        <w:tc>
          <w:tcPr>
            <w:tcW w:w="5640" w:type="dxa"/>
            <w:tcBorders>
              <w:top w:val="single" w:sz="4" w:space="0" w:color="auto"/>
              <w:left w:val="single" w:sz="4" w:space="0" w:color="auto"/>
              <w:bottom w:val="single" w:sz="4" w:space="0" w:color="auto"/>
              <w:right w:val="single" w:sz="4" w:space="0" w:color="auto"/>
            </w:tcBorders>
            <w:vAlign w:val="center"/>
          </w:tcPr>
          <w:p w:rsidR="00137431" w:rsidRDefault="00853940">
            <w:pPr>
              <w:widowControl/>
              <w:rPr>
                <w:rFonts w:ascii="宋体" w:hAnsi="宋体" w:cs="宋体"/>
              </w:rPr>
            </w:pPr>
            <w:r>
              <w:rPr>
                <w:rFonts w:ascii="宋体" w:hAnsi="宋体" w:hint="eastAsia"/>
              </w:rPr>
              <w:t>（一）采用非常规起重设备、方法，且单件起吊重量在</w:t>
            </w:r>
            <w:r>
              <w:rPr>
                <w:rFonts w:ascii="宋体" w:hAnsi="宋体" w:hint="eastAsia"/>
              </w:rPr>
              <w:t>10kN</w:t>
            </w:r>
            <w:r>
              <w:rPr>
                <w:rFonts w:ascii="宋体" w:hAnsi="宋体" w:hint="eastAsia"/>
              </w:rPr>
              <w:t>及以上的起重吊装工程。</w:t>
            </w:r>
          </w:p>
        </w:tc>
        <w:tc>
          <w:tcPr>
            <w:tcW w:w="1222" w:type="dxa"/>
            <w:tcBorders>
              <w:top w:val="single" w:sz="4" w:space="0" w:color="auto"/>
              <w:left w:val="nil"/>
              <w:bottom w:val="single" w:sz="4" w:space="0" w:color="auto"/>
              <w:right w:val="single" w:sz="4" w:space="0" w:color="auto"/>
            </w:tcBorders>
            <w:vAlign w:val="center"/>
          </w:tcPr>
          <w:p w:rsidR="00137431" w:rsidRDefault="00853940">
            <w:pPr>
              <w:widowControl/>
              <w:jc w:val="center"/>
              <w:rPr>
                <w:rFonts w:ascii="宋体" w:hAnsi="宋体"/>
                <w:kern w:val="0"/>
                <w:sz w:val="20"/>
                <w:szCs w:val="20"/>
              </w:rPr>
            </w:pPr>
            <w:r>
              <w:rPr>
                <w:rFonts w:ascii="宋体" w:hAnsi="宋体"/>
                <w:kern w:val="0"/>
                <w:sz w:val="24"/>
                <w:szCs w:val="36"/>
              </w:rPr>
              <w:t>(    )</w:t>
            </w:r>
          </w:p>
        </w:tc>
        <w:tc>
          <w:tcPr>
            <w:tcW w:w="1361" w:type="dxa"/>
            <w:tcBorders>
              <w:top w:val="single" w:sz="4" w:space="0" w:color="auto"/>
              <w:left w:val="nil"/>
              <w:bottom w:val="single" w:sz="4" w:space="0" w:color="auto"/>
              <w:right w:val="single" w:sz="4" w:space="0" w:color="auto"/>
            </w:tcBorders>
            <w:vAlign w:val="center"/>
          </w:tcPr>
          <w:p w:rsidR="00137431" w:rsidRDefault="00853940">
            <w:pPr>
              <w:widowControl/>
              <w:jc w:val="center"/>
              <w:rPr>
                <w:rFonts w:ascii="宋体" w:hAnsi="宋体"/>
                <w:kern w:val="0"/>
                <w:sz w:val="24"/>
                <w:szCs w:val="36"/>
              </w:rPr>
            </w:pPr>
            <w:r>
              <w:rPr>
                <w:rFonts w:ascii="宋体" w:hAnsi="宋体" w:hint="eastAsia"/>
                <w:kern w:val="0"/>
                <w:sz w:val="24"/>
                <w:szCs w:val="36"/>
              </w:rPr>
              <w:t>(    )</w:t>
            </w:r>
          </w:p>
        </w:tc>
        <w:tc>
          <w:tcPr>
            <w:tcW w:w="797" w:type="dxa"/>
            <w:tcBorders>
              <w:top w:val="single" w:sz="4" w:space="0" w:color="auto"/>
              <w:left w:val="nil"/>
              <w:bottom w:val="single" w:sz="4" w:space="0" w:color="auto"/>
              <w:right w:val="single" w:sz="4" w:space="0" w:color="auto"/>
            </w:tcBorders>
            <w:vAlign w:val="center"/>
          </w:tcPr>
          <w:p w:rsidR="00137431" w:rsidRDefault="00137431">
            <w:pPr>
              <w:jc w:val="center"/>
              <w:rPr>
                <w:rFonts w:ascii="宋体" w:hAnsi="宋体"/>
              </w:rPr>
            </w:pPr>
          </w:p>
        </w:tc>
      </w:tr>
      <w:tr w:rsidR="00137431">
        <w:trPr>
          <w:trHeight w:val="420"/>
          <w:jc w:val="center"/>
        </w:trPr>
        <w:tc>
          <w:tcPr>
            <w:tcW w:w="5640" w:type="dxa"/>
            <w:tcBorders>
              <w:top w:val="single" w:sz="4" w:space="0" w:color="auto"/>
              <w:left w:val="single" w:sz="4" w:space="0" w:color="auto"/>
              <w:bottom w:val="single" w:sz="4" w:space="0" w:color="auto"/>
              <w:right w:val="single" w:sz="4" w:space="0" w:color="auto"/>
            </w:tcBorders>
            <w:vAlign w:val="center"/>
          </w:tcPr>
          <w:p w:rsidR="00137431" w:rsidRDefault="00853940">
            <w:pPr>
              <w:rPr>
                <w:rFonts w:ascii="宋体" w:hAnsi="宋体"/>
              </w:rPr>
            </w:pPr>
            <w:r>
              <w:rPr>
                <w:rFonts w:ascii="宋体" w:hAnsi="宋体" w:hint="eastAsia"/>
              </w:rPr>
              <w:t>（二）采用起重机械进行安装的工程。</w:t>
            </w:r>
          </w:p>
        </w:tc>
        <w:tc>
          <w:tcPr>
            <w:tcW w:w="1222" w:type="dxa"/>
            <w:tcBorders>
              <w:top w:val="single" w:sz="4" w:space="0" w:color="auto"/>
              <w:left w:val="nil"/>
              <w:bottom w:val="single" w:sz="4" w:space="0" w:color="auto"/>
              <w:right w:val="single" w:sz="4" w:space="0" w:color="auto"/>
            </w:tcBorders>
            <w:vAlign w:val="center"/>
          </w:tcPr>
          <w:p w:rsidR="00137431" w:rsidRDefault="00853940">
            <w:pPr>
              <w:widowControl/>
              <w:jc w:val="center"/>
              <w:rPr>
                <w:rFonts w:ascii="宋体" w:hAnsi="宋体"/>
                <w:kern w:val="0"/>
                <w:sz w:val="20"/>
                <w:szCs w:val="20"/>
              </w:rPr>
            </w:pPr>
            <w:r>
              <w:rPr>
                <w:rFonts w:ascii="宋体" w:hAnsi="宋体" w:hint="eastAsia"/>
                <w:kern w:val="0"/>
                <w:sz w:val="24"/>
                <w:szCs w:val="36"/>
              </w:rPr>
              <w:t xml:space="preserve">( </w:t>
            </w:r>
            <w:r>
              <w:rPr>
                <w:rFonts w:ascii="宋体" w:hAnsi="宋体" w:hint="eastAsia"/>
                <w:b/>
                <w:kern w:val="0"/>
                <w:sz w:val="24"/>
                <w:szCs w:val="36"/>
              </w:rPr>
              <w:t>√</w:t>
            </w:r>
            <w:r>
              <w:rPr>
                <w:rFonts w:ascii="宋体" w:hAnsi="宋体" w:hint="eastAsia"/>
                <w:kern w:val="0"/>
                <w:sz w:val="24"/>
                <w:szCs w:val="36"/>
              </w:rPr>
              <w:t xml:space="preserve"> )</w:t>
            </w:r>
          </w:p>
        </w:tc>
        <w:tc>
          <w:tcPr>
            <w:tcW w:w="1361" w:type="dxa"/>
            <w:tcBorders>
              <w:top w:val="single" w:sz="4" w:space="0" w:color="auto"/>
              <w:left w:val="nil"/>
              <w:bottom w:val="single" w:sz="4" w:space="0" w:color="auto"/>
              <w:right w:val="single" w:sz="4" w:space="0" w:color="auto"/>
            </w:tcBorders>
            <w:vAlign w:val="center"/>
          </w:tcPr>
          <w:p w:rsidR="00137431" w:rsidRDefault="00853940">
            <w:pPr>
              <w:widowControl/>
              <w:jc w:val="center"/>
              <w:rPr>
                <w:rFonts w:ascii="宋体" w:hAnsi="宋体"/>
                <w:kern w:val="0"/>
                <w:sz w:val="24"/>
                <w:szCs w:val="36"/>
              </w:rPr>
            </w:pPr>
            <w:r>
              <w:rPr>
                <w:rFonts w:ascii="宋体" w:hAnsi="宋体" w:hint="eastAsia"/>
                <w:kern w:val="0"/>
                <w:sz w:val="24"/>
                <w:szCs w:val="36"/>
              </w:rPr>
              <w:t>(    )</w:t>
            </w:r>
          </w:p>
        </w:tc>
        <w:tc>
          <w:tcPr>
            <w:tcW w:w="797" w:type="dxa"/>
            <w:tcBorders>
              <w:top w:val="single" w:sz="4" w:space="0" w:color="auto"/>
              <w:left w:val="nil"/>
              <w:bottom w:val="single" w:sz="4" w:space="0" w:color="auto"/>
              <w:right w:val="single" w:sz="4" w:space="0" w:color="auto"/>
            </w:tcBorders>
            <w:vAlign w:val="center"/>
          </w:tcPr>
          <w:p w:rsidR="00137431" w:rsidRDefault="00137431">
            <w:pPr>
              <w:jc w:val="center"/>
              <w:rPr>
                <w:rFonts w:ascii="宋体" w:hAnsi="宋体"/>
              </w:rPr>
            </w:pPr>
          </w:p>
        </w:tc>
      </w:tr>
      <w:tr w:rsidR="00137431">
        <w:trPr>
          <w:trHeight w:val="420"/>
          <w:jc w:val="center"/>
        </w:trPr>
        <w:tc>
          <w:tcPr>
            <w:tcW w:w="5640" w:type="dxa"/>
            <w:tcBorders>
              <w:top w:val="single" w:sz="4" w:space="0" w:color="auto"/>
              <w:left w:val="single" w:sz="4" w:space="0" w:color="auto"/>
              <w:bottom w:val="single" w:sz="4" w:space="0" w:color="auto"/>
              <w:right w:val="single" w:sz="4" w:space="0" w:color="auto"/>
            </w:tcBorders>
            <w:vAlign w:val="center"/>
          </w:tcPr>
          <w:p w:rsidR="00137431" w:rsidRDefault="00853940">
            <w:pPr>
              <w:rPr>
                <w:rFonts w:ascii="宋体" w:hAnsi="宋体" w:cs="宋体"/>
              </w:rPr>
            </w:pPr>
            <w:r>
              <w:rPr>
                <w:rFonts w:ascii="宋体" w:hAnsi="宋体" w:hint="eastAsia"/>
              </w:rPr>
              <w:t>（三）起重机械安装和拆卸工程。</w:t>
            </w:r>
          </w:p>
        </w:tc>
        <w:tc>
          <w:tcPr>
            <w:tcW w:w="1222" w:type="dxa"/>
            <w:tcBorders>
              <w:top w:val="single" w:sz="4" w:space="0" w:color="auto"/>
              <w:left w:val="nil"/>
              <w:bottom w:val="single" w:sz="4" w:space="0" w:color="auto"/>
              <w:right w:val="single" w:sz="4" w:space="0" w:color="auto"/>
            </w:tcBorders>
            <w:vAlign w:val="center"/>
          </w:tcPr>
          <w:p w:rsidR="00137431" w:rsidRDefault="00853940">
            <w:pPr>
              <w:widowControl/>
              <w:jc w:val="center"/>
              <w:rPr>
                <w:rFonts w:ascii="宋体" w:hAnsi="宋体"/>
                <w:kern w:val="0"/>
                <w:sz w:val="20"/>
                <w:szCs w:val="20"/>
              </w:rPr>
            </w:pPr>
            <w:r>
              <w:rPr>
                <w:rFonts w:ascii="宋体" w:hAnsi="宋体" w:hint="eastAsia"/>
                <w:kern w:val="0"/>
                <w:sz w:val="24"/>
                <w:szCs w:val="36"/>
              </w:rPr>
              <w:t>(    )</w:t>
            </w:r>
          </w:p>
        </w:tc>
        <w:tc>
          <w:tcPr>
            <w:tcW w:w="1361" w:type="dxa"/>
            <w:tcBorders>
              <w:top w:val="single" w:sz="4" w:space="0" w:color="auto"/>
              <w:left w:val="nil"/>
              <w:bottom w:val="single" w:sz="4" w:space="0" w:color="auto"/>
              <w:right w:val="single" w:sz="4" w:space="0" w:color="auto"/>
            </w:tcBorders>
            <w:vAlign w:val="center"/>
          </w:tcPr>
          <w:p w:rsidR="00137431" w:rsidRDefault="00853940">
            <w:pPr>
              <w:widowControl/>
              <w:jc w:val="center"/>
              <w:rPr>
                <w:rFonts w:ascii="宋体" w:hAnsi="宋体"/>
                <w:kern w:val="0"/>
                <w:sz w:val="24"/>
                <w:szCs w:val="36"/>
              </w:rPr>
            </w:pPr>
            <w:r>
              <w:rPr>
                <w:rFonts w:ascii="宋体" w:hAnsi="宋体" w:hint="eastAsia"/>
                <w:kern w:val="0"/>
                <w:sz w:val="24"/>
                <w:szCs w:val="36"/>
              </w:rPr>
              <w:t>(    )</w:t>
            </w:r>
          </w:p>
        </w:tc>
        <w:tc>
          <w:tcPr>
            <w:tcW w:w="797" w:type="dxa"/>
            <w:tcBorders>
              <w:top w:val="single" w:sz="4" w:space="0" w:color="auto"/>
              <w:left w:val="nil"/>
              <w:bottom w:val="single" w:sz="4" w:space="0" w:color="auto"/>
              <w:right w:val="single" w:sz="4" w:space="0" w:color="auto"/>
            </w:tcBorders>
            <w:vAlign w:val="center"/>
          </w:tcPr>
          <w:p w:rsidR="00137431" w:rsidRDefault="00137431">
            <w:pPr>
              <w:jc w:val="center"/>
              <w:rPr>
                <w:rFonts w:ascii="宋体" w:hAnsi="宋体"/>
              </w:rPr>
            </w:pPr>
          </w:p>
        </w:tc>
      </w:tr>
      <w:tr w:rsidR="00137431">
        <w:trPr>
          <w:trHeight w:val="420"/>
          <w:jc w:val="center"/>
        </w:trPr>
        <w:tc>
          <w:tcPr>
            <w:tcW w:w="9020" w:type="dxa"/>
            <w:gridSpan w:val="4"/>
            <w:tcBorders>
              <w:top w:val="single" w:sz="4" w:space="0" w:color="auto"/>
              <w:left w:val="single" w:sz="4" w:space="0" w:color="auto"/>
              <w:bottom w:val="single" w:sz="4" w:space="0" w:color="auto"/>
              <w:right w:val="single" w:sz="4" w:space="0" w:color="auto"/>
            </w:tcBorders>
            <w:vAlign w:val="center"/>
          </w:tcPr>
          <w:p w:rsidR="00137431" w:rsidRDefault="00853940">
            <w:pPr>
              <w:rPr>
                <w:rFonts w:ascii="宋体" w:hAnsi="宋体"/>
              </w:rPr>
            </w:pPr>
            <w:r>
              <w:rPr>
                <w:rFonts w:ascii="宋体" w:hAnsi="宋体" w:hint="eastAsia"/>
                <w:b/>
              </w:rPr>
              <w:t>四、脚手架工程</w:t>
            </w:r>
          </w:p>
        </w:tc>
      </w:tr>
      <w:tr w:rsidR="00137431">
        <w:trPr>
          <w:trHeight w:val="420"/>
          <w:jc w:val="center"/>
        </w:trPr>
        <w:tc>
          <w:tcPr>
            <w:tcW w:w="5640" w:type="dxa"/>
            <w:tcBorders>
              <w:top w:val="single" w:sz="4" w:space="0" w:color="auto"/>
              <w:left w:val="single" w:sz="4" w:space="0" w:color="auto"/>
              <w:bottom w:val="single" w:sz="4" w:space="0" w:color="auto"/>
              <w:right w:val="single" w:sz="4" w:space="0" w:color="auto"/>
            </w:tcBorders>
            <w:vAlign w:val="center"/>
          </w:tcPr>
          <w:p w:rsidR="00137431" w:rsidRDefault="00853940">
            <w:pPr>
              <w:rPr>
                <w:rFonts w:ascii="宋体" w:hAnsi="宋体"/>
              </w:rPr>
            </w:pPr>
            <w:r>
              <w:rPr>
                <w:rFonts w:ascii="宋体" w:hAnsi="宋体" w:hint="eastAsia"/>
              </w:rPr>
              <w:t>（一）搭设高度</w:t>
            </w:r>
            <w:r>
              <w:rPr>
                <w:rFonts w:ascii="宋体" w:hAnsi="宋体" w:hint="eastAsia"/>
              </w:rPr>
              <w:t>24m</w:t>
            </w:r>
            <w:r>
              <w:rPr>
                <w:rFonts w:ascii="宋体" w:hAnsi="宋体" w:hint="eastAsia"/>
              </w:rPr>
              <w:t>及以上的落地式钢管脚手架工程（包括采光井、电梯井脚手架）。</w:t>
            </w:r>
          </w:p>
        </w:tc>
        <w:tc>
          <w:tcPr>
            <w:tcW w:w="1222" w:type="dxa"/>
            <w:tcBorders>
              <w:top w:val="single" w:sz="4" w:space="0" w:color="auto"/>
              <w:left w:val="nil"/>
              <w:bottom w:val="single" w:sz="4" w:space="0" w:color="auto"/>
              <w:right w:val="single" w:sz="4" w:space="0" w:color="auto"/>
            </w:tcBorders>
            <w:vAlign w:val="center"/>
          </w:tcPr>
          <w:p w:rsidR="00137431" w:rsidRDefault="00853940">
            <w:pPr>
              <w:widowControl/>
              <w:jc w:val="center"/>
              <w:rPr>
                <w:rFonts w:ascii="宋体" w:hAnsi="宋体"/>
                <w:kern w:val="0"/>
                <w:sz w:val="20"/>
                <w:szCs w:val="20"/>
              </w:rPr>
            </w:pPr>
            <w:r>
              <w:rPr>
                <w:rFonts w:ascii="宋体" w:hAnsi="宋体" w:hint="eastAsia"/>
                <w:kern w:val="0"/>
                <w:sz w:val="24"/>
                <w:szCs w:val="36"/>
              </w:rPr>
              <w:t>(    )</w:t>
            </w:r>
          </w:p>
        </w:tc>
        <w:tc>
          <w:tcPr>
            <w:tcW w:w="1361" w:type="dxa"/>
            <w:tcBorders>
              <w:top w:val="single" w:sz="4" w:space="0" w:color="auto"/>
              <w:left w:val="nil"/>
              <w:bottom w:val="single" w:sz="4" w:space="0" w:color="auto"/>
              <w:right w:val="single" w:sz="4" w:space="0" w:color="auto"/>
            </w:tcBorders>
            <w:vAlign w:val="center"/>
          </w:tcPr>
          <w:p w:rsidR="00137431" w:rsidRDefault="00853940">
            <w:pPr>
              <w:widowControl/>
              <w:jc w:val="center"/>
              <w:rPr>
                <w:rFonts w:ascii="宋体" w:hAnsi="宋体"/>
                <w:kern w:val="0"/>
                <w:sz w:val="24"/>
                <w:szCs w:val="36"/>
              </w:rPr>
            </w:pPr>
            <w:r>
              <w:rPr>
                <w:rFonts w:ascii="宋体" w:hAnsi="宋体" w:hint="eastAsia"/>
                <w:kern w:val="0"/>
                <w:sz w:val="24"/>
                <w:szCs w:val="36"/>
              </w:rPr>
              <w:t>(    )</w:t>
            </w:r>
          </w:p>
        </w:tc>
        <w:tc>
          <w:tcPr>
            <w:tcW w:w="797" w:type="dxa"/>
            <w:tcBorders>
              <w:top w:val="single" w:sz="4" w:space="0" w:color="auto"/>
              <w:left w:val="nil"/>
              <w:bottom w:val="single" w:sz="4" w:space="0" w:color="auto"/>
              <w:right w:val="single" w:sz="4" w:space="0" w:color="auto"/>
            </w:tcBorders>
            <w:vAlign w:val="center"/>
          </w:tcPr>
          <w:p w:rsidR="00137431" w:rsidRDefault="00137431">
            <w:pPr>
              <w:jc w:val="center"/>
              <w:rPr>
                <w:rFonts w:ascii="宋体" w:hAnsi="宋体"/>
              </w:rPr>
            </w:pPr>
          </w:p>
        </w:tc>
      </w:tr>
      <w:tr w:rsidR="00137431">
        <w:trPr>
          <w:trHeight w:val="420"/>
          <w:jc w:val="center"/>
        </w:trPr>
        <w:tc>
          <w:tcPr>
            <w:tcW w:w="5640" w:type="dxa"/>
            <w:tcBorders>
              <w:top w:val="single" w:sz="4" w:space="0" w:color="auto"/>
              <w:left w:val="single" w:sz="4" w:space="0" w:color="auto"/>
              <w:bottom w:val="single" w:sz="4" w:space="0" w:color="auto"/>
              <w:right w:val="single" w:sz="4" w:space="0" w:color="auto"/>
            </w:tcBorders>
            <w:vAlign w:val="center"/>
          </w:tcPr>
          <w:p w:rsidR="00137431" w:rsidRDefault="00853940">
            <w:pPr>
              <w:rPr>
                <w:rFonts w:ascii="宋体" w:hAnsi="宋体"/>
              </w:rPr>
            </w:pPr>
            <w:r>
              <w:rPr>
                <w:rFonts w:ascii="宋体" w:hAnsi="宋体" w:hint="eastAsia"/>
              </w:rPr>
              <w:t>（二）附着式升降脚手架工程。</w:t>
            </w:r>
          </w:p>
        </w:tc>
        <w:tc>
          <w:tcPr>
            <w:tcW w:w="1222" w:type="dxa"/>
            <w:tcBorders>
              <w:top w:val="single" w:sz="4" w:space="0" w:color="auto"/>
              <w:left w:val="nil"/>
              <w:bottom w:val="single" w:sz="4" w:space="0" w:color="auto"/>
              <w:right w:val="single" w:sz="4" w:space="0" w:color="auto"/>
            </w:tcBorders>
            <w:vAlign w:val="center"/>
          </w:tcPr>
          <w:p w:rsidR="00137431" w:rsidRDefault="00853940">
            <w:pPr>
              <w:widowControl/>
              <w:jc w:val="center"/>
              <w:rPr>
                <w:rFonts w:ascii="宋体" w:hAnsi="宋体"/>
                <w:kern w:val="0"/>
                <w:sz w:val="20"/>
                <w:szCs w:val="20"/>
              </w:rPr>
            </w:pPr>
            <w:r>
              <w:rPr>
                <w:rFonts w:ascii="宋体" w:hAnsi="宋体" w:hint="eastAsia"/>
                <w:kern w:val="0"/>
                <w:sz w:val="24"/>
                <w:szCs w:val="36"/>
              </w:rPr>
              <w:t xml:space="preserve">( </w:t>
            </w:r>
            <w:r>
              <w:rPr>
                <w:rFonts w:ascii="宋体" w:hAnsi="宋体" w:hint="eastAsia"/>
                <w:b/>
                <w:kern w:val="0"/>
                <w:sz w:val="24"/>
                <w:szCs w:val="36"/>
              </w:rPr>
              <w:t>√</w:t>
            </w:r>
            <w:r>
              <w:rPr>
                <w:rFonts w:ascii="宋体" w:hAnsi="宋体" w:hint="eastAsia"/>
                <w:kern w:val="0"/>
                <w:sz w:val="24"/>
                <w:szCs w:val="36"/>
              </w:rPr>
              <w:t xml:space="preserve"> )</w:t>
            </w:r>
          </w:p>
        </w:tc>
        <w:tc>
          <w:tcPr>
            <w:tcW w:w="1361" w:type="dxa"/>
            <w:tcBorders>
              <w:top w:val="single" w:sz="4" w:space="0" w:color="auto"/>
              <w:left w:val="nil"/>
              <w:bottom w:val="single" w:sz="4" w:space="0" w:color="auto"/>
              <w:right w:val="single" w:sz="4" w:space="0" w:color="auto"/>
            </w:tcBorders>
            <w:vAlign w:val="center"/>
          </w:tcPr>
          <w:p w:rsidR="00137431" w:rsidRDefault="00853940">
            <w:pPr>
              <w:widowControl/>
              <w:jc w:val="center"/>
              <w:rPr>
                <w:rFonts w:ascii="宋体" w:hAnsi="宋体"/>
                <w:kern w:val="0"/>
                <w:sz w:val="24"/>
                <w:szCs w:val="36"/>
              </w:rPr>
            </w:pPr>
            <w:r>
              <w:rPr>
                <w:rFonts w:ascii="宋体" w:hAnsi="宋体" w:hint="eastAsia"/>
                <w:kern w:val="0"/>
                <w:sz w:val="24"/>
                <w:szCs w:val="36"/>
              </w:rPr>
              <w:t>(    )</w:t>
            </w:r>
          </w:p>
        </w:tc>
        <w:tc>
          <w:tcPr>
            <w:tcW w:w="797" w:type="dxa"/>
            <w:tcBorders>
              <w:top w:val="single" w:sz="4" w:space="0" w:color="auto"/>
              <w:left w:val="nil"/>
              <w:bottom w:val="single" w:sz="4" w:space="0" w:color="auto"/>
              <w:right w:val="single" w:sz="4" w:space="0" w:color="auto"/>
            </w:tcBorders>
            <w:vAlign w:val="center"/>
          </w:tcPr>
          <w:p w:rsidR="00137431" w:rsidRDefault="00137431">
            <w:pPr>
              <w:jc w:val="center"/>
              <w:rPr>
                <w:rFonts w:ascii="宋体" w:hAnsi="宋体"/>
              </w:rPr>
            </w:pPr>
          </w:p>
        </w:tc>
      </w:tr>
      <w:tr w:rsidR="00137431">
        <w:trPr>
          <w:trHeight w:val="420"/>
          <w:jc w:val="center"/>
        </w:trPr>
        <w:tc>
          <w:tcPr>
            <w:tcW w:w="5640" w:type="dxa"/>
            <w:tcBorders>
              <w:top w:val="single" w:sz="4" w:space="0" w:color="auto"/>
              <w:left w:val="single" w:sz="4" w:space="0" w:color="auto"/>
              <w:bottom w:val="single" w:sz="4" w:space="0" w:color="auto"/>
              <w:right w:val="single" w:sz="4" w:space="0" w:color="auto"/>
            </w:tcBorders>
            <w:vAlign w:val="center"/>
          </w:tcPr>
          <w:p w:rsidR="00137431" w:rsidRDefault="00853940">
            <w:pPr>
              <w:rPr>
                <w:rFonts w:ascii="宋体" w:hAnsi="宋体"/>
              </w:rPr>
            </w:pPr>
            <w:r>
              <w:rPr>
                <w:rFonts w:ascii="宋体" w:hAnsi="宋体" w:hint="eastAsia"/>
              </w:rPr>
              <w:t>（三）悬挑式脚手架工程。</w:t>
            </w:r>
          </w:p>
        </w:tc>
        <w:tc>
          <w:tcPr>
            <w:tcW w:w="1222" w:type="dxa"/>
            <w:tcBorders>
              <w:top w:val="single" w:sz="4" w:space="0" w:color="auto"/>
              <w:left w:val="nil"/>
              <w:bottom w:val="single" w:sz="4" w:space="0" w:color="auto"/>
              <w:right w:val="single" w:sz="4" w:space="0" w:color="auto"/>
            </w:tcBorders>
            <w:vAlign w:val="center"/>
          </w:tcPr>
          <w:p w:rsidR="00137431" w:rsidRDefault="00853940">
            <w:pPr>
              <w:widowControl/>
              <w:jc w:val="center"/>
              <w:rPr>
                <w:rFonts w:ascii="宋体" w:hAnsi="宋体"/>
                <w:kern w:val="0"/>
                <w:sz w:val="20"/>
                <w:szCs w:val="20"/>
              </w:rPr>
            </w:pPr>
            <w:r>
              <w:rPr>
                <w:rFonts w:ascii="宋体" w:hAnsi="宋体" w:hint="eastAsia"/>
                <w:kern w:val="0"/>
                <w:sz w:val="24"/>
                <w:szCs w:val="36"/>
              </w:rPr>
              <w:t>(    )</w:t>
            </w:r>
          </w:p>
        </w:tc>
        <w:tc>
          <w:tcPr>
            <w:tcW w:w="1361" w:type="dxa"/>
            <w:tcBorders>
              <w:top w:val="single" w:sz="4" w:space="0" w:color="auto"/>
              <w:left w:val="nil"/>
              <w:bottom w:val="single" w:sz="4" w:space="0" w:color="auto"/>
              <w:right w:val="single" w:sz="4" w:space="0" w:color="auto"/>
            </w:tcBorders>
            <w:vAlign w:val="center"/>
          </w:tcPr>
          <w:p w:rsidR="00137431" w:rsidRDefault="00853940">
            <w:pPr>
              <w:widowControl/>
              <w:jc w:val="center"/>
              <w:rPr>
                <w:rFonts w:ascii="宋体" w:hAnsi="宋体"/>
                <w:kern w:val="0"/>
                <w:sz w:val="24"/>
                <w:szCs w:val="36"/>
              </w:rPr>
            </w:pPr>
            <w:r>
              <w:rPr>
                <w:rFonts w:ascii="宋体" w:hAnsi="宋体" w:hint="eastAsia"/>
                <w:kern w:val="0"/>
                <w:sz w:val="24"/>
                <w:szCs w:val="36"/>
              </w:rPr>
              <w:t>(    )</w:t>
            </w:r>
          </w:p>
        </w:tc>
        <w:tc>
          <w:tcPr>
            <w:tcW w:w="797" w:type="dxa"/>
            <w:tcBorders>
              <w:top w:val="single" w:sz="4" w:space="0" w:color="auto"/>
              <w:left w:val="nil"/>
              <w:bottom w:val="single" w:sz="4" w:space="0" w:color="auto"/>
              <w:right w:val="single" w:sz="4" w:space="0" w:color="auto"/>
            </w:tcBorders>
            <w:vAlign w:val="center"/>
          </w:tcPr>
          <w:p w:rsidR="00137431" w:rsidRDefault="00137431">
            <w:pPr>
              <w:jc w:val="center"/>
              <w:rPr>
                <w:rFonts w:ascii="宋体" w:hAnsi="宋体"/>
              </w:rPr>
            </w:pPr>
          </w:p>
        </w:tc>
      </w:tr>
      <w:tr w:rsidR="00137431">
        <w:trPr>
          <w:trHeight w:val="420"/>
          <w:jc w:val="center"/>
        </w:trPr>
        <w:tc>
          <w:tcPr>
            <w:tcW w:w="5640" w:type="dxa"/>
            <w:tcBorders>
              <w:top w:val="single" w:sz="4" w:space="0" w:color="auto"/>
              <w:left w:val="single" w:sz="4" w:space="0" w:color="auto"/>
              <w:bottom w:val="single" w:sz="4" w:space="0" w:color="auto"/>
              <w:right w:val="single" w:sz="4" w:space="0" w:color="auto"/>
            </w:tcBorders>
            <w:vAlign w:val="center"/>
          </w:tcPr>
          <w:p w:rsidR="00137431" w:rsidRDefault="00853940">
            <w:pPr>
              <w:rPr>
                <w:rFonts w:ascii="宋体" w:hAnsi="宋体"/>
              </w:rPr>
            </w:pPr>
            <w:r>
              <w:rPr>
                <w:rFonts w:ascii="宋体" w:hAnsi="宋体" w:hint="eastAsia"/>
              </w:rPr>
              <w:t>（四）高处作业吊篮。</w:t>
            </w:r>
          </w:p>
        </w:tc>
        <w:tc>
          <w:tcPr>
            <w:tcW w:w="1222" w:type="dxa"/>
            <w:tcBorders>
              <w:top w:val="single" w:sz="4" w:space="0" w:color="auto"/>
              <w:left w:val="nil"/>
              <w:bottom w:val="single" w:sz="4" w:space="0" w:color="auto"/>
              <w:right w:val="single" w:sz="4" w:space="0" w:color="auto"/>
            </w:tcBorders>
          </w:tcPr>
          <w:p w:rsidR="00137431" w:rsidRDefault="00853940">
            <w:pPr>
              <w:widowControl/>
              <w:jc w:val="center"/>
              <w:rPr>
                <w:rFonts w:ascii="宋体" w:hAnsi="宋体"/>
                <w:kern w:val="0"/>
                <w:sz w:val="20"/>
                <w:szCs w:val="20"/>
              </w:rPr>
            </w:pPr>
            <w:r>
              <w:t>(    )</w:t>
            </w:r>
          </w:p>
        </w:tc>
        <w:tc>
          <w:tcPr>
            <w:tcW w:w="1361" w:type="dxa"/>
            <w:tcBorders>
              <w:top w:val="single" w:sz="4" w:space="0" w:color="auto"/>
              <w:left w:val="nil"/>
              <w:bottom w:val="single" w:sz="4" w:space="0" w:color="auto"/>
              <w:right w:val="single" w:sz="4" w:space="0" w:color="auto"/>
            </w:tcBorders>
            <w:vAlign w:val="center"/>
          </w:tcPr>
          <w:p w:rsidR="00137431" w:rsidRDefault="00853940">
            <w:pPr>
              <w:widowControl/>
              <w:jc w:val="center"/>
              <w:rPr>
                <w:rFonts w:ascii="宋体" w:hAnsi="宋体"/>
                <w:kern w:val="0"/>
                <w:sz w:val="24"/>
                <w:szCs w:val="36"/>
              </w:rPr>
            </w:pPr>
            <w:r>
              <w:rPr>
                <w:rFonts w:ascii="宋体" w:hAnsi="宋体" w:hint="eastAsia"/>
                <w:kern w:val="0"/>
                <w:sz w:val="24"/>
                <w:szCs w:val="36"/>
              </w:rPr>
              <w:t>(    )</w:t>
            </w:r>
          </w:p>
        </w:tc>
        <w:tc>
          <w:tcPr>
            <w:tcW w:w="797" w:type="dxa"/>
            <w:tcBorders>
              <w:top w:val="single" w:sz="4" w:space="0" w:color="auto"/>
              <w:left w:val="nil"/>
              <w:bottom w:val="single" w:sz="4" w:space="0" w:color="auto"/>
              <w:right w:val="single" w:sz="4" w:space="0" w:color="auto"/>
            </w:tcBorders>
            <w:vAlign w:val="center"/>
          </w:tcPr>
          <w:p w:rsidR="00137431" w:rsidRDefault="00137431">
            <w:pPr>
              <w:jc w:val="center"/>
              <w:rPr>
                <w:rFonts w:ascii="宋体" w:hAnsi="宋体"/>
              </w:rPr>
            </w:pPr>
          </w:p>
        </w:tc>
      </w:tr>
      <w:tr w:rsidR="00137431">
        <w:trPr>
          <w:trHeight w:val="420"/>
          <w:jc w:val="center"/>
        </w:trPr>
        <w:tc>
          <w:tcPr>
            <w:tcW w:w="5640" w:type="dxa"/>
            <w:tcBorders>
              <w:top w:val="single" w:sz="4" w:space="0" w:color="auto"/>
              <w:left w:val="single" w:sz="4" w:space="0" w:color="auto"/>
              <w:bottom w:val="single" w:sz="4" w:space="0" w:color="auto"/>
              <w:right w:val="single" w:sz="4" w:space="0" w:color="auto"/>
            </w:tcBorders>
            <w:vAlign w:val="center"/>
          </w:tcPr>
          <w:p w:rsidR="00137431" w:rsidRDefault="00853940">
            <w:pPr>
              <w:rPr>
                <w:rFonts w:ascii="宋体" w:hAnsi="宋体"/>
              </w:rPr>
            </w:pPr>
            <w:r>
              <w:rPr>
                <w:rFonts w:ascii="宋体" w:hAnsi="宋体" w:hint="eastAsia"/>
              </w:rPr>
              <w:t>（五）卸料平台、操作平台工程。</w:t>
            </w:r>
          </w:p>
        </w:tc>
        <w:tc>
          <w:tcPr>
            <w:tcW w:w="1222" w:type="dxa"/>
            <w:tcBorders>
              <w:top w:val="single" w:sz="4" w:space="0" w:color="auto"/>
              <w:left w:val="nil"/>
              <w:bottom w:val="single" w:sz="4" w:space="0" w:color="auto"/>
              <w:right w:val="single" w:sz="4" w:space="0" w:color="auto"/>
            </w:tcBorders>
          </w:tcPr>
          <w:p w:rsidR="00137431" w:rsidRDefault="00853940">
            <w:pPr>
              <w:widowControl/>
              <w:jc w:val="center"/>
              <w:rPr>
                <w:rFonts w:ascii="宋体" w:hAnsi="宋体"/>
                <w:kern w:val="0"/>
                <w:sz w:val="24"/>
                <w:szCs w:val="36"/>
              </w:rPr>
            </w:pPr>
            <w:r>
              <w:rPr>
                <w:rFonts w:ascii="宋体" w:hAnsi="宋体"/>
                <w:kern w:val="0"/>
                <w:sz w:val="24"/>
                <w:szCs w:val="36"/>
              </w:rPr>
              <w:t xml:space="preserve">( </w:t>
            </w:r>
            <w:r>
              <w:rPr>
                <w:rFonts w:ascii="宋体" w:hAnsi="宋体" w:hint="eastAsia"/>
                <w:b/>
                <w:kern w:val="0"/>
                <w:sz w:val="24"/>
                <w:szCs w:val="36"/>
              </w:rPr>
              <w:t>√</w:t>
            </w:r>
            <w:r>
              <w:rPr>
                <w:rFonts w:ascii="宋体" w:hAnsi="宋体"/>
                <w:kern w:val="0"/>
                <w:sz w:val="24"/>
                <w:szCs w:val="36"/>
              </w:rPr>
              <w:t xml:space="preserve"> )</w:t>
            </w:r>
          </w:p>
        </w:tc>
        <w:tc>
          <w:tcPr>
            <w:tcW w:w="1361" w:type="dxa"/>
            <w:tcBorders>
              <w:top w:val="single" w:sz="4" w:space="0" w:color="auto"/>
              <w:left w:val="nil"/>
              <w:bottom w:val="single" w:sz="4" w:space="0" w:color="auto"/>
              <w:right w:val="single" w:sz="4" w:space="0" w:color="auto"/>
            </w:tcBorders>
            <w:vAlign w:val="center"/>
          </w:tcPr>
          <w:p w:rsidR="00137431" w:rsidRDefault="00853940">
            <w:pPr>
              <w:widowControl/>
              <w:jc w:val="center"/>
              <w:rPr>
                <w:rFonts w:ascii="宋体" w:hAnsi="宋体"/>
                <w:kern w:val="0"/>
                <w:sz w:val="24"/>
                <w:szCs w:val="36"/>
              </w:rPr>
            </w:pPr>
            <w:r>
              <w:rPr>
                <w:rFonts w:ascii="宋体" w:hAnsi="宋体" w:hint="eastAsia"/>
                <w:kern w:val="0"/>
                <w:sz w:val="24"/>
                <w:szCs w:val="36"/>
              </w:rPr>
              <w:t>(    )</w:t>
            </w:r>
          </w:p>
        </w:tc>
        <w:tc>
          <w:tcPr>
            <w:tcW w:w="797" w:type="dxa"/>
            <w:tcBorders>
              <w:top w:val="single" w:sz="4" w:space="0" w:color="auto"/>
              <w:left w:val="nil"/>
              <w:bottom w:val="single" w:sz="4" w:space="0" w:color="auto"/>
              <w:right w:val="single" w:sz="4" w:space="0" w:color="auto"/>
            </w:tcBorders>
            <w:vAlign w:val="center"/>
          </w:tcPr>
          <w:p w:rsidR="00137431" w:rsidRDefault="00137431">
            <w:pPr>
              <w:jc w:val="center"/>
              <w:rPr>
                <w:rFonts w:ascii="宋体" w:hAnsi="宋体"/>
              </w:rPr>
            </w:pPr>
          </w:p>
        </w:tc>
      </w:tr>
      <w:tr w:rsidR="00137431">
        <w:trPr>
          <w:trHeight w:val="420"/>
          <w:jc w:val="center"/>
        </w:trPr>
        <w:tc>
          <w:tcPr>
            <w:tcW w:w="5640" w:type="dxa"/>
            <w:tcBorders>
              <w:top w:val="single" w:sz="4" w:space="0" w:color="auto"/>
              <w:left w:val="single" w:sz="4" w:space="0" w:color="auto"/>
              <w:bottom w:val="single" w:sz="4" w:space="0" w:color="auto"/>
              <w:right w:val="single" w:sz="4" w:space="0" w:color="auto"/>
            </w:tcBorders>
            <w:vAlign w:val="center"/>
          </w:tcPr>
          <w:p w:rsidR="00137431" w:rsidRDefault="00853940">
            <w:pPr>
              <w:rPr>
                <w:rFonts w:ascii="宋体" w:hAnsi="宋体"/>
              </w:rPr>
            </w:pPr>
            <w:r>
              <w:rPr>
                <w:rFonts w:ascii="宋体" w:hAnsi="宋体" w:hint="eastAsia"/>
              </w:rPr>
              <w:t>（六）异型脚手架工程。</w:t>
            </w:r>
          </w:p>
        </w:tc>
        <w:tc>
          <w:tcPr>
            <w:tcW w:w="1222" w:type="dxa"/>
            <w:tcBorders>
              <w:top w:val="single" w:sz="4" w:space="0" w:color="auto"/>
              <w:left w:val="nil"/>
              <w:bottom w:val="single" w:sz="4" w:space="0" w:color="auto"/>
              <w:right w:val="single" w:sz="4" w:space="0" w:color="auto"/>
            </w:tcBorders>
          </w:tcPr>
          <w:p w:rsidR="00137431" w:rsidRDefault="00853940">
            <w:pPr>
              <w:widowControl/>
              <w:jc w:val="center"/>
              <w:rPr>
                <w:rFonts w:ascii="宋体" w:hAnsi="宋体"/>
                <w:kern w:val="0"/>
                <w:sz w:val="20"/>
                <w:szCs w:val="20"/>
              </w:rPr>
            </w:pPr>
            <w:r>
              <w:t>(    )</w:t>
            </w:r>
          </w:p>
        </w:tc>
        <w:tc>
          <w:tcPr>
            <w:tcW w:w="1361" w:type="dxa"/>
            <w:tcBorders>
              <w:top w:val="single" w:sz="4" w:space="0" w:color="auto"/>
              <w:left w:val="nil"/>
              <w:bottom w:val="single" w:sz="4" w:space="0" w:color="auto"/>
              <w:right w:val="single" w:sz="4" w:space="0" w:color="auto"/>
            </w:tcBorders>
            <w:vAlign w:val="center"/>
          </w:tcPr>
          <w:p w:rsidR="00137431" w:rsidRDefault="00853940">
            <w:pPr>
              <w:widowControl/>
              <w:jc w:val="center"/>
              <w:rPr>
                <w:rFonts w:ascii="宋体" w:hAnsi="宋体"/>
                <w:kern w:val="0"/>
                <w:sz w:val="24"/>
                <w:szCs w:val="36"/>
              </w:rPr>
            </w:pPr>
            <w:r>
              <w:rPr>
                <w:rFonts w:ascii="宋体" w:hAnsi="宋体" w:hint="eastAsia"/>
                <w:kern w:val="0"/>
                <w:sz w:val="24"/>
                <w:szCs w:val="36"/>
              </w:rPr>
              <w:t>(    )</w:t>
            </w:r>
          </w:p>
        </w:tc>
        <w:tc>
          <w:tcPr>
            <w:tcW w:w="797" w:type="dxa"/>
            <w:tcBorders>
              <w:top w:val="single" w:sz="4" w:space="0" w:color="auto"/>
              <w:left w:val="nil"/>
              <w:bottom w:val="single" w:sz="4" w:space="0" w:color="auto"/>
              <w:right w:val="single" w:sz="4" w:space="0" w:color="auto"/>
            </w:tcBorders>
            <w:vAlign w:val="center"/>
          </w:tcPr>
          <w:p w:rsidR="00137431" w:rsidRDefault="00137431">
            <w:pPr>
              <w:jc w:val="center"/>
              <w:rPr>
                <w:rFonts w:ascii="宋体" w:hAnsi="宋体"/>
              </w:rPr>
            </w:pPr>
          </w:p>
        </w:tc>
      </w:tr>
      <w:tr w:rsidR="00137431">
        <w:trPr>
          <w:trHeight w:val="420"/>
          <w:jc w:val="center"/>
        </w:trPr>
        <w:tc>
          <w:tcPr>
            <w:tcW w:w="9020" w:type="dxa"/>
            <w:gridSpan w:val="4"/>
            <w:tcBorders>
              <w:top w:val="single" w:sz="4" w:space="0" w:color="auto"/>
              <w:left w:val="single" w:sz="4" w:space="0" w:color="auto"/>
              <w:bottom w:val="single" w:sz="4" w:space="0" w:color="auto"/>
              <w:right w:val="single" w:sz="4" w:space="0" w:color="auto"/>
            </w:tcBorders>
            <w:vAlign w:val="center"/>
          </w:tcPr>
          <w:p w:rsidR="00137431" w:rsidRDefault="00853940">
            <w:pPr>
              <w:rPr>
                <w:rFonts w:ascii="宋体" w:hAnsi="宋体"/>
              </w:rPr>
            </w:pPr>
            <w:r>
              <w:rPr>
                <w:rFonts w:ascii="宋体" w:hAnsi="宋体" w:hint="eastAsia"/>
                <w:b/>
              </w:rPr>
              <w:t>五、拆除工程</w:t>
            </w:r>
          </w:p>
        </w:tc>
      </w:tr>
      <w:tr w:rsidR="00137431">
        <w:trPr>
          <w:trHeight w:val="420"/>
          <w:jc w:val="center"/>
        </w:trPr>
        <w:tc>
          <w:tcPr>
            <w:tcW w:w="5640" w:type="dxa"/>
            <w:tcBorders>
              <w:top w:val="single" w:sz="4" w:space="0" w:color="auto"/>
              <w:left w:val="single" w:sz="4" w:space="0" w:color="auto"/>
              <w:bottom w:val="single" w:sz="4" w:space="0" w:color="auto"/>
              <w:right w:val="single" w:sz="4" w:space="0" w:color="auto"/>
            </w:tcBorders>
            <w:vAlign w:val="center"/>
          </w:tcPr>
          <w:p w:rsidR="00137431" w:rsidRDefault="00853940">
            <w:pPr>
              <w:rPr>
                <w:rFonts w:ascii="宋体" w:hAnsi="宋体"/>
              </w:rPr>
            </w:pPr>
            <w:r>
              <w:rPr>
                <w:rFonts w:ascii="宋体" w:hAnsi="宋体" w:hint="eastAsia"/>
              </w:rPr>
              <w:t>可能影响行人、交通、电力设施、通讯设施或其它建、构筑物安全的拆除工程。</w:t>
            </w:r>
          </w:p>
        </w:tc>
        <w:tc>
          <w:tcPr>
            <w:tcW w:w="1222" w:type="dxa"/>
            <w:tcBorders>
              <w:top w:val="single" w:sz="4" w:space="0" w:color="auto"/>
              <w:left w:val="nil"/>
              <w:bottom w:val="single" w:sz="4" w:space="0" w:color="auto"/>
              <w:right w:val="single" w:sz="4" w:space="0" w:color="auto"/>
            </w:tcBorders>
            <w:vAlign w:val="center"/>
          </w:tcPr>
          <w:p w:rsidR="00137431" w:rsidRDefault="00853940">
            <w:pPr>
              <w:widowControl/>
              <w:jc w:val="center"/>
              <w:rPr>
                <w:rFonts w:ascii="宋体" w:hAnsi="宋体"/>
                <w:kern w:val="0"/>
                <w:sz w:val="20"/>
                <w:szCs w:val="20"/>
              </w:rPr>
            </w:pPr>
            <w:r>
              <w:rPr>
                <w:rFonts w:ascii="宋体" w:hAnsi="宋体" w:hint="eastAsia"/>
                <w:kern w:val="0"/>
                <w:sz w:val="24"/>
                <w:szCs w:val="36"/>
              </w:rPr>
              <w:t xml:space="preserve">( </w:t>
            </w:r>
            <w:r>
              <w:rPr>
                <w:rFonts w:ascii="宋体" w:hAnsi="宋体" w:hint="eastAsia"/>
                <w:b/>
                <w:kern w:val="0"/>
                <w:sz w:val="24"/>
                <w:szCs w:val="36"/>
              </w:rPr>
              <w:t>√</w:t>
            </w:r>
            <w:r>
              <w:rPr>
                <w:rFonts w:ascii="宋体" w:hAnsi="宋体" w:hint="eastAsia"/>
                <w:kern w:val="0"/>
                <w:sz w:val="24"/>
                <w:szCs w:val="36"/>
              </w:rPr>
              <w:t xml:space="preserve"> )</w:t>
            </w:r>
          </w:p>
        </w:tc>
        <w:tc>
          <w:tcPr>
            <w:tcW w:w="1361" w:type="dxa"/>
            <w:tcBorders>
              <w:top w:val="single" w:sz="4" w:space="0" w:color="auto"/>
              <w:left w:val="nil"/>
              <w:bottom w:val="single" w:sz="4" w:space="0" w:color="auto"/>
              <w:right w:val="single" w:sz="4" w:space="0" w:color="auto"/>
            </w:tcBorders>
            <w:vAlign w:val="center"/>
          </w:tcPr>
          <w:p w:rsidR="00137431" w:rsidRDefault="00853940">
            <w:pPr>
              <w:widowControl/>
              <w:jc w:val="center"/>
              <w:rPr>
                <w:rFonts w:ascii="宋体" w:hAnsi="宋体"/>
                <w:kern w:val="0"/>
                <w:sz w:val="24"/>
                <w:szCs w:val="36"/>
              </w:rPr>
            </w:pPr>
            <w:r>
              <w:rPr>
                <w:rFonts w:ascii="宋体" w:hAnsi="宋体" w:hint="eastAsia"/>
                <w:kern w:val="0"/>
                <w:sz w:val="24"/>
                <w:szCs w:val="36"/>
              </w:rPr>
              <w:t>(    )</w:t>
            </w:r>
          </w:p>
        </w:tc>
        <w:tc>
          <w:tcPr>
            <w:tcW w:w="797" w:type="dxa"/>
            <w:tcBorders>
              <w:top w:val="single" w:sz="4" w:space="0" w:color="auto"/>
              <w:left w:val="nil"/>
              <w:bottom w:val="single" w:sz="4" w:space="0" w:color="auto"/>
              <w:right w:val="single" w:sz="4" w:space="0" w:color="auto"/>
            </w:tcBorders>
            <w:vAlign w:val="center"/>
          </w:tcPr>
          <w:p w:rsidR="00137431" w:rsidRDefault="00137431">
            <w:pPr>
              <w:jc w:val="center"/>
              <w:rPr>
                <w:rFonts w:ascii="宋体" w:hAnsi="宋体"/>
              </w:rPr>
            </w:pPr>
          </w:p>
        </w:tc>
      </w:tr>
      <w:tr w:rsidR="00137431">
        <w:trPr>
          <w:trHeight w:val="420"/>
          <w:jc w:val="center"/>
        </w:trPr>
        <w:tc>
          <w:tcPr>
            <w:tcW w:w="9020" w:type="dxa"/>
            <w:gridSpan w:val="4"/>
            <w:tcBorders>
              <w:top w:val="single" w:sz="4" w:space="0" w:color="auto"/>
              <w:left w:val="single" w:sz="4" w:space="0" w:color="auto"/>
              <w:bottom w:val="single" w:sz="4" w:space="0" w:color="auto"/>
              <w:right w:val="single" w:sz="4" w:space="0" w:color="auto"/>
            </w:tcBorders>
            <w:vAlign w:val="center"/>
          </w:tcPr>
          <w:p w:rsidR="00137431" w:rsidRDefault="00853940">
            <w:pPr>
              <w:rPr>
                <w:rFonts w:ascii="宋体" w:hAnsi="宋体"/>
              </w:rPr>
            </w:pPr>
            <w:r>
              <w:rPr>
                <w:rFonts w:ascii="宋体" w:hAnsi="宋体" w:hint="eastAsia"/>
                <w:b/>
              </w:rPr>
              <w:t>六、暗挖工程</w:t>
            </w:r>
          </w:p>
        </w:tc>
      </w:tr>
      <w:tr w:rsidR="00137431">
        <w:trPr>
          <w:trHeight w:val="420"/>
          <w:jc w:val="center"/>
        </w:trPr>
        <w:tc>
          <w:tcPr>
            <w:tcW w:w="5640" w:type="dxa"/>
            <w:tcBorders>
              <w:top w:val="single" w:sz="4" w:space="0" w:color="auto"/>
              <w:left w:val="single" w:sz="4" w:space="0" w:color="auto"/>
              <w:bottom w:val="single" w:sz="4" w:space="0" w:color="auto"/>
              <w:right w:val="single" w:sz="4" w:space="0" w:color="auto"/>
            </w:tcBorders>
            <w:vAlign w:val="center"/>
          </w:tcPr>
          <w:p w:rsidR="00137431" w:rsidRDefault="00853940">
            <w:pPr>
              <w:rPr>
                <w:rFonts w:ascii="宋体" w:hAnsi="宋体"/>
              </w:rPr>
            </w:pPr>
            <w:r>
              <w:rPr>
                <w:rFonts w:ascii="宋体" w:hAnsi="宋体" w:hint="eastAsia"/>
              </w:rPr>
              <w:t>采用矿山法、盾构法、顶管法施工的隧道、洞室工程。</w:t>
            </w:r>
          </w:p>
        </w:tc>
        <w:tc>
          <w:tcPr>
            <w:tcW w:w="1222" w:type="dxa"/>
            <w:tcBorders>
              <w:top w:val="single" w:sz="4" w:space="0" w:color="auto"/>
              <w:left w:val="nil"/>
              <w:bottom w:val="single" w:sz="4" w:space="0" w:color="auto"/>
              <w:right w:val="single" w:sz="4" w:space="0" w:color="auto"/>
            </w:tcBorders>
            <w:vAlign w:val="center"/>
          </w:tcPr>
          <w:p w:rsidR="00137431" w:rsidRDefault="00853940">
            <w:pPr>
              <w:widowControl/>
              <w:jc w:val="center"/>
              <w:rPr>
                <w:rFonts w:ascii="宋体" w:hAnsi="宋体"/>
                <w:kern w:val="0"/>
                <w:sz w:val="20"/>
                <w:szCs w:val="20"/>
              </w:rPr>
            </w:pPr>
            <w:r>
              <w:rPr>
                <w:rFonts w:ascii="宋体" w:hAnsi="宋体" w:hint="eastAsia"/>
                <w:kern w:val="0"/>
                <w:sz w:val="24"/>
                <w:szCs w:val="36"/>
              </w:rPr>
              <w:t>(    )</w:t>
            </w:r>
          </w:p>
        </w:tc>
        <w:tc>
          <w:tcPr>
            <w:tcW w:w="1361" w:type="dxa"/>
            <w:tcBorders>
              <w:top w:val="single" w:sz="4" w:space="0" w:color="auto"/>
              <w:left w:val="nil"/>
              <w:bottom w:val="single" w:sz="4" w:space="0" w:color="auto"/>
              <w:right w:val="single" w:sz="4" w:space="0" w:color="auto"/>
            </w:tcBorders>
            <w:vAlign w:val="center"/>
          </w:tcPr>
          <w:p w:rsidR="00137431" w:rsidRDefault="00853940">
            <w:pPr>
              <w:widowControl/>
              <w:jc w:val="center"/>
              <w:rPr>
                <w:rFonts w:ascii="宋体" w:hAnsi="宋体"/>
                <w:kern w:val="0"/>
                <w:sz w:val="24"/>
                <w:szCs w:val="36"/>
              </w:rPr>
            </w:pPr>
            <w:r>
              <w:rPr>
                <w:rFonts w:ascii="宋体" w:hAnsi="宋体" w:hint="eastAsia"/>
                <w:kern w:val="0"/>
                <w:sz w:val="24"/>
                <w:szCs w:val="36"/>
              </w:rPr>
              <w:t>(    )</w:t>
            </w:r>
          </w:p>
        </w:tc>
        <w:tc>
          <w:tcPr>
            <w:tcW w:w="797" w:type="dxa"/>
            <w:tcBorders>
              <w:top w:val="single" w:sz="4" w:space="0" w:color="auto"/>
              <w:left w:val="nil"/>
              <w:bottom w:val="single" w:sz="4" w:space="0" w:color="auto"/>
              <w:right w:val="single" w:sz="4" w:space="0" w:color="auto"/>
            </w:tcBorders>
            <w:vAlign w:val="center"/>
          </w:tcPr>
          <w:p w:rsidR="00137431" w:rsidRDefault="00137431">
            <w:pPr>
              <w:jc w:val="center"/>
              <w:rPr>
                <w:rFonts w:ascii="宋体" w:hAnsi="宋体"/>
              </w:rPr>
            </w:pPr>
          </w:p>
        </w:tc>
      </w:tr>
      <w:tr w:rsidR="00137431">
        <w:trPr>
          <w:trHeight w:val="420"/>
          <w:jc w:val="center"/>
        </w:trPr>
        <w:tc>
          <w:tcPr>
            <w:tcW w:w="9020" w:type="dxa"/>
            <w:gridSpan w:val="4"/>
            <w:tcBorders>
              <w:top w:val="single" w:sz="4" w:space="0" w:color="auto"/>
              <w:left w:val="single" w:sz="4" w:space="0" w:color="auto"/>
              <w:bottom w:val="single" w:sz="4" w:space="0" w:color="auto"/>
              <w:right w:val="single" w:sz="4" w:space="0" w:color="auto"/>
            </w:tcBorders>
            <w:vAlign w:val="center"/>
          </w:tcPr>
          <w:p w:rsidR="00137431" w:rsidRDefault="00853940">
            <w:pPr>
              <w:rPr>
                <w:rFonts w:ascii="宋体" w:hAnsi="宋体"/>
              </w:rPr>
            </w:pPr>
            <w:r>
              <w:rPr>
                <w:rFonts w:ascii="宋体" w:hAnsi="宋体" w:hint="eastAsia"/>
                <w:b/>
              </w:rPr>
              <w:t>七、其它</w:t>
            </w:r>
          </w:p>
        </w:tc>
      </w:tr>
      <w:tr w:rsidR="00137431">
        <w:trPr>
          <w:trHeight w:val="420"/>
          <w:jc w:val="center"/>
        </w:trPr>
        <w:tc>
          <w:tcPr>
            <w:tcW w:w="5640" w:type="dxa"/>
            <w:tcBorders>
              <w:top w:val="single" w:sz="4" w:space="0" w:color="auto"/>
              <w:left w:val="single" w:sz="4" w:space="0" w:color="auto"/>
              <w:bottom w:val="single" w:sz="4" w:space="0" w:color="auto"/>
              <w:right w:val="single" w:sz="4" w:space="0" w:color="auto"/>
            </w:tcBorders>
            <w:vAlign w:val="center"/>
          </w:tcPr>
          <w:p w:rsidR="00137431" w:rsidRDefault="00853940">
            <w:pPr>
              <w:rPr>
                <w:rFonts w:ascii="宋体" w:hAnsi="宋体"/>
              </w:rPr>
            </w:pPr>
            <w:r>
              <w:rPr>
                <w:rFonts w:ascii="宋体" w:hAnsi="宋体" w:hint="eastAsia"/>
              </w:rPr>
              <w:t>（一）建筑幕墙安装工程。</w:t>
            </w:r>
          </w:p>
        </w:tc>
        <w:tc>
          <w:tcPr>
            <w:tcW w:w="1222" w:type="dxa"/>
            <w:tcBorders>
              <w:top w:val="single" w:sz="4" w:space="0" w:color="auto"/>
              <w:left w:val="nil"/>
              <w:bottom w:val="single" w:sz="4" w:space="0" w:color="auto"/>
              <w:right w:val="single" w:sz="4" w:space="0" w:color="auto"/>
            </w:tcBorders>
          </w:tcPr>
          <w:p w:rsidR="00137431" w:rsidRDefault="00853940">
            <w:pPr>
              <w:widowControl/>
              <w:jc w:val="center"/>
              <w:rPr>
                <w:rFonts w:ascii="宋体" w:hAnsi="宋体"/>
                <w:kern w:val="0"/>
                <w:sz w:val="20"/>
                <w:szCs w:val="20"/>
              </w:rPr>
            </w:pPr>
            <w:r>
              <w:t>(    )</w:t>
            </w:r>
          </w:p>
        </w:tc>
        <w:tc>
          <w:tcPr>
            <w:tcW w:w="1361" w:type="dxa"/>
            <w:tcBorders>
              <w:top w:val="single" w:sz="4" w:space="0" w:color="auto"/>
              <w:left w:val="nil"/>
              <w:bottom w:val="single" w:sz="4" w:space="0" w:color="auto"/>
              <w:right w:val="single" w:sz="4" w:space="0" w:color="auto"/>
            </w:tcBorders>
            <w:vAlign w:val="center"/>
          </w:tcPr>
          <w:p w:rsidR="00137431" w:rsidRDefault="00853940">
            <w:pPr>
              <w:widowControl/>
              <w:jc w:val="center"/>
              <w:rPr>
                <w:rFonts w:ascii="宋体" w:hAnsi="宋体"/>
                <w:kern w:val="0"/>
                <w:sz w:val="24"/>
                <w:szCs w:val="36"/>
              </w:rPr>
            </w:pPr>
            <w:r>
              <w:rPr>
                <w:rFonts w:ascii="宋体" w:hAnsi="宋体" w:hint="eastAsia"/>
                <w:kern w:val="0"/>
                <w:sz w:val="24"/>
                <w:szCs w:val="36"/>
              </w:rPr>
              <w:t>(    )</w:t>
            </w:r>
          </w:p>
        </w:tc>
        <w:tc>
          <w:tcPr>
            <w:tcW w:w="797" w:type="dxa"/>
            <w:tcBorders>
              <w:top w:val="single" w:sz="4" w:space="0" w:color="auto"/>
              <w:left w:val="nil"/>
              <w:bottom w:val="single" w:sz="4" w:space="0" w:color="auto"/>
              <w:right w:val="single" w:sz="4" w:space="0" w:color="auto"/>
            </w:tcBorders>
            <w:vAlign w:val="center"/>
          </w:tcPr>
          <w:p w:rsidR="00137431" w:rsidRDefault="00137431">
            <w:pPr>
              <w:jc w:val="center"/>
              <w:rPr>
                <w:rFonts w:ascii="宋体" w:hAnsi="宋体"/>
              </w:rPr>
            </w:pPr>
          </w:p>
        </w:tc>
      </w:tr>
      <w:tr w:rsidR="00137431">
        <w:trPr>
          <w:trHeight w:val="420"/>
          <w:jc w:val="center"/>
        </w:trPr>
        <w:tc>
          <w:tcPr>
            <w:tcW w:w="5640" w:type="dxa"/>
            <w:tcBorders>
              <w:top w:val="single" w:sz="4" w:space="0" w:color="auto"/>
              <w:left w:val="single" w:sz="4" w:space="0" w:color="auto"/>
              <w:bottom w:val="single" w:sz="4" w:space="0" w:color="auto"/>
              <w:right w:val="single" w:sz="4" w:space="0" w:color="auto"/>
            </w:tcBorders>
            <w:vAlign w:val="center"/>
          </w:tcPr>
          <w:p w:rsidR="00137431" w:rsidRDefault="00853940">
            <w:pPr>
              <w:rPr>
                <w:rFonts w:ascii="宋体" w:hAnsi="宋体"/>
              </w:rPr>
            </w:pPr>
            <w:r>
              <w:rPr>
                <w:rFonts w:ascii="宋体" w:hAnsi="宋体" w:hint="eastAsia"/>
              </w:rPr>
              <w:t>（二）钢结构、网架和</w:t>
            </w:r>
            <w:proofErr w:type="gramStart"/>
            <w:r>
              <w:rPr>
                <w:rFonts w:ascii="宋体" w:hAnsi="宋体" w:hint="eastAsia"/>
              </w:rPr>
              <w:t>索膜</w:t>
            </w:r>
            <w:proofErr w:type="gramEnd"/>
            <w:r>
              <w:rPr>
                <w:rFonts w:ascii="宋体" w:hAnsi="宋体" w:hint="eastAsia"/>
              </w:rPr>
              <w:t>结构安装工程。</w:t>
            </w:r>
          </w:p>
        </w:tc>
        <w:tc>
          <w:tcPr>
            <w:tcW w:w="1222" w:type="dxa"/>
            <w:tcBorders>
              <w:top w:val="single" w:sz="4" w:space="0" w:color="auto"/>
              <w:left w:val="nil"/>
              <w:bottom w:val="single" w:sz="4" w:space="0" w:color="auto"/>
              <w:right w:val="single" w:sz="4" w:space="0" w:color="auto"/>
            </w:tcBorders>
          </w:tcPr>
          <w:p w:rsidR="00137431" w:rsidRDefault="00853940">
            <w:pPr>
              <w:widowControl/>
              <w:jc w:val="center"/>
              <w:rPr>
                <w:rFonts w:ascii="宋体" w:hAnsi="宋体"/>
                <w:kern w:val="0"/>
                <w:sz w:val="20"/>
                <w:szCs w:val="20"/>
              </w:rPr>
            </w:pPr>
            <w:r>
              <w:t>(    )</w:t>
            </w:r>
          </w:p>
        </w:tc>
        <w:tc>
          <w:tcPr>
            <w:tcW w:w="1361" w:type="dxa"/>
            <w:tcBorders>
              <w:top w:val="single" w:sz="4" w:space="0" w:color="auto"/>
              <w:left w:val="nil"/>
              <w:bottom w:val="single" w:sz="4" w:space="0" w:color="auto"/>
              <w:right w:val="single" w:sz="4" w:space="0" w:color="auto"/>
            </w:tcBorders>
            <w:vAlign w:val="center"/>
          </w:tcPr>
          <w:p w:rsidR="00137431" w:rsidRDefault="00853940">
            <w:pPr>
              <w:widowControl/>
              <w:jc w:val="center"/>
              <w:rPr>
                <w:rFonts w:ascii="宋体" w:hAnsi="宋体"/>
                <w:kern w:val="0"/>
                <w:sz w:val="24"/>
                <w:szCs w:val="36"/>
              </w:rPr>
            </w:pPr>
            <w:r>
              <w:rPr>
                <w:rFonts w:ascii="宋体" w:hAnsi="宋体" w:hint="eastAsia"/>
                <w:kern w:val="0"/>
                <w:sz w:val="24"/>
                <w:szCs w:val="36"/>
              </w:rPr>
              <w:t>(    )</w:t>
            </w:r>
          </w:p>
        </w:tc>
        <w:tc>
          <w:tcPr>
            <w:tcW w:w="797" w:type="dxa"/>
            <w:tcBorders>
              <w:top w:val="single" w:sz="4" w:space="0" w:color="auto"/>
              <w:left w:val="nil"/>
              <w:bottom w:val="single" w:sz="4" w:space="0" w:color="auto"/>
              <w:right w:val="single" w:sz="4" w:space="0" w:color="auto"/>
            </w:tcBorders>
            <w:vAlign w:val="center"/>
          </w:tcPr>
          <w:p w:rsidR="00137431" w:rsidRDefault="00137431">
            <w:pPr>
              <w:jc w:val="center"/>
              <w:rPr>
                <w:rFonts w:ascii="宋体" w:hAnsi="宋体"/>
              </w:rPr>
            </w:pPr>
          </w:p>
        </w:tc>
      </w:tr>
      <w:tr w:rsidR="00137431">
        <w:trPr>
          <w:trHeight w:val="420"/>
          <w:jc w:val="center"/>
        </w:trPr>
        <w:tc>
          <w:tcPr>
            <w:tcW w:w="5640" w:type="dxa"/>
            <w:tcBorders>
              <w:top w:val="single" w:sz="4" w:space="0" w:color="auto"/>
              <w:left w:val="single" w:sz="4" w:space="0" w:color="auto"/>
              <w:bottom w:val="single" w:sz="4" w:space="0" w:color="auto"/>
              <w:right w:val="single" w:sz="4" w:space="0" w:color="auto"/>
            </w:tcBorders>
            <w:vAlign w:val="center"/>
          </w:tcPr>
          <w:p w:rsidR="00137431" w:rsidRDefault="00853940">
            <w:pPr>
              <w:rPr>
                <w:rFonts w:ascii="宋体" w:hAnsi="宋体"/>
              </w:rPr>
            </w:pPr>
            <w:r>
              <w:rPr>
                <w:rFonts w:ascii="宋体" w:hAnsi="宋体" w:hint="eastAsia"/>
              </w:rPr>
              <w:t>（三）人工挖孔桩工程。</w:t>
            </w:r>
          </w:p>
        </w:tc>
        <w:tc>
          <w:tcPr>
            <w:tcW w:w="1222" w:type="dxa"/>
            <w:tcBorders>
              <w:top w:val="single" w:sz="4" w:space="0" w:color="auto"/>
              <w:left w:val="nil"/>
              <w:bottom w:val="single" w:sz="4" w:space="0" w:color="auto"/>
              <w:right w:val="single" w:sz="4" w:space="0" w:color="auto"/>
            </w:tcBorders>
            <w:vAlign w:val="center"/>
          </w:tcPr>
          <w:p w:rsidR="00137431" w:rsidRDefault="00853940">
            <w:pPr>
              <w:widowControl/>
              <w:jc w:val="center"/>
              <w:rPr>
                <w:rFonts w:ascii="宋体" w:hAnsi="宋体"/>
                <w:kern w:val="0"/>
                <w:sz w:val="20"/>
                <w:szCs w:val="20"/>
              </w:rPr>
            </w:pPr>
            <w:r>
              <w:rPr>
                <w:rFonts w:ascii="宋体" w:hAnsi="宋体" w:hint="eastAsia"/>
                <w:kern w:val="0"/>
                <w:sz w:val="24"/>
                <w:szCs w:val="36"/>
              </w:rPr>
              <w:t>(    )</w:t>
            </w:r>
          </w:p>
        </w:tc>
        <w:tc>
          <w:tcPr>
            <w:tcW w:w="1361" w:type="dxa"/>
            <w:tcBorders>
              <w:top w:val="single" w:sz="4" w:space="0" w:color="auto"/>
              <w:left w:val="nil"/>
              <w:bottom w:val="single" w:sz="4" w:space="0" w:color="auto"/>
              <w:right w:val="single" w:sz="4" w:space="0" w:color="auto"/>
            </w:tcBorders>
            <w:vAlign w:val="center"/>
          </w:tcPr>
          <w:p w:rsidR="00137431" w:rsidRDefault="00853940">
            <w:pPr>
              <w:widowControl/>
              <w:jc w:val="center"/>
              <w:rPr>
                <w:rFonts w:ascii="宋体" w:hAnsi="宋体"/>
                <w:kern w:val="0"/>
                <w:sz w:val="24"/>
                <w:szCs w:val="36"/>
              </w:rPr>
            </w:pPr>
            <w:r>
              <w:rPr>
                <w:rFonts w:ascii="宋体" w:hAnsi="宋体" w:hint="eastAsia"/>
                <w:kern w:val="0"/>
                <w:sz w:val="24"/>
                <w:szCs w:val="36"/>
              </w:rPr>
              <w:t>(    )</w:t>
            </w:r>
          </w:p>
        </w:tc>
        <w:tc>
          <w:tcPr>
            <w:tcW w:w="797" w:type="dxa"/>
            <w:tcBorders>
              <w:top w:val="single" w:sz="4" w:space="0" w:color="auto"/>
              <w:left w:val="nil"/>
              <w:bottom w:val="single" w:sz="4" w:space="0" w:color="auto"/>
              <w:right w:val="single" w:sz="4" w:space="0" w:color="auto"/>
            </w:tcBorders>
            <w:vAlign w:val="center"/>
          </w:tcPr>
          <w:p w:rsidR="00137431" w:rsidRDefault="00137431">
            <w:pPr>
              <w:jc w:val="center"/>
              <w:rPr>
                <w:rFonts w:ascii="宋体" w:hAnsi="宋体"/>
              </w:rPr>
            </w:pPr>
          </w:p>
        </w:tc>
      </w:tr>
      <w:tr w:rsidR="00137431">
        <w:trPr>
          <w:trHeight w:val="420"/>
          <w:jc w:val="center"/>
        </w:trPr>
        <w:tc>
          <w:tcPr>
            <w:tcW w:w="5640" w:type="dxa"/>
            <w:tcBorders>
              <w:top w:val="single" w:sz="4" w:space="0" w:color="auto"/>
              <w:left w:val="single" w:sz="4" w:space="0" w:color="auto"/>
              <w:bottom w:val="single" w:sz="4" w:space="0" w:color="auto"/>
              <w:right w:val="single" w:sz="4" w:space="0" w:color="auto"/>
            </w:tcBorders>
            <w:vAlign w:val="center"/>
          </w:tcPr>
          <w:p w:rsidR="00137431" w:rsidRDefault="00853940">
            <w:pPr>
              <w:rPr>
                <w:rFonts w:ascii="宋体" w:hAnsi="宋体"/>
              </w:rPr>
            </w:pPr>
            <w:r>
              <w:rPr>
                <w:rFonts w:ascii="宋体" w:hAnsi="宋体" w:hint="eastAsia"/>
              </w:rPr>
              <w:t>（四）水下作业工程。</w:t>
            </w:r>
          </w:p>
        </w:tc>
        <w:tc>
          <w:tcPr>
            <w:tcW w:w="1222" w:type="dxa"/>
            <w:tcBorders>
              <w:top w:val="single" w:sz="4" w:space="0" w:color="auto"/>
              <w:left w:val="nil"/>
              <w:bottom w:val="single" w:sz="4" w:space="0" w:color="auto"/>
              <w:right w:val="single" w:sz="4" w:space="0" w:color="auto"/>
            </w:tcBorders>
            <w:vAlign w:val="center"/>
          </w:tcPr>
          <w:p w:rsidR="00137431" w:rsidRDefault="00853940">
            <w:pPr>
              <w:widowControl/>
              <w:jc w:val="center"/>
              <w:rPr>
                <w:rFonts w:ascii="宋体" w:hAnsi="宋体"/>
                <w:kern w:val="0"/>
                <w:sz w:val="20"/>
                <w:szCs w:val="20"/>
              </w:rPr>
            </w:pPr>
            <w:r>
              <w:rPr>
                <w:rFonts w:ascii="宋体" w:hAnsi="宋体" w:hint="eastAsia"/>
                <w:kern w:val="0"/>
                <w:sz w:val="24"/>
                <w:szCs w:val="36"/>
              </w:rPr>
              <w:t>(    )</w:t>
            </w:r>
          </w:p>
        </w:tc>
        <w:tc>
          <w:tcPr>
            <w:tcW w:w="1361" w:type="dxa"/>
            <w:tcBorders>
              <w:top w:val="single" w:sz="4" w:space="0" w:color="auto"/>
              <w:left w:val="nil"/>
              <w:bottom w:val="single" w:sz="4" w:space="0" w:color="auto"/>
              <w:right w:val="single" w:sz="4" w:space="0" w:color="auto"/>
            </w:tcBorders>
            <w:vAlign w:val="center"/>
          </w:tcPr>
          <w:p w:rsidR="00137431" w:rsidRDefault="00853940">
            <w:pPr>
              <w:widowControl/>
              <w:jc w:val="center"/>
              <w:rPr>
                <w:rFonts w:ascii="宋体" w:hAnsi="宋体"/>
                <w:kern w:val="0"/>
                <w:sz w:val="24"/>
                <w:szCs w:val="36"/>
              </w:rPr>
            </w:pPr>
            <w:r>
              <w:rPr>
                <w:rFonts w:ascii="宋体" w:hAnsi="宋体" w:hint="eastAsia"/>
                <w:kern w:val="0"/>
                <w:sz w:val="24"/>
                <w:szCs w:val="36"/>
              </w:rPr>
              <w:t>(    )</w:t>
            </w:r>
          </w:p>
        </w:tc>
        <w:tc>
          <w:tcPr>
            <w:tcW w:w="797" w:type="dxa"/>
            <w:tcBorders>
              <w:top w:val="single" w:sz="4" w:space="0" w:color="auto"/>
              <w:left w:val="nil"/>
              <w:bottom w:val="single" w:sz="4" w:space="0" w:color="auto"/>
              <w:right w:val="single" w:sz="4" w:space="0" w:color="auto"/>
            </w:tcBorders>
            <w:vAlign w:val="center"/>
          </w:tcPr>
          <w:p w:rsidR="00137431" w:rsidRDefault="00137431">
            <w:pPr>
              <w:jc w:val="center"/>
              <w:rPr>
                <w:rFonts w:ascii="宋体" w:hAnsi="宋体"/>
              </w:rPr>
            </w:pPr>
          </w:p>
        </w:tc>
      </w:tr>
      <w:tr w:rsidR="00137431">
        <w:trPr>
          <w:trHeight w:val="420"/>
          <w:jc w:val="center"/>
        </w:trPr>
        <w:tc>
          <w:tcPr>
            <w:tcW w:w="5640" w:type="dxa"/>
            <w:tcBorders>
              <w:top w:val="single" w:sz="4" w:space="0" w:color="auto"/>
              <w:left w:val="single" w:sz="4" w:space="0" w:color="auto"/>
              <w:bottom w:val="single" w:sz="4" w:space="0" w:color="auto"/>
              <w:right w:val="single" w:sz="4" w:space="0" w:color="auto"/>
            </w:tcBorders>
            <w:vAlign w:val="center"/>
          </w:tcPr>
          <w:p w:rsidR="00137431" w:rsidRDefault="00853940">
            <w:pPr>
              <w:rPr>
                <w:rFonts w:ascii="宋体" w:hAnsi="宋体"/>
              </w:rPr>
            </w:pPr>
            <w:r>
              <w:rPr>
                <w:rFonts w:ascii="宋体" w:hAnsi="宋体" w:hint="eastAsia"/>
              </w:rPr>
              <w:t>（五）装配式建筑混凝土预制构件安装工程。</w:t>
            </w:r>
          </w:p>
        </w:tc>
        <w:tc>
          <w:tcPr>
            <w:tcW w:w="1222" w:type="dxa"/>
            <w:tcBorders>
              <w:top w:val="single" w:sz="4" w:space="0" w:color="auto"/>
              <w:left w:val="nil"/>
              <w:bottom w:val="single" w:sz="4" w:space="0" w:color="auto"/>
              <w:right w:val="single" w:sz="4" w:space="0" w:color="auto"/>
            </w:tcBorders>
            <w:vAlign w:val="center"/>
          </w:tcPr>
          <w:p w:rsidR="00137431" w:rsidRDefault="00853940">
            <w:pPr>
              <w:widowControl/>
              <w:jc w:val="center"/>
              <w:rPr>
                <w:rFonts w:ascii="宋体" w:hAnsi="宋体"/>
                <w:kern w:val="0"/>
                <w:sz w:val="20"/>
                <w:szCs w:val="20"/>
              </w:rPr>
            </w:pPr>
            <w:r>
              <w:rPr>
                <w:rFonts w:ascii="宋体" w:hAnsi="宋体" w:hint="eastAsia"/>
                <w:kern w:val="0"/>
                <w:sz w:val="24"/>
                <w:szCs w:val="36"/>
              </w:rPr>
              <w:t>(    )</w:t>
            </w:r>
          </w:p>
        </w:tc>
        <w:tc>
          <w:tcPr>
            <w:tcW w:w="1361" w:type="dxa"/>
            <w:tcBorders>
              <w:top w:val="single" w:sz="4" w:space="0" w:color="auto"/>
              <w:left w:val="nil"/>
              <w:bottom w:val="single" w:sz="4" w:space="0" w:color="auto"/>
              <w:right w:val="single" w:sz="4" w:space="0" w:color="auto"/>
            </w:tcBorders>
            <w:vAlign w:val="center"/>
          </w:tcPr>
          <w:p w:rsidR="00137431" w:rsidRDefault="00853940">
            <w:pPr>
              <w:widowControl/>
              <w:jc w:val="center"/>
              <w:rPr>
                <w:rFonts w:ascii="宋体" w:hAnsi="宋体"/>
                <w:kern w:val="0"/>
                <w:sz w:val="24"/>
                <w:szCs w:val="36"/>
              </w:rPr>
            </w:pPr>
            <w:r>
              <w:rPr>
                <w:rFonts w:ascii="宋体" w:hAnsi="宋体" w:hint="eastAsia"/>
                <w:kern w:val="0"/>
                <w:sz w:val="24"/>
                <w:szCs w:val="36"/>
              </w:rPr>
              <w:t>(    )</w:t>
            </w:r>
          </w:p>
        </w:tc>
        <w:tc>
          <w:tcPr>
            <w:tcW w:w="797" w:type="dxa"/>
            <w:tcBorders>
              <w:top w:val="single" w:sz="4" w:space="0" w:color="auto"/>
              <w:left w:val="nil"/>
              <w:bottom w:val="single" w:sz="4" w:space="0" w:color="auto"/>
              <w:right w:val="single" w:sz="4" w:space="0" w:color="auto"/>
            </w:tcBorders>
            <w:vAlign w:val="center"/>
          </w:tcPr>
          <w:p w:rsidR="00137431" w:rsidRDefault="00137431">
            <w:pPr>
              <w:jc w:val="center"/>
              <w:rPr>
                <w:rFonts w:ascii="宋体" w:hAnsi="宋体"/>
              </w:rPr>
            </w:pPr>
          </w:p>
        </w:tc>
      </w:tr>
      <w:tr w:rsidR="00137431">
        <w:trPr>
          <w:trHeight w:val="420"/>
          <w:jc w:val="center"/>
        </w:trPr>
        <w:tc>
          <w:tcPr>
            <w:tcW w:w="5640" w:type="dxa"/>
            <w:tcBorders>
              <w:top w:val="single" w:sz="4" w:space="0" w:color="auto"/>
              <w:left w:val="single" w:sz="4" w:space="0" w:color="auto"/>
              <w:bottom w:val="single" w:sz="4" w:space="0" w:color="auto"/>
              <w:right w:val="single" w:sz="4" w:space="0" w:color="auto"/>
            </w:tcBorders>
            <w:vAlign w:val="center"/>
          </w:tcPr>
          <w:p w:rsidR="00137431" w:rsidRDefault="00853940">
            <w:pPr>
              <w:rPr>
                <w:rFonts w:ascii="宋体" w:hAnsi="宋体"/>
              </w:rPr>
            </w:pPr>
            <w:r>
              <w:rPr>
                <w:rFonts w:ascii="宋体" w:hAnsi="宋体" w:hint="eastAsia"/>
              </w:rPr>
              <w:t>（六）采用新技术、新工艺、新材料、新设备可能影响工程施工安全，尚无国家、行业及地方技术标准的分部分项工程。</w:t>
            </w:r>
          </w:p>
        </w:tc>
        <w:tc>
          <w:tcPr>
            <w:tcW w:w="1222" w:type="dxa"/>
            <w:tcBorders>
              <w:top w:val="single" w:sz="4" w:space="0" w:color="auto"/>
              <w:left w:val="nil"/>
              <w:bottom w:val="single" w:sz="4" w:space="0" w:color="auto"/>
              <w:right w:val="single" w:sz="4" w:space="0" w:color="auto"/>
            </w:tcBorders>
            <w:vAlign w:val="center"/>
          </w:tcPr>
          <w:p w:rsidR="00137431" w:rsidRDefault="00853940">
            <w:pPr>
              <w:widowControl/>
              <w:jc w:val="center"/>
              <w:rPr>
                <w:rFonts w:ascii="宋体" w:hAnsi="宋体"/>
                <w:kern w:val="0"/>
                <w:sz w:val="20"/>
                <w:szCs w:val="20"/>
              </w:rPr>
            </w:pPr>
            <w:r>
              <w:rPr>
                <w:rFonts w:ascii="宋体" w:hAnsi="宋体" w:hint="eastAsia"/>
                <w:kern w:val="0"/>
                <w:sz w:val="24"/>
                <w:szCs w:val="36"/>
              </w:rPr>
              <w:t>(    )</w:t>
            </w:r>
          </w:p>
        </w:tc>
        <w:tc>
          <w:tcPr>
            <w:tcW w:w="1361" w:type="dxa"/>
            <w:tcBorders>
              <w:top w:val="single" w:sz="4" w:space="0" w:color="auto"/>
              <w:left w:val="nil"/>
              <w:bottom w:val="single" w:sz="4" w:space="0" w:color="auto"/>
              <w:right w:val="single" w:sz="4" w:space="0" w:color="auto"/>
            </w:tcBorders>
            <w:vAlign w:val="center"/>
          </w:tcPr>
          <w:p w:rsidR="00137431" w:rsidRDefault="00853940">
            <w:pPr>
              <w:widowControl/>
              <w:jc w:val="center"/>
              <w:rPr>
                <w:rFonts w:ascii="宋体" w:hAnsi="宋体"/>
                <w:kern w:val="0"/>
                <w:sz w:val="24"/>
                <w:szCs w:val="36"/>
              </w:rPr>
            </w:pPr>
            <w:r>
              <w:rPr>
                <w:rFonts w:ascii="宋体" w:hAnsi="宋体" w:hint="eastAsia"/>
                <w:kern w:val="0"/>
                <w:sz w:val="24"/>
                <w:szCs w:val="36"/>
              </w:rPr>
              <w:t>(    )</w:t>
            </w:r>
          </w:p>
        </w:tc>
        <w:tc>
          <w:tcPr>
            <w:tcW w:w="797" w:type="dxa"/>
            <w:tcBorders>
              <w:top w:val="single" w:sz="4" w:space="0" w:color="auto"/>
              <w:left w:val="nil"/>
              <w:bottom w:val="single" w:sz="4" w:space="0" w:color="auto"/>
              <w:right w:val="single" w:sz="4" w:space="0" w:color="auto"/>
            </w:tcBorders>
            <w:vAlign w:val="center"/>
          </w:tcPr>
          <w:p w:rsidR="00137431" w:rsidRDefault="00137431">
            <w:pPr>
              <w:jc w:val="center"/>
              <w:rPr>
                <w:rFonts w:ascii="宋体" w:hAnsi="宋体"/>
              </w:rPr>
            </w:pPr>
          </w:p>
        </w:tc>
      </w:tr>
      <w:tr w:rsidR="00137431">
        <w:trPr>
          <w:trHeight w:val="420"/>
          <w:jc w:val="center"/>
        </w:trPr>
        <w:tc>
          <w:tcPr>
            <w:tcW w:w="5640" w:type="dxa"/>
            <w:tcBorders>
              <w:top w:val="single" w:sz="4" w:space="0" w:color="auto"/>
              <w:left w:val="single" w:sz="4" w:space="0" w:color="auto"/>
              <w:bottom w:val="single" w:sz="4" w:space="0" w:color="auto"/>
              <w:right w:val="single" w:sz="4" w:space="0" w:color="auto"/>
            </w:tcBorders>
            <w:shd w:val="clear" w:color="auto" w:fill="D9D9D9"/>
            <w:vAlign w:val="center"/>
          </w:tcPr>
          <w:p w:rsidR="00137431" w:rsidRDefault="00853940">
            <w:pPr>
              <w:jc w:val="center"/>
              <w:rPr>
                <w:rFonts w:ascii="宋体" w:hAnsi="宋体"/>
                <w:b/>
              </w:rPr>
            </w:pPr>
            <w:r>
              <w:rPr>
                <w:rFonts w:ascii="宋体" w:hAnsi="宋体" w:hint="eastAsia"/>
                <w:b/>
              </w:rPr>
              <w:t>超过一定规模的危险性较大的分部分项工程清单</w:t>
            </w:r>
          </w:p>
        </w:tc>
        <w:tc>
          <w:tcPr>
            <w:tcW w:w="1222" w:type="dxa"/>
            <w:tcBorders>
              <w:top w:val="single" w:sz="4" w:space="0" w:color="auto"/>
              <w:left w:val="nil"/>
              <w:bottom w:val="single" w:sz="4" w:space="0" w:color="auto"/>
              <w:right w:val="single" w:sz="4" w:space="0" w:color="auto"/>
            </w:tcBorders>
            <w:shd w:val="clear" w:color="auto" w:fill="D9D9D9"/>
            <w:vAlign w:val="center"/>
          </w:tcPr>
          <w:p w:rsidR="00137431" w:rsidRDefault="00853940">
            <w:pPr>
              <w:jc w:val="center"/>
              <w:rPr>
                <w:rFonts w:ascii="宋体" w:hAnsi="宋体"/>
                <w:b/>
              </w:rPr>
            </w:pPr>
            <w:r>
              <w:rPr>
                <w:rFonts w:ascii="宋体" w:hAnsi="宋体" w:hint="eastAsia"/>
                <w:b/>
              </w:rPr>
              <w:t>招标人</w:t>
            </w:r>
          </w:p>
        </w:tc>
        <w:tc>
          <w:tcPr>
            <w:tcW w:w="1361" w:type="dxa"/>
            <w:tcBorders>
              <w:top w:val="single" w:sz="4" w:space="0" w:color="auto"/>
              <w:left w:val="nil"/>
              <w:bottom w:val="single" w:sz="4" w:space="0" w:color="auto"/>
              <w:right w:val="single" w:sz="4" w:space="0" w:color="auto"/>
            </w:tcBorders>
            <w:shd w:val="clear" w:color="auto" w:fill="D9D9D9"/>
            <w:vAlign w:val="center"/>
          </w:tcPr>
          <w:p w:rsidR="00137431" w:rsidRDefault="00853940">
            <w:pPr>
              <w:jc w:val="center"/>
              <w:rPr>
                <w:rFonts w:ascii="宋体" w:hAnsi="宋体"/>
                <w:b/>
              </w:rPr>
            </w:pPr>
            <w:r>
              <w:rPr>
                <w:rFonts w:ascii="宋体" w:hAnsi="宋体" w:hint="eastAsia"/>
                <w:b/>
              </w:rPr>
              <w:t>投标单位</w:t>
            </w:r>
          </w:p>
        </w:tc>
        <w:tc>
          <w:tcPr>
            <w:tcW w:w="797" w:type="dxa"/>
            <w:tcBorders>
              <w:top w:val="single" w:sz="4" w:space="0" w:color="auto"/>
              <w:left w:val="nil"/>
              <w:bottom w:val="single" w:sz="4" w:space="0" w:color="auto"/>
              <w:right w:val="single" w:sz="4" w:space="0" w:color="auto"/>
            </w:tcBorders>
            <w:shd w:val="clear" w:color="auto" w:fill="D9D9D9"/>
            <w:vAlign w:val="center"/>
          </w:tcPr>
          <w:p w:rsidR="00137431" w:rsidRDefault="00853940">
            <w:pPr>
              <w:jc w:val="center"/>
              <w:rPr>
                <w:rFonts w:ascii="宋体" w:hAnsi="宋体"/>
                <w:b/>
              </w:rPr>
            </w:pPr>
            <w:r>
              <w:rPr>
                <w:rFonts w:ascii="宋体" w:hAnsi="宋体" w:hint="eastAsia"/>
                <w:b/>
              </w:rPr>
              <w:t>备注</w:t>
            </w:r>
          </w:p>
        </w:tc>
      </w:tr>
      <w:tr w:rsidR="00137431">
        <w:trPr>
          <w:trHeight w:val="420"/>
          <w:jc w:val="center"/>
        </w:trPr>
        <w:tc>
          <w:tcPr>
            <w:tcW w:w="9020" w:type="dxa"/>
            <w:gridSpan w:val="4"/>
            <w:tcBorders>
              <w:top w:val="single" w:sz="4" w:space="0" w:color="auto"/>
              <w:left w:val="single" w:sz="4" w:space="0" w:color="auto"/>
              <w:bottom w:val="single" w:sz="4" w:space="0" w:color="auto"/>
              <w:right w:val="single" w:sz="4" w:space="0" w:color="auto"/>
            </w:tcBorders>
            <w:vAlign w:val="center"/>
          </w:tcPr>
          <w:p w:rsidR="00137431" w:rsidRDefault="00853940">
            <w:pPr>
              <w:rPr>
                <w:rFonts w:ascii="宋体" w:hAnsi="宋体"/>
                <w:b/>
              </w:rPr>
            </w:pPr>
            <w:r>
              <w:rPr>
                <w:rFonts w:ascii="宋体" w:hAnsi="宋体" w:hint="eastAsia"/>
                <w:b/>
              </w:rPr>
              <w:t>一、深基坑工程</w:t>
            </w:r>
          </w:p>
        </w:tc>
      </w:tr>
      <w:tr w:rsidR="00137431">
        <w:trPr>
          <w:trHeight w:val="420"/>
          <w:jc w:val="center"/>
        </w:trPr>
        <w:tc>
          <w:tcPr>
            <w:tcW w:w="5640" w:type="dxa"/>
            <w:tcBorders>
              <w:top w:val="single" w:sz="4" w:space="0" w:color="auto"/>
              <w:left w:val="single" w:sz="4" w:space="0" w:color="auto"/>
              <w:bottom w:val="single" w:sz="4" w:space="0" w:color="auto"/>
              <w:right w:val="single" w:sz="4" w:space="0" w:color="auto"/>
            </w:tcBorders>
            <w:vAlign w:val="center"/>
          </w:tcPr>
          <w:p w:rsidR="00137431" w:rsidRDefault="00853940">
            <w:pPr>
              <w:rPr>
                <w:rFonts w:ascii="宋体" w:hAnsi="宋体"/>
              </w:rPr>
            </w:pPr>
            <w:r>
              <w:rPr>
                <w:rFonts w:ascii="宋体" w:hAnsi="宋体" w:hint="eastAsia"/>
              </w:rPr>
              <w:t>开挖深度超过</w:t>
            </w:r>
            <w:r>
              <w:rPr>
                <w:rFonts w:ascii="宋体" w:hAnsi="宋体" w:hint="eastAsia"/>
              </w:rPr>
              <w:t>5m</w:t>
            </w:r>
            <w:r>
              <w:rPr>
                <w:rFonts w:ascii="宋体" w:hAnsi="宋体" w:hint="eastAsia"/>
              </w:rPr>
              <w:t>（含</w:t>
            </w:r>
            <w:r>
              <w:rPr>
                <w:rFonts w:ascii="宋体" w:hAnsi="宋体" w:hint="eastAsia"/>
              </w:rPr>
              <w:t>5m</w:t>
            </w:r>
            <w:r>
              <w:rPr>
                <w:rFonts w:ascii="宋体" w:hAnsi="宋体" w:hint="eastAsia"/>
              </w:rPr>
              <w:t>）的基坑（槽）的土方开挖、支护、降水工程。</w:t>
            </w:r>
          </w:p>
        </w:tc>
        <w:tc>
          <w:tcPr>
            <w:tcW w:w="1222" w:type="dxa"/>
            <w:tcBorders>
              <w:top w:val="single" w:sz="4" w:space="0" w:color="auto"/>
              <w:left w:val="nil"/>
              <w:bottom w:val="single" w:sz="4" w:space="0" w:color="auto"/>
              <w:right w:val="single" w:sz="4" w:space="0" w:color="auto"/>
            </w:tcBorders>
            <w:vAlign w:val="center"/>
          </w:tcPr>
          <w:p w:rsidR="00137431" w:rsidRDefault="00853940">
            <w:pPr>
              <w:widowControl/>
              <w:jc w:val="center"/>
              <w:rPr>
                <w:rFonts w:ascii="宋体" w:hAnsi="宋体"/>
                <w:kern w:val="0"/>
                <w:sz w:val="20"/>
                <w:szCs w:val="20"/>
              </w:rPr>
            </w:pPr>
            <w:r>
              <w:rPr>
                <w:rFonts w:ascii="宋体" w:hAnsi="宋体" w:hint="eastAsia"/>
                <w:kern w:val="0"/>
                <w:sz w:val="24"/>
                <w:szCs w:val="36"/>
              </w:rPr>
              <w:t xml:space="preserve">( </w:t>
            </w:r>
            <w:r>
              <w:rPr>
                <w:rFonts w:ascii="宋体" w:hAnsi="宋体" w:hint="eastAsia"/>
                <w:b/>
                <w:kern w:val="0"/>
                <w:sz w:val="24"/>
                <w:szCs w:val="36"/>
              </w:rPr>
              <w:t>√</w:t>
            </w:r>
            <w:r>
              <w:rPr>
                <w:rFonts w:ascii="宋体" w:hAnsi="宋体" w:hint="eastAsia"/>
                <w:kern w:val="0"/>
                <w:sz w:val="24"/>
                <w:szCs w:val="36"/>
              </w:rPr>
              <w:t xml:space="preserve"> )</w:t>
            </w:r>
          </w:p>
        </w:tc>
        <w:tc>
          <w:tcPr>
            <w:tcW w:w="1361" w:type="dxa"/>
            <w:tcBorders>
              <w:top w:val="single" w:sz="4" w:space="0" w:color="auto"/>
              <w:left w:val="nil"/>
              <w:bottom w:val="single" w:sz="4" w:space="0" w:color="auto"/>
              <w:right w:val="single" w:sz="4" w:space="0" w:color="auto"/>
            </w:tcBorders>
            <w:vAlign w:val="center"/>
          </w:tcPr>
          <w:p w:rsidR="00137431" w:rsidRDefault="00853940">
            <w:pPr>
              <w:widowControl/>
              <w:jc w:val="center"/>
              <w:rPr>
                <w:rFonts w:ascii="宋体" w:hAnsi="宋体"/>
                <w:kern w:val="0"/>
                <w:sz w:val="24"/>
                <w:szCs w:val="36"/>
              </w:rPr>
            </w:pPr>
            <w:r>
              <w:rPr>
                <w:rFonts w:ascii="宋体" w:hAnsi="宋体" w:hint="eastAsia"/>
                <w:kern w:val="0"/>
                <w:sz w:val="24"/>
                <w:szCs w:val="36"/>
              </w:rPr>
              <w:t>(    )</w:t>
            </w:r>
          </w:p>
        </w:tc>
        <w:tc>
          <w:tcPr>
            <w:tcW w:w="797" w:type="dxa"/>
            <w:tcBorders>
              <w:top w:val="single" w:sz="4" w:space="0" w:color="auto"/>
              <w:left w:val="nil"/>
              <w:bottom w:val="single" w:sz="4" w:space="0" w:color="auto"/>
              <w:right w:val="single" w:sz="4" w:space="0" w:color="auto"/>
            </w:tcBorders>
            <w:vAlign w:val="center"/>
          </w:tcPr>
          <w:p w:rsidR="00137431" w:rsidRDefault="00137431">
            <w:pPr>
              <w:jc w:val="center"/>
              <w:rPr>
                <w:rFonts w:ascii="宋体" w:hAnsi="宋体"/>
              </w:rPr>
            </w:pPr>
          </w:p>
        </w:tc>
      </w:tr>
      <w:tr w:rsidR="00137431">
        <w:trPr>
          <w:trHeight w:val="420"/>
          <w:jc w:val="center"/>
        </w:trPr>
        <w:tc>
          <w:tcPr>
            <w:tcW w:w="9020" w:type="dxa"/>
            <w:gridSpan w:val="4"/>
            <w:tcBorders>
              <w:top w:val="single" w:sz="4" w:space="0" w:color="auto"/>
              <w:left w:val="single" w:sz="4" w:space="0" w:color="auto"/>
              <w:bottom w:val="single" w:sz="4" w:space="0" w:color="auto"/>
              <w:right w:val="single" w:sz="4" w:space="0" w:color="auto"/>
            </w:tcBorders>
            <w:vAlign w:val="center"/>
          </w:tcPr>
          <w:p w:rsidR="00137431" w:rsidRDefault="00853940">
            <w:pPr>
              <w:rPr>
                <w:rFonts w:ascii="宋体" w:hAnsi="宋体"/>
              </w:rPr>
            </w:pPr>
            <w:r>
              <w:rPr>
                <w:rFonts w:ascii="宋体" w:hAnsi="宋体" w:hint="eastAsia"/>
                <w:b/>
              </w:rPr>
              <w:t>二、模板工程及支撑体系</w:t>
            </w:r>
          </w:p>
        </w:tc>
      </w:tr>
      <w:tr w:rsidR="00137431">
        <w:trPr>
          <w:trHeight w:val="420"/>
          <w:jc w:val="center"/>
        </w:trPr>
        <w:tc>
          <w:tcPr>
            <w:tcW w:w="5640" w:type="dxa"/>
            <w:tcBorders>
              <w:top w:val="single" w:sz="4" w:space="0" w:color="auto"/>
              <w:left w:val="single" w:sz="4" w:space="0" w:color="auto"/>
              <w:bottom w:val="single" w:sz="4" w:space="0" w:color="auto"/>
              <w:right w:val="single" w:sz="4" w:space="0" w:color="auto"/>
            </w:tcBorders>
            <w:vAlign w:val="center"/>
          </w:tcPr>
          <w:p w:rsidR="00137431" w:rsidRDefault="00853940">
            <w:pPr>
              <w:rPr>
                <w:rFonts w:ascii="宋体" w:hAnsi="宋体"/>
              </w:rPr>
            </w:pPr>
            <w:r>
              <w:rPr>
                <w:rFonts w:ascii="宋体" w:hAnsi="宋体" w:hint="eastAsia"/>
              </w:rPr>
              <w:t>（一）各类工具式模板工程：包括滑模、爬模、飞模、隧道模等工程。</w:t>
            </w:r>
          </w:p>
        </w:tc>
        <w:tc>
          <w:tcPr>
            <w:tcW w:w="1222" w:type="dxa"/>
            <w:tcBorders>
              <w:top w:val="single" w:sz="4" w:space="0" w:color="auto"/>
              <w:left w:val="nil"/>
              <w:bottom w:val="single" w:sz="4" w:space="0" w:color="auto"/>
              <w:right w:val="single" w:sz="4" w:space="0" w:color="auto"/>
            </w:tcBorders>
            <w:vAlign w:val="center"/>
          </w:tcPr>
          <w:p w:rsidR="00137431" w:rsidRDefault="00853940">
            <w:pPr>
              <w:widowControl/>
              <w:jc w:val="center"/>
              <w:rPr>
                <w:rFonts w:ascii="宋体" w:hAnsi="宋体"/>
                <w:kern w:val="0"/>
                <w:sz w:val="20"/>
                <w:szCs w:val="20"/>
              </w:rPr>
            </w:pPr>
            <w:r>
              <w:rPr>
                <w:rFonts w:ascii="宋体" w:hAnsi="宋体"/>
                <w:kern w:val="0"/>
                <w:sz w:val="24"/>
                <w:szCs w:val="36"/>
              </w:rPr>
              <w:t>(    )</w:t>
            </w:r>
          </w:p>
        </w:tc>
        <w:tc>
          <w:tcPr>
            <w:tcW w:w="1361" w:type="dxa"/>
            <w:tcBorders>
              <w:top w:val="single" w:sz="4" w:space="0" w:color="auto"/>
              <w:left w:val="nil"/>
              <w:bottom w:val="single" w:sz="4" w:space="0" w:color="auto"/>
              <w:right w:val="single" w:sz="4" w:space="0" w:color="auto"/>
            </w:tcBorders>
            <w:vAlign w:val="center"/>
          </w:tcPr>
          <w:p w:rsidR="00137431" w:rsidRDefault="00853940">
            <w:pPr>
              <w:widowControl/>
              <w:jc w:val="center"/>
              <w:rPr>
                <w:rFonts w:ascii="宋体" w:hAnsi="宋体"/>
                <w:kern w:val="0"/>
                <w:sz w:val="24"/>
                <w:szCs w:val="36"/>
              </w:rPr>
            </w:pPr>
            <w:r>
              <w:rPr>
                <w:rFonts w:ascii="宋体" w:hAnsi="宋体" w:hint="eastAsia"/>
                <w:kern w:val="0"/>
                <w:sz w:val="24"/>
                <w:szCs w:val="36"/>
              </w:rPr>
              <w:t>(    )</w:t>
            </w:r>
          </w:p>
        </w:tc>
        <w:tc>
          <w:tcPr>
            <w:tcW w:w="797" w:type="dxa"/>
            <w:tcBorders>
              <w:top w:val="single" w:sz="4" w:space="0" w:color="auto"/>
              <w:left w:val="nil"/>
              <w:bottom w:val="single" w:sz="4" w:space="0" w:color="auto"/>
              <w:right w:val="single" w:sz="4" w:space="0" w:color="auto"/>
            </w:tcBorders>
            <w:vAlign w:val="center"/>
          </w:tcPr>
          <w:p w:rsidR="00137431" w:rsidRDefault="00137431">
            <w:pPr>
              <w:jc w:val="center"/>
              <w:rPr>
                <w:rFonts w:ascii="宋体" w:hAnsi="宋体"/>
              </w:rPr>
            </w:pPr>
          </w:p>
        </w:tc>
      </w:tr>
      <w:tr w:rsidR="00137431">
        <w:trPr>
          <w:trHeight w:val="420"/>
          <w:jc w:val="center"/>
        </w:trPr>
        <w:tc>
          <w:tcPr>
            <w:tcW w:w="5640" w:type="dxa"/>
            <w:tcBorders>
              <w:top w:val="single" w:sz="4" w:space="0" w:color="auto"/>
              <w:left w:val="single" w:sz="4" w:space="0" w:color="auto"/>
              <w:bottom w:val="single" w:sz="4" w:space="0" w:color="auto"/>
              <w:right w:val="single" w:sz="4" w:space="0" w:color="auto"/>
            </w:tcBorders>
            <w:vAlign w:val="center"/>
          </w:tcPr>
          <w:p w:rsidR="00137431" w:rsidRDefault="00853940">
            <w:pPr>
              <w:rPr>
                <w:rFonts w:ascii="宋体" w:hAnsi="宋体"/>
              </w:rPr>
            </w:pPr>
            <w:r>
              <w:rPr>
                <w:rFonts w:ascii="宋体" w:hAnsi="宋体" w:hint="eastAsia"/>
              </w:rPr>
              <w:t>（二）混凝土模板支撑工程：搭设高度</w:t>
            </w:r>
            <w:r>
              <w:rPr>
                <w:rFonts w:ascii="宋体" w:hAnsi="宋体" w:hint="eastAsia"/>
              </w:rPr>
              <w:t>8m</w:t>
            </w:r>
            <w:r>
              <w:rPr>
                <w:rFonts w:ascii="宋体" w:hAnsi="宋体" w:hint="eastAsia"/>
              </w:rPr>
              <w:t>及以上，或搭设跨度</w:t>
            </w:r>
            <w:r>
              <w:rPr>
                <w:rFonts w:ascii="宋体" w:hAnsi="宋体" w:hint="eastAsia"/>
              </w:rPr>
              <w:t>18m</w:t>
            </w:r>
            <w:r>
              <w:rPr>
                <w:rFonts w:ascii="宋体" w:hAnsi="宋体" w:hint="eastAsia"/>
              </w:rPr>
              <w:t>及以上，或施工总荷载（设计值）</w:t>
            </w:r>
            <w:r>
              <w:rPr>
                <w:rFonts w:ascii="宋体" w:hAnsi="宋体" w:hint="eastAsia"/>
              </w:rPr>
              <w:t>15kN/m2</w:t>
            </w:r>
            <w:r>
              <w:rPr>
                <w:rFonts w:ascii="宋体" w:hAnsi="宋体" w:hint="eastAsia"/>
              </w:rPr>
              <w:t>及以上，或集中线荷载（设计值）</w:t>
            </w:r>
            <w:r>
              <w:rPr>
                <w:rFonts w:ascii="宋体" w:hAnsi="宋体" w:hint="eastAsia"/>
              </w:rPr>
              <w:t>20kN/m</w:t>
            </w:r>
            <w:r>
              <w:rPr>
                <w:rFonts w:ascii="宋体" w:hAnsi="宋体" w:hint="eastAsia"/>
              </w:rPr>
              <w:t>及以上。</w:t>
            </w:r>
          </w:p>
        </w:tc>
        <w:tc>
          <w:tcPr>
            <w:tcW w:w="1222" w:type="dxa"/>
            <w:tcBorders>
              <w:top w:val="single" w:sz="4" w:space="0" w:color="auto"/>
              <w:left w:val="nil"/>
              <w:bottom w:val="single" w:sz="4" w:space="0" w:color="auto"/>
              <w:right w:val="single" w:sz="4" w:space="0" w:color="auto"/>
            </w:tcBorders>
            <w:vAlign w:val="center"/>
          </w:tcPr>
          <w:p w:rsidR="00137431" w:rsidRDefault="00853940">
            <w:pPr>
              <w:widowControl/>
              <w:jc w:val="center"/>
              <w:rPr>
                <w:rFonts w:ascii="宋体" w:hAnsi="宋体"/>
                <w:kern w:val="0"/>
                <w:sz w:val="20"/>
                <w:szCs w:val="20"/>
              </w:rPr>
            </w:pPr>
            <w:r>
              <w:rPr>
                <w:rFonts w:ascii="宋体" w:hAnsi="宋体"/>
                <w:kern w:val="0"/>
                <w:sz w:val="24"/>
                <w:szCs w:val="36"/>
              </w:rPr>
              <w:t>(    )</w:t>
            </w:r>
          </w:p>
        </w:tc>
        <w:tc>
          <w:tcPr>
            <w:tcW w:w="1361" w:type="dxa"/>
            <w:tcBorders>
              <w:top w:val="single" w:sz="4" w:space="0" w:color="auto"/>
              <w:left w:val="nil"/>
              <w:bottom w:val="single" w:sz="4" w:space="0" w:color="auto"/>
              <w:right w:val="single" w:sz="4" w:space="0" w:color="auto"/>
            </w:tcBorders>
            <w:vAlign w:val="center"/>
          </w:tcPr>
          <w:p w:rsidR="00137431" w:rsidRDefault="00853940">
            <w:pPr>
              <w:widowControl/>
              <w:jc w:val="center"/>
              <w:rPr>
                <w:rFonts w:ascii="宋体" w:hAnsi="宋体"/>
                <w:kern w:val="0"/>
                <w:sz w:val="24"/>
                <w:szCs w:val="36"/>
              </w:rPr>
            </w:pPr>
            <w:r>
              <w:rPr>
                <w:rFonts w:ascii="宋体" w:hAnsi="宋体" w:hint="eastAsia"/>
                <w:kern w:val="0"/>
                <w:sz w:val="24"/>
                <w:szCs w:val="36"/>
              </w:rPr>
              <w:t>(    )</w:t>
            </w:r>
          </w:p>
        </w:tc>
        <w:tc>
          <w:tcPr>
            <w:tcW w:w="797" w:type="dxa"/>
            <w:tcBorders>
              <w:top w:val="single" w:sz="4" w:space="0" w:color="auto"/>
              <w:left w:val="nil"/>
              <w:bottom w:val="single" w:sz="4" w:space="0" w:color="auto"/>
              <w:right w:val="single" w:sz="4" w:space="0" w:color="auto"/>
            </w:tcBorders>
            <w:vAlign w:val="center"/>
          </w:tcPr>
          <w:p w:rsidR="00137431" w:rsidRDefault="00137431">
            <w:pPr>
              <w:jc w:val="center"/>
              <w:rPr>
                <w:rFonts w:ascii="宋体" w:hAnsi="宋体"/>
              </w:rPr>
            </w:pPr>
          </w:p>
        </w:tc>
      </w:tr>
      <w:tr w:rsidR="00137431">
        <w:trPr>
          <w:trHeight w:val="420"/>
          <w:jc w:val="center"/>
        </w:trPr>
        <w:tc>
          <w:tcPr>
            <w:tcW w:w="5640" w:type="dxa"/>
            <w:tcBorders>
              <w:top w:val="single" w:sz="4" w:space="0" w:color="auto"/>
              <w:left w:val="single" w:sz="4" w:space="0" w:color="auto"/>
              <w:bottom w:val="single" w:sz="4" w:space="0" w:color="auto"/>
              <w:right w:val="single" w:sz="4" w:space="0" w:color="auto"/>
            </w:tcBorders>
            <w:vAlign w:val="center"/>
          </w:tcPr>
          <w:p w:rsidR="00137431" w:rsidRDefault="00853940">
            <w:pPr>
              <w:rPr>
                <w:rFonts w:ascii="宋体" w:hAnsi="宋体"/>
              </w:rPr>
            </w:pPr>
            <w:r>
              <w:rPr>
                <w:rFonts w:ascii="宋体" w:hAnsi="宋体" w:hint="eastAsia"/>
              </w:rPr>
              <w:lastRenderedPageBreak/>
              <w:t>（三）承重支撑体系：用于钢结构安装等满堂支撑体系，承受单点集中荷载</w:t>
            </w:r>
            <w:r>
              <w:rPr>
                <w:rFonts w:ascii="宋体" w:hAnsi="宋体" w:hint="eastAsia"/>
              </w:rPr>
              <w:t>7kN</w:t>
            </w:r>
            <w:r>
              <w:rPr>
                <w:rFonts w:ascii="宋体" w:hAnsi="宋体" w:hint="eastAsia"/>
              </w:rPr>
              <w:t>及以上。</w:t>
            </w:r>
          </w:p>
        </w:tc>
        <w:tc>
          <w:tcPr>
            <w:tcW w:w="1222" w:type="dxa"/>
            <w:tcBorders>
              <w:top w:val="single" w:sz="4" w:space="0" w:color="auto"/>
              <w:left w:val="nil"/>
              <w:bottom w:val="single" w:sz="4" w:space="0" w:color="auto"/>
              <w:right w:val="single" w:sz="4" w:space="0" w:color="auto"/>
            </w:tcBorders>
            <w:vAlign w:val="center"/>
          </w:tcPr>
          <w:p w:rsidR="00137431" w:rsidRDefault="00853940">
            <w:pPr>
              <w:widowControl/>
              <w:jc w:val="center"/>
              <w:rPr>
                <w:rFonts w:ascii="宋体" w:hAnsi="宋体"/>
                <w:kern w:val="0"/>
                <w:sz w:val="20"/>
                <w:szCs w:val="20"/>
              </w:rPr>
            </w:pPr>
            <w:r>
              <w:rPr>
                <w:rFonts w:ascii="宋体" w:hAnsi="宋体"/>
                <w:kern w:val="0"/>
                <w:sz w:val="24"/>
                <w:szCs w:val="36"/>
              </w:rPr>
              <w:t>(    )</w:t>
            </w:r>
          </w:p>
        </w:tc>
        <w:tc>
          <w:tcPr>
            <w:tcW w:w="1361" w:type="dxa"/>
            <w:tcBorders>
              <w:top w:val="single" w:sz="4" w:space="0" w:color="auto"/>
              <w:left w:val="nil"/>
              <w:bottom w:val="single" w:sz="4" w:space="0" w:color="auto"/>
              <w:right w:val="single" w:sz="4" w:space="0" w:color="auto"/>
            </w:tcBorders>
            <w:vAlign w:val="center"/>
          </w:tcPr>
          <w:p w:rsidR="00137431" w:rsidRDefault="00853940">
            <w:pPr>
              <w:widowControl/>
              <w:jc w:val="center"/>
              <w:rPr>
                <w:rFonts w:ascii="宋体" w:hAnsi="宋体"/>
                <w:kern w:val="0"/>
                <w:sz w:val="24"/>
                <w:szCs w:val="36"/>
              </w:rPr>
            </w:pPr>
            <w:r>
              <w:rPr>
                <w:rFonts w:ascii="宋体" w:hAnsi="宋体" w:hint="eastAsia"/>
                <w:kern w:val="0"/>
                <w:sz w:val="24"/>
                <w:szCs w:val="36"/>
              </w:rPr>
              <w:t>(    )</w:t>
            </w:r>
          </w:p>
        </w:tc>
        <w:tc>
          <w:tcPr>
            <w:tcW w:w="797" w:type="dxa"/>
            <w:tcBorders>
              <w:top w:val="single" w:sz="4" w:space="0" w:color="auto"/>
              <w:left w:val="nil"/>
              <w:bottom w:val="single" w:sz="4" w:space="0" w:color="auto"/>
              <w:right w:val="single" w:sz="4" w:space="0" w:color="auto"/>
            </w:tcBorders>
            <w:vAlign w:val="center"/>
          </w:tcPr>
          <w:p w:rsidR="00137431" w:rsidRDefault="00137431">
            <w:pPr>
              <w:jc w:val="center"/>
              <w:rPr>
                <w:rFonts w:ascii="宋体" w:hAnsi="宋体"/>
              </w:rPr>
            </w:pPr>
          </w:p>
        </w:tc>
      </w:tr>
      <w:tr w:rsidR="00137431">
        <w:trPr>
          <w:trHeight w:val="420"/>
          <w:jc w:val="center"/>
        </w:trPr>
        <w:tc>
          <w:tcPr>
            <w:tcW w:w="9020" w:type="dxa"/>
            <w:gridSpan w:val="4"/>
            <w:tcBorders>
              <w:top w:val="single" w:sz="4" w:space="0" w:color="auto"/>
              <w:left w:val="single" w:sz="4" w:space="0" w:color="auto"/>
              <w:bottom w:val="single" w:sz="4" w:space="0" w:color="auto"/>
              <w:right w:val="single" w:sz="4" w:space="0" w:color="auto"/>
            </w:tcBorders>
            <w:vAlign w:val="center"/>
          </w:tcPr>
          <w:p w:rsidR="00137431" w:rsidRDefault="00853940">
            <w:pPr>
              <w:rPr>
                <w:rFonts w:ascii="宋体" w:hAnsi="宋体"/>
              </w:rPr>
            </w:pPr>
            <w:r>
              <w:rPr>
                <w:rFonts w:ascii="宋体" w:hAnsi="宋体" w:hint="eastAsia"/>
                <w:b/>
              </w:rPr>
              <w:t>三、起重吊装及起重机械安装拆卸工程</w:t>
            </w:r>
          </w:p>
        </w:tc>
      </w:tr>
      <w:tr w:rsidR="00137431">
        <w:trPr>
          <w:trHeight w:val="420"/>
          <w:jc w:val="center"/>
        </w:trPr>
        <w:tc>
          <w:tcPr>
            <w:tcW w:w="5640" w:type="dxa"/>
            <w:tcBorders>
              <w:top w:val="single" w:sz="4" w:space="0" w:color="auto"/>
              <w:left w:val="single" w:sz="4" w:space="0" w:color="auto"/>
              <w:bottom w:val="single" w:sz="4" w:space="0" w:color="auto"/>
              <w:right w:val="single" w:sz="4" w:space="0" w:color="auto"/>
            </w:tcBorders>
            <w:vAlign w:val="center"/>
          </w:tcPr>
          <w:p w:rsidR="00137431" w:rsidRDefault="00853940">
            <w:pPr>
              <w:rPr>
                <w:rFonts w:ascii="宋体" w:hAnsi="宋体"/>
              </w:rPr>
            </w:pPr>
            <w:r>
              <w:rPr>
                <w:rFonts w:ascii="宋体" w:hAnsi="宋体" w:hint="eastAsia"/>
              </w:rPr>
              <w:t>（一）采用非常规起重设备、方法，且单件起吊重量在</w:t>
            </w:r>
            <w:r>
              <w:rPr>
                <w:rFonts w:ascii="宋体" w:hAnsi="宋体" w:hint="eastAsia"/>
              </w:rPr>
              <w:t>100kN</w:t>
            </w:r>
            <w:r>
              <w:rPr>
                <w:rFonts w:ascii="宋体" w:hAnsi="宋体" w:hint="eastAsia"/>
              </w:rPr>
              <w:t>及以上的起重吊装工程。</w:t>
            </w:r>
          </w:p>
        </w:tc>
        <w:tc>
          <w:tcPr>
            <w:tcW w:w="1222" w:type="dxa"/>
            <w:tcBorders>
              <w:top w:val="single" w:sz="4" w:space="0" w:color="auto"/>
              <w:left w:val="nil"/>
              <w:bottom w:val="single" w:sz="4" w:space="0" w:color="auto"/>
              <w:right w:val="single" w:sz="4" w:space="0" w:color="auto"/>
            </w:tcBorders>
            <w:vAlign w:val="center"/>
          </w:tcPr>
          <w:p w:rsidR="00137431" w:rsidRDefault="00853940">
            <w:pPr>
              <w:widowControl/>
              <w:jc w:val="center"/>
              <w:rPr>
                <w:rFonts w:ascii="宋体" w:hAnsi="宋体"/>
                <w:kern w:val="0"/>
                <w:sz w:val="20"/>
                <w:szCs w:val="20"/>
              </w:rPr>
            </w:pPr>
            <w:r>
              <w:rPr>
                <w:rFonts w:ascii="宋体" w:hAnsi="宋体" w:hint="eastAsia"/>
                <w:kern w:val="0"/>
                <w:sz w:val="24"/>
                <w:szCs w:val="36"/>
              </w:rPr>
              <w:t>(    )</w:t>
            </w:r>
          </w:p>
        </w:tc>
        <w:tc>
          <w:tcPr>
            <w:tcW w:w="1361" w:type="dxa"/>
            <w:tcBorders>
              <w:top w:val="single" w:sz="4" w:space="0" w:color="auto"/>
              <w:left w:val="nil"/>
              <w:bottom w:val="single" w:sz="4" w:space="0" w:color="auto"/>
              <w:right w:val="single" w:sz="4" w:space="0" w:color="auto"/>
            </w:tcBorders>
            <w:vAlign w:val="center"/>
          </w:tcPr>
          <w:p w:rsidR="00137431" w:rsidRDefault="00853940">
            <w:pPr>
              <w:widowControl/>
              <w:jc w:val="center"/>
              <w:rPr>
                <w:rFonts w:ascii="宋体" w:hAnsi="宋体"/>
                <w:kern w:val="0"/>
                <w:sz w:val="24"/>
                <w:szCs w:val="36"/>
              </w:rPr>
            </w:pPr>
            <w:r>
              <w:rPr>
                <w:rFonts w:ascii="宋体" w:hAnsi="宋体" w:hint="eastAsia"/>
                <w:kern w:val="0"/>
                <w:sz w:val="24"/>
                <w:szCs w:val="36"/>
              </w:rPr>
              <w:t>(    )</w:t>
            </w:r>
          </w:p>
        </w:tc>
        <w:tc>
          <w:tcPr>
            <w:tcW w:w="797" w:type="dxa"/>
            <w:tcBorders>
              <w:top w:val="single" w:sz="4" w:space="0" w:color="auto"/>
              <w:left w:val="nil"/>
              <w:bottom w:val="single" w:sz="4" w:space="0" w:color="auto"/>
              <w:right w:val="single" w:sz="4" w:space="0" w:color="auto"/>
            </w:tcBorders>
            <w:vAlign w:val="center"/>
          </w:tcPr>
          <w:p w:rsidR="00137431" w:rsidRDefault="00137431">
            <w:pPr>
              <w:jc w:val="center"/>
              <w:rPr>
                <w:rFonts w:ascii="宋体" w:hAnsi="宋体"/>
              </w:rPr>
            </w:pPr>
          </w:p>
        </w:tc>
      </w:tr>
      <w:tr w:rsidR="00137431">
        <w:trPr>
          <w:trHeight w:val="420"/>
          <w:jc w:val="center"/>
        </w:trPr>
        <w:tc>
          <w:tcPr>
            <w:tcW w:w="5640" w:type="dxa"/>
            <w:tcBorders>
              <w:top w:val="single" w:sz="4" w:space="0" w:color="auto"/>
              <w:left w:val="single" w:sz="4" w:space="0" w:color="auto"/>
              <w:bottom w:val="single" w:sz="4" w:space="0" w:color="auto"/>
              <w:right w:val="single" w:sz="4" w:space="0" w:color="auto"/>
            </w:tcBorders>
            <w:vAlign w:val="center"/>
          </w:tcPr>
          <w:p w:rsidR="00137431" w:rsidRDefault="00853940">
            <w:pPr>
              <w:rPr>
                <w:rFonts w:ascii="宋体" w:hAnsi="宋体"/>
              </w:rPr>
            </w:pPr>
            <w:r>
              <w:rPr>
                <w:rFonts w:ascii="宋体" w:hAnsi="宋体" w:hint="eastAsia"/>
              </w:rPr>
              <w:t>（二）起重量</w:t>
            </w:r>
            <w:r>
              <w:rPr>
                <w:rFonts w:ascii="宋体" w:hAnsi="宋体" w:hint="eastAsia"/>
              </w:rPr>
              <w:t>300kN</w:t>
            </w:r>
            <w:r>
              <w:rPr>
                <w:rFonts w:ascii="宋体" w:hAnsi="宋体" w:hint="eastAsia"/>
              </w:rPr>
              <w:t>及以上，或</w:t>
            </w:r>
            <w:proofErr w:type="gramStart"/>
            <w:r>
              <w:rPr>
                <w:rFonts w:ascii="宋体" w:hAnsi="宋体" w:hint="eastAsia"/>
              </w:rPr>
              <w:t>搭设总</w:t>
            </w:r>
            <w:proofErr w:type="gramEnd"/>
            <w:r>
              <w:rPr>
                <w:rFonts w:ascii="宋体" w:hAnsi="宋体" w:hint="eastAsia"/>
              </w:rPr>
              <w:t>高度</w:t>
            </w:r>
            <w:r>
              <w:rPr>
                <w:rFonts w:ascii="宋体" w:hAnsi="宋体" w:hint="eastAsia"/>
              </w:rPr>
              <w:t>200m</w:t>
            </w:r>
            <w:r>
              <w:rPr>
                <w:rFonts w:ascii="宋体" w:hAnsi="宋体" w:hint="eastAsia"/>
              </w:rPr>
              <w:t>及以上，或搭设基础标高在</w:t>
            </w:r>
            <w:r>
              <w:rPr>
                <w:rFonts w:ascii="宋体" w:hAnsi="宋体" w:hint="eastAsia"/>
              </w:rPr>
              <w:t>200m</w:t>
            </w:r>
            <w:r>
              <w:rPr>
                <w:rFonts w:ascii="宋体" w:hAnsi="宋体" w:hint="eastAsia"/>
              </w:rPr>
              <w:t>及以上的起重机械安装和拆卸工程。</w:t>
            </w:r>
          </w:p>
        </w:tc>
        <w:tc>
          <w:tcPr>
            <w:tcW w:w="1222" w:type="dxa"/>
            <w:tcBorders>
              <w:top w:val="single" w:sz="4" w:space="0" w:color="auto"/>
              <w:left w:val="nil"/>
              <w:bottom w:val="single" w:sz="4" w:space="0" w:color="auto"/>
              <w:right w:val="single" w:sz="4" w:space="0" w:color="auto"/>
            </w:tcBorders>
            <w:vAlign w:val="center"/>
          </w:tcPr>
          <w:p w:rsidR="00137431" w:rsidRDefault="00853940">
            <w:pPr>
              <w:widowControl/>
              <w:jc w:val="center"/>
              <w:rPr>
                <w:rFonts w:ascii="宋体" w:hAnsi="宋体"/>
                <w:kern w:val="0"/>
                <w:sz w:val="20"/>
                <w:szCs w:val="20"/>
              </w:rPr>
            </w:pPr>
            <w:r>
              <w:rPr>
                <w:rFonts w:ascii="宋体" w:hAnsi="宋体" w:hint="eastAsia"/>
                <w:kern w:val="0"/>
                <w:sz w:val="24"/>
                <w:szCs w:val="36"/>
              </w:rPr>
              <w:t>(    )</w:t>
            </w:r>
          </w:p>
        </w:tc>
        <w:tc>
          <w:tcPr>
            <w:tcW w:w="1361" w:type="dxa"/>
            <w:tcBorders>
              <w:top w:val="single" w:sz="4" w:space="0" w:color="auto"/>
              <w:left w:val="nil"/>
              <w:bottom w:val="single" w:sz="4" w:space="0" w:color="auto"/>
              <w:right w:val="single" w:sz="4" w:space="0" w:color="auto"/>
            </w:tcBorders>
            <w:vAlign w:val="center"/>
          </w:tcPr>
          <w:p w:rsidR="00137431" w:rsidRDefault="00853940">
            <w:pPr>
              <w:widowControl/>
              <w:jc w:val="center"/>
              <w:rPr>
                <w:rFonts w:ascii="宋体" w:hAnsi="宋体"/>
                <w:kern w:val="0"/>
                <w:sz w:val="24"/>
                <w:szCs w:val="36"/>
              </w:rPr>
            </w:pPr>
            <w:r>
              <w:rPr>
                <w:rFonts w:ascii="宋体" w:hAnsi="宋体" w:hint="eastAsia"/>
                <w:kern w:val="0"/>
                <w:sz w:val="24"/>
                <w:szCs w:val="36"/>
              </w:rPr>
              <w:t>(    )</w:t>
            </w:r>
          </w:p>
        </w:tc>
        <w:tc>
          <w:tcPr>
            <w:tcW w:w="797" w:type="dxa"/>
            <w:tcBorders>
              <w:top w:val="single" w:sz="4" w:space="0" w:color="auto"/>
              <w:left w:val="nil"/>
              <w:bottom w:val="single" w:sz="4" w:space="0" w:color="auto"/>
              <w:right w:val="single" w:sz="4" w:space="0" w:color="auto"/>
            </w:tcBorders>
            <w:vAlign w:val="center"/>
          </w:tcPr>
          <w:p w:rsidR="00137431" w:rsidRDefault="00137431">
            <w:pPr>
              <w:jc w:val="center"/>
              <w:rPr>
                <w:rFonts w:ascii="宋体" w:hAnsi="宋体"/>
              </w:rPr>
            </w:pPr>
          </w:p>
        </w:tc>
      </w:tr>
      <w:tr w:rsidR="00137431">
        <w:trPr>
          <w:trHeight w:val="420"/>
          <w:jc w:val="center"/>
        </w:trPr>
        <w:tc>
          <w:tcPr>
            <w:tcW w:w="9020" w:type="dxa"/>
            <w:gridSpan w:val="4"/>
            <w:tcBorders>
              <w:top w:val="single" w:sz="4" w:space="0" w:color="auto"/>
              <w:left w:val="single" w:sz="4" w:space="0" w:color="auto"/>
              <w:bottom w:val="single" w:sz="4" w:space="0" w:color="auto"/>
              <w:right w:val="single" w:sz="4" w:space="0" w:color="auto"/>
            </w:tcBorders>
            <w:vAlign w:val="center"/>
          </w:tcPr>
          <w:p w:rsidR="00137431" w:rsidRDefault="00853940">
            <w:pPr>
              <w:rPr>
                <w:rFonts w:ascii="宋体" w:hAnsi="宋体"/>
                <w:b/>
              </w:rPr>
            </w:pPr>
            <w:r>
              <w:rPr>
                <w:rFonts w:ascii="宋体" w:hAnsi="宋体" w:hint="eastAsia"/>
                <w:b/>
              </w:rPr>
              <w:t>四、脚手架工程</w:t>
            </w:r>
          </w:p>
        </w:tc>
      </w:tr>
      <w:tr w:rsidR="00137431">
        <w:trPr>
          <w:trHeight w:val="420"/>
          <w:jc w:val="center"/>
        </w:trPr>
        <w:tc>
          <w:tcPr>
            <w:tcW w:w="5640" w:type="dxa"/>
            <w:tcBorders>
              <w:top w:val="single" w:sz="4" w:space="0" w:color="auto"/>
              <w:left w:val="single" w:sz="4" w:space="0" w:color="auto"/>
              <w:bottom w:val="single" w:sz="4" w:space="0" w:color="auto"/>
              <w:right w:val="single" w:sz="4" w:space="0" w:color="auto"/>
            </w:tcBorders>
            <w:vAlign w:val="center"/>
          </w:tcPr>
          <w:p w:rsidR="00137431" w:rsidRDefault="00853940">
            <w:pPr>
              <w:rPr>
                <w:rFonts w:ascii="宋体" w:hAnsi="宋体"/>
              </w:rPr>
            </w:pPr>
            <w:r>
              <w:rPr>
                <w:rFonts w:ascii="宋体" w:hAnsi="宋体" w:hint="eastAsia"/>
              </w:rPr>
              <w:t>（一）搭设高度</w:t>
            </w:r>
            <w:r>
              <w:rPr>
                <w:rFonts w:ascii="宋体" w:hAnsi="宋体" w:hint="eastAsia"/>
              </w:rPr>
              <w:t>50m</w:t>
            </w:r>
            <w:r>
              <w:rPr>
                <w:rFonts w:ascii="宋体" w:hAnsi="宋体" w:hint="eastAsia"/>
              </w:rPr>
              <w:t>及以上的落地式钢管脚手架工程。</w:t>
            </w:r>
          </w:p>
        </w:tc>
        <w:tc>
          <w:tcPr>
            <w:tcW w:w="1222" w:type="dxa"/>
            <w:tcBorders>
              <w:top w:val="single" w:sz="4" w:space="0" w:color="auto"/>
              <w:left w:val="nil"/>
              <w:bottom w:val="single" w:sz="4" w:space="0" w:color="auto"/>
              <w:right w:val="single" w:sz="4" w:space="0" w:color="auto"/>
            </w:tcBorders>
            <w:vAlign w:val="center"/>
          </w:tcPr>
          <w:p w:rsidR="00137431" w:rsidRDefault="00853940">
            <w:pPr>
              <w:widowControl/>
              <w:jc w:val="center"/>
              <w:rPr>
                <w:rFonts w:ascii="宋体" w:hAnsi="宋体"/>
                <w:kern w:val="0"/>
                <w:sz w:val="20"/>
                <w:szCs w:val="20"/>
              </w:rPr>
            </w:pPr>
            <w:r>
              <w:rPr>
                <w:rFonts w:ascii="宋体" w:hAnsi="宋体" w:hint="eastAsia"/>
                <w:kern w:val="0"/>
                <w:sz w:val="24"/>
                <w:szCs w:val="36"/>
              </w:rPr>
              <w:t>(    )</w:t>
            </w:r>
          </w:p>
        </w:tc>
        <w:tc>
          <w:tcPr>
            <w:tcW w:w="1361" w:type="dxa"/>
            <w:tcBorders>
              <w:top w:val="single" w:sz="4" w:space="0" w:color="auto"/>
              <w:left w:val="nil"/>
              <w:bottom w:val="single" w:sz="4" w:space="0" w:color="auto"/>
              <w:right w:val="single" w:sz="4" w:space="0" w:color="auto"/>
            </w:tcBorders>
            <w:vAlign w:val="center"/>
          </w:tcPr>
          <w:p w:rsidR="00137431" w:rsidRDefault="00853940">
            <w:pPr>
              <w:widowControl/>
              <w:jc w:val="center"/>
              <w:rPr>
                <w:rFonts w:ascii="宋体" w:hAnsi="宋体"/>
                <w:kern w:val="0"/>
                <w:sz w:val="24"/>
                <w:szCs w:val="36"/>
              </w:rPr>
            </w:pPr>
            <w:r>
              <w:rPr>
                <w:rFonts w:ascii="宋体" w:hAnsi="宋体" w:hint="eastAsia"/>
                <w:kern w:val="0"/>
                <w:sz w:val="24"/>
                <w:szCs w:val="36"/>
              </w:rPr>
              <w:t>(    )</w:t>
            </w:r>
          </w:p>
        </w:tc>
        <w:tc>
          <w:tcPr>
            <w:tcW w:w="797" w:type="dxa"/>
            <w:tcBorders>
              <w:top w:val="single" w:sz="4" w:space="0" w:color="auto"/>
              <w:left w:val="nil"/>
              <w:bottom w:val="single" w:sz="4" w:space="0" w:color="auto"/>
              <w:right w:val="single" w:sz="4" w:space="0" w:color="auto"/>
            </w:tcBorders>
            <w:vAlign w:val="center"/>
          </w:tcPr>
          <w:p w:rsidR="00137431" w:rsidRDefault="00137431">
            <w:pPr>
              <w:jc w:val="center"/>
              <w:rPr>
                <w:rFonts w:ascii="宋体" w:hAnsi="宋体"/>
              </w:rPr>
            </w:pPr>
          </w:p>
        </w:tc>
      </w:tr>
      <w:tr w:rsidR="00137431">
        <w:trPr>
          <w:trHeight w:val="420"/>
          <w:jc w:val="center"/>
        </w:trPr>
        <w:tc>
          <w:tcPr>
            <w:tcW w:w="5640" w:type="dxa"/>
            <w:tcBorders>
              <w:top w:val="single" w:sz="4" w:space="0" w:color="auto"/>
              <w:left w:val="single" w:sz="4" w:space="0" w:color="auto"/>
              <w:bottom w:val="single" w:sz="4" w:space="0" w:color="auto"/>
              <w:right w:val="single" w:sz="4" w:space="0" w:color="auto"/>
            </w:tcBorders>
            <w:vAlign w:val="center"/>
          </w:tcPr>
          <w:p w:rsidR="00137431" w:rsidRDefault="00853940">
            <w:pPr>
              <w:rPr>
                <w:rFonts w:ascii="宋体" w:hAnsi="宋体"/>
              </w:rPr>
            </w:pPr>
            <w:r>
              <w:rPr>
                <w:rFonts w:ascii="宋体" w:hAnsi="宋体" w:hint="eastAsia"/>
              </w:rPr>
              <w:t>（二）提升高度在</w:t>
            </w:r>
            <w:r>
              <w:rPr>
                <w:rFonts w:ascii="宋体" w:hAnsi="宋体" w:hint="eastAsia"/>
              </w:rPr>
              <w:t>150m</w:t>
            </w:r>
            <w:r>
              <w:rPr>
                <w:rFonts w:ascii="宋体" w:hAnsi="宋体" w:hint="eastAsia"/>
              </w:rPr>
              <w:t>及以上的附着式升降脚手架工程或附着式升降操作平台工程。</w:t>
            </w:r>
          </w:p>
        </w:tc>
        <w:tc>
          <w:tcPr>
            <w:tcW w:w="1222" w:type="dxa"/>
            <w:tcBorders>
              <w:top w:val="single" w:sz="4" w:space="0" w:color="auto"/>
              <w:left w:val="nil"/>
              <w:bottom w:val="single" w:sz="4" w:space="0" w:color="auto"/>
              <w:right w:val="single" w:sz="4" w:space="0" w:color="auto"/>
            </w:tcBorders>
            <w:vAlign w:val="center"/>
          </w:tcPr>
          <w:p w:rsidR="00137431" w:rsidRDefault="00853940">
            <w:pPr>
              <w:widowControl/>
              <w:jc w:val="center"/>
              <w:rPr>
                <w:rFonts w:ascii="宋体" w:hAnsi="宋体"/>
                <w:kern w:val="0"/>
                <w:sz w:val="20"/>
                <w:szCs w:val="20"/>
              </w:rPr>
            </w:pPr>
            <w:r>
              <w:rPr>
                <w:rFonts w:ascii="宋体" w:hAnsi="宋体" w:hint="eastAsia"/>
                <w:kern w:val="0"/>
                <w:sz w:val="24"/>
                <w:szCs w:val="36"/>
              </w:rPr>
              <w:t>(    )</w:t>
            </w:r>
          </w:p>
        </w:tc>
        <w:tc>
          <w:tcPr>
            <w:tcW w:w="1361" w:type="dxa"/>
            <w:tcBorders>
              <w:top w:val="single" w:sz="4" w:space="0" w:color="auto"/>
              <w:left w:val="nil"/>
              <w:bottom w:val="single" w:sz="4" w:space="0" w:color="auto"/>
              <w:right w:val="single" w:sz="4" w:space="0" w:color="auto"/>
            </w:tcBorders>
            <w:vAlign w:val="center"/>
          </w:tcPr>
          <w:p w:rsidR="00137431" w:rsidRDefault="00853940">
            <w:pPr>
              <w:widowControl/>
              <w:jc w:val="center"/>
              <w:rPr>
                <w:rFonts w:ascii="宋体" w:hAnsi="宋体"/>
                <w:kern w:val="0"/>
                <w:sz w:val="24"/>
                <w:szCs w:val="36"/>
              </w:rPr>
            </w:pPr>
            <w:r>
              <w:rPr>
                <w:rFonts w:ascii="宋体" w:hAnsi="宋体" w:hint="eastAsia"/>
                <w:kern w:val="0"/>
                <w:sz w:val="24"/>
                <w:szCs w:val="36"/>
              </w:rPr>
              <w:t>(    )</w:t>
            </w:r>
          </w:p>
        </w:tc>
        <w:tc>
          <w:tcPr>
            <w:tcW w:w="797" w:type="dxa"/>
            <w:tcBorders>
              <w:top w:val="single" w:sz="4" w:space="0" w:color="auto"/>
              <w:left w:val="nil"/>
              <w:bottom w:val="single" w:sz="4" w:space="0" w:color="auto"/>
              <w:right w:val="single" w:sz="4" w:space="0" w:color="auto"/>
            </w:tcBorders>
            <w:vAlign w:val="center"/>
          </w:tcPr>
          <w:p w:rsidR="00137431" w:rsidRDefault="00137431">
            <w:pPr>
              <w:jc w:val="center"/>
              <w:rPr>
                <w:rFonts w:ascii="宋体" w:hAnsi="宋体"/>
              </w:rPr>
            </w:pPr>
          </w:p>
        </w:tc>
      </w:tr>
      <w:tr w:rsidR="00137431">
        <w:trPr>
          <w:trHeight w:val="420"/>
          <w:jc w:val="center"/>
        </w:trPr>
        <w:tc>
          <w:tcPr>
            <w:tcW w:w="5640" w:type="dxa"/>
            <w:tcBorders>
              <w:top w:val="single" w:sz="4" w:space="0" w:color="auto"/>
              <w:left w:val="single" w:sz="4" w:space="0" w:color="auto"/>
              <w:bottom w:val="single" w:sz="4" w:space="0" w:color="auto"/>
              <w:right w:val="single" w:sz="4" w:space="0" w:color="auto"/>
            </w:tcBorders>
            <w:vAlign w:val="center"/>
          </w:tcPr>
          <w:p w:rsidR="00137431" w:rsidRDefault="00853940">
            <w:pPr>
              <w:rPr>
                <w:rFonts w:ascii="宋体" w:hAnsi="宋体"/>
              </w:rPr>
            </w:pPr>
            <w:r>
              <w:rPr>
                <w:rFonts w:ascii="宋体" w:hAnsi="宋体" w:hint="eastAsia"/>
              </w:rPr>
              <w:t>（三）分段架体搭设高度</w:t>
            </w:r>
            <w:r>
              <w:rPr>
                <w:rFonts w:ascii="宋体" w:hAnsi="宋体" w:hint="eastAsia"/>
              </w:rPr>
              <w:t>20m</w:t>
            </w:r>
            <w:r>
              <w:rPr>
                <w:rFonts w:ascii="宋体" w:hAnsi="宋体" w:hint="eastAsia"/>
              </w:rPr>
              <w:t>及以上的悬挑式脚手架工程。</w:t>
            </w:r>
          </w:p>
        </w:tc>
        <w:tc>
          <w:tcPr>
            <w:tcW w:w="1222" w:type="dxa"/>
            <w:tcBorders>
              <w:top w:val="single" w:sz="4" w:space="0" w:color="auto"/>
              <w:left w:val="nil"/>
              <w:bottom w:val="single" w:sz="4" w:space="0" w:color="auto"/>
              <w:right w:val="single" w:sz="4" w:space="0" w:color="auto"/>
            </w:tcBorders>
            <w:vAlign w:val="center"/>
          </w:tcPr>
          <w:p w:rsidR="00137431" w:rsidRDefault="00853940">
            <w:pPr>
              <w:widowControl/>
              <w:jc w:val="center"/>
              <w:rPr>
                <w:rFonts w:ascii="宋体" w:hAnsi="宋体"/>
                <w:kern w:val="0"/>
                <w:sz w:val="20"/>
                <w:szCs w:val="20"/>
              </w:rPr>
            </w:pPr>
            <w:r>
              <w:rPr>
                <w:rFonts w:ascii="宋体" w:hAnsi="宋体" w:hint="eastAsia"/>
                <w:kern w:val="0"/>
                <w:sz w:val="24"/>
                <w:szCs w:val="36"/>
              </w:rPr>
              <w:t xml:space="preserve">( </w:t>
            </w:r>
            <w:r>
              <w:rPr>
                <w:rFonts w:ascii="宋体" w:hAnsi="宋体" w:hint="eastAsia"/>
                <w:b/>
                <w:kern w:val="0"/>
                <w:sz w:val="24"/>
                <w:szCs w:val="36"/>
              </w:rPr>
              <w:t>√</w:t>
            </w:r>
            <w:r>
              <w:rPr>
                <w:rFonts w:ascii="宋体" w:hAnsi="宋体" w:hint="eastAsia"/>
                <w:kern w:val="0"/>
                <w:sz w:val="24"/>
                <w:szCs w:val="36"/>
              </w:rPr>
              <w:t xml:space="preserve"> )</w:t>
            </w:r>
          </w:p>
        </w:tc>
        <w:tc>
          <w:tcPr>
            <w:tcW w:w="1361" w:type="dxa"/>
            <w:tcBorders>
              <w:top w:val="single" w:sz="4" w:space="0" w:color="auto"/>
              <w:left w:val="nil"/>
              <w:bottom w:val="single" w:sz="4" w:space="0" w:color="auto"/>
              <w:right w:val="single" w:sz="4" w:space="0" w:color="auto"/>
            </w:tcBorders>
            <w:vAlign w:val="center"/>
          </w:tcPr>
          <w:p w:rsidR="00137431" w:rsidRDefault="00853940">
            <w:pPr>
              <w:widowControl/>
              <w:jc w:val="center"/>
              <w:rPr>
                <w:rFonts w:ascii="宋体" w:hAnsi="宋体"/>
                <w:kern w:val="0"/>
                <w:sz w:val="24"/>
                <w:szCs w:val="36"/>
              </w:rPr>
            </w:pPr>
            <w:r>
              <w:rPr>
                <w:rFonts w:ascii="宋体" w:hAnsi="宋体" w:hint="eastAsia"/>
                <w:kern w:val="0"/>
                <w:sz w:val="24"/>
                <w:szCs w:val="36"/>
              </w:rPr>
              <w:t>(    )</w:t>
            </w:r>
          </w:p>
        </w:tc>
        <w:tc>
          <w:tcPr>
            <w:tcW w:w="797" w:type="dxa"/>
            <w:tcBorders>
              <w:top w:val="single" w:sz="4" w:space="0" w:color="auto"/>
              <w:left w:val="nil"/>
              <w:bottom w:val="single" w:sz="4" w:space="0" w:color="auto"/>
              <w:right w:val="single" w:sz="4" w:space="0" w:color="auto"/>
            </w:tcBorders>
            <w:vAlign w:val="center"/>
          </w:tcPr>
          <w:p w:rsidR="00137431" w:rsidRDefault="00137431">
            <w:pPr>
              <w:jc w:val="center"/>
              <w:rPr>
                <w:rFonts w:ascii="宋体" w:hAnsi="宋体"/>
              </w:rPr>
            </w:pPr>
          </w:p>
        </w:tc>
      </w:tr>
      <w:tr w:rsidR="00137431">
        <w:trPr>
          <w:trHeight w:val="420"/>
          <w:jc w:val="center"/>
        </w:trPr>
        <w:tc>
          <w:tcPr>
            <w:tcW w:w="9020" w:type="dxa"/>
            <w:gridSpan w:val="4"/>
            <w:tcBorders>
              <w:top w:val="single" w:sz="4" w:space="0" w:color="auto"/>
              <w:left w:val="single" w:sz="4" w:space="0" w:color="auto"/>
              <w:bottom w:val="single" w:sz="4" w:space="0" w:color="auto"/>
              <w:right w:val="single" w:sz="4" w:space="0" w:color="auto"/>
            </w:tcBorders>
            <w:vAlign w:val="center"/>
          </w:tcPr>
          <w:p w:rsidR="00137431" w:rsidRDefault="00853940">
            <w:pPr>
              <w:rPr>
                <w:rFonts w:ascii="宋体" w:hAnsi="宋体"/>
                <w:b/>
              </w:rPr>
            </w:pPr>
            <w:r>
              <w:rPr>
                <w:rFonts w:ascii="宋体" w:hAnsi="宋体" w:hint="eastAsia"/>
                <w:b/>
              </w:rPr>
              <w:t>五、拆除工程</w:t>
            </w:r>
          </w:p>
        </w:tc>
      </w:tr>
      <w:tr w:rsidR="00137431">
        <w:trPr>
          <w:trHeight w:val="420"/>
          <w:jc w:val="center"/>
        </w:trPr>
        <w:tc>
          <w:tcPr>
            <w:tcW w:w="5640" w:type="dxa"/>
            <w:tcBorders>
              <w:top w:val="single" w:sz="4" w:space="0" w:color="auto"/>
              <w:left w:val="single" w:sz="4" w:space="0" w:color="auto"/>
              <w:bottom w:val="single" w:sz="4" w:space="0" w:color="auto"/>
              <w:right w:val="single" w:sz="4" w:space="0" w:color="auto"/>
            </w:tcBorders>
            <w:vAlign w:val="center"/>
          </w:tcPr>
          <w:p w:rsidR="00137431" w:rsidRDefault="00853940">
            <w:pPr>
              <w:rPr>
                <w:rFonts w:ascii="宋体" w:hAnsi="宋体"/>
              </w:rPr>
            </w:pPr>
            <w:r>
              <w:rPr>
                <w:rFonts w:ascii="宋体" w:hAnsi="宋体" w:hint="eastAsia"/>
              </w:rPr>
              <w:t>（一）码头、桥梁、高架、烟囱、水塔或拆除中容易引起有毒有害气（液）体或粉尘扩散、易燃易爆事故发生的特殊建、构筑物的拆除工程。</w:t>
            </w:r>
          </w:p>
        </w:tc>
        <w:tc>
          <w:tcPr>
            <w:tcW w:w="1222" w:type="dxa"/>
            <w:tcBorders>
              <w:top w:val="single" w:sz="4" w:space="0" w:color="auto"/>
              <w:left w:val="nil"/>
              <w:bottom w:val="single" w:sz="4" w:space="0" w:color="auto"/>
              <w:right w:val="single" w:sz="4" w:space="0" w:color="auto"/>
            </w:tcBorders>
            <w:vAlign w:val="center"/>
          </w:tcPr>
          <w:p w:rsidR="00137431" w:rsidRDefault="00853940">
            <w:pPr>
              <w:widowControl/>
              <w:jc w:val="center"/>
              <w:rPr>
                <w:rFonts w:ascii="宋体" w:hAnsi="宋体"/>
                <w:kern w:val="0"/>
                <w:sz w:val="20"/>
                <w:szCs w:val="20"/>
              </w:rPr>
            </w:pPr>
            <w:r>
              <w:rPr>
                <w:rFonts w:ascii="宋体" w:hAnsi="宋体" w:hint="eastAsia"/>
                <w:kern w:val="0"/>
                <w:sz w:val="24"/>
                <w:szCs w:val="36"/>
              </w:rPr>
              <w:t>(    )</w:t>
            </w:r>
          </w:p>
        </w:tc>
        <w:tc>
          <w:tcPr>
            <w:tcW w:w="1361" w:type="dxa"/>
            <w:tcBorders>
              <w:top w:val="single" w:sz="4" w:space="0" w:color="auto"/>
              <w:left w:val="nil"/>
              <w:bottom w:val="single" w:sz="4" w:space="0" w:color="auto"/>
              <w:right w:val="single" w:sz="4" w:space="0" w:color="auto"/>
            </w:tcBorders>
            <w:vAlign w:val="center"/>
          </w:tcPr>
          <w:p w:rsidR="00137431" w:rsidRDefault="00853940">
            <w:pPr>
              <w:widowControl/>
              <w:jc w:val="center"/>
              <w:rPr>
                <w:rFonts w:ascii="宋体" w:hAnsi="宋体"/>
                <w:kern w:val="0"/>
                <w:sz w:val="24"/>
                <w:szCs w:val="36"/>
              </w:rPr>
            </w:pPr>
            <w:r>
              <w:rPr>
                <w:rFonts w:ascii="宋体" w:hAnsi="宋体" w:hint="eastAsia"/>
                <w:kern w:val="0"/>
                <w:sz w:val="24"/>
                <w:szCs w:val="36"/>
              </w:rPr>
              <w:t>(    )</w:t>
            </w:r>
          </w:p>
        </w:tc>
        <w:tc>
          <w:tcPr>
            <w:tcW w:w="797" w:type="dxa"/>
            <w:tcBorders>
              <w:top w:val="single" w:sz="4" w:space="0" w:color="auto"/>
              <w:left w:val="nil"/>
              <w:bottom w:val="single" w:sz="4" w:space="0" w:color="auto"/>
              <w:right w:val="single" w:sz="4" w:space="0" w:color="auto"/>
            </w:tcBorders>
            <w:vAlign w:val="center"/>
          </w:tcPr>
          <w:p w:rsidR="00137431" w:rsidRDefault="00137431">
            <w:pPr>
              <w:jc w:val="center"/>
              <w:rPr>
                <w:rFonts w:ascii="宋体" w:hAnsi="宋体"/>
              </w:rPr>
            </w:pPr>
          </w:p>
        </w:tc>
      </w:tr>
      <w:tr w:rsidR="00137431">
        <w:trPr>
          <w:trHeight w:val="420"/>
          <w:jc w:val="center"/>
        </w:trPr>
        <w:tc>
          <w:tcPr>
            <w:tcW w:w="5640" w:type="dxa"/>
            <w:tcBorders>
              <w:top w:val="single" w:sz="4" w:space="0" w:color="auto"/>
              <w:left w:val="single" w:sz="4" w:space="0" w:color="auto"/>
              <w:bottom w:val="single" w:sz="4" w:space="0" w:color="auto"/>
              <w:right w:val="single" w:sz="4" w:space="0" w:color="auto"/>
            </w:tcBorders>
            <w:vAlign w:val="center"/>
          </w:tcPr>
          <w:p w:rsidR="00137431" w:rsidRDefault="00853940">
            <w:pPr>
              <w:rPr>
                <w:rFonts w:ascii="宋体" w:hAnsi="宋体"/>
              </w:rPr>
            </w:pPr>
            <w:r>
              <w:rPr>
                <w:rFonts w:ascii="宋体" w:hAnsi="宋体" w:hint="eastAsia"/>
              </w:rPr>
              <w:t>（二）文物保护建筑、优秀历史建筑或历史文化风貌区影响范围内的拆除工程。</w:t>
            </w:r>
          </w:p>
        </w:tc>
        <w:tc>
          <w:tcPr>
            <w:tcW w:w="1222" w:type="dxa"/>
            <w:tcBorders>
              <w:top w:val="single" w:sz="4" w:space="0" w:color="auto"/>
              <w:left w:val="nil"/>
              <w:bottom w:val="single" w:sz="4" w:space="0" w:color="auto"/>
              <w:right w:val="single" w:sz="4" w:space="0" w:color="auto"/>
            </w:tcBorders>
            <w:vAlign w:val="center"/>
          </w:tcPr>
          <w:p w:rsidR="00137431" w:rsidRDefault="00853940">
            <w:pPr>
              <w:widowControl/>
              <w:jc w:val="center"/>
              <w:rPr>
                <w:rFonts w:ascii="宋体" w:hAnsi="宋体"/>
                <w:kern w:val="0"/>
                <w:sz w:val="20"/>
                <w:szCs w:val="20"/>
              </w:rPr>
            </w:pPr>
            <w:r>
              <w:rPr>
                <w:rFonts w:ascii="宋体" w:hAnsi="宋体" w:hint="eastAsia"/>
                <w:kern w:val="0"/>
                <w:sz w:val="24"/>
                <w:szCs w:val="36"/>
              </w:rPr>
              <w:t>(    )</w:t>
            </w:r>
          </w:p>
        </w:tc>
        <w:tc>
          <w:tcPr>
            <w:tcW w:w="1361" w:type="dxa"/>
            <w:tcBorders>
              <w:top w:val="single" w:sz="4" w:space="0" w:color="auto"/>
              <w:left w:val="nil"/>
              <w:bottom w:val="single" w:sz="4" w:space="0" w:color="auto"/>
              <w:right w:val="single" w:sz="4" w:space="0" w:color="auto"/>
            </w:tcBorders>
            <w:vAlign w:val="center"/>
          </w:tcPr>
          <w:p w:rsidR="00137431" w:rsidRDefault="00853940">
            <w:pPr>
              <w:widowControl/>
              <w:jc w:val="center"/>
              <w:rPr>
                <w:rFonts w:ascii="宋体" w:hAnsi="宋体"/>
                <w:kern w:val="0"/>
                <w:sz w:val="24"/>
                <w:szCs w:val="36"/>
              </w:rPr>
            </w:pPr>
            <w:r>
              <w:rPr>
                <w:rFonts w:ascii="宋体" w:hAnsi="宋体" w:hint="eastAsia"/>
                <w:kern w:val="0"/>
                <w:sz w:val="24"/>
                <w:szCs w:val="36"/>
              </w:rPr>
              <w:t>(    )</w:t>
            </w:r>
          </w:p>
        </w:tc>
        <w:tc>
          <w:tcPr>
            <w:tcW w:w="797" w:type="dxa"/>
            <w:tcBorders>
              <w:top w:val="single" w:sz="4" w:space="0" w:color="auto"/>
              <w:left w:val="nil"/>
              <w:bottom w:val="single" w:sz="4" w:space="0" w:color="auto"/>
              <w:right w:val="single" w:sz="4" w:space="0" w:color="auto"/>
            </w:tcBorders>
            <w:vAlign w:val="center"/>
          </w:tcPr>
          <w:p w:rsidR="00137431" w:rsidRDefault="00137431">
            <w:pPr>
              <w:jc w:val="center"/>
              <w:rPr>
                <w:rFonts w:ascii="宋体" w:hAnsi="宋体"/>
              </w:rPr>
            </w:pPr>
          </w:p>
        </w:tc>
      </w:tr>
      <w:tr w:rsidR="00137431">
        <w:trPr>
          <w:trHeight w:val="420"/>
          <w:jc w:val="center"/>
        </w:trPr>
        <w:tc>
          <w:tcPr>
            <w:tcW w:w="9020" w:type="dxa"/>
            <w:gridSpan w:val="4"/>
            <w:tcBorders>
              <w:top w:val="single" w:sz="4" w:space="0" w:color="auto"/>
              <w:left w:val="single" w:sz="4" w:space="0" w:color="auto"/>
              <w:bottom w:val="single" w:sz="4" w:space="0" w:color="auto"/>
              <w:right w:val="single" w:sz="4" w:space="0" w:color="auto"/>
            </w:tcBorders>
            <w:vAlign w:val="center"/>
          </w:tcPr>
          <w:p w:rsidR="00137431" w:rsidRDefault="00853940">
            <w:pPr>
              <w:rPr>
                <w:rFonts w:ascii="宋体" w:hAnsi="宋体"/>
                <w:b/>
              </w:rPr>
            </w:pPr>
            <w:r>
              <w:rPr>
                <w:rFonts w:ascii="宋体" w:hAnsi="宋体" w:hint="eastAsia"/>
                <w:b/>
              </w:rPr>
              <w:t>六、暗挖工程</w:t>
            </w:r>
          </w:p>
        </w:tc>
      </w:tr>
      <w:tr w:rsidR="00137431">
        <w:trPr>
          <w:trHeight w:val="420"/>
          <w:jc w:val="center"/>
        </w:trPr>
        <w:tc>
          <w:tcPr>
            <w:tcW w:w="5640" w:type="dxa"/>
            <w:tcBorders>
              <w:top w:val="single" w:sz="4" w:space="0" w:color="auto"/>
              <w:left w:val="single" w:sz="4" w:space="0" w:color="auto"/>
              <w:bottom w:val="single" w:sz="4" w:space="0" w:color="auto"/>
              <w:right w:val="single" w:sz="4" w:space="0" w:color="auto"/>
            </w:tcBorders>
            <w:vAlign w:val="center"/>
          </w:tcPr>
          <w:p w:rsidR="00137431" w:rsidRDefault="00853940">
            <w:pPr>
              <w:rPr>
                <w:rFonts w:ascii="宋体" w:hAnsi="宋体"/>
              </w:rPr>
            </w:pPr>
            <w:r>
              <w:rPr>
                <w:rFonts w:ascii="宋体" w:hAnsi="宋体" w:hint="eastAsia"/>
              </w:rPr>
              <w:t>采用矿山法、盾构法、顶管法施工的隧道、洞室工程。</w:t>
            </w:r>
          </w:p>
        </w:tc>
        <w:tc>
          <w:tcPr>
            <w:tcW w:w="1222" w:type="dxa"/>
            <w:tcBorders>
              <w:top w:val="single" w:sz="4" w:space="0" w:color="auto"/>
              <w:left w:val="nil"/>
              <w:bottom w:val="single" w:sz="4" w:space="0" w:color="auto"/>
              <w:right w:val="single" w:sz="4" w:space="0" w:color="auto"/>
            </w:tcBorders>
            <w:vAlign w:val="center"/>
          </w:tcPr>
          <w:p w:rsidR="00137431" w:rsidRDefault="00853940">
            <w:pPr>
              <w:widowControl/>
              <w:jc w:val="center"/>
              <w:rPr>
                <w:rFonts w:ascii="宋体" w:hAnsi="宋体"/>
                <w:kern w:val="0"/>
                <w:sz w:val="20"/>
                <w:szCs w:val="20"/>
              </w:rPr>
            </w:pPr>
            <w:r>
              <w:rPr>
                <w:rFonts w:ascii="宋体" w:hAnsi="宋体" w:hint="eastAsia"/>
                <w:kern w:val="0"/>
                <w:sz w:val="24"/>
                <w:szCs w:val="36"/>
              </w:rPr>
              <w:t>(    )</w:t>
            </w:r>
          </w:p>
        </w:tc>
        <w:tc>
          <w:tcPr>
            <w:tcW w:w="1361" w:type="dxa"/>
            <w:tcBorders>
              <w:top w:val="single" w:sz="4" w:space="0" w:color="auto"/>
              <w:left w:val="nil"/>
              <w:bottom w:val="single" w:sz="4" w:space="0" w:color="auto"/>
              <w:right w:val="single" w:sz="4" w:space="0" w:color="auto"/>
            </w:tcBorders>
            <w:vAlign w:val="center"/>
          </w:tcPr>
          <w:p w:rsidR="00137431" w:rsidRDefault="00853940">
            <w:pPr>
              <w:widowControl/>
              <w:jc w:val="center"/>
              <w:rPr>
                <w:rFonts w:ascii="宋体" w:hAnsi="宋体"/>
                <w:kern w:val="0"/>
                <w:sz w:val="24"/>
                <w:szCs w:val="36"/>
              </w:rPr>
            </w:pPr>
            <w:r>
              <w:rPr>
                <w:rFonts w:ascii="宋体" w:hAnsi="宋体" w:hint="eastAsia"/>
                <w:kern w:val="0"/>
                <w:sz w:val="24"/>
                <w:szCs w:val="36"/>
              </w:rPr>
              <w:t>(    )</w:t>
            </w:r>
          </w:p>
        </w:tc>
        <w:tc>
          <w:tcPr>
            <w:tcW w:w="797" w:type="dxa"/>
            <w:tcBorders>
              <w:top w:val="single" w:sz="4" w:space="0" w:color="auto"/>
              <w:left w:val="nil"/>
              <w:bottom w:val="single" w:sz="4" w:space="0" w:color="auto"/>
              <w:right w:val="single" w:sz="4" w:space="0" w:color="auto"/>
            </w:tcBorders>
            <w:vAlign w:val="center"/>
          </w:tcPr>
          <w:p w:rsidR="00137431" w:rsidRDefault="00137431">
            <w:pPr>
              <w:jc w:val="center"/>
              <w:rPr>
                <w:rFonts w:ascii="宋体" w:hAnsi="宋体"/>
              </w:rPr>
            </w:pPr>
          </w:p>
        </w:tc>
      </w:tr>
      <w:tr w:rsidR="00137431">
        <w:trPr>
          <w:trHeight w:val="420"/>
          <w:jc w:val="center"/>
        </w:trPr>
        <w:tc>
          <w:tcPr>
            <w:tcW w:w="9020" w:type="dxa"/>
            <w:gridSpan w:val="4"/>
            <w:tcBorders>
              <w:top w:val="single" w:sz="4" w:space="0" w:color="auto"/>
              <w:left w:val="single" w:sz="4" w:space="0" w:color="auto"/>
              <w:bottom w:val="single" w:sz="4" w:space="0" w:color="auto"/>
              <w:right w:val="single" w:sz="4" w:space="0" w:color="auto"/>
            </w:tcBorders>
            <w:vAlign w:val="center"/>
          </w:tcPr>
          <w:p w:rsidR="00137431" w:rsidRDefault="00853940">
            <w:pPr>
              <w:rPr>
                <w:rFonts w:ascii="宋体" w:hAnsi="宋体"/>
                <w:b/>
              </w:rPr>
            </w:pPr>
            <w:r>
              <w:rPr>
                <w:rFonts w:ascii="宋体" w:hAnsi="宋体" w:hint="eastAsia"/>
                <w:b/>
              </w:rPr>
              <w:t>七、其它</w:t>
            </w:r>
          </w:p>
        </w:tc>
      </w:tr>
      <w:tr w:rsidR="00137431">
        <w:trPr>
          <w:trHeight w:val="420"/>
          <w:jc w:val="center"/>
        </w:trPr>
        <w:tc>
          <w:tcPr>
            <w:tcW w:w="5640" w:type="dxa"/>
            <w:tcBorders>
              <w:top w:val="single" w:sz="4" w:space="0" w:color="auto"/>
              <w:left w:val="single" w:sz="4" w:space="0" w:color="auto"/>
              <w:bottom w:val="single" w:sz="4" w:space="0" w:color="auto"/>
              <w:right w:val="single" w:sz="4" w:space="0" w:color="auto"/>
            </w:tcBorders>
            <w:vAlign w:val="center"/>
          </w:tcPr>
          <w:p w:rsidR="00137431" w:rsidRDefault="00853940">
            <w:pPr>
              <w:rPr>
                <w:rFonts w:ascii="宋体" w:hAnsi="宋体"/>
              </w:rPr>
            </w:pPr>
            <w:r>
              <w:rPr>
                <w:rFonts w:ascii="宋体" w:hAnsi="宋体" w:hint="eastAsia"/>
              </w:rPr>
              <w:t>（一）施工高度</w:t>
            </w:r>
            <w:r>
              <w:rPr>
                <w:rFonts w:ascii="宋体" w:hAnsi="宋体" w:hint="eastAsia"/>
              </w:rPr>
              <w:t>50m</w:t>
            </w:r>
            <w:r>
              <w:rPr>
                <w:rFonts w:ascii="宋体" w:hAnsi="宋体" w:hint="eastAsia"/>
              </w:rPr>
              <w:t>及以上的建筑幕墙安装工程。</w:t>
            </w:r>
          </w:p>
        </w:tc>
        <w:tc>
          <w:tcPr>
            <w:tcW w:w="1222" w:type="dxa"/>
            <w:tcBorders>
              <w:top w:val="single" w:sz="4" w:space="0" w:color="auto"/>
              <w:left w:val="nil"/>
              <w:bottom w:val="single" w:sz="4" w:space="0" w:color="auto"/>
              <w:right w:val="single" w:sz="4" w:space="0" w:color="auto"/>
            </w:tcBorders>
            <w:vAlign w:val="center"/>
          </w:tcPr>
          <w:p w:rsidR="00137431" w:rsidRDefault="00853940">
            <w:pPr>
              <w:widowControl/>
              <w:jc w:val="center"/>
              <w:rPr>
                <w:rFonts w:ascii="宋体" w:hAnsi="宋体"/>
                <w:kern w:val="0"/>
                <w:sz w:val="20"/>
                <w:szCs w:val="20"/>
              </w:rPr>
            </w:pPr>
            <w:r>
              <w:rPr>
                <w:rFonts w:ascii="宋体" w:hAnsi="宋体" w:hint="eastAsia"/>
                <w:kern w:val="0"/>
                <w:sz w:val="24"/>
                <w:szCs w:val="36"/>
              </w:rPr>
              <w:t>(    )</w:t>
            </w:r>
          </w:p>
        </w:tc>
        <w:tc>
          <w:tcPr>
            <w:tcW w:w="1361" w:type="dxa"/>
            <w:tcBorders>
              <w:top w:val="single" w:sz="4" w:space="0" w:color="auto"/>
              <w:left w:val="nil"/>
              <w:bottom w:val="single" w:sz="4" w:space="0" w:color="auto"/>
              <w:right w:val="single" w:sz="4" w:space="0" w:color="auto"/>
            </w:tcBorders>
            <w:vAlign w:val="center"/>
          </w:tcPr>
          <w:p w:rsidR="00137431" w:rsidRDefault="00853940">
            <w:pPr>
              <w:widowControl/>
              <w:jc w:val="center"/>
              <w:rPr>
                <w:rFonts w:ascii="宋体" w:hAnsi="宋体"/>
                <w:kern w:val="0"/>
                <w:sz w:val="24"/>
                <w:szCs w:val="36"/>
              </w:rPr>
            </w:pPr>
            <w:r>
              <w:rPr>
                <w:rFonts w:ascii="宋体" w:hAnsi="宋体" w:hint="eastAsia"/>
                <w:kern w:val="0"/>
                <w:sz w:val="24"/>
                <w:szCs w:val="36"/>
              </w:rPr>
              <w:t>(    )</w:t>
            </w:r>
          </w:p>
        </w:tc>
        <w:tc>
          <w:tcPr>
            <w:tcW w:w="797" w:type="dxa"/>
            <w:tcBorders>
              <w:top w:val="single" w:sz="4" w:space="0" w:color="auto"/>
              <w:left w:val="nil"/>
              <w:bottom w:val="single" w:sz="4" w:space="0" w:color="auto"/>
              <w:right w:val="single" w:sz="4" w:space="0" w:color="auto"/>
            </w:tcBorders>
            <w:vAlign w:val="center"/>
          </w:tcPr>
          <w:p w:rsidR="00137431" w:rsidRDefault="00137431">
            <w:pPr>
              <w:jc w:val="center"/>
              <w:rPr>
                <w:rFonts w:ascii="宋体" w:hAnsi="宋体"/>
              </w:rPr>
            </w:pPr>
          </w:p>
        </w:tc>
      </w:tr>
      <w:tr w:rsidR="00137431">
        <w:trPr>
          <w:trHeight w:val="420"/>
          <w:jc w:val="center"/>
        </w:trPr>
        <w:tc>
          <w:tcPr>
            <w:tcW w:w="5640" w:type="dxa"/>
            <w:tcBorders>
              <w:top w:val="single" w:sz="4" w:space="0" w:color="auto"/>
              <w:left w:val="single" w:sz="4" w:space="0" w:color="auto"/>
              <w:bottom w:val="single" w:sz="4" w:space="0" w:color="auto"/>
              <w:right w:val="single" w:sz="4" w:space="0" w:color="auto"/>
            </w:tcBorders>
            <w:vAlign w:val="center"/>
          </w:tcPr>
          <w:p w:rsidR="00137431" w:rsidRDefault="00853940">
            <w:pPr>
              <w:rPr>
                <w:rFonts w:ascii="宋体" w:hAnsi="宋体"/>
              </w:rPr>
            </w:pPr>
            <w:r>
              <w:rPr>
                <w:rFonts w:ascii="宋体" w:hAnsi="宋体" w:hint="eastAsia"/>
              </w:rPr>
              <w:t>（二）跨度</w:t>
            </w:r>
            <w:r>
              <w:rPr>
                <w:rFonts w:ascii="宋体" w:hAnsi="宋体" w:hint="eastAsia"/>
              </w:rPr>
              <w:t>36m</w:t>
            </w:r>
            <w:r>
              <w:rPr>
                <w:rFonts w:ascii="宋体" w:hAnsi="宋体" w:hint="eastAsia"/>
              </w:rPr>
              <w:t>及以上的钢结构安装工程，或跨度</w:t>
            </w:r>
            <w:r>
              <w:rPr>
                <w:rFonts w:ascii="宋体" w:hAnsi="宋体" w:hint="eastAsia"/>
              </w:rPr>
              <w:t>60m</w:t>
            </w:r>
            <w:r>
              <w:rPr>
                <w:rFonts w:ascii="宋体" w:hAnsi="宋体" w:hint="eastAsia"/>
              </w:rPr>
              <w:t>及以上的网架和</w:t>
            </w:r>
            <w:proofErr w:type="gramStart"/>
            <w:r>
              <w:rPr>
                <w:rFonts w:ascii="宋体" w:hAnsi="宋体" w:hint="eastAsia"/>
              </w:rPr>
              <w:t>索膜</w:t>
            </w:r>
            <w:proofErr w:type="gramEnd"/>
            <w:r>
              <w:rPr>
                <w:rFonts w:ascii="宋体" w:hAnsi="宋体" w:hint="eastAsia"/>
              </w:rPr>
              <w:t>结构安装工程。</w:t>
            </w:r>
          </w:p>
        </w:tc>
        <w:tc>
          <w:tcPr>
            <w:tcW w:w="1222" w:type="dxa"/>
            <w:tcBorders>
              <w:top w:val="single" w:sz="4" w:space="0" w:color="auto"/>
              <w:left w:val="nil"/>
              <w:bottom w:val="single" w:sz="4" w:space="0" w:color="auto"/>
              <w:right w:val="single" w:sz="4" w:space="0" w:color="auto"/>
            </w:tcBorders>
            <w:vAlign w:val="center"/>
          </w:tcPr>
          <w:p w:rsidR="00137431" w:rsidRDefault="00853940">
            <w:pPr>
              <w:widowControl/>
              <w:jc w:val="center"/>
              <w:rPr>
                <w:rFonts w:ascii="宋体" w:hAnsi="宋体"/>
                <w:kern w:val="0"/>
                <w:sz w:val="20"/>
                <w:szCs w:val="20"/>
              </w:rPr>
            </w:pPr>
            <w:r>
              <w:rPr>
                <w:rFonts w:ascii="宋体" w:hAnsi="宋体" w:hint="eastAsia"/>
                <w:kern w:val="0"/>
                <w:sz w:val="24"/>
                <w:szCs w:val="36"/>
              </w:rPr>
              <w:t>(    )</w:t>
            </w:r>
          </w:p>
        </w:tc>
        <w:tc>
          <w:tcPr>
            <w:tcW w:w="1361" w:type="dxa"/>
            <w:tcBorders>
              <w:top w:val="single" w:sz="4" w:space="0" w:color="auto"/>
              <w:left w:val="nil"/>
              <w:bottom w:val="single" w:sz="4" w:space="0" w:color="auto"/>
              <w:right w:val="single" w:sz="4" w:space="0" w:color="auto"/>
            </w:tcBorders>
            <w:vAlign w:val="center"/>
          </w:tcPr>
          <w:p w:rsidR="00137431" w:rsidRDefault="00853940">
            <w:pPr>
              <w:widowControl/>
              <w:jc w:val="center"/>
              <w:rPr>
                <w:rFonts w:ascii="宋体" w:hAnsi="宋体"/>
                <w:kern w:val="0"/>
                <w:sz w:val="24"/>
                <w:szCs w:val="36"/>
              </w:rPr>
            </w:pPr>
            <w:r>
              <w:rPr>
                <w:rFonts w:ascii="宋体" w:hAnsi="宋体" w:hint="eastAsia"/>
                <w:kern w:val="0"/>
                <w:sz w:val="24"/>
                <w:szCs w:val="36"/>
              </w:rPr>
              <w:t>(    )</w:t>
            </w:r>
          </w:p>
        </w:tc>
        <w:tc>
          <w:tcPr>
            <w:tcW w:w="797" w:type="dxa"/>
            <w:tcBorders>
              <w:top w:val="single" w:sz="4" w:space="0" w:color="auto"/>
              <w:left w:val="nil"/>
              <w:bottom w:val="single" w:sz="4" w:space="0" w:color="auto"/>
              <w:right w:val="single" w:sz="4" w:space="0" w:color="auto"/>
            </w:tcBorders>
            <w:vAlign w:val="center"/>
          </w:tcPr>
          <w:p w:rsidR="00137431" w:rsidRDefault="00137431">
            <w:pPr>
              <w:jc w:val="center"/>
              <w:rPr>
                <w:rFonts w:ascii="宋体" w:hAnsi="宋体"/>
              </w:rPr>
            </w:pPr>
          </w:p>
        </w:tc>
      </w:tr>
      <w:tr w:rsidR="00137431">
        <w:trPr>
          <w:trHeight w:val="420"/>
          <w:jc w:val="center"/>
        </w:trPr>
        <w:tc>
          <w:tcPr>
            <w:tcW w:w="5640" w:type="dxa"/>
            <w:tcBorders>
              <w:top w:val="single" w:sz="4" w:space="0" w:color="auto"/>
              <w:left w:val="single" w:sz="4" w:space="0" w:color="auto"/>
              <w:bottom w:val="single" w:sz="4" w:space="0" w:color="auto"/>
              <w:right w:val="single" w:sz="4" w:space="0" w:color="auto"/>
            </w:tcBorders>
            <w:vAlign w:val="center"/>
          </w:tcPr>
          <w:p w:rsidR="00137431" w:rsidRDefault="00853940">
            <w:pPr>
              <w:rPr>
                <w:rFonts w:ascii="宋体" w:hAnsi="宋体"/>
              </w:rPr>
            </w:pPr>
            <w:r>
              <w:rPr>
                <w:rFonts w:ascii="宋体" w:hAnsi="宋体" w:hint="eastAsia"/>
              </w:rPr>
              <w:t>（三）开挖深度</w:t>
            </w:r>
            <w:r>
              <w:rPr>
                <w:rFonts w:ascii="宋体" w:hAnsi="宋体" w:hint="eastAsia"/>
              </w:rPr>
              <w:t>16m</w:t>
            </w:r>
            <w:r>
              <w:rPr>
                <w:rFonts w:ascii="宋体" w:hAnsi="宋体" w:hint="eastAsia"/>
              </w:rPr>
              <w:t>及以上的人工挖孔桩工程。</w:t>
            </w:r>
          </w:p>
        </w:tc>
        <w:tc>
          <w:tcPr>
            <w:tcW w:w="1222" w:type="dxa"/>
            <w:tcBorders>
              <w:top w:val="single" w:sz="4" w:space="0" w:color="auto"/>
              <w:left w:val="nil"/>
              <w:bottom w:val="single" w:sz="4" w:space="0" w:color="auto"/>
              <w:right w:val="single" w:sz="4" w:space="0" w:color="auto"/>
            </w:tcBorders>
            <w:vAlign w:val="center"/>
          </w:tcPr>
          <w:p w:rsidR="00137431" w:rsidRDefault="00853940">
            <w:pPr>
              <w:widowControl/>
              <w:jc w:val="center"/>
              <w:rPr>
                <w:rFonts w:ascii="宋体" w:hAnsi="宋体"/>
                <w:kern w:val="0"/>
                <w:sz w:val="20"/>
                <w:szCs w:val="20"/>
              </w:rPr>
            </w:pPr>
            <w:r>
              <w:rPr>
                <w:rFonts w:ascii="宋体" w:hAnsi="宋体" w:hint="eastAsia"/>
                <w:kern w:val="0"/>
                <w:sz w:val="24"/>
                <w:szCs w:val="36"/>
              </w:rPr>
              <w:t>(    )</w:t>
            </w:r>
          </w:p>
        </w:tc>
        <w:tc>
          <w:tcPr>
            <w:tcW w:w="1361" w:type="dxa"/>
            <w:tcBorders>
              <w:top w:val="single" w:sz="4" w:space="0" w:color="auto"/>
              <w:left w:val="nil"/>
              <w:bottom w:val="single" w:sz="4" w:space="0" w:color="auto"/>
              <w:right w:val="single" w:sz="4" w:space="0" w:color="auto"/>
            </w:tcBorders>
            <w:vAlign w:val="center"/>
          </w:tcPr>
          <w:p w:rsidR="00137431" w:rsidRDefault="00853940">
            <w:pPr>
              <w:widowControl/>
              <w:jc w:val="center"/>
              <w:rPr>
                <w:rFonts w:ascii="宋体" w:hAnsi="宋体"/>
                <w:kern w:val="0"/>
                <w:sz w:val="24"/>
                <w:szCs w:val="36"/>
              </w:rPr>
            </w:pPr>
            <w:r>
              <w:rPr>
                <w:rFonts w:ascii="宋体" w:hAnsi="宋体" w:hint="eastAsia"/>
                <w:kern w:val="0"/>
                <w:sz w:val="24"/>
                <w:szCs w:val="36"/>
              </w:rPr>
              <w:t>(    )</w:t>
            </w:r>
          </w:p>
        </w:tc>
        <w:tc>
          <w:tcPr>
            <w:tcW w:w="797" w:type="dxa"/>
            <w:tcBorders>
              <w:top w:val="single" w:sz="4" w:space="0" w:color="auto"/>
              <w:left w:val="nil"/>
              <w:bottom w:val="single" w:sz="4" w:space="0" w:color="auto"/>
              <w:right w:val="single" w:sz="4" w:space="0" w:color="auto"/>
            </w:tcBorders>
            <w:vAlign w:val="center"/>
          </w:tcPr>
          <w:p w:rsidR="00137431" w:rsidRDefault="00137431">
            <w:pPr>
              <w:jc w:val="center"/>
              <w:rPr>
                <w:rFonts w:ascii="宋体" w:hAnsi="宋体"/>
              </w:rPr>
            </w:pPr>
          </w:p>
        </w:tc>
      </w:tr>
      <w:tr w:rsidR="00137431">
        <w:trPr>
          <w:trHeight w:val="420"/>
          <w:jc w:val="center"/>
        </w:trPr>
        <w:tc>
          <w:tcPr>
            <w:tcW w:w="5640" w:type="dxa"/>
            <w:tcBorders>
              <w:top w:val="single" w:sz="4" w:space="0" w:color="auto"/>
              <w:left w:val="single" w:sz="4" w:space="0" w:color="auto"/>
              <w:bottom w:val="single" w:sz="4" w:space="0" w:color="auto"/>
              <w:right w:val="single" w:sz="4" w:space="0" w:color="auto"/>
            </w:tcBorders>
            <w:vAlign w:val="center"/>
          </w:tcPr>
          <w:p w:rsidR="00137431" w:rsidRDefault="00853940">
            <w:pPr>
              <w:rPr>
                <w:rFonts w:ascii="宋体" w:hAnsi="宋体"/>
              </w:rPr>
            </w:pPr>
            <w:r>
              <w:rPr>
                <w:rFonts w:ascii="宋体" w:hAnsi="宋体" w:hint="eastAsia"/>
              </w:rPr>
              <w:t>（四）水下作业工程。</w:t>
            </w:r>
          </w:p>
        </w:tc>
        <w:tc>
          <w:tcPr>
            <w:tcW w:w="1222" w:type="dxa"/>
            <w:tcBorders>
              <w:top w:val="single" w:sz="4" w:space="0" w:color="auto"/>
              <w:left w:val="nil"/>
              <w:bottom w:val="single" w:sz="4" w:space="0" w:color="auto"/>
              <w:right w:val="single" w:sz="4" w:space="0" w:color="auto"/>
            </w:tcBorders>
            <w:vAlign w:val="center"/>
          </w:tcPr>
          <w:p w:rsidR="00137431" w:rsidRDefault="00853940">
            <w:pPr>
              <w:widowControl/>
              <w:jc w:val="center"/>
              <w:rPr>
                <w:rFonts w:ascii="宋体" w:hAnsi="宋体"/>
                <w:kern w:val="0"/>
                <w:sz w:val="20"/>
                <w:szCs w:val="20"/>
              </w:rPr>
            </w:pPr>
            <w:r>
              <w:rPr>
                <w:rFonts w:ascii="宋体" w:hAnsi="宋体" w:hint="eastAsia"/>
                <w:kern w:val="0"/>
                <w:sz w:val="24"/>
                <w:szCs w:val="36"/>
              </w:rPr>
              <w:t>(    )</w:t>
            </w:r>
          </w:p>
        </w:tc>
        <w:tc>
          <w:tcPr>
            <w:tcW w:w="1361" w:type="dxa"/>
            <w:tcBorders>
              <w:top w:val="single" w:sz="4" w:space="0" w:color="auto"/>
              <w:left w:val="nil"/>
              <w:bottom w:val="single" w:sz="4" w:space="0" w:color="auto"/>
              <w:right w:val="single" w:sz="4" w:space="0" w:color="auto"/>
            </w:tcBorders>
            <w:vAlign w:val="center"/>
          </w:tcPr>
          <w:p w:rsidR="00137431" w:rsidRDefault="00853940">
            <w:pPr>
              <w:widowControl/>
              <w:jc w:val="center"/>
              <w:rPr>
                <w:rFonts w:ascii="宋体" w:hAnsi="宋体"/>
                <w:kern w:val="0"/>
                <w:sz w:val="24"/>
                <w:szCs w:val="36"/>
              </w:rPr>
            </w:pPr>
            <w:r>
              <w:rPr>
                <w:rFonts w:ascii="宋体" w:hAnsi="宋体" w:hint="eastAsia"/>
                <w:kern w:val="0"/>
                <w:sz w:val="24"/>
                <w:szCs w:val="36"/>
              </w:rPr>
              <w:t>(    )</w:t>
            </w:r>
          </w:p>
        </w:tc>
        <w:tc>
          <w:tcPr>
            <w:tcW w:w="797" w:type="dxa"/>
            <w:tcBorders>
              <w:top w:val="single" w:sz="4" w:space="0" w:color="auto"/>
              <w:left w:val="nil"/>
              <w:bottom w:val="single" w:sz="4" w:space="0" w:color="auto"/>
              <w:right w:val="single" w:sz="4" w:space="0" w:color="auto"/>
            </w:tcBorders>
            <w:vAlign w:val="center"/>
          </w:tcPr>
          <w:p w:rsidR="00137431" w:rsidRDefault="00137431">
            <w:pPr>
              <w:jc w:val="center"/>
              <w:rPr>
                <w:rFonts w:ascii="宋体" w:hAnsi="宋体"/>
              </w:rPr>
            </w:pPr>
          </w:p>
        </w:tc>
      </w:tr>
      <w:tr w:rsidR="00137431">
        <w:trPr>
          <w:trHeight w:val="420"/>
          <w:jc w:val="center"/>
        </w:trPr>
        <w:tc>
          <w:tcPr>
            <w:tcW w:w="5640" w:type="dxa"/>
            <w:tcBorders>
              <w:top w:val="single" w:sz="4" w:space="0" w:color="auto"/>
              <w:left w:val="single" w:sz="4" w:space="0" w:color="auto"/>
              <w:bottom w:val="single" w:sz="4" w:space="0" w:color="auto"/>
              <w:right w:val="single" w:sz="4" w:space="0" w:color="auto"/>
            </w:tcBorders>
            <w:vAlign w:val="center"/>
          </w:tcPr>
          <w:p w:rsidR="00137431" w:rsidRDefault="00853940">
            <w:pPr>
              <w:rPr>
                <w:rFonts w:ascii="宋体" w:hAnsi="宋体"/>
              </w:rPr>
            </w:pPr>
            <w:r>
              <w:rPr>
                <w:rFonts w:ascii="宋体" w:hAnsi="宋体" w:hint="eastAsia"/>
              </w:rPr>
              <w:t>（五）重量</w:t>
            </w:r>
            <w:r>
              <w:rPr>
                <w:rFonts w:ascii="宋体" w:hAnsi="宋体" w:hint="eastAsia"/>
              </w:rPr>
              <w:t>1000kN</w:t>
            </w:r>
            <w:r>
              <w:rPr>
                <w:rFonts w:ascii="宋体" w:hAnsi="宋体" w:hint="eastAsia"/>
              </w:rPr>
              <w:t>及以上的大型结构整体顶升、平移、转体等施工工艺。</w:t>
            </w:r>
          </w:p>
        </w:tc>
        <w:tc>
          <w:tcPr>
            <w:tcW w:w="1222" w:type="dxa"/>
            <w:tcBorders>
              <w:top w:val="single" w:sz="4" w:space="0" w:color="auto"/>
              <w:left w:val="nil"/>
              <w:bottom w:val="single" w:sz="4" w:space="0" w:color="auto"/>
              <w:right w:val="single" w:sz="4" w:space="0" w:color="auto"/>
            </w:tcBorders>
            <w:vAlign w:val="center"/>
          </w:tcPr>
          <w:p w:rsidR="00137431" w:rsidRDefault="00853940">
            <w:pPr>
              <w:widowControl/>
              <w:jc w:val="center"/>
              <w:rPr>
                <w:rFonts w:ascii="宋体" w:hAnsi="宋体"/>
                <w:kern w:val="0"/>
                <w:sz w:val="20"/>
                <w:szCs w:val="20"/>
              </w:rPr>
            </w:pPr>
            <w:r>
              <w:rPr>
                <w:rFonts w:ascii="宋体" w:hAnsi="宋体" w:hint="eastAsia"/>
                <w:kern w:val="0"/>
                <w:sz w:val="24"/>
                <w:szCs w:val="36"/>
              </w:rPr>
              <w:t>(    )</w:t>
            </w:r>
          </w:p>
        </w:tc>
        <w:tc>
          <w:tcPr>
            <w:tcW w:w="1361" w:type="dxa"/>
            <w:tcBorders>
              <w:top w:val="single" w:sz="4" w:space="0" w:color="auto"/>
              <w:left w:val="nil"/>
              <w:bottom w:val="single" w:sz="4" w:space="0" w:color="auto"/>
              <w:right w:val="single" w:sz="4" w:space="0" w:color="auto"/>
            </w:tcBorders>
            <w:vAlign w:val="center"/>
          </w:tcPr>
          <w:p w:rsidR="00137431" w:rsidRDefault="00853940">
            <w:pPr>
              <w:widowControl/>
              <w:jc w:val="center"/>
              <w:rPr>
                <w:rFonts w:ascii="宋体" w:hAnsi="宋体"/>
                <w:kern w:val="0"/>
                <w:sz w:val="24"/>
                <w:szCs w:val="36"/>
              </w:rPr>
            </w:pPr>
            <w:r>
              <w:rPr>
                <w:rFonts w:ascii="宋体" w:hAnsi="宋体" w:hint="eastAsia"/>
                <w:kern w:val="0"/>
                <w:sz w:val="24"/>
                <w:szCs w:val="36"/>
              </w:rPr>
              <w:t>(    )</w:t>
            </w:r>
          </w:p>
        </w:tc>
        <w:tc>
          <w:tcPr>
            <w:tcW w:w="797" w:type="dxa"/>
            <w:tcBorders>
              <w:top w:val="single" w:sz="4" w:space="0" w:color="auto"/>
              <w:left w:val="nil"/>
              <w:bottom w:val="single" w:sz="4" w:space="0" w:color="auto"/>
              <w:right w:val="single" w:sz="4" w:space="0" w:color="auto"/>
            </w:tcBorders>
            <w:vAlign w:val="center"/>
          </w:tcPr>
          <w:p w:rsidR="00137431" w:rsidRDefault="00137431">
            <w:pPr>
              <w:jc w:val="center"/>
              <w:rPr>
                <w:rFonts w:ascii="宋体" w:hAnsi="宋体"/>
              </w:rPr>
            </w:pPr>
          </w:p>
        </w:tc>
      </w:tr>
      <w:tr w:rsidR="00137431">
        <w:trPr>
          <w:trHeight w:val="420"/>
          <w:jc w:val="center"/>
        </w:trPr>
        <w:tc>
          <w:tcPr>
            <w:tcW w:w="5640" w:type="dxa"/>
            <w:tcBorders>
              <w:top w:val="single" w:sz="4" w:space="0" w:color="auto"/>
              <w:left w:val="single" w:sz="4" w:space="0" w:color="auto"/>
              <w:bottom w:val="single" w:sz="4" w:space="0" w:color="auto"/>
              <w:right w:val="single" w:sz="4" w:space="0" w:color="auto"/>
            </w:tcBorders>
            <w:vAlign w:val="center"/>
          </w:tcPr>
          <w:p w:rsidR="00137431" w:rsidRDefault="00853940">
            <w:pPr>
              <w:rPr>
                <w:rFonts w:ascii="宋体" w:hAnsi="宋体"/>
              </w:rPr>
            </w:pPr>
            <w:r>
              <w:rPr>
                <w:rFonts w:ascii="宋体" w:hAnsi="宋体" w:hint="eastAsia"/>
              </w:rPr>
              <w:t>（六）采用新技术、新工艺、新材料、新设备可能影响工程施工安全，尚无国家、行业及地方技术标准的分部分项工程。</w:t>
            </w:r>
          </w:p>
        </w:tc>
        <w:tc>
          <w:tcPr>
            <w:tcW w:w="1222" w:type="dxa"/>
            <w:tcBorders>
              <w:top w:val="single" w:sz="4" w:space="0" w:color="auto"/>
              <w:left w:val="nil"/>
              <w:bottom w:val="single" w:sz="4" w:space="0" w:color="auto"/>
              <w:right w:val="single" w:sz="4" w:space="0" w:color="auto"/>
            </w:tcBorders>
            <w:vAlign w:val="center"/>
          </w:tcPr>
          <w:p w:rsidR="00137431" w:rsidRDefault="00853940">
            <w:pPr>
              <w:widowControl/>
              <w:jc w:val="center"/>
              <w:rPr>
                <w:rFonts w:ascii="宋体" w:hAnsi="宋体"/>
                <w:kern w:val="0"/>
                <w:sz w:val="20"/>
                <w:szCs w:val="20"/>
              </w:rPr>
            </w:pPr>
            <w:r>
              <w:rPr>
                <w:rFonts w:ascii="宋体" w:hAnsi="宋体" w:hint="eastAsia"/>
                <w:kern w:val="0"/>
                <w:sz w:val="24"/>
                <w:szCs w:val="36"/>
              </w:rPr>
              <w:t>(    )</w:t>
            </w:r>
          </w:p>
        </w:tc>
        <w:tc>
          <w:tcPr>
            <w:tcW w:w="1361" w:type="dxa"/>
            <w:tcBorders>
              <w:top w:val="single" w:sz="4" w:space="0" w:color="auto"/>
              <w:left w:val="nil"/>
              <w:bottom w:val="single" w:sz="4" w:space="0" w:color="auto"/>
              <w:right w:val="single" w:sz="4" w:space="0" w:color="auto"/>
            </w:tcBorders>
            <w:vAlign w:val="center"/>
          </w:tcPr>
          <w:p w:rsidR="00137431" w:rsidRDefault="00853940">
            <w:pPr>
              <w:widowControl/>
              <w:jc w:val="center"/>
              <w:rPr>
                <w:rFonts w:ascii="宋体" w:hAnsi="宋体"/>
                <w:kern w:val="0"/>
                <w:sz w:val="24"/>
                <w:szCs w:val="36"/>
              </w:rPr>
            </w:pPr>
            <w:r>
              <w:rPr>
                <w:rFonts w:ascii="宋体" w:hAnsi="宋体" w:hint="eastAsia"/>
                <w:kern w:val="0"/>
                <w:sz w:val="24"/>
                <w:szCs w:val="36"/>
              </w:rPr>
              <w:t>(    )</w:t>
            </w:r>
          </w:p>
        </w:tc>
        <w:tc>
          <w:tcPr>
            <w:tcW w:w="797" w:type="dxa"/>
            <w:tcBorders>
              <w:top w:val="single" w:sz="4" w:space="0" w:color="auto"/>
              <w:left w:val="nil"/>
              <w:bottom w:val="single" w:sz="4" w:space="0" w:color="auto"/>
              <w:right w:val="single" w:sz="4" w:space="0" w:color="auto"/>
            </w:tcBorders>
            <w:vAlign w:val="center"/>
          </w:tcPr>
          <w:p w:rsidR="00137431" w:rsidRDefault="00137431">
            <w:pPr>
              <w:jc w:val="center"/>
              <w:rPr>
                <w:rFonts w:ascii="宋体" w:hAnsi="宋体"/>
              </w:rPr>
            </w:pPr>
          </w:p>
        </w:tc>
      </w:tr>
    </w:tbl>
    <w:p w:rsidR="00137431" w:rsidRDefault="00137431">
      <w:pPr>
        <w:topLinePunct/>
        <w:adjustRightInd w:val="0"/>
        <w:snapToGrid w:val="0"/>
        <w:spacing w:line="360" w:lineRule="auto"/>
        <w:ind w:firstLineChars="200" w:firstLine="436"/>
        <w:rPr>
          <w:rFonts w:ascii="宋体" w:hAnsi="宋体" w:cs="宋体"/>
          <w:spacing w:val="4"/>
          <w:kern w:val="0"/>
          <w:szCs w:val="21"/>
        </w:rPr>
      </w:pPr>
    </w:p>
    <w:p w:rsidR="00137431" w:rsidRDefault="00853940">
      <w:pPr>
        <w:snapToGrid w:val="0"/>
        <w:spacing w:line="360" w:lineRule="auto"/>
        <w:ind w:firstLineChars="1800" w:firstLine="4320"/>
        <w:rPr>
          <w:rFonts w:ascii="宋体" w:hAnsi="宋体" w:cs="宋体"/>
          <w:sz w:val="24"/>
          <w:szCs w:val="20"/>
        </w:rPr>
      </w:pPr>
      <w:r>
        <w:rPr>
          <w:rFonts w:ascii="宋体" w:hAnsi="宋体" w:cs="宋体" w:hint="eastAsia"/>
          <w:sz w:val="24"/>
          <w:szCs w:val="20"/>
        </w:rPr>
        <w:t>投标人名称（盖法人公章）：</w:t>
      </w:r>
    </w:p>
    <w:p w:rsidR="00137431" w:rsidRDefault="00853940">
      <w:pPr>
        <w:snapToGrid w:val="0"/>
        <w:spacing w:line="360" w:lineRule="auto"/>
        <w:ind w:firstLineChars="1800" w:firstLine="4320"/>
        <w:rPr>
          <w:rFonts w:ascii="宋体" w:hAnsi="宋体" w:cs="宋体"/>
          <w:sz w:val="24"/>
          <w:szCs w:val="20"/>
        </w:rPr>
      </w:pPr>
      <w:r>
        <w:rPr>
          <w:rFonts w:ascii="宋体" w:hAnsi="宋体" w:cs="宋体" w:hint="eastAsia"/>
          <w:sz w:val="24"/>
          <w:szCs w:val="20"/>
        </w:rPr>
        <w:t>日期：</w:t>
      </w:r>
      <w:r>
        <w:rPr>
          <w:rFonts w:ascii="宋体" w:hAnsi="宋体" w:cs="宋体" w:hint="eastAsia"/>
          <w:sz w:val="24"/>
          <w:szCs w:val="20"/>
        </w:rPr>
        <w:t xml:space="preserve">     </w:t>
      </w:r>
      <w:r>
        <w:rPr>
          <w:rFonts w:ascii="宋体" w:hAnsi="宋体" w:cs="宋体" w:hint="eastAsia"/>
          <w:sz w:val="24"/>
          <w:szCs w:val="20"/>
        </w:rPr>
        <w:t>年</w:t>
      </w:r>
      <w:r>
        <w:rPr>
          <w:rFonts w:ascii="宋体" w:hAnsi="宋体" w:cs="宋体" w:hint="eastAsia"/>
          <w:sz w:val="24"/>
          <w:szCs w:val="20"/>
        </w:rPr>
        <w:t xml:space="preserve">   </w:t>
      </w:r>
      <w:r>
        <w:rPr>
          <w:rFonts w:ascii="宋体" w:hAnsi="宋体" w:cs="宋体" w:hint="eastAsia"/>
          <w:sz w:val="24"/>
          <w:szCs w:val="20"/>
        </w:rPr>
        <w:t>月</w:t>
      </w:r>
      <w:r>
        <w:rPr>
          <w:rFonts w:ascii="宋体" w:hAnsi="宋体" w:cs="宋体" w:hint="eastAsia"/>
          <w:sz w:val="24"/>
          <w:szCs w:val="20"/>
        </w:rPr>
        <w:t xml:space="preserve">   </w:t>
      </w:r>
      <w:r>
        <w:rPr>
          <w:rFonts w:ascii="宋体" w:hAnsi="宋体" w:cs="宋体" w:hint="eastAsia"/>
          <w:sz w:val="24"/>
          <w:szCs w:val="20"/>
        </w:rPr>
        <w:t>日</w:t>
      </w:r>
    </w:p>
    <w:p w:rsidR="00137431" w:rsidRDefault="00853940">
      <w:pPr>
        <w:rPr>
          <w:rFonts w:ascii="宋体" w:hAnsi="宋体" w:cs="宋体"/>
          <w:sz w:val="32"/>
          <w:szCs w:val="32"/>
        </w:rPr>
      </w:pPr>
      <w:bookmarkStart w:id="43" w:name="_Toc26315"/>
      <w:r>
        <w:rPr>
          <w:rFonts w:ascii="宋体" w:hAnsi="宋体" w:cs="宋体" w:hint="eastAsia"/>
          <w:sz w:val="32"/>
          <w:szCs w:val="32"/>
        </w:rPr>
        <w:br w:type="page"/>
      </w:r>
    </w:p>
    <w:p w:rsidR="00137431" w:rsidRDefault="00853940">
      <w:pPr>
        <w:snapToGrid w:val="0"/>
        <w:spacing w:line="360" w:lineRule="auto"/>
        <w:rPr>
          <w:rFonts w:ascii="宋体" w:hAnsi="宋体" w:cs="宋体"/>
          <w:bCs/>
          <w:sz w:val="24"/>
          <w:szCs w:val="24"/>
        </w:rPr>
      </w:pPr>
      <w:r>
        <w:rPr>
          <w:rFonts w:cs="宋体" w:hint="eastAsia"/>
          <w:bCs/>
          <w:kern w:val="0"/>
          <w:sz w:val="24"/>
          <w:szCs w:val="24"/>
        </w:rPr>
        <w:lastRenderedPageBreak/>
        <w:t>技术标格式十一</w:t>
      </w:r>
    </w:p>
    <w:p w:rsidR="00137431" w:rsidRDefault="00137431">
      <w:pPr>
        <w:snapToGrid w:val="0"/>
        <w:spacing w:line="360" w:lineRule="auto"/>
        <w:jc w:val="center"/>
        <w:rPr>
          <w:rFonts w:ascii="宋体" w:hAnsi="宋体" w:cs="宋体"/>
          <w:bCs/>
          <w:sz w:val="24"/>
          <w:szCs w:val="24"/>
        </w:rPr>
      </w:pPr>
    </w:p>
    <w:p w:rsidR="00137431" w:rsidRDefault="00853940">
      <w:pPr>
        <w:snapToGrid w:val="0"/>
        <w:spacing w:line="360" w:lineRule="auto"/>
        <w:jc w:val="center"/>
        <w:rPr>
          <w:rFonts w:ascii="宋体" w:hAnsi="宋体" w:cs="宋体"/>
          <w:b/>
          <w:sz w:val="36"/>
          <w:szCs w:val="36"/>
        </w:rPr>
      </w:pPr>
      <w:r>
        <w:rPr>
          <w:rFonts w:ascii="宋体" w:hAnsi="宋体" w:cs="宋体" w:hint="eastAsia"/>
          <w:b/>
          <w:sz w:val="36"/>
          <w:szCs w:val="36"/>
        </w:rPr>
        <w:t>参与编制技术标投标文件人员名单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1470"/>
        <w:gridCol w:w="2520"/>
        <w:gridCol w:w="2415"/>
        <w:gridCol w:w="1448"/>
      </w:tblGrid>
      <w:tr w:rsidR="00137431">
        <w:trPr>
          <w:trHeight w:val="484"/>
        </w:trPr>
        <w:tc>
          <w:tcPr>
            <w:tcW w:w="9116" w:type="dxa"/>
            <w:gridSpan w:val="5"/>
            <w:tcBorders>
              <w:top w:val="single" w:sz="4" w:space="0" w:color="auto"/>
              <w:left w:val="single" w:sz="4" w:space="0" w:color="auto"/>
              <w:bottom w:val="single" w:sz="4" w:space="0" w:color="auto"/>
              <w:right w:val="single" w:sz="4" w:space="0" w:color="auto"/>
            </w:tcBorders>
            <w:noWrap/>
            <w:vAlign w:val="center"/>
          </w:tcPr>
          <w:p w:rsidR="00137431" w:rsidRDefault="00853940">
            <w:pPr>
              <w:tabs>
                <w:tab w:val="left" w:pos="720"/>
              </w:tabs>
              <w:snapToGrid w:val="0"/>
              <w:spacing w:line="360" w:lineRule="auto"/>
              <w:jc w:val="center"/>
              <w:rPr>
                <w:rFonts w:ascii="宋体" w:hAnsi="宋体" w:cs="宋体"/>
                <w:szCs w:val="21"/>
              </w:rPr>
            </w:pPr>
            <w:r>
              <w:rPr>
                <w:rFonts w:ascii="宋体" w:hAnsi="宋体" w:cs="宋体" w:hint="eastAsia"/>
                <w:szCs w:val="21"/>
              </w:rPr>
              <w:t>投标单位名称</w:t>
            </w:r>
          </w:p>
        </w:tc>
      </w:tr>
      <w:tr w:rsidR="00137431">
        <w:trPr>
          <w:trHeight w:val="462"/>
        </w:trPr>
        <w:tc>
          <w:tcPr>
            <w:tcW w:w="1263" w:type="dxa"/>
            <w:tcBorders>
              <w:top w:val="single" w:sz="4" w:space="0" w:color="auto"/>
              <w:left w:val="single" w:sz="4" w:space="0" w:color="auto"/>
              <w:bottom w:val="single" w:sz="4" w:space="0" w:color="auto"/>
              <w:right w:val="single" w:sz="4" w:space="0" w:color="auto"/>
            </w:tcBorders>
            <w:noWrap/>
            <w:vAlign w:val="center"/>
          </w:tcPr>
          <w:p w:rsidR="00137431" w:rsidRDefault="00853940">
            <w:pPr>
              <w:tabs>
                <w:tab w:val="left" w:pos="720"/>
              </w:tabs>
              <w:snapToGrid w:val="0"/>
              <w:spacing w:line="360" w:lineRule="auto"/>
              <w:jc w:val="center"/>
              <w:rPr>
                <w:rFonts w:ascii="宋体" w:hAnsi="宋体" w:cs="宋体"/>
                <w:szCs w:val="21"/>
              </w:rPr>
            </w:pPr>
            <w:r>
              <w:rPr>
                <w:rFonts w:ascii="宋体" w:hAnsi="宋体" w:cs="宋体" w:hint="eastAsia"/>
                <w:szCs w:val="21"/>
              </w:rPr>
              <w:t>姓名</w:t>
            </w:r>
          </w:p>
        </w:tc>
        <w:tc>
          <w:tcPr>
            <w:tcW w:w="1470" w:type="dxa"/>
            <w:tcBorders>
              <w:top w:val="single" w:sz="4" w:space="0" w:color="auto"/>
              <w:left w:val="single" w:sz="4" w:space="0" w:color="auto"/>
              <w:bottom w:val="single" w:sz="4" w:space="0" w:color="auto"/>
              <w:right w:val="single" w:sz="4" w:space="0" w:color="auto"/>
            </w:tcBorders>
            <w:noWrap/>
            <w:vAlign w:val="center"/>
          </w:tcPr>
          <w:p w:rsidR="00137431" w:rsidRDefault="00853940">
            <w:pPr>
              <w:tabs>
                <w:tab w:val="left" w:pos="720"/>
              </w:tabs>
              <w:snapToGrid w:val="0"/>
              <w:spacing w:line="360" w:lineRule="auto"/>
              <w:jc w:val="center"/>
              <w:rPr>
                <w:rFonts w:ascii="宋体" w:hAnsi="宋体" w:cs="宋体"/>
                <w:szCs w:val="21"/>
              </w:rPr>
            </w:pPr>
            <w:r>
              <w:rPr>
                <w:rFonts w:ascii="宋体" w:hAnsi="宋体" w:cs="宋体" w:hint="eastAsia"/>
                <w:szCs w:val="21"/>
              </w:rPr>
              <w:t>职务</w:t>
            </w:r>
          </w:p>
        </w:tc>
        <w:tc>
          <w:tcPr>
            <w:tcW w:w="2520" w:type="dxa"/>
            <w:tcBorders>
              <w:top w:val="single" w:sz="4" w:space="0" w:color="auto"/>
              <w:left w:val="single" w:sz="4" w:space="0" w:color="auto"/>
              <w:bottom w:val="single" w:sz="4" w:space="0" w:color="auto"/>
              <w:right w:val="single" w:sz="4" w:space="0" w:color="auto"/>
            </w:tcBorders>
            <w:noWrap/>
            <w:vAlign w:val="center"/>
          </w:tcPr>
          <w:p w:rsidR="00137431" w:rsidRDefault="00853940">
            <w:pPr>
              <w:tabs>
                <w:tab w:val="left" w:pos="720"/>
              </w:tabs>
              <w:snapToGrid w:val="0"/>
              <w:spacing w:line="360" w:lineRule="auto"/>
              <w:jc w:val="center"/>
              <w:rPr>
                <w:rFonts w:ascii="宋体" w:hAnsi="宋体" w:cs="宋体"/>
                <w:szCs w:val="21"/>
              </w:rPr>
            </w:pPr>
            <w:r>
              <w:rPr>
                <w:rFonts w:ascii="宋体" w:hAnsi="宋体" w:cs="宋体" w:hint="eastAsia"/>
                <w:szCs w:val="21"/>
              </w:rPr>
              <w:t>所承担工作</w:t>
            </w:r>
          </w:p>
        </w:tc>
        <w:tc>
          <w:tcPr>
            <w:tcW w:w="2415" w:type="dxa"/>
            <w:tcBorders>
              <w:top w:val="single" w:sz="4" w:space="0" w:color="auto"/>
              <w:left w:val="single" w:sz="4" w:space="0" w:color="auto"/>
              <w:bottom w:val="single" w:sz="4" w:space="0" w:color="auto"/>
              <w:right w:val="single" w:sz="4" w:space="0" w:color="auto"/>
            </w:tcBorders>
            <w:noWrap/>
            <w:vAlign w:val="center"/>
          </w:tcPr>
          <w:p w:rsidR="00137431" w:rsidRDefault="00853940">
            <w:pPr>
              <w:tabs>
                <w:tab w:val="left" w:pos="720"/>
              </w:tabs>
              <w:snapToGrid w:val="0"/>
              <w:spacing w:line="360" w:lineRule="auto"/>
              <w:jc w:val="center"/>
              <w:rPr>
                <w:rFonts w:ascii="宋体" w:hAnsi="宋体" w:cs="宋体"/>
                <w:szCs w:val="21"/>
              </w:rPr>
            </w:pPr>
            <w:r>
              <w:rPr>
                <w:rFonts w:ascii="宋体" w:hAnsi="宋体" w:cs="宋体" w:hint="eastAsia"/>
                <w:szCs w:val="21"/>
              </w:rPr>
              <w:t>身份证号码</w:t>
            </w:r>
          </w:p>
        </w:tc>
        <w:tc>
          <w:tcPr>
            <w:tcW w:w="1448" w:type="dxa"/>
            <w:tcBorders>
              <w:top w:val="single" w:sz="4" w:space="0" w:color="auto"/>
              <w:left w:val="single" w:sz="4" w:space="0" w:color="auto"/>
              <w:bottom w:val="single" w:sz="4" w:space="0" w:color="auto"/>
              <w:right w:val="single" w:sz="4" w:space="0" w:color="auto"/>
            </w:tcBorders>
            <w:noWrap/>
            <w:vAlign w:val="center"/>
          </w:tcPr>
          <w:p w:rsidR="00137431" w:rsidRDefault="00853940">
            <w:pPr>
              <w:tabs>
                <w:tab w:val="left" w:pos="720"/>
              </w:tabs>
              <w:snapToGrid w:val="0"/>
              <w:spacing w:line="360" w:lineRule="auto"/>
              <w:jc w:val="center"/>
              <w:rPr>
                <w:rFonts w:ascii="宋体" w:hAnsi="宋体" w:cs="宋体"/>
                <w:szCs w:val="21"/>
              </w:rPr>
            </w:pPr>
            <w:r>
              <w:rPr>
                <w:rFonts w:ascii="宋体" w:hAnsi="宋体" w:cs="宋体" w:hint="eastAsia"/>
                <w:szCs w:val="21"/>
              </w:rPr>
              <w:t>本人签名栏</w:t>
            </w:r>
          </w:p>
        </w:tc>
      </w:tr>
      <w:tr w:rsidR="00137431">
        <w:trPr>
          <w:trHeight w:val="468"/>
        </w:trPr>
        <w:tc>
          <w:tcPr>
            <w:tcW w:w="1263" w:type="dxa"/>
            <w:tcBorders>
              <w:top w:val="single" w:sz="4" w:space="0" w:color="auto"/>
              <w:left w:val="single" w:sz="4" w:space="0" w:color="auto"/>
              <w:bottom w:val="single" w:sz="4" w:space="0" w:color="auto"/>
              <w:right w:val="single" w:sz="4" w:space="0" w:color="auto"/>
            </w:tcBorders>
            <w:noWrap/>
            <w:vAlign w:val="center"/>
          </w:tcPr>
          <w:p w:rsidR="00137431" w:rsidRDefault="00137431">
            <w:pPr>
              <w:tabs>
                <w:tab w:val="left" w:pos="720"/>
              </w:tabs>
              <w:snapToGrid w:val="0"/>
              <w:spacing w:line="360" w:lineRule="auto"/>
              <w:jc w:val="center"/>
              <w:rPr>
                <w:rFonts w:ascii="宋体" w:hAnsi="宋体" w:cs="宋体"/>
                <w:szCs w:val="21"/>
              </w:rPr>
            </w:pPr>
          </w:p>
        </w:tc>
        <w:tc>
          <w:tcPr>
            <w:tcW w:w="1470" w:type="dxa"/>
            <w:tcBorders>
              <w:top w:val="single" w:sz="4" w:space="0" w:color="auto"/>
              <w:left w:val="single" w:sz="4" w:space="0" w:color="auto"/>
              <w:bottom w:val="single" w:sz="4" w:space="0" w:color="auto"/>
              <w:right w:val="single" w:sz="4" w:space="0" w:color="auto"/>
            </w:tcBorders>
            <w:noWrap/>
            <w:vAlign w:val="center"/>
          </w:tcPr>
          <w:p w:rsidR="00137431" w:rsidRDefault="00137431">
            <w:pPr>
              <w:tabs>
                <w:tab w:val="left" w:pos="720"/>
              </w:tabs>
              <w:snapToGrid w:val="0"/>
              <w:spacing w:line="360" w:lineRule="auto"/>
              <w:jc w:val="center"/>
              <w:rPr>
                <w:rFonts w:ascii="宋体" w:hAnsi="宋体" w:cs="宋体"/>
                <w:szCs w:val="21"/>
              </w:rPr>
            </w:pPr>
          </w:p>
        </w:tc>
        <w:tc>
          <w:tcPr>
            <w:tcW w:w="2520" w:type="dxa"/>
            <w:tcBorders>
              <w:top w:val="single" w:sz="4" w:space="0" w:color="auto"/>
              <w:left w:val="single" w:sz="4" w:space="0" w:color="auto"/>
              <w:bottom w:val="single" w:sz="4" w:space="0" w:color="auto"/>
              <w:right w:val="single" w:sz="4" w:space="0" w:color="auto"/>
            </w:tcBorders>
            <w:noWrap/>
            <w:vAlign w:val="center"/>
          </w:tcPr>
          <w:p w:rsidR="00137431" w:rsidRDefault="00137431">
            <w:pPr>
              <w:tabs>
                <w:tab w:val="left" w:pos="720"/>
              </w:tabs>
              <w:snapToGrid w:val="0"/>
              <w:spacing w:line="360" w:lineRule="auto"/>
              <w:jc w:val="center"/>
              <w:rPr>
                <w:rFonts w:ascii="宋体" w:hAnsi="宋体" w:cs="宋体"/>
                <w:szCs w:val="21"/>
              </w:rPr>
            </w:pPr>
          </w:p>
        </w:tc>
        <w:tc>
          <w:tcPr>
            <w:tcW w:w="2415" w:type="dxa"/>
            <w:tcBorders>
              <w:top w:val="single" w:sz="4" w:space="0" w:color="auto"/>
              <w:left w:val="single" w:sz="4" w:space="0" w:color="auto"/>
              <w:bottom w:val="single" w:sz="4" w:space="0" w:color="auto"/>
              <w:right w:val="single" w:sz="4" w:space="0" w:color="auto"/>
            </w:tcBorders>
            <w:noWrap/>
            <w:vAlign w:val="center"/>
          </w:tcPr>
          <w:p w:rsidR="00137431" w:rsidRDefault="00137431">
            <w:pPr>
              <w:tabs>
                <w:tab w:val="left" w:pos="720"/>
              </w:tabs>
              <w:snapToGrid w:val="0"/>
              <w:spacing w:line="360" w:lineRule="auto"/>
              <w:jc w:val="center"/>
              <w:rPr>
                <w:rFonts w:ascii="宋体" w:hAnsi="宋体" w:cs="宋体"/>
                <w:szCs w:val="21"/>
              </w:rPr>
            </w:pPr>
          </w:p>
        </w:tc>
        <w:tc>
          <w:tcPr>
            <w:tcW w:w="1448" w:type="dxa"/>
            <w:tcBorders>
              <w:top w:val="single" w:sz="4" w:space="0" w:color="auto"/>
              <w:left w:val="single" w:sz="4" w:space="0" w:color="auto"/>
              <w:bottom w:val="single" w:sz="4" w:space="0" w:color="auto"/>
              <w:right w:val="single" w:sz="4" w:space="0" w:color="auto"/>
            </w:tcBorders>
            <w:noWrap/>
            <w:vAlign w:val="center"/>
          </w:tcPr>
          <w:p w:rsidR="00137431" w:rsidRDefault="00137431">
            <w:pPr>
              <w:tabs>
                <w:tab w:val="left" w:pos="720"/>
              </w:tabs>
              <w:snapToGrid w:val="0"/>
              <w:spacing w:line="360" w:lineRule="auto"/>
              <w:jc w:val="center"/>
              <w:rPr>
                <w:rFonts w:ascii="宋体" w:hAnsi="宋体" w:cs="宋体"/>
                <w:szCs w:val="21"/>
              </w:rPr>
            </w:pPr>
          </w:p>
        </w:tc>
      </w:tr>
      <w:tr w:rsidR="00137431">
        <w:trPr>
          <w:trHeight w:val="446"/>
        </w:trPr>
        <w:tc>
          <w:tcPr>
            <w:tcW w:w="1263" w:type="dxa"/>
            <w:tcBorders>
              <w:top w:val="single" w:sz="4" w:space="0" w:color="auto"/>
              <w:left w:val="single" w:sz="4" w:space="0" w:color="auto"/>
              <w:bottom w:val="single" w:sz="4" w:space="0" w:color="auto"/>
              <w:right w:val="single" w:sz="4" w:space="0" w:color="auto"/>
            </w:tcBorders>
            <w:noWrap/>
            <w:vAlign w:val="center"/>
          </w:tcPr>
          <w:p w:rsidR="00137431" w:rsidRDefault="00137431">
            <w:pPr>
              <w:tabs>
                <w:tab w:val="left" w:pos="720"/>
              </w:tabs>
              <w:snapToGrid w:val="0"/>
              <w:spacing w:line="360" w:lineRule="auto"/>
              <w:jc w:val="center"/>
              <w:rPr>
                <w:rFonts w:ascii="宋体" w:hAnsi="宋体" w:cs="宋体"/>
                <w:szCs w:val="21"/>
              </w:rPr>
            </w:pPr>
          </w:p>
        </w:tc>
        <w:tc>
          <w:tcPr>
            <w:tcW w:w="1470" w:type="dxa"/>
            <w:tcBorders>
              <w:top w:val="single" w:sz="4" w:space="0" w:color="auto"/>
              <w:left w:val="single" w:sz="4" w:space="0" w:color="auto"/>
              <w:bottom w:val="single" w:sz="4" w:space="0" w:color="auto"/>
              <w:right w:val="single" w:sz="4" w:space="0" w:color="auto"/>
            </w:tcBorders>
            <w:noWrap/>
            <w:vAlign w:val="center"/>
          </w:tcPr>
          <w:p w:rsidR="00137431" w:rsidRDefault="00137431">
            <w:pPr>
              <w:tabs>
                <w:tab w:val="left" w:pos="720"/>
              </w:tabs>
              <w:snapToGrid w:val="0"/>
              <w:spacing w:line="360" w:lineRule="auto"/>
              <w:jc w:val="center"/>
              <w:rPr>
                <w:rFonts w:ascii="宋体" w:hAnsi="宋体" w:cs="宋体"/>
                <w:szCs w:val="21"/>
              </w:rPr>
            </w:pPr>
          </w:p>
        </w:tc>
        <w:tc>
          <w:tcPr>
            <w:tcW w:w="2520" w:type="dxa"/>
            <w:tcBorders>
              <w:top w:val="single" w:sz="4" w:space="0" w:color="auto"/>
              <w:left w:val="single" w:sz="4" w:space="0" w:color="auto"/>
              <w:bottom w:val="single" w:sz="4" w:space="0" w:color="auto"/>
              <w:right w:val="single" w:sz="4" w:space="0" w:color="auto"/>
            </w:tcBorders>
            <w:noWrap/>
            <w:vAlign w:val="center"/>
          </w:tcPr>
          <w:p w:rsidR="00137431" w:rsidRDefault="00137431">
            <w:pPr>
              <w:tabs>
                <w:tab w:val="left" w:pos="720"/>
              </w:tabs>
              <w:snapToGrid w:val="0"/>
              <w:spacing w:line="360" w:lineRule="auto"/>
              <w:jc w:val="center"/>
              <w:rPr>
                <w:rFonts w:ascii="宋体" w:hAnsi="宋体" w:cs="宋体"/>
                <w:szCs w:val="21"/>
              </w:rPr>
            </w:pPr>
          </w:p>
        </w:tc>
        <w:tc>
          <w:tcPr>
            <w:tcW w:w="2415" w:type="dxa"/>
            <w:tcBorders>
              <w:top w:val="single" w:sz="4" w:space="0" w:color="auto"/>
              <w:left w:val="single" w:sz="4" w:space="0" w:color="auto"/>
              <w:bottom w:val="single" w:sz="4" w:space="0" w:color="auto"/>
              <w:right w:val="single" w:sz="4" w:space="0" w:color="auto"/>
            </w:tcBorders>
            <w:noWrap/>
            <w:vAlign w:val="center"/>
          </w:tcPr>
          <w:p w:rsidR="00137431" w:rsidRDefault="00137431">
            <w:pPr>
              <w:tabs>
                <w:tab w:val="left" w:pos="720"/>
              </w:tabs>
              <w:snapToGrid w:val="0"/>
              <w:spacing w:line="360" w:lineRule="auto"/>
              <w:jc w:val="center"/>
              <w:rPr>
                <w:rFonts w:ascii="宋体" w:hAnsi="宋体" w:cs="宋体"/>
                <w:szCs w:val="21"/>
              </w:rPr>
            </w:pPr>
          </w:p>
        </w:tc>
        <w:tc>
          <w:tcPr>
            <w:tcW w:w="1448" w:type="dxa"/>
            <w:tcBorders>
              <w:top w:val="single" w:sz="4" w:space="0" w:color="auto"/>
              <w:left w:val="single" w:sz="4" w:space="0" w:color="auto"/>
              <w:bottom w:val="single" w:sz="4" w:space="0" w:color="auto"/>
              <w:right w:val="single" w:sz="4" w:space="0" w:color="auto"/>
            </w:tcBorders>
            <w:noWrap/>
            <w:vAlign w:val="center"/>
          </w:tcPr>
          <w:p w:rsidR="00137431" w:rsidRDefault="00137431">
            <w:pPr>
              <w:tabs>
                <w:tab w:val="left" w:pos="720"/>
              </w:tabs>
              <w:snapToGrid w:val="0"/>
              <w:spacing w:line="360" w:lineRule="auto"/>
              <w:jc w:val="center"/>
              <w:rPr>
                <w:rFonts w:ascii="宋体" w:hAnsi="宋体" w:cs="宋体"/>
                <w:szCs w:val="21"/>
              </w:rPr>
            </w:pPr>
          </w:p>
        </w:tc>
      </w:tr>
      <w:tr w:rsidR="00137431">
        <w:trPr>
          <w:trHeight w:val="446"/>
        </w:trPr>
        <w:tc>
          <w:tcPr>
            <w:tcW w:w="1263" w:type="dxa"/>
            <w:tcBorders>
              <w:top w:val="single" w:sz="4" w:space="0" w:color="auto"/>
              <w:left w:val="single" w:sz="4" w:space="0" w:color="auto"/>
              <w:bottom w:val="single" w:sz="4" w:space="0" w:color="auto"/>
              <w:right w:val="single" w:sz="4" w:space="0" w:color="auto"/>
            </w:tcBorders>
            <w:noWrap/>
            <w:vAlign w:val="center"/>
          </w:tcPr>
          <w:p w:rsidR="00137431" w:rsidRDefault="00137431">
            <w:pPr>
              <w:tabs>
                <w:tab w:val="left" w:pos="720"/>
              </w:tabs>
              <w:snapToGrid w:val="0"/>
              <w:spacing w:line="360" w:lineRule="auto"/>
              <w:jc w:val="center"/>
              <w:rPr>
                <w:rFonts w:ascii="宋体" w:hAnsi="宋体" w:cs="宋体"/>
                <w:szCs w:val="21"/>
              </w:rPr>
            </w:pPr>
          </w:p>
        </w:tc>
        <w:tc>
          <w:tcPr>
            <w:tcW w:w="1470" w:type="dxa"/>
            <w:tcBorders>
              <w:top w:val="single" w:sz="4" w:space="0" w:color="auto"/>
              <w:left w:val="single" w:sz="4" w:space="0" w:color="auto"/>
              <w:bottom w:val="single" w:sz="4" w:space="0" w:color="auto"/>
              <w:right w:val="single" w:sz="4" w:space="0" w:color="auto"/>
            </w:tcBorders>
            <w:noWrap/>
            <w:vAlign w:val="center"/>
          </w:tcPr>
          <w:p w:rsidR="00137431" w:rsidRDefault="00137431">
            <w:pPr>
              <w:tabs>
                <w:tab w:val="left" w:pos="720"/>
              </w:tabs>
              <w:snapToGrid w:val="0"/>
              <w:spacing w:line="360" w:lineRule="auto"/>
              <w:jc w:val="center"/>
              <w:rPr>
                <w:rFonts w:ascii="宋体" w:hAnsi="宋体" w:cs="宋体"/>
                <w:szCs w:val="21"/>
              </w:rPr>
            </w:pPr>
          </w:p>
        </w:tc>
        <w:tc>
          <w:tcPr>
            <w:tcW w:w="2520" w:type="dxa"/>
            <w:tcBorders>
              <w:top w:val="single" w:sz="4" w:space="0" w:color="auto"/>
              <w:left w:val="single" w:sz="4" w:space="0" w:color="auto"/>
              <w:bottom w:val="single" w:sz="4" w:space="0" w:color="auto"/>
              <w:right w:val="single" w:sz="4" w:space="0" w:color="auto"/>
            </w:tcBorders>
            <w:noWrap/>
            <w:vAlign w:val="center"/>
          </w:tcPr>
          <w:p w:rsidR="00137431" w:rsidRDefault="00137431">
            <w:pPr>
              <w:tabs>
                <w:tab w:val="left" w:pos="720"/>
              </w:tabs>
              <w:snapToGrid w:val="0"/>
              <w:spacing w:line="360" w:lineRule="auto"/>
              <w:jc w:val="center"/>
              <w:rPr>
                <w:rFonts w:ascii="宋体" w:hAnsi="宋体" w:cs="宋体"/>
                <w:szCs w:val="21"/>
              </w:rPr>
            </w:pPr>
          </w:p>
        </w:tc>
        <w:tc>
          <w:tcPr>
            <w:tcW w:w="2415" w:type="dxa"/>
            <w:tcBorders>
              <w:top w:val="single" w:sz="4" w:space="0" w:color="auto"/>
              <w:left w:val="single" w:sz="4" w:space="0" w:color="auto"/>
              <w:bottom w:val="single" w:sz="4" w:space="0" w:color="auto"/>
              <w:right w:val="single" w:sz="4" w:space="0" w:color="auto"/>
            </w:tcBorders>
            <w:noWrap/>
            <w:vAlign w:val="center"/>
          </w:tcPr>
          <w:p w:rsidR="00137431" w:rsidRDefault="00137431">
            <w:pPr>
              <w:tabs>
                <w:tab w:val="left" w:pos="720"/>
              </w:tabs>
              <w:snapToGrid w:val="0"/>
              <w:spacing w:line="360" w:lineRule="auto"/>
              <w:jc w:val="center"/>
              <w:rPr>
                <w:rFonts w:ascii="宋体" w:hAnsi="宋体" w:cs="宋体"/>
                <w:szCs w:val="21"/>
              </w:rPr>
            </w:pPr>
          </w:p>
        </w:tc>
        <w:tc>
          <w:tcPr>
            <w:tcW w:w="1448" w:type="dxa"/>
            <w:tcBorders>
              <w:top w:val="single" w:sz="4" w:space="0" w:color="auto"/>
              <w:left w:val="single" w:sz="4" w:space="0" w:color="auto"/>
              <w:bottom w:val="single" w:sz="4" w:space="0" w:color="auto"/>
              <w:right w:val="single" w:sz="4" w:space="0" w:color="auto"/>
            </w:tcBorders>
            <w:noWrap/>
            <w:vAlign w:val="center"/>
          </w:tcPr>
          <w:p w:rsidR="00137431" w:rsidRDefault="00137431">
            <w:pPr>
              <w:tabs>
                <w:tab w:val="left" w:pos="720"/>
              </w:tabs>
              <w:snapToGrid w:val="0"/>
              <w:spacing w:line="360" w:lineRule="auto"/>
              <w:jc w:val="center"/>
              <w:rPr>
                <w:rFonts w:ascii="宋体" w:hAnsi="宋体" w:cs="宋体"/>
                <w:szCs w:val="21"/>
              </w:rPr>
            </w:pPr>
          </w:p>
        </w:tc>
      </w:tr>
      <w:tr w:rsidR="00137431">
        <w:trPr>
          <w:trHeight w:val="446"/>
        </w:trPr>
        <w:tc>
          <w:tcPr>
            <w:tcW w:w="1263" w:type="dxa"/>
            <w:tcBorders>
              <w:top w:val="single" w:sz="4" w:space="0" w:color="auto"/>
              <w:left w:val="single" w:sz="4" w:space="0" w:color="auto"/>
              <w:bottom w:val="single" w:sz="4" w:space="0" w:color="auto"/>
              <w:right w:val="single" w:sz="4" w:space="0" w:color="auto"/>
            </w:tcBorders>
            <w:noWrap/>
            <w:vAlign w:val="center"/>
          </w:tcPr>
          <w:p w:rsidR="00137431" w:rsidRDefault="00137431">
            <w:pPr>
              <w:tabs>
                <w:tab w:val="left" w:pos="720"/>
              </w:tabs>
              <w:snapToGrid w:val="0"/>
              <w:spacing w:line="360" w:lineRule="auto"/>
              <w:jc w:val="center"/>
              <w:rPr>
                <w:rFonts w:ascii="宋体" w:hAnsi="宋体" w:cs="宋体"/>
                <w:szCs w:val="21"/>
              </w:rPr>
            </w:pPr>
          </w:p>
        </w:tc>
        <w:tc>
          <w:tcPr>
            <w:tcW w:w="1470" w:type="dxa"/>
            <w:tcBorders>
              <w:top w:val="single" w:sz="4" w:space="0" w:color="auto"/>
              <w:left w:val="single" w:sz="4" w:space="0" w:color="auto"/>
              <w:bottom w:val="single" w:sz="4" w:space="0" w:color="auto"/>
              <w:right w:val="single" w:sz="4" w:space="0" w:color="auto"/>
            </w:tcBorders>
            <w:noWrap/>
            <w:vAlign w:val="center"/>
          </w:tcPr>
          <w:p w:rsidR="00137431" w:rsidRDefault="00137431">
            <w:pPr>
              <w:tabs>
                <w:tab w:val="left" w:pos="720"/>
              </w:tabs>
              <w:snapToGrid w:val="0"/>
              <w:spacing w:line="360" w:lineRule="auto"/>
              <w:jc w:val="center"/>
              <w:rPr>
                <w:rFonts w:ascii="宋体" w:hAnsi="宋体" w:cs="宋体"/>
                <w:szCs w:val="21"/>
              </w:rPr>
            </w:pPr>
          </w:p>
        </w:tc>
        <w:tc>
          <w:tcPr>
            <w:tcW w:w="2520" w:type="dxa"/>
            <w:tcBorders>
              <w:top w:val="single" w:sz="4" w:space="0" w:color="auto"/>
              <w:left w:val="single" w:sz="4" w:space="0" w:color="auto"/>
              <w:bottom w:val="single" w:sz="4" w:space="0" w:color="auto"/>
              <w:right w:val="single" w:sz="4" w:space="0" w:color="auto"/>
            </w:tcBorders>
            <w:noWrap/>
            <w:vAlign w:val="center"/>
          </w:tcPr>
          <w:p w:rsidR="00137431" w:rsidRDefault="00137431">
            <w:pPr>
              <w:tabs>
                <w:tab w:val="left" w:pos="720"/>
              </w:tabs>
              <w:snapToGrid w:val="0"/>
              <w:spacing w:line="360" w:lineRule="auto"/>
              <w:jc w:val="center"/>
              <w:rPr>
                <w:rFonts w:ascii="宋体" w:hAnsi="宋体" w:cs="宋体"/>
                <w:szCs w:val="21"/>
              </w:rPr>
            </w:pPr>
          </w:p>
        </w:tc>
        <w:tc>
          <w:tcPr>
            <w:tcW w:w="2415" w:type="dxa"/>
            <w:tcBorders>
              <w:top w:val="single" w:sz="4" w:space="0" w:color="auto"/>
              <w:left w:val="single" w:sz="4" w:space="0" w:color="auto"/>
              <w:bottom w:val="single" w:sz="4" w:space="0" w:color="auto"/>
              <w:right w:val="single" w:sz="4" w:space="0" w:color="auto"/>
            </w:tcBorders>
            <w:noWrap/>
            <w:vAlign w:val="center"/>
          </w:tcPr>
          <w:p w:rsidR="00137431" w:rsidRDefault="00137431">
            <w:pPr>
              <w:tabs>
                <w:tab w:val="left" w:pos="720"/>
              </w:tabs>
              <w:snapToGrid w:val="0"/>
              <w:spacing w:line="360" w:lineRule="auto"/>
              <w:jc w:val="center"/>
              <w:rPr>
                <w:rFonts w:ascii="宋体" w:hAnsi="宋体" w:cs="宋体"/>
                <w:szCs w:val="21"/>
              </w:rPr>
            </w:pPr>
          </w:p>
        </w:tc>
        <w:tc>
          <w:tcPr>
            <w:tcW w:w="1448" w:type="dxa"/>
            <w:tcBorders>
              <w:top w:val="single" w:sz="4" w:space="0" w:color="auto"/>
              <w:left w:val="single" w:sz="4" w:space="0" w:color="auto"/>
              <w:bottom w:val="single" w:sz="4" w:space="0" w:color="auto"/>
              <w:right w:val="single" w:sz="4" w:space="0" w:color="auto"/>
            </w:tcBorders>
            <w:noWrap/>
            <w:vAlign w:val="center"/>
          </w:tcPr>
          <w:p w:rsidR="00137431" w:rsidRDefault="00137431">
            <w:pPr>
              <w:tabs>
                <w:tab w:val="left" w:pos="720"/>
              </w:tabs>
              <w:snapToGrid w:val="0"/>
              <w:spacing w:line="360" w:lineRule="auto"/>
              <w:jc w:val="center"/>
              <w:rPr>
                <w:rFonts w:ascii="宋体" w:hAnsi="宋体" w:cs="宋体"/>
                <w:szCs w:val="21"/>
              </w:rPr>
            </w:pPr>
          </w:p>
        </w:tc>
      </w:tr>
      <w:tr w:rsidR="00137431">
        <w:trPr>
          <w:trHeight w:val="446"/>
        </w:trPr>
        <w:tc>
          <w:tcPr>
            <w:tcW w:w="1263" w:type="dxa"/>
            <w:tcBorders>
              <w:top w:val="single" w:sz="4" w:space="0" w:color="auto"/>
              <w:left w:val="single" w:sz="4" w:space="0" w:color="auto"/>
              <w:bottom w:val="single" w:sz="4" w:space="0" w:color="auto"/>
              <w:right w:val="single" w:sz="4" w:space="0" w:color="auto"/>
            </w:tcBorders>
            <w:noWrap/>
            <w:vAlign w:val="center"/>
          </w:tcPr>
          <w:p w:rsidR="00137431" w:rsidRDefault="00137431">
            <w:pPr>
              <w:tabs>
                <w:tab w:val="left" w:pos="720"/>
              </w:tabs>
              <w:snapToGrid w:val="0"/>
              <w:spacing w:line="360" w:lineRule="auto"/>
              <w:jc w:val="center"/>
              <w:rPr>
                <w:rFonts w:ascii="宋体" w:hAnsi="宋体" w:cs="宋体"/>
                <w:szCs w:val="21"/>
              </w:rPr>
            </w:pPr>
          </w:p>
        </w:tc>
        <w:tc>
          <w:tcPr>
            <w:tcW w:w="1470" w:type="dxa"/>
            <w:tcBorders>
              <w:top w:val="single" w:sz="4" w:space="0" w:color="auto"/>
              <w:left w:val="single" w:sz="4" w:space="0" w:color="auto"/>
              <w:bottom w:val="single" w:sz="4" w:space="0" w:color="auto"/>
              <w:right w:val="single" w:sz="4" w:space="0" w:color="auto"/>
            </w:tcBorders>
            <w:noWrap/>
            <w:vAlign w:val="center"/>
          </w:tcPr>
          <w:p w:rsidR="00137431" w:rsidRDefault="00137431">
            <w:pPr>
              <w:tabs>
                <w:tab w:val="left" w:pos="720"/>
              </w:tabs>
              <w:snapToGrid w:val="0"/>
              <w:spacing w:line="360" w:lineRule="auto"/>
              <w:jc w:val="center"/>
              <w:rPr>
                <w:rFonts w:ascii="宋体" w:hAnsi="宋体" w:cs="宋体"/>
                <w:szCs w:val="21"/>
              </w:rPr>
            </w:pPr>
          </w:p>
        </w:tc>
        <w:tc>
          <w:tcPr>
            <w:tcW w:w="2520" w:type="dxa"/>
            <w:tcBorders>
              <w:top w:val="single" w:sz="4" w:space="0" w:color="auto"/>
              <w:left w:val="single" w:sz="4" w:space="0" w:color="auto"/>
              <w:bottom w:val="single" w:sz="4" w:space="0" w:color="auto"/>
              <w:right w:val="single" w:sz="4" w:space="0" w:color="auto"/>
            </w:tcBorders>
            <w:noWrap/>
            <w:vAlign w:val="center"/>
          </w:tcPr>
          <w:p w:rsidR="00137431" w:rsidRDefault="00137431">
            <w:pPr>
              <w:tabs>
                <w:tab w:val="left" w:pos="720"/>
              </w:tabs>
              <w:snapToGrid w:val="0"/>
              <w:spacing w:line="360" w:lineRule="auto"/>
              <w:jc w:val="center"/>
              <w:rPr>
                <w:rFonts w:ascii="宋体" w:hAnsi="宋体" w:cs="宋体"/>
                <w:szCs w:val="21"/>
              </w:rPr>
            </w:pPr>
          </w:p>
        </w:tc>
        <w:tc>
          <w:tcPr>
            <w:tcW w:w="2415" w:type="dxa"/>
            <w:tcBorders>
              <w:top w:val="single" w:sz="4" w:space="0" w:color="auto"/>
              <w:left w:val="single" w:sz="4" w:space="0" w:color="auto"/>
              <w:bottom w:val="single" w:sz="4" w:space="0" w:color="auto"/>
              <w:right w:val="single" w:sz="4" w:space="0" w:color="auto"/>
            </w:tcBorders>
            <w:noWrap/>
            <w:vAlign w:val="center"/>
          </w:tcPr>
          <w:p w:rsidR="00137431" w:rsidRDefault="00137431">
            <w:pPr>
              <w:tabs>
                <w:tab w:val="left" w:pos="720"/>
              </w:tabs>
              <w:snapToGrid w:val="0"/>
              <w:spacing w:line="360" w:lineRule="auto"/>
              <w:jc w:val="center"/>
              <w:rPr>
                <w:rFonts w:ascii="宋体" w:hAnsi="宋体" w:cs="宋体"/>
                <w:szCs w:val="21"/>
              </w:rPr>
            </w:pPr>
          </w:p>
        </w:tc>
        <w:tc>
          <w:tcPr>
            <w:tcW w:w="1448" w:type="dxa"/>
            <w:tcBorders>
              <w:top w:val="single" w:sz="4" w:space="0" w:color="auto"/>
              <w:left w:val="single" w:sz="4" w:space="0" w:color="auto"/>
              <w:bottom w:val="single" w:sz="4" w:space="0" w:color="auto"/>
              <w:right w:val="single" w:sz="4" w:space="0" w:color="auto"/>
            </w:tcBorders>
            <w:noWrap/>
            <w:vAlign w:val="center"/>
          </w:tcPr>
          <w:p w:rsidR="00137431" w:rsidRDefault="00137431">
            <w:pPr>
              <w:tabs>
                <w:tab w:val="left" w:pos="720"/>
              </w:tabs>
              <w:snapToGrid w:val="0"/>
              <w:spacing w:line="360" w:lineRule="auto"/>
              <w:jc w:val="center"/>
              <w:rPr>
                <w:rFonts w:ascii="宋体" w:hAnsi="宋体" w:cs="宋体"/>
                <w:szCs w:val="21"/>
              </w:rPr>
            </w:pPr>
          </w:p>
        </w:tc>
      </w:tr>
      <w:tr w:rsidR="00137431">
        <w:trPr>
          <w:trHeight w:val="446"/>
        </w:trPr>
        <w:tc>
          <w:tcPr>
            <w:tcW w:w="1263" w:type="dxa"/>
            <w:tcBorders>
              <w:top w:val="single" w:sz="4" w:space="0" w:color="auto"/>
              <w:left w:val="single" w:sz="4" w:space="0" w:color="auto"/>
              <w:bottom w:val="single" w:sz="4" w:space="0" w:color="auto"/>
              <w:right w:val="single" w:sz="4" w:space="0" w:color="auto"/>
            </w:tcBorders>
            <w:noWrap/>
            <w:vAlign w:val="center"/>
          </w:tcPr>
          <w:p w:rsidR="00137431" w:rsidRDefault="00137431">
            <w:pPr>
              <w:tabs>
                <w:tab w:val="left" w:pos="720"/>
              </w:tabs>
              <w:snapToGrid w:val="0"/>
              <w:spacing w:line="360" w:lineRule="auto"/>
              <w:jc w:val="center"/>
              <w:rPr>
                <w:rFonts w:ascii="宋体" w:hAnsi="宋体" w:cs="宋体"/>
                <w:szCs w:val="21"/>
              </w:rPr>
            </w:pPr>
          </w:p>
        </w:tc>
        <w:tc>
          <w:tcPr>
            <w:tcW w:w="1470" w:type="dxa"/>
            <w:tcBorders>
              <w:top w:val="single" w:sz="4" w:space="0" w:color="auto"/>
              <w:left w:val="single" w:sz="4" w:space="0" w:color="auto"/>
              <w:bottom w:val="single" w:sz="4" w:space="0" w:color="auto"/>
              <w:right w:val="single" w:sz="4" w:space="0" w:color="auto"/>
            </w:tcBorders>
            <w:noWrap/>
            <w:vAlign w:val="center"/>
          </w:tcPr>
          <w:p w:rsidR="00137431" w:rsidRDefault="00137431">
            <w:pPr>
              <w:tabs>
                <w:tab w:val="left" w:pos="720"/>
              </w:tabs>
              <w:snapToGrid w:val="0"/>
              <w:spacing w:line="360" w:lineRule="auto"/>
              <w:jc w:val="center"/>
              <w:rPr>
                <w:rFonts w:ascii="宋体" w:hAnsi="宋体" w:cs="宋体"/>
                <w:szCs w:val="21"/>
              </w:rPr>
            </w:pPr>
          </w:p>
        </w:tc>
        <w:tc>
          <w:tcPr>
            <w:tcW w:w="2520" w:type="dxa"/>
            <w:tcBorders>
              <w:top w:val="single" w:sz="4" w:space="0" w:color="auto"/>
              <w:left w:val="single" w:sz="4" w:space="0" w:color="auto"/>
              <w:bottom w:val="single" w:sz="4" w:space="0" w:color="auto"/>
              <w:right w:val="single" w:sz="4" w:space="0" w:color="auto"/>
            </w:tcBorders>
            <w:noWrap/>
            <w:vAlign w:val="center"/>
          </w:tcPr>
          <w:p w:rsidR="00137431" w:rsidRDefault="00137431">
            <w:pPr>
              <w:tabs>
                <w:tab w:val="left" w:pos="720"/>
              </w:tabs>
              <w:snapToGrid w:val="0"/>
              <w:spacing w:line="360" w:lineRule="auto"/>
              <w:jc w:val="center"/>
              <w:rPr>
                <w:rFonts w:ascii="宋体" w:hAnsi="宋体" w:cs="宋体"/>
                <w:szCs w:val="21"/>
              </w:rPr>
            </w:pPr>
          </w:p>
        </w:tc>
        <w:tc>
          <w:tcPr>
            <w:tcW w:w="2415" w:type="dxa"/>
            <w:tcBorders>
              <w:top w:val="single" w:sz="4" w:space="0" w:color="auto"/>
              <w:left w:val="single" w:sz="4" w:space="0" w:color="auto"/>
              <w:bottom w:val="single" w:sz="4" w:space="0" w:color="auto"/>
              <w:right w:val="single" w:sz="4" w:space="0" w:color="auto"/>
            </w:tcBorders>
            <w:noWrap/>
            <w:vAlign w:val="center"/>
          </w:tcPr>
          <w:p w:rsidR="00137431" w:rsidRDefault="00137431">
            <w:pPr>
              <w:tabs>
                <w:tab w:val="left" w:pos="720"/>
              </w:tabs>
              <w:snapToGrid w:val="0"/>
              <w:spacing w:line="360" w:lineRule="auto"/>
              <w:jc w:val="center"/>
              <w:rPr>
                <w:rFonts w:ascii="宋体" w:hAnsi="宋体" w:cs="宋体"/>
                <w:szCs w:val="21"/>
              </w:rPr>
            </w:pPr>
          </w:p>
        </w:tc>
        <w:tc>
          <w:tcPr>
            <w:tcW w:w="1448" w:type="dxa"/>
            <w:tcBorders>
              <w:top w:val="single" w:sz="4" w:space="0" w:color="auto"/>
              <w:left w:val="single" w:sz="4" w:space="0" w:color="auto"/>
              <w:bottom w:val="single" w:sz="4" w:space="0" w:color="auto"/>
              <w:right w:val="single" w:sz="4" w:space="0" w:color="auto"/>
            </w:tcBorders>
            <w:noWrap/>
            <w:vAlign w:val="center"/>
          </w:tcPr>
          <w:p w:rsidR="00137431" w:rsidRDefault="00137431">
            <w:pPr>
              <w:tabs>
                <w:tab w:val="left" w:pos="720"/>
              </w:tabs>
              <w:snapToGrid w:val="0"/>
              <w:spacing w:line="360" w:lineRule="auto"/>
              <w:jc w:val="center"/>
              <w:rPr>
                <w:rFonts w:ascii="宋体" w:hAnsi="宋体" w:cs="宋体"/>
                <w:szCs w:val="21"/>
              </w:rPr>
            </w:pPr>
          </w:p>
        </w:tc>
      </w:tr>
      <w:tr w:rsidR="00137431">
        <w:trPr>
          <w:trHeight w:val="452"/>
        </w:trPr>
        <w:tc>
          <w:tcPr>
            <w:tcW w:w="1263" w:type="dxa"/>
            <w:tcBorders>
              <w:top w:val="single" w:sz="4" w:space="0" w:color="auto"/>
              <w:left w:val="single" w:sz="4" w:space="0" w:color="auto"/>
              <w:bottom w:val="single" w:sz="4" w:space="0" w:color="auto"/>
              <w:right w:val="single" w:sz="4" w:space="0" w:color="auto"/>
            </w:tcBorders>
            <w:noWrap/>
            <w:vAlign w:val="center"/>
          </w:tcPr>
          <w:p w:rsidR="00137431" w:rsidRDefault="00137431">
            <w:pPr>
              <w:tabs>
                <w:tab w:val="left" w:pos="720"/>
              </w:tabs>
              <w:snapToGrid w:val="0"/>
              <w:spacing w:line="360" w:lineRule="auto"/>
              <w:jc w:val="center"/>
              <w:rPr>
                <w:rFonts w:ascii="宋体" w:hAnsi="宋体" w:cs="宋体"/>
                <w:szCs w:val="21"/>
              </w:rPr>
            </w:pPr>
          </w:p>
        </w:tc>
        <w:tc>
          <w:tcPr>
            <w:tcW w:w="1470" w:type="dxa"/>
            <w:tcBorders>
              <w:top w:val="single" w:sz="4" w:space="0" w:color="auto"/>
              <w:left w:val="single" w:sz="4" w:space="0" w:color="auto"/>
              <w:bottom w:val="single" w:sz="4" w:space="0" w:color="auto"/>
              <w:right w:val="single" w:sz="4" w:space="0" w:color="auto"/>
            </w:tcBorders>
            <w:noWrap/>
            <w:vAlign w:val="center"/>
          </w:tcPr>
          <w:p w:rsidR="00137431" w:rsidRDefault="00137431">
            <w:pPr>
              <w:tabs>
                <w:tab w:val="left" w:pos="720"/>
              </w:tabs>
              <w:snapToGrid w:val="0"/>
              <w:spacing w:line="360" w:lineRule="auto"/>
              <w:jc w:val="center"/>
              <w:rPr>
                <w:rFonts w:ascii="宋体" w:hAnsi="宋体" w:cs="宋体"/>
                <w:szCs w:val="21"/>
              </w:rPr>
            </w:pPr>
          </w:p>
        </w:tc>
        <w:tc>
          <w:tcPr>
            <w:tcW w:w="2520" w:type="dxa"/>
            <w:tcBorders>
              <w:top w:val="single" w:sz="4" w:space="0" w:color="auto"/>
              <w:left w:val="single" w:sz="4" w:space="0" w:color="auto"/>
              <w:bottom w:val="single" w:sz="4" w:space="0" w:color="auto"/>
              <w:right w:val="single" w:sz="4" w:space="0" w:color="auto"/>
            </w:tcBorders>
            <w:noWrap/>
            <w:vAlign w:val="center"/>
          </w:tcPr>
          <w:p w:rsidR="00137431" w:rsidRDefault="00137431">
            <w:pPr>
              <w:tabs>
                <w:tab w:val="left" w:pos="720"/>
              </w:tabs>
              <w:snapToGrid w:val="0"/>
              <w:spacing w:line="360" w:lineRule="auto"/>
              <w:jc w:val="center"/>
              <w:rPr>
                <w:rFonts w:ascii="宋体" w:hAnsi="宋体" w:cs="宋体"/>
                <w:szCs w:val="21"/>
              </w:rPr>
            </w:pPr>
          </w:p>
        </w:tc>
        <w:tc>
          <w:tcPr>
            <w:tcW w:w="2415" w:type="dxa"/>
            <w:tcBorders>
              <w:top w:val="single" w:sz="4" w:space="0" w:color="auto"/>
              <w:left w:val="single" w:sz="4" w:space="0" w:color="auto"/>
              <w:bottom w:val="single" w:sz="4" w:space="0" w:color="auto"/>
              <w:right w:val="single" w:sz="4" w:space="0" w:color="auto"/>
            </w:tcBorders>
            <w:noWrap/>
            <w:vAlign w:val="center"/>
          </w:tcPr>
          <w:p w:rsidR="00137431" w:rsidRDefault="00137431">
            <w:pPr>
              <w:tabs>
                <w:tab w:val="left" w:pos="720"/>
              </w:tabs>
              <w:snapToGrid w:val="0"/>
              <w:spacing w:line="360" w:lineRule="auto"/>
              <w:jc w:val="center"/>
              <w:rPr>
                <w:rFonts w:ascii="宋体" w:hAnsi="宋体" w:cs="宋体"/>
                <w:szCs w:val="21"/>
              </w:rPr>
            </w:pPr>
          </w:p>
        </w:tc>
        <w:tc>
          <w:tcPr>
            <w:tcW w:w="1448" w:type="dxa"/>
            <w:tcBorders>
              <w:top w:val="single" w:sz="4" w:space="0" w:color="auto"/>
              <w:left w:val="single" w:sz="4" w:space="0" w:color="auto"/>
              <w:bottom w:val="single" w:sz="4" w:space="0" w:color="auto"/>
              <w:right w:val="single" w:sz="4" w:space="0" w:color="auto"/>
            </w:tcBorders>
            <w:noWrap/>
            <w:vAlign w:val="center"/>
          </w:tcPr>
          <w:p w:rsidR="00137431" w:rsidRDefault="00137431">
            <w:pPr>
              <w:tabs>
                <w:tab w:val="left" w:pos="720"/>
              </w:tabs>
              <w:snapToGrid w:val="0"/>
              <w:spacing w:line="360" w:lineRule="auto"/>
              <w:jc w:val="center"/>
              <w:rPr>
                <w:rFonts w:ascii="宋体" w:hAnsi="宋体" w:cs="宋体"/>
                <w:szCs w:val="21"/>
              </w:rPr>
            </w:pPr>
          </w:p>
        </w:tc>
      </w:tr>
      <w:tr w:rsidR="00137431">
        <w:trPr>
          <w:trHeight w:val="472"/>
        </w:trPr>
        <w:tc>
          <w:tcPr>
            <w:tcW w:w="1263" w:type="dxa"/>
            <w:tcBorders>
              <w:top w:val="single" w:sz="4" w:space="0" w:color="auto"/>
              <w:left w:val="single" w:sz="4" w:space="0" w:color="auto"/>
              <w:bottom w:val="single" w:sz="4" w:space="0" w:color="auto"/>
              <w:right w:val="single" w:sz="4" w:space="0" w:color="auto"/>
            </w:tcBorders>
            <w:noWrap/>
            <w:vAlign w:val="center"/>
          </w:tcPr>
          <w:p w:rsidR="00137431" w:rsidRDefault="00137431">
            <w:pPr>
              <w:tabs>
                <w:tab w:val="left" w:pos="720"/>
              </w:tabs>
              <w:snapToGrid w:val="0"/>
              <w:spacing w:line="360" w:lineRule="auto"/>
              <w:jc w:val="center"/>
              <w:rPr>
                <w:rFonts w:ascii="宋体" w:hAnsi="宋体" w:cs="宋体"/>
                <w:szCs w:val="21"/>
              </w:rPr>
            </w:pPr>
          </w:p>
        </w:tc>
        <w:tc>
          <w:tcPr>
            <w:tcW w:w="1470" w:type="dxa"/>
            <w:tcBorders>
              <w:top w:val="single" w:sz="4" w:space="0" w:color="auto"/>
              <w:left w:val="single" w:sz="4" w:space="0" w:color="auto"/>
              <w:bottom w:val="single" w:sz="4" w:space="0" w:color="auto"/>
              <w:right w:val="single" w:sz="4" w:space="0" w:color="auto"/>
            </w:tcBorders>
            <w:noWrap/>
            <w:vAlign w:val="center"/>
          </w:tcPr>
          <w:p w:rsidR="00137431" w:rsidRDefault="00137431">
            <w:pPr>
              <w:tabs>
                <w:tab w:val="left" w:pos="720"/>
              </w:tabs>
              <w:snapToGrid w:val="0"/>
              <w:spacing w:line="360" w:lineRule="auto"/>
              <w:jc w:val="center"/>
              <w:rPr>
                <w:rFonts w:ascii="宋体" w:hAnsi="宋体" w:cs="宋体"/>
                <w:szCs w:val="21"/>
              </w:rPr>
            </w:pPr>
          </w:p>
        </w:tc>
        <w:tc>
          <w:tcPr>
            <w:tcW w:w="2520" w:type="dxa"/>
            <w:tcBorders>
              <w:top w:val="single" w:sz="4" w:space="0" w:color="auto"/>
              <w:left w:val="single" w:sz="4" w:space="0" w:color="auto"/>
              <w:bottom w:val="single" w:sz="4" w:space="0" w:color="auto"/>
              <w:right w:val="single" w:sz="4" w:space="0" w:color="auto"/>
            </w:tcBorders>
            <w:noWrap/>
            <w:vAlign w:val="center"/>
          </w:tcPr>
          <w:p w:rsidR="00137431" w:rsidRDefault="00137431">
            <w:pPr>
              <w:tabs>
                <w:tab w:val="left" w:pos="720"/>
              </w:tabs>
              <w:snapToGrid w:val="0"/>
              <w:spacing w:line="360" w:lineRule="auto"/>
              <w:jc w:val="center"/>
              <w:rPr>
                <w:rFonts w:ascii="宋体" w:hAnsi="宋体" w:cs="宋体"/>
                <w:szCs w:val="21"/>
              </w:rPr>
            </w:pPr>
          </w:p>
        </w:tc>
        <w:tc>
          <w:tcPr>
            <w:tcW w:w="2415" w:type="dxa"/>
            <w:tcBorders>
              <w:top w:val="single" w:sz="4" w:space="0" w:color="auto"/>
              <w:left w:val="single" w:sz="4" w:space="0" w:color="auto"/>
              <w:bottom w:val="single" w:sz="4" w:space="0" w:color="auto"/>
              <w:right w:val="single" w:sz="4" w:space="0" w:color="auto"/>
            </w:tcBorders>
            <w:noWrap/>
            <w:vAlign w:val="center"/>
          </w:tcPr>
          <w:p w:rsidR="00137431" w:rsidRDefault="00137431">
            <w:pPr>
              <w:tabs>
                <w:tab w:val="left" w:pos="720"/>
              </w:tabs>
              <w:snapToGrid w:val="0"/>
              <w:spacing w:line="360" w:lineRule="auto"/>
              <w:jc w:val="center"/>
              <w:rPr>
                <w:rFonts w:ascii="宋体" w:hAnsi="宋体" w:cs="宋体"/>
                <w:szCs w:val="21"/>
              </w:rPr>
            </w:pPr>
          </w:p>
        </w:tc>
        <w:tc>
          <w:tcPr>
            <w:tcW w:w="1448" w:type="dxa"/>
            <w:tcBorders>
              <w:top w:val="single" w:sz="4" w:space="0" w:color="auto"/>
              <w:left w:val="single" w:sz="4" w:space="0" w:color="auto"/>
              <w:bottom w:val="single" w:sz="4" w:space="0" w:color="auto"/>
              <w:right w:val="single" w:sz="4" w:space="0" w:color="auto"/>
            </w:tcBorders>
            <w:noWrap/>
            <w:vAlign w:val="center"/>
          </w:tcPr>
          <w:p w:rsidR="00137431" w:rsidRDefault="00137431">
            <w:pPr>
              <w:tabs>
                <w:tab w:val="left" w:pos="720"/>
              </w:tabs>
              <w:snapToGrid w:val="0"/>
              <w:spacing w:line="360" w:lineRule="auto"/>
              <w:jc w:val="center"/>
              <w:rPr>
                <w:rFonts w:ascii="宋体" w:hAnsi="宋体" w:cs="宋体"/>
                <w:szCs w:val="21"/>
              </w:rPr>
            </w:pPr>
          </w:p>
        </w:tc>
      </w:tr>
    </w:tbl>
    <w:p w:rsidR="00137431" w:rsidRDefault="00853940">
      <w:pPr>
        <w:autoSpaceDE w:val="0"/>
        <w:autoSpaceDN w:val="0"/>
        <w:adjustRightInd w:val="0"/>
        <w:snapToGrid w:val="0"/>
        <w:spacing w:line="360" w:lineRule="auto"/>
        <w:rPr>
          <w:rFonts w:ascii="宋体" w:hAnsi="宋体" w:cs="宋体"/>
          <w:sz w:val="24"/>
          <w:szCs w:val="24"/>
        </w:rPr>
      </w:pPr>
      <w:r>
        <w:rPr>
          <w:rFonts w:ascii="宋体" w:hAnsi="宋体" w:cs="宋体" w:hint="eastAsia"/>
          <w:sz w:val="24"/>
          <w:szCs w:val="24"/>
        </w:rPr>
        <w:t>注：</w:t>
      </w:r>
      <w:r>
        <w:rPr>
          <w:rFonts w:ascii="宋体" w:hAnsi="宋体" w:cs="宋体" w:hint="eastAsia"/>
          <w:sz w:val="24"/>
          <w:szCs w:val="24"/>
        </w:rPr>
        <w:t>1.</w:t>
      </w:r>
      <w:r>
        <w:rPr>
          <w:rFonts w:ascii="宋体" w:hAnsi="宋体" w:cs="宋体" w:hint="eastAsia"/>
          <w:sz w:val="24"/>
          <w:szCs w:val="24"/>
        </w:rPr>
        <w:t>参与编制技术标书所有人员名单应包括如编制技术投标方案、负责清样校对、负责打印及复印等所有人员在内的人员名单。</w:t>
      </w:r>
    </w:p>
    <w:p w:rsidR="00137431" w:rsidRDefault="00853940">
      <w:pPr>
        <w:autoSpaceDE w:val="0"/>
        <w:autoSpaceDN w:val="0"/>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上述人员须为投标单位人员，须提供</w:t>
      </w:r>
      <w:r>
        <w:rPr>
          <w:rFonts w:ascii="宋体" w:hAnsi="宋体" w:cs="宋体"/>
          <w:b/>
          <w:sz w:val="24"/>
          <w:szCs w:val="24"/>
        </w:rPr>
        <w:t>2025</w:t>
      </w:r>
      <w:r>
        <w:rPr>
          <w:rFonts w:ascii="宋体" w:hAnsi="宋体" w:cs="宋体"/>
          <w:b/>
          <w:sz w:val="24"/>
          <w:szCs w:val="24"/>
        </w:rPr>
        <w:t>年</w:t>
      </w:r>
      <w:r>
        <w:rPr>
          <w:rFonts w:ascii="宋体" w:hAnsi="宋体" w:cs="宋体"/>
          <w:b/>
          <w:sz w:val="24"/>
          <w:szCs w:val="24"/>
        </w:rPr>
        <w:t>6</w:t>
      </w:r>
      <w:r>
        <w:rPr>
          <w:rFonts w:ascii="宋体" w:hAnsi="宋体" w:cs="宋体"/>
          <w:b/>
          <w:sz w:val="24"/>
          <w:szCs w:val="24"/>
        </w:rPr>
        <w:t>月或</w:t>
      </w:r>
      <w:r>
        <w:rPr>
          <w:rFonts w:ascii="宋体" w:hAnsi="宋体" w:cs="宋体"/>
          <w:b/>
          <w:sz w:val="24"/>
          <w:szCs w:val="24"/>
        </w:rPr>
        <w:t>7</w:t>
      </w:r>
      <w:r>
        <w:rPr>
          <w:rFonts w:ascii="宋体" w:hAnsi="宋体" w:cs="宋体"/>
          <w:b/>
          <w:sz w:val="24"/>
          <w:szCs w:val="24"/>
        </w:rPr>
        <w:t>月</w:t>
      </w:r>
      <w:r>
        <w:rPr>
          <w:rFonts w:ascii="宋体" w:hAnsi="宋体" w:cs="宋体" w:hint="eastAsia"/>
          <w:sz w:val="24"/>
          <w:szCs w:val="24"/>
        </w:rPr>
        <w:t>在本公司缴纳社保的有效</w:t>
      </w:r>
      <w:proofErr w:type="gramStart"/>
      <w:r>
        <w:rPr>
          <w:rFonts w:ascii="宋体" w:hAnsi="宋体" w:cs="宋体" w:hint="eastAsia"/>
          <w:sz w:val="24"/>
          <w:szCs w:val="24"/>
        </w:rPr>
        <w:t>社保证明</w:t>
      </w:r>
      <w:proofErr w:type="gramEnd"/>
      <w:r>
        <w:rPr>
          <w:rFonts w:ascii="宋体" w:hAnsi="宋体" w:cs="宋体" w:hint="eastAsia"/>
          <w:sz w:val="24"/>
          <w:szCs w:val="24"/>
        </w:rPr>
        <w:t>。</w:t>
      </w:r>
    </w:p>
    <w:p w:rsidR="00137431" w:rsidRDefault="00137431">
      <w:pPr>
        <w:pStyle w:val="21"/>
      </w:pPr>
    </w:p>
    <w:p w:rsidR="00137431" w:rsidRDefault="00137431">
      <w:pPr>
        <w:rPr>
          <w:rFonts w:ascii="宋体" w:hAnsi="宋体" w:cs="宋体"/>
          <w:sz w:val="24"/>
          <w:szCs w:val="24"/>
        </w:rPr>
      </w:pPr>
    </w:p>
    <w:p w:rsidR="00137431" w:rsidRDefault="00137431">
      <w:pPr>
        <w:rPr>
          <w:rFonts w:ascii="宋体" w:hAnsi="宋体" w:cs="宋体"/>
          <w:sz w:val="24"/>
          <w:szCs w:val="24"/>
        </w:rPr>
        <w:sectPr w:rsidR="00137431">
          <w:pgSz w:w="11906" w:h="16838"/>
          <w:pgMar w:top="1247" w:right="1418" w:bottom="1191" w:left="1418" w:header="851" w:footer="992" w:gutter="0"/>
          <w:cols w:space="720"/>
          <w:docGrid w:type="lines" w:linePitch="312"/>
        </w:sectPr>
      </w:pPr>
    </w:p>
    <w:p w:rsidR="00137431" w:rsidRDefault="00853940">
      <w:pPr>
        <w:autoSpaceDE w:val="0"/>
        <w:autoSpaceDN w:val="0"/>
        <w:adjustRightInd w:val="0"/>
        <w:snapToGrid w:val="0"/>
        <w:spacing w:line="360" w:lineRule="auto"/>
        <w:jc w:val="center"/>
        <w:rPr>
          <w:rFonts w:ascii="宋体" w:hAnsi="宋体" w:cs="宋体"/>
          <w:sz w:val="32"/>
          <w:szCs w:val="32"/>
          <w:lang w:val="zh-CN"/>
        </w:rPr>
      </w:pPr>
      <w:r>
        <w:rPr>
          <w:rFonts w:ascii="宋体" w:hAnsi="宋体" w:cs="宋体" w:hint="eastAsia"/>
          <w:sz w:val="32"/>
          <w:szCs w:val="32"/>
        </w:rPr>
        <w:lastRenderedPageBreak/>
        <w:t>二、经济标投标文件格式</w:t>
      </w:r>
      <w:bookmarkEnd w:id="43"/>
    </w:p>
    <w:p w:rsidR="00137431" w:rsidRDefault="00137431">
      <w:pPr>
        <w:widowControl/>
        <w:snapToGrid w:val="0"/>
        <w:spacing w:line="360" w:lineRule="auto"/>
        <w:jc w:val="left"/>
        <w:outlineLvl w:val="2"/>
        <w:rPr>
          <w:rFonts w:ascii="宋体" w:hAnsi="宋体" w:cs="宋体"/>
          <w:bCs/>
          <w:spacing w:val="4"/>
          <w:sz w:val="24"/>
          <w:szCs w:val="24"/>
        </w:rPr>
      </w:pPr>
      <w:bookmarkStart w:id="44" w:name="_Toc16171"/>
    </w:p>
    <w:p w:rsidR="00137431" w:rsidRDefault="00853940">
      <w:pPr>
        <w:widowControl/>
        <w:snapToGrid w:val="0"/>
        <w:spacing w:line="360" w:lineRule="auto"/>
        <w:jc w:val="left"/>
        <w:outlineLvl w:val="2"/>
        <w:rPr>
          <w:rFonts w:ascii="宋体" w:hAnsi="宋体" w:cs="宋体"/>
          <w:b/>
          <w:bCs/>
          <w:kern w:val="0"/>
          <w:sz w:val="44"/>
          <w:szCs w:val="44"/>
          <w:lang w:val="zh-CN"/>
        </w:rPr>
      </w:pPr>
      <w:r>
        <w:rPr>
          <w:rFonts w:ascii="宋体" w:hAnsi="宋体" w:cs="宋体" w:hint="eastAsia"/>
          <w:bCs/>
          <w:spacing w:val="4"/>
          <w:sz w:val="24"/>
          <w:szCs w:val="24"/>
        </w:rPr>
        <w:t>经济标格式一</w:t>
      </w:r>
      <w:bookmarkEnd w:id="44"/>
    </w:p>
    <w:p w:rsidR="00137431" w:rsidRDefault="00137431">
      <w:pPr>
        <w:widowControl/>
        <w:topLinePunct/>
        <w:adjustRightInd w:val="0"/>
        <w:snapToGrid w:val="0"/>
        <w:spacing w:line="360" w:lineRule="auto"/>
        <w:jc w:val="center"/>
        <w:outlineLvl w:val="1"/>
        <w:rPr>
          <w:rFonts w:ascii="宋体" w:hAnsi="宋体" w:cs="宋体"/>
          <w:b/>
          <w:bCs/>
          <w:spacing w:val="4"/>
          <w:kern w:val="0"/>
          <w:sz w:val="36"/>
          <w:szCs w:val="36"/>
        </w:rPr>
      </w:pPr>
      <w:bookmarkStart w:id="45" w:name="_Toc21286"/>
    </w:p>
    <w:p w:rsidR="00137431" w:rsidRDefault="00853940">
      <w:pPr>
        <w:widowControl/>
        <w:topLinePunct/>
        <w:adjustRightInd w:val="0"/>
        <w:snapToGrid w:val="0"/>
        <w:spacing w:line="360" w:lineRule="auto"/>
        <w:jc w:val="center"/>
        <w:outlineLvl w:val="1"/>
        <w:rPr>
          <w:rFonts w:ascii="宋体" w:hAnsi="宋体" w:cs="宋体"/>
          <w:b/>
          <w:bCs/>
          <w:spacing w:val="4"/>
          <w:kern w:val="0"/>
          <w:sz w:val="36"/>
          <w:szCs w:val="36"/>
        </w:rPr>
      </w:pPr>
      <w:r>
        <w:rPr>
          <w:rFonts w:ascii="宋体" w:hAnsi="宋体" w:cs="宋体" w:hint="eastAsia"/>
          <w:b/>
          <w:bCs/>
          <w:spacing w:val="4"/>
          <w:kern w:val="0"/>
          <w:sz w:val="36"/>
          <w:szCs w:val="36"/>
        </w:rPr>
        <w:t>广州建设工程施工招标投标书（经济标）</w:t>
      </w:r>
      <w:bookmarkEnd w:id="45"/>
    </w:p>
    <w:tbl>
      <w:tblPr>
        <w:tblW w:w="9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4"/>
        <w:gridCol w:w="5858"/>
      </w:tblGrid>
      <w:tr w:rsidR="00137431">
        <w:trPr>
          <w:trHeight w:val="841"/>
          <w:jc w:val="center"/>
        </w:trPr>
        <w:tc>
          <w:tcPr>
            <w:tcW w:w="3334" w:type="dxa"/>
            <w:tcBorders>
              <w:top w:val="single" w:sz="4" w:space="0" w:color="auto"/>
              <w:left w:val="single" w:sz="4" w:space="0" w:color="auto"/>
              <w:bottom w:val="single" w:sz="4" w:space="0" w:color="auto"/>
              <w:right w:val="single" w:sz="4" w:space="0" w:color="auto"/>
            </w:tcBorders>
            <w:noWrap/>
            <w:vAlign w:val="center"/>
          </w:tcPr>
          <w:p w:rsidR="00137431" w:rsidRDefault="00853940">
            <w:pPr>
              <w:autoSpaceDE w:val="0"/>
              <w:autoSpaceDN w:val="0"/>
              <w:adjustRightInd w:val="0"/>
              <w:snapToGrid w:val="0"/>
              <w:jc w:val="center"/>
              <w:rPr>
                <w:rFonts w:ascii="宋体" w:hAnsi="宋体" w:cs="宋体"/>
                <w:bCs/>
                <w:sz w:val="24"/>
                <w:szCs w:val="24"/>
                <w:lang w:val="zh-CN"/>
              </w:rPr>
            </w:pPr>
            <w:r>
              <w:rPr>
                <w:rFonts w:ascii="宋体" w:hAnsi="宋体" w:cs="宋体" w:hint="eastAsia"/>
                <w:sz w:val="24"/>
                <w:szCs w:val="24"/>
                <w:lang w:val="zh-CN"/>
              </w:rPr>
              <w:t>工程名称</w:t>
            </w:r>
          </w:p>
        </w:tc>
        <w:tc>
          <w:tcPr>
            <w:tcW w:w="5858" w:type="dxa"/>
            <w:tcBorders>
              <w:top w:val="single" w:sz="4" w:space="0" w:color="auto"/>
              <w:left w:val="single" w:sz="4" w:space="0" w:color="auto"/>
              <w:bottom w:val="single" w:sz="4" w:space="0" w:color="auto"/>
              <w:right w:val="single" w:sz="4" w:space="0" w:color="auto"/>
            </w:tcBorders>
            <w:noWrap/>
            <w:vAlign w:val="center"/>
          </w:tcPr>
          <w:p w:rsidR="00137431" w:rsidRDefault="00137431">
            <w:pPr>
              <w:autoSpaceDE w:val="0"/>
              <w:autoSpaceDN w:val="0"/>
              <w:adjustRightInd w:val="0"/>
              <w:snapToGrid w:val="0"/>
              <w:rPr>
                <w:rFonts w:ascii="宋体" w:hAnsi="宋体" w:cs="宋体"/>
                <w:bCs/>
                <w:sz w:val="24"/>
                <w:szCs w:val="24"/>
                <w:lang w:val="zh-CN"/>
              </w:rPr>
            </w:pPr>
          </w:p>
        </w:tc>
      </w:tr>
      <w:tr w:rsidR="00137431">
        <w:trPr>
          <w:trHeight w:val="593"/>
          <w:jc w:val="center"/>
        </w:trPr>
        <w:tc>
          <w:tcPr>
            <w:tcW w:w="3334" w:type="dxa"/>
            <w:vMerge w:val="restart"/>
            <w:tcBorders>
              <w:top w:val="single" w:sz="4" w:space="0" w:color="auto"/>
              <w:left w:val="single" w:sz="4" w:space="0" w:color="auto"/>
              <w:bottom w:val="single" w:sz="4" w:space="0" w:color="auto"/>
              <w:right w:val="single" w:sz="4" w:space="0" w:color="auto"/>
            </w:tcBorders>
            <w:noWrap/>
            <w:vAlign w:val="center"/>
          </w:tcPr>
          <w:p w:rsidR="00137431" w:rsidRDefault="00853940">
            <w:pPr>
              <w:autoSpaceDE w:val="0"/>
              <w:autoSpaceDN w:val="0"/>
              <w:adjustRightInd w:val="0"/>
              <w:snapToGrid w:val="0"/>
              <w:jc w:val="center"/>
              <w:rPr>
                <w:rFonts w:ascii="宋体" w:hAnsi="宋体" w:cs="宋体"/>
                <w:bCs/>
                <w:sz w:val="24"/>
                <w:szCs w:val="24"/>
                <w:lang w:val="zh-CN"/>
              </w:rPr>
            </w:pPr>
            <w:r>
              <w:rPr>
                <w:rFonts w:ascii="宋体" w:hAnsi="宋体" w:cs="宋体" w:hint="eastAsia"/>
                <w:sz w:val="24"/>
                <w:szCs w:val="24"/>
                <w:lang w:val="zh-CN"/>
              </w:rPr>
              <w:t>投标总报价（元）</w:t>
            </w:r>
          </w:p>
        </w:tc>
        <w:tc>
          <w:tcPr>
            <w:tcW w:w="5858" w:type="dxa"/>
            <w:tcBorders>
              <w:top w:val="single" w:sz="4" w:space="0" w:color="auto"/>
              <w:left w:val="single" w:sz="4" w:space="0" w:color="auto"/>
              <w:bottom w:val="single" w:sz="4" w:space="0" w:color="auto"/>
              <w:right w:val="single" w:sz="4" w:space="0" w:color="auto"/>
            </w:tcBorders>
            <w:noWrap/>
            <w:vAlign w:val="center"/>
          </w:tcPr>
          <w:p w:rsidR="00137431" w:rsidRDefault="00853940">
            <w:pPr>
              <w:autoSpaceDE w:val="0"/>
              <w:autoSpaceDN w:val="0"/>
              <w:adjustRightInd w:val="0"/>
              <w:snapToGrid w:val="0"/>
              <w:rPr>
                <w:rFonts w:ascii="宋体" w:hAnsi="宋体" w:cs="宋体"/>
                <w:bCs/>
                <w:sz w:val="24"/>
                <w:szCs w:val="24"/>
                <w:lang w:val="zh-CN"/>
              </w:rPr>
            </w:pPr>
            <w:r>
              <w:rPr>
                <w:rFonts w:ascii="宋体" w:hAnsi="宋体" w:cs="宋体" w:hint="eastAsia"/>
                <w:sz w:val="24"/>
                <w:szCs w:val="24"/>
              </w:rPr>
              <w:t>大写：</w:t>
            </w:r>
          </w:p>
        </w:tc>
      </w:tr>
      <w:tr w:rsidR="00137431">
        <w:trPr>
          <w:trHeight w:val="615"/>
          <w:jc w:val="center"/>
        </w:trPr>
        <w:tc>
          <w:tcPr>
            <w:tcW w:w="3334" w:type="dxa"/>
            <w:vMerge/>
            <w:tcBorders>
              <w:top w:val="single" w:sz="4" w:space="0" w:color="auto"/>
              <w:left w:val="single" w:sz="4" w:space="0" w:color="auto"/>
              <w:bottom w:val="single" w:sz="4" w:space="0" w:color="auto"/>
              <w:right w:val="single" w:sz="4" w:space="0" w:color="auto"/>
            </w:tcBorders>
            <w:noWrap/>
            <w:vAlign w:val="center"/>
          </w:tcPr>
          <w:p w:rsidR="00137431" w:rsidRDefault="00137431">
            <w:pPr>
              <w:widowControl/>
              <w:snapToGrid w:val="0"/>
              <w:jc w:val="center"/>
              <w:rPr>
                <w:rFonts w:ascii="宋体" w:hAnsi="宋体" w:cs="宋体"/>
                <w:bCs/>
                <w:sz w:val="24"/>
                <w:szCs w:val="24"/>
                <w:lang w:val="zh-CN"/>
              </w:rPr>
            </w:pPr>
          </w:p>
        </w:tc>
        <w:tc>
          <w:tcPr>
            <w:tcW w:w="5858" w:type="dxa"/>
            <w:tcBorders>
              <w:top w:val="single" w:sz="4" w:space="0" w:color="auto"/>
              <w:left w:val="single" w:sz="4" w:space="0" w:color="auto"/>
              <w:bottom w:val="single" w:sz="4" w:space="0" w:color="auto"/>
              <w:right w:val="single" w:sz="4" w:space="0" w:color="auto"/>
            </w:tcBorders>
            <w:noWrap/>
            <w:vAlign w:val="center"/>
          </w:tcPr>
          <w:p w:rsidR="00137431" w:rsidRDefault="00853940">
            <w:pPr>
              <w:autoSpaceDE w:val="0"/>
              <w:autoSpaceDN w:val="0"/>
              <w:adjustRightInd w:val="0"/>
              <w:snapToGrid w:val="0"/>
              <w:rPr>
                <w:rFonts w:ascii="宋体" w:hAnsi="宋体" w:cs="宋体"/>
                <w:bCs/>
                <w:sz w:val="24"/>
                <w:szCs w:val="24"/>
                <w:lang w:val="zh-CN"/>
              </w:rPr>
            </w:pPr>
            <w:r>
              <w:rPr>
                <w:rFonts w:ascii="宋体" w:hAnsi="宋体" w:cs="宋体" w:hint="eastAsia"/>
                <w:sz w:val="24"/>
                <w:szCs w:val="24"/>
              </w:rPr>
              <w:t>小写：</w:t>
            </w:r>
          </w:p>
        </w:tc>
      </w:tr>
      <w:tr w:rsidR="00137431">
        <w:trPr>
          <w:trHeight w:val="623"/>
          <w:jc w:val="center"/>
        </w:trPr>
        <w:tc>
          <w:tcPr>
            <w:tcW w:w="3334" w:type="dxa"/>
            <w:vMerge w:val="restart"/>
            <w:tcBorders>
              <w:top w:val="single" w:sz="4" w:space="0" w:color="auto"/>
              <w:left w:val="single" w:sz="4" w:space="0" w:color="auto"/>
              <w:bottom w:val="single" w:sz="4" w:space="0" w:color="auto"/>
              <w:right w:val="single" w:sz="4" w:space="0" w:color="auto"/>
            </w:tcBorders>
            <w:noWrap/>
            <w:vAlign w:val="center"/>
          </w:tcPr>
          <w:p w:rsidR="00137431" w:rsidRDefault="00853940">
            <w:pPr>
              <w:autoSpaceDE w:val="0"/>
              <w:autoSpaceDN w:val="0"/>
              <w:adjustRightInd w:val="0"/>
              <w:snapToGrid w:val="0"/>
              <w:jc w:val="center"/>
              <w:rPr>
                <w:rFonts w:ascii="宋体" w:hAnsi="宋体" w:cs="宋体"/>
                <w:bCs/>
                <w:sz w:val="24"/>
                <w:szCs w:val="24"/>
                <w:lang w:val="zh-CN"/>
              </w:rPr>
            </w:pPr>
            <w:r>
              <w:rPr>
                <w:rFonts w:ascii="宋体" w:hAnsi="宋体" w:cs="宋体" w:hint="eastAsia"/>
                <w:sz w:val="24"/>
                <w:szCs w:val="24"/>
                <w:lang w:val="zh-CN"/>
              </w:rPr>
              <w:t>其中：</w:t>
            </w:r>
            <w:r>
              <w:rPr>
                <w:rFonts w:ascii="宋体" w:hAnsi="宋体" w:cs="宋体" w:hint="eastAsia"/>
                <w:bCs/>
                <w:sz w:val="24"/>
                <w:szCs w:val="24"/>
                <w:lang w:val="zh-CN"/>
              </w:rPr>
              <w:t>人工费</w:t>
            </w:r>
            <w:r>
              <w:rPr>
                <w:rFonts w:ascii="宋体" w:hAnsi="宋体" w:cs="宋体" w:hint="eastAsia"/>
                <w:sz w:val="24"/>
                <w:szCs w:val="24"/>
                <w:lang w:val="zh-CN"/>
              </w:rPr>
              <w:t>（元）</w:t>
            </w:r>
          </w:p>
        </w:tc>
        <w:tc>
          <w:tcPr>
            <w:tcW w:w="5858" w:type="dxa"/>
            <w:tcBorders>
              <w:top w:val="single" w:sz="4" w:space="0" w:color="auto"/>
              <w:left w:val="single" w:sz="4" w:space="0" w:color="auto"/>
              <w:bottom w:val="single" w:sz="4" w:space="0" w:color="auto"/>
              <w:right w:val="single" w:sz="4" w:space="0" w:color="auto"/>
            </w:tcBorders>
            <w:noWrap/>
            <w:vAlign w:val="center"/>
          </w:tcPr>
          <w:p w:rsidR="00137431" w:rsidRDefault="00853940">
            <w:pPr>
              <w:autoSpaceDE w:val="0"/>
              <w:autoSpaceDN w:val="0"/>
              <w:adjustRightInd w:val="0"/>
              <w:snapToGrid w:val="0"/>
              <w:rPr>
                <w:rFonts w:ascii="宋体" w:hAnsi="宋体" w:cs="宋体"/>
                <w:bCs/>
                <w:sz w:val="24"/>
                <w:szCs w:val="24"/>
                <w:lang w:val="zh-CN"/>
              </w:rPr>
            </w:pPr>
            <w:r>
              <w:rPr>
                <w:rFonts w:ascii="宋体" w:hAnsi="宋体" w:cs="宋体" w:hint="eastAsia"/>
                <w:sz w:val="24"/>
                <w:szCs w:val="24"/>
              </w:rPr>
              <w:t>大写：</w:t>
            </w:r>
          </w:p>
        </w:tc>
      </w:tr>
      <w:tr w:rsidR="00137431">
        <w:trPr>
          <w:trHeight w:val="603"/>
          <w:jc w:val="center"/>
        </w:trPr>
        <w:tc>
          <w:tcPr>
            <w:tcW w:w="3334" w:type="dxa"/>
            <w:vMerge/>
            <w:tcBorders>
              <w:top w:val="single" w:sz="4" w:space="0" w:color="auto"/>
              <w:left w:val="single" w:sz="4" w:space="0" w:color="auto"/>
              <w:bottom w:val="single" w:sz="4" w:space="0" w:color="auto"/>
              <w:right w:val="single" w:sz="4" w:space="0" w:color="auto"/>
            </w:tcBorders>
            <w:noWrap/>
            <w:vAlign w:val="center"/>
          </w:tcPr>
          <w:p w:rsidR="00137431" w:rsidRDefault="00137431">
            <w:pPr>
              <w:widowControl/>
              <w:snapToGrid w:val="0"/>
              <w:jc w:val="center"/>
              <w:rPr>
                <w:rFonts w:ascii="宋体" w:hAnsi="宋体" w:cs="宋体"/>
                <w:bCs/>
                <w:sz w:val="24"/>
                <w:szCs w:val="24"/>
                <w:lang w:val="zh-CN"/>
              </w:rPr>
            </w:pPr>
          </w:p>
        </w:tc>
        <w:tc>
          <w:tcPr>
            <w:tcW w:w="5858" w:type="dxa"/>
            <w:tcBorders>
              <w:top w:val="single" w:sz="4" w:space="0" w:color="auto"/>
              <w:left w:val="single" w:sz="4" w:space="0" w:color="auto"/>
              <w:bottom w:val="single" w:sz="4" w:space="0" w:color="auto"/>
              <w:right w:val="single" w:sz="4" w:space="0" w:color="auto"/>
            </w:tcBorders>
            <w:noWrap/>
            <w:vAlign w:val="center"/>
          </w:tcPr>
          <w:p w:rsidR="00137431" w:rsidRDefault="00853940">
            <w:pPr>
              <w:autoSpaceDE w:val="0"/>
              <w:autoSpaceDN w:val="0"/>
              <w:adjustRightInd w:val="0"/>
              <w:snapToGrid w:val="0"/>
              <w:rPr>
                <w:rFonts w:ascii="宋体" w:hAnsi="宋体" w:cs="宋体"/>
                <w:bCs/>
                <w:sz w:val="24"/>
                <w:szCs w:val="24"/>
                <w:lang w:val="zh-CN"/>
              </w:rPr>
            </w:pPr>
            <w:r>
              <w:rPr>
                <w:rFonts w:ascii="宋体" w:hAnsi="宋体" w:cs="宋体" w:hint="eastAsia"/>
                <w:sz w:val="24"/>
                <w:szCs w:val="24"/>
              </w:rPr>
              <w:t>小写：</w:t>
            </w:r>
          </w:p>
        </w:tc>
      </w:tr>
      <w:tr w:rsidR="00137431">
        <w:trPr>
          <w:trHeight w:val="603"/>
          <w:jc w:val="center"/>
        </w:trPr>
        <w:tc>
          <w:tcPr>
            <w:tcW w:w="3334" w:type="dxa"/>
            <w:vMerge w:val="restart"/>
            <w:tcBorders>
              <w:top w:val="single" w:sz="4" w:space="0" w:color="auto"/>
              <w:left w:val="single" w:sz="4" w:space="0" w:color="auto"/>
              <w:right w:val="single" w:sz="4" w:space="0" w:color="auto"/>
            </w:tcBorders>
            <w:noWrap/>
            <w:vAlign w:val="center"/>
          </w:tcPr>
          <w:p w:rsidR="00137431" w:rsidRDefault="00853940">
            <w:pPr>
              <w:widowControl/>
              <w:snapToGrid w:val="0"/>
              <w:jc w:val="left"/>
              <w:rPr>
                <w:rFonts w:ascii="宋体" w:hAnsi="宋体" w:cs="宋体"/>
                <w:b/>
                <w:sz w:val="24"/>
                <w:szCs w:val="24"/>
                <w:lang w:val="zh-CN"/>
              </w:rPr>
            </w:pPr>
            <w:r>
              <w:rPr>
                <w:rFonts w:ascii="宋体" w:hAnsi="宋体" w:cs="宋体" w:hint="eastAsia"/>
                <w:bCs/>
                <w:sz w:val="24"/>
                <w:szCs w:val="24"/>
                <w:lang w:val="zh-CN"/>
              </w:rPr>
              <w:t>其中：</w:t>
            </w:r>
            <w:r>
              <w:rPr>
                <w:rFonts w:ascii="宋体" w:hAnsi="宋体" w:cs="宋体" w:hint="eastAsia"/>
                <w:sz w:val="24"/>
                <w:szCs w:val="24"/>
                <w:lang w:val="zh-CN"/>
              </w:rPr>
              <w:t>绿色施工安全防护措施费（元）</w:t>
            </w:r>
          </w:p>
        </w:tc>
        <w:tc>
          <w:tcPr>
            <w:tcW w:w="5858" w:type="dxa"/>
            <w:tcBorders>
              <w:top w:val="single" w:sz="4" w:space="0" w:color="auto"/>
              <w:left w:val="single" w:sz="4" w:space="0" w:color="auto"/>
              <w:bottom w:val="single" w:sz="4" w:space="0" w:color="auto"/>
              <w:right w:val="single" w:sz="4" w:space="0" w:color="auto"/>
            </w:tcBorders>
            <w:noWrap/>
            <w:vAlign w:val="center"/>
          </w:tcPr>
          <w:p w:rsidR="00137431" w:rsidRDefault="00853940">
            <w:pPr>
              <w:autoSpaceDE w:val="0"/>
              <w:autoSpaceDN w:val="0"/>
              <w:adjustRightInd w:val="0"/>
              <w:snapToGrid w:val="0"/>
              <w:rPr>
                <w:rFonts w:ascii="宋体" w:hAnsi="宋体" w:cs="宋体"/>
                <w:bCs/>
                <w:sz w:val="24"/>
                <w:szCs w:val="24"/>
                <w:lang w:val="zh-CN"/>
              </w:rPr>
            </w:pPr>
            <w:r>
              <w:rPr>
                <w:rFonts w:ascii="宋体" w:hAnsi="宋体" w:cs="宋体" w:hint="eastAsia"/>
                <w:sz w:val="24"/>
                <w:szCs w:val="24"/>
              </w:rPr>
              <w:t>大写：</w:t>
            </w:r>
          </w:p>
        </w:tc>
      </w:tr>
      <w:tr w:rsidR="00137431">
        <w:trPr>
          <w:trHeight w:val="603"/>
          <w:jc w:val="center"/>
        </w:trPr>
        <w:tc>
          <w:tcPr>
            <w:tcW w:w="3334" w:type="dxa"/>
            <w:vMerge/>
            <w:tcBorders>
              <w:left w:val="single" w:sz="4" w:space="0" w:color="auto"/>
              <w:right w:val="single" w:sz="4" w:space="0" w:color="auto"/>
            </w:tcBorders>
            <w:noWrap/>
            <w:vAlign w:val="center"/>
          </w:tcPr>
          <w:p w:rsidR="00137431" w:rsidRDefault="00137431">
            <w:pPr>
              <w:widowControl/>
              <w:snapToGrid w:val="0"/>
              <w:jc w:val="left"/>
              <w:rPr>
                <w:rFonts w:ascii="宋体" w:hAnsi="宋体" w:cs="宋体"/>
                <w:bCs/>
                <w:sz w:val="24"/>
                <w:szCs w:val="24"/>
                <w:lang w:val="zh-CN"/>
              </w:rPr>
            </w:pPr>
          </w:p>
        </w:tc>
        <w:tc>
          <w:tcPr>
            <w:tcW w:w="5858" w:type="dxa"/>
            <w:tcBorders>
              <w:top w:val="single" w:sz="4" w:space="0" w:color="auto"/>
              <w:left w:val="single" w:sz="4" w:space="0" w:color="auto"/>
              <w:bottom w:val="single" w:sz="4" w:space="0" w:color="auto"/>
              <w:right w:val="single" w:sz="4" w:space="0" w:color="auto"/>
            </w:tcBorders>
            <w:noWrap/>
            <w:vAlign w:val="center"/>
          </w:tcPr>
          <w:p w:rsidR="00137431" w:rsidRDefault="00853940">
            <w:pPr>
              <w:autoSpaceDE w:val="0"/>
              <w:autoSpaceDN w:val="0"/>
              <w:adjustRightInd w:val="0"/>
              <w:snapToGrid w:val="0"/>
              <w:rPr>
                <w:rFonts w:ascii="宋体" w:hAnsi="宋体" w:cs="宋体"/>
                <w:bCs/>
                <w:sz w:val="24"/>
                <w:szCs w:val="24"/>
                <w:lang w:val="zh-CN"/>
              </w:rPr>
            </w:pPr>
            <w:r>
              <w:rPr>
                <w:rFonts w:ascii="宋体" w:hAnsi="宋体" w:cs="宋体" w:hint="eastAsia"/>
                <w:sz w:val="24"/>
                <w:szCs w:val="24"/>
              </w:rPr>
              <w:t>小写：</w:t>
            </w:r>
          </w:p>
        </w:tc>
      </w:tr>
      <w:tr w:rsidR="00137431">
        <w:trPr>
          <w:trHeight w:val="603"/>
          <w:jc w:val="center"/>
        </w:trPr>
        <w:tc>
          <w:tcPr>
            <w:tcW w:w="3334" w:type="dxa"/>
            <w:vMerge w:val="restart"/>
            <w:tcBorders>
              <w:left w:val="single" w:sz="4" w:space="0" w:color="auto"/>
              <w:right w:val="single" w:sz="4" w:space="0" w:color="auto"/>
            </w:tcBorders>
            <w:noWrap/>
            <w:vAlign w:val="center"/>
          </w:tcPr>
          <w:p w:rsidR="00137431" w:rsidRDefault="00853940">
            <w:pPr>
              <w:widowControl/>
              <w:snapToGrid w:val="0"/>
              <w:jc w:val="left"/>
              <w:rPr>
                <w:rFonts w:ascii="宋体" w:hAnsi="宋体" w:cs="宋体"/>
                <w:bCs/>
                <w:sz w:val="24"/>
                <w:szCs w:val="24"/>
                <w:lang w:val="zh-CN"/>
              </w:rPr>
            </w:pPr>
            <w:r>
              <w:rPr>
                <w:rFonts w:ascii="宋体" w:hAnsi="宋体" w:cs="宋体" w:hint="eastAsia"/>
                <w:bCs/>
                <w:sz w:val="24"/>
                <w:szCs w:val="24"/>
                <w:lang w:val="zh-CN"/>
              </w:rPr>
              <w:t>其中：暂列金额</w:t>
            </w:r>
            <w:r>
              <w:rPr>
                <w:rFonts w:ascii="宋体" w:hAnsi="宋体" w:cs="宋体" w:hint="eastAsia"/>
                <w:sz w:val="24"/>
                <w:szCs w:val="24"/>
                <w:lang w:val="zh-CN"/>
              </w:rPr>
              <w:t>（元）</w:t>
            </w:r>
          </w:p>
        </w:tc>
        <w:tc>
          <w:tcPr>
            <w:tcW w:w="5858" w:type="dxa"/>
            <w:tcBorders>
              <w:top w:val="single" w:sz="4" w:space="0" w:color="auto"/>
              <w:left w:val="single" w:sz="4" w:space="0" w:color="auto"/>
              <w:bottom w:val="single" w:sz="4" w:space="0" w:color="auto"/>
              <w:right w:val="single" w:sz="4" w:space="0" w:color="auto"/>
            </w:tcBorders>
            <w:noWrap/>
            <w:vAlign w:val="center"/>
          </w:tcPr>
          <w:p w:rsidR="00137431" w:rsidRDefault="00853940">
            <w:pPr>
              <w:autoSpaceDE w:val="0"/>
              <w:autoSpaceDN w:val="0"/>
              <w:adjustRightInd w:val="0"/>
              <w:snapToGrid w:val="0"/>
              <w:rPr>
                <w:rFonts w:ascii="宋体" w:hAnsi="宋体" w:cs="宋体"/>
                <w:bCs/>
                <w:sz w:val="24"/>
                <w:szCs w:val="24"/>
                <w:lang w:val="zh-CN"/>
              </w:rPr>
            </w:pPr>
            <w:r>
              <w:rPr>
                <w:rFonts w:ascii="宋体" w:hAnsi="宋体" w:cs="宋体" w:hint="eastAsia"/>
                <w:sz w:val="24"/>
                <w:szCs w:val="24"/>
              </w:rPr>
              <w:t>大写：</w:t>
            </w:r>
          </w:p>
        </w:tc>
      </w:tr>
      <w:tr w:rsidR="00137431">
        <w:trPr>
          <w:trHeight w:val="603"/>
          <w:jc w:val="center"/>
        </w:trPr>
        <w:tc>
          <w:tcPr>
            <w:tcW w:w="3334" w:type="dxa"/>
            <w:vMerge/>
            <w:tcBorders>
              <w:left w:val="single" w:sz="4" w:space="0" w:color="auto"/>
              <w:bottom w:val="single" w:sz="4" w:space="0" w:color="auto"/>
              <w:right w:val="single" w:sz="4" w:space="0" w:color="auto"/>
            </w:tcBorders>
            <w:noWrap/>
            <w:vAlign w:val="center"/>
          </w:tcPr>
          <w:p w:rsidR="00137431" w:rsidRDefault="00137431">
            <w:pPr>
              <w:widowControl/>
              <w:snapToGrid w:val="0"/>
              <w:spacing w:line="360" w:lineRule="auto"/>
              <w:jc w:val="left"/>
              <w:rPr>
                <w:rFonts w:ascii="宋体" w:hAnsi="宋体" w:cs="宋体"/>
                <w:bCs/>
                <w:sz w:val="24"/>
                <w:szCs w:val="24"/>
                <w:lang w:val="zh-CN"/>
              </w:rPr>
            </w:pPr>
          </w:p>
        </w:tc>
        <w:tc>
          <w:tcPr>
            <w:tcW w:w="5858" w:type="dxa"/>
            <w:tcBorders>
              <w:top w:val="single" w:sz="4" w:space="0" w:color="auto"/>
              <w:left w:val="single" w:sz="4" w:space="0" w:color="auto"/>
              <w:bottom w:val="single" w:sz="4" w:space="0" w:color="auto"/>
              <w:right w:val="single" w:sz="4" w:space="0" w:color="auto"/>
            </w:tcBorders>
            <w:noWrap/>
            <w:vAlign w:val="center"/>
          </w:tcPr>
          <w:p w:rsidR="00137431" w:rsidRDefault="00853940">
            <w:pPr>
              <w:autoSpaceDE w:val="0"/>
              <w:autoSpaceDN w:val="0"/>
              <w:adjustRightInd w:val="0"/>
              <w:snapToGrid w:val="0"/>
              <w:rPr>
                <w:rFonts w:ascii="宋体" w:hAnsi="宋体" w:cs="宋体"/>
                <w:bCs/>
                <w:sz w:val="24"/>
                <w:szCs w:val="24"/>
                <w:lang w:val="zh-CN"/>
              </w:rPr>
            </w:pPr>
            <w:r>
              <w:rPr>
                <w:rFonts w:ascii="宋体" w:hAnsi="宋体" w:cs="宋体" w:hint="eastAsia"/>
                <w:sz w:val="24"/>
                <w:szCs w:val="24"/>
              </w:rPr>
              <w:t>小写：</w:t>
            </w:r>
          </w:p>
        </w:tc>
      </w:tr>
      <w:tr w:rsidR="00137431">
        <w:trPr>
          <w:trHeight w:val="603"/>
          <w:jc w:val="center"/>
        </w:trPr>
        <w:tc>
          <w:tcPr>
            <w:tcW w:w="3334" w:type="dxa"/>
            <w:vMerge w:val="restart"/>
            <w:tcBorders>
              <w:left w:val="single" w:sz="4" w:space="0" w:color="auto"/>
              <w:right w:val="single" w:sz="4" w:space="0" w:color="auto"/>
            </w:tcBorders>
            <w:noWrap/>
            <w:vAlign w:val="center"/>
          </w:tcPr>
          <w:p w:rsidR="00137431" w:rsidRDefault="00853940">
            <w:pPr>
              <w:widowControl/>
              <w:snapToGrid w:val="0"/>
              <w:jc w:val="left"/>
              <w:rPr>
                <w:rFonts w:ascii="宋体" w:hAnsi="宋体" w:cs="宋体"/>
                <w:bCs/>
                <w:sz w:val="24"/>
                <w:szCs w:val="24"/>
                <w:lang w:val="zh-CN"/>
              </w:rPr>
            </w:pPr>
            <w:r>
              <w:rPr>
                <w:rFonts w:ascii="宋体" w:hAnsi="宋体" w:cs="宋体" w:hint="eastAsia"/>
                <w:bCs/>
                <w:sz w:val="24"/>
                <w:szCs w:val="24"/>
                <w:lang w:val="zh-CN"/>
              </w:rPr>
              <w:t>其中：暂估价</w:t>
            </w:r>
            <w:r>
              <w:rPr>
                <w:rFonts w:ascii="宋体" w:hAnsi="宋体" w:cs="宋体" w:hint="eastAsia"/>
                <w:sz w:val="24"/>
                <w:szCs w:val="24"/>
                <w:lang w:val="zh-CN"/>
              </w:rPr>
              <w:t>（元）</w:t>
            </w:r>
          </w:p>
        </w:tc>
        <w:tc>
          <w:tcPr>
            <w:tcW w:w="5858" w:type="dxa"/>
            <w:tcBorders>
              <w:top w:val="single" w:sz="4" w:space="0" w:color="auto"/>
              <w:left w:val="single" w:sz="4" w:space="0" w:color="auto"/>
              <w:bottom w:val="single" w:sz="4" w:space="0" w:color="auto"/>
              <w:right w:val="single" w:sz="4" w:space="0" w:color="auto"/>
            </w:tcBorders>
            <w:noWrap/>
            <w:vAlign w:val="center"/>
          </w:tcPr>
          <w:p w:rsidR="00137431" w:rsidRDefault="00853940">
            <w:pPr>
              <w:autoSpaceDE w:val="0"/>
              <w:autoSpaceDN w:val="0"/>
              <w:adjustRightInd w:val="0"/>
              <w:snapToGrid w:val="0"/>
              <w:rPr>
                <w:rFonts w:ascii="宋体" w:hAnsi="宋体" w:cs="宋体"/>
                <w:bCs/>
                <w:sz w:val="24"/>
                <w:szCs w:val="24"/>
                <w:lang w:val="zh-CN"/>
              </w:rPr>
            </w:pPr>
            <w:r>
              <w:rPr>
                <w:rFonts w:ascii="宋体" w:hAnsi="宋体" w:cs="宋体" w:hint="eastAsia"/>
                <w:sz w:val="24"/>
                <w:szCs w:val="24"/>
              </w:rPr>
              <w:t>大写：</w:t>
            </w:r>
          </w:p>
        </w:tc>
      </w:tr>
      <w:tr w:rsidR="00137431">
        <w:trPr>
          <w:trHeight w:val="603"/>
          <w:jc w:val="center"/>
        </w:trPr>
        <w:tc>
          <w:tcPr>
            <w:tcW w:w="3334" w:type="dxa"/>
            <w:vMerge/>
            <w:tcBorders>
              <w:left w:val="single" w:sz="4" w:space="0" w:color="auto"/>
              <w:bottom w:val="single" w:sz="4" w:space="0" w:color="auto"/>
              <w:right w:val="single" w:sz="4" w:space="0" w:color="auto"/>
            </w:tcBorders>
            <w:noWrap/>
            <w:vAlign w:val="center"/>
          </w:tcPr>
          <w:p w:rsidR="00137431" w:rsidRDefault="00137431">
            <w:pPr>
              <w:widowControl/>
              <w:snapToGrid w:val="0"/>
              <w:spacing w:line="360" w:lineRule="auto"/>
              <w:jc w:val="left"/>
              <w:rPr>
                <w:rFonts w:ascii="宋体" w:hAnsi="宋体" w:cs="宋体"/>
                <w:bCs/>
                <w:sz w:val="24"/>
                <w:szCs w:val="24"/>
                <w:lang w:val="zh-CN"/>
              </w:rPr>
            </w:pPr>
          </w:p>
        </w:tc>
        <w:tc>
          <w:tcPr>
            <w:tcW w:w="5858" w:type="dxa"/>
            <w:tcBorders>
              <w:top w:val="single" w:sz="4" w:space="0" w:color="auto"/>
              <w:left w:val="single" w:sz="4" w:space="0" w:color="auto"/>
              <w:bottom w:val="single" w:sz="4" w:space="0" w:color="auto"/>
              <w:right w:val="single" w:sz="4" w:space="0" w:color="auto"/>
            </w:tcBorders>
            <w:noWrap/>
            <w:vAlign w:val="center"/>
          </w:tcPr>
          <w:p w:rsidR="00137431" w:rsidRDefault="00853940">
            <w:pPr>
              <w:autoSpaceDE w:val="0"/>
              <w:autoSpaceDN w:val="0"/>
              <w:adjustRightInd w:val="0"/>
              <w:snapToGrid w:val="0"/>
              <w:rPr>
                <w:rFonts w:ascii="宋体" w:hAnsi="宋体" w:cs="宋体"/>
                <w:bCs/>
                <w:sz w:val="24"/>
                <w:szCs w:val="24"/>
                <w:lang w:val="zh-CN"/>
              </w:rPr>
            </w:pPr>
            <w:r>
              <w:rPr>
                <w:rFonts w:ascii="宋体" w:hAnsi="宋体" w:cs="宋体" w:hint="eastAsia"/>
                <w:sz w:val="24"/>
                <w:szCs w:val="24"/>
              </w:rPr>
              <w:t>小写：</w:t>
            </w:r>
          </w:p>
        </w:tc>
      </w:tr>
    </w:tbl>
    <w:p w:rsidR="00137431" w:rsidRDefault="00137431">
      <w:pPr>
        <w:widowControl/>
        <w:snapToGrid w:val="0"/>
        <w:spacing w:line="360" w:lineRule="auto"/>
        <w:jc w:val="left"/>
        <w:outlineLvl w:val="2"/>
        <w:rPr>
          <w:rFonts w:ascii="宋体" w:hAnsi="宋体" w:cs="宋体"/>
          <w:kern w:val="0"/>
          <w:sz w:val="24"/>
          <w:szCs w:val="24"/>
        </w:rPr>
      </w:pPr>
    </w:p>
    <w:p w:rsidR="00137431" w:rsidRDefault="00853940">
      <w:pPr>
        <w:widowControl/>
        <w:snapToGrid w:val="0"/>
        <w:spacing w:line="360" w:lineRule="auto"/>
        <w:jc w:val="left"/>
        <w:outlineLvl w:val="2"/>
        <w:rPr>
          <w:rFonts w:ascii="宋体" w:hAnsi="宋体" w:cs="宋体"/>
          <w:bCs/>
          <w:kern w:val="0"/>
          <w:sz w:val="24"/>
          <w:szCs w:val="24"/>
        </w:rPr>
      </w:pPr>
      <w:r>
        <w:rPr>
          <w:rFonts w:ascii="宋体" w:hAnsi="宋体" w:cs="宋体" w:hint="eastAsia"/>
          <w:kern w:val="0"/>
          <w:sz w:val="24"/>
          <w:szCs w:val="24"/>
        </w:rPr>
        <w:br w:type="page"/>
      </w:r>
      <w:bookmarkStart w:id="46" w:name="_Toc30992"/>
      <w:r>
        <w:rPr>
          <w:rFonts w:ascii="宋体" w:hAnsi="宋体" w:cs="宋体" w:hint="eastAsia"/>
          <w:bCs/>
          <w:spacing w:val="4"/>
          <w:sz w:val="24"/>
          <w:szCs w:val="24"/>
        </w:rPr>
        <w:lastRenderedPageBreak/>
        <w:t>经济标格式二</w:t>
      </w:r>
      <w:bookmarkEnd w:id="46"/>
    </w:p>
    <w:p w:rsidR="00137431" w:rsidRDefault="00853940">
      <w:pPr>
        <w:widowControl/>
        <w:topLinePunct/>
        <w:adjustRightInd w:val="0"/>
        <w:snapToGrid w:val="0"/>
        <w:spacing w:line="360" w:lineRule="auto"/>
        <w:jc w:val="center"/>
        <w:outlineLvl w:val="1"/>
        <w:rPr>
          <w:rFonts w:ascii="宋体" w:hAnsi="宋体" w:cs="宋体"/>
          <w:b/>
          <w:bCs/>
          <w:spacing w:val="4"/>
          <w:kern w:val="0"/>
          <w:sz w:val="36"/>
          <w:szCs w:val="36"/>
        </w:rPr>
      </w:pPr>
      <w:bookmarkStart w:id="47" w:name="_Toc30258"/>
      <w:r>
        <w:rPr>
          <w:rFonts w:ascii="宋体" w:hAnsi="宋体" w:cs="宋体" w:hint="eastAsia"/>
          <w:b/>
          <w:bCs/>
          <w:spacing w:val="4"/>
          <w:kern w:val="0"/>
          <w:sz w:val="36"/>
          <w:szCs w:val="36"/>
        </w:rPr>
        <w:t>参与编制经济标投标文件人员名单</w:t>
      </w:r>
      <w:bookmarkEnd w:id="4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9"/>
        <w:gridCol w:w="1441"/>
        <w:gridCol w:w="2461"/>
        <w:gridCol w:w="2359"/>
        <w:gridCol w:w="1419"/>
      </w:tblGrid>
      <w:tr w:rsidR="00137431">
        <w:trPr>
          <w:trHeight w:val="454"/>
          <w:jc w:val="center"/>
        </w:trPr>
        <w:tc>
          <w:tcPr>
            <w:tcW w:w="8919" w:type="dxa"/>
            <w:gridSpan w:val="5"/>
            <w:noWrap/>
            <w:vAlign w:val="center"/>
          </w:tcPr>
          <w:p w:rsidR="00137431" w:rsidRDefault="00853940">
            <w:pPr>
              <w:tabs>
                <w:tab w:val="left" w:pos="720"/>
              </w:tabs>
              <w:snapToGrid w:val="0"/>
              <w:jc w:val="center"/>
              <w:rPr>
                <w:rFonts w:ascii="宋体" w:hAnsi="宋体" w:cs="宋体"/>
                <w:sz w:val="24"/>
                <w:szCs w:val="24"/>
              </w:rPr>
            </w:pPr>
            <w:r>
              <w:rPr>
                <w:rFonts w:ascii="宋体" w:hAnsi="宋体" w:cs="宋体" w:hint="eastAsia"/>
                <w:sz w:val="24"/>
                <w:szCs w:val="24"/>
              </w:rPr>
              <w:t>投标单位名称</w:t>
            </w:r>
          </w:p>
        </w:tc>
      </w:tr>
      <w:tr w:rsidR="00137431">
        <w:trPr>
          <w:trHeight w:val="454"/>
          <w:jc w:val="center"/>
        </w:trPr>
        <w:tc>
          <w:tcPr>
            <w:tcW w:w="1239" w:type="dxa"/>
            <w:noWrap/>
            <w:vAlign w:val="center"/>
          </w:tcPr>
          <w:p w:rsidR="00137431" w:rsidRDefault="00853940">
            <w:pPr>
              <w:tabs>
                <w:tab w:val="left" w:pos="720"/>
              </w:tabs>
              <w:snapToGrid w:val="0"/>
              <w:jc w:val="center"/>
              <w:rPr>
                <w:rFonts w:ascii="宋体" w:hAnsi="宋体" w:cs="宋体"/>
                <w:sz w:val="24"/>
                <w:szCs w:val="24"/>
              </w:rPr>
            </w:pPr>
            <w:r>
              <w:rPr>
                <w:rFonts w:ascii="宋体" w:hAnsi="宋体" w:cs="宋体" w:hint="eastAsia"/>
                <w:sz w:val="24"/>
                <w:szCs w:val="24"/>
              </w:rPr>
              <w:t>姓名</w:t>
            </w:r>
          </w:p>
        </w:tc>
        <w:tc>
          <w:tcPr>
            <w:tcW w:w="1441" w:type="dxa"/>
            <w:noWrap/>
            <w:vAlign w:val="center"/>
          </w:tcPr>
          <w:p w:rsidR="00137431" w:rsidRDefault="00853940">
            <w:pPr>
              <w:tabs>
                <w:tab w:val="left" w:pos="720"/>
              </w:tabs>
              <w:snapToGrid w:val="0"/>
              <w:jc w:val="center"/>
              <w:rPr>
                <w:rFonts w:ascii="宋体" w:hAnsi="宋体" w:cs="宋体"/>
                <w:sz w:val="24"/>
                <w:szCs w:val="24"/>
              </w:rPr>
            </w:pPr>
            <w:r>
              <w:rPr>
                <w:rFonts w:ascii="宋体" w:hAnsi="宋体" w:cs="宋体" w:hint="eastAsia"/>
                <w:sz w:val="24"/>
                <w:szCs w:val="24"/>
              </w:rPr>
              <w:t>职务</w:t>
            </w:r>
          </w:p>
        </w:tc>
        <w:tc>
          <w:tcPr>
            <w:tcW w:w="2461" w:type="dxa"/>
            <w:noWrap/>
            <w:vAlign w:val="center"/>
          </w:tcPr>
          <w:p w:rsidR="00137431" w:rsidRDefault="00853940">
            <w:pPr>
              <w:tabs>
                <w:tab w:val="left" w:pos="720"/>
              </w:tabs>
              <w:snapToGrid w:val="0"/>
              <w:jc w:val="center"/>
              <w:rPr>
                <w:rFonts w:ascii="宋体" w:hAnsi="宋体" w:cs="宋体"/>
                <w:sz w:val="24"/>
                <w:szCs w:val="24"/>
              </w:rPr>
            </w:pPr>
            <w:r>
              <w:rPr>
                <w:rFonts w:ascii="宋体" w:hAnsi="宋体" w:cs="宋体" w:hint="eastAsia"/>
                <w:sz w:val="24"/>
                <w:szCs w:val="24"/>
              </w:rPr>
              <w:t>所承担工作</w:t>
            </w:r>
          </w:p>
        </w:tc>
        <w:tc>
          <w:tcPr>
            <w:tcW w:w="2359" w:type="dxa"/>
            <w:noWrap/>
            <w:vAlign w:val="center"/>
          </w:tcPr>
          <w:p w:rsidR="00137431" w:rsidRDefault="00853940">
            <w:pPr>
              <w:tabs>
                <w:tab w:val="left" w:pos="720"/>
              </w:tabs>
              <w:snapToGrid w:val="0"/>
              <w:jc w:val="center"/>
              <w:rPr>
                <w:rFonts w:ascii="宋体" w:hAnsi="宋体" w:cs="宋体"/>
                <w:sz w:val="24"/>
                <w:szCs w:val="24"/>
              </w:rPr>
            </w:pPr>
            <w:r>
              <w:rPr>
                <w:rFonts w:ascii="宋体" w:hAnsi="宋体" w:cs="宋体" w:hint="eastAsia"/>
                <w:sz w:val="24"/>
                <w:szCs w:val="24"/>
              </w:rPr>
              <w:t>身份证号码</w:t>
            </w:r>
          </w:p>
        </w:tc>
        <w:tc>
          <w:tcPr>
            <w:tcW w:w="1419" w:type="dxa"/>
            <w:noWrap/>
            <w:vAlign w:val="center"/>
          </w:tcPr>
          <w:p w:rsidR="00137431" w:rsidRDefault="00853940">
            <w:pPr>
              <w:tabs>
                <w:tab w:val="left" w:pos="720"/>
              </w:tabs>
              <w:snapToGrid w:val="0"/>
              <w:jc w:val="center"/>
              <w:rPr>
                <w:rFonts w:ascii="宋体" w:hAnsi="宋体" w:cs="宋体"/>
                <w:sz w:val="24"/>
                <w:szCs w:val="24"/>
              </w:rPr>
            </w:pPr>
            <w:r>
              <w:rPr>
                <w:rFonts w:ascii="宋体" w:hAnsi="宋体" w:cs="宋体" w:hint="eastAsia"/>
                <w:sz w:val="24"/>
                <w:szCs w:val="24"/>
              </w:rPr>
              <w:t>本人签名栏</w:t>
            </w:r>
          </w:p>
        </w:tc>
      </w:tr>
      <w:tr w:rsidR="00137431">
        <w:trPr>
          <w:trHeight w:val="454"/>
          <w:jc w:val="center"/>
        </w:trPr>
        <w:tc>
          <w:tcPr>
            <w:tcW w:w="1239" w:type="dxa"/>
            <w:noWrap/>
            <w:vAlign w:val="center"/>
          </w:tcPr>
          <w:p w:rsidR="00137431" w:rsidRDefault="00137431">
            <w:pPr>
              <w:tabs>
                <w:tab w:val="left" w:pos="720"/>
              </w:tabs>
              <w:snapToGrid w:val="0"/>
              <w:jc w:val="center"/>
              <w:rPr>
                <w:rFonts w:ascii="宋体" w:hAnsi="宋体" w:cs="宋体"/>
                <w:sz w:val="24"/>
                <w:szCs w:val="24"/>
              </w:rPr>
            </w:pPr>
          </w:p>
        </w:tc>
        <w:tc>
          <w:tcPr>
            <w:tcW w:w="1441" w:type="dxa"/>
            <w:noWrap/>
            <w:vAlign w:val="center"/>
          </w:tcPr>
          <w:p w:rsidR="00137431" w:rsidRDefault="00137431">
            <w:pPr>
              <w:tabs>
                <w:tab w:val="left" w:pos="720"/>
              </w:tabs>
              <w:snapToGrid w:val="0"/>
              <w:jc w:val="center"/>
              <w:rPr>
                <w:rFonts w:ascii="宋体" w:hAnsi="宋体" w:cs="宋体"/>
                <w:sz w:val="24"/>
                <w:szCs w:val="24"/>
              </w:rPr>
            </w:pPr>
          </w:p>
        </w:tc>
        <w:tc>
          <w:tcPr>
            <w:tcW w:w="2461" w:type="dxa"/>
            <w:noWrap/>
            <w:vAlign w:val="center"/>
          </w:tcPr>
          <w:p w:rsidR="00137431" w:rsidRDefault="00137431">
            <w:pPr>
              <w:tabs>
                <w:tab w:val="left" w:pos="720"/>
              </w:tabs>
              <w:snapToGrid w:val="0"/>
              <w:jc w:val="center"/>
              <w:rPr>
                <w:rFonts w:ascii="宋体" w:hAnsi="宋体" w:cs="宋体"/>
                <w:sz w:val="24"/>
                <w:szCs w:val="24"/>
              </w:rPr>
            </w:pPr>
          </w:p>
        </w:tc>
        <w:tc>
          <w:tcPr>
            <w:tcW w:w="2359" w:type="dxa"/>
            <w:noWrap/>
            <w:vAlign w:val="center"/>
          </w:tcPr>
          <w:p w:rsidR="00137431" w:rsidRDefault="00137431">
            <w:pPr>
              <w:tabs>
                <w:tab w:val="left" w:pos="720"/>
              </w:tabs>
              <w:snapToGrid w:val="0"/>
              <w:jc w:val="center"/>
              <w:rPr>
                <w:rFonts w:ascii="宋体" w:hAnsi="宋体" w:cs="宋体"/>
                <w:sz w:val="24"/>
                <w:szCs w:val="24"/>
              </w:rPr>
            </w:pPr>
          </w:p>
        </w:tc>
        <w:tc>
          <w:tcPr>
            <w:tcW w:w="1419" w:type="dxa"/>
            <w:noWrap/>
            <w:vAlign w:val="center"/>
          </w:tcPr>
          <w:p w:rsidR="00137431" w:rsidRDefault="00137431">
            <w:pPr>
              <w:tabs>
                <w:tab w:val="left" w:pos="720"/>
              </w:tabs>
              <w:snapToGrid w:val="0"/>
              <w:jc w:val="center"/>
              <w:rPr>
                <w:rFonts w:ascii="宋体" w:hAnsi="宋体" w:cs="宋体"/>
                <w:sz w:val="24"/>
                <w:szCs w:val="24"/>
              </w:rPr>
            </w:pPr>
          </w:p>
        </w:tc>
      </w:tr>
      <w:tr w:rsidR="00137431">
        <w:trPr>
          <w:trHeight w:val="454"/>
          <w:jc w:val="center"/>
        </w:trPr>
        <w:tc>
          <w:tcPr>
            <w:tcW w:w="1239" w:type="dxa"/>
            <w:noWrap/>
            <w:vAlign w:val="center"/>
          </w:tcPr>
          <w:p w:rsidR="00137431" w:rsidRDefault="00137431">
            <w:pPr>
              <w:tabs>
                <w:tab w:val="left" w:pos="720"/>
              </w:tabs>
              <w:snapToGrid w:val="0"/>
              <w:jc w:val="center"/>
              <w:rPr>
                <w:rFonts w:ascii="宋体" w:hAnsi="宋体" w:cs="宋体"/>
                <w:sz w:val="24"/>
                <w:szCs w:val="24"/>
              </w:rPr>
            </w:pPr>
          </w:p>
        </w:tc>
        <w:tc>
          <w:tcPr>
            <w:tcW w:w="1441" w:type="dxa"/>
            <w:noWrap/>
            <w:vAlign w:val="center"/>
          </w:tcPr>
          <w:p w:rsidR="00137431" w:rsidRDefault="00137431">
            <w:pPr>
              <w:tabs>
                <w:tab w:val="left" w:pos="720"/>
              </w:tabs>
              <w:snapToGrid w:val="0"/>
              <w:jc w:val="center"/>
              <w:rPr>
                <w:rFonts w:ascii="宋体" w:hAnsi="宋体" w:cs="宋体"/>
                <w:sz w:val="24"/>
                <w:szCs w:val="24"/>
              </w:rPr>
            </w:pPr>
          </w:p>
        </w:tc>
        <w:tc>
          <w:tcPr>
            <w:tcW w:w="2461" w:type="dxa"/>
            <w:noWrap/>
            <w:vAlign w:val="center"/>
          </w:tcPr>
          <w:p w:rsidR="00137431" w:rsidRDefault="00137431">
            <w:pPr>
              <w:tabs>
                <w:tab w:val="left" w:pos="720"/>
              </w:tabs>
              <w:snapToGrid w:val="0"/>
              <w:jc w:val="center"/>
              <w:rPr>
                <w:rFonts w:ascii="宋体" w:hAnsi="宋体" w:cs="宋体"/>
                <w:sz w:val="24"/>
                <w:szCs w:val="24"/>
              </w:rPr>
            </w:pPr>
          </w:p>
        </w:tc>
        <w:tc>
          <w:tcPr>
            <w:tcW w:w="2359" w:type="dxa"/>
            <w:noWrap/>
            <w:vAlign w:val="center"/>
          </w:tcPr>
          <w:p w:rsidR="00137431" w:rsidRDefault="00137431">
            <w:pPr>
              <w:tabs>
                <w:tab w:val="left" w:pos="720"/>
              </w:tabs>
              <w:snapToGrid w:val="0"/>
              <w:jc w:val="center"/>
              <w:rPr>
                <w:rFonts w:ascii="宋体" w:hAnsi="宋体" w:cs="宋体"/>
                <w:sz w:val="24"/>
                <w:szCs w:val="24"/>
              </w:rPr>
            </w:pPr>
          </w:p>
        </w:tc>
        <w:tc>
          <w:tcPr>
            <w:tcW w:w="1419" w:type="dxa"/>
            <w:noWrap/>
            <w:vAlign w:val="center"/>
          </w:tcPr>
          <w:p w:rsidR="00137431" w:rsidRDefault="00137431">
            <w:pPr>
              <w:tabs>
                <w:tab w:val="left" w:pos="720"/>
              </w:tabs>
              <w:snapToGrid w:val="0"/>
              <w:jc w:val="center"/>
              <w:rPr>
                <w:rFonts w:ascii="宋体" w:hAnsi="宋体" w:cs="宋体"/>
                <w:sz w:val="24"/>
                <w:szCs w:val="24"/>
              </w:rPr>
            </w:pPr>
          </w:p>
        </w:tc>
      </w:tr>
      <w:tr w:rsidR="00137431">
        <w:trPr>
          <w:trHeight w:val="454"/>
          <w:jc w:val="center"/>
        </w:trPr>
        <w:tc>
          <w:tcPr>
            <w:tcW w:w="1239" w:type="dxa"/>
            <w:noWrap/>
            <w:vAlign w:val="center"/>
          </w:tcPr>
          <w:p w:rsidR="00137431" w:rsidRDefault="00137431">
            <w:pPr>
              <w:tabs>
                <w:tab w:val="left" w:pos="720"/>
              </w:tabs>
              <w:snapToGrid w:val="0"/>
              <w:jc w:val="center"/>
              <w:rPr>
                <w:rFonts w:ascii="宋体" w:hAnsi="宋体" w:cs="宋体"/>
                <w:sz w:val="24"/>
                <w:szCs w:val="24"/>
              </w:rPr>
            </w:pPr>
          </w:p>
        </w:tc>
        <w:tc>
          <w:tcPr>
            <w:tcW w:w="1441" w:type="dxa"/>
            <w:noWrap/>
            <w:vAlign w:val="center"/>
          </w:tcPr>
          <w:p w:rsidR="00137431" w:rsidRDefault="00137431">
            <w:pPr>
              <w:tabs>
                <w:tab w:val="left" w:pos="720"/>
              </w:tabs>
              <w:snapToGrid w:val="0"/>
              <w:jc w:val="center"/>
              <w:rPr>
                <w:rFonts w:ascii="宋体" w:hAnsi="宋体" w:cs="宋体"/>
                <w:sz w:val="24"/>
                <w:szCs w:val="24"/>
              </w:rPr>
            </w:pPr>
          </w:p>
        </w:tc>
        <w:tc>
          <w:tcPr>
            <w:tcW w:w="2461" w:type="dxa"/>
            <w:noWrap/>
            <w:vAlign w:val="center"/>
          </w:tcPr>
          <w:p w:rsidR="00137431" w:rsidRDefault="00137431">
            <w:pPr>
              <w:tabs>
                <w:tab w:val="left" w:pos="720"/>
              </w:tabs>
              <w:snapToGrid w:val="0"/>
              <w:jc w:val="center"/>
              <w:rPr>
                <w:rFonts w:ascii="宋体" w:hAnsi="宋体" w:cs="宋体"/>
                <w:sz w:val="24"/>
                <w:szCs w:val="24"/>
              </w:rPr>
            </w:pPr>
          </w:p>
        </w:tc>
        <w:tc>
          <w:tcPr>
            <w:tcW w:w="2359" w:type="dxa"/>
            <w:noWrap/>
            <w:vAlign w:val="center"/>
          </w:tcPr>
          <w:p w:rsidR="00137431" w:rsidRDefault="00137431">
            <w:pPr>
              <w:tabs>
                <w:tab w:val="left" w:pos="720"/>
              </w:tabs>
              <w:snapToGrid w:val="0"/>
              <w:jc w:val="center"/>
              <w:rPr>
                <w:rFonts w:ascii="宋体" w:hAnsi="宋体" w:cs="宋体"/>
                <w:sz w:val="24"/>
                <w:szCs w:val="24"/>
              </w:rPr>
            </w:pPr>
          </w:p>
        </w:tc>
        <w:tc>
          <w:tcPr>
            <w:tcW w:w="1419" w:type="dxa"/>
            <w:noWrap/>
            <w:vAlign w:val="center"/>
          </w:tcPr>
          <w:p w:rsidR="00137431" w:rsidRDefault="00137431">
            <w:pPr>
              <w:tabs>
                <w:tab w:val="left" w:pos="720"/>
              </w:tabs>
              <w:snapToGrid w:val="0"/>
              <w:jc w:val="center"/>
              <w:rPr>
                <w:rFonts w:ascii="宋体" w:hAnsi="宋体" w:cs="宋体"/>
                <w:sz w:val="24"/>
                <w:szCs w:val="24"/>
              </w:rPr>
            </w:pPr>
          </w:p>
        </w:tc>
      </w:tr>
      <w:tr w:rsidR="00137431">
        <w:trPr>
          <w:trHeight w:val="454"/>
          <w:jc w:val="center"/>
        </w:trPr>
        <w:tc>
          <w:tcPr>
            <w:tcW w:w="1239" w:type="dxa"/>
            <w:noWrap/>
            <w:vAlign w:val="center"/>
          </w:tcPr>
          <w:p w:rsidR="00137431" w:rsidRDefault="00137431">
            <w:pPr>
              <w:tabs>
                <w:tab w:val="left" w:pos="720"/>
              </w:tabs>
              <w:snapToGrid w:val="0"/>
              <w:jc w:val="center"/>
              <w:rPr>
                <w:rFonts w:ascii="宋体" w:hAnsi="宋体" w:cs="宋体"/>
                <w:sz w:val="24"/>
                <w:szCs w:val="24"/>
              </w:rPr>
            </w:pPr>
          </w:p>
        </w:tc>
        <w:tc>
          <w:tcPr>
            <w:tcW w:w="1441" w:type="dxa"/>
            <w:noWrap/>
            <w:vAlign w:val="center"/>
          </w:tcPr>
          <w:p w:rsidR="00137431" w:rsidRDefault="00137431">
            <w:pPr>
              <w:tabs>
                <w:tab w:val="left" w:pos="720"/>
              </w:tabs>
              <w:snapToGrid w:val="0"/>
              <w:jc w:val="center"/>
              <w:rPr>
                <w:rFonts w:ascii="宋体" w:hAnsi="宋体" w:cs="宋体"/>
                <w:sz w:val="24"/>
                <w:szCs w:val="24"/>
              </w:rPr>
            </w:pPr>
          </w:p>
        </w:tc>
        <w:tc>
          <w:tcPr>
            <w:tcW w:w="2461" w:type="dxa"/>
            <w:noWrap/>
            <w:vAlign w:val="center"/>
          </w:tcPr>
          <w:p w:rsidR="00137431" w:rsidRDefault="00137431">
            <w:pPr>
              <w:tabs>
                <w:tab w:val="left" w:pos="720"/>
              </w:tabs>
              <w:snapToGrid w:val="0"/>
              <w:jc w:val="center"/>
              <w:rPr>
                <w:rFonts w:ascii="宋体" w:hAnsi="宋体" w:cs="宋体"/>
                <w:sz w:val="24"/>
                <w:szCs w:val="24"/>
              </w:rPr>
            </w:pPr>
          </w:p>
        </w:tc>
        <w:tc>
          <w:tcPr>
            <w:tcW w:w="2359" w:type="dxa"/>
            <w:noWrap/>
            <w:vAlign w:val="center"/>
          </w:tcPr>
          <w:p w:rsidR="00137431" w:rsidRDefault="00137431">
            <w:pPr>
              <w:tabs>
                <w:tab w:val="left" w:pos="720"/>
              </w:tabs>
              <w:snapToGrid w:val="0"/>
              <w:jc w:val="center"/>
              <w:rPr>
                <w:rFonts w:ascii="宋体" w:hAnsi="宋体" w:cs="宋体"/>
                <w:sz w:val="24"/>
                <w:szCs w:val="24"/>
              </w:rPr>
            </w:pPr>
          </w:p>
        </w:tc>
        <w:tc>
          <w:tcPr>
            <w:tcW w:w="1419" w:type="dxa"/>
            <w:noWrap/>
            <w:vAlign w:val="center"/>
          </w:tcPr>
          <w:p w:rsidR="00137431" w:rsidRDefault="00137431">
            <w:pPr>
              <w:tabs>
                <w:tab w:val="left" w:pos="720"/>
              </w:tabs>
              <w:snapToGrid w:val="0"/>
              <w:jc w:val="center"/>
              <w:rPr>
                <w:rFonts w:ascii="宋体" w:hAnsi="宋体" w:cs="宋体"/>
                <w:sz w:val="24"/>
                <w:szCs w:val="24"/>
              </w:rPr>
            </w:pPr>
          </w:p>
        </w:tc>
      </w:tr>
      <w:tr w:rsidR="00137431">
        <w:trPr>
          <w:trHeight w:val="454"/>
          <w:jc w:val="center"/>
        </w:trPr>
        <w:tc>
          <w:tcPr>
            <w:tcW w:w="1239" w:type="dxa"/>
            <w:noWrap/>
            <w:vAlign w:val="center"/>
          </w:tcPr>
          <w:p w:rsidR="00137431" w:rsidRDefault="00137431">
            <w:pPr>
              <w:tabs>
                <w:tab w:val="left" w:pos="720"/>
              </w:tabs>
              <w:snapToGrid w:val="0"/>
              <w:jc w:val="center"/>
              <w:rPr>
                <w:rFonts w:ascii="宋体" w:hAnsi="宋体" w:cs="宋体"/>
                <w:sz w:val="24"/>
                <w:szCs w:val="24"/>
              </w:rPr>
            </w:pPr>
          </w:p>
        </w:tc>
        <w:tc>
          <w:tcPr>
            <w:tcW w:w="1441" w:type="dxa"/>
            <w:noWrap/>
            <w:vAlign w:val="center"/>
          </w:tcPr>
          <w:p w:rsidR="00137431" w:rsidRDefault="00137431">
            <w:pPr>
              <w:tabs>
                <w:tab w:val="left" w:pos="720"/>
              </w:tabs>
              <w:snapToGrid w:val="0"/>
              <w:jc w:val="center"/>
              <w:rPr>
                <w:rFonts w:ascii="宋体" w:hAnsi="宋体" w:cs="宋体"/>
                <w:sz w:val="24"/>
                <w:szCs w:val="24"/>
              </w:rPr>
            </w:pPr>
          </w:p>
        </w:tc>
        <w:tc>
          <w:tcPr>
            <w:tcW w:w="2461" w:type="dxa"/>
            <w:noWrap/>
            <w:vAlign w:val="center"/>
          </w:tcPr>
          <w:p w:rsidR="00137431" w:rsidRDefault="00137431">
            <w:pPr>
              <w:tabs>
                <w:tab w:val="left" w:pos="720"/>
              </w:tabs>
              <w:snapToGrid w:val="0"/>
              <w:jc w:val="center"/>
              <w:rPr>
                <w:rFonts w:ascii="宋体" w:hAnsi="宋体" w:cs="宋体"/>
                <w:sz w:val="24"/>
                <w:szCs w:val="24"/>
              </w:rPr>
            </w:pPr>
          </w:p>
        </w:tc>
        <w:tc>
          <w:tcPr>
            <w:tcW w:w="2359" w:type="dxa"/>
            <w:noWrap/>
            <w:vAlign w:val="center"/>
          </w:tcPr>
          <w:p w:rsidR="00137431" w:rsidRDefault="00137431">
            <w:pPr>
              <w:tabs>
                <w:tab w:val="left" w:pos="720"/>
              </w:tabs>
              <w:snapToGrid w:val="0"/>
              <w:jc w:val="center"/>
              <w:rPr>
                <w:rFonts w:ascii="宋体" w:hAnsi="宋体" w:cs="宋体"/>
                <w:sz w:val="24"/>
                <w:szCs w:val="24"/>
              </w:rPr>
            </w:pPr>
          </w:p>
        </w:tc>
        <w:tc>
          <w:tcPr>
            <w:tcW w:w="1419" w:type="dxa"/>
            <w:noWrap/>
            <w:vAlign w:val="center"/>
          </w:tcPr>
          <w:p w:rsidR="00137431" w:rsidRDefault="00137431">
            <w:pPr>
              <w:tabs>
                <w:tab w:val="left" w:pos="720"/>
              </w:tabs>
              <w:snapToGrid w:val="0"/>
              <w:jc w:val="center"/>
              <w:rPr>
                <w:rFonts w:ascii="宋体" w:hAnsi="宋体" w:cs="宋体"/>
                <w:sz w:val="24"/>
                <w:szCs w:val="24"/>
              </w:rPr>
            </w:pPr>
          </w:p>
        </w:tc>
      </w:tr>
      <w:tr w:rsidR="00137431">
        <w:trPr>
          <w:trHeight w:val="454"/>
          <w:jc w:val="center"/>
        </w:trPr>
        <w:tc>
          <w:tcPr>
            <w:tcW w:w="1239" w:type="dxa"/>
            <w:noWrap/>
            <w:vAlign w:val="center"/>
          </w:tcPr>
          <w:p w:rsidR="00137431" w:rsidRDefault="00137431">
            <w:pPr>
              <w:tabs>
                <w:tab w:val="left" w:pos="720"/>
              </w:tabs>
              <w:snapToGrid w:val="0"/>
              <w:jc w:val="center"/>
              <w:rPr>
                <w:rFonts w:ascii="宋体" w:hAnsi="宋体" w:cs="宋体"/>
                <w:sz w:val="24"/>
                <w:szCs w:val="24"/>
              </w:rPr>
            </w:pPr>
          </w:p>
        </w:tc>
        <w:tc>
          <w:tcPr>
            <w:tcW w:w="1441" w:type="dxa"/>
            <w:noWrap/>
            <w:vAlign w:val="center"/>
          </w:tcPr>
          <w:p w:rsidR="00137431" w:rsidRDefault="00137431">
            <w:pPr>
              <w:tabs>
                <w:tab w:val="left" w:pos="720"/>
              </w:tabs>
              <w:snapToGrid w:val="0"/>
              <w:jc w:val="center"/>
              <w:rPr>
                <w:rFonts w:ascii="宋体" w:hAnsi="宋体" w:cs="宋体"/>
                <w:sz w:val="24"/>
                <w:szCs w:val="24"/>
              </w:rPr>
            </w:pPr>
          </w:p>
        </w:tc>
        <w:tc>
          <w:tcPr>
            <w:tcW w:w="2461" w:type="dxa"/>
            <w:noWrap/>
            <w:vAlign w:val="center"/>
          </w:tcPr>
          <w:p w:rsidR="00137431" w:rsidRDefault="00137431">
            <w:pPr>
              <w:tabs>
                <w:tab w:val="left" w:pos="720"/>
              </w:tabs>
              <w:snapToGrid w:val="0"/>
              <w:jc w:val="center"/>
              <w:rPr>
                <w:rFonts w:ascii="宋体" w:hAnsi="宋体" w:cs="宋体"/>
                <w:sz w:val="24"/>
                <w:szCs w:val="24"/>
              </w:rPr>
            </w:pPr>
          </w:p>
        </w:tc>
        <w:tc>
          <w:tcPr>
            <w:tcW w:w="2359" w:type="dxa"/>
            <w:noWrap/>
            <w:vAlign w:val="center"/>
          </w:tcPr>
          <w:p w:rsidR="00137431" w:rsidRDefault="00137431">
            <w:pPr>
              <w:tabs>
                <w:tab w:val="left" w:pos="720"/>
              </w:tabs>
              <w:snapToGrid w:val="0"/>
              <w:jc w:val="center"/>
              <w:rPr>
                <w:rFonts w:ascii="宋体" w:hAnsi="宋体" w:cs="宋体"/>
                <w:sz w:val="24"/>
                <w:szCs w:val="24"/>
              </w:rPr>
            </w:pPr>
          </w:p>
        </w:tc>
        <w:tc>
          <w:tcPr>
            <w:tcW w:w="1419" w:type="dxa"/>
            <w:noWrap/>
            <w:vAlign w:val="center"/>
          </w:tcPr>
          <w:p w:rsidR="00137431" w:rsidRDefault="00137431">
            <w:pPr>
              <w:tabs>
                <w:tab w:val="left" w:pos="720"/>
              </w:tabs>
              <w:snapToGrid w:val="0"/>
              <w:jc w:val="center"/>
              <w:rPr>
                <w:rFonts w:ascii="宋体" w:hAnsi="宋体" w:cs="宋体"/>
                <w:sz w:val="24"/>
                <w:szCs w:val="24"/>
              </w:rPr>
            </w:pPr>
          </w:p>
        </w:tc>
      </w:tr>
      <w:tr w:rsidR="00137431">
        <w:trPr>
          <w:trHeight w:val="454"/>
          <w:jc w:val="center"/>
        </w:trPr>
        <w:tc>
          <w:tcPr>
            <w:tcW w:w="1239" w:type="dxa"/>
            <w:noWrap/>
            <w:vAlign w:val="center"/>
          </w:tcPr>
          <w:p w:rsidR="00137431" w:rsidRDefault="00137431">
            <w:pPr>
              <w:tabs>
                <w:tab w:val="left" w:pos="720"/>
              </w:tabs>
              <w:snapToGrid w:val="0"/>
              <w:jc w:val="center"/>
              <w:rPr>
                <w:rFonts w:ascii="宋体" w:hAnsi="宋体" w:cs="宋体"/>
                <w:sz w:val="24"/>
                <w:szCs w:val="24"/>
              </w:rPr>
            </w:pPr>
          </w:p>
        </w:tc>
        <w:tc>
          <w:tcPr>
            <w:tcW w:w="1441" w:type="dxa"/>
            <w:noWrap/>
            <w:vAlign w:val="center"/>
          </w:tcPr>
          <w:p w:rsidR="00137431" w:rsidRDefault="00137431">
            <w:pPr>
              <w:tabs>
                <w:tab w:val="left" w:pos="720"/>
              </w:tabs>
              <w:snapToGrid w:val="0"/>
              <w:jc w:val="center"/>
              <w:rPr>
                <w:rFonts w:ascii="宋体" w:hAnsi="宋体" w:cs="宋体"/>
                <w:sz w:val="24"/>
                <w:szCs w:val="24"/>
              </w:rPr>
            </w:pPr>
          </w:p>
        </w:tc>
        <w:tc>
          <w:tcPr>
            <w:tcW w:w="2461" w:type="dxa"/>
            <w:noWrap/>
            <w:vAlign w:val="center"/>
          </w:tcPr>
          <w:p w:rsidR="00137431" w:rsidRDefault="00137431">
            <w:pPr>
              <w:tabs>
                <w:tab w:val="left" w:pos="720"/>
              </w:tabs>
              <w:snapToGrid w:val="0"/>
              <w:jc w:val="center"/>
              <w:rPr>
                <w:rFonts w:ascii="宋体" w:hAnsi="宋体" w:cs="宋体"/>
                <w:sz w:val="24"/>
                <w:szCs w:val="24"/>
              </w:rPr>
            </w:pPr>
          </w:p>
        </w:tc>
        <w:tc>
          <w:tcPr>
            <w:tcW w:w="2359" w:type="dxa"/>
            <w:noWrap/>
            <w:vAlign w:val="center"/>
          </w:tcPr>
          <w:p w:rsidR="00137431" w:rsidRDefault="00137431">
            <w:pPr>
              <w:tabs>
                <w:tab w:val="left" w:pos="720"/>
              </w:tabs>
              <w:snapToGrid w:val="0"/>
              <w:jc w:val="center"/>
              <w:rPr>
                <w:rFonts w:ascii="宋体" w:hAnsi="宋体" w:cs="宋体"/>
                <w:sz w:val="24"/>
                <w:szCs w:val="24"/>
              </w:rPr>
            </w:pPr>
          </w:p>
        </w:tc>
        <w:tc>
          <w:tcPr>
            <w:tcW w:w="1419" w:type="dxa"/>
            <w:noWrap/>
            <w:vAlign w:val="center"/>
          </w:tcPr>
          <w:p w:rsidR="00137431" w:rsidRDefault="00137431">
            <w:pPr>
              <w:tabs>
                <w:tab w:val="left" w:pos="720"/>
              </w:tabs>
              <w:snapToGrid w:val="0"/>
              <w:jc w:val="center"/>
              <w:rPr>
                <w:rFonts w:ascii="宋体" w:hAnsi="宋体" w:cs="宋体"/>
                <w:sz w:val="24"/>
                <w:szCs w:val="24"/>
              </w:rPr>
            </w:pPr>
          </w:p>
        </w:tc>
      </w:tr>
      <w:tr w:rsidR="00137431">
        <w:trPr>
          <w:trHeight w:val="454"/>
          <w:jc w:val="center"/>
        </w:trPr>
        <w:tc>
          <w:tcPr>
            <w:tcW w:w="1239" w:type="dxa"/>
            <w:noWrap/>
            <w:vAlign w:val="center"/>
          </w:tcPr>
          <w:p w:rsidR="00137431" w:rsidRDefault="00137431">
            <w:pPr>
              <w:tabs>
                <w:tab w:val="left" w:pos="720"/>
              </w:tabs>
              <w:snapToGrid w:val="0"/>
              <w:jc w:val="center"/>
              <w:rPr>
                <w:rFonts w:ascii="宋体" w:hAnsi="宋体" w:cs="宋体"/>
                <w:sz w:val="24"/>
                <w:szCs w:val="24"/>
              </w:rPr>
            </w:pPr>
          </w:p>
        </w:tc>
        <w:tc>
          <w:tcPr>
            <w:tcW w:w="1441" w:type="dxa"/>
            <w:noWrap/>
            <w:vAlign w:val="center"/>
          </w:tcPr>
          <w:p w:rsidR="00137431" w:rsidRDefault="00137431">
            <w:pPr>
              <w:tabs>
                <w:tab w:val="left" w:pos="720"/>
              </w:tabs>
              <w:snapToGrid w:val="0"/>
              <w:jc w:val="center"/>
              <w:rPr>
                <w:rFonts w:ascii="宋体" w:hAnsi="宋体" w:cs="宋体"/>
                <w:sz w:val="24"/>
                <w:szCs w:val="24"/>
              </w:rPr>
            </w:pPr>
          </w:p>
        </w:tc>
        <w:tc>
          <w:tcPr>
            <w:tcW w:w="2461" w:type="dxa"/>
            <w:noWrap/>
            <w:vAlign w:val="center"/>
          </w:tcPr>
          <w:p w:rsidR="00137431" w:rsidRDefault="00137431">
            <w:pPr>
              <w:tabs>
                <w:tab w:val="left" w:pos="720"/>
              </w:tabs>
              <w:snapToGrid w:val="0"/>
              <w:jc w:val="center"/>
              <w:rPr>
                <w:rFonts w:ascii="宋体" w:hAnsi="宋体" w:cs="宋体"/>
                <w:sz w:val="24"/>
                <w:szCs w:val="24"/>
              </w:rPr>
            </w:pPr>
          </w:p>
        </w:tc>
        <w:tc>
          <w:tcPr>
            <w:tcW w:w="2359" w:type="dxa"/>
            <w:noWrap/>
            <w:vAlign w:val="center"/>
          </w:tcPr>
          <w:p w:rsidR="00137431" w:rsidRDefault="00137431">
            <w:pPr>
              <w:tabs>
                <w:tab w:val="left" w:pos="720"/>
              </w:tabs>
              <w:snapToGrid w:val="0"/>
              <w:jc w:val="center"/>
              <w:rPr>
                <w:rFonts w:ascii="宋体" w:hAnsi="宋体" w:cs="宋体"/>
                <w:sz w:val="24"/>
                <w:szCs w:val="24"/>
              </w:rPr>
            </w:pPr>
          </w:p>
        </w:tc>
        <w:tc>
          <w:tcPr>
            <w:tcW w:w="1419" w:type="dxa"/>
            <w:noWrap/>
            <w:vAlign w:val="center"/>
          </w:tcPr>
          <w:p w:rsidR="00137431" w:rsidRDefault="00137431">
            <w:pPr>
              <w:tabs>
                <w:tab w:val="left" w:pos="720"/>
              </w:tabs>
              <w:snapToGrid w:val="0"/>
              <w:jc w:val="center"/>
              <w:rPr>
                <w:rFonts w:ascii="宋体" w:hAnsi="宋体" w:cs="宋体"/>
                <w:sz w:val="24"/>
                <w:szCs w:val="24"/>
              </w:rPr>
            </w:pPr>
          </w:p>
        </w:tc>
      </w:tr>
    </w:tbl>
    <w:p w:rsidR="00137431" w:rsidRDefault="00137431">
      <w:pPr>
        <w:tabs>
          <w:tab w:val="left" w:pos="720"/>
        </w:tabs>
        <w:snapToGrid w:val="0"/>
        <w:spacing w:line="360" w:lineRule="auto"/>
        <w:rPr>
          <w:rFonts w:ascii="宋体" w:hAnsi="宋体" w:cs="宋体"/>
          <w:sz w:val="24"/>
          <w:szCs w:val="24"/>
        </w:rPr>
      </w:pPr>
    </w:p>
    <w:p w:rsidR="00137431" w:rsidRDefault="00853940">
      <w:pPr>
        <w:topLinePunct/>
        <w:adjustRightInd w:val="0"/>
        <w:snapToGrid w:val="0"/>
        <w:spacing w:line="360" w:lineRule="auto"/>
        <w:ind w:firstLineChars="200" w:firstLine="496"/>
        <w:rPr>
          <w:rFonts w:ascii="宋体" w:hAnsi="宋体" w:cs="宋体"/>
          <w:spacing w:val="4"/>
          <w:kern w:val="0"/>
          <w:sz w:val="24"/>
          <w:szCs w:val="24"/>
        </w:rPr>
      </w:pPr>
      <w:r>
        <w:rPr>
          <w:rFonts w:ascii="宋体" w:hAnsi="宋体" w:cs="宋体" w:hint="eastAsia"/>
          <w:spacing w:val="4"/>
          <w:kern w:val="0"/>
          <w:sz w:val="24"/>
          <w:szCs w:val="24"/>
        </w:rPr>
        <w:t>注：</w:t>
      </w:r>
      <w:r>
        <w:rPr>
          <w:rFonts w:ascii="宋体" w:hAnsi="宋体" w:cs="宋体" w:hint="eastAsia"/>
          <w:spacing w:val="4"/>
          <w:kern w:val="0"/>
          <w:sz w:val="24"/>
          <w:szCs w:val="24"/>
        </w:rPr>
        <w:t>1.</w:t>
      </w:r>
      <w:r>
        <w:rPr>
          <w:rFonts w:ascii="宋体" w:hAnsi="宋体" w:cs="宋体" w:hint="eastAsia"/>
          <w:spacing w:val="4"/>
          <w:kern w:val="0"/>
          <w:sz w:val="24"/>
          <w:szCs w:val="24"/>
        </w:rPr>
        <w:t>参与编制经济标书所有人员名单应包括如编制各种专业工程量清单投标报价、负责清样校对、负责打印及复印等所有人员在内的人员名单。</w:t>
      </w:r>
    </w:p>
    <w:p w:rsidR="00137431" w:rsidRDefault="00853940">
      <w:pPr>
        <w:topLinePunct/>
        <w:adjustRightInd w:val="0"/>
        <w:snapToGrid w:val="0"/>
        <w:spacing w:line="360" w:lineRule="auto"/>
        <w:ind w:firstLineChars="200" w:firstLine="496"/>
        <w:rPr>
          <w:rFonts w:ascii="宋体" w:hAnsi="宋体" w:cs="宋体"/>
          <w:spacing w:val="4"/>
          <w:kern w:val="0"/>
          <w:sz w:val="24"/>
          <w:szCs w:val="24"/>
        </w:rPr>
      </w:pPr>
      <w:r>
        <w:rPr>
          <w:rFonts w:ascii="宋体" w:hAnsi="宋体" w:cs="宋体" w:hint="eastAsia"/>
          <w:spacing w:val="4"/>
          <w:kern w:val="0"/>
          <w:sz w:val="24"/>
          <w:szCs w:val="24"/>
        </w:rPr>
        <w:t>2.</w:t>
      </w:r>
      <w:r>
        <w:rPr>
          <w:rFonts w:ascii="宋体" w:hAnsi="宋体" w:cs="宋体" w:hint="eastAsia"/>
          <w:spacing w:val="4"/>
          <w:kern w:val="0"/>
          <w:sz w:val="24"/>
          <w:szCs w:val="24"/>
        </w:rPr>
        <w:t>上述人员须为投标单位人员，须提供</w:t>
      </w:r>
      <w:r>
        <w:rPr>
          <w:rFonts w:ascii="宋体" w:hAnsi="宋体" w:cs="宋体"/>
          <w:b/>
          <w:spacing w:val="4"/>
          <w:kern w:val="0"/>
          <w:sz w:val="24"/>
          <w:szCs w:val="24"/>
        </w:rPr>
        <w:t>2025</w:t>
      </w:r>
      <w:r>
        <w:rPr>
          <w:rFonts w:ascii="宋体" w:hAnsi="宋体" w:cs="宋体"/>
          <w:b/>
          <w:spacing w:val="4"/>
          <w:kern w:val="0"/>
          <w:sz w:val="24"/>
          <w:szCs w:val="24"/>
        </w:rPr>
        <w:t>年</w:t>
      </w:r>
      <w:r>
        <w:rPr>
          <w:rFonts w:ascii="宋体" w:hAnsi="宋体" w:cs="宋体"/>
          <w:b/>
          <w:spacing w:val="4"/>
          <w:kern w:val="0"/>
          <w:sz w:val="24"/>
          <w:szCs w:val="24"/>
        </w:rPr>
        <w:t>6</w:t>
      </w:r>
      <w:r>
        <w:rPr>
          <w:rFonts w:ascii="宋体" w:hAnsi="宋体" w:cs="宋体"/>
          <w:b/>
          <w:spacing w:val="4"/>
          <w:kern w:val="0"/>
          <w:sz w:val="24"/>
          <w:szCs w:val="24"/>
        </w:rPr>
        <w:t>月或</w:t>
      </w:r>
      <w:r>
        <w:rPr>
          <w:rFonts w:ascii="宋体" w:hAnsi="宋体" w:cs="宋体"/>
          <w:b/>
          <w:spacing w:val="4"/>
          <w:kern w:val="0"/>
          <w:sz w:val="24"/>
          <w:szCs w:val="24"/>
        </w:rPr>
        <w:t>7</w:t>
      </w:r>
      <w:r>
        <w:rPr>
          <w:rFonts w:ascii="宋体" w:hAnsi="宋体" w:cs="宋体"/>
          <w:b/>
          <w:spacing w:val="4"/>
          <w:kern w:val="0"/>
          <w:sz w:val="24"/>
          <w:szCs w:val="24"/>
        </w:rPr>
        <w:t>月</w:t>
      </w:r>
      <w:r>
        <w:rPr>
          <w:rFonts w:ascii="宋体" w:hAnsi="宋体" w:cs="宋体" w:hint="eastAsia"/>
          <w:spacing w:val="4"/>
          <w:kern w:val="0"/>
          <w:sz w:val="24"/>
          <w:szCs w:val="24"/>
        </w:rPr>
        <w:t>在本公司缴纳社保的有效</w:t>
      </w:r>
      <w:proofErr w:type="gramStart"/>
      <w:r>
        <w:rPr>
          <w:rFonts w:ascii="宋体" w:hAnsi="宋体" w:cs="宋体" w:hint="eastAsia"/>
          <w:spacing w:val="4"/>
          <w:kern w:val="0"/>
          <w:sz w:val="24"/>
          <w:szCs w:val="24"/>
        </w:rPr>
        <w:t>社保证明</w:t>
      </w:r>
      <w:proofErr w:type="gramEnd"/>
      <w:r>
        <w:rPr>
          <w:rFonts w:ascii="宋体" w:hAnsi="宋体" w:cs="宋体" w:hint="eastAsia"/>
          <w:spacing w:val="4"/>
          <w:kern w:val="0"/>
          <w:sz w:val="24"/>
          <w:szCs w:val="24"/>
        </w:rPr>
        <w:t>。</w:t>
      </w:r>
    </w:p>
    <w:p w:rsidR="00137431" w:rsidRDefault="00137431">
      <w:pPr>
        <w:snapToGrid w:val="0"/>
        <w:spacing w:line="360" w:lineRule="auto"/>
        <w:rPr>
          <w:rFonts w:ascii="宋体" w:hAnsi="宋体" w:cs="宋体"/>
          <w:szCs w:val="21"/>
        </w:rPr>
      </w:pPr>
    </w:p>
    <w:p w:rsidR="00137431" w:rsidRDefault="00853940">
      <w:pPr>
        <w:rPr>
          <w:rFonts w:ascii="宋体" w:hAnsi="宋体" w:cs="宋体"/>
          <w:bCs/>
          <w:spacing w:val="4"/>
          <w:sz w:val="24"/>
          <w:szCs w:val="24"/>
        </w:rPr>
      </w:pPr>
      <w:r>
        <w:rPr>
          <w:rFonts w:ascii="宋体" w:hAnsi="宋体" w:cs="宋体" w:hint="eastAsia"/>
          <w:bCs/>
          <w:spacing w:val="4"/>
          <w:sz w:val="24"/>
          <w:szCs w:val="24"/>
        </w:rPr>
        <w:br w:type="page"/>
      </w:r>
    </w:p>
    <w:p w:rsidR="00137431" w:rsidRDefault="00853940">
      <w:pPr>
        <w:topLinePunct/>
        <w:adjustRightInd w:val="0"/>
        <w:snapToGrid w:val="0"/>
        <w:spacing w:line="360" w:lineRule="auto"/>
        <w:rPr>
          <w:rFonts w:ascii="宋体" w:hAnsi="宋体" w:cs="宋体"/>
          <w:spacing w:val="4"/>
          <w:kern w:val="0"/>
          <w:sz w:val="24"/>
          <w:szCs w:val="24"/>
        </w:rPr>
      </w:pPr>
      <w:r>
        <w:rPr>
          <w:rFonts w:ascii="宋体" w:hAnsi="宋体" w:cs="宋体" w:hint="eastAsia"/>
          <w:bCs/>
          <w:spacing w:val="4"/>
          <w:sz w:val="24"/>
          <w:szCs w:val="24"/>
        </w:rPr>
        <w:lastRenderedPageBreak/>
        <w:t>经济标格式三</w:t>
      </w:r>
    </w:p>
    <w:p w:rsidR="00137431" w:rsidRDefault="00853940">
      <w:pPr>
        <w:widowControl/>
        <w:topLinePunct/>
        <w:adjustRightInd w:val="0"/>
        <w:snapToGrid w:val="0"/>
        <w:spacing w:line="360" w:lineRule="auto"/>
        <w:jc w:val="center"/>
        <w:outlineLvl w:val="1"/>
        <w:rPr>
          <w:rFonts w:ascii="宋体" w:hAnsi="宋体" w:cs="宋体"/>
          <w:b/>
          <w:bCs/>
          <w:spacing w:val="4"/>
          <w:kern w:val="0"/>
          <w:sz w:val="36"/>
          <w:szCs w:val="36"/>
        </w:rPr>
      </w:pPr>
      <w:bookmarkStart w:id="48" w:name="_Toc13531"/>
      <w:r>
        <w:rPr>
          <w:rFonts w:ascii="宋体" w:hAnsi="宋体" w:cs="宋体" w:hint="eastAsia"/>
          <w:b/>
          <w:bCs/>
          <w:spacing w:val="4"/>
          <w:kern w:val="0"/>
          <w:sz w:val="36"/>
          <w:szCs w:val="36"/>
        </w:rPr>
        <w:t>对投标文件编制的承诺</w:t>
      </w:r>
      <w:bookmarkEnd w:id="48"/>
    </w:p>
    <w:p w:rsidR="00137431" w:rsidRDefault="00853940">
      <w:pPr>
        <w:snapToGrid w:val="0"/>
        <w:spacing w:line="360" w:lineRule="auto"/>
        <w:ind w:leftChars="-1" w:left="-2" w:firstLineChars="225" w:firstLine="540"/>
        <w:rPr>
          <w:rFonts w:ascii="宋体" w:hAnsi="宋体" w:cs="宋体"/>
          <w:kern w:val="0"/>
          <w:sz w:val="24"/>
          <w:szCs w:val="24"/>
        </w:rPr>
      </w:pPr>
      <w:r>
        <w:rPr>
          <w:rFonts w:ascii="宋体" w:hAnsi="宋体" w:cs="宋体" w:hint="eastAsia"/>
          <w:kern w:val="0"/>
          <w:sz w:val="24"/>
          <w:szCs w:val="24"/>
        </w:rPr>
        <w:t>本公司授权</w:t>
      </w:r>
      <w:r>
        <w:rPr>
          <w:rFonts w:ascii="宋体" w:hAnsi="宋体" w:cs="宋体" w:hint="eastAsia"/>
          <w:i/>
          <w:iCs/>
          <w:kern w:val="0"/>
          <w:sz w:val="24"/>
          <w:szCs w:val="24"/>
          <w:u w:val="single"/>
        </w:rPr>
        <w:t xml:space="preserve">        </w:t>
      </w:r>
      <w:r>
        <w:rPr>
          <w:rFonts w:ascii="宋体" w:hAnsi="宋体" w:cs="宋体" w:hint="eastAsia"/>
          <w:kern w:val="0"/>
          <w:sz w:val="24"/>
          <w:szCs w:val="24"/>
          <w:u w:val="single"/>
        </w:rPr>
        <w:t>（身份证号：</w:t>
      </w:r>
      <w:r>
        <w:rPr>
          <w:rFonts w:ascii="宋体" w:hAnsi="宋体" w:cs="宋体" w:hint="eastAsia"/>
          <w:kern w:val="0"/>
          <w:sz w:val="24"/>
          <w:szCs w:val="24"/>
          <w:u w:val="single"/>
        </w:rPr>
        <w:t xml:space="preserve">                </w:t>
      </w:r>
      <w:r>
        <w:rPr>
          <w:rFonts w:ascii="宋体" w:hAnsi="宋体" w:cs="宋体" w:hint="eastAsia"/>
          <w:kern w:val="0"/>
          <w:sz w:val="24"/>
          <w:szCs w:val="24"/>
          <w:u w:val="single"/>
        </w:rPr>
        <w:t>）</w:t>
      </w:r>
      <w:r>
        <w:rPr>
          <w:rFonts w:ascii="宋体" w:hAnsi="宋体" w:cs="宋体" w:hint="eastAsia"/>
          <w:kern w:val="0"/>
          <w:sz w:val="24"/>
          <w:szCs w:val="24"/>
        </w:rPr>
        <w:t>负责对投标文件的编制及内容进行解释、说明，并承诺以下事项：</w:t>
      </w:r>
    </w:p>
    <w:p w:rsidR="00137431" w:rsidRDefault="00853940">
      <w:pPr>
        <w:snapToGrid w:val="0"/>
        <w:spacing w:line="360" w:lineRule="auto"/>
        <w:ind w:leftChars="-1" w:left="-2" w:firstLineChars="225" w:firstLine="540"/>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被授权人清楚投标文件编制的具体情况，包括技术方案文件、工程量清单、以及投标文件的加密打包的理解；</w:t>
      </w:r>
    </w:p>
    <w:p w:rsidR="00137431" w:rsidRDefault="00853940">
      <w:pPr>
        <w:snapToGrid w:val="0"/>
        <w:spacing w:line="360" w:lineRule="auto"/>
        <w:ind w:leftChars="-1" w:left="-2" w:firstLineChars="225" w:firstLine="540"/>
        <w:rPr>
          <w:rFonts w:ascii="宋体" w:hAnsi="宋体" w:cs="宋体"/>
          <w:kern w:val="0"/>
          <w:sz w:val="24"/>
          <w:szCs w:val="24"/>
        </w:rPr>
      </w:pPr>
      <w:r>
        <w:rPr>
          <w:rFonts w:ascii="宋体" w:hAnsi="宋体" w:cs="宋体" w:hint="eastAsia"/>
          <w:kern w:val="0"/>
          <w:sz w:val="24"/>
          <w:szCs w:val="24"/>
        </w:rPr>
        <w:t>2.</w:t>
      </w:r>
      <w:r>
        <w:rPr>
          <w:rFonts w:ascii="宋体" w:hAnsi="宋体" w:cs="宋体" w:hint="eastAsia"/>
          <w:kern w:val="0"/>
          <w:sz w:val="24"/>
          <w:szCs w:val="24"/>
        </w:rPr>
        <w:t>在本项目开标至评标结束前，努力确保被授权人在项目评标所在地附近；</w:t>
      </w:r>
    </w:p>
    <w:p w:rsidR="00137431" w:rsidRDefault="00853940">
      <w:pPr>
        <w:snapToGrid w:val="0"/>
        <w:spacing w:line="360" w:lineRule="auto"/>
        <w:ind w:leftChars="-1" w:left="-2" w:firstLineChars="225" w:firstLine="540"/>
        <w:rPr>
          <w:rFonts w:ascii="宋体" w:hAnsi="宋体" w:cs="宋体"/>
          <w:kern w:val="0"/>
          <w:sz w:val="24"/>
          <w:szCs w:val="24"/>
        </w:rPr>
      </w:pPr>
      <w:r>
        <w:rPr>
          <w:rFonts w:ascii="宋体" w:hAnsi="宋体" w:cs="宋体" w:hint="eastAsia"/>
          <w:kern w:val="0"/>
          <w:sz w:val="24"/>
          <w:szCs w:val="24"/>
        </w:rPr>
        <w:t>3.</w:t>
      </w:r>
      <w:r>
        <w:rPr>
          <w:rFonts w:ascii="宋体" w:hAnsi="宋体" w:cs="宋体" w:hint="eastAsia"/>
          <w:kern w:val="0"/>
          <w:sz w:val="24"/>
          <w:szCs w:val="24"/>
        </w:rPr>
        <w:t>从评标委员会要求澄清起二小时内，被授权人应如实地书面澄清。</w:t>
      </w:r>
    </w:p>
    <w:p w:rsidR="00137431" w:rsidRDefault="00853940">
      <w:pPr>
        <w:snapToGrid w:val="0"/>
        <w:spacing w:line="360" w:lineRule="auto"/>
        <w:ind w:leftChars="-1" w:left="-2" w:firstLineChars="225" w:firstLine="540"/>
        <w:rPr>
          <w:rFonts w:ascii="宋体" w:hAnsi="宋体" w:cs="宋体"/>
          <w:kern w:val="0"/>
          <w:sz w:val="24"/>
          <w:szCs w:val="24"/>
        </w:rPr>
      </w:pPr>
      <w:r>
        <w:rPr>
          <w:rFonts w:ascii="宋体" w:hAnsi="宋体" w:cs="宋体" w:hint="eastAsia"/>
          <w:kern w:val="0"/>
          <w:sz w:val="24"/>
          <w:szCs w:val="24"/>
        </w:rPr>
        <w:t>如由于未遵守上述承诺内容之一导致无法进行澄清的，我公司认可和接受评标委员会</w:t>
      </w:r>
      <w:proofErr w:type="gramStart"/>
      <w:r>
        <w:rPr>
          <w:rFonts w:ascii="宋体" w:hAnsi="宋体" w:cs="宋体" w:hint="eastAsia"/>
          <w:kern w:val="0"/>
          <w:sz w:val="24"/>
          <w:szCs w:val="24"/>
        </w:rPr>
        <w:t>作出</w:t>
      </w:r>
      <w:proofErr w:type="gramEnd"/>
      <w:r>
        <w:rPr>
          <w:rFonts w:ascii="宋体" w:hAnsi="宋体" w:cs="宋体" w:hint="eastAsia"/>
          <w:kern w:val="0"/>
          <w:sz w:val="24"/>
          <w:szCs w:val="24"/>
        </w:rPr>
        <w:t>的评审结论。</w:t>
      </w:r>
    </w:p>
    <w:p w:rsidR="00137431" w:rsidRDefault="00137431">
      <w:pPr>
        <w:snapToGrid w:val="0"/>
        <w:spacing w:line="360" w:lineRule="auto"/>
        <w:ind w:firstLineChars="150" w:firstLine="360"/>
        <w:rPr>
          <w:rFonts w:ascii="宋体" w:hAnsi="宋体" w:cs="宋体"/>
          <w:kern w:val="0"/>
          <w:sz w:val="24"/>
          <w:szCs w:val="24"/>
        </w:rPr>
      </w:pPr>
    </w:p>
    <w:p w:rsidR="00137431" w:rsidRDefault="00853940">
      <w:pPr>
        <w:snapToGri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附件：《投标文件编制情况》</w:t>
      </w:r>
    </w:p>
    <w:p w:rsidR="00137431" w:rsidRDefault="00137431">
      <w:pPr>
        <w:snapToGrid w:val="0"/>
        <w:spacing w:line="360" w:lineRule="auto"/>
        <w:ind w:right="90" w:firstLineChars="1350" w:firstLine="3240"/>
        <w:rPr>
          <w:rFonts w:ascii="宋体" w:hAnsi="宋体" w:cs="宋体"/>
          <w:sz w:val="24"/>
          <w:szCs w:val="24"/>
        </w:rPr>
      </w:pPr>
    </w:p>
    <w:p w:rsidR="00137431" w:rsidRDefault="00853940">
      <w:pPr>
        <w:snapToGrid w:val="0"/>
        <w:spacing w:line="360" w:lineRule="auto"/>
        <w:ind w:right="90" w:firstLineChars="1650" w:firstLine="3960"/>
        <w:rPr>
          <w:rFonts w:ascii="宋体" w:hAnsi="宋体" w:cs="宋体"/>
          <w:sz w:val="24"/>
          <w:szCs w:val="24"/>
          <w:u w:val="single"/>
        </w:rPr>
      </w:pPr>
      <w:r>
        <w:rPr>
          <w:rFonts w:ascii="宋体" w:hAnsi="宋体" w:cs="宋体" w:hint="eastAsia"/>
          <w:sz w:val="24"/>
          <w:szCs w:val="24"/>
        </w:rPr>
        <w:t>投标人名称（盖法人公章）：</w:t>
      </w:r>
    </w:p>
    <w:p w:rsidR="00137431" w:rsidRDefault="00853940">
      <w:pPr>
        <w:snapToGrid w:val="0"/>
        <w:spacing w:line="360" w:lineRule="auto"/>
        <w:ind w:firstLineChars="1700" w:firstLine="4080"/>
        <w:outlineLvl w:val="1"/>
        <w:rPr>
          <w:rFonts w:ascii="宋体" w:hAnsi="宋体" w:cs="宋体"/>
          <w:sz w:val="24"/>
          <w:szCs w:val="24"/>
        </w:rPr>
      </w:pPr>
      <w:bookmarkStart w:id="49" w:name="_Toc3751"/>
      <w:r>
        <w:rPr>
          <w:rFonts w:ascii="宋体" w:hAnsi="宋体" w:cs="宋体" w:hint="eastAsia"/>
          <w:sz w:val="24"/>
          <w:szCs w:val="24"/>
        </w:rPr>
        <w:t>日期：</w:t>
      </w:r>
      <w:r>
        <w:rPr>
          <w:rFonts w:ascii="宋体" w:hAnsi="宋体" w:cs="宋体" w:hint="eastAsia"/>
          <w:sz w:val="24"/>
          <w:szCs w:val="24"/>
        </w:rPr>
        <w:t xml:space="preserve">    </w:t>
      </w:r>
      <w:r>
        <w:rPr>
          <w:rFonts w:ascii="宋体" w:hAnsi="宋体" w:cs="宋体" w:hint="eastAsia"/>
          <w:sz w:val="24"/>
          <w:szCs w:val="24"/>
        </w:rPr>
        <w:t>年</w:t>
      </w:r>
      <w:r>
        <w:rPr>
          <w:rFonts w:ascii="宋体" w:hAnsi="宋体" w:cs="宋体" w:hint="eastAsia"/>
          <w:sz w:val="24"/>
          <w:szCs w:val="24"/>
        </w:rPr>
        <w:t xml:space="preserve">   </w:t>
      </w:r>
      <w:r>
        <w:rPr>
          <w:rFonts w:ascii="宋体" w:hAnsi="宋体" w:cs="宋体" w:hint="eastAsia"/>
          <w:sz w:val="24"/>
          <w:szCs w:val="24"/>
        </w:rPr>
        <w:t>月</w:t>
      </w:r>
      <w:r>
        <w:rPr>
          <w:rFonts w:ascii="宋体" w:hAnsi="宋体" w:cs="宋体" w:hint="eastAsia"/>
          <w:sz w:val="24"/>
          <w:szCs w:val="24"/>
        </w:rPr>
        <w:t xml:space="preserve">   </w:t>
      </w:r>
      <w:r>
        <w:rPr>
          <w:rFonts w:ascii="宋体" w:hAnsi="宋体" w:cs="宋体" w:hint="eastAsia"/>
          <w:sz w:val="24"/>
          <w:szCs w:val="24"/>
        </w:rPr>
        <w:t>日</w:t>
      </w:r>
      <w:bookmarkEnd w:id="49"/>
    </w:p>
    <w:p w:rsidR="00137431" w:rsidRDefault="00137431">
      <w:pPr>
        <w:rPr>
          <w:rFonts w:ascii="宋体" w:hAnsi="宋体" w:cs="宋体"/>
          <w:szCs w:val="21"/>
        </w:rPr>
      </w:pPr>
    </w:p>
    <w:p w:rsidR="00137431" w:rsidRDefault="00853940">
      <w:pPr>
        <w:widowControl/>
        <w:topLinePunct/>
        <w:adjustRightInd w:val="0"/>
        <w:snapToGrid w:val="0"/>
        <w:spacing w:line="360" w:lineRule="auto"/>
        <w:jc w:val="center"/>
        <w:outlineLvl w:val="1"/>
        <w:rPr>
          <w:rFonts w:ascii="宋体" w:hAnsi="宋体" w:cs="宋体"/>
          <w:b/>
          <w:bCs/>
          <w:spacing w:val="4"/>
          <w:kern w:val="0"/>
          <w:sz w:val="36"/>
          <w:szCs w:val="36"/>
        </w:rPr>
      </w:pPr>
      <w:bookmarkStart w:id="50" w:name="_Toc22554"/>
      <w:r>
        <w:rPr>
          <w:rFonts w:ascii="宋体" w:hAnsi="宋体" w:cs="宋体" w:hint="eastAsia"/>
          <w:b/>
          <w:bCs/>
          <w:spacing w:val="4"/>
          <w:kern w:val="0"/>
          <w:sz w:val="36"/>
          <w:szCs w:val="36"/>
        </w:rPr>
        <w:t>投标文件编制情况</w:t>
      </w:r>
      <w:bookmarkEnd w:id="50"/>
    </w:p>
    <w:p w:rsidR="00137431" w:rsidRDefault="00853940">
      <w:pPr>
        <w:snapToGrid w:val="0"/>
        <w:spacing w:line="360" w:lineRule="auto"/>
        <w:ind w:firstLineChars="200" w:firstLine="480"/>
        <w:rPr>
          <w:rFonts w:ascii="宋体" w:hAnsi="宋体" w:cs="宋体"/>
          <w:kern w:val="0"/>
          <w:sz w:val="24"/>
          <w:szCs w:val="24"/>
          <w:u w:val="single"/>
        </w:rPr>
      </w:pPr>
      <w:r>
        <w:rPr>
          <w:rFonts w:ascii="宋体" w:hAnsi="宋体" w:cs="宋体" w:hint="eastAsia"/>
          <w:kern w:val="0"/>
          <w:sz w:val="24"/>
          <w:szCs w:val="24"/>
        </w:rPr>
        <w:t>1.</w:t>
      </w:r>
      <w:r>
        <w:rPr>
          <w:rFonts w:ascii="宋体" w:hAnsi="宋体" w:cs="宋体" w:hint="eastAsia"/>
          <w:kern w:val="0"/>
          <w:sz w:val="24"/>
          <w:szCs w:val="24"/>
        </w:rPr>
        <w:t>投标文件报价编制方式</w:t>
      </w:r>
      <w:r>
        <w:rPr>
          <w:rFonts w:ascii="宋体" w:hAnsi="宋体" w:cs="宋体" w:hint="eastAsia"/>
          <w:kern w:val="0"/>
          <w:sz w:val="24"/>
          <w:szCs w:val="24"/>
        </w:rPr>
        <w:t xml:space="preserve">: </w:t>
      </w:r>
      <w:r>
        <w:rPr>
          <w:rFonts w:ascii="宋体" w:hAnsi="宋体" w:cs="宋体" w:hint="eastAsia"/>
          <w:kern w:val="0"/>
          <w:sz w:val="24"/>
          <w:szCs w:val="24"/>
        </w:rPr>
        <w:t>□自行编制的，编制的负责人：</w:t>
      </w:r>
      <w:r>
        <w:rPr>
          <w:rFonts w:ascii="宋体" w:hAnsi="宋体" w:cs="宋体" w:hint="eastAsia"/>
          <w:kern w:val="0"/>
          <w:sz w:val="24"/>
          <w:szCs w:val="24"/>
          <w:u w:val="single"/>
        </w:rPr>
        <w:t>（盖造价工程师执业专用章，执业单位应与投标人一致）</w:t>
      </w:r>
      <w:r>
        <w:rPr>
          <w:rFonts w:ascii="宋体" w:hAnsi="宋体" w:cs="宋体" w:hint="eastAsia"/>
          <w:kern w:val="0"/>
          <w:sz w:val="24"/>
          <w:szCs w:val="24"/>
        </w:rPr>
        <w:t>。□委托编制的，受委托单位</w:t>
      </w:r>
      <w:r>
        <w:rPr>
          <w:rFonts w:ascii="宋体" w:hAnsi="宋体" w:cs="宋体" w:hint="eastAsia"/>
          <w:kern w:val="0"/>
          <w:sz w:val="24"/>
          <w:szCs w:val="24"/>
          <w:u w:val="single"/>
        </w:rPr>
        <w:t xml:space="preserve">               </w:t>
      </w:r>
      <w:r>
        <w:rPr>
          <w:rFonts w:ascii="宋体" w:hAnsi="宋体" w:cs="宋体" w:hint="eastAsia"/>
          <w:kern w:val="0"/>
          <w:sz w:val="24"/>
          <w:szCs w:val="24"/>
        </w:rPr>
        <w:t>，编制的负责人：</w:t>
      </w:r>
      <w:r>
        <w:rPr>
          <w:rFonts w:ascii="宋体" w:hAnsi="宋体" w:cs="宋体" w:hint="eastAsia"/>
          <w:kern w:val="0"/>
          <w:sz w:val="24"/>
          <w:szCs w:val="24"/>
          <w:u w:val="single"/>
        </w:rPr>
        <w:t>（盖造价工程师执业专用章，执业单位应与受委托单位一致）</w:t>
      </w:r>
      <w:r>
        <w:rPr>
          <w:rFonts w:ascii="宋体" w:hAnsi="宋体" w:cs="宋体" w:hint="eastAsia"/>
          <w:kern w:val="0"/>
          <w:sz w:val="24"/>
          <w:szCs w:val="24"/>
        </w:rPr>
        <w:t>。</w:t>
      </w:r>
    </w:p>
    <w:p w:rsidR="00137431" w:rsidRDefault="00853940">
      <w:pPr>
        <w:snapToGri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2.</w:t>
      </w:r>
      <w:r>
        <w:rPr>
          <w:rFonts w:ascii="宋体" w:hAnsi="宋体" w:cs="宋体" w:hint="eastAsia"/>
          <w:kern w:val="0"/>
          <w:sz w:val="24"/>
          <w:szCs w:val="24"/>
        </w:rPr>
        <w:t>投标文件加密打包的电脑情况</w:t>
      </w:r>
    </w:p>
    <w:tbl>
      <w:tblPr>
        <w:tblW w:w="0" w:type="auto"/>
        <w:tblLayout w:type="fixed"/>
        <w:tblLook w:val="04A0" w:firstRow="1" w:lastRow="0" w:firstColumn="1" w:lastColumn="0" w:noHBand="0" w:noVBand="1"/>
      </w:tblPr>
      <w:tblGrid>
        <w:gridCol w:w="9234"/>
      </w:tblGrid>
      <w:tr w:rsidR="00137431">
        <w:trPr>
          <w:trHeight w:val="2185"/>
        </w:trPr>
        <w:tc>
          <w:tcPr>
            <w:tcW w:w="9234" w:type="dxa"/>
            <w:noWrap/>
          </w:tcPr>
          <w:p w:rsidR="00137431" w:rsidRDefault="00853940">
            <w:pPr>
              <w:snapToGrid w:val="0"/>
              <w:spacing w:line="360" w:lineRule="auto"/>
              <w:rPr>
                <w:rFonts w:ascii="宋体" w:hAnsi="宋体" w:cs="宋体"/>
                <w:sz w:val="24"/>
                <w:szCs w:val="24"/>
              </w:rPr>
            </w:pPr>
            <w:r>
              <w:rPr>
                <w:rFonts w:ascii="宋体" w:hAnsi="宋体" w:cs="宋体" w:hint="eastAsia"/>
                <w:sz w:val="24"/>
                <w:szCs w:val="24"/>
              </w:rPr>
              <w:t>投标文件加密打包的电脑自有□外包□其他□</w:t>
            </w:r>
          </w:p>
          <w:p w:rsidR="00137431" w:rsidRDefault="00853940">
            <w:pPr>
              <w:snapToGrid w:val="0"/>
              <w:spacing w:line="360" w:lineRule="auto"/>
              <w:rPr>
                <w:rFonts w:ascii="宋体" w:hAnsi="宋体" w:cs="宋体"/>
                <w:sz w:val="24"/>
                <w:szCs w:val="24"/>
              </w:rPr>
            </w:pPr>
            <w:r>
              <w:rPr>
                <w:rFonts w:ascii="宋体" w:hAnsi="宋体" w:cs="宋体" w:hint="eastAsia"/>
                <w:sz w:val="24"/>
                <w:szCs w:val="24"/>
              </w:rPr>
              <w:t>电脑类型</w:t>
            </w:r>
          </w:p>
          <w:p w:rsidR="00137431" w:rsidRDefault="00853940">
            <w:pPr>
              <w:snapToGrid w:val="0"/>
              <w:spacing w:line="360" w:lineRule="auto"/>
              <w:rPr>
                <w:rFonts w:ascii="宋体" w:hAnsi="宋体" w:cs="宋体"/>
                <w:sz w:val="24"/>
                <w:szCs w:val="24"/>
              </w:rPr>
            </w:pPr>
            <w:r>
              <w:rPr>
                <w:rFonts w:ascii="宋体" w:hAnsi="宋体" w:cs="宋体" w:hint="eastAsia"/>
                <w:sz w:val="24"/>
                <w:szCs w:val="24"/>
              </w:rPr>
              <w:t>电脑所属单位</w:t>
            </w:r>
          </w:p>
          <w:p w:rsidR="00137431" w:rsidRDefault="00853940">
            <w:pPr>
              <w:snapToGrid w:val="0"/>
              <w:spacing w:line="360" w:lineRule="auto"/>
              <w:rPr>
                <w:rFonts w:ascii="宋体" w:hAnsi="宋体" w:cs="宋体"/>
                <w:sz w:val="24"/>
                <w:szCs w:val="24"/>
              </w:rPr>
            </w:pPr>
            <w:r>
              <w:rPr>
                <w:rFonts w:ascii="宋体" w:hAnsi="宋体" w:cs="宋体" w:hint="eastAsia"/>
                <w:sz w:val="24"/>
                <w:szCs w:val="24"/>
              </w:rPr>
              <w:t>电脑所在地址（如××市××区</w:t>
            </w:r>
            <w:r>
              <w:rPr>
                <w:rFonts w:ascii="宋体" w:hAnsi="宋体" w:cs="宋体" w:hint="eastAsia"/>
                <w:sz w:val="24"/>
                <w:szCs w:val="24"/>
              </w:rPr>
              <w:t>(</w:t>
            </w:r>
            <w:r>
              <w:rPr>
                <w:rFonts w:ascii="宋体" w:hAnsi="宋体" w:cs="宋体" w:hint="eastAsia"/>
                <w:sz w:val="24"/>
                <w:szCs w:val="24"/>
              </w:rPr>
              <w:t>县</w:t>
            </w:r>
            <w:r>
              <w:rPr>
                <w:rFonts w:ascii="宋体" w:hAnsi="宋体" w:cs="宋体" w:hint="eastAsia"/>
                <w:sz w:val="24"/>
                <w:szCs w:val="24"/>
              </w:rPr>
              <w:t xml:space="preserve">) </w:t>
            </w:r>
            <w:r>
              <w:rPr>
                <w:rFonts w:ascii="宋体" w:hAnsi="宋体" w:cs="宋体" w:hint="eastAsia"/>
                <w:sz w:val="24"/>
                <w:szCs w:val="24"/>
              </w:rPr>
              <w:t>××街（路）××号××大厦××房）</w:t>
            </w:r>
          </w:p>
        </w:tc>
      </w:tr>
    </w:tbl>
    <w:p w:rsidR="00137431" w:rsidRDefault="00137431">
      <w:pPr>
        <w:snapToGrid w:val="0"/>
        <w:rPr>
          <w:rFonts w:ascii="宋体" w:hAnsi="宋体" w:cs="宋体"/>
          <w:szCs w:val="21"/>
        </w:rPr>
      </w:pPr>
    </w:p>
    <w:p w:rsidR="00137431" w:rsidRDefault="00137431">
      <w:pPr>
        <w:pStyle w:val="a5"/>
        <w:ind w:firstLine="0"/>
        <w:rPr>
          <w:rFonts w:ascii="宋体" w:hAnsi="宋体" w:cs="宋体"/>
          <w:szCs w:val="21"/>
        </w:rPr>
      </w:pPr>
    </w:p>
    <w:p w:rsidR="00137431" w:rsidRDefault="00137431">
      <w:pPr>
        <w:sectPr w:rsidR="00137431">
          <w:pgSz w:w="11906" w:h="16838"/>
          <w:pgMar w:top="1383" w:right="1383" w:bottom="1383" w:left="1383" w:header="851" w:footer="992" w:gutter="0"/>
          <w:cols w:space="720"/>
          <w:docGrid w:type="lines" w:linePitch="312"/>
        </w:sectPr>
      </w:pPr>
    </w:p>
    <w:p w:rsidR="00137431" w:rsidRDefault="00137431">
      <w:pPr>
        <w:pStyle w:val="a5"/>
        <w:ind w:firstLine="0"/>
      </w:pPr>
    </w:p>
    <w:p w:rsidR="00137431" w:rsidRDefault="00853940">
      <w:pPr>
        <w:tabs>
          <w:tab w:val="left" w:pos="720"/>
        </w:tabs>
        <w:snapToGrid w:val="0"/>
        <w:spacing w:line="360" w:lineRule="auto"/>
        <w:jc w:val="center"/>
        <w:rPr>
          <w:rStyle w:val="1Char"/>
          <w:rFonts w:ascii="宋体" w:hAnsi="宋体" w:cs="宋体"/>
          <w:b/>
          <w:sz w:val="32"/>
          <w:szCs w:val="32"/>
        </w:rPr>
      </w:pPr>
      <w:bookmarkStart w:id="51" w:name="_Toc2272568"/>
      <w:bookmarkStart w:id="52" w:name="_Toc9312"/>
      <w:bookmarkStart w:id="53" w:name="_Toc2272569"/>
      <w:r>
        <w:rPr>
          <w:rStyle w:val="1Char"/>
          <w:rFonts w:ascii="宋体" w:hAnsi="宋体" w:cs="宋体" w:hint="eastAsia"/>
          <w:b/>
          <w:sz w:val="32"/>
          <w:szCs w:val="32"/>
        </w:rPr>
        <w:t>第五章</w:t>
      </w:r>
      <w:r>
        <w:rPr>
          <w:rStyle w:val="1Char"/>
          <w:rFonts w:ascii="宋体" w:hAnsi="宋体" w:cs="宋体" w:hint="eastAsia"/>
          <w:b/>
          <w:sz w:val="32"/>
          <w:szCs w:val="32"/>
        </w:rPr>
        <w:t xml:space="preserve">  </w:t>
      </w:r>
      <w:r>
        <w:rPr>
          <w:rStyle w:val="1Char"/>
          <w:rFonts w:ascii="宋体" w:hAnsi="宋体" w:cs="宋体" w:hint="eastAsia"/>
          <w:b/>
          <w:sz w:val="32"/>
          <w:szCs w:val="32"/>
        </w:rPr>
        <w:t>技术条件（工程建设标准）</w:t>
      </w:r>
      <w:bookmarkEnd w:id="51"/>
    </w:p>
    <w:bookmarkEnd w:id="52"/>
    <w:p w:rsidR="00137431" w:rsidRDefault="00137431">
      <w:pPr>
        <w:snapToGrid w:val="0"/>
        <w:rPr>
          <w:rFonts w:ascii="宋体" w:hAnsi="宋体" w:cs="宋体"/>
          <w:b/>
          <w:sz w:val="24"/>
          <w:szCs w:val="24"/>
        </w:rPr>
      </w:pPr>
    </w:p>
    <w:p w:rsidR="00137431" w:rsidRDefault="00853940">
      <w:pPr>
        <w:snapToGrid w:val="0"/>
        <w:spacing w:line="440" w:lineRule="exact"/>
        <w:rPr>
          <w:rFonts w:ascii="宋体" w:hAnsi="宋体" w:cs="宋体"/>
          <w:b/>
          <w:sz w:val="24"/>
          <w:szCs w:val="24"/>
        </w:rPr>
      </w:pPr>
      <w:r>
        <w:rPr>
          <w:rFonts w:ascii="宋体" w:hAnsi="宋体" w:cs="宋体" w:hint="eastAsia"/>
          <w:b/>
          <w:sz w:val="24"/>
          <w:szCs w:val="24"/>
        </w:rPr>
        <w:t>一、标准</w:t>
      </w:r>
    </w:p>
    <w:p w:rsidR="00137431" w:rsidRDefault="00853940">
      <w:pPr>
        <w:snapToGrid w:val="0"/>
        <w:spacing w:line="440" w:lineRule="exact"/>
        <w:ind w:firstLineChars="200" w:firstLine="480"/>
        <w:rPr>
          <w:rFonts w:ascii="宋体" w:hAnsi="宋体" w:cs="宋体"/>
          <w:sz w:val="24"/>
          <w:szCs w:val="24"/>
        </w:rPr>
      </w:pPr>
      <w:r>
        <w:rPr>
          <w:rFonts w:ascii="宋体" w:hAnsi="宋体" w:cs="宋体" w:hint="eastAsia"/>
          <w:sz w:val="24"/>
          <w:szCs w:val="24"/>
        </w:rPr>
        <w:t>以现行的中华人民共和国及有关部委颁布的标准、规范、和规程。</w:t>
      </w:r>
      <w:proofErr w:type="gramStart"/>
      <w:r>
        <w:rPr>
          <w:rFonts w:ascii="宋体" w:hAnsi="宋体" w:cs="宋体" w:hint="eastAsia"/>
          <w:sz w:val="24"/>
          <w:szCs w:val="24"/>
        </w:rPr>
        <w:t>若施工</w:t>
      </w:r>
      <w:proofErr w:type="gramEnd"/>
      <w:r>
        <w:rPr>
          <w:rFonts w:ascii="宋体" w:hAnsi="宋体" w:cs="宋体" w:hint="eastAsia"/>
          <w:sz w:val="24"/>
          <w:szCs w:val="24"/>
        </w:rPr>
        <w:t>时期建设主管部门颁布新的规范、标准，则按照新的规范、标准执行。</w:t>
      </w:r>
    </w:p>
    <w:p w:rsidR="00137431" w:rsidRDefault="00137431">
      <w:pPr>
        <w:snapToGrid w:val="0"/>
        <w:spacing w:line="440" w:lineRule="exact"/>
        <w:rPr>
          <w:rFonts w:ascii="宋体" w:hAnsi="宋体" w:cs="宋体"/>
          <w:b/>
          <w:sz w:val="24"/>
          <w:szCs w:val="24"/>
        </w:rPr>
      </w:pPr>
    </w:p>
    <w:p w:rsidR="00137431" w:rsidRDefault="00853940">
      <w:pPr>
        <w:snapToGrid w:val="0"/>
        <w:spacing w:line="440" w:lineRule="exact"/>
        <w:rPr>
          <w:rFonts w:ascii="宋体" w:hAnsi="宋体" w:cs="宋体"/>
          <w:b/>
          <w:sz w:val="24"/>
          <w:szCs w:val="24"/>
        </w:rPr>
      </w:pPr>
      <w:r>
        <w:rPr>
          <w:rFonts w:ascii="宋体" w:hAnsi="宋体" w:cs="宋体" w:hint="eastAsia"/>
          <w:b/>
          <w:sz w:val="24"/>
          <w:szCs w:val="24"/>
        </w:rPr>
        <w:t>二、施工组织设计要点</w:t>
      </w:r>
    </w:p>
    <w:p w:rsidR="00137431" w:rsidRDefault="00853940">
      <w:pPr>
        <w:snapToGrid w:val="0"/>
        <w:spacing w:line="440" w:lineRule="exact"/>
        <w:ind w:firstLineChars="200" w:firstLine="480"/>
        <w:rPr>
          <w:rFonts w:ascii="宋体" w:hAnsi="宋体" w:cs="宋体"/>
          <w:sz w:val="24"/>
          <w:szCs w:val="24"/>
        </w:rPr>
      </w:pPr>
      <w:r>
        <w:rPr>
          <w:rFonts w:ascii="宋体" w:hAnsi="宋体" w:cs="宋体" w:hint="eastAsia"/>
          <w:sz w:val="24"/>
          <w:szCs w:val="24"/>
        </w:rPr>
        <w:t>如果中标，中标人应按项目的进展需求，并在规定的时间内按要点要求，编制详细的施工组织设计，作为工程施工的指导性文件，向建设单位提交一式四份的《施工组织设计方案》，内容包括（不限于）以下：</w:t>
      </w:r>
    </w:p>
    <w:p w:rsidR="00137431" w:rsidRDefault="00853940" w:rsidP="00C418E9">
      <w:pPr>
        <w:snapToGrid w:val="0"/>
        <w:spacing w:line="440" w:lineRule="exact"/>
        <w:ind w:firstLineChars="177" w:firstLine="425"/>
        <w:rPr>
          <w:rFonts w:ascii="宋体" w:hAnsi="宋体" w:cs="宋体"/>
          <w:sz w:val="24"/>
          <w:szCs w:val="24"/>
        </w:rPr>
      </w:pPr>
      <w:r>
        <w:rPr>
          <w:rFonts w:ascii="宋体" w:hAnsi="宋体" w:cs="宋体" w:hint="eastAsia"/>
          <w:sz w:val="24"/>
          <w:szCs w:val="24"/>
        </w:rPr>
        <w:t>（一）工程概况及特点</w:t>
      </w:r>
    </w:p>
    <w:p w:rsidR="00137431" w:rsidRDefault="00853940" w:rsidP="00C418E9">
      <w:pPr>
        <w:snapToGrid w:val="0"/>
        <w:spacing w:line="440" w:lineRule="exact"/>
        <w:ind w:firstLineChars="177" w:firstLine="425"/>
        <w:rPr>
          <w:rFonts w:ascii="宋体" w:hAnsi="宋体" w:cs="宋体"/>
          <w:sz w:val="24"/>
          <w:szCs w:val="24"/>
        </w:rPr>
      </w:pPr>
      <w:r>
        <w:rPr>
          <w:rFonts w:ascii="宋体" w:hAnsi="宋体" w:cs="宋体" w:hint="eastAsia"/>
          <w:sz w:val="24"/>
          <w:szCs w:val="24"/>
        </w:rPr>
        <w:t xml:space="preserve">1.1 </w:t>
      </w:r>
      <w:r>
        <w:rPr>
          <w:rFonts w:ascii="宋体" w:hAnsi="宋体" w:cs="宋体" w:hint="eastAsia"/>
          <w:sz w:val="24"/>
          <w:szCs w:val="24"/>
        </w:rPr>
        <w:t>工程概况</w:t>
      </w:r>
    </w:p>
    <w:p w:rsidR="00137431" w:rsidRDefault="00853940" w:rsidP="00C418E9">
      <w:pPr>
        <w:snapToGrid w:val="0"/>
        <w:spacing w:line="440" w:lineRule="exact"/>
        <w:ind w:firstLineChars="177" w:firstLine="425"/>
        <w:rPr>
          <w:rFonts w:ascii="宋体" w:hAnsi="宋体" w:cs="宋体"/>
          <w:sz w:val="24"/>
          <w:szCs w:val="24"/>
        </w:rPr>
      </w:pPr>
      <w:r>
        <w:rPr>
          <w:rFonts w:ascii="宋体" w:hAnsi="宋体" w:cs="宋体" w:hint="eastAsia"/>
          <w:sz w:val="24"/>
          <w:szCs w:val="24"/>
        </w:rPr>
        <w:t>工程简述，工程规模，工程承包范围，地质及地貌状况，自然环境，交通情况等。</w:t>
      </w:r>
    </w:p>
    <w:p w:rsidR="00137431" w:rsidRDefault="00853940" w:rsidP="00C418E9">
      <w:pPr>
        <w:snapToGrid w:val="0"/>
        <w:spacing w:line="440" w:lineRule="exact"/>
        <w:ind w:firstLineChars="177" w:firstLine="425"/>
        <w:rPr>
          <w:rFonts w:ascii="宋体" w:hAnsi="宋体" w:cs="宋体"/>
          <w:sz w:val="24"/>
          <w:szCs w:val="24"/>
        </w:rPr>
      </w:pPr>
      <w:r>
        <w:rPr>
          <w:rFonts w:ascii="宋体" w:hAnsi="宋体" w:cs="宋体" w:hint="eastAsia"/>
          <w:sz w:val="24"/>
          <w:szCs w:val="24"/>
        </w:rPr>
        <w:t xml:space="preserve">1.2 </w:t>
      </w:r>
      <w:r>
        <w:rPr>
          <w:rFonts w:ascii="宋体" w:hAnsi="宋体" w:cs="宋体" w:hint="eastAsia"/>
          <w:sz w:val="24"/>
          <w:szCs w:val="24"/>
        </w:rPr>
        <w:t>工程特点</w:t>
      </w:r>
    </w:p>
    <w:p w:rsidR="00137431" w:rsidRDefault="00853940" w:rsidP="00C418E9">
      <w:pPr>
        <w:snapToGrid w:val="0"/>
        <w:spacing w:line="440" w:lineRule="exact"/>
        <w:ind w:firstLineChars="177" w:firstLine="425"/>
        <w:rPr>
          <w:rFonts w:ascii="宋体" w:hAnsi="宋体" w:cs="宋体"/>
          <w:sz w:val="24"/>
          <w:szCs w:val="24"/>
        </w:rPr>
      </w:pPr>
      <w:r>
        <w:rPr>
          <w:rFonts w:ascii="宋体" w:hAnsi="宋体" w:cs="宋体" w:hint="eastAsia"/>
          <w:sz w:val="24"/>
          <w:szCs w:val="24"/>
        </w:rPr>
        <w:t>设计特点、工程特点、影响施工的主要和特殊环节分析等。</w:t>
      </w:r>
    </w:p>
    <w:p w:rsidR="00137431" w:rsidRDefault="00853940" w:rsidP="00C418E9">
      <w:pPr>
        <w:snapToGrid w:val="0"/>
        <w:spacing w:line="440" w:lineRule="exact"/>
        <w:ind w:firstLineChars="177" w:firstLine="425"/>
        <w:rPr>
          <w:rFonts w:ascii="宋体" w:hAnsi="宋体" w:cs="宋体"/>
          <w:sz w:val="24"/>
          <w:szCs w:val="24"/>
        </w:rPr>
      </w:pPr>
      <w:r>
        <w:rPr>
          <w:rFonts w:ascii="宋体" w:hAnsi="宋体" w:cs="宋体" w:hint="eastAsia"/>
          <w:sz w:val="24"/>
          <w:szCs w:val="24"/>
        </w:rPr>
        <w:t>（二）施工现场组织机构</w:t>
      </w:r>
    </w:p>
    <w:p w:rsidR="00137431" w:rsidRDefault="00853940" w:rsidP="00C418E9">
      <w:pPr>
        <w:snapToGrid w:val="0"/>
        <w:spacing w:line="440" w:lineRule="exact"/>
        <w:ind w:firstLineChars="177" w:firstLine="425"/>
        <w:rPr>
          <w:rFonts w:ascii="宋体" w:hAnsi="宋体" w:cs="宋体"/>
          <w:sz w:val="24"/>
          <w:szCs w:val="24"/>
        </w:rPr>
      </w:pPr>
      <w:r>
        <w:rPr>
          <w:rFonts w:ascii="宋体" w:hAnsi="宋体" w:cs="宋体" w:hint="eastAsia"/>
          <w:sz w:val="24"/>
          <w:szCs w:val="24"/>
        </w:rPr>
        <w:t xml:space="preserve">2.1 </w:t>
      </w:r>
      <w:r>
        <w:rPr>
          <w:rFonts w:ascii="宋体" w:hAnsi="宋体" w:cs="宋体" w:hint="eastAsia"/>
          <w:sz w:val="24"/>
          <w:szCs w:val="24"/>
        </w:rPr>
        <w:t>组织机构关系图</w:t>
      </w:r>
    </w:p>
    <w:p w:rsidR="00137431" w:rsidRDefault="00853940" w:rsidP="00C418E9">
      <w:pPr>
        <w:snapToGrid w:val="0"/>
        <w:spacing w:line="440" w:lineRule="exact"/>
        <w:ind w:firstLineChars="177" w:firstLine="425"/>
        <w:rPr>
          <w:rFonts w:ascii="宋体" w:hAnsi="宋体" w:cs="宋体"/>
          <w:sz w:val="24"/>
          <w:szCs w:val="24"/>
        </w:rPr>
      </w:pPr>
      <w:r>
        <w:rPr>
          <w:rFonts w:ascii="宋体" w:hAnsi="宋体" w:cs="宋体" w:hint="eastAsia"/>
          <w:sz w:val="24"/>
          <w:szCs w:val="24"/>
        </w:rPr>
        <w:t xml:space="preserve">2.2 </w:t>
      </w:r>
      <w:r>
        <w:rPr>
          <w:rFonts w:ascii="宋体" w:hAnsi="宋体" w:cs="宋体" w:hint="eastAsia"/>
          <w:sz w:val="24"/>
          <w:szCs w:val="24"/>
        </w:rPr>
        <w:t>工程主要负责人简介。</w:t>
      </w:r>
    </w:p>
    <w:p w:rsidR="00137431" w:rsidRDefault="00853940" w:rsidP="00C418E9">
      <w:pPr>
        <w:snapToGrid w:val="0"/>
        <w:spacing w:line="440" w:lineRule="exact"/>
        <w:ind w:firstLineChars="177" w:firstLine="425"/>
        <w:rPr>
          <w:rFonts w:ascii="宋体" w:hAnsi="宋体" w:cs="宋体"/>
          <w:sz w:val="24"/>
          <w:szCs w:val="24"/>
        </w:rPr>
      </w:pPr>
      <w:r>
        <w:rPr>
          <w:rFonts w:ascii="宋体" w:hAnsi="宋体" w:cs="宋体" w:hint="eastAsia"/>
          <w:sz w:val="24"/>
          <w:szCs w:val="24"/>
        </w:rPr>
        <w:t>（三）施工现场总平面布置图</w:t>
      </w:r>
    </w:p>
    <w:p w:rsidR="00137431" w:rsidRDefault="00853940" w:rsidP="00C418E9">
      <w:pPr>
        <w:snapToGrid w:val="0"/>
        <w:spacing w:line="440" w:lineRule="exact"/>
        <w:ind w:firstLineChars="177" w:firstLine="425"/>
        <w:rPr>
          <w:rFonts w:ascii="宋体" w:hAnsi="宋体" w:cs="宋体"/>
          <w:sz w:val="24"/>
          <w:szCs w:val="24"/>
        </w:rPr>
      </w:pPr>
      <w:r>
        <w:rPr>
          <w:rFonts w:ascii="宋体" w:hAnsi="宋体" w:cs="宋体" w:hint="eastAsia"/>
          <w:sz w:val="24"/>
          <w:szCs w:val="24"/>
        </w:rPr>
        <w:t xml:space="preserve">3.1 </w:t>
      </w:r>
      <w:r>
        <w:rPr>
          <w:rFonts w:ascii="宋体" w:hAnsi="宋体" w:cs="宋体" w:hint="eastAsia"/>
          <w:sz w:val="24"/>
          <w:szCs w:val="24"/>
        </w:rPr>
        <w:t>施工现场平面布置图</w:t>
      </w:r>
    </w:p>
    <w:p w:rsidR="00137431" w:rsidRDefault="00853940" w:rsidP="00C418E9">
      <w:pPr>
        <w:snapToGrid w:val="0"/>
        <w:spacing w:line="440" w:lineRule="exact"/>
        <w:ind w:firstLineChars="177" w:firstLine="425"/>
        <w:rPr>
          <w:rFonts w:ascii="宋体" w:hAnsi="宋体" w:cs="宋体"/>
          <w:sz w:val="24"/>
          <w:szCs w:val="24"/>
        </w:rPr>
      </w:pPr>
      <w:r>
        <w:rPr>
          <w:rFonts w:ascii="宋体" w:hAnsi="宋体" w:cs="宋体" w:hint="eastAsia"/>
          <w:sz w:val="24"/>
          <w:szCs w:val="24"/>
        </w:rPr>
        <w:t>平面布置要求内容全面，充分利用现场条件，合理布置施工队、材料站、指挥部等。确定现场指挥部（工程处）和工区的驻地，材料站的设置，施工工区与施工班驻地，主要交通道路和通讯设施。平面布置图采用</w:t>
      </w:r>
      <w:r>
        <w:rPr>
          <w:rFonts w:ascii="宋体" w:hAnsi="宋体" w:cs="宋体" w:hint="eastAsia"/>
          <w:sz w:val="24"/>
          <w:szCs w:val="24"/>
        </w:rPr>
        <w:t>A3</w:t>
      </w:r>
      <w:r>
        <w:rPr>
          <w:rFonts w:ascii="宋体" w:hAnsi="宋体" w:cs="宋体" w:hint="eastAsia"/>
          <w:sz w:val="24"/>
          <w:szCs w:val="24"/>
        </w:rPr>
        <w:t>纸，图面要求线条清晰、标志明确。</w:t>
      </w:r>
    </w:p>
    <w:p w:rsidR="00137431" w:rsidRDefault="00853940" w:rsidP="00C418E9">
      <w:pPr>
        <w:snapToGrid w:val="0"/>
        <w:spacing w:line="440" w:lineRule="exact"/>
        <w:ind w:firstLineChars="177" w:firstLine="425"/>
        <w:rPr>
          <w:rFonts w:ascii="宋体" w:hAnsi="宋体" w:cs="宋体"/>
          <w:sz w:val="24"/>
          <w:szCs w:val="24"/>
        </w:rPr>
      </w:pPr>
      <w:r>
        <w:rPr>
          <w:rFonts w:ascii="宋体" w:hAnsi="宋体" w:cs="宋体" w:hint="eastAsia"/>
          <w:sz w:val="24"/>
          <w:szCs w:val="24"/>
        </w:rPr>
        <w:t>（四）</w:t>
      </w:r>
      <w:r>
        <w:rPr>
          <w:rFonts w:ascii="宋体" w:hAnsi="宋体" w:cs="宋体" w:hint="eastAsia"/>
          <w:sz w:val="24"/>
          <w:szCs w:val="24"/>
        </w:rPr>
        <w:t>施工方案</w:t>
      </w:r>
    </w:p>
    <w:p w:rsidR="00137431" w:rsidRDefault="00853940" w:rsidP="00C418E9">
      <w:pPr>
        <w:snapToGrid w:val="0"/>
        <w:spacing w:line="440" w:lineRule="exact"/>
        <w:ind w:firstLineChars="177" w:firstLine="425"/>
        <w:rPr>
          <w:rFonts w:ascii="宋体" w:hAnsi="宋体" w:cs="宋体"/>
          <w:sz w:val="24"/>
          <w:szCs w:val="24"/>
        </w:rPr>
      </w:pPr>
      <w:r>
        <w:rPr>
          <w:rFonts w:ascii="宋体" w:hAnsi="宋体" w:cs="宋体" w:hint="eastAsia"/>
          <w:sz w:val="24"/>
          <w:szCs w:val="24"/>
        </w:rPr>
        <w:t xml:space="preserve">4.1 </w:t>
      </w:r>
      <w:r>
        <w:rPr>
          <w:rFonts w:ascii="宋体" w:hAnsi="宋体" w:cs="宋体" w:hint="eastAsia"/>
          <w:sz w:val="24"/>
          <w:szCs w:val="24"/>
        </w:rPr>
        <w:t>施工准备</w:t>
      </w:r>
    </w:p>
    <w:p w:rsidR="00137431" w:rsidRDefault="00853940" w:rsidP="00C418E9">
      <w:pPr>
        <w:snapToGrid w:val="0"/>
        <w:spacing w:line="440" w:lineRule="exact"/>
        <w:ind w:firstLineChars="177" w:firstLine="425"/>
        <w:rPr>
          <w:rFonts w:ascii="宋体" w:hAnsi="宋体" w:cs="宋体"/>
          <w:sz w:val="24"/>
          <w:szCs w:val="24"/>
        </w:rPr>
      </w:pPr>
      <w:r>
        <w:rPr>
          <w:rFonts w:ascii="宋体" w:hAnsi="宋体" w:cs="宋体" w:hint="eastAsia"/>
          <w:sz w:val="24"/>
          <w:szCs w:val="24"/>
        </w:rPr>
        <w:t>简要叙述施工技术资料、材料、通讯、施工场地的准备，施工机械、施工力量的配置，以及生活设施等的准备情况。主要施工机械设备表。</w:t>
      </w:r>
    </w:p>
    <w:p w:rsidR="00137431" w:rsidRDefault="00853940" w:rsidP="00C418E9">
      <w:pPr>
        <w:snapToGrid w:val="0"/>
        <w:spacing w:line="440" w:lineRule="exact"/>
        <w:ind w:firstLineChars="177" w:firstLine="425"/>
        <w:rPr>
          <w:rFonts w:ascii="宋体" w:hAnsi="宋体" w:cs="宋体"/>
          <w:sz w:val="24"/>
          <w:szCs w:val="24"/>
        </w:rPr>
      </w:pPr>
      <w:r>
        <w:rPr>
          <w:rFonts w:ascii="宋体" w:hAnsi="宋体" w:cs="宋体" w:hint="eastAsia"/>
          <w:sz w:val="24"/>
          <w:szCs w:val="24"/>
        </w:rPr>
        <w:t xml:space="preserve">4.2 </w:t>
      </w:r>
      <w:r>
        <w:rPr>
          <w:rFonts w:ascii="宋体" w:hAnsi="宋体" w:cs="宋体" w:hint="eastAsia"/>
          <w:sz w:val="24"/>
          <w:szCs w:val="24"/>
        </w:rPr>
        <w:t>施工工序总体安排</w:t>
      </w:r>
    </w:p>
    <w:p w:rsidR="00137431" w:rsidRDefault="00853940" w:rsidP="00C418E9">
      <w:pPr>
        <w:snapToGrid w:val="0"/>
        <w:spacing w:line="440" w:lineRule="exact"/>
        <w:ind w:firstLineChars="177" w:firstLine="425"/>
        <w:rPr>
          <w:rFonts w:ascii="宋体" w:hAnsi="宋体" w:cs="宋体"/>
          <w:sz w:val="24"/>
          <w:szCs w:val="24"/>
        </w:rPr>
      </w:pPr>
      <w:r>
        <w:rPr>
          <w:rFonts w:ascii="宋体" w:hAnsi="宋体" w:cs="宋体" w:hint="eastAsia"/>
          <w:sz w:val="24"/>
          <w:szCs w:val="24"/>
        </w:rPr>
        <w:t xml:space="preserve">4.3 </w:t>
      </w:r>
      <w:r>
        <w:rPr>
          <w:rFonts w:ascii="宋体" w:hAnsi="宋体" w:cs="宋体" w:hint="eastAsia"/>
          <w:sz w:val="24"/>
          <w:szCs w:val="24"/>
        </w:rPr>
        <w:t>主要工序和特殊工序的施工方法和施工效率估计，潜在问题的分析。</w:t>
      </w:r>
    </w:p>
    <w:p w:rsidR="00137431" w:rsidRDefault="00853940" w:rsidP="00C418E9">
      <w:pPr>
        <w:snapToGrid w:val="0"/>
        <w:spacing w:line="440" w:lineRule="exact"/>
        <w:ind w:firstLineChars="177" w:firstLine="425"/>
        <w:rPr>
          <w:rFonts w:ascii="宋体" w:hAnsi="宋体" w:cs="宋体"/>
          <w:sz w:val="24"/>
          <w:szCs w:val="24"/>
        </w:rPr>
      </w:pPr>
      <w:r>
        <w:rPr>
          <w:rFonts w:ascii="宋体" w:hAnsi="宋体" w:cs="宋体" w:hint="eastAsia"/>
          <w:sz w:val="24"/>
          <w:szCs w:val="24"/>
        </w:rPr>
        <w:t xml:space="preserve">4.4 </w:t>
      </w:r>
      <w:r>
        <w:rPr>
          <w:rFonts w:ascii="宋体" w:hAnsi="宋体" w:cs="宋体" w:hint="eastAsia"/>
          <w:sz w:val="24"/>
          <w:szCs w:val="24"/>
        </w:rPr>
        <w:t>工程成本的控制措施为控制成本，提高效益，拟采取的措施。</w:t>
      </w:r>
    </w:p>
    <w:p w:rsidR="00137431" w:rsidRDefault="00853940" w:rsidP="00C418E9">
      <w:pPr>
        <w:snapToGrid w:val="0"/>
        <w:spacing w:line="440" w:lineRule="exact"/>
        <w:ind w:firstLineChars="177" w:firstLine="425"/>
        <w:rPr>
          <w:rFonts w:ascii="宋体" w:hAnsi="宋体" w:cs="宋体"/>
          <w:sz w:val="24"/>
          <w:szCs w:val="24"/>
        </w:rPr>
      </w:pPr>
      <w:r>
        <w:rPr>
          <w:rFonts w:ascii="宋体" w:hAnsi="宋体" w:cs="宋体" w:hint="eastAsia"/>
          <w:sz w:val="24"/>
          <w:szCs w:val="24"/>
        </w:rPr>
        <w:t>（五）工期及施工进度计划</w:t>
      </w:r>
    </w:p>
    <w:p w:rsidR="00137431" w:rsidRDefault="00853940" w:rsidP="00C418E9">
      <w:pPr>
        <w:snapToGrid w:val="0"/>
        <w:spacing w:line="440" w:lineRule="exact"/>
        <w:ind w:firstLineChars="177" w:firstLine="425"/>
        <w:rPr>
          <w:rFonts w:ascii="宋体" w:hAnsi="宋体" w:cs="宋体"/>
          <w:sz w:val="24"/>
          <w:szCs w:val="24"/>
        </w:rPr>
      </w:pPr>
      <w:r>
        <w:rPr>
          <w:rFonts w:ascii="宋体" w:hAnsi="宋体" w:cs="宋体" w:hint="eastAsia"/>
          <w:sz w:val="24"/>
          <w:szCs w:val="24"/>
        </w:rPr>
        <w:lastRenderedPageBreak/>
        <w:t xml:space="preserve">5.1 </w:t>
      </w:r>
      <w:r>
        <w:rPr>
          <w:rFonts w:ascii="宋体" w:hAnsi="宋体" w:cs="宋体" w:hint="eastAsia"/>
          <w:sz w:val="24"/>
          <w:szCs w:val="24"/>
        </w:rPr>
        <w:t>工期规划及要求</w:t>
      </w:r>
    </w:p>
    <w:p w:rsidR="00137431" w:rsidRDefault="00853940" w:rsidP="00C418E9">
      <w:pPr>
        <w:snapToGrid w:val="0"/>
        <w:spacing w:line="440" w:lineRule="exact"/>
        <w:ind w:firstLineChars="177" w:firstLine="425"/>
        <w:rPr>
          <w:rFonts w:ascii="宋体" w:hAnsi="宋体" w:cs="宋体"/>
          <w:sz w:val="24"/>
          <w:szCs w:val="24"/>
        </w:rPr>
      </w:pPr>
      <w:r>
        <w:rPr>
          <w:rFonts w:ascii="宋体" w:hAnsi="宋体" w:cs="宋体" w:hint="eastAsia"/>
          <w:sz w:val="24"/>
          <w:szCs w:val="24"/>
        </w:rPr>
        <w:t>用</w:t>
      </w:r>
      <w:proofErr w:type="gramStart"/>
      <w:r>
        <w:rPr>
          <w:rFonts w:ascii="宋体" w:hAnsi="宋体" w:cs="宋体" w:hint="eastAsia"/>
          <w:sz w:val="24"/>
          <w:szCs w:val="24"/>
        </w:rPr>
        <w:t>横道图</w:t>
      </w:r>
      <w:proofErr w:type="gramEnd"/>
      <w:r>
        <w:rPr>
          <w:rFonts w:ascii="宋体" w:hAnsi="宋体" w:cs="宋体" w:hint="eastAsia"/>
          <w:sz w:val="24"/>
          <w:szCs w:val="24"/>
        </w:rPr>
        <w:t>反映各主要施工过程的计划进度，深度达到全面、准确、清楚的描述工程实施过程，从中可衍生出各种施工资源计划及其过程管理信息。</w:t>
      </w:r>
    </w:p>
    <w:p w:rsidR="00137431" w:rsidRDefault="00853940" w:rsidP="00C418E9">
      <w:pPr>
        <w:snapToGrid w:val="0"/>
        <w:spacing w:line="440" w:lineRule="exact"/>
        <w:ind w:firstLineChars="177" w:firstLine="425"/>
        <w:rPr>
          <w:rFonts w:ascii="宋体" w:hAnsi="宋体" w:cs="宋体"/>
          <w:sz w:val="24"/>
          <w:szCs w:val="24"/>
        </w:rPr>
      </w:pPr>
      <w:r>
        <w:rPr>
          <w:rFonts w:ascii="宋体" w:hAnsi="宋体" w:cs="宋体" w:hint="eastAsia"/>
          <w:sz w:val="24"/>
          <w:szCs w:val="24"/>
        </w:rPr>
        <w:t xml:space="preserve">5.2 </w:t>
      </w:r>
      <w:r>
        <w:rPr>
          <w:rFonts w:ascii="宋体" w:hAnsi="宋体" w:cs="宋体" w:hint="eastAsia"/>
          <w:sz w:val="24"/>
          <w:szCs w:val="24"/>
        </w:rPr>
        <w:t>施工进度计划网络图</w:t>
      </w:r>
    </w:p>
    <w:p w:rsidR="00137431" w:rsidRDefault="00853940" w:rsidP="00C418E9">
      <w:pPr>
        <w:snapToGrid w:val="0"/>
        <w:spacing w:line="440" w:lineRule="exact"/>
        <w:ind w:firstLineChars="177" w:firstLine="425"/>
        <w:rPr>
          <w:rFonts w:ascii="宋体" w:hAnsi="宋体" w:cs="宋体"/>
          <w:sz w:val="24"/>
          <w:szCs w:val="24"/>
        </w:rPr>
      </w:pPr>
      <w:r>
        <w:rPr>
          <w:rFonts w:ascii="宋体" w:hAnsi="宋体" w:cs="宋体" w:hint="eastAsia"/>
          <w:sz w:val="24"/>
          <w:szCs w:val="24"/>
        </w:rPr>
        <w:t>施工网络图应明确工程开工、竣工日期，工程施工的关键路线，并针对关键工序，提出确保工期拟采取的措施。</w:t>
      </w:r>
    </w:p>
    <w:p w:rsidR="00137431" w:rsidRDefault="00853940" w:rsidP="00C418E9">
      <w:pPr>
        <w:snapToGrid w:val="0"/>
        <w:spacing w:line="440" w:lineRule="exact"/>
        <w:ind w:firstLineChars="177" w:firstLine="425"/>
        <w:rPr>
          <w:rFonts w:ascii="宋体" w:hAnsi="宋体" w:cs="宋体"/>
          <w:sz w:val="24"/>
          <w:szCs w:val="24"/>
        </w:rPr>
      </w:pPr>
      <w:r>
        <w:rPr>
          <w:rFonts w:ascii="宋体" w:hAnsi="宋体" w:cs="宋体" w:hint="eastAsia"/>
          <w:sz w:val="24"/>
          <w:szCs w:val="24"/>
        </w:rPr>
        <w:t xml:space="preserve">5.3 </w:t>
      </w:r>
      <w:r>
        <w:rPr>
          <w:rFonts w:ascii="宋体" w:hAnsi="宋体" w:cs="宋体" w:hint="eastAsia"/>
          <w:sz w:val="24"/>
          <w:szCs w:val="24"/>
        </w:rPr>
        <w:t>施工资源（人力、材料、机具、场地及进场道路、公共关系）计划</w:t>
      </w:r>
    </w:p>
    <w:p w:rsidR="00137431" w:rsidRDefault="00853940" w:rsidP="00C418E9">
      <w:pPr>
        <w:snapToGrid w:val="0"/>
        <w:spacing w:line="440" w:lineRule="exact"/>
        <w:ind w:firstLineChars="177" w:firstLine="425"/>
        <w:rPr>
          <w:rFonts w:ascii="宋体" w:hAnsi="宋体" w:cs="宋体"/>
          <w:sz w:val="24"/>
          <w:szCs w:val="24"/>
        </w:rPr>
      </w:pPr>
      <w:r>
        <w:rPr>
          <w:rFonts w:ascii="宋体" w:hAnsi="宋体" w:cs="宋体" w:hint="eastAsia"/>
          <w:sz w:val="24"/>
          <w:szCs w:val="24"/>
        </w:rPr>
        <w:t xml:space="preserve">5.4 </w:t>
      </w:r>
      <w:r>
        <w:rPr>
          <w:rFonts w:ascii="宋体" w:hAnsi="宋体" w:cs="宋体" w:hint="eastAsia"/>
          <w:sz w:val="24"/>
          <w:szCs w:val="24"/>
        </w:rPr>
        <w:t>施工进度计划分析</w:t>
      </w:r>
    </w:p>
    <w:p w:rsidR="00137431" w:rsidRDefault="00853940" w:rsidP="00C418E9">
      <w:pPr>
        <w:snapToGrid w:val="0"/>
        <w:spacing w:line="440" w:lineRule="exact"/>
        <w:ind w:firstLineChars="177" w:firstLine="425"/>
        <w:rPr>
          <w:rFonts w:ascii="宋体" w:hAnsi="宋体" w:cs="宋体"/>
          <w:sz w:val="24"/>
          <w:szCs w:val="24"/>
        </w:rPr>
      </w:pPr>
      <w:r>
        <w:rPr>
          <w:rFonts w:ascii="宋体" w:hAnsi="宋体" w:cs="宋体" w:hint="eastAsia"/>
          <w:sz w:val="24"/>
          <w:szCs w:val="24"/>
        </w:rPr>
        <w:t>计划潜在问题，计划中的潜力及其开发途径等。</w:t>
      </w:r>
    </w:p>
    <w:p w:rsidR="00137431" w:rsidRDefault="00853940" w:rsidP="00C418E9">
      <w:pPr>
        <w:snapToGrid w:val="0"/>
        <w:spacing w:line="440" w:lineRule="exact"/>
        <w:ind w:firstLineChars="177" w:firstLine="425"/>
        <w:rPr>
          <w:rFonts w:ascii="宋体" w:hAnsi="宋体" w:cs="宋体"/>
          <w:sz w:val="24"/>
          <w:szCs w:val="24"/>
        </w:rPr>
      </w:pPr>
      <w:r>
        <w:rPr>
          <w:rFonts w:ascii="宋体" w:hAnsi="宋体" w:cs="宋体" w:hint="eastAsia"/>
          <w:sz w:val="24"/>
          <w:szCs w:val="24"/>
        </w:rPr>
        <w:t xml:space="preserve">5.5 </w:t>
      </w:r>
      <w:r>
        <w:rPr>
          <w:rFonts w:ascii="宋体" w:hAnsi="宋体" w:cs="宋体" w:hint="eastAsia"/>
          <w:sz w:val="24"/>
          <w:szCs w:val="24"/>
        </w:rPr>
        <w:t>计划控制</w:t>
      </w:r>
    </w:p>
    <w:p w:rsidR="00137431" w:rsidRDefault="00853940" w:rsidP="00C418E9">
      <w:pPr>
        <w:snapToGrid w:val="0"/>
        <w:spacing w:line="440" w:lineRule="exact"/>
        <w:ind w:firstLineChars="177" w:firstLine="425"/>
        <w:rPr>
          <w:rFonts w:ascii="宋体" w:hAnsi="宋体" w:cs="宋体"/>
          <w:sz w:val="24"/>
          <w:szCs w:val="24"/>
        </w:rPr>
      </w:pPr>
      <w:r>
        <w:rPr>
          <w:rFonts w:ascii="宋体" w:hAnsi="宋体" w:cs="宋体" w:hint="eastAsia"/>
          <w:sz w:val="24"/>
          <w:szCs w:val="24"/>
        </w:rPr>
        <w:t>程序、方法及制度等。</w:t>
      </w:r>
    </w:p>
    <w:p w:rsidR="00137431" w:rsidRDefault="00853940" w:rsidP="00C418E9">
      <w:pPr>
        <w:snapToGrid w:val="0"/>
        <w:spacing w:line="440" w:lineRule="exact"/>
        <w:ind w:firstLineChars="177" w:firstLine="425"/>
        <w:rPr>
          <w:rFonts w:ascii="宋体" w:hAnsi="宋体" w:cs="宋体"/>
          <w:sz w:val="24"/>
          <w:szCs w:val="24"/>
        </w:rPr>
      </w:pPr>
      <w:r>
        <w:rPr>
          <w:rFonts w:ascii="宋体" w:hAnsi="宋体" w:cs="宋体" w:hint="eastAsia"/>
          <w:sz w:val="24"/>
          <w:szCs w:val="24"/>
        </w:rPr>
        <w:t>（六）质量目标、质量保证体系及技术组织措施</w:t>
      </w:r>
    </w:p>
    <w:p w:rsidR="00137431" w:rsidRDefault="00853940" w:rsidP="00C418E9">
      <w:pPr>
        <w:snapToGrid w:val="0"/>
        <w:spacing w:line="440" w:lineRule="exact"/>
        <w:ind w:firstLineChars="177" w:firstLine="425"/>
        <w:rPr>
          <w:rFonts w:ascii="宋体" w:hAnsi="宋体" w:cs="宋体"/>
          <w:sz w:val="24"/>
          <w:szCs w:val="24"/>
        </w:rPr>
      </w:pPr>
      <w:r>
        <w:rPr>
          <w:rFonts w:ascii="宋体" w:hAnsi="宋体" w:cs="宋体" w:hint="eastAsia"/>
          <w:sz w:val="24"/>
          <w:szCs w:val="24"/>
        </w:rPr>
        <w:t xml:space="preserve">6.1 </w:t>
      </w:r>
      <w:r>
        <w:rPr>
          <w:rFonts w:ascii="宋体" w:hAnsi="宋体" w:cs="宋体" w:hint="eastAsia"/>
          <w:sz w:val="24"/>
          <w:szCs w:val="24"/>
        </w:rPr>
        <w:t>质量目标</w:t>
      </w:r>
    </w:p>
    <w:p w:rsidR="00137431" w:rsidRDefault="00853940" w:rsidP="00C418E9">
      <w:pPr>
        <w:snapToGrid w:val="0"/>
        <w:spacing w:line="440" w:lineRule="exact"/>
        <w:ind w:firstLineChars="177" w:firstLine="425"/>
        <w:rPr>
          <w:rFonts w:ascii="宋体" w:hAnsi="宋体" w:cs="宋体"/>
          <w:sz w:val="24"/>
          <w:szCs w:val="24"/>
        </w:rPr>
      </w:pPr>
      <w:r>
        <w:rPr>
          <w:rFonts w:ascii="宋体" w:hAnsi="宋体" w:cs="宋体" w:hint="eastAsia"/>
          <w:sz w:val="24"/>
          <w:szCs w:val="24"/>
        </w:rPr>
        <w:t>本工程要求的质量目标：工程质量达到国家或行业质量检验评定的合格标准。</w:t>
      </w:r>
    </w:p>
    <w:p w:rsidR="00137431" w:rsidRDefault="00853940" w:rsidP="00C418E9">
      <w:pPr>
        <w:snapToGrid w:val="0"/>
        <w:spacing w:line="440" w:lineRule="exact"/>
        <w:ind w:firstLineChars="177" w:firstLine="425"/>
        <w:rPr>
          <w:rFonts w:ascii="宋体" w:hAnsi="宋体" w:cs="宋体"/>
          <w:sz w:val="24"/>
          <w:szCs w:val="24"/>
        </w:rPr>
      </w:pPr>
      <w:r>
        <w:rPr>
          <w:rFonts w:ascii="宋体" w:hAnsi="宋体" w:cs="宋体" w:hint="eastAsia"/>
          <w:sz w:val="24"/>
          <w:szCs w:val="24"/>
        </w:rPr>
        <w:t>用单位工程和分项工程合格率、优良品率表示，欲达到的工程质量等级。</w:t>
      </w:r>
    </w:p>
    <w:p w:rsidR="00137431" w:rsidRDefault="00853940" w:rsidP="00C418E9">
      <w:pPr>
        <w:snapToGrid w:val="0"/>
        <w:spacing w:line="440" w:lineRule="exact"/>
        <w:ind w:firstLineChars="177" w:firstLine="425"/>
        <w:rPr>
          <w:rFonts w:ascii="宋体" w:hAnsi="宋体" w:cs="宋体"/>
          <w:sz w:val="24"/>
          <w:szCs w:val="24"/>
        </w:rPr>
      </w:pPr>
      <w:r>
        <w:rPr>
          <w:rFonts w:ascii="宋体" w:hAnsi="宋体" w:cs="宋体" w:hint="eastAsia"/>
          <w:sz w:val="24"/>
          <w:szCs w:val="24"/>
        </w:rPr>
        <w:t xml:space="preserve">6.2 </w:t>
      </w:r>
      <w:r>
        <w:rPr>
          <w:rFonts w:ascii="宋体" w:hAnsi="宋体" w:cs="宋体" w:hint="eastAsia"/>
          <w:sz w:val="24"/>
          <w:szCs w:val="24"/>
        </w:rPr>
        <w:t>质量管理</w:t>
      </w:r>
      <w:r>
        <w:rPr>
          <w:rFonts w:ascii="宋体" w:hAnsi="宋体" w:cs="宋体" w:hint="eastAsia"/>
          <w:sz w:val="24"/>
          <w:szCs w:val="24"/>
        </w:rPr>
        <w:t>组织机构及主要职责</w:t>
      </w:r>
    </w:p>
    <w:p w:rsidR="00137431" w:rsidRDefault="00853940" w:rsidP="00C418E9">
      <w:pPr>
        <w:snapToGrid w:val="0"/>
        <w:spacing w:line="440" w:lineRule="exact"/>
        <w:ind w:firstLineChars="177" w:firstLine="425"/>
        <w:rPr>
          <w:rFonts w:ascii="宋体" w:hAnsi="宋体" w:cs="宋体"/>
          <w:sz w:val="24"/>
          <w:szCs w:val="24"/>
        </w:rPr>
      </w:pPr>
      <w:r>
        <w:rPr>
          <w:rFonts w:ascii="宋体" w:hAnsi="宋体" w:cs="宋体" w:hint="eastAsia"/>
          <w:sz w:val="24"/>
          <w:szCs w:val="24"/>
        </w:rPr>
        <w:t>用框图表示质量管理组织机构，并简要叙述各质量管理部门的主要职责。</w:t>
      </w:r>
    </w:p>
    <w:p w:rsidR="00137431" w:rsidRDefault="00853940" w:rsidP="00C418E9">
      <w:pPr>
        <w:snapToGrid w:val="0"/>
        <w:spacing w:line="440" w:lineRule="exact"/>
        <w:ind w:firstLineChars="177" w:firstLine="425"/>
        <w:rPr>
          <w:rFonts w:ascii="宋体" w:hAnsi="宋体" w:cs="宋体"/>
          <w:sz w:val="24"/>
          <w:szCs w:val="24"/>
        </w:rPr>
      </w:pPr>
      <w:r>
        <w:rPr>
          <w:rFonts w:ascii="宋体" w:hAnsi="宋体" w:cs="宋体" w:hint="eastAsia"/>
          <w:sz w:val="24"/>
          <w:szCs w:val="24"/>
        </w:rPr>
        <w:t xml:space="preserve">6.3 </w:t>
      </w:r>
      <w:r>
        <w:rPr>
          <w:rFonts w:ascii="宋体" w:hAnsi="宋体" w:cs="宋体" w:hint="eastAsia"/>
          <w:sz w:val="24"/>
          <w:szCs w:val="24"/>
        </w:rPr>
        <w:t>质量管理的措施</w:t>
      </w:r>
    </w:p>
    <w:p w:rsidR="00137431" w:rsidRDefault="00853940" w:rsidP="00C418E9">
      <w:pPr>
        <w:snapToGrid w:val="0"/>
        <w:spacing w:line="440" w:lineRule="exact"/>
        <w:ind w:firstLineChars="177" w:firstLine="425"/>
        <w:rPr>
          <w:rFonts w:ascii="宋体" w:hAnsi="宋体" w:cs="宋体"/>
          <w:sz w:val="24"/>
          <w:szCs w:val="24"/>
        </w:rPr>
      </w:pPr>
      <w:r>
        <w:rPr>
          <w:rFonts w:ascii="宋体" w:hAnsi="宋体" w:cs="宋体" w:hint="eastAsia"/>
          <w:sz w:val="24"/>
          <w:szCs w:val="24"/>
        </w:rPr>
        <w:t>简要叙述质量管理的措施和关键工序的质量控制。</w:t>
      </w:r>
    </w:p>
    <w:p w:rsidR="00137431" w:rsidRDefault="00853940" w:rsidP="00C418E9">
      <w:pPr>
        <w:snapToGrid w:val="0"/>
        <w:spacing w:line="440" w:lineRule="exact"/>
        <w:ind w:firstLineChars="177" w:firstLine="425"/>
        <w:rPr>
          <w:rFonts w:ascii="宋体" w:hAnsi="宋体" w:cs="宋体"/>
          <w:sz w:val="24"/>
          <w:szCs w:val="24"/>
        </w:rPr>
      </w:pPr>
      <w:r>
        <w:rPr>
          <w:rFonts w:ascii="宋体" w:hAnsi="宋体" w:cs="宋体" w:hint="eastAsia"/>
          <w:sz w:val="24"/>
          <w:szCs w:val="24"/>
        </w:rPr>
        <w:t xml:space="preserve">6.4 </w:t>
      </w:r>
      <w:r>
        <w:rPr>
          <w:rFonts w:ascii="宋体" w:hAnsi="宋体" w:cs="宋体" w:hint="eastAsia"/>
          <w:sz w:val="24"/>
          <w:szCs w:val="24"/>
        </w:rPr>
        <w:t>质量管理及检验的标准</w:t>
      </w:r>
    </w:p>
    <w:p w:rsidR="00137431" w:rsidRDefault="00853940" w:rsidP="00C418E9">
      <w:pPr>
        <w:snapToGrid w:val="0"/>
        <w:spacing w:line="440" w:lineRule="exact"/>
        <w:ind w:firstLineChars="177" w:firstLine="425"/>
        <w:rPr>
          <w:rFonts w:ascii="宋体" w:hAnsi="宋体" w:cs="宋体"/>
          <w:sz w:val="24"/>
          <w:szCs w:val="24"/>
        </w:rPr>
      </w:pPr>
      <w:r>
        <w:rPr>
          <w:rFonts w:ascii="宋体" w:hAnsi="宋体" w:cs="宋体" w:hint="eastAsia"/>
          <w:sz w:val="24"/>
          <w:szCs w:val="24"/>
        </w:rPr>
        <w:t>执行的主要质量标准、规范。</w:t>
      </w:r>
    </w:p>
    <w:p w:rsidR="00137431" w:rsidRDefault="00853940" w:rsidP="00C418E9">
      <w:pPr>
        <w:snapToGrid w:val="0"/>
        <w:spacing w:line="440" w:lineRule="exact"/>
        <w:ind w:firstLineChars="177" w:firstLine="425"/>
        <w:rPr>
          <w:rFonts w:ascii="宋体" w:hAnsi="宋体" w:cs="宋体"/>
          <w:sz w:val="24"/>
          <w:szCs w:val="24"/>
        </w:rPr>
      </w:pPr>
      <w:r>
        <w:rPr>
          <w:rFonts w:ascii="宋体" w:hAnsi="宋体" w:cs="宋体" w:hint="eastAsia"/>
          <w:sz w:val="24"/>
          <w:szCs w:val="24"/>
        </w:rPr>
        <w:t xml:space="preserve">6.5 </w:t>
      </w:r>
      <w:r>
        <w:rPr>
          <w:rFonts w:ascii="宋体" w:hAnsi="宋体" w:cs="宋体" w:hint="eastAsia"/>
          <w:sz w:val="24"/>
          <w:szCs w:val="24"/>
        </w:rPr>
        <w:t>质量保证技术措施</w:t>
      </w:r>
    </w:p>
    <w:p w:rsidR="00137431" w:rsidRDefault="00853940" w:rsidP="00C418E9">
      <w:pPr>
        <w:snapToGrid w:val="0"/>
        <w:spacing w:line="440" w:lineRule="exact"/>
        <w:ind w:firstLineChars="177" w:firstLine="425"/>
        <w:rPr>
          <w:rFonts w:ascii="宋体" w:hAnsi="宋体" w:cs="宋体"/>
          <w:sz w:val="24"/>
          <w:szCs w:val="24"/>
        </w:rPr>
      </w:pPr>
      <w:r>
        <w:rPr>
          <w:rFonts w:ascii="宋体" w:hAnsi="宋体" w:cs="宋体" w:hint="eastAsia"/>
          <w:sz w:val="24"/>
          <w:szCs w:val="24"/>
        </w:rPr>
        <w:t>针对本工程特点，分析质量薄弱环节，拟将采取的技术措施。</w:t>
      </w:r>
    </w:p>
    <w:p w:rsidR="00137431" w:rsidRDefault="00853940" w:rsidP="00C418E9">
      <w:pPr>
        <w:snapToGrid w:val="0"/>
        <w:spacing w:line="440" w:lineRule="exact"/>
        <w:ind w:firstLineChars="177" w:firstLine="425"/>
        <w:rPr>
          <w:rFonts w:ascii="宋体" w:hAnsi="宋体" w:cs="宋体"/>
          <w:sz w:val="24"/>
          <w:szCs w:val="24"/>
        </w:rPr>
      </w:pPr>
      <w:r>
        <w:rPr>
          <w:rFonts w:ascii="宋体" w:hAnsi="宋体" w:cs="宋体" w:hint="eastAsia"/>
          <w:sz w:val="24"/>
          <w:szCs w:val="24"/>
        </w:rPr>
        <w:t>（七）安全目标、安全保证体系及技术组织措施</w:t>
      </w:r>
    </w:p>
    <w:p w:rsidR="00137431" w:rsidRDefault="00853940" w:rsidP="00C418E9">
      <w:pPr>
        <w:snapToGrid w:val="0"/>
        <w:spacing w:line="440" w:lineRule="exact"/>
        <w:ind w:firstLineChars="177" w:firstLine="425"/>
        <w:rPr>
          <w:rFonts w:ascii="宋体" w:hAnsi="宋体" w:cs="宋体"/>
          <w:sz w:val="24"/>
          <w:szCs w:val="24"/>
        </w:rPr>
      </w:pPr>
      <w:r>
        <w:rPr>
          <w:rFonts w:ascii="宋体" w:hAnsi="宋体" w:cs="宋体" w:hint="eastAsia"/>
          <w:sz w:val="24"/>
          <w:szCs w:val="24"/>
        </w:rPr>
        <w:t xml:space="preserve">7.1 </w:t>
      </w:r>
      <w:r>
        <w:rPr>
          <w:rFonts w:ascii="宋体" w:hAnsi="宋体" w:cs="宋体" w:hint="eastAsia"/>
          <w:sz w:val="24"/>
          <w:szCs w:val="24"/>
        </w:rPr>
        <w:t>安全管理目标</w:t>
      </w:r>
    </w:p>
    <w:p w:rsidR="00137431" w:rsidRDefault="00853940" w:rsidP="00C418E9">
      <w:pPr>
        <w:snapToGrid w:val="0"/>
        <w:spacing w:line="440" w:lineRule="exact"/>
        <w:ind w:firstLineChars="177" w:firstLine="425"/>
        <w:rPr>
          <w:rFonts w:ascii="宋体" w:hAnsi="宋体" w:cs="宋体"/>
          <w:sz w:val="24"/>
          <w:szCs w:val="24"/>
        </w:rPr>
      </w:pPr>
      <w:r>
        <w:rPr>
          <w:rFonts w:ascii="宋体" w:hAnsi="宋体" w:cs="宋体" w:hint="eastAsia"/>
          <w:sz w:val="24"/>
          <w:szCs w:val="24"/>
        </w:rPr>
        <w:t xml:space="preserve">7.2 </w:t>
      </w:r>
      <w:r>
        <w:rPr>
          <w:rFonts w:ascii="宋体" w:hAnsi="宋体" w:cs="宋体" w:hint="eastAsia"/>
          <w:sz w:val="24"/>
          <w:szCs w:val="24"/>
        </w:rPr>
        <w:t>安全管理组织机构及主要职责</w:t>
      </w:r>
    </w:p>
    <w:p w:rsidR="00137431" w:rsidRDefault="00853940" w:rsidP="00C418E9">
      <w:pPr>
        <w:snapToGrid w:val="0"/>
        <w:spacing w:line="440" w:lineRule="exact"/>
        <w:ind w:firstLineChars="177" w:firstLine="425"/>
        <w:rPr>
          <w:rFonts w:ascii="宋体" w:hAnsi="宋体" w:cs="宋体"/>
          <w:sz w:val="24"/>
          <w:szCs w:val="24"/>
        </w:rPr>
      </w:pPr>
      <w:r>
        <w:rPr>
          <w:rFonts w:ascii="宋体" w:hAnsi="宋体" w:cs="宋体" w:hint="eastAsia"/>
          <w:sz w:val="24"/>
          <w:szCs w:val="24"/>
        </w:rPr>
        <w:t>用框图表示安全管理组织机构，并简要叙述各安全管理部门及人员的主要职责。</w:t>
      </w:r>
    </w:p>
    <w:p w:rsidR="00137431" w:rsidRDefault="00853940" w:rsidP="00C418E9">
      <w:pPr>
        <w:snapToGrid w:val="0"/>
        <w:spacing w:line="440" w:lineRule="exact"/>
        <w:ind w:firstLineChars="177" w:firstLine="425"/>
        <w:rPr>
          <w:rFonts w:ascii="宋体" w:hAnsi="宋体" w:cs="宋体"/>
          <w:sz w:val="24"/>
          <w:szCs w:val="24"/>
        </w:rPr>
      </w:pPr>
      <w:r>
        <w:rPr>
          <w:rFonts w:ascii="宋体" w:hAnsi="宋体" w:cs="宋体" w:hint="eastAsia"/>
          <w:sz w:val="24"/>
          <w:szCs w:val="24"/>
        </w:rPr>
        <w:t xml:space="preserve">7.3 </w:t>
      </w:r>
      <w:r>
        <w:rPr>
          <w:rFonts w:ascii="宋体" w:hAnsi="宋体" w:cs="宋体" w:hint="eastAsia"/>
          <w:sz w:val="24"/>
          <w:szCs w:val="24"/>
        </w:rPr>
        <w:t>安全管理制度及办法</w:t>
      </w:r>
    </w:p>
    <w:p w:rsidR="00137431" w:rsidRDefault="00853940" w:rsidP="00C418E9">
      <w:pPr>
        <w:snapToGrid w:val="0"/>
        <w:spacing w:line="440" w:lineRule="exact"/>
        <w:ind w:firstLineChars="177" w:firstLine="425"/>
        <w:rPr>
          <w:rFonts w:ascii="宋体" w:hAnsi="宋体" w:cs="宋体"/>
          <w:sz w:val="24"/>
          <w:szCs w:val="24"/>
        </w:rPr>
      </w:pPr>
      <w:r>
        <w:rPr>
          <w:rFonts w:ascii="宋体" w:hAnsi="宋体" w:cs="宋体" w:hint="eastAsia"/>
          <w:sz w:val="24"/>
          <w:szCs w:val="24"/>
        </w:rPr>
        <w:t xml:space="preserve">7.4 </w:t>
      </w:r>
      <w:r>
        <w:rPr>
          <w:rFonts w:ascii="宋体" w:hAnsi="宋体" w:cs="宋体" w:hint="eastAsia"/>
          <w:sz w:val="24"/>
          <w:szCs w:val="24"/>
        </w:rPr>
        <w:t>安全组</w:t>
      </w:r>
      <w:r>
        <w:rPr>
          <w:rFonts w:ascii="宋体" w:hAnsi="宋体" w:cs="宋体" w:hint="eastAsia"/>
          <w:sz w:val="24"/>
          <w:szCs w:val="24"/>
        </w:rPr>
        <w:t>织技术措施</w:t>
      </w:r>
    </w:p>
    <w:p w:rsidR="00137431" w:rsidRDefault="00853940" w:rsidP="00C418E9">
      <w:pPr>
        <w:snapToGrid w:val="0"/>
        <w:spacing w:line="440" w:lineRule="exact"/>
        <w:ind w:firstLineChars="177" w:firstLine="425"/>
        <w:rPr>
          <w:rFonts w:ascii="宋体" w:hAnsi="宋体" w:cs="宋体"/>
          <w:sz w:val="24"/>
          <w:szCs w:val="24"/>
        </w:rPr>
      </w:pPr>
      <w:r>
        <w:rPr>
          <w:rFonts w:ascii="宋体" w:hAnsi="宋体" w:cs="宋体" w:hint="eastAsia"/>
          <w:sz w:val="24"/>
          <w:szCs w:val="24"/>
        </w:rPr>
        <w:t>针对本工程特点，分析安全薄弱环节，拟将采取的技术措施。</w:t>
      </w:r>
    </w:p>
    <w:p w:rsidR="00137431" w:rsidRDefault="00853940" w:rsidP="00C418E9">
      <w:pPr>
        <w:snapToGrid w:val="0"/>
        <w:spacing w:line="440" w:lineRule="exact"/>
        <w:ind w:firstLineChars="177" w:firstLine="425"/>
        <w:rPr>
          <w:rFonts w:ascii="宋体" w:hAnsi="宋体" w:cs="宋体"/>
          <w:sz w:val="24"/>
          <w:szCs w:val="24"/>
        </w:rPr>
      </w:pPr>
      <w:r>
        <w:rPr>
          <w:rFonts w:ascii="宋体" w:hAnsi="宋体" w:cs="宋体" w:hint="eastAsia"/>
          <w:sz w:val="24"/>
          <w:szCs w:val="24"/>
        </w:rPr>
        <w:t xml:space="preserve">7.5 </w:t>
      </w:r>
      <w:r>
        <w:rPr>
          <w:rFonts w:ascii="宋体" w:hAnsi="宋体" w:cs="宋体" w:hint="eastAsia"/>
          <w:sz w:val="24"/>
          <w:szCs w:val="24"/>
        </w:rPr>
        <w:t>重要施工方案和特殊施工工序的安全过程控制</w:t>
      </w:r>
    </w:p>
    <w:p w:rsidR="00137431" w:rsidRDefault="00853940" w:rsidP="00C418E9">
      <w:pPr>
        <w:snapToGrid w:val="0"/>
        <w:spacing w:line="440" w:lineRule="exact"/>
        <w:ind w:firstLineChars="177" w:firstLine="425"/>
        <w:rPr>
          <w:rFonts w:ascii="宋体" w:hAnsi="宋体" w:cs="宋体"/>
          <w:sz w:val="24"/>
          <w:szCs w:val="24"/>
        </w:rPr>
      </w:pPr>
      <w:r>
        <w:rPr>
          <w:rFonts w:ascii="宋体" w:hAnsi="宋体" w:cs="宋体" w:hint="eastAsia"/>
          <w:sz w:val="24"/>
          <w:szCs w:val="24"/>
        </w:rPr>
        <w:lastRenderedPageBreak/>
        <w:t xml:space="preserve">7.6 </w:t>
      </w:r>
      <w:r>
        <w:rPr>
          <w:rFonts w:ascii="宋体" w:hAnsi="宋体" w:cs="宋体" w:hint="eastAsia"/>
          <w:sz w:val="24"/>
          <w:szCs w:val="24"/>
        </w:rPr>
        <w:t>严格执行《建筑施工安全检查标准》</w:t>
      </w:r>
      <w:r>
        <w:rPr>
          <w:rFonts w:ascii="宋体" w:hAnsi="宋体" w:cs="宋体" w:hint="eastAsia"/>
          <w:sz w:val="24"/>
          <w:szCs w:val="24"/>
        </w:rPr>
        <w:t>(JGJ59-2021)</w:t>
      </w:r>
      <w:r>
        <w:rPr>
          <w:rFonts w:ascii="宋体" w:hAnsi="宋体" w:cs="宋体" w:hint="eastAsia"/>
          <w:sz w:val="24"/>
          <w:szCs w:val="24"/>
        </w:rPr>
        <w:t>和省、市建设主管部门有关文明施工的规定。并按照甲方要求安排工作时间，在施工中尽量减少噪音，必要时采取有效的隔音措施，混凝土浇灌需连续不间断作业时，按有关规定申报夜间施工许可证。</w:t>
      </w:r>
    </w:p>
    <w:p w:rsidR="00137431" w:rsidRDefault="00853940" w:rsidP="00C418E9">
      <w:pPr>
        <w:snapToGrid w:val="0"/>
        <w:spacing w:line="440" w:lineRule="exact"/>
        <w:ind w:firstLineChars="177" w:firstLine="425"/>
        <w:rPr>
          <w:rFonts w:ascii="宋体" w:hAnsi="宋体" w:cs="宋体"/>
          <w:sz w:val="24"/>
          <w:szCs w:val="24"/>
        </w:rPr>
      </w:pPr>
      <w:bookmarkStart w:id="54" w:name="_Hlt531956504"/>
      <w:r>
        <w:rPr>
          <w:rFonts w:ascii="宋体" w:hAnsi="宋体" w:cs="宋体" w:hint="eastAsia"/>
          <w:sz w:val="24"/>
          <w:szCs w:val="24"/>
        </w:rPr>
        <w:t>安全生产目标：杜绝本项目施工人员重大伤亡事故。</w:t>
      </w:r>
      <w:bookmarkEnd w:id="54"/>
    </w:p>
    <w:p w:rsidR="00137431" w:rsidRDefault="00853940" w:rsidP="00C418E9">
      <w:pPr>
        <w:snapToGrid w:val="0"/>
        <w:spacing w:line="440" w:lineRule="exact"/>
        <w:ind w:firstLineChars="177" w:firstLine="425"/>
        <w:rPr>
          <w:rFonts w:ascii="宋体" w:hAnsi="宋体" w:cs="宋体"/>
          <w:sz w:val="24"/>
          <w:szCs w:val="24"/>
        </w:rPr>
      </w:pPr>
      <w:r>
        <w:rPr>
          <w:rFonts w:ascii="宋体" w:hAnsi="宋体" w:cs="宋体" w:hint="eastAsia"/>
          <w:sz w:val="24"/>
          <w:szCs w:val="24"/>
        </w:rPr>
        <w:t>文明施工目标：标准化管理。</w:t>
      </w:r>
    </w:p>
    <w:p w:rsidR="00137431" w:rsidRDefault="00853940" w:rsidP="00C418E9">
      <w:pPr>
        <w:snapToGrid w:val="0"/>
        <w:spacing w:line="440" w:lineRule="exact"/>
        <w:ind w:firstLineChars="177" w:firstLine="425"/>
        <w:rPr>
          <w:rFonts w:ascii="宋体" w:hAnsi="宋体" w:cs="宋体"/>
          <w:sz w:val="24"/>
          <w:szCs w:val="24"/>
        </w:rPr>
      </w:pPr>
      <w:r>
        <w:rPr>
          <w:rFonts w:ascii="宋体" w:hAnsi="宋体" w:cs="宋体" w:hint="eastAsia"/>
          <w:sz w:val="24"/>
          <w:szCs w:val="24"/>
        </w:rPr>
        <w:t>（八）环境保护及文明施工</w:t>
      </w:r>
    </w:p>
    <w:p w:rsidR="00137431" w:rsidRDefault="00853940" w:rsidP="00C418E9">
      <w:pPr>
        <w:snapToGrid w:val="0"/>
        <w:spacing w:line="440" w:lineRule="exact"/>
        <w:ind w:firstLineChars="177" w:firstLine="425"/>
        <w:rPr>
          <w:rFonts w:ascii="宋体" w:hAnsi="宋体" w:cs="宋体"/>
          <w:sz w:val="24"/>
          <w:szCs w:val="24"/>
        </w:rPr>
      </w:pPr>
      <w:r>
        <w:rPr>
          <w:rFonts w:ascii="宋体" w:hAnsi="宋体" w:cs="宋体" w:hint="eastAsia"/>
          <w:sz w:val="24"/>
          <w:szCs w:val="24"/>
        </w:rPr>
        <w:t xml:space="preserve">8.1 </w:t>
      </w:r>
      <w:r>
        <w:rPr>
          <w:rFonts w:ascii="宋体" w:hAnsi="宋体" w:cs="宋体" w:hint="eastAsia"/>
          <w:sz w:val="24"/>
          <w:szCs w:val="24"/>
        </w:rPr>
        <w:t>环境保护</w:t>
      </w:r>
    </w:p>
    <w:p w:rsidR="00137431" w:rsidRDefault="00853940" w:rsidP="00C418E9">
      <w:pPr>
        <w:snapToGrid w:val="0"/>
        <w:spacing w:line="440" w:lineRule="exact"/>
        <w:ind w:firstLineChars="177" w:firstLine="425"/>
        <w:rPr>
          <w:rFonts w:ascii="宋体" w:hAnsi="宋体" w:cs="宋体"/>
          <w:sz w:val="24"/>
          <w:szCs w:val="24"/>
        </w:rPr>
      </w:pPr>
      <w:proofErr w:type="gramStart"/>
      <w:r>
        <w:rPr>
          <w:rFonts w:ascii="宋体" w:hAnsi="宋体" w:cs="宋体" w:hint="eastAsia"/>
          <w:sz w:val="24"/>
          <w:szCs w:val="24"/>
        </w:rPr>
        <w:t>分析因</w:t>
      </w:r>
      <w:proofErr w:type="gramEnd"/>
      <w:r>
        <w:rPr>
          <w:rFonts w:ascii="宋体" w:hAnsi="宋体" w:cs="宋体" w:hint="eastAsia"/>
          <w:sz w:val="24"/>
          <w:szCs w:val="24"/>
        </w:rPr>
        <w:t>施工可能引起的环境保护方面的问题。</w:t>
      </w:r>
    </w:p>
    <w:p w:rsidR="00137431" w:rsidRDefault="00853940" w:rsidP="00C418E9">
      <w:pPr>
        <w:snapToGrid w:val="0"/>
        <w:spacing w:line="440" w:lineRule="exact"/>
        <w:ind w:firstLineChars="177" w:firstLine="425"/>
        <w:rPr>
          <w:rFonts w:ascii="宋体" w:hAnsi="宋体" w:cs="宋体"/>
          <w:sz w:val="24"/>
          <w:szCs w:val="24"/>
        </w:rPr>
      </w:pPr>
      <w:r>
        <w:rPr>
          <w:rFonts w:ascii="宋体" w:hAnsi="宋体" w:cs="宋体" w:hint="eastAsia"/>
          <w:sz w:val="24"/>
          <w:szCs w:val="24"/>
        </w:rPr>
        <w:t xml:space="preserve">8.2 </w:t>
      </w:r>
      <w:r>
        <w:rPr>
          <w:rFonts w:ascii="宋体" w:hAnsi="宋体" w:cs="宋体" w:hint="eastAsia"/>
          <w:sz w:val="24"/>
          <w:szCs w:val="24"/>
        </w:rPr>
        <w:t>加强施工管理、严格保护环境</w:t>
      </w:r>
    </w:p>
    <w:p w:rsidR="00137431" w:rsidRDefault="00853940" w:rsidP="00C418E9">
      <w:pPr>
        <w:snapToGrid w:val="0"/>
        <w:spacing w:line="440" w:lineRule="exact"/>
        <w:ind w:firstLineChars="177" w:firstLine="425"/>
        <w:rPr>
          <w:rFonts w:ascii="宋体" w:hAnsi="宋体" w:cs="宋体"/>
          <w:sz w:val="24"/>
          <w:szCs w:val="24"/>
        </w:rPr>
      </w:pPr>
      <w:r>
        <w:rPr>
          <w:rFonts w:ascii="宋体" w:hAnsi="宋体" w:cs="宋体" w:hint="eastAsia"/>
          <w:sz w:val="24"/>
          <w:szCs w:val="24"/>
        </w:rPr>
        <w:t>提出环境保护的目标及采取的具体措施。</w:t>
      </w:r>
    </w:p>
    <w:p w:rsidR="00137431" w:rsidRDefault="00853940" w:rsidP="00C418E9">
      <w:pPr>
        <w:snapToGrid w:val="0"/>
        <w:spacing w:line="440" w:lineRule="exact"/>
        <w:ind w:firstLineChars="177" w:firstLine="425"/>
        <w:rPr>
          <w:rFonts w:ascii="宋体" w:hAnsi="宋体" w:cs="宋体"/>
          <w:sz w:val="24"/>
          <w:szCs w:val="24"/>
        </w:rPr>
      </w:pPr>
      <w:r>
        <w:rPr>
          <w:rFonts w:ascii="宋体" w:hAnsi="宋体" w:cs="宋体" w:hint="eastAsia"/>
          <w:sz w:val="24"/>
          <w:szCs w:val="24"/>
        </w:rPr>
        <w:t xml:space="preserve">8.3 </w:t>
      </w:r>
      <w:r>
        <w:rPr>
          <w:rFonts w:ascii="宋体" w:hAnsi="宋体" w:cs="宋体" w:hint="eastAsia"/>
          <w:sz w:val="24"/>
          <w:szCs w:val="24"/>
        </w:rPr>
        <w:t>文明施工的目标、组织机构和实施方案</w:t>
      </w:r>
    </w:p>
    <w:p w:rsidR="00137431" w:rsidRDefault="00853940" w:rsidP="00C418E9">
      <w:pPr>
        <w:snapToGrid w:val="0"/>
        <w:spacing w:line="440" w:lineRule="exact"/>
        <w:ind w:firstLineChars="177" w:firstLine="425"/>
        <w:rPr>
          <w:rFonts w:ascii="宋体" w:hAnsi="宋体" w:cs="宋体"/>
          <w:sz w:val="24"/>
          <w:szCs w:val="24"/>
        </w:rPr>
      </w:pPr>
      <w:r>
        <w:rPr>
          <w:rFonts w:ascii="宋体" w:hAnsi="宋体" w:cs="宋体" w:hint="eastAsia"/>
          <w:sz w:val="24"/>
          <w:szCs w:val="24"/>
        </w:rPr>
        <w:t xml:space="preserve">8.4 </w:t>
      </w:r>
      <w:r>
        <w:rPr>
          <w:rFonts w:ascii="宋体" w:hAnsi="宋体" w:cs="宋体" w:hint="eastAsia"/>
          <w:sz w:val="24"/>
          <w:szCs w:val="24"/>
        </w:rPr>
        <w:t>文明施工考核、管理办法</w:t>
      </w:r>
    </w:p>
    <w:p w:rsidR="00137431" w:rsidRDefault="00853940" w:rsidP="00C418E9">
      <w:pPr>
        <w:snapToGrid w:val="0"/>
        <w:spacing w:line="440" w:lineRule="exact"/>
        <w:ind w:firstLineChars="177" w:firstLine="425"/>
        <w:rPr>
          <w:rFonts w:ascii="宋体" w:hAnsi="宋体" w:cs="宋体"/>
          <w:sz w:val="24"/>
          <w:szCs w:val="24"/>
        </w:rPr>
      </w:pPr>
      <w:r>
        <w:rPr>
          <w:rFonts w:ascii="宋体" w:hAnsi="宋体" w:cs="宋体" w:hint="eastAsia"/>
          <w:sz w:val="24"/>
          <w:szCs w:val="24"/>
        </w:rPr>
        <w:t>（九）计划、统计和信息管理</w:t>
      </w:r>
    </w:p>
    <w:p w:rsidR="00137431" w:rsidRDefault="00853940" w:rsidP="00C418E9">
      <w:pPr>
        <w:snapToGrid w:val="0"/>
        <w:spacing w:line="440" w:lineRule="exact"/>
        <w:ind w:firstLineChars="177" w:firstLine="425"/>
        <w:rPr>
          <w:rFonts w:ascii="宋体" w:hAnsi="宋体" w:cs="宋体"/>
          <w:sz w:val="24"/>
          <w:szCs w:val="24"/>
        </w:rPr>
      </w:pPr>
      <w:r>
        <w:rPr>
          <w:rFonts w:ascii="宋体" w:hAnsi="宋体" w:cs="宋体" w:hint="eastAsia"/>
          <w:sz w:val="24"/>
          <w:szCs w:val="24"/>
        </w:rPr>
        <w:t xml:space="preserve">9.1 </w:t>
      </w:r>
      <w:r>
        <w:rPr>
          <w:rFonts w:ascii="宋体" w:hAnsi="宋体" w:cs="宋体" w:hint="eastAsia"/>
          <w:sz w:val="24"/>
          <w:szCs w:val="24"/>
        </w:rPr>
        <w:t>计划、统计报表的编制与传递；</w:t>
      </w:r>
    </w:p>
    <w:p w:rsidR="00137431" w:rsidRDefault="00853940" w:rsidP="00C418E9">
      <w:pPr>
        <w:snapToGrid w:val="0"/>
        <w:spacing w:line="440" w:lineRule="exact"/>
        <w:ind w:firstLineChars="177" w:firstLine="425"/>
        <w:jc w:val="left"/>
        <w:rPr>
          <w:rFonts w:ascii="宋体" w:hAnsi="宋体" w:cs="宋体"/>
          <w:sz w:val="24"/>
          <w:szCs w:val="24"/>
        </w:rPr>
      </w:pPr>
      <w:r>
        <w:rPr>
          <w:rFonts w:ascii="宋体" w:hAnsi="宋体" w:cs="宋体" w:hint="eastAsia"/>
          <w:sz w:val="24"/>
          <w:szCs w:val="24"/>
        </w:rPr>
        <w:t xml:space="preserve">9.2 </w:t>
      </w:r>
      <w:r>
        <w:rPr>
          <w:rFonts w:ascii="宋体" w:hAnsi="宋体" w:cs="宋体" w:hint="eastAsia"/>
          <w:sz w:val="24"/>
          <w:szCs w:val="24"/>
        </w:rPr>
        <w:t>信息管理</w:t>
      </w:r>
    </w:p>
    <w:p w:rsidR="00137431" w:rsidRDefault="00853940" w:rsidP="00C418E9">
      <w:pPr>
        <w:snapToGrid w:val="0"/>
        <w:spacing w:line="440" w:lineRule="exact"/>
        <w:ind w:firstLineChars="177" w:firstLine="425"/>
        <w:jc w:val="left"/>
        <w:rPr>
          <w:rFonts w:ascii="宋体" w:hAnsi="宋体" w:cs="宋体"/>
          <w:sz w:val="24"/>
          <w:szCs w:val="24"/>
        </w:rPr>
      </w:pPr>
      <w:r>
        <w:rPr>
          <w:rFonts w:ascii="宋体" w:hAnsi="宋体" w:cs="宋体" w:hint="eastAsia"/>
          <w:sz w:val="24"/>
          <w:szCs w:val="24"/>
        </w:rPr>
        <w:t>提出信息管理的目标及拟将采取的措施。</w:t>
      </w:r>
    </w:p>
    <w:p w:rsidR="00137431" w:rsidRDefault="00853940" w:rsidP="00C418E9">
      <w:pPr>
        <w:snapToGrid w:val="0"/>
        <w:spacing w:line="440" w:lineRule="exact"/>
        <w:ind w:firstLineChars="177" w:firstLine="425"/>
        <w:jc w:val="left"/>
        <w:rPr>
          <w:rFonts w:ascii="宋体" w:hAnsi="宋体" w:cs="宋体"/>
          <w:sz w:val="24"/>
          <w:szCs w:val="24"/>
        </w:rPr>
      </w:pPr>
      <w:r>
        <w:rPr>
          <w:rFonts w:ascii="宋体" w:hAnsi="宋体" w:cs="宋体" w:hint="eastAsia"/>
          <w:sz w:val="24"/>
          <w:szCs w:val="24"/>
        </w:rPr>
        <w:t>（十）建筑垃圾减量及利用要求</w:t>
      </w:r>
    </w:p>
    <w:p w:rsidR="00137431" w:rsidRDefault="00853940" w:rsidP="00C418E9">
      <w:pPr>
        <w:snapToGrid w:val="0"/>
        <w:spacing w:line="440" w:lineRule="exact"/>
        <w:ind w:firstLineChars="177" w:firstLine="425"/>
        <w:jc w:val="left"/>
        <w:rPr>
          <w:rFonts w:ascii="宋体" w:hAnsi="宋体" w:cs="宋体"/>
          <w:sz w:val="24"/>
          <w:szCs w:val="24"/>
        </w:rPr>
      </w:pPr>
      <w:r>
        <w:rPr>
          <w:rFonts w:ascii="宋体" w:hAnsi="宋体" w:cs="宋体" w:hint="eastAsia"/>
          <w:sz w:val="24"/>
          <w:szCs w:val="24"/>
        </w:rPr>
        <w:t>10.1</w:t>
      </w:r>
      <w:r>
        <w:rPr>
          <w:rFonts w:ascii="宋体" w:hAnsi="宋体" w:cs="宋体" w:hint="eastAsia"/>
          <w:sz w:val="24"/>
          <w:szCs w:val="24"/>
        </w:rPr>
        <w:t>根据《广东省建筑垃圾管理条例》，工程施工单位应当编制建筑垃圾处理方案，采取污染防治措施，并在开工前</w:t>
      </w:r>
      <w:proofErr w:type="gramStart"/>
      <w:r>
        <w:rPr>
          <w:rFonts w:ascii="宋体" w:hAnsi="宋体" w:cs="宋体" w:hint="eastAsia"/>
          <w:sz w:val="24"/>
          <w:szCs w:val="24"/>
        </w:rPr>
        <w:t>报工程</w:t>
      </w:r>
      <w:proofErr w:type="gramEnd"/>
      <w:r>
        <w:rPr>
          <w:rFonts w:ascii="宋体" w:hAnsi="宋体" w:cs="宋体" w:hint="eastAsia"/>
          <w:sz w:val="24"/>
          <w:szCs w:val="24"/>
        </w:rPr>
        <w:t>所在地县级人民政府建筑垃圾主管部门备案。建筑垃圾处理方案</w:t>
      </w:r>
      <w:r>
        <w:rPr>
          <w:rFonts w:ascii="宋体" w:hAnsi="宋体" w:cs="宋体" w:hint="eastAsia"/>
          <w:sz w:val="24"/>
          <w:szCs w:val="24"/>
        </w:rPr>
        <w:t>内容有调整的，应当及时报告接受备案的部门。</w:t>
      </w:r>
    </w:p>
    <w:p w:rsidR="00137431" w:rsidRDefault="00853940" w:rsidP="00C418E9">
      <w:pPr>
        <w:snapToGrid w:val="0"/>
        <w:spacing w:line="440" w:lineRule="exact"/>
        <w:ind w:firstLineChars="177" w:firstLine="425"/>
        <w:jc w:val="left"/>
        <w:rPr>
          <w:rFonts w:ascii="宋体" w:hAnsi="宋体" w:cs="宋体"/>
          <w:sz w:val="24"/>
          <w:szCs w:val="24"/>
        </w:rPr>
      </w:pPr>
      <w:r>
        <w:rPr>
          <w:rFonts w:ascii="宋体" w:hAnsi="宋体" w:cs="宋体" w:hint="eastAsia"/>
          <w:sz w:val="24"/>
          <w:szCs w:val="24"/>
        </w:rPr>
        <w:t>10.2</w:t>
      </w:r>
      <w:r>
        <w:rPr>
          <w:rFonts w:ascii="宋体" w:hAnsi="宋体" w:cs="宋体" w:hint="eastAsia"/>
          <w:sz w:val="24"/>
          <w:szCs w:val="24"/>
        </w:rPr>
        <w:t>建筑垃圾处理方案应当包括下列内容：</w:t>
      </w:r>
    </w:p>
    <w:p w:rsidR="00137431" w:rsidRDefault="00853940" w:rsidP="00C418E9">
      <w:pPr>
        <w:snapToGrid w:val="0"/>
        <w:spacing w:line="440" w:lineRule="exact"/>
        <w:ind w:firstLineChars="177" w:firstLine="425"/>
        <w:jc w:val="left"/>
        <w:rPr>
          <w:rFonts w:ascii="宋体" w:hAnsi="宋体" w:cs="宋体"/>
          <w:sz w:val="24"/>
          <w:szCs w:val="24"/>
        </w:rPr>
      </w:pPr>
      <w:r>
        <w:rPr>
          <w:rFonts w:ascii="宋体" w:hAnsi="宋体" w:cs="宋体" w:hint="eastAsia"/>
          <w:sz w:val="24"/>
          <w:szCs w:val="24"/>
        </w:rPr>
        <w:t>10.2.1</w:t>
      </w:r>
      <w:r>
        <w:rPr>
          <w:rFonts w:ascii="宋体" w:hAnsi="宋体" w:cs="宋体" w:hint="eastAsia"/>
          <w:sz w:val="24"/>
          <w:szCs w:val="24"/>
        </w:rPr>
        <w:t>工程概况和施工单位基本信息；</w:t>
      </w:r>
    </w:p>
    <w:p w:rsidR="00137431" w:rsidRDefault="00853940" w:rsidP="00C418E9">
      <w:pPr>
        <w:snapToGrid w:val="0"/>
        <w:spacing w:line="440" w:lineRule="exact"/>
        <w:ind w:firstLineChars="177" w:firstLine="425"/>
        <w:jc w:val="left"/>
        <w:rPr>
          <w:rFonts w:ascii="宋体" w:hAnsi="宋体" w:cs="宋体"/>
          <w:sz w:val="24"/>
          <w:szCs w:val="24"/>
        </w:rPr>
      </w:pPr>
      <w:r>
        <w:rPr>
          <w:rFonts w:ascii="宋体" w:hAnsi="宋体" w:cs="宋体" w:hint="eastAsia"/>
          <w:sz w:val="24"/>
          <w:szCs w:val="24"/>
        </w:rPr>
        <w:t>10.2.2</w:t>
      </w:r>
      <w:r>
        <w:rPr>
          <w:rFonts w:ascii="宋体" w:hAnsi="宋体" w:cs="宋体" w:hint="eastAsia"/>
          <w:sz w:val="24"/>
          <w:szCs w:val="24"/>
        </w:rPr>
        <w:t>建筑垃圾产生量与种类；</w:t>
      </w:r>
    </w:p>
    <w:p w:rsidR="00137431" w:rsidRDefault="00853940" w:rsidP="00C418E9">
      <w:pPr>
        <w:snapToGrid w:val="0"/>
        <w:spacing w:line="440" w:lineRule="exact"/>
        <w:ind w:firstLineChars="177" w:firstLine="425"/>
        <w:jc w:val="left"/>
        <w:rPr>
          <w:rFonts w:ascii="宋体" w:hAnsi="宋体" w:cs="宋体"/>
          <w:sz w:val="24"/>
          <w:szCs w:val="24"/>
        </w:rPr>
      </w:pPr>
      <w:r>
        <w:rPr>
          <w:rFonts w:ascii="宋体" w:hAnsi="宋体" w:cs="宋体" w:hint="eastAsia"/>
          <w:sz w:val="24"/>
          <w:szCs w:val="24"/>
        </w:rPr>
        <w:t>10.2.3</w:t>
      </w:r>
      <w:r>
        <w:rPr>
          <w:rFonts w:ascii="宋体" w:hAnsi="宋体" w:cs="宋体" w:hint="eastAsia"/>
          <w:sz w:val="24"/>
          <w:szCs w:val="24"/>
        </w:rPr>
        <w:t>建筑垃圾源头减量、分类收集、综合利用、污染防治的措施和目标；</w:t>
      </w:r>
    </w:p>
    <w:p w:rsidR="00137431" w:rsidRDefault="00853940" w:rsidP="00C418E9">
      <w:pPr>
        <w:snapToGrid w:val="0"/>
        <w:spacing w:line="440" w:lineRule="exact"/>
        <w:ind w:firstLineChars="177" w:firstLine="425"/>
        <w:jc w:val="left"/>
        <w:rPr>
          <w:rFonts w:ascii="宋体" w:hAnsi="宋体" w:cs="宋体"/>
          <w:sz w:val="24"/>
          <w:szCs w:val="24"/>
        </w:rPr>
      </w:pPr>
      <w:r>
        <w:rPr>
          <w:rFonts w:ascii="宋体" w:hAnsi="宋体" w:cs="宋体" w:hint="eastAsia"/>
          <w:sz w:val="24"/>
          <w:szCs w:val="24"/>
        </w:rPr>
        <w:t>10.2.4</w:t>
      </w:r>
      <w:r>
        <w:rPr>
          <w:rFonts w:ascii="宋体" w:hAnsi="宋体" w:cs="宋体" w:hint="eastAsia"/>
          <w:sz w:val="24"/>
          <w:szCs w:val="24"/>
        </w:rPr>
        <w:t>需要外运的建筑垃圾种类、数量与运输的时间、路线、方式和运输单位；</w:t>
      </w:r>
    </w:p>
    <w:p w:rsidR="00137431" w:rsidRDefault="00853940" w:rsidP="00C418E9">
      <w:pPr>
        <w:snapToGrid w:val="0"/>
        <w:spacing w:line="440" w:lineRule="exact"/>
        <w:ind w:firstLineChars="177" w:firstLine="425"/>
        <w:jc w:val="left"/>
        <w:rPr>
          <w:rFonts w:ascii="宋体" w:hAnsi="宋体" w:cs="宋体"/>
          <w:sz w:val="24"/>
          <w:szCs w:val="24"/>
        </w:rPr>
      </w:pPr>
      <w:r>
        <w:rPr>
          <w:rFonts w:ascii="宋体" w:hAnsi="宋体" w:cs="宋体" w:hint="eastAsia"/>
          <w:sz w:val="24"/>
          <w:szCs w:val="24"/>
        </w:rPr>
        <w:t>10.2.5</w:t>
      </w:r>
      <w:r>
        <w:rPr>
          <w:rFonts w:ascii="宋体" w:hAnsi="宋体" w:cs="宋体" w:hint="eastAsia"/>
          <w:sz w:val="24"/>
          <w:szCs w:val="24"/>
        </w:rPr>
        <w:t>建筑垃圾回填、消纳、综合利用场所名称；</w:t>
      </w:r>
    </w:p>
    <w:p w:rsidR="00137431" w:rsidRDefault="00853940" w:rsidP="00C418E9">
      <w:pPr>
        <w:snapToGrid w:val="0"/>
        <w:spacing w:line="440" w:lineRule="exact"/>
        <w:ind w:firstLineChars="177" w:firstLine="425"/>
        <w:jc w:val="left"/>
        <w:rPr>
          <w:rFonts w:ascii="宋体" w:hAnsi="宋体" w:cs="宋体"/>
          <w:sz w:val="24"/>
          <w:szCs w:val="24"/>
        </w:rPr>
      </w:pPr>
      <w:r>
        <w:rPr>
          <w:rFonts w:ascii="宋体" w:hAnsi="宋体" w:cs="宋体" w:hint="eastAsia"/>
          <w:sz w:val="24"/>
          <w:szCs w:val="24"/>
        </w:rPr>
        <w:t>10.2.6</w:t>
      </w:r>
      <w:r>
        <w:rPr>
          <w:rFonts w:ascii="宋体" w:hAnsi="宋体" w:cs="宋体" w:hint="eastAsia"/>
          <w:sz w:val="24"/>
          <w:szCs w:val="24"/>
        </w:rPr>
        <w:t>法律、法规规定的其他内容。</w:t>
      </w:r>
    </w:p>
    <w:p w:rsidR="00137431" w:rsidRDefault="00137431" w:rsidP="00C418E9">
      <w:pPr>
        <w:snapToGrid w:val="0"/>
        <w:spacing w:line="440" w:lineRule="exact"/>
        <w:ind w:firstLineChars="177" w:firstLine="425"/>
        <w:jc w:val="left"/>
        <w:rPr>
          <w:rFonts w:ascii="宋体" w:hAnsi="宋体" w:cs="宋体"/>
          <w:sz w:val="24"/>
          <w:szCs w:val="24"/>
        </w:rPr>
      </w:pPr>
    </w:p>
    <w:p w:rsidR="00137431" w:rsidRDefault="00853940">
      <w:pPr>
        <w:snapToGrid w:val="0"/>
        <w:spacing w:line="440" w:lineRule="exact"/>
        <w:rPr>
          <w:rFonts w:ascii="宋体" w:hAnsi="宋体" w:cs="宋体"/>
          <w:b/>
          <w:sz w:val="24"/>
          <w:szCs w:val="24"/>
        </w:rPr>
      </w:pPr>
      <w:r>
        <w:rPr>
          <w:rFonts w:ascii="宋体" w:hAnsi="宋体" w:cs="宋体" w:hint="eastAsia"/>
          <w:b/>
          <w:sz w:val="24"/>
          <w:szCs w:val="24"/>
        </w:rPr>
        <w:t>三、主要材料设备推荐品牌按《参考品牌》要求（另册发出）。</w:t>
      </w:r>
    </w:p>
    <w:p w:rsidR="00137431" w:rsidRDefault="00853940">
      <w:pPr>
        <w:snapToGrid w:val="0"/>
        <w:spacing w:line="360" w:lineRule="auto"/>
        <w:jc w:val="center"/>
        <w:rPr>
          <w:rFonts w:ascii="宋体" w:hAnsi="宋体" w:cs="宋体"/>
          <w:sz w:val="24"/>
          <w:szCs w:val="24"/>
        </w:rPr>
      </w:pPr>
      <w:bookmarkStart w:id="55" w:name="_Toc9353"/>
      <w:r>
        <w:rPr>
          <w:rFonts w:ascii="宋体" w:hAnsi="宋体" w:cs="宋体" w:hint="eastAsia"/>
          <w:sz w:val="24"/>
          <w:szCs w:val="24"/>
        </w:rPr>
        <w:br w:type="page"/>
      </w:r>
    </w:p>
    <w:p w:rsidR="00137431" w:rsidRDefault="00853940">
      <w:pPr>
        <w:tabs>
          <w:tab w:val="left" w:pos="720"/>
        </w:tabs>
        <w:jc w:val="center"/>
        <w:rPr>
          <w:rStyle w:val="1Char"/>
          <w:rFonts w:ascii="宋体" w:hAnsi="宋体" w:cs="宋体"/>
          <w:b/>
          <w:sz w:val="32"/>
          <w:szCs w:val="32"/>
        </w:rPr>
      </w:pPr>
      <w:r>
        <w:rPr>
          <w:rStyle w:val="1Char"/>
          <w:rFonts w:ascii="宋体" w:hAnsi="宋体" w:cs="宋体" w:hint="eastAsia"/>
          <w:b/>
          <w:sz w:val="32"/>
          <w:szCs w:val="32"/>
        </w:rPr>
        <w:lastRenderedPageBreak/>
        <w:t>第六章</w:t>
      </w:r>
      <w:r>
        <w:rPr>
          <w:rStyle w:val="1Char"/>
          <w:rFonts w:ascii="宋体" w:hAnsi="宋体" w:cs="宋体" w:hint="eastAsia"/>
          <w:b/>
          <w:sz w:val="32"/>
          <w:szCs w:val="32"/>
        </w:rPr>
        <w:t xml:space="preserve">  </w:t>
      </w:r>
      <w:r>
        <w:rPr>
          <w:rStyle w:val="1Char"/>
          <w:rFonts w:ascii="宋体" w:hAnsi="宋体" w:cs="宋体" w:hint="eastAsia"/>
          <w:b/>
          <w:sz w:val="32"/>
          <w:szCs w:val="32"/>
        </w:rPr>
        <w:t>图纸及勘察资料</w:t>
      </w:r>
      <w:bookmarkEnd w:id="53"/>
      <w:bookmarkEnd w:id="55"/>
    </w:p>
    <w:p w:rsidR="00137431" w:rsidRDefault="00137431">
      <w:pPr>
        <w:snapToGrid w:val="0"/>
        <w:spacing w:line="360" w:lineRule="auto"/>
        <w:rPr>
          <w:rFonts w:ascii="宋体" w:hAnsi="宋体" w:cs="宋体"/>
          <w:sz w:val="24"/>
          <w:szCs w:val="24"/>
        </w:rPr>
      </w:pPr>
    </w:p>
    <w:p w:rsidR="00137431" w:rsidRDefault="00853940">
      <w:pPr>
        <w:snapToGrid w:val="0"/>
        <w:spacing w:line="360" w:lineRule="auto"/>
        <w:rPr>
          <w:rFonts w:ascii="宋体" w:hAnsi="宋体" w:cs="宋体"/>
          <w:sz w:val="24"/>
          <w:szCs w:val="24"/>
        </w:rPr>
      </w:pPr>
      <w:r>
        <w:rPr>
          <w:rFonts w:ascii="宋体" w:hAnsi="宋体" w:cs="宋体" w:hint="eastAsia"/>
          <w:sz w:val="24"/>
          <w:szCs w:val="24"/>
        </w:rPr>
        <w:t>注：本章由招标人自行制定。</w:t>
      </w:r>
    </w:p>
    <w:p w:rsidR="00137431" w:rsidRDefault="00853940">
      <w:pPr>
        <w:snapToGrid w:val="0"/>
        <w:spacing w:line="360" w:lineRule="auto"/>
        <w:jc w:val="center"/>
        <w:rPr>
          <w:rFonts w:ascii="宋体" w:hAnsi="宋体" w:cs="宋体"/>
          <w:b/>
          <w:sz w:val="24"/>
          <w:szCs w:val="24"/>
        </w:rPr>
      </w:pPr>
      <w:r>
        <w:rPr>
          <w:rFonts w:ascii="宋体" w:hAnsi="宋体" w:cs="宋体" w:hint="eastAsia"/>
          <w:sz w:val="24"/>
          <w:szCs w:val="24"/>
        </w:rPr>
        <w:t>（另册）</w:t>
      </w:r>
    </w:p>
    <w:p w:rsidR="00137431" w:rsidRDefault="00137431">
      <w:pPr>
        <w:snapToGrid w:val="0"/>
        <w:spacing w:line="360" w:lineRule="auto"/>
        <w:ind w:firstLineChars="150" w:firstLine="360"/>
        <w:rPr>
          <w:rFonts w:ascii="宋体" w:hAnsi="宋体" w:cs="宋体"/>
          <w:kern w:val="0"/>
          <w:sz w:val="24"/>
          <w:szCs w:val="24"/>
        </w:rPr>
      </w:pPr>
    </w:p>
    <w:p w:rsidR="00137431" w:rsidRDefault="00137431">
      <w:pPr>
        <w:snapToGrid w:val="0"/>
        <w:spacing w:line="360" w:lineRule="auto"/>
        <w:ind w:firstLineChars="150" w:firstLine="360"/>
        <w:rPr>
          <w:rFonts w:ascii="宋体" w:hAnsi="宋体" w:cs="宋体"/>
          <w:kern w:val="0"/>
          <w:sz w:val="24"/>
          <w:szCs w:val="24"/>
        </w:rPr>
      </w:pPr>
    </w:p>
    <w:p w:rsidR="00137431" w:rsidRDefault="00853940">
      <w:pPr>
        <w:pStyle w:val="1"/>
        <w:snapToGrid w:val="0"/>
        <w:spacing w:after="0"/>
        <w:jc w:val="center"/>
        <w:rPr>
          <w:rStyle w:val="1Char"/>
          <w:rFonts w:ascii="宋体" w:hAnsi="宋体" w:cs="宋体"/>
          <w:b/>
          <w:sz w:val="32"/>
          <w:szCs w:val="32"/>
        </w:rPr>
      </w:pPr>
      <w:r>
        <w:rPr>
          <w:rFonts w:ascii="宋体" w:hAnsi="宋体" w:cs="宋体" w:hint="eastAsia"/>
          <w:sz w:val="24"/>
          <w:szCs w:val="24"/>
        </w:rPr>
        <w:br w:type="page"/>
      </w:r>
      <w:bookmarkStart w:id="56" w:name="_Toc2272570"/>
      <w:bookmarkStart w:id="57" w:name="_Toc22481"/>
      <w:r>
        <w:rPr>
          <w:rStyle w:val="1Char"/>
          <w:rFonts w:ascii="宋体" w:hAnsi="宋体" w:cs="宋体" w:hint="eastAsia"/>
          <w:b/>
          <w:sz w:val="32"/>
          <w:szCs w:val="32"/>
        </w:rPr>
        <w:lastRenderedPageBreak/>
        <w:t>第七章</w:t>
      </w:r>
      <w:r>
        <w:rPr>
          <w:rStyle w:val="1Char"/>
          <w:rFonts w:ascii="宋体" w:hAnsi="宋体" w:cs="宋体" w:hint="eastAsia"/>
          <w:b/>
          <w:sz w:val="32"/>
          <w:szCs w:val="32"/>
        </w:rPr>
        <w:t xml:space="preserve">  </w:t>
      </w:r>
      <w:r>
        <w:rPr>
          <w:rStyle w:val="1Char"/>
          <w:rFonts w:ascii="宋体" w:hAnsi="宋体" w:cs="宋体" w:hint="eastAsia"/>
          <w:b/>
          <w:sz w:val="32"/>
          <w:szCs w:val="32"/>
        </w:rPr>
        <w:t>工程量清单</w:t>
      </w:r>
      <w:bookmarkEnd w:id="56"/>
      <w:bookmarkEnd w:id="57"/>
    </w:p>
    <w:p w:rsidR="00137431" w:rsidRDefault="00137431">
      <w:pPr>
        <w:snapToGrid w:val="0"/>
        <w:spacing w:line="360" w:lineRule="auto"/>
        <w:rPr>
          <w:rFonts w:ascii="宋体" w:hAnsi="宋体" w:cs="宋体"/>
          <w:sz w:val="24"/>
          <w:szCs w:val="24"/>
        </w:rPr>
      </w:pPr>
    </w:p>
    <w:p w:rsidR="00137431" w:rsidRDefault="00853940">
      <w:pPr>
        <w:snapToGrid w:val="0"/>
        <w:spacing w:line="360" w:lineRule="auto"/>
        <w:rPr>
          <w:rFonts w:ascii="宋体" w:hAnsi="宋体" w:cs="宋体"/>
          <w:sz w:val="24"/>
          <w:szCs w:val="24"/>
        </w:rPr>
      </w:pPr>
      <w:r>
        <w:rPr>
          <w:rFonts w:ascii="宋体" w:hAnsi="宋体" w:cs="宋体" w:hint="eastAsia"/>
          <w:sz w:val="24"/>
          <w:szCs w:val="24"/>
        </w:rPr>
        <w:t>注：本章由招标人自行制定。</w:t>
      </w:r>
    </w:p>
    <w:p w:rsidR="00137431" w:rsidRDefault="00853940">
      <w:pPr>
        <w:snapToGrid w:val="0"/>
        <w:spacing w:line="360" w:lineRule="auto"/>
        <w:jc w:val="center"/>
        <w:rPr>
          <w:rFonts w:ascii="宋体" w:hAnsi="宋体" w:cs="宋体"/>
          <w:b/>
          <w:sz w:val="24"/>
          <w:szCs w:val="24"/>
        </w:rPr>
      </w:pPr>
      <w:r>
        <w:rPr>
          <w:rFonts w:ascii="宋体" w:hAnsi="宋体" w:cs="宋体" w:hint="eastAsia"/>
          <w:sz w:val="24"/>
          <w:szCs w:val="24"/>
        </w:rPr>
        <w:t>（另册）</w:t>
      </w:r>
    </w:p>
    <w:p w:rsidR="00137431" w:rsidRDefault="00137431">
      <w:pPr>
        <w:spacing w:line="360" w:lineRule="auto"/>
        <w:jc w:val="left"/>
        <w:rPr>
          <w:rFonts w:ascii="宋体" w:hAnsi="宋体" w:cs="宋体"/>
          <w:sz w:val="24"/>
          <w:szCs w:val="28"/>
        </w:rPr>
      </w:pPr>
    </w:p>
    <w:p w:rsidR="00137431" w:rsidRDefault="00137431">
      <w:pPr>
        <w:spacing w:line="360" w:lineRule="auto"/>
        <w:jc w:val="left"/>
        <w:rPr>
          <w:rFonts w:ascii="宋体" w:hAnsi="宋体" w:cs="宋体"/>
          <w:sz w:val="24"/>
          <w:szCs w:val="28"/>
        </w:rPr>
      </w:pPr>
    </w:p>
    <w:p w:rsidR="00137431" w:rsidRDefault="00853940">
      <w:pPr>
        <w:pStyle w:val="1"/>
        <w:snapToGrid w:val="0"/>
        <w:spacing w:after="0"/>
        <w:jc w:val="center"/>
        <w:rPr>
          <w:rFonts w:ascii="宋体" w:hAnsi="宋体" w:cs="宋体"/>
          <w:sz w:val="24"/>
          <w:szCs w:val="24"/>
        </w:rPr>
      </w:pPr>
      <w:r>
        <w:rPr>
          <w:rFonts w:ascii="宋体" w:hAnsi="宋体" w:cs="宋体" w:hint="eastAsia"/>
          <w:sz w:val="24"/>
          <w:szCs w:val="24"/>
        </w:rPr>
        <w:br w:type="page"/>
      </w:r>
      <w:bookmarkStart w:id="58" w:name="_Toc3710"/>
      <w:bookmarkStart w:id="59" w:name="_Toc2272571"/>
      <w:r>
        <w:rPr>
          <w:rStyle w:val="1Char"/>
          <w:rFonts w:ascii="宋体" w:hAnsi="宋体" w:cs="宋体" w:hint="eastAsia"/>
          <w:sz w:val="32"/>
          <w:szCs w:val="32"/>
        </w:rPr>
        <w:lastRenderedPageBreak/>
        <w:t>第八章</w:t>
      </w:r>
      <w:r>
        <w:rPr>
          <w:rStyle w:val="1Char"/>
          <w:rFonts w:ascii="宋体" w:hAnsi="宋体" w:cs="宋体" w:hint="eastAsia"/>
          <w:sz w:val="32"/>
          <w:szCs w:val="32"/>
        </w:rPr>
        <w:t xml:space="preserve">  </w:t>
      </w:r>
      <w:r>
        <w:rPr>
          <w:rStyle w:val="1Char"/>
          <w:rFonts w:ascii="宋体" w:hAnsi="宋体" w:cs="宋体" w:hint="eastAsia"/>
          <w:sz w:val="32"/>
          <w:szCs w:val="32"/>
        </w:rPr>
        <w:t>最高投标限价</w:t>
      </w:r>
      <w:bookmarkEnd w:id="58"/>
      <w:bookmarkEnd w:id="59"/>
    </w:p>
    <w:p w:rsidR="00137431" w:rsidRDefault="00137431">
      <w:pPr>
        <w:snapToGrid w:val="0"/>
        <w:spacing w:line="360" w:lineRule="auto"/>
        <w:ind w:firstLine="480"/>
        <w:rPr>
          <w:rFonts w:ascii="宋体" w:hAnsi="宋体" w:cs="宋体"/>
          <w:sz w:val="24"/>
          <w:szCs w:val="24"/>
        </w:rPr>
      </w:pPr>
    </w:p>
    <w:p w:rsidR="00137431" w:rsidRDefault="00853940">
      <w:pPr>
        <w:snapToGrid w:val="0"/>
        <w:spacing w:line="360" w:lineRule="auto"/>
        <w:ind w:firstLine="480"/>
        <w:rPr>
          <w:rFonts w:ascii="宋体" w:hAnsi="宋体" w:cs="宋体"/>
          <w:sz w:val="24"/>
          <w:szCs w:val="24"/>
        </w:rPr>
      </w:pPr>
      <w:r>
        <w:rPr>
          <w:rFonts w:ascii="宋体" w:hAnsi="宋体" w:cs="宋体" w:hint="eastAsia"/>
          <w:sz w:val="24"/>
          <w:szCs w:val="24"/>
        </w:rPr>
        <w:t>招标人应当在发布招标文件时，公布最高投标限价的总价，分部分项工程费、措施项目费、其他项目费、</w:t>
      </w:r>
      <w:proofErr w:type="gramStart"/>
      <w:r>
        <w:rPr>
          <w:rFonts w:ascii="宋体" w:hAnsi="宋体" w:cs="宋体" w:hint="eastAsia"/>
          <w:sz w:val="24"/>
          <w:szCs w:val="24"/>
        </w:rPr>
        <w:t>规</w:t>
      </w:r>
      <w:proofErr w:type="gramEnd"/>
      <w:r>
        <w:rPr>
          <w:rFonts w:ascii="宋体" w:hAnsi="宋体" w:cs="宋体" w:hint="eastAsia"/>
          <w:sz w:val="24"/>
          <w:szCs w:val="24"/>
        </w:rPr>
        <w:t>费和税金，以及绿色施工安全防护措施费、暂列金额等投标人不可竞争的固定报价。</w:t>
      </w:r>
    </w:p>
    <w:p w:rsidR="00137431" w:rsidRDefault="00853940">
      <w:pPr>
        <w:snapToGrid w:val="0"/>
        <w:spacing w:line="360" w:lineRule="auto"/>
        <w:jc w:val="center"/>
        <w:rPr>
          <w:rFonts w:ascii="宋体" w:hAnsi="宋体" w:cs="宋体"/>
          <w:sz w:val="24"/>
          <w:szCs w:val="24"/>
          <w:u w:val="single"/>
        </w:rPr>
      </w:pPr>
      <w:r>
        <w:rPr>
          <w:rFonts w:ascii="宋体" w:hAnsi="宋体" w:cs="宋体" w:hint="eastAsia"/>
          <w:sz w:val="24"/>
          <w:szCs w:val="24"/>
          <w:u w:val="single"/>
        </w:rPr>
        <w:t>（另册）</w:t>
      </w:r>
    </w:p>
    <w:p w:rsidR="00137431" w:rsidRDefault="00137431">
      <w:pPr>
        <w:snapToGrid w:val="0"/>
        <w:spacing w:line="360" w:lineRule="auto"/>
        <w:ind w:firstLine="480"/>
        <w:rPr>
          <w:rFonts w:ascii="宋体" w:hAnsi="宋体" w:cs="宋体"/>
          <w:sz w:val="24"/>
          <w:szCs w:val="24"/>
          <w:u w:val="single"/>
        </w:rPr>
      </w:pPr>
    </w:p>
    <w:p w:rsidR="00137431" w:rsidRDefault="00137431">
      <w:pPr>
        <w:snapToGrid w:val="0"/>
        <w:spacing w:line="360" w:lineRule="auto"/>
        <w:rPr>
          <w:rFonts w:ascii="宋体" w:hAnsi="宋体" w:cs="宋体"/>
        </w:rPr>
      </w:pPr>
    </w:p>
    <w:p w:rsidR="00137431" w:rsidRDefault="00137431">
      <w:pPr>
        <w:snapToGrid w:val="0"/>
        <w:spacing w:line="360" w:lineRule="auto"/>
        <w:rPr>
          <w:rFonts w:ascii="宋体" w:hAnsi="宋体" w:cs="宋体"/>
        </w:rPr>
      </w:pPr>
    </w:p>
    <w:p w:rsidR="00137431" w:rsidRDefault="00137431">
      <w:pPr>
        <w:rPr>
          <w:rFonts w:ascii="宋体" w:hAnsi="宋体" w:cs="宋体"/>
        </w:rPr>
      </w:pPr>
    </w:p>
    <w:sectPr w:rsidR="00137431">
      <w:pgSz w:w="11906" w:h="16838"/>
      <w:pgMar w:top="1383" w:right="1383" w:bottom="1383" w:left="1383"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940" w:rsidRDefault="00853940">
      <w:r>
        <w:separator/>
      </w:r>
    </w:p>
  </w:endnote>
  <w:endnote w:type="continuationSeparator" w:id="0">
    <w:p w:rsidR="00853940" w:rsidRDefault="00853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方正大标宋简体">
    <w:altName w:val="微软雅黑"/>
    <w:charset w:val="86"/>
    <w:family w:val="script"/>
    <w:pitch w:val="default"/>
    <w:sig w:usb0="00000000" w:usb1="0000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431" w:rsidRDefault="00853940">
    <w:pPr>
      <w:pStyle w:val="ab"/>
      <w:ind w:firstLine="392"/>
      <w:rPr>
        <w:rStyle w:val="af3"/>
      </w:rPr>
    </w:pPr>
    <w:r>
      <w:fldChar w:fldCharType="begin"/>
    </w:r>
    <w:r>
      <w:rPr>
        <w:rStyle w:val="af3"/>
      </w:rPr>
      <w:instrText xml:space="preserve">PAGE  </w:instrText>
    </w:r>
    <w:r>
      <w:fldChar w:fldCharType="separate"/>
    </w:r>
    <w:proofErr w:type="gramStart"/>
    <w:r>
      <w:rPr>
        <w:rStyle w:val="af3"/>
        <w:rFonts w:hint="eastAsia"/>
      </w:rPr>
      <w:t>一</w:t>
    </w:r>
    <w:proofErr w:type="gramEnd"/>
    <w:r>
      <w:rPr>
        <w:rStyle w:val="af3"/>
      </w:rPr>
      <w:t>–2</w:t>
    </w:r>
    <w:r>
      <w:fldChar w:fldCharType="end"/>
    </w:r>
  </w:p>
  <w:p w:rsidR="00137431" w:rsidRDefault="00853940">
    <w:pPr>
      <w:pStyle w:val="ab"/>
      <w:ind w:firstLine="392"/>
    </w:pPr>
    <w: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431" w:rsidRDefault="00137431">
    <w:pPr>
      <w:pStyle w:val="ab"/>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431" w:rsidRDefault="00853940">
    <w:pPr>
      <w:pStyle w:val="ab"/>
      <w:jc w:val="both"/>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96875" cy="311150"/>
              <wp:effectExtent l="0" t="0" r="0" b="0"/>
              <wp:wrapNone/>
              <wp:docPr id="6" name="文本框 1"/>
              <wp:cNvGraphicFramePr/>
              <a:graphic xmlns:a="http://schemas.openxmlformats.org/drawingml/2006/main">
                <a:graphicData uri="http://schemas.microsoft.com/office/word/2010/wordprocessingShape">
                  <wps:wsp>
                    <wps:cNvSpPr txBox="1"/>
                    <wps:spPr>
                      <a:xfrm>
                        <a:off x="0" y="0"/>
                        <a:ext cx="396875" cy="311150"/>
                      </a:xfrm>
                      <a:prstGeom prst="rect">
                        <a:avLst/>
                      </a:prstGeom>
                      <a:noFill/>
                      <a:ln>
                        <a:noFill/>
                      </a:ln>
                      <a:effectLst/>
                    </wps:spPr>
                    <wps:txbx>
                      <w:txbxContent>
                        <w:p w:rsidR="00137431" w:rsidRDefault="0085394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1E1D19">
                            <w:rPr>
                              <w:noProof/>
                              <w:sz w:val="18"/>
                            </w:rPr>
                            <w:t>108</w:t>
                          </w:r>
                          <w:r>
                            <w:rPr>
                              <w:rFonts w:hint="eastAsia"/>
                              <w:sz w:val="18"/>
                            </w:rPr>
                            <w:fldChar w:fldCharType="end"/>
                          </w:r>
                        </w:p>
                      </w:txbxContent>
                    </wps:txbx>
                    <wps:bodyPr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31.25pt;height:24.5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" filled="f" stroked="f">
              <v:textbox inset="0,0,0,0">
                <w:txbxContent>
                  <w:p w:rsidR="00137431" w:rsidRDefault="0085394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1E1D19">
                      <w:rPr>
                        <w:noProof/>
                        <w:sz w:val="18"/>
                      </w:rPr>
                      <w:t>108</w:t>
                    </w:r>
                    <w:r>
                      <w:rPr>
                        <w:rFonts w:hint="eastAsia"/>
                        <w:sz w:val="18"/>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431" w:rsidRDefault="00137431">
    <w:pPr>
      <w:pStyle w:val="ab"/>
      <w:ind w:firstLine="392"/>
      <w:rPr>
        <w:rStyle w:val="af3"/>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431" w:rsidRDefault="00137431">
    <w:pPr>
      <w:pStyle w:val="ab"/>
      <w:ind w:firstLine="39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431" w:rsidRDefault="00853940">
    <w:pPr>
      <w:pStyle w:val="ab"/>
      <w:jc w:val="center"/>
      <w:rPr>
        <w:rStyle w:val="af3"/>
      </w:rPr>
    </w:pPr>
    <w:r>
      <w:fldChar w:fldCharType="begin"/>
    </w:r>
    <w:r>
      <w:instrText xml:space="preserve"> PAGE   \* MERGEFORMAT </w:instrText>
    </w:r>
    <w:r>
      <w:fldChar w:fldCharType="separate"/>
    </w:r>
    <w:r w:rsidR="001E1D19" w:rsidRPr="001E1D19">
      <w:rPr>
        <w:noProof/>
        <w:lang w:val="zh-CN"/>
      </w:rPr>
      <w:t>54</w:t>
    </w:r>
    <w:r>
      <w:rPr>
        <w:lang w:val="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431" w:rsidRDefault="00853940">
    <w:pPr>
      <w:pStyle w:val="ab"/>
      <w:jc w:val="center"/>
    </w:pPr>
    <w:r>
      <w:fldChar w:fldCharType="begin"/>
    </w:r>
    <w:r>
      <w:instrText xml:space="preserve"> PAGE   \* MERGEFORMAT </w:instrText>
    </w:r>
    <w:r>
      <w:fldChar w:fldCharType="separate"/>
    </w:r>
    <w:r w:rsidR="001E1D19" w:rsidRPr="001E1D19">
      <w:rPr>
        <w:noProof/>
        <w:lang w:val="zh-CN"/>
      </w:rPr>
      <w:t>52</w:t>
    </w:r>
    <w:r>
      <w:rPr>
        <w:lang w:val="zh-CN"/>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431" w:rsidRDefault="00853940">
    <w:pPr>
      <w:pStyle w:val="ab"/>
      <w:jc w:val="center"/>
    </w:pPr>
    <w:r>
      <w:fldChar w:fldCharType="begin"/>
    </w:r>
    <w:r>
      <w:instrText xml:space="preserve"> PAGE   \* MERGEFORMAT </w:instrText>
    </w:r>
    <w:r>
      <w:fldChar w:fldCharType="separate"/>
    </w:r>
    <w:r w:rsidR="001E1D19" w:rsidRPr="001E1D19">
      <w:rPr>
        <w:noProof/>
        <w:lang w:val="zh-CN"/>
      </w:rPr>
      <w:t>57</w:t>
    </w:r>
    <w:r>
      <w:rPr>
        <w:lang w:val="zh-CN"/>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431" w:rsidRDefault="00853940">
    <w:pPr>
      <w:pStyle w:val="ab"/>
      <w:jc w:val="center"/>
    </w:pPr>
    <w:r>
      <w:fldChar w:fldCharType="begin"/>
    </w:r>
    <w:r>
      <w:instrText xml:space="preserve"> PAGE   \* MERGEFORMAT </w:instrText>
    </w:r>
    <w:r>
      <w:fldChar w:fldCharType="separate"/>
    </w:r>
    <w:r w:rsidR="001E1D19" w:rsidRPr="001E1D19">
      <w:rPr>
        <w:noProof/>
        <w:lang w:val="zh-CN"/>
      </w:rPr>
      <w:t>68</w:t>
    </w:r>
    <w:r>
      <w:rPr>
        <w:lang w:val="zh-CN"/>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431" w:rsidRDefault="00137431">
    <w:pPr>
      <w:pStyle w:val="ab"/>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431" w:rsidRDefault="00853940">
    <w:pPr>
      <w:pStyle w:val="ab"/>
      <w:jc w:val="center"/>
    </w:pPr>
    <w:r>
      <w:fldChar w:fldCharType="begin"/>
    </w:r>
    <w:r>
      <w:instrText xml:space="preserve"> PAGE   \* MERGEFORMAT </w:instrText>
    </w:r>
    <w:r>
      <w:fldChar w:fldCharType="separate"/>
    </w:r>
    <w:r w:rsidR="001E1D19">
      <w:rPr>
        <w:noProof/>
      </w:rPr>
      <w:t>69</w:t>
    </w:r>
    <w:r>
      <w:fldChar w:fldCharType="end"/>
    </w:r>
  </w:p>
  <w:p w:rsidR="00137431" w:rsidRDefault="00137431">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940" w:rsidRDefault="00853940">
      <w:r>
        <w:separator/>
      </w:r>
    </w:p>
  </w:footnote>
  <w:footnote w:type="continuationSeparator" w:id="0">
    <w:p w:rsidR="00853940" w:rsidRDefault="008539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431" w:rsidRDefault="00853940">
    <w:pPr>
      <w:pStyle w:val="ac"/>
      <w:ind w:firstLine="392"/>
    </w:pPr>
    <w:r>
      <w:rPr>
        <w:rFonts w:hint="eastAsia"/>
      </w:rPr>
      <w:t>横枝岗路道路排水改造工程招标文件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431" w:rsidRDefault="00137431">
    <w:pPr>
      <w:pStyle w:val="ac"/>
      <w:pBdr>
        <w:bottom w:val="none" w:sz="0" w:space="0" w:color="auto"/>
      </w:pBdr>
      <w:ind w:firstLine="39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431" w:rsidRDefault="00137431">
    <w:pPr>
      <w:pStyle w:val="ac"/>
      <w:pBdr>
        <w:bottom w:val="none" w:sz="0" w:space="1" w:color="auto"/>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431" w:rsidRDefault="00137431">
    <w:pPr>
      <w:pStyle w:val="a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431" w:rsidRDefault="00137431">
    <w:pPr>
      <w:pStyle w:val="ac"/>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431" w:rsidRDefault="00137431">
    <w:pPr>
      <w:pStyle w:val="ac"/>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431" w:rsidRDefault="00137431">
    <w:pPr>
      <w:pStyle w:val="ac"/>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B0A39C"/>
    <w:multiLevelType w:val="multilevel"/>
    <w:tmpl w:val="83B0A39C"/>
    <w:lvl w:ilvl="0">
      <w:start w:val="1"/>
      <w:numFmt w:val="decimal"/>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D06D59C8"/>
    <w:multiLevelType w:val="multilevel"/>
    <w:tmpl w:val="D06D59C8"/>
    <w:lvl w:ilvl="0">
      <w:start w:val="1"/>
      <w:numFmt w:val="decimal"/>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D4C32E16"/>
    <w:multiLevelType w:val="multilevel"/>
    <w:tmpl w:val="D4C32E16"/>
    <w:lvl w:ilvl="0">
      <w:start w:val="1"/>
      <w:numFmt w:val="decimal"/>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DC649B7E"/>
    <w:multiLevelType w:val="singleLevel"/>
    <w:tmpl w:val="DC649B7E"/>
    <w:lvl w:ilvl="0">
      <w:start w:val="1"/>
      <w:numFmt w:val="chineseCounting"/>
      <w:suff w:val="nothing"/>
      <w:lvlText w:val="%1、"/>
      <w:lvlJc w:val="left"/>
      <w:rPr>
        <w:rFonts w:hint="eastAsia"/>
      </w:rPr>
    </w:lvl>
  </w:abstractNum>
  <w:abstractNum w:abstractNumId="4">
    <w:nsid w:val="EFE1B9EA"/>
    <w:multiLevelType w:val="multilevel"/>
    <w:tmpl w:val="EFE1B9EA"/>
    <w:lvl w:ilvl="0">
      <w:start w:val="4"/>
      <w:numFmt w:val="chineseCounting"/>
      <w:suff w:val="space"/>
      <w:lvlText w:val="第%1部分"/>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00000004"/>
    <w:multiLevelType w:val="multilevel"/>
    <w:tmpl w:val="0000000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0000010"/>
    <w:multiLevelType w:val="multilevel"/>
    <w:tmpl w:val="00000010"/>
    <w:lvl w:ilvl="0">
      <w:start w:val="1"/>
      <w:numFmt w:val="decimal"/>
      <w:lvlText w:val="（%1）"/>
      <w:lvlJc w:val="left"/>
      <w:pPr>
        <w:ind w:left="1080" w:hanging="720"/>
      </w:pPr>
      <w:rPr>
        <w:rFonts w:hint="default"/>
        <w:color w:val="000000"/>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7">
    <w:nsid w:val="3717F8B7"/>
    <w:multiLevelType w:val="multilevel"/>
    <w:tmpl w:val="3717F8B7"/>
    <w:lvl w:ilvl="0">
      <w:start w:val="1"/>
      <w:numFmt w:val="decimal"/>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nsid w:val="5CADBC91"/>
    <w:multiLevelType w:val="singleLevel"/>
    <w:tmpl w:val="5CADBC91"/>
    <w:lvl w:ilvl="0">
      <w:start w:val="1"/>
      <w:numFmt w:val="decimal"/>
      <w:suff w:val="nothing"/>
      <w:lvlText w:val="（%1）"/>
      <w:lvlJc w:val="left"/>
    </w:lvl>
  </w:abstractNum>
  <w:num w:numId="1">
    <w:abstractNumId w:val="8"/>
  </w:num>
  <w:num w:numId="2">
    <w:abstractNumId w:val="2"/>
  </w:num>
  <w:num w:numId="3">
    <w:abstractNumId w:val="1"/>
  </w:num>
  <w:num w:numId="4">
    <w:abstractNumId w:val="7"/>
  </w:num>
  <w:num w:numId="5">
    <w:abstractNumId w:val="4"/>
  </w:num>
  <w:num w:numId="6">
    <w:abstractNumId w:val="0"/>
  </w:num>
  <w:num w:numId="7">
    <w:abstractNumId w:val="3"/>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proofState w:grammar="clean"/>
  <w:trackRevisions/>
  <w:defaultTabStop w:val="420"/>
  <w:drawingGridVerticalSpacing w:val="156"/>
  <w:displayHorizontalDrawingGridEvery w:val="0"/>
  <w:displayVerticalDrawingGridEvery w:val="2"/>
  <w:characterSpacingControl w:val="compressPunctuation"/>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yMmUwMzExYmYzZWYwMjBlZGI1YzE0MmEzYzBmNjcifQ=="/>
  </w:docVars>
  <w:rsids>
    <w:rsidRoot w:val="6ECA11E3"/>
    <w:rsid w:val="00056C63"/>
    <w:rsid w:val="00067699"/>
    <w:rsid w:val="000C3AA7"/>
    <w:rsid w:val="000C627B"/>
    <w:rsid w:val="000D601B"/>
    <w:rsid w:val="000F2460"/>
    <w:rsid w:val="000F540A"/>
    <w:rsid w:val="00110495"/>
    <w:rsid w:val="001245DC"/>
    <w:rsid w:val="00130DBB"/>
    <w:rsid w:val="00137431"/>
    <w:rsid w:val="00141CEF"/>
    <w:rsid w:val="001542C4"/>
    <w:rsid w:val="001563F2"/>
    <w:rsid w:val="00161690"/>
    <w:rsid w:val="00173B81"/>
    <w:rsid w:val="00175646"/>
    <w:rsid w:val="0018560A"/>
    <w:rsid w:val="001E1D19"/>
    <w:rsid w:val="00203BB3"/>
    <w:rsid w:val="00233F06"/>
    <w:rsid w:val="0025252E"/>
    <w:rsid w:val="00260693"/>
    <w:rsid w:val="002A3757"/>
    <w:rsid w:val="002B40C0"/>
    <w:rsid w:val="002B44AD"/>
    <w:rsid w:val="002E4C68"/>
    <w:rsid w:val="0032377A"/>
    <w:rsid w:val="003336FF"/>
    <w:rsid w:val="00344D23"/>
    <w:rsid w:val="00352104"/>
    <w:rsid w:val="00363F19"/>
    <w:rsid w:val="003815CF"/>
    <w:rsid w:val="003839B3"/>
    <w:rsid w:val="00384C73"/>
    <w:rsid w:val="003A4132"/>
    <w:rsid w:val="003C799A"/>
    <w:rsid w:val="003D401C"/>
    <w:rsid w:val="003D5750"/>
    <w:rsid w:val="003F5287"/>
    <w:rsid w:val="004208C8"/>
    <w:rsid w:val="00450B5F"/>
    <w:rsid w:val="004C2D92"/>
    <w:rsid w:val="004F7BCF"/>
    <w:rsid w:val="0051206E"/>
    <w:rsid w:val="00526CE4"/>
    <w:rsid w:val="00562057"/>
    <w:rsid w:val="00564A11"/>
    <w:rsid w:val="00570E96"/>
    <w:rsid w:val="00582E03"/>
    <w:rsid w:val="00592A19"/>
    <w:rsid w:val="005A3BEE"/>
    <w:rsid w:val="005B5E13"/>
    <w:rsid w:val="005C03A7"/>
    <w:rsid w:val="005C0625"/>
    <w:rsid w:val="005C078C"/>
    <w:rsid w:val="005C2C32"/>
    <w:rsid w:val="005C46DA"/>
    <w:rsid w:val="005E5BD1"/>
    <w:rsid w:val="005F06C3"/>
    <w:rsid w:val="006023D3"/>
    <w:rsid w:val="00603A57"/>
    <w:rsid w:val="00607089"/>
    <w:rsid w:val="00623FEC"/>
    <w:rsid w:val="006705B8"/>
    <w:rsid w:val="00670D81"/>
    <w:rsid w:val="00683D36"/>
    <w:rsid w:val="00687853"/>
    <w:rsid w:val="006918CB"/>
    <w:rsid w:val="006975F8"/>
    <w:rsid w:val="006A67E1"/>
    <w:rsid w:val="006B369A"/>
    <w:rsid w:val="006E00AF"/>
    <w:rsid w:val="00702174"/>
    <w:rsid w:val="007045EF"/>
    <w:rsid w:val="007444E1"/>
    <w:rsid w:val="00766913"/>
    <w:rsid w:val="007946F9"/>
    <w:rsid w:val="007D07F6"/>
    <w:rsid w:val="00840E97"/>
    <w:rsid w:val="00844261"/>
    <w:rsid w:val="00853940"/>
    <w:rsid w:val="00857912"/>
    <w:rsid w:val="0086535E"/>
    <w:rsid w:val="00875D91"/>
    <w:rsid w:val="0087773F"/>
    <w:rsid w:val="00884899"/>
    <w:rsid w:val="008954B9"/>
    <w:rsid w:val="008A3D76"/>
    <w:rsid w:val="008C08D2"/>
    <w:rsid w:val="00903CEE"/>
    <w:rsid w:val="00931C40"/>
    <w:rsid w:val="00937917"/>
    <w:rsid w:val="00945D7E"/>
    <w:rsid w:val="00974BE2"/>
    <w:rsid w:val="00984671"/>
    <w:rsid w:val="009870AB"/>
    <w:rsid w:val="009971DB"/>
    <w:rsid w:val="009A5C4C"/>
    <w:rsid w:val="009B4D8E"/>
    <w:rsid w:val="009C587B"/>
    <w:rsid w:val="009C61A9"/>
    <w:rsid w:val="009C6215"/>
    <w:rsid w:val="00A07871"/>
    <w:rsid w:val="00A11B2B"/>
    <w:rsid w:val="00A1716B"/>
    <w:rsid w:val="00A24B21"/>
    <w:rsid w:val="00A33DAE"/>
    <w:rsid w:val="00A57997"/>
    <w:rsid w:val="00A62687"/>
    <w:rsid w:val="00A80F2E"/>
    <w:rsid w:val="00A958F8"/>
    <w:rsid w:val="00AA49BE"/>
    <w:rsid w:val="00AA627A"/>
    <w:rsid w:val="00AB3CE8"/>
    <w:rsid w:val="00AC4B76"/>
    <w:rsid w:val="00B1036C"/>
    <w:rsid w:val="00B2698E"/>
    <w:rsid w:val="00B46297"/>
    <w:rsid w:val="00B46ABF"/>
    <w:rsid w:val="00B66174"/>
    <w:rsid w:val="00BA0120"/>
    <w:rsid w:val="00BB12DB"/>
    <w:rsid w:val="00BB6012"/>
    <w:rsid w:val="00BC6DE7"/>
    <w:rsid w:val="00BF0D9D"/>
    <w:rsid w:val="00BF7719"/>
    <w:rsid w:val="00C0644F"/>
    <w:rsid w:val="00C1345D"/>
    <w:rsid w:val="00C418E9"/>
    <w:rsid w:val="00C7761E"/>
    <w:rsid w:val="00C8090E"/>
    <w:rsid w:val="00C810AD"/>
    <w:rsid w:val="00C92668"/>
    <w:rsid w:val="00C96234"/>
    <w:rsid w:val="00CA197C"/>
    <w:rsid w:val="00CB242D"/>
    <w:rsid w:val="00CC4864"/>
    <w:rsid w:val="00D02356"/>
    <w:rsid w:val="00D42137"/>
    <w:rsid w:val="00D42BE4"/>
    <w:rsid w:val="00D4383C"/>
    <w:rsid w:val="00D56B60"/>
    <w:rsid w:val="00D87BAB"/>
    <w:rsid w:val="00D939B5"/>
    <w:rsid w:val="00D95AE5"/>
    <w:rsid w:val="00DA7254"/>
    <w:rsid w:val="00DC4FE8"/>
    <w:rsid w:val="00DD1A7B"/>
    <w:rsid w:val="00DD2BBB"/>
    <w:rsid w:val="00DE2E4F"/>
    <w:rsid w:val="00E00B5D"/>
    <w:rsid w:val="00E278DF"/>
    <w:rsid w:val="00E3744B"/>
    <w:rsid w:val="00E46FED"/>
    <w:rsid w:val="00E6483A"/>
    <w:rsid w:val="00E65645"/>
    <w:rsid w:val="00E856FE"/>
    <w:rsid w:val="00EA2F10"/>
    <w:rsid w:val="00EC73C3"/>
    <w:rsid w:val="00ED64C1"/>
    <w:rsid w:val="00EE310D"/>
    <w:rsid w:val="00EF58DA"/>
    <w:rsid w:val="00F4443C"/>
    <w:rsid w:val="00F53B91"/>
    <w:rsid w:val="00F56310"/>
    <w:rsid w:val="00F60CAF"/>
    <w:rsid w:val="00F75D97"/>
    <w:rsid w:val="00FA1E91"/>
    <w:rsid w:val="00FA3B33"/>
    <w:rsid w:val="00FA41A6"/>
    <w:rsid w:val="00FC0A1E"/>
    <w:rsid w:val="012B0DF9"/>
    <w:rsid w:val="016025FC"/>
    <w:rsid w:val="019D4E55"/>
    <w:rsid w:val="01A83C46"/>
    <w:rsid w:val="01B3097E"/>
    <w:rsid w:val="01B81995"/>
    <w:rsid w:val="02182ED7"/>
    <w:rsid w:val="022C5CCC"/>
    <w:rsid w:val="02823D95"/>
    <w:rsid w:val="029562D6"/>
    <w:rsid w:val="02EF1E8A"/>
    <w:rsid w:val="03C81A86"/>
    <w:rsid w:val="03E2158B"/>
    <w:rsid w:val="04352076"/>
    <w:rsid w:val="04446019"/>
    <w:rsid w:val="048B2A85"/>
    <w:rsid w:val="04F74C3F"/>
    <w:rsid w:val="04F875A0"/>
    <w:rsid w:val="05045364"/>
    <w:rsid w:val="051C0402"/>
    <w:rsid w:val="05266D05"/>
    <w:rsid w:val="05571F68"/>
    <w:rsid w:val="057B6B0A"/>
    <w:rsid w:val="06011F07"/>
    <w:rsid w:val="06351F74"/>
    <w:rsid w:val="06950CBD"/>
    <w:rsid w:val="06B900B8"/>
    <w:rsid w:val="06C27BA7"/>
    <w:rsid w:val="07146C2B"/>
    <w:rsid w:val="0782145E"/>
    <w:rsid w:val="07867FE9"/>
    <w:rsid w:val="079E5DD1"/>
    <w:rsid w:val="07DE427B"/>
    <w:rsid w:val="07F77C97"/>
    <w:rsid w:val="080D6E43"/>
    <w:rsid w:val="082A3964"/>
    <w:rsid w:val="085D113C"/>
    <w:rsid w:val="089B79AC"/>
    <w:rsid w:val="09285B97"/>
    <w:rsid w:val="099A1FD0"/>
    <w:rsid w:val="0A081EEC"/>
    <w:rsid w:val="0A1B49A5"/>
    <w:rsid w:val="0A4E2023"/>
    <w:rsid w:val="0A6014F4"/>
    <w:rsid w:val="0A6A568E"/>
    <w:rsid w:val="0A7D43AC"/>
    <w:rsid w:val="0AB00EA5"/>
    <w:rsid w:val="0B2A34D9"/>
    <w:rsid w:val="0B631E61"/>
    <w:rsid w:val="0B750B02"/>
    <w:rsid w:val="0B7B1FE3"/>
    <w:rsid w:val="0BC301D9"/>
    <w:rsid w:val="0BCB0E68"/>
    <w:rsid w:val="0C395792"/>
    <w:rsid w:val="0C5B233E"/>
    <w:rsid w:val="0C7B320A"/>
    <w:rsid w:val="0C8278CB"/>
    <w:rsid w:val="0CA77331"/>
    <w:rsid w:val="0CB96280"/>
    <w:rsid w:val="0CD4440C"/>
    <w:rsid w:val="0D15439D"/>
    <w:rsid w:val="0D1F07B3"/>
    <w:rsid w:val="0D47449D"/>
    <w:rsid w:val="0DEB5823"/>
    <w:rsid w:val="0EAE1EA5"/>
    <w:rsid w:val="0EC500BE"/>
    <w:rsid w:val="0F0C69BC"/>
    <w:rsid w:val="0F3D2FCE"/>
    <w:rsid w:val="100D0BBD"/>
    <w:rsid w:val="10537FDE"/>
    <w:rsid w:val="105F163C"/>
    <w:rsid w:val="10E02E12"/>
    <w:rsid w:val="115A7A4D"/>
    <w:rsid w:val="11647F5F"/>
    <w:rsid w:val="11BF336F"/>
    <w:rsid w:val="12255CD4"/>
    <w:rsid w:val="123B7E78"/>
    <w:rsid w:val="1283026C"/>
    <w:rsid w:val="128A7BF7"/>
    <w:rsid w:val="12C43AFC"/>
    <w:rsid w:val="134231CE"/>
    <w:rsid w:val="13494BFB"/>
    <w:rsid w:val="14166484"/>
    <w:rsid w:val="1484618D"/>
    <w:rsid w:val="15472268"/>
    <w:rsid w:val="15830BD9"/>
    <w:rsid w:val="15B75AF7"/>
    <w:rsid w:val="15CB46A6"/>
    <w:rsid w:val="15CC6A4F"/>
    <w:rsid w:val="164026E0"/>
    <w:rsid w:val="164D02A2"/>
    <w:rsid w:val="16815D1C"/>
    <w:rsid w:val="16EA1425"/>
    <w:rsid w:val="1728413E"/>
    <w:rsid w:val="1745083A"/>
    <w:rsid w:val="174F244F"/>
    <w:rsid w:val="177C0994"/>
    <w:rsid w:val="178A7F7B"/>
    <w:rsid w:val="17AA5713"/>
    <w:rsid w:val="17BD5C5B"/>
    <w:rsid w:val="17FF34EC"/>
    <w:rsid w:val="18A24E51"/>
    <w:rsid w:val="19AC22AE"/>
    <w:rsid w:val="19BA0760"/>
    <w:rsid w:val="19C3747C"/>
    <w:rsid w:val="19D662F2"/>
    <w:rsid w:val="1B0F20CB"/>
    <w:rsid w:val="1B394F38"/>
    <w:rsid w:val="1B8973D1"/>
    <w:rsid w:val="1B99757B"/>
    <w:rsid w:val="1C2E0CC8"/>
    <w:rsid w:val="1C5B13F8"/>
    <w:rsid w:val="1C88068E"/>
    <w:rsid w:val="1D100F23"/>
    <w:rsid w:val="1D2F1B6F"/>
    <w:rsid w:val="1D34296E"/>
    <w:rsid w:val="1D430810"/>
    <w:rsid w:val="1D554B87"/>
    <w:rsid w:val="1D8D798A"/>
    <w:rsid w:val="1DD96785"/>
    <w:rsid w:val="1DFF6B1C"/>
    <w:rsid w:val="1E263889"/>
    <w:rsid w:val="1E436F14"/>
    <w:rsid w:val="1E5B7F7C"/>
    <w:rsid w:val="1E651EA7"/>
    <w:rsid w:val="1E65704C"/>
    <w:rsid w:val="1EBD055F"/>
    <w:rsid w:val="1EE753C6"/>
    <w:rsid w:val="1EEC53C1"/>
    <w:rsid w:val="1EF614DB"/>
    <w:rsid w:val="1F037ABF"/>
    <w:rsid w:val="1F0C58DF"/>
    <w:rsid w:val="1F3E6060"/>
    <w:rsid w:val="1F8025E1"/>
    <w:rsid w:val="1FBD6F7C"/>
    <w:rsid w:val="1FD50B49"/>
    <w:rsid w:val="1FFF1208"/>
    <w:rsid w:val="201F2242"/>
    <w:rsid w:val="203D2686"/>
    <w:rsid w:val="20B274B1"/>
    <w:rsid w:val="20B932A5"/>
    <w:rsid w:val="20F766A2"/>
    <w:rsid w:val="211D31AF"/>
    <w:rsid w:val="212D7572"/>
    <w:rsid w:val="213F231A"/>
    <w:rsid w:val="21470119"/>
    <w:rsid w:val="21687C5B"/>
    <w:rsid w:val="21750403"/>
    <w:rsid w:val="217911FA"/>
    <w:rsid w:val="2184175C"/>
    <w:rsid w:val="221413B9"/>
    <w:rsid w:val="22242D54"/>
    <w:rsid w:val="223D0F38"/>
    <w:rsid w:val="223F7CBE"/>
    <w:rsid w:val="22464D3A"/>
    <w:rsid w:val="225A62E9"/>
    <w:rsid w:val="22981523"/>
    <w:rsid w:val="229B6D53"/>
    <w:rsid w:val="22B3118F"/>
    <w:rsid w:val="230D3D84"/>
    <w:rsid w:val="23241235"/>
    <w:rsid w:val="233E1DDF"/>
    <w:rsid w:val="236569E5"/>
    <w:rsid w:val="23831BB7"/>
    <w:rsid w:val="23E3562A"/>
    <w:rsid w:val="243F6D24"/>
    <w:rsid w:val="24527C03"/>
    <w:rsid w:val="247C4C34"/>
    <w:rsid w:val="24AC2947"/>
    <w:rsid w:val="24FC3F2A"/>
    <w:rsid w:val="25040446"/>
    <w:rsid w:val="2546353E"/>
    <w:rsid w:val="254774AC"/>
    <w:rsid w:val="254F5042"/>
    <w:rsid w:val="255F65A3"/>
    <w:rsid w:val="258626E3"/>
    <w:rsid w:val="25EB1F7C"/>
    <w:rsid w:val="25F4564B"/>
    <w:rsid w:val="25F969F8"/>
    <w:rsid w:val="26123616"/>
    <w:rsid w:val="2628488E"/>
    <w:rsid w:val="26796F4A"/>
    <w:rsid w:val="26A624FC"/>
    <w:rsid w:val="26AE0482"/>
    <w:rsid w:val="26BE3237"/>
    <w:rsid w:val="26CF1507"/>
    <w:rsid w:val="26D63BC5"/>
    <w:rsid w:val="27262C32"/>
    <w:rsid w:val="273861E8"/>
    <w:rsid w:val="273D00F1"/>
    <w:rsid w:val="276B18D7"/>
    <w:rsid w:val="27A1606E"/>
    <w:rsid w:val="27A95429"/>
    <w:rsid w:val="27BA76BA"/>
    <w:rsid w:val="28D7460F"/>
    <w:rsid w:val="29465F48"/>
    <w:rsid w:val="29496766"/>
    <w:rsid w:val="2973448D"/>
    <w:rsid w:val="29E61671"/>
    <w:rsid w:val="2A3E56F6"/>
    <w:rsid w:val="2A633263"/>
    <w:rsid w:val="2A675350"/>
    <w:rsid w:val="2B2A5829"/>
    <w:rsid w:val="2B2C7808"/>
    <w:rsid w:val="2B4A417A"/>
    <w:rsid w:val="2BDF4B0D"/>
    <w:rsid w:val="2C2C5AB4"/>
    <w:rsid w:val="2C99503A"/>
    <w:rsid w:val="2CD06DD8"/>
    <w:rsid w:val="2D102879"/>
    <w:rsid w:val="2D14731D"/>
    <w:rsid w:val="2D7B31C8"/>
    <w:rsid w:val="2D9E7E85"/>
    <w:rsid w:val="2DCE2518"/>
    <w:rsid w:val="2E0B749A"/>
    <w:rsid w:val="2E112C5C"/>
    <w:rsid w:val="2E340801"/>
    <w:rsid w:val="2E8203DE"/>
    <w:rsid w:val="2E9B2390"/>
    <w:rsid w:val="2EB27755"/>
    <w:rsid w:val="2EC863C7"/>
    <w:rsid w:val="2EFA19CE"/>
    <w:rsid w:val="2F2A2D4D"/>
    <w:rsid w:val="2F5E19D9"/>
    <w:rsid w:val="2F654979"/>
    <w:rsid w:val="2FB7406E"/>
    <w:rsid w:val="2FC751F2"/>
    <w:rsid w:val="2FD75B1D"/>
    <w:rsid w:val="2FDB1D24"/>
    <w:rsid w:val="2FEA6375"/>
    <w:rsid w:val="3010766D"/>
    <w:rsid w:val="3054538E"/>
    <w:rsid w:val="30753757"/>
    <w:rsid w:val="30D53BBD"/>
    <w:rsid w:val="31131091"/>
    <w:rsid w:val="312476AC"/>
    <w:rsid w:val="313D7346"/>
    <w:rsid w:val="31C477D6"/>
    <w:rsid w:val="322B465C"/>
    <w:rsid w:val="32C06869"/>
    <w:rsid w:val="32ED471A"/>
    <w:rsid w:val="3331759D"/>
    <w:rsid w:val="33AB0F87"/>
    <w:rsid w:val="33BA52ED"/>
    <w:rsid w:val="33CB0C74"/>
    <w:rsid w:val="34244371"/>
    <w:rsid w:val="34E15963"/>
    <w:rsid w:val="34EF1615"/>
    <w:rsid w:val="35727C2D"/>
    <w:rsid w:val="359B0B00"/>
    <w:rsid w:val="35B212FA"/>
    <w:rsid w:val="35CD711E"/>
    <w:rsid w:val="35CE47D2"/>
    <w:rsid w:val="35CF536D"/>
    <w:rsid w:val="35D65462"/>
    <w:rsid w:val="3624775F"/>
    <w:rsid w:val="36933369"/>
    <w:rsid w:val="36A25157"/>
    <w:rsid w:val="36BD576F"/>
    <w:rsid w:val="36D36F20"/>
    <w:rsid w:val="36DB190F"/>
    <w:rsid w:val="36F823B4"/>
    <w:rsid w:val="3701042F"/>
    <w:rsid w:val="370138CA"/>
    <w:rsid w:val="371422F1"/>
    <w:rsid w:val="371D536D"/>
    <w:rsid w:val="37373A04"/>
    <w:rsid w:val="37ED0850"/>
    <w:rsid w:val="37F232A7"/>
    <w:rsid w:val="38136029"/>
    <w:rsid w:val="387E2D8D"/>
    <w:rsid w:val="389425B0"/>
    <w:rsid w:val="389E45F0"/>
    <w:rsid w:val="38C015D8"/>
    <w:rsid w:val="38C62993"/>
    <w:rsid w:val="391B523E"/>
    <w:rsid w:val="39595C88"/>
    <w:rsid w:val="39926182"/>
    <w:rsid w:val="39FA4B0D"/>
    <w:rsid w:val="3A0A5499"/>
    <w:rsid w:val="3A2F1883"/>
    <w:rsid w:val="3A815E0A"/>
    <w:rsid w:val="3AB14612"/>
    <w:rsid w:val="3AC6527A"/>
    <w:rsid w:val="3ADC4083"/>
    <w:rsid w:val="3ADF03A2"/>
    <w:rsid w:val="3B2B6D8A"/>
    <w:rsid w:val="3B615D4B"/>
    <w:rsid w:val="3BF45CEC"/>
    <w:rsid w:val="3C466D4E"/>
    <w:rsid w:val="3C525E6D"/>
    <w:rsid w:val="3C9B0F57"/>
    <w:rsid w:val="3CB03D04"/>
    <w:rsid w:val="3CB84BBF"/>
    <w:rsid w:val="3CEC0482"/>
    <w:rsid w:val="3D0C77D1"/>
    <w:rsid w:val="3D1D0C51"/>
    <w:rsid w:val="3DAE273F"/>
    <w:rsid w:val="3DD504CF"/>
    <w:rsid w:val="3DE84B6C"/>
    <w:rsid w:val="3E135CE6"/>
    <w:rsid w:val="3E475944"/>
    <w:rsid w:val="3E813523"/>
    <w:rsid w:val="3EC17D95"/>
    <w:rsid w:val="3EDC0ECC"/>
    <w:rsid w:val="3F386265"/>
    <w:rsid w:val="3F5F279F"/>
    <w:rsid w:val="3FEA2069"/>
    <w:rsid w:val="3FEF3F72"/>
    <w:rsid w:val="4010076F"/>
    <w:rsid w:val="40662CB8"/>
    <w:rsid w:val="4067023A"/>
    <w:rsid w:val="407960B9"/>
    <w:rsid w:val="40AB650D"/>
    <w:rsid w:val="40F26D3D"/>
    <w:rsid w:val="412A3AB2"/>
    <w:rsid w:val="413E4F19"/>
    <w:rsid w:val="415E375B"/>
    <w:rsid w:val="41E622FE"/>
    <w:rsid w:val="41E81BDE"/>
    <w:rsid w:val="42555758"/>
    <w:rsid w:val="428B04D9"/>
    <w:rsid w:val="428D6C56"/>
    <w:rsid w:val="42A5126A"/>
    <w:rsid w:val="42CE10AD"/>
    <w:rsid w:val="42D37FA3"/>
    <w:rsid w:val="42D41AA6"/>
    <w:rsid w:val="42D572D3"/>
    <w:rsid w:val="42EB101F"/>
    <w:rsid w:val="42F52F66"/>
    <w:rsid w:val="42FB288E"/>
    <w:rsid w:val="43212B30"/>
    <w:rsid w:val="434D6E78"/>
    <w:rsid w:val="43566DE0"/>
    <w:rsid w:val="435C3C0F"/>
    <w:rsid w:val="43AF5C05"/>
    <w:rsid w:val="43F91ACE"/>
    <w:rsid w:val="440E6793"/>
    <w:rsid w:val="4425491B"/>
    <w:rsid w:val="448B5B41"/>
    <w:rsid w:val="44BD25D7"/>
    <w:rsid w:val="450A60D4"/>
    <w:rsid w:val="4571572A"/>
    <w:rsid w:val="45773005"/>
    <w:rsid w:val="459A44BE"/>
    <w:rsid w:val="45CC1B37"/>
    <w:rsid w:val="464B166D"/>
    <w:rsid w:val="466963C3"/>
    <w:rsid w:val="467D6E06"/>
    <w:rsid w:val="46CC47DE"/>
    <w:rsid w:val="46F956FF"/>
    <w:rsid w:val="4700361B"/>
    <w:rsid w:val="47AB7721"/>
    <w:rsid w:val="47E72C10"/>
    <w:rsid w:val="47FE7C7B"/>
    <w:rsid w:val="483C5694"/>
    <w:rsid w:val="484F3AB2"/>
    <w:rsid w:val="49125FFB"/>
    <w:rsid w:val="491C4628"/>
    <w:rsid w:val="492E0F85"/>
    <w:rsid w:val="49374014"/>
    <w:rsid w:val="49542533"/>
    <w:rsid w:val="497A283B"/>
    <w:rsid w:val="49FD2121"/>
    <w:rsid w:val="4A144EDF"/>
    <w:rsid w:val="4A2B42BD"/>
    <w:rsid w:val="4A3241BC"/>
    <w:rsid w:val="4A7E62C5"/>
    <w:rsid w:val="4AC24D5B"/>
    <w:rsid w:val="4B01452B"/>
    <w:rsid w:val="4B1C083A"/>
    <w:rsid w:val="4B236A53"/>
    <w:rsid w:val="4BDC377E"/>
    <w:rsid w:val="4C017E1B"/>
    <w:rsid w:val="4C1363D0"/>
    <w:rsid w:val="4C3479F8"/>
    <w:rsid w:val="4C4B0ACB"/>
    <w:rsid w:val="4CDB7E70"/>
    <w:rsid w:val="4CDE38DC"/>
    <w:rsid w:val="4DB56DF9"/>
    <w:rsid w:val="4DD47E42"/>
    <w:rsid w:val="4DD66399"/>
    <w:rsid w:val="4E3C24E9"/>
    <w:rsid w:val="4EB50C10"/>
    <w:rsid w:val="4F0612C4"/>
    <w:rsid w:val="4F2E2832"/>
    <w:rsid w:val="4FE45773"/>
    <w:rsid w:val="4FE9510E"/>
    <w:rsid w:val="4FF02E34"/>
    <w:rsid w:val="50250266"/>
    <w:rsid w:val="50263CE3"/>
    <w:rsid w:val="50461608"/>
    <w:rsid w:val="508042D9"/>
    <w:rsid w:val="50A17CA4"/>
    <w:rsid w:val="50AD00DD"/>
    <w:rsid w:val="50BC61A9"/>
    <w:rsid w:val="50E81293"/>
    <w:rsid w:val="513E350D"/>
    <w:rsid w:val="517A41A6"/>
    <w:rsid w:val="519434E5"/>
    <w:rsid w:val="51E22D94"/>
    <w:rsid w:val="51F11680"/>
    <w:rsid w:val="522C172E"/>
    <w:rsid w:val="522F4A6C"/>
    <w:rsid w:val="524424F9"/>
    <w:rsid w:val="52532C9B"/>
    <w:rsid w:val="52AA6800"/>
    <w:rsid w:val="52BA10C9"/>
    <w:rsid w:val="52C00A54"/>
    <w:rsid w:val="52C16224"/>
    <w:rsid w:val="52DA15FD"/>
    <w:rsid w:val="52EF3383"/>
    <w:rsid w:val="5316330F"/>
    <w:rsid w:val="53525315"/>
    <w:rsid w:val="5356503E"/>
    <w:rsid w:val="53681F20"/>
    <w:rsid w:val="537072A8"/>
    <w:rsid w:val="53873BB8"/>
    <w:rsid w:val="53C07DB2"/>
    <w:rsid w:val="53E24AE6"/>
    <w:rsid w:val="54931516"/>
    <w:rsid w:val="54F41C89"/>
    <w:rsid w:val="54F46459"/>
    <w:rsid w:val="550C072E"/>
    <w:rsid w:val="553C6CEB"/>
    <w:rsid w:val="55532F8B"/>
    <w:rsid w:val="55941547"/>
    <w:rsid w:val="559A36FF"/>
    <w:rsid w:val="55EB2205"/>
    <w:rsid w:val="567B088A"/>
    <w:rsid w:val="5689496C"/>
    <w:rsid w:val="56BD3C31"/>
    <w:rsid w:val="56E90F5B"/>
    <w:rsid w:val="56FE536D"/>
    <w:rsid w:val="57174FB2"/>
    <w:rsid w:val="571B2AA2"/>
    <w:rsid w:val="5730129E"/>
    <w:rsid w:val="573434A1"/>
    <w:rsid w:val="573C16D0"/>
    <w:rsid w:val="576215A8"/>
    <w:rsid w:val="57B35F6D"/>
    <w:rsid w:val="57B462A2"/>
    <w:rsid w:val="57E417E0"/>
    <w:rsid w:val="582C7CB7"/>
    <w:rsid w:val="58482E44"/>
    <w:rsid w:val="585D4208"/>
    <w:rsid w:val="58634CBB"/>
    <w:rsid w:val="589B3CDA"/>
    <w:rsid w:val="58FA2E94"/>
    <w:rsid w:val="591311F4"/>
    <w:rsid w:val="59727A97"/>
    <w:rsid w:val="598B6E78"/>
    <w:rsid w:val="59E3160A"/>
    <w:rsid w:val="59F36F78"/>
    <w:rsid w:val="5A222E87"/>
    <w:rsid w:val="5A5D23AA"/>
    <w:rsid w:val="5A67064A"/>
    <w:rsid w:val="5A7125EE"/>
    <w:rsid w:val="5A9D1E29"/>
    <w:rsid w:val="5AF25EAC"/>
    <w:rsid w:val="5B286E2D"/>
    <w:rsid w:val="5B622594"/>
    <w:rsid w:val="5B9938B6"/>
    <w:rsid w:val="5B9A46F8"/>
    <w:rsid w:val="5BA84668"/>
    <w:rsid w:val="5BE018CB"/>
    <w:rsid w:val="5C0E15D9"/>
    <w:rsid w:val="5C6F53A4"/>
    <w:rsid w:val="5CD94A7D"/>
    <w:rsid w:val="5D083339"/>
    <w:rsid w:val="5D465377"/>
    <w:rsid w:val="5D50269A"/>
    <w:rsid w:val="5D505083"/>
    <w:rsid w:val="5D7C7518"/>
    <w:rsid w:val="5E196F30"/>
    <w:rsid w:val="5E3552D9"/>
    <w:rsid w:val="5E793C16"/>
    <w:rsid w:val="5E814C0F"/>
    <w:rsid w:val="5EB01642"/>
    <w:rsid w:val="5EFD0600"/>
    <w:rsid w:val="5F192012"/>
    <w:rsid w:val="5F2F3AC7"/>
    <w:rsid w:val="5FDE5D3B"/>
    <w:rsid w:val="601812AE"/>
    <w:rsid w:val="604C498D"/>
    <w:rsid w:val="60C16F3B"/>
    <w:rsid w:val="60F65306"/>
    <w:rsid w:val="612A0AF8"/>
    <w:rsid w:val="61B054B5"/>
    <w:rsid w:val="61FD4BCF"/>
    <w:rsid w:val="623E513D"/>
    <w:rsid w:val="624C33EF"/>
    <w:rsid w:val="62522A10"/>
    <w:rsid w:val="631B2E02"/>
    <w:rsid w:val="636E7A2E"/>
    <w:rsid w:val="637D18D6"/>
    <w:rsid w:val="63E328D4"/>
    <w:rsid w:val="64076927"/>
    <w:rsid w:val="64106469"/>
    <w:rsid w:val="642168F6"/>
    <w:rsid w:val="643150EF"/>
    <w:rsid w:val="64943E02"/>
    <w:rsid w:val="649C269E"/>
    <w:rsid w:val="64A50DAF"/>
    <w:rsid w:val="64DD3107"/>
    <w:rsid w:val="64E97686"/>
    <w:rsid w:val="65143E8E"/>
    <w:rsid w:val="65312DB1"/>
    <w:rsid w:val="654B3E0B"/>
    <w:rsid w:val="65701DAF"/>
    <w:rsid w:val="65734A62"/>
    <w:rsid w:val="65EF6895"/>
    <w:rsid w:val="65F57186"/>
    <w:rsid w:val="66356F3C"/>
    <w:rsid w:val="668D2E4E"/>
    <w:rsid w:val="67224816"/>
    <w:rsid w:val="67235FBE"/>
    <w:rsid w:val="67420095"/>
    <w:rsid w:val="67697CCC"/>
    <w:rsid w:val="67A755AC"/>
    <w:rsid w:val="67BE6D26"/>
    <w:rsid w:val="67C044C4"/>
    <w:rsid w:val="67E857A9"/>
    <w:rsid w:val="68072700"/>
    <w:rsid w:val="68384D1D"/>
    <w:rsid w:val="684923CA"/>
    <w:rsid w:val="687E6A36"/>
    <w:rsid w:val="68DD2EC8"/>
    <w:rsid w:val="6926728F"/>
    <w:rsid w:val="69356E2B"/>
    <w:rsid w:val="69362DAC"/>
    <w:rsid w:val="696D5485"/>
    <w:rsid w:val="69910253"/>
    <w:rsid w:val="69AD2726"/>
    <w:rsid w:val="69C53915"/>
    <w:rsid w:val="69CF1EED"/>
    <w:rsid w:val="69D05529"/>
    <w:rsid w:val="69E629B4"/>
    <w:rsid w:val="69FB056C"/>
    <w:rsid w:val="6A303F94"/>
    <w:rsid w:val="6A942CE9"/>
    <w:rsid w:val="6A9C3978"/>
    <w:rsid w:val="6AF873C8"/>
    <w:rsid w:val="6B1000B4"/>
    <w:rsid w:val="6B50669B"/>
    <w:rsid w:val="6B8725DB"/>
    <w:rsid w:val="6BCD756D"/>
    <w:rsid w:val="6C127F06"/>
    <w:rsid w:val="6C6256CC"/>
    <w:rsid w:val="6CB43A23"/>
    <w:rsid w:val="6CB90C75"/>
    <w:rsid w:val="6CBE48F7"/>
    <w:rsid w:val="6D48139B"/>
    <w:rsid w:val="6DA36D8A"/>
    <w:rsid w:val="6DD51EC1"/>
    <w:rsid w:val="6E021FD1"/>
    <w:rsid w:val="6E4F0506"/>
    <w:rsid w:val="6E8977BA"/>
    <w:rsid w:val="6E8F15D9"/>
    <w:rsid w:val="6E953C97"/>
    <w:rsid w:val="6ECA11E3"/>
    <w:rsid w:val="6F007327"/>
    <w:rsid w:val="6F077D6E"/>
    <w:rsid w:val="6F434296"/>
    <w:rsid w:val="6F464419"/>
    <w:rsid w:val="6F5361F2"/>
    <w:rsid w:val="6FBA7BE3"/>
    <w:rsid w:val="6FDE5199"/>
    <w:rsid w:val="702B4B0F"/>
    <w:rsid w:val="70995B4F"/>
    <w:rsid w:val="71167A14"/>
    <w:rsid w:val="711C37A7"/>
    <w:rsid w:val="711D0E2F"/>
    <w:rsid w:val="714F4A2B"/>
    <w:rsid w:val="715274D7"/>
    <w:rsid w:val="71CF4C44"/>
    <w:rsid w:val="71FE04BF"/>
    <w:rsid w:val="72120F22"/>
    <w:rsid w:val="7246140B"/>
    <w:rsid w:val="728F7281"/>
    <w:rsid w:val="72930C07"/>
    <w:rsid w:val="729E05F7"/>
    <w:rsid w:val="72DB4A4B"/>
    <w:rsid w:val="72FB1927"/>
    <w:rsid w:val="737230F7"/>
    <w:rsid w:val="74031E70"/>
    <w:rsid w:val="74967468"/>
    <w:rsid w:val="74A36100"/>
    <w:rsid w:val="74C35F1C"/>
    <w:rsid w:val="75087A63"/>
    <w:rsid w:val="7577493F"/>
    <w:rsid w:val="75BE4EBA"/>
    <w:rsid w:val="76252C4D"/>
    <w:rsid w:val="763F1AD3"/>
    <w:rsid w:val="76683E52"/>
    <w:rsid w:val="766A24B2"/>
    <w:rsid w:val="76A07565"/>
    <w:rsid w:val="76D811AB"/>
    <w:rsid w:val="7709603C"/>
    <w:rsid w:val="771244E7"/>
    <w:rsid w:val="771479EA"/>
    <w:rsid w:val="774C75D7"/>
    <w:rsid w:val="775B27D0"/>
    <w:rsid w:val="776C5995"/>
    <w:rsid w:val="778833A0"/>
    <w:rsid w:val="77E05E39"/>
    <w:rsid w:val="781A5362"/>
    <w:rsid w:val="782B6736"/>
    <w:rsid w:val="783F0DAF"/>
    <w:rsid w:val="7858337E"/>
    <w:rsid w:val="788A03B6"/>
    <w:rsid w:val="78BC6AA1"/>
    <w:rsid w:val="78C16034"/>
    <w:rsid w:val="793E15F9"/>
    <w:rsid w:val="79892D64"/>
    <w:rsid w:val="798D1378"/>
    <w:rsid w:val="798F00FE"/>
    <w:rsid w:val="79A33E26"/>
    <w:rsid w:val="79B00633"/>
    <w:rsid w:val="79F44419"/>
    <w:rsid w:val="7A041C7B"/>
    <w:rsid w:val="7A1748A8"/>
    <w:rsid w:val="7A2A5D7E"/>
    <w:rsid w:val="7A316896"/>
    <w:rsid w:val="7A340040"/>
    <w:rsid w:val="7A36055E"/>
    <w:rsid w:val="7A360F8A"/>
    <w:rsid w:val="7A4E5572"/>
    <w:rsid w:val="7AA159BD"/>
    <w:rsid w:val="7B095F8D"/>
    <w:rsid w:val="7B352923"/>
    <w:rsid w:val="7B46413C"/>
    <w:rsid w:val="7B9F686F"/>
    <w:rsid w:val="7BD712BD"/>
    <w:rsid w:val="7C4C3032"/>
    <w:rsid w:val="7C9F72EF"/>
    <w:rsid w:val="7CE87DA1"/>
    <w:rsid w:val="7D175611"/>
    <w:rsid w:val="7D4E22FA"/>
    <w:rsid w:val="7E141BF3"/>
    <w:rsid w:val="7E391383"/>
    <w:rsid w:val="7E7D7343"/>
    <w:rsid w:val="7E9E7B50"/>
    <w:rsid w:val="7EAF6879"/>
    <w:rsid w:val="7F0E027B"/>
    <w:rsid w:val="7F6776A3"/>
    <w:rsid w:val="7F8903C9"/>
    <w:rsid w:val="7FEA3E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toc 1" w:qFormat="1"/>
    <w:lsdException w:name="toc 2" w:uiPriority="99" w:qFormat="1"/>
    <w:lsdException w:name="toc 3" w:qFormat="1"/>
    <w:lsdException w:name="Normal Indent" w:qFormat="1"/>
    <w:lsdException w:name="annotation text" w:qFormat="1"/>
    <w:lsdException w:name="header" w:unhideWhenUsed="1" w:qFormat="1"/>
    <w:lsdException w:name="footer" w:unhideWhenUsed="1"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Date" w:uiPriority="99" w:qFormat="1"/>
    <w:lsdException w:name="Body Text First Indent" w:qFormat="1"/>
    <w:lsdException w:name="Body Text First Indent 2" w:unhideWhenUsed="1" w:qFormat="1"/>
    <w:lsdException w:name="Body Text 2" w:qFormat="1"/>
    <w:lsdException w:name="Body Text Indent 2" w:qFormat="1"/>
    <w:lsdException w:name="Body Text Indent 3"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qFormat/>
    <w:pPr>
      <w:keepNext/>
      <w:keepLines/>
      <w:spacing w:after="120" w:line="360" w:lineRule="auto"/>
      <w:jc w:val="left"/>
      <w:outlineLvl w:val="0"/>
    </w:pPr>
    <w:rPr>
      <w:kern w:val="44"/>
      <w:sz w:val="28"/>
      <w:szCs w:val="28"/>
    </w:rPr>
  </w:style>
  <w:style w:type="paragraph" w:styleId="2">
    <w:name w:val="heading 2"/>
    <w:basedOn w:val="a"/>
    <w:next w:val="a"/>
    <w:link w:val="2Char"/>
    <w:qFormat/>
    <w:pPr>
      <w:keepNext/>
      <w:keepLines/>
      <w:spacing w:before="120" w:after="120" w:line="415" w:lineRule="auto"/>
      <w:ind w:left="454"/>
      <w:jc w:val="center"/>
      <w:outlineLvl w:val="1"/>
    </w:pPr>
    <w:rPr>
      <w:rFonts w:ascii="Arial" w:hAnsi="Arial"/>
      <w:b/>
      <w:color w:val="000000"/>
      <w:kern w:val="0"/>
      <w:sz w:val="24"/>
      <w:szCs w:val="24"/>
    </w:rPr>
  </w:style>
  <w:style w:type="paragraph" w:styleId="3">
    <w:name w:val="heading 3"/>
    <w:basedOn w:val="a"/>
    <w:next w:val="a"/>
    <w:link w:val="3Char"/>
    <w:qFormat/>
    <w:pPr>
      <w:widowControl/>
      <w:spacing w:before="100" w:beforeAutospacing="1" w:after="100" w:afterAutospacing="1"/>
      <w:jc w:val="left"/>
      <w:outlineLvl w:val="2"/>
    </w:pPr>
    <w:rPr>
      <w:rFonts w:ascii="宋体" w:hAnsi="宋体"/>
      <w:kern w:val="0"/>
      <w:sz w:val="27"/>
      <w:szCs w:val="27"/>
    </w:rPr>
  </w:style>
  <w:style w:type="paragraph" w:styleId="4">
    <w:name w:val="heading 4"/>
    <w:basedOn w:val="a"/>
    <w:next w:val="a"/>
    <w:link w:val="4Char"/>
    <w:qFormat/>
    <w:pPr>
      <w:keepNext/>
      <w:keepLines/>
      <w:spacing w:beforeLines="50" w:afterLines="50" w:line="360" w:lineRule="auto"/>
      <w:ind w:left="284" w:hanging="284"/>
      <w:jc w:val="center"/>
      <w:outlineLvl w:val="3"/>
    </w:pPr>
    <w:rPr>
      <w:rFonts w:ascii="Arial" w:hAnsi="Arial"/>
      <w:color w:val="000000"/>
      <w:sz w:val="24"/>
      <w:szCs w:val="24"/>
    </w:rPr>
  </w:style>
  <w:style w:type="paragraph" w:styleId="5">
    <w:name w:val="heading 5"/>
    <w:basedOn w:val="4"/>
    <w:next w:val="NormalIndent1"/>
    <w:link w:val="5Char"/>
    <w:qFormat/>
    <w:pPr>
      <w:spacing w:line="240" w:lineRule="exact"/>
      <w:ind w:left="0" w:firstLine="0"/>
      <w:outlineLvl w:val="4"/>
    </w:pPr>
  </w:style>
  <w:style w:type="paragraph" w:styleId="7">
    <w:name w:val="heading 7"/>
    <w:basedOn w:val="a"/>
    <w:next w:val="NormalIndent1"/>
    <w:link w:val="7Char"/>
    <w:qFormat/>
    <w:pPr>
      <w:keepNext/>
      <w:keepLines/>
      <w:spacing w:line="320" w:lineRule="auto"/>
      <w:outlineLvl w:val="6"/>
    </w:pPr>
    <w:rPr>
      <w:b/>
      <w:sz w:val="24"/>
      <w:szCs w:val="20"/>
    </w:rPr>
  </w:style>
  <w:style w:type="paragraph" w:styleId="8">
    <w:name w:val="heading 8"/>
    <w:basedOn w:val="a"/>
    <w:next w:val="NormalIndent1"/>
    <w:link w:val="8Char"/>
    <w:qFormat/>
    <w:pPr>
      <w:keepNext/>
      <w:keepLines/>
      <w:spacing w:line="320" w:lineRule="auto"/>
      <w:outlineLvl w:val="7"/>
    </w:pPr>
    <w:rPr>
      <w:rFonts w:ascii="Arial" w:eastAsia="黑体" w:hAnsi="Arial"/>
      <w:sz w:val="24"/>
      <w:szCs w:val="20"/>
    </w:rPr>
  </w:style>
  <w:style w:type="paragraph" w:styleId="9">
    <w:name w:val="heading 9"/>
    <w:basedOn w:val="a"/>
    <w:next w:val="NormalIndent1"/>
    <w:link w:val="9Char"/>
    <w:qFormat/>
    <w:pPr>
      <w:keepNext/>
      <w:keepLines/>
      <w:spacing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link w:val="Char"/>
    <w:qFormat/>
    <w:pPr>
      <w:spacing w:after="120"/>
    </w:pPr>
    <w:rPr>
      <w:kern w:val="0"/>
      <w:sz w:val="20"/>
      <w:szCs w:val="20"/>
    </w:rPr>
  </w:style>
  <w:style w:type="paragraph" w:styleId="a4">
    <w:name w:val="Subtitle"/>
    <w:basedOn w:val="a"/>
    <w:next w:val="a"/>
    <w:qFormat/>
    <w:pPr>
      <w:spacing w:before="240" w:after="60" w:line="312" w:lineRule="auto"/>
      <w:jc w:val="center"/>
      <w:outlineLvl w:val="1"/>
    </w:pPr>
    <w:rPr>
      <w:rFonts w:ascii="Cambria" w:hAnsi="Cambria"/>
      <w:b/>
      <w:bCs/>
      <w:kern w:val="28"/>
      <w:sz w:val="32"/>
      <w:szCs w:val="32"/>
    </w:rPr>
  </w:style>
  <w:style w:type="paragraph" w:customStyle="1" w:styleId="NormalIndent1">
    <w:name w:val="Normal Indent1"/>
    <w:basedOn w:val="a"/>
    <w:qFormat/>
    <w:pPr>
      <w:ind w:firstLineChars="200" w:firstLine="420"/>
    </w:pPr>
    <w:rPr>
      <w:sz w:val="30"/>
      <w:szCs w:val="24"/>
    </w:rPr>
  </w:style>
  <w:style w:type="paragraph" w:styleId="a5">
    <w:name w:val="Normal Indent"/>
    <w:basedOn w:val="a"/>
    <w:next w:val="a"/>
    <w:qFormat/>
    <w:pPr>
      <w:ind w:firstLine="420"/>
    </w:pPr>
    <w:rPr>
      <w:szCs w:val="20"/>
    </w:rPr>
  </w:style>
  <w:style w:type="paragraph" w:styleId="a6">
    <w:name w:val="annotation text"/>
    <w:basedOn w:val="a"/>
    <w:link w:val="Char0"/>
    <w:qFormat/>
    <w:pPr>
      <w:spacing w:line="360" w:lineRule="auto"/>
      <w:ind w:firstLineChars="218" w:firstLine="523"/>
      <w:jc w:val="left"/>
    </w:pPr>
    <w:rPr>
      <w:rFonts w:ascii="宋体" w:hAnsi="宋体"/>
      <w:kern w:val="0"/>
      <w:sz w:val="24"/>
      <w:szCs w:val="24"/>
    </w:rPr>
  </w:style>
  <w:style w:type="paragraph" w:styleId="a7">
    <w:name w:val="Body Text Indent"/>
    <w:basedOn w:val="a"/>
    <w:link w:val="Char1"/>
    <w:qFormat/>
    <w:pPr>
      <w:ind w:firstLine="570"/>
    </w:pPr>
    <w:rPr>
      <w:kern w:val="0"/>
      <w:sz w:val="28"/>
      <w:szCs w:val="20"/>
    </w:rPr>
  </w:style>
  <w:style w:type="paragraph" w:styleId="30">
    <w:name w:val="toc 3"/>
    <w:basedOn w:val="a"/>
    <w:next w:val="a"/>
    <w:qFormat/>
    <w:pPr>
      <w:snapToGrid w:val="0"/>
      <w:spacing w:line="360" w:lineRule="auto"/>
      <w:ind w:leftChars="400" w:left="400"/>
      <w:jc w:val="left"/>
    </w:pPr>
    <w:rPr>
      <w:sz w:val="24"/>
      <w:szCs w:val="20"/>
    </w:rPr>
  </w:style>
  <w:style w:type="paragraph" w:styleId="a8">
    <w:name w:val="Plain Text"/>
    <w:basedOn w:val="a"/>
    <w:link w:val="Char2"/>
    <w:qFormat/>
    <w:rPr>
      <w:rFonts w:ascii="宋体" w:hAnsi="Courier New"/>
      <w:kern w:val="0"/>
      <w:sz w:val="20"/>
      <w:szCs w:val="20"/>
    </w:rPr>
  </w:style>
  <w:style w:type="paragraph" w:styleId="a9">
    <w:name w:val="Date"/>
    <w:basedOn w:val="a"/>
    <w:next w:val="a"/>
    <w:link w:val="Char3"/>
    <w:uiPriority w:val="99"/>
    <w:qFormat/>
    <w:rPr>
      <w:kern w:val="0"/>
      <w:sz w:val="20"/>
      <w:szCs w:val="20"/>
    </w:rPr>
  </w:style>
  <w:style w:type="paragraph" w:styleId="20">
    <w:name w:val="Body Text Indent 2"/>
    <w:basedOn w:val="a"/>
    <w:link w:val="2Char0"/>
    <w:qFormat/>
    <w:pPr>
      <w:spacing w:line="480" w:lineRule="auto"/>
      <w:ind w:leftChars="200" w:left="420"/>
    </w:pPr>
    <w:rPr>
      <w:sz w:val="30"/>
      <w:szCs w:val="24"/>
    </w:rPr>
  </w:style>
  <w:style w:type="paragraph" w:styleId="aa">
    <w:name w:val="Balloon Text"/>
    <w:basedOn w:val="a"/>
    <w:link w:val="Char4"/>
    <w:qFormat/>
    <w:rPr>
      <w:sz w:val="18"/>
      <w:szCs w:val="18"/>
    </w:rPr>
  </w:style>
  <w:style w:type="paragraph" w:styleId="ab">
    <w:name w:val="footer"/>
    <w:basedOn w:val="a"/>
    <w:link w:val="Char5"/>
    <w:unhideWhenUsed/>
    <w:qFormat/>
    <w:pPr>
      <w:tabs>
        <w:tab w:val="center" w:pos="4153"/>
        <w:tab w:val="right" w:pos="8306"/>
      </w:tabs>
      <w:snapToGrid w:val="0"/>
      <w:jc w:val="left"/>
    </w:pPr>
    <w:rPr>
      <w:rFonts w:ascii="Calibri" w:hAnsi="Calibri"/>
      <w:kern w:val="0"/>
      <w:sz w:val="18"/>
      <w:szCs w:val="18"/>
    </w:rPr>
  </w:style>
  <w:style w:type="paragraph" w:styleId="ac">
    <w:name w:val="header"/>
    <w:basedOn w:val="a"/>
    <w:link w:val="Char6"/>
    <w:unhideWhenUsed/>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qFormat/>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31">
    <w:name w:val="Body Text Indent 3"/>
    <w:basedOn w:val="a"/>
    <w:link w:val="3Char0"/>
    <w:qFormat/>
    <w:pPr>
      <w:ind w:leftChars="200" w:left="420"/>
    </w:pPr>
    <w:rPr>
      <w:sz w:val="16"/>
      <w:szCs w:val="16"/>
    </w:rPr>
  </w:style>
  <w:style w:type="paragraph" w:styleId="21">
    <w:name w:val="toc 2"/>
    <w:basedOn w:val="a"/>
    <w:next w:val="a"/>
    <w:uiPriority w:val="99"/>
    <w:qFormat/>
    <w:pPr>
      <w:tabs>
        <w:tab w:val="right" w:leader="dot" w:pos="9060"/>
      </w:tabs>
      <w:snapToGrid w:val="0"/>
      <w:spacing w:line="360" w:lineRule="auto"/>
      <w:ind w:leftChars="200" w:left="420"/>
      <w:jc w:val="left"/>
    </w:pPr>
    <w:rPr>
      <w:sz w:val="24"/>
      <w:szCs w:val="24"/>
    </w:rPr>
  </w:style>
  <w:style w:type="paragraph" w:styleId="22">
    <w:name w:val="Body Text 2"/>
    <w:basedOn w:val="a"/>
    <w:link w:val="2Char1"/>
    <w:qFormat/>
    <w:rPr>
      <w:rFonts w:ascii="宋体" w:hAnsi="宋体"/>
      <w:kern w:val="0"/>
      <w:sz w:val="20"/>
      <w:szCs w:val="24"/>
      <w:u w:val="single"/>
    </w:rPr>
  </w:style>
  <w:style w:type="paragraph" w:styleId="ad">
    <w:name w:val="Normal (Web)"/>
    <w:basedOn w:val="a"/>
    <w:qFormat/>
    <w:pPr>
      <w:spacing w:beforeAutospacing="1" w:afterAutospacing="1"/>
      <w:jc w:val="left"/>
    </w:pPr>
    <w:rPr>
      <w:kern w:val="0"/>
      <w:sz w:val="24"/>
    </w:rPr>
  </w:style>
  <w:style w:type="paragraph" w:styleId="ae">
    <w:name w:val="Title"/>
    <w:basedOn w:val="a"/>
    <w:next w:val="a"/>
    <w:qFormat/>
    <w:pPr>
      <w:spacing w:before="120" w:after="60"/>
      <w:jc w:val="center"/>
    </w:pPr>
    <w:rPr>
      <w:rFonts w:ascii="Arial" w:hAnsi="Arial"/>
      <w:b/>
      <w:kern w:val="0"/>
      <w:sz w:val="44"/>
      <w:szCs w:val="20"/>
    </w:rPr>
  </w:style>
  <w:style w:type="paragraph" w:styleId="af">
    <w:name w:val="annotation subject"/>
    <w:basedOn w:val="a6"/>
    <w:next w:val="a6"/>
    <w:link w:val="Char7"/>
    <w:qFormat/>
    <w:pPr>
      <w:spacing w:line="240" w:lineRule="auto"/>
      <w:ind w:firstLineChars="0" w:firstLine="0"/>
    </w:pPr>
    <w:rPr>
      <w:rFonts w:ascii="Times New Roman" w:hAnsi="Times New Roman"/>
      <w:b/>
      <w:bCs/>
      <w:kern w:val="2"/>
      <w:sz w:val="21"/>
      <w:szCs w:val="22"/>
    </w:rPr>
  </w:style>
  <w:style w:type="paragraph" w:styleId="af0">
    <w:name w:val="Body Text First Indent"/>
    <w:basedOn w:val="a0"/>
    <w:link w:val="Char8"/>
    <w:qFormat/>
    <w:pPr>
      <w:ind w:firstLine="420"/>
    </w:pPr>
  </w:style>
  <w:style w:type="paragraph" w:styleId="23">
    <w:name w:val="Body Text First Indent 2"/>
    <w:basedOn w:val="a7"/>
    <w:unhideWhenUsed/>
    <w:qFormat/>
    <w:pPr>
      <w:ind w:firstLineChars="200" w:firstLine="420"/>
    </w:pPr>
    <w:rPr>
      <w:sz w:val="21"/>
    </w:rPr>
  </w:style>
  <w:style w:type="table" w:styleId="af1">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character" w:styleId="af2">
    <w:name w:val="Strong"/>
    <w:basedOn w:val="a1"/>
    <w:qFormat/>
    <w:rPr>
      <w:b/>
    </w:rPr>
  </w:style>
  <w:style w:type="character" w:styleId="af3">
    <w:name w:val="page number"/>
    <w:basedOn w:val="a1"/>
    <w:qFormat/>
    <w:rPr>
      <w:rFonts w:cs="Times New Roman"/>
    </w:rPr>
  </w:style>
  <w:style w:type="character" w:styleId="af4">
    <w:name w:val="Hyperlink"/>
    <w:qFormat/>
    <w:rPr>
      <w:color w:val="0000FF"/>
      <w:u w:val="single"/>
    </w:rPr>
  </w:style>
  <w:style w:type="character" w:styleId="af5">
    <w:name w:val="annotation reference"/>
    <w:basedOn w:val="a1"/>
    <w:qFormat/>
    <w:rPr>
      <w:sz w:val="21"/>
      <w:szCs w:val="21"/>
    </w:rPr>
  </w:style>
  <w:style w:type="character" w:customStyle="1" w:styleId="font51">
    <w:name w:val="font51"/>
    <w:qFormat/>
    <w:rPr>
      <w:rFonts w:ascii="宋体" w:eastAsia="宋体" w:hAnsi="宋体" w:hint="eastAsia"/>
      <w:color w:val="000000"/>
      <w:sz w:val="24"/>
      <w:szCs w:val="24"/>
      <w:u w:val="none"/>
    </w:rPr>
  </w:style>
  <w:style w:type="character" w:customStyle="1" w:styleId="font11">
    <w:name w:val="font11"/>
    <w:basedOn w:val="a1"/>
    <w:qFormat/>
    <w:rPr>
      <w:rFonts w:ascii="宋体" w:eastAsia="宋体" w:hAnsi="宋体" w:hint="eastAsia"/>
      <w:color w:val="000000"/>
      <w:sz w:val="24"/>
      <w:szCs w:val="24"/>
      <w:u w:val="single"/>
    </w:rPr>
  </w:style>
  <w:style w:type="paragraph" w:customStyle="1" w:styleId="NewNew">
    <w:name w:val="正文 New New"/>
    <w:qFormat/>
    <w:pPr>
      <w:widowControl w:val="0"/>
      <w:jc w:val="both"/>
    </w:pPr>
    <w:rPr>
      <w:rFonts w:eastAsia="楷体_GB2312"/>
    </w:rPr>
  </w:style>
  <w:style w:type="paragraph" w:customStyle="1" w:styleId="NewNewNewNewNewNewNewNewNewNewNewNewNewNew">
    <w:name w:val="正文 New New New New New New New New New New New New New New"/>
    <w:qFormat/>
    <w:pPr>
      <w:widowControl w:val="0"/>
      <w:jc w:val="both"/>
    </w:pPr>
    <w:rPr>
      <w:rFonts w:eastAsia="楷体_GB2312"/>
      <w:kern w:val="2"/>
      <w:sz w:val="21"/>
    </w:rPr>
  </w:style>
  <w:style w:type="paragraph" w:customStyle="1" w:styleId="NewNew0">
    <w:name w:val="正文文本缩进 New New"/>
    <w:basedOn w:val="a"/>
    <w:qFormat/>
    <w:pPr>
      <w:spacing w:after="120"/>
      <w:ind w:leftChars="200" w:left="420"/>
    </w:pPr>
    <w:rPr>
      <w:rFonts w:eastAsia="楷体_GB2312"/>
      <w:szCs w:val="20"/>
    </w:rPr>
  </w:style>
  <w:style w:type="paragraph" w:customStyle="1" w:styleId="af6">
    <w:name w:val="表头"/>
    <w:basedOn w:val="a"/>
    <w:qFormat/>
    <w:pPr>
      <w:spacing w:line="360" w:lineRule="auto"/>
      <w:jc w:val="center"/>
    </w:pPr>
    <w:rPr>
      <w:rFonts w:ascii="黑体" w:eastAsia="黑体"/>
      <w:kern w:val="0"/>
      <w:sz w:val="24"/>
      <w:szCs w:val="20"/>
    </w:rPr>
  </w:style>
  <w:style w:type="paragraph" w:customStyle="1" w:styleId="NewNewNewNewNewNewNewNewNewNewNewNewNew">
    <w:name w:val="正文 New New New New New New New New New New New New New"/>
    <w:qFormat/>
    <w:pPr>
      <w:widowControl w:val="0"/>
      <w:jc w:val="both"/>
    </w:pPr>
    <w:rPr>
      <w:rFonts w:ascii="仿宋_GB2312" w:hAnsi="仿宋_GB2312" w:cs="宋体"/>
      <w:snapToGrid w:val="0"/>
      <w:sz w:val="21"/>
      <w:szCs w:val="32"/>
    </w:rPr>
  </w:style>
  <w:style w:type="paragraph" w:customStyle="1" w:styleId="af7">
    <w:name w:val="文一"/>
    <w:basedOn w:val="a"/>
    <w:next w:val="a"/>
    <w:qFormat/>
    <w:pPr>
      <w:topLinePunct/>
      <w:adjustRightInd w:val="0"/>
      <w:snapToGrid w:val="0"/>
      <w:spacing w:line="360" w:lineRule="auto"/>
      <w:ind w:firstLineChars="200" w:firstLine="200"/>
    </w:pPr>
    <w:rPr>
      <w:rFonts w:ascii="宋体" w:hAnsi="宋体"/>
      <w:spacing w:val="4"/>
      <w:sz w:val="24"/>
      <w:szCs w:val="24"/>
    </w:rPr>
  </w:style>
  <w:style w:type="paragraph" w:customStyle="1" w:styleId="af8">
    <w:name w:val="正题"/>
    <w:basedOn w:val="af7"/>
    <w:next w:val="af7"/>
    <w:qFormat/>
    <w:pPr>
      <w:ind w:firstLineChars="0" w:firstLine="0"/>
      <w:jc w:val="center"/>
    </w:pPr>
    <w:rPr>
      <w:rFonts w:eastAsia="黑体"/>
      <w:b/>
      <w:sz w:val="36"/>
      <w:szCs w:val="36"/>
    </w:rPr>
  </w:style>
  <w:style w:type="character" w:customStyle="1" w:styleId="1Char">
    <w:name w:val="标题 1 Char"/>
    <w:link w:val="1"/>
    <w:qFormat/>
    <w:rPr>
      <w:kern w:val="44"/>
      <w:sz w:val="28"/>
      <w:szCs w:val="28"/>
    </w:rPr>
  </w:style>
  <w:style w:type="paragraph" w:customStyle="1" w:styleId="24">
    <w:name w:val="样式 宋体 四号 首行缩进:  2 字符"/>
    <w:basedOn w:val="a"/>
    <w:qFormat/>
    <w:pPr>
      <w:widowControl/>
    </w:pPr>
    <w:rPr>
      <w:rFonts w:cs="宋体"/>
      <w:color w:val="000000"/>
      <w:kern w:val="0"/>
      <w:szCs w:val="20"/>
    </w:rPr>
  </w:style>
  <w:style w:type="paragraph" w:styleId="af9">
    <w:name w:val="No Spacing"/>
    <w:basedOn w:val="a"/>
    <w:qFormat/>
    <w:rPr>
      <w:sz w:val="22"/>
      <w:szCs w:val="20"/>
    </w:rPr>
  </w:style>
  <w:style w:type="paragraph" w:customStyle="1" w:styleId="PlainText">
    <w:name w:val="PlainText"/>
    <w:basedOn w:val="a"/>
    <w:qFormat/>
    <w:rPr>
      <w:rFonts w:ascii="宋体" w:hAnsi="Courier New"/>
      <w:kern w:val="0"/>
      <w:sz w:val="20"/>
      <w:szCs w:val="20"/>
    </w:rPr>
  </w:style>
  <w:style w:type="paragraph" w:customStyle="1" w:styleId="afa">
    <w:name w:val="章节三"/>
    <w:basedOn w:val="af7"/>
    <w:next w:val="a"/>
    <w:qFormat/>
    <w:pPr>
      <w:spacing w:beforeLines="50" w:line="240" w:lineRule="auto"/>
      <w:ind w:firstLineChars="0" w:firstLine="0"/>
      <w:jc w:val="left"/>
      <w:outlineLvl w:val="2"/>
    </w:pPr>
    <w:rPr>
      <w:rFonts w:ascii="黑体" w:eastAsia="黑体"/>
      <w:b/>
    </w:rPr>
  </w:style>
  <w:style w:type="paragraph" w:customStyle="1" w:styleId="afb">
    <w:name w:val="封二"/>
    <w:basedOn w:val="af7"/>
    <w:next w:val="af7"/>
    <w:qFormat/>
    <w:pPr>
      <w:ind w:firstLineChars="0" w:firstLine="0"/>
      <w:jc w:val="center"/>
    </w:pPr>
    <w:rPr>
      <w:rFonts w:eastAsia="黑体"/>
      <w:b/>
      <w:sz w:val="36"/>
      <w:szCs w:val="36"/>
    </w:rPr>
  </w:style>
  <w:style w:type="paragraph" w:customStyle="1" w:styleId="afc">
    <w:name w:val="封一"/>
    <w:basedOn w:val="af7"/>
    <w:next w:val="af7"/>
    <w:qFormat/>
    <w:pPr>
      <w:ind w:firstLineChars="0" w:firstLine="0"/>
      <w:jc w:val="center"/>
    </w:pPr>
    <w:rPr>
      <w:rFonts w:eastAsia="黑体"/>
      <w:b/>
      <w:sz w:val="84"/>
      <w:szCs w:val="84"/>
    </w:rPr>
  </w:style>
  <w:style w:type="paragraph" w:customStyle="1" w:styleId="afd">
    <w:name w:val="封四"/>
    <w:basedOn w:val="af7"/>
    <w:next w:val="af7"/>
    <w:qFormat/>
    <w:pPr>
      <w:jc w:val="left"/>
    </w:pPr>
    <w:rPr>
      <w:sz w:val="30"/>
      <w:szCs w:val="30"/>
    </w:rPr>
  </w:style>
  <w:style w:type="paragraph" w:customStyle="1" w:styleId="11">
    <w:name w:val="正文文本缩进1"/>
    <w:basedOn w:val="a"/>
    <w:qFormat/>
    <w:pPr>
      <w:ind w:firstLine="480"/>
    </w:pPr>
    <w:rPr>
      <w:sz w:val="24"/>
      <w:szCs w:val="20"/>
    </w:rPr>
  </w:style>
  <w:style w:type="paragraph" w:customStyle="1" w:styleId="310">
    <w:name w:val="正文文本缩进 31"/>
    <w:basedOn w:val="a"/>
    <w:qFormat/>
    <w:pPr>
      <w:snapToGrid w:val="0"/>
      <w:spacing w:line="360" w:lineRule="auto"/>
      <w:ind w:left="20" w:firstLineChars="189" w:firstLine="529"/>
    </w:pPr>
    <w:rPr>
      <w:rFonts w:ascii="仿宋_GB2312" w:eastAsia="仿宋_GB2312"/>
      <w:sz w:val="28"/>
    </w:rPr>
  </w:style>
  <w:style w:type="paragraph" w:customStyle="1" w:styleId="NewNewNewNewNewNewNewNewNewNewNewNewNewNewNewNewNewNewNewNewNewNewNewNewNewNewNew">
    <w:name w:val="正文 New New New New New New New New New New New New New New New New New New New New New New New New New New New"/>
    <w:qFormat/>
    <w:pPr>
      <w:widowControl w:val="0"/>
      <w:jc w:val="both"/>
    </w:pPr>
    <w:rPr>
      <w:kern w:val="2"/>
      <w:sz w:val="21"/>
    </w:rPr>
  </w:style>
  <w:style w:type="paragraph" w:customStyle="1" w:styleId="New">
    <w:name w:val="正文 New"/>
    <w:qFormat/>
    <w:pPr>
      <w:widowControl w:val="0"/>
      <w:jc w:val="both"/>
    </w:pPr>
    <w:rPr>
      <w:kern w:val="2"/>
      <w:sz w:val="30"/>
      <w:szCs w:val="24"/>
    </w:rPr>
  </w:style>
  <w:style w:type="paragraph" w:customStyle="1" w:styleId="NewNewNewNewNewNewNewNewNewNewNewNewNewNewNewNewNewNewNewNewNewNewNewNewNewNewNewNew">
    <w:name w:val="正文 New New New New New New New New New New New New New New New New New New New New New New New New New New New New"/>
    <w:qFormat/>
    <w:pPr>
      <w:widowControl w:val="0"/>
      <w:jc w:val="both"/>
    </w:pPr>
    <w:rPr>
      <w:kern w:val="2"/>
      <w:sz w:val="21"/>
    </w:rPr>
  </w:style>
  <w:style w:type="paragraph" w:customStyle="1" w:styleId="NewNewNewNewNewNewNewNewNewNewNewNewNewNewNewNewNewNewNewNewNew">
    <w:name w:val="正文 New New New New New New New New New New New New New New New New New New New New New"/>
    <w:qFormat/>
    <w:pPr>
      <w:widowControl w:val="0"/>
      <w:jc w:val="both"/>
    </w:pPr>
    <w:rPr>
      <w:kern w:val="2"/>
      <w:sz w:val="21"/>
    </w:rPr>
  </w:style>
  <w:style w:type="paragraph" w:customStyle="1" w:styleId="NewNewNewNewNewNewNewNewNewNewNewNewNewNewNewNewNewNewNew">
    <w:name w:val="正文 New New New New New New New New New New New New New New New New New New New"/>
    <w:qFormat/>
    <w:pPr>
      <w:widowControl w:val="0"/>
      <w:jc w:val="both"/>
    </w:pPr>
    <w:rPr>
      <w:rFonts w:ascii="仿宋_GB2312" w:hAnsi="仿宋_GB2312" w:cs="宋体"/>
      <w:snapToGrid w:val="0"/>
      <w:sz w:val="21"/>
      <w:szCs w:val="32"/>
    </w:rPr>
  </w:style>
  <w:style w:type="paragraph" w:customStyle="1" w:styleId="New0">
    <w:name w:val="正文缩进 New"/>
    <w:basedOn w:val="NewNewNewNewNewNewNewNewNewNewNewNewNewNewNewNewNewNewNew"/>
    <w:qFormat/>
    <w:pPr>
      <w:ind w:firstLine="420"/>
    </w:pPr>
    <w:rPr>
      <w:rFonts w:ascii="Times New Roman" w:hAnsi="Times New Roman" w:cs="Times New Roman"/>
      <w:snapToGrid/>
      <w:kern w:val="2"/>
      <w:szCs w:val="20"/>
    </w:rPr>
  </w:style>
  <w:style w:type="paragraph" w:customStyle="1" w:styleId="110">
    <w:name w:val="正文文本缩进11"/>
    <w:basedOn w:val="a"/>
    <w:qFormat/>
    <w:pPr>
      <w:ind w:firstLine="480"/>
    </w:pPr>
    <w:rPr>
      <w:sz w:val="24"/>
      <w:szCs w:val="20"/>
    </w:rPr>
  </w:style>
  <w:style w:type="paragraph" w:customStyle="1" w:styleId="311">
    <w:name w:val="正文文本缩进 311"/>
    <w:basedOn w:val="a"/>
    <w:qFormat/>
    <w:pPr>
      <w:snapToGrid w:val="0"/>
      <w:spacing w:line="360" w:lineRule="auto"/>
      <w:ind w:left="20" w:firstLineChars="189" w:firstLine="529"/>
    </w:pPr>
    <w:rPr>
      <w:rFonts w:ascii="仿宋_GB2312" w:eastAsia="仿宋_GB2312"/>
      <w:sz w:val="28"/>
    </w:rPr>
  </w:style>
  <w:style w:type="character" w:customStyle="1" w:styleId="Char0">
    <w:name w:val="批注文字 Char"/>
    <w:basedOn w:val="a1"/>
    <w:link w:val="a6"/>
    <w:qFormat/>
    <w:rPr>
      <w:rFonts w:ascii="宋体" w:hAnsi="宋体"/>
      <w:sz w:val="24"/>
      <w:szCs w:val="24"/>
    </w:rPr>
  </w:style>
  <w:style w:type="character" w:customStyle="1" w:styleId="Char7">
    <w:name w:val="批注主题 Char"/>
    <w:basedOn w:val="Char0"/>
    <w:link w:val="af"/>
    <w:qFormat/>
    <w:rPr>
      <w:rFonts w:ascii="宋体" w:hAnsi="宋体"/>
      <w:sz w:val="24"/>
      <w:szCs w:val="24"/>
    </w:rPr>
  </w:style>
  <w:style w:type="character" w:customStyle="1" w:styleId="Char4">
    <w:name w:val="批注框文本 Char"/>
    <w:basedOn w:val="a1"/>
    <w:link w:val="aa"/>
    <w:qFormat/>
    <w:rPr>
      <w:kern w:val="2"/>
      <w:sz w:val="18"/>
      <w:szCs w:val="18"/>
    </w:rPr>
  </w:style>
  <w:style w:type="character" w:customStyle="1" w:styleId="4Char">
    <w:name w:val="标题 4 Char"/>
    <w:basedOn w:val="a1"/>
    <w:link w:val="4"/>
    <w:qFormat/>
    <w:rPr>
      <w:rFonts w:ascii="Arial" w:hAnsi="Arial"/>
      <w:color w:val="000000"/>
      <w:kern w:val="2"/>
      <w:sz w:val="24"/>
      <w:szCs w:val="24"/>
    </w:rPr>
  </w:style>
  <w:style w:type="character" w:customStyle="1" w:styleId="5Char">
    <w:name w:val="标题 5 Char"/>
    <w:basedOn w:val="a1"/>
    <w:link w:val="5"/>
    <w:qFormat/>
    <w:rPr>
      <w:rFonts w:ascii="Arial" w:hAnsi="Arial"/>
      <w:color w:val="000000"/>
      <w:kern w:val="2"/>
      <w:sz w:val="24"/>
      <w:szCs w:val="24"/>
    </w:rPr>
  </w:style>
  <w:style w:type="character" w:customStyle="1" w:styleId="7Char">
    <w:name w:val="标题 7 Char"/>
    <w:basedOn w:val="a1"/>
    <w:link w:val="7"/>
    <w:qFormat/>
    <w:rPr>
      <w:b/>
      <w:kern w:val="2"/>
      <w:sz w:val="24"/>
    </w:rPr>
  </w:style>
  <w:style w:type="character" w:customStyle="1" w:styleId="8Char">
    <w:name w:val="标题 8 Char"/>
    <w:basedOn w:val="a1"/>
    <w:link w:val="8"/>
    <w:qFormat/>
    <w:rPr>
      <w:rFonts w:ascii="Arial" w:eastAsia="黑体" w:hAnsi="Arial"/>
      <w:kern w:val="2"/>
      <w:sz w:val="24"/>
    </w:rPr>
  </w:style>
  <w:style w:type="character" w:customStyle="1" w:styleId="9Char">
    <w:name w:val="标题 9 Char"/>
    <w:basedOn w:val="a1"/>
    <w:link w:val="9"/>
    <w:qFormat/>
    <w:rPr>
      <w:rFonts w:ascii="Arial" w:eastAsia="黑体" w:hAnsi="Arial"/>
      <w:kern w:val="2"/>
      <w:sz w:val="21"/>
    </w:rPr>
  </w:style>
  <w:style w:type="character" w:customStyle="1" w:styleId="2Char0">
    <w:name w:val="正文文本缩进 2 Char"/>
    <w:basedOn w:val="a1"/>
    <w:link w:val="20"/>
    <w:qFormat/>
    <w:rPr>
      <w:kern w:val="2"/>
      <w:sz w:val="30"/>
      <w:szCs w:val="24"/>
    </w:rPr>
  </w:style>
  <w:style w:type="character" w:customStyle="1" w:styleId="3Char0">
    <w:name w:val="正文文本缩进 3 Char"/>
    <w:basedOn w:val="a1"/>
    <w:link w:val="31"/>
    <w:qFormat/>
    <w:rPr>
      <w:kern w:val="2"/>
      <w:sz w:val="16"/>
      <w:szCs w:val="16"/>
    </w:rPr>
  </w:style>
  <w:style w:type="character" w:customStyle="1" w:styleId="2Char">
    <w:name w:val="标题 2 Char"/>
    <w:link w:val="2"/>
    <w:qFormat/>
    <w:rPr>
      <w:rFonts w:ascii="Arial" w:hAnsi="Arial"/>
      <w:b/>
      <w:color w:val="000000"/>
      <w:sz w:val="24"/>
      <w:szCs w:val="24"/>
    </w:rPr>
  </w:style>
  <w:style w:type="character" w:customStyle="1" w:styleId="Char">
    <w:name w:val="正文文本 Char"/>
    <w:link w:val="a0"/>
    <w:qFormat/>
  </w:style>
  <w:style w:type="character" w:customStyle="1" w:styleId="Char1">
    <w:name w:val="正文文本缩进 Char"/>
    <w:link w:val="a7"/>
    <w:qFormat/>
    <w:rPr>
      <w:sz w:val="28"/>
    </w:rPr>
  </w:style>
  <w:style w:type="character" w:customStyle="1" w:styleId="Char2">
    <w:name w:val="纯文本 Char"/>
    <w:link w:val="a8"/>
    <w:qFormat/>
    <w:rPr>
      <w:rFonts w:ascii="宋体" w:hAnsi="Courier New"/>
    </w:rPr>
  </w:style>
  <w:style w:type="character" w:customStyle="1" w:styleId="Char5">
    <w:name w:val="页脚 Char"/>
    <w:link w:val="ab"/>
    <w:qFormat/>
    <w:rPr>
      <w:rFonts w:ascii="Calibri" w:hAnsi="Calibri"/>
      <w:sz w:val="18"/>
      <w:szCs w:val="18"/>
    </w:rPr>
  </w:style>
  <w:style w:type="character" w:customStyle="1" w:styleId="Char6">
    <w:name w:val="页眉 Char"/>
    <w:link w:val="ac"/>
    <w:qFormat/>
    <w:rPr>
      <w:rFonts w:ascii="Calibri" w:hAnsi="Calibri"/>
      <w:sz w:val="18"/>
      <w:szCs w:val="18"/>
    </w:rPr>
  </w:style>
  <w:style w:type="character" w:customStyle="1" w:styleId="Char8">
    <w:name w:val="正文首行缩进 Char"/>
    <w:basedOn w:val="Char"/>
    <w:link w:val="af0"/>
    <w:qFormat/>
  </w:style>
  <w:style w:type="character" w:customStyle="1" w:styleId="3CharChar">
    <w:name w:val="标题 3 Char Char"/>
    <w:qFormat/>
    <w:rPr>
      <w:rFonts w:ascii="宋体" w:eastAsia="宋体" w:hAnsi="宋体"/>
      <w:b/>
      <w:bCs/>
      <w:color w:val="FF0000"/>
      <w:kern w:val="2"/>
      <w:sz w:val="24"/>
      <w:szCs w:val="24"/>
      <w:lang w:val="zh-CN" w:eastAsia="zh-CN" w:bidi="ar-SA"/>
    </w:rPr>
  </w:style>
  <w:style w:type="character" w:customStyle="1" w:styleId="12">
    <w:name w:val="页码1"/>
    <w:basedOn w:val="a1"/>
    <w:qFormat/>
  </w:style>
  <w:style w:type="paragraph" w:customStyle="1" w:styleId="CharCharCharChar">
    <w:name w:val="Char Char Char Char"/>
    <w:basedOn w:val="13"/>
    <w:qFormat/>
    <w:rPr>
      <w:rFonts w:ascii="Tahoma" w:hAnsi="Tahoma"/>
      <w:sz w:val="24"/>
    </w:rPr>
  </w:style>
  <w:style w:type="paragraph" w:customStyle="1" w:styleId="13">
    <w:name w:val="文档结构图1"/>
    <w:basedOn w:val="a"/>
    <w:qFormat/>
    <w:pPr>
      <w:shd w:val="clear" w:color="auto" w:fill="000080"/>
    </w:pPr>
    <w:rPr>
      <w:sz w:val="30"/>
      <w:szCs w:val="24"/>
    </w:rPr>
  </w:style>
  <w:style w:type="paragraph" w:customStyle="1" w:styleId="NewNewNewNewNewNewNewNewNewNewNewNewNewNewNewNewNewNewNewNewNewNewNewNewNewNewNewNewNewNewNew">
    <w:name w:val="正文 New New New New New New New New New New New New New New New New New New New New New New New New New New New New New New New"/>
    <w:qFormat/>
    <w:pPr>
      <w:widowControl w:val="0"/>
      <w:jc w:val="both"/>
    </w:pPr>
    <w:rPr>
      <w:kern w:val="2"/>
      <w:sz w:val="21"/>
    </w:rPr>
  </w:style>
  <w:style w:type="paragraph" w:customStyle="1" w:styleId="Style46">
    <w:name w:val="_Style 46"/>
    <w:qFormat/>
    <w:rPr>
      <w:kern w:val="2"/>
      <w:sz w:val="30"/>
      <w:szCs w:val="24"/>
    </w:rPr>
  </w:style>
  <w:style w:type="paragraph" w:customStyle="1" w:styleId="New1">
    <w:name w:val="页脚 New"/>
    <w:basedOn w:val="NewNewNewNewNewNewNewNewNewNew"/>
    <w:qFormat/>
    <w:pPr>
      <w:tabs>
        <w:tab w:val="center" w:pos="4153"/>
        <w:tab w:val="right" w:pos="8306"/>
      </w:tabs>
      <w:snapToGrid w:val="0"/>
      <w:jc w:val="left"/>
    </w:pPr>
    <w:rPr>
      <w:sz w:val="18"/>
    </w:rPr>
  </w:style>
  <w:style w:type="paragraph" w:customStyle="1" w:styleId="NewNewNewNewNewNewNewNewNewNew">
    <w:name w:val="正文 New New New New New New New New New New"/>
    <w:qFormat/>
    <w:pPr>
      <w:widowControl w:val="0"/>
      <w:jc w:val="both"/>
    </w:pPr>
    <w:rPr>
      <w:kern w:val="2"/>
      <w:sz w:val="21"/>
    </w:rPr>
  </w:style>
  <w:style w:type="paragraph" w:customStyle="1" w:styleId="14">
    <w:name w:val="正文首行缩进1"/>
    <w:basedOn w:val="a0"/>
    <w:qFormat/>
    <w:pPr>
      <w:spacing w:after="0"/>
      <w:ind w:firstLineChars="100" w:firstLine="420"/>
    </w:pPr>
    <w:rPr>
      <w:kern w:val="2"/>
      <w:sz w:val="30"/>
      <w:szCs w:val="24"/>
    </w:rPr>
  </w:style>
  <w:style w:type="paragraph" w:customStyle="1" w:styleId="NewNewNewNewNewNewNewNewNewNewNewNewNewNewNewNewNewNew">
    <w:name w:val="正文 New New New New New New New New New New New New New New New New New New"/>
    <w:qFormat/>
    <w:pPr>
      <w:widowControl w:val="0"/>
      <w:jc w:val="both"/>
    </w:pPr>
    <w:rPr>
      <w:kern w:val="2"/>
      <w:sz w:val="21"/>
    </w:rPr>
  </w:style>
  <w:style w:type="paragraph" w:customStyle="1" w:styleId="NewNewNewNewNewNewNewNewNewNewNewNewNewNewNewNewNewNewNewNewNewNewNew">
    <w:name w:val="正文 New New New New New New New New New New New New New New New New New New New New New New New"/>
    <w:qFormat/>
    <w:pPr>
      <w:widowControl w:val="0"/>
      <w:jc w:val="both"/>
    </w:pPr>
    <w:rPr>
      <w:kern w:val="2"/>
      <w:sz w:val="21"/>
    </w:rPr>
  </w:style>
  <w:style w:type="paragraph" w:customStyle="1" w:styleId="2New">
    <w:name w:val="标题 2 New"/>
    <w:basedOn w:val="NewNewNewNewNewNewNewNewNewNewNewNewNewNewNewNewNewNewNew"/>
    <w:next w:val="NewNewNewNewNewNewNewNewNewNewNewNewNewNewNewNewNewNewNew"/>
    <w:qFormat/>
    <w:pPr>
      <w:keepNext/>
      <w:keepLines/>
      <w:spacing w:line="416" w:lineRule="auto"/>
      <w:outlineLvl w:val="1"/>
    </w:pPr>
    <w:rPr>
      <w:rFonts w:ascii="Arial" w:eastAsia="仿宋_GB2312" w:hAnsi="Arial"/>
      <w:b/>
      <w:bCs/>
      <w:sz w:val="32"/>
    </w:rPr>
  </w:style>
  <w:style w:type="paragraph" w:customStyle="1" w:styleId="New2">
    <w:name w:val="正文文本 New"/>
    <w:basedOn w:val="NewNew"/>
    <w:qFormat/>
    <w:rPr>
      <w:rFonts w:eastAsia="宋体"/>
      <w:kern w:val="2"/>
      <w:sz w:val="30"/>
      <w:szCs w:val="24"/>
    </w:rPr>
  </w:style>
  <w:style w:type="paragraph" w:customStyle="1" w:styleId="New3">
    <w:name w:val="页眉 New"/>
    <w:basedOn w:val="NewNewNewNewNewNewNewNewNewNew"/>
    <w:qFormat/>
    <w:pPr>
      <w:pBdr>
        <w:bottom w:val="single" w:sz="6" w:space="1" w:color="auto"/>
      </w:pBdr>
      <w:tabs>
        <w:tab w:val="center" w:pos="4153"/>
        <w:tab w:val="right" w:pos="8306"/>
      </w:tabs>
      <w:snapToGrid w:val="0"/>
      <w:jc w:val="center"/>
    </w:pPr>
    <w:rPr>
      <w:sz w:val="18"/>
    </w:rPr>
  </w:style>
  <w:style w:type="paragraph" w:customStyle="1" w:styleId="Char1CharCharCharCharCharChar1">
    <w:name w:val="Char1 Char Char Char Char Char Char1"/>
    <w:basedOn w:val="New"/>
    <w:qFormat/>
  </w:style>
  <w:style w:type="paragraph" w:customStyle="1" w:styleId="NewNewNewNew">
    <w:name w:val="正文 New New New New"/>
    <w:qFormat/>
    <w:pPr>
      <w:widowControl w:val="0"/>
      <w:jc w:val="both"/>
    </w:pPr>
    <w:rPr>
      <w:rFonts w:eastAsia="楷体_GB2312"/>
      <w:kern w:val="2"/>
      <w:sz w:val="21"/>
    </w:rPr>
  </w:style>
  <w:style w:type="paragraph" w:customStyle="1" w:styleId="NewNewNewNewNewNewNewNewNewNewNewNewNewNewNewNewNewNewNewNewNewNew">
    <w:name w:val="正文 New New New New New New New New New New New New New New New New New New New New New New"/>
    <w:qFormat/>
    <w:pPr>
      <w:widowControl w:val="0"/>
      <w:jc w:val="both"/>
    </w:pPr>
    <w:rPr>
      <w:kern w:val="2"/>
      <w:sz w:val="21"/>
    </w:rPr>
  </w:style>
  <w:style w:type="paragraph" w:customStyle="1" w:styleId="NewNewNewNewNewNew">
    <w:name w:val="正文 New New New New New New"/>
    <w:qFormat/>
    <w:pPr>
      <w:widowControl w:val="0"/>
      <w:jc w:val="both"/>
    </w:pPr>
    <w:rPr>
      <w:kern w:val="2"/>
      <w:sz w:val="21"/>
      <w:szCs w:val="24"/>
    </w:rPr>
  </w:style>
  <w:style w:type="paragraph" w:customStyle="1" w:styleId="NewNewNewNewNewNewNewNewNew">
    <w:name w:val="正文 New New New New New New New New New"/>
    <w:qFormat/>
    <w:pPr>
      <w:widowControl w:val="0"/>
      <w:jc w:val="both"/>
    </w:pPr>
    <w:rPr>
      <w:kern w:val="2"/>
      <w:sz w:val="21"/>
      <w:szCs w:val="24"/>
    </w:rPr>
  </w:style>
  <w:style w:type="paragraph" w:customStyle="1" w:styleId="Char1CharCharCharCharCharChar1CharCharChar">
    <w:name w:val="Char1 Char Char Char Char Char Char1 Char Char Char"/>
    <w:basedOn w:val="a"/>
    <w:qFormat/>
    <w:rPr>
      <w:sz w:val="30"/>
      <w:szCs w:val="24"/>
    </w:rPr>
  </w:style>
  <w:style w:type="paragraph" w:customStyle="1" w:styleId="15">
    <w:name w:val="普通(网站)1"/>
    <w:basedOn w:val="a"/>
    <w:qFormat/>
    <w:pPr>
      <w:widowControl/>
      <w:spacing w:line="500" w:lineRule="exact"/>
      <w:ind w:firstLine="510"/>
    </w:pPr>
    <w:rPr>
      <w:rFonts w:ascii="仿宋_GB2312" w:eastAsia="仿宋_GB2312" w:hAnsi="宋体"/>
      <w:color w:val="000000"/>
      <w:spacing w:val="-10"/>
      <w:kern w:val="0"/>
      <w:szCs w:val="20"/>
    </w:rPr>
  </w:style>
  <w:style w:type="paragraph" w:customStyle="1" w:styleId="NewNewNewNewNewNewNewNewNewNewNewNewNewNewNew">
    <w:name w:val="正文 New New New New New New New New New New New New New New New"/>
    <w:qFormat/>
    <w:pPr>
      <w:widowControl w:val="0"/>
      <w:jc w:val="both"/>
    </w:pPr>
    <w:rPr>
      <w:kern w:val="2"/>
      <w:sz w:val="21"/>
      <w:szCs w:val="24"/>
    </w:rPr>
  </w:style>
  <w:style w:type="paragraph" w:customStyle="1" w:styleId="NewNewNew">
    <w:name w:val="正文 New New New"/>
    <w:qFormat/>
    <w:pPr>
      <w:widowControl w:val="0"/>
      <w:jc w:val="both"/>
    </w:pPr>
    <w:rPr>
      <w:kern w:val="2"/>
      <w:sz w:val="21"/>
    </w:rPr>
  </w:style>
  <w:style w:type="paragraph" w:customStyle="1" w:styleId="NewNewNewNewNewNewNewNewNewNewNewNewNewNewNewNewNewNewNewNew">
    <w:name w:val="正文 New New New New New New New New New New New New New New New New New New New New"/>
    <w:qFormat/>
    <w:pPr>
      <w:widowControl w:val="0"/>
      <w:jc w:val="both"/>
    </w:pPr>
    <w:rPr>
      <w:kern w:val="2"/>
      <w:sz w:val="21"/>
      <w:szCs w:val="24"/>
    </w:rPr>
  </w:style>
  <w:style w:type="paragraph" w:customStyle="1" w:styleId="NewNewNewNewNewNewNewNewNewNewNewNew">
    <w:name w:val="正文 New New New New New New New New New New New New"/>
    <w:qFormat/>
    <w:pPr>
      <w:widowControl w:val="0"/>
      <w:jc w:val="both"/>
    </w:pPr>
    <w:rPr>
      <w:kern w:val="2"/>
      <w:sz w:val="21"/>
    </w:rPr>
  </w:style>
  <w:style w:type="paragraph" w:customStyle="1" w:styleId="New4">
    <w:name w:val="纯文本 New"/>
    <w:basedOn w:val="NewNew"/>
    <w:qFormat/>
    <w:rPr>
      <w:rFonts w:ascii="宋体" w:eastAsia="宋体" w:hAnsi="Courier New"/>
      <w:kern w:val="2"/>
      <w:sz w:val="24"/>
    </w:rPr>
  </w:style>
  <w:style w:type="paragraph" w:customStyle="1" w:styleId="NewNewNewNewNewNewNew">
    <w:name w:val="正文 New New New New New New New"/>
    <w:qFormat/>
    <w:pPr>
      <w:widowControl w:val="0"/>
      <w:jc w:val="both"/>
    </w:pPr>
    <w:rPr>
      <w:kern w:val="2"/>
      <w:sz w:val="21"/>
      <w:szCs w:val="24"/>
    </w:rPr>
  </w:style>
  <w:style w:type="paragraph" w:customStyle="1" w:styleId="New5">
    <w:name w:val="正文首行缩进 New"/>
    <w:basedOn w:val="New2"/>
    <w:qFormat/>
    <w:pPr>
      <w:ind w:firstLineChars="100" w:firstLine="420"/>
    </w:pPr>
  </w:style>
  <w:style w:type="paragraph" w:customStyle="1" w:styleId="NewNew1">
    <w:name w:val="页眉 New New"/>
    <w:basedOn w:val="NewNewNewNewNewNewNewNewNewNewNewNew"/>
    <w:qFormat/>
    <w:pPr>
      <w:pBdr>
        <w:bottom w:val="single" w:sz="6" w:space="1" w:color="auto"/>
      </w:pBdr>
      <w:tabs>
        <w:tab w:val="center" w:pos="4153"/>
        <w:tab w:val="right" w:pos="8306"/>
      </w:tabs>
      <w:snapToGrid w:val="0"/>
      <w:jc w:val="center"/>
    </w:pPr>
    <w:rPr>
      <w:sz w:val="18"/>
    </w:rPr>
  </w:style>
  <w:style w:type="paragraph" w:customStyle="1" w:styleId="NewNewNewNewNewNewNewNewNewNewNewNewNewNewNewNewNewNewNewNewNewNewNewNewNewNewNewNewNewNewNewNew">
    <w:name w:val="正文 New New New New New New New New New New New New New New New New New New New New New New New New New New New New New New New New"/>
    <w:qFormat/>
    <w:pPr>
      <w:widowControl w:val="0"/>
      <w:jc w:val="both"/>
    </w:pPr>
    <w:rPr>
      <w:kern w:val="2"/>
      <w:sz w:val="21"/>
    </w:rPr>
  </w:style>
  <w:style w:type="paragraph" w:customStyle="1" w:styleId="NewNewNewNewNewNewNewNewNewNewNew">
    <w:name w:val="正文 New New New New New New New New New New New"/>
    <w:qFormat/>
    <w:pPr>
      <w:widowControl w:val="0"/>
      <w:jc w:val="both"/>
    </w:pPr>
    <w:rPr>
      <w:kern w:val="2"/>
      <w:sz w:val="30"/>
      <w:szCs w:val="24"/>
    </w:rPr>
  </w:style>
  <w:style w:type="paragraph" w:customStyle="1" w:styleId="Char9">
    <w:name w:val="Char"/>
    <w:basedOn w:val="a"/>
    <w:qFormat/>
    <w:pPr>
      <w:widowControl/>
      <w:spacing w:line="240" w:lineRule="exact"/>
      <w:jc w:val="left"/>
    </w:pPr>
    <w:rPr>
      <w:sz w:val="30"/>
      <w:szCs w:val="24"/>
    </w:rPr>
  </w:style>
  <w:style w:type="paragraph" w:customStyle="1" w:styleId="NewNewNewNewNewNewNewNewNewNewNewNewNewNewNewNewNewNewNewNewNewNewNewNewNewNewNewNewNew">
    <w:name w:val="正文 New New New New New New New New New New New New New New New New New New New New New New New New New New New New New"/>
    <w:qFormat/>
    <w:pPr>
      <w:widowControl w:val="0"/>
      <w:jc w:val="both"/>
    </w:pPr>
    <w:rPr>
      <w:kern w:val="2"/>
      <w:sz w:val="21"/>
    </w:rPr>
  </w:style>
  <w:style w:type="paragraph" w:customStyle="1" w:styleId="NewNewNewNewNewNewNewNewNewNewNewNewNewNewNewNewNewNewNewNewNewNewNewNewNew">
    <w:name w:val="正文 New New New New New New New New New New New New New New New New New New New New New New New New New"/>
    <w:qFormat/>
    <w:pPr>
      <w:widowControl w:val="0"/>
      <w:jc w:val="both"/>
    </w:pPr>
    <w:rPr>
      <w:rFonts w:eastAsia="楷体_GB2312"/>
      <w:kern w:val="2"/>
      <w:sz w:val="21"/>
    </w:rPr>
  </w:style>
  <w:style w:type="paragraph" w:customStyle="1" w:styleId="NewNewNewNewNewNewNewNewNewNewNewNewNewNewNewNewNew">
    <w:name w:val="正文 New New New New New New New New New New New New New New New New New"/>
    <w:qFormat/>
    <w:pPr>
      <w:widowControl w:val="0"/>
      <w:jc w:val="both"/>
    </w:pPr>
    <w:rPr>
      <w:kern w:val="2"/>
      <w:sz w:val="21"/>
      <w:szCs w:val="24"/>
    </w:rPr>
  </w:style>
  <w:style w:type="paragraph" w:customStyle="1" w:styleId="NewNewNewNewNewNewNewNew">
    <w:name w:val="正文 New New New New New New New New"/>
    <w:qFormat/>
    <w:pPr>
      <w:widowControl w:val="0"/>
      <w:jc w:val="both"/>
    </w:pPr>
    <w:rPr>
      <w:rFonts w:eastAsia="楷体_GB2312"/>
      <w:kern w:val="2"/>
      <w:sz w:val="21"/>
    </w:rPr>
  </w:style>
  <w:style w:type="paragraph" w:customStyle="1" w:styleId="NewNewNewNewNew">
    <w:name w:val="正文 New New New New New"/>
    <w:qFormat/>
    <w:pPr>
      <w:widowControl w:val="0"/>
      <w:jc w:val="both"/>
    </w:pPr>
    <w:rPr>
      <w:rFonts w:eastAsia="楷体_GB2312"/>
      <w:kern w:val="2"/>
      <w:sz w:val="21"/>
    </w:rPr>
  </w:style>
  <w:style w:type="paragraph" w:customStyle="1" w:styleId="16">
    <w:name w:val="纯文本1"/>
    <w:basedOn w:val="a"/>
    <w:qFormat/>
    <w:rPr>
      <w:rFonts w:ascii="宋体" w:hAnsi="Courier New"/>
      <w:sz w:val="24"/>
      <w:szCs w:val="20"/>
    </w:rPr>
  </w:style>
  <w:style w:type="paragraph" w:customStyle="1" w:styleId="NewNewNewNewNewNewNewNewNewNewNewNewNewNewNewNewNewNewNewNewNewNewNewNew">
    <w:name w:val="正文 New New New New New New New New New New New New New New New New New New New New New New New New"/>
    <w:qFormat/>
    <w:pPr>
      <w:widowControl w:val="0"/>
      <w:jc w:val="both"/>
    </w:pPr>
    <w:rPr>
      <w:rFonts w:eastAsia="楷体_GB2312"/>
      <w:kern w:val="2"/>
      <w:sz w:val="21"/>
    </w:rPr>
  </w:style>
  <w:style w:type="paragraph" w:customStyle="1" w:styleId="NewNewNewNewNewNewNewNewNewNewNewNewNewNewNewNew">
    <w:name w:val="正文 New New New New New New New New New New New New New New New New"/>
    <w:qFormat/>
    <w:pPr>
      <w:widowControl w:val="0"/>
      <w:jc w:val="both"/>
    </w:pPr>
    <w:rPr>
      <w:rFonts w:ascii="Calibri" w:hAnsi="Calibri"/>
      <w:kern w:val="2"/>
      <w:sz w:val="21"/>
      <w:szCs w:val="22"/>
    </w:rPr>
  </w:style>
  <w:style w:type="paragraph" w:customStyle="1" w:styleId="NewNewNewNewNewNewNewNewNewNewNewNewNewNewNewNewNewNewNewNewNewNewNewNewNewNew">
    <w:name w:val="正文 New New New New New New New New New New New New New New New New New New New New New New New New New New"/>
    <w:qFormat/>
    <w:pPr>
      <w:widowControl w:val="0"/>
      <w:jc w:val="both"/>
    </w:pPr>
    <w:rPr>
      <w:rFonts w:eastAsia="楷体_GB2312"/>
      <w:kern w:val="2"/>
      <w:sz w:val="21"/>
    </w:rPr>
  </w:style>
  <w:style w:type="paragraph" w:customStyle="1" w:styleId="NewNewNewNewNewNewNewNewNewNewNewNewNewNewNewNewNewNewNewNewNewNewNewNewNewNewNewNewNewNew">
    <w:name w:val="正文 New New New New New New New New New New New New New New New New New New New New New New New New New New New New New New"/>
    <w:qFormat/>
    <w:pPr>
      <w:widowControl w:val="0"/>
      <w:jc w:val="both"/>
    </w:pPr>
    <w:rPr>
      <w:kern w:val="2"/>
      <w:sz w:val="21"/>
    </w:rPr>
  </w:style>
  <w:style w:type="paragraph" w:customStyle="1" w:styleId="NewNew2">
    <w:name w:val="页脚 New New"/>
    <w:basedOn w:val="NewNewNewNewNewNewNewNewNewNewNewNew"/>
    <w:qFormat/>
    <w:pPr>
      <w:tabs>
        <w:tab w:val="center" w:pos="4153"/>
        <w:tab w:val="right" w:pos="8306"/>
      </w:tabs>
      <w:snapToGrid w:val="0"/>
      <w:jc w:val="left"/>
    </w:pPr>
    <w:rPr>
      <w:sz w:val="18"/>
    </w:rPr>
  </w:style>
  <w:style w:type="paragraph" w:customStyle="1" w:styleId="210">
    <w:name w:val="正文文本缩进 21"/>
    <w:basedOn w:val="a"/>
    <w:qFormat/>
    <w:pPr>
      <w:spacing w:line="420" w:lineRule="exact"/>
      <w:ind w:firstLine="480"/>
    </w:pPr>
    <w:rPr>
      <w:b/>
      <w:sz w:val="24"/>
      <w:szCs w:val="20"/>
    </w:rPr>
  </w:style>
  <w:style w:type="paragraph" w:customStyle="1" w:styleId="160">
    <w:name w:val="正文_16"/>
    <w:qFormat/>
    <w:pPr>
      <w:widowControl w:val="0"/>
      <w:jc w:val="both"/>
    </w:pPr>
    <w:rPr>
      <w:kern w:val="2"/>
      <w:sz w:val="21"/>
      <w:szCs w:val="24"/>
    </w:rPr>
  </w:style>
  <w:style w:type="paragraph" w:customStyle="1" w:styleId="17">
    <w:name w:val="修订1"/>
    <w:hidden/>
    <w:uiPriority w:val="99"/>
    <w:unhideWhenUsed/>
    <w:qFormat/>
    <w:rPr>
      <w:kern w:val="2"/>
      <w:sz w:val="21"/>
      <w:szCs w:val="22"/>
    </w:rPr>
  </w:style>
  <w:style w:type="paragraph" w:customStyle="1" w:styleId="25">
    <w:name w:val="修订2"/>
    <w:hidden/>
    <w:uiPriority w:val="99"/>
    <w:unhideWhenUsed/>
    <w:qFormat/>
    <w:rPr>
      <w:kern w:val="2"/>
      <w:sz w:val="21"/>
      <w:szCs w:val="22"/>
    </w:rPr>
  </w:style>
  <w:style w:type="table" w:customStyle="1" w:styleId="18">
    <w:name w:val="网格型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1">
    <w:name w:val="正文文本 2 Char"/>
    <w:link w:val="22"/>
    <w:autoRedefine/>
    <w:qFormat/>
    <w:rPr>
      <w:rFonts w:ascii="宋体" w:hAnsi="宋体"/>
      <w:szCs w:val="24"/>
      <w:u w:val="single"/>
    </w:rPr>
  </w:style>
  <w:style w:type="paragraph" w:customStyle="1" w:styleId="NewNewNewNewNewNewNewNewNewNewNewNewNewNewNewNewNew0">
    <w:name w:val="页脚 New New New New New New New New New New New New New New New New New"/>
    <w:basedOn w:val="a"/>
    <w:qFormat/>
    <w:pPr>
      <w:tabs>
        <w:tab w:val="center" w:pos="4153"/>
        <w:tab w:val="right" w:pos="8306"/>
      </w:tabs>
      <w:snapToGrid w:val="0"/>
      <w:jc w:val="left"/>
    </w:pPr>
    <w:rPr>
      <w:sz w:val="18"/>
      <w:szCs w:val="18"/>
    </w:rPr>
  </w:style>
  <w:style w:type="paragraph" w:customStyle="1" w:styleId="NewNewNewNew0">
    <w:name w:val="页脚 New New New New"/>
    <w:basedOn w:val="a"/>
    <w:qFormat/>
    <w:pPr>
      <w:tabs>
        <w:tab w:val="center" w:pos="4153"/>
        <w:tab w:val="right" w:pos="8306"/>
      </w:tabs>
      <w:snapToGrid w:val="0"/>
      <w:jc w:val="left"/>
    </w:pPr>
    <w:rPr>
      <w:sz w:val="18"/>
      <w:szCs w:val="18"/>
    </w:rPr>
  </w:style>
  <w:style w:type="paragraph" w:customStyle="1" w:styleId="NewNewNewNewNewNewNewNewNewNewNewNewNewNewNewNewNewNewNewNew0">
    <w:name w:val="页脚 New New New New New New New New New New New New New New New New New New New New"/>
    <w:basedOn w:val="a"/>
    <w:qFormat/>
    <w:pPr>
      <w:tabs>
        <w:tab w:val="center" w:pos="4153"/>
        <w:tab w:val="right" w:pos="8306"/>
      </w:tabs>
      <w:snapToGrid w:val="0"/>
      <w:jc w:val="left"/>
    </w:pPr>
    <w:rPr>
      <w:sz w:val="18"/>
      <w:szCs w:val="18"/>
    </w:rPr>
  </w:style>
  <w:style w:type="paragraph" w:customStyle="1" w:styleId="NewNewNewNewNewNew0">
    <w:name w:val="页脚 New New New New New New"/>
    <w:basedOn w:val="a"/>
    <w:qFormat/>
    <w:pPr>
      <w:tabs>
        <w:tab w:val="center" w:pos="4153"/>
        <w:tab w:val="right" w:pos="8306"/>
      </w:tabs>
      <w:snapToGrid w:val="0"/>
      <w:jc w:val="left"/>
    </w:pPr>
    <w:rPr>
      <w:sz w:val="18"/>
      <w:szCs w:val="18"/>
    </w:rPr>
  </w:style>
  <w:style w:type="paragraph" w:customStyle="1" w:styleId="NewNewNewNewNewNewNewNewNewNewNewNewNewNewNewNewNewNewNewNewNewNew0">
    <w:name w:val="页脚 New New New New New New New New New New New New New New New New New New New New New New"/>
    <w:basedOn w:val="a"/>
    <w:qFormat/>
    <w:pPr>
      <w:tabs>
        <w:tab w:val="center" w:pos="4153"/>
        <w:tab w:val="right" w:pos="8306"/>
      </w:tabs>
      <w:snapToGrid w:val="0"/>
      <w:jc w:val="left"/>
    </w:pPr>
    <w:rPr>
      <w:sz w:val="18"/>
      <w:szCs w:val="18"/>
    </w:rPr>
  </w:style>
  <w:style w:type="paragraph" w:customStyle="1" w:styleId="NewNewNewNewNewNewNewNewNewNewNewNewNewNew0">
    <w:name w:val="页脚 New New New New New New New New New New New New New New"/>
    <w:basedOn w:val="a"/>
    <w:qFormat/>
    <w:pPr>
      <w:tabs>
        <w:tab w:val="center" w:pos="4153"/>
        <w:tab w:val="right" w:pos="8306"/>
      </w:tabs>
      <w:snapToGrid w:val="0"/>
      <w:jc w:val="left"/>
    </w:pPr>
    <w:rPr>
      <w:sz w:val="18"/>
      <w:szCs w:val="18"/>
    </w:rPr>
  </w:style>
  <w:style w:type="paragraph" w:customStyle="1" w:styleId="Char1CharCharCharCharCharChar11">
    <w:name w:val="Char1 Char Char Char Char Char Char11"/>
    <w:basedOn w:val="New"/>
    <w:qFormat/>
  </w:style>
  <w:style w:type="paragraph" w:customStyle="1" w:styleId="NewNewNewNewNewNewNewNewNewNewNewNewNewNewNewNewNewNew0">
    <w:name w:val="页脚 New New New New New New New New New New New New New New New New New New"/>
    <w:basedOn w:val="a"/>
    <w:qFormat/>
    <w:pPr>
      <w:tabs>
        <w:tab w:val="center" w:pos="4153"/>
        <w:tab w:val="right" w:pos="8306"/>
      </w:tabs>
      <w:snapToGrid w:val="0"/>
      <w:jc w:val="left"/>
    </w:pPr>
    <w:rPr>
      <w:sz w:val="18"/>
      <w:szCs w:val="18"/>
    </w:rPr>
  </w:style>
  <w:style w:type="paragraph" w:customStyle="1" w:styleId="NewNewNewNewNewNewNewNewNewNewNewNewNewNewNew0">
    <w:name w:val="页脚 New New New New New New New New New New New New New New New"/>
    <w:basedOn w:val="a"/>
    <w:qFormat/>
    <w:pPr>
      <w:tabs>
        <w:tab w:val="center" w:pos="4153"/>
        <w:tab w:val="right" w:pos="8306"/>
      </w:tabs>
      <w:snapToGrid w:val="0"/>
      <w:jc w:val="left"/>
    </w:pPr>
    <w:rPr>
      <w:sz w:val="18"/>
      <w:szCs w:val="18"/>
    </w:rPr>
  </w:style>
  <w:style w:type="paragraph" w:customStyle="1" w:styleId="NewNewNewNewNewNewNewNewNew0">
    <w:name w:val="页脚 New New New New New New New New New"/>
    <w:basedOn w:val="a"/>
    <w:qFormat/>
    <w:pPr>
      <w:tabs>
        <w:tab w:val="center" w:pos="4153"/>
        <w:tab w:val="right" w:pos="8306"/>
      </w:tabs>
      <w:snapToGrid w:val="0"/>
      <w:jc w:val="left"/>
    </w:pPr>
    <w:rPr>
      <w:sz w:val="18"/>
      <w:szCs w:val="18"/>
    </w:rPr>
  </w:style>
  <w:style w:type="paragraph" w:customStyle="1" w:styleId="NewNewNewNewNewNewNewNewNewNewNewNewNewNewNewNewNewNewNewNewNew0">
    <w:name w:val="页脚 New New New New New New New New New New New New New New New New New New New New New"/>
    <w:basedOn w:val="a"/>
    <w:qFormat/>
    <w:pPr>
      <w:tabs>
        <w:tab w:val="center" w:pos="4153"/>
        <w:tab w:val="right" w:pos="8306"/>
      </w:tabs>
      <w:snapToGrid w:val="0"/>
      <w:jc w:val="left"/>
    </w:pPr>
    <w:rPr>
      <w:sz w:val="18"/>
      <w:szCs w:val="18"/>
    </w:rPr>
  </w:style>
  <w:style w:type="paragraph" w:customStyle="1" w:styleId="NewNewNew0">
    <w:name w:val="页脚 New New New"/>
    <w:basedOn w:val="a"/>
    <w:qFormat/>
    <w:pPr>
      <w:tabs>
        <w:tab w:val="center" w:pos="4153"/>
        <w:tab w:val="right" w:pos="8306"/>
      </w:tabs>
      <w:snapToGrid w:val="0"/>
      <w:jc w:val="left"/>
    </w:pPr>
    <w:rPr>
      <w:sz w:val="18"/>
      <w:szCs w:val="18"/>
    </w:rPr>
  </w:style>
  <w:style w:type="paragraph" w:customStyle="1" w:styleId="NewNewNewNewNewNewNewNewNewNewNewNewNewNewNewNew0">
    <w:name w:val="页脚 New New New New New New New New New New New New New New New New"/>
    <w:basedOn w:val="a"/>
    <w:qFormat/>
    <w:pPr>
      <w:tabs>
        <w:tab w:val="center" w:pos="4153"/>
        <w:tab w:val="right" w:pos="8306"/>
      </w:tabs>
      <w:snapToGrid w:val="0"/>
      <w:jc w:val="left"/>
    </w:pPr>
    <w:rPr>
      <w:sz w:val="18"/>
      <w:szCs w:val="18"/>
    </w:rPr>
  </w:style>
  <w:style w:type="paragraph" w:customStyle="1" w:styleId="NewNewNewNewNew0">
    <w:name w:val="页脚 New New New New New"/>
    <w:basedOn w:val="a"/>
    <w:qFormat/>
    <w:pPr>
      <w:tabs>
        <w:tab w:val="center" w:pos="4153"/>
        <w:tab w:val="right" w:pos="8306"/>
      </w:tabs>
      <w:snapToGrid w:val="0"/>
      <w:jc w:val="left"/>
    </w:pPr>
    <w:rPr>
      <w:sz w:val="18"/>
      <w:szCs w:val="18"/>
    </w:rPr>
  </w:style>
  <w:style w:type="paragraph" w:customStyle="1" w:styleId="NewNewNewNewNewNewNewNewNewNewNew0">
    <w:name w:val="页脚 New New New New New New New New New New New"/>
    <w:basedOn w:val="a"/>
    <w:qFormat/>
    <w:pPr>
      <w:tabs>
        <w:tab w:val="center" w:pos="4153"/>
        <w:tab w:val="right" w:pos="8306"/>
      </w:tabs>
      <w:snapToGrid w:val="0"/>
      <w:jc w:val="left"/>
    </w:pPr>
    <w:rPr>
      <w:sz w:val="18"/>
      <w:szCs w:val="18"/>
    </w:rPr>
  </w:style>
  <w:style w:type="paragraph" w:customStyle="1" w:styleId="NewNewNewNewNewNewNewNewNewNewNewNewNewNewNewNewNewNewNew0">
    <w:name w:val="页脚 New New New New New New New New New New New New New New New New New New New"/>
    <w:basedOn w:val="a"/>
    <w:qFormat/>
    <w:pPr>
      <w:tabs>
        <w:tab w:val="center" w:pos="4153"/>
        <w:tab w:val="right" w:pos="8306"/>
      </w:tabs>
      <w:snapToGrid w:val="0"/>
      <w:jc w:val="left"/>
    </w:pPr>
    <w:rPr>
      <w:sz w:val="18"/>
      <w:szCs w:val="18"/>
    </w:rPr>
  </w:style>
  <w:style w:type="paragraph" w:customStyle="1" w:styleId="NewNewNewNewNewNewNewNewNewNew0">
    <w:name w:val="页脚 New New New New New New New New New New"/>
    <w:basedOn w:val="a"/>
    <w:qFormat/>
    <w:pPr>
      <w:tabs>
        <w:tab w:val="center" w:pos="4153"/>
        <w:tab w:val="right" w:pos="8306"/>
      </w:tabs>
      <w:snapToGrid w:val="0"/>
      <w:jc w:val="left"/>
    </w:pPr>
    <w:rPr>
      <w:sz w:val="18"/>
      <w:szCs w:val="18"/>
    </w:rPr>
  </w:style>
  <w:style w:type="paragraph" w:customStyle="1" w:styleId="NewNewNewNewNewNewNewNewNewNewNewNew0">
    <w:name w:val="页脚 New New New New New New New New New New New New"/>
    <w:basedOn w:val="a"/>
    <w:qFormat/>
    <w:pPr>
      <w:tabs>
        <w:tab w:val="center" w:pos="4153"/>
        <w:tab w:val="right" w:pos="8306"/>
      </w:tabs>
      <w:snapToGrid w:val="0"/>
      <w:jc w:val="left"/>
    </w:pPr>
    <w:rPr>
      <w:sz w:val="18"/>
      <w:szCs w:val="18"/>
    </w:rPr>
  </w:style>
  <w:style w:type="paragraph" w:customStyle="1" w:styleId="NewNewNewNewNewNewNewNew0">
    <w:name w:val="页脚 New New New New New New New New"/>
    <w:basedOn w:val="a"/>
    <w:qFormat/>
    <w:pPr>
      <w:tabs>
        <w:tab w:val="center" w:pos="4153"/>
        <w:tab w:val="right" w:pos="8306"/>
      </w:tabs>
      <w:snapToGrid w:val="0"/>
      <w:jc w:val="left"/>
    </w:pPr>
    <w:rPr>
      <w:sz w:val="18"/>
      <w:szCs w:val="18"/>
    </w:rPr>
  </w:style>
  <w:style w:type="paragraph" w:customStyle="1" w:styleId="Char10">
    <w:name w:val="Char1"/>
    <w:basedOn w:val="a"/>
    <w:qFormat/>
    <w:pPr>
      <w:widowControl/>
      <w:spacing w:line="240" w:lineRule="exact"/>
      <w:jc w:val="left"/>
    </w:pPr>
    <w:rPr>
      <w:rFonts w:eastAsia="仿宋_GB2312"/>
      <w:sz w:val="32"/>
      <w:szCs w:val="24"/>
    </w:rPr>
  </w:style>
  <w:style w:type="paragraph" w:customStyle="1" w:styleId="NewNewNewNewNewNewNew0">
    <w:name w:val="页脚 New New New New New New New"/>
    <w:basedOn w:val="a"/>
    <w:qFormat/>
    <w:pPr>
      <w:tabs>
        <w:tab w:val="center" w:pos="4153"/>
        <w:tab w:val="right" w:pos="8306"/>
      </w:tabs>
      <w:snapToGrid w:val="0"/>
      <w:jc w:val="left"/>
    </w:pPr>
    <w:rPr>
      <w:sz w:val="18"/>
      <w:szCs w:val="18"/>
    </w:rPr>
  </w:style>
  <w:style w:type="paragraph" w:customStyle="1" w:styleId="Style113">
    <w:name w:val="_Style 113"/>
    <w:qFormat/>
    <w:rPr>
      <w:kern w:val="2"/>
      <w:sz w:val="30"/>
      <w:szCs w:val="24"/>
    </w:rPr>
  </w:style>
  <w:style w:type="paragraph" w:customStyle="1" w:styleId="NewNewNewNewNewNewNewNewNewNewNewNewNew0">
    <w:name w:val="页脚 New New New New New New New New New New New New New"/>
    <w:basedOn w:val="a"/>
    <w:qFormat/>
    <w:pPr>
      <w:tabs>
        <w:tab w:val="center" w:pos="4153"/>
        <w:tab w:val="right" w:pos="8306"/>
      </w:tabs>
      <w:snapToGrid w:val="0"/>
      <w:jc w:val="left"/>
    </w:pPr>
    <w:rPr>
      <w:sz w:val="18"/>
      <w:szCs w:val="18"/>
    </w:rPr>
  </w:style>
  <w:style w:type="character" w:customStyle="1" w:styleId="Char3">
    <w:name w:val="日期 Char"/>
    <w:basedOn w:val="a1"/>
    <w:link w:val="a9"/>
    <w:qFormat/>
    <w:rPr>
      <w:kern w:val="2"/>
      <w:sz w:val="30"/>
      <w:szCs w:val="24"/>
    </w:rPr>
  </w:style>
  <w:style w:type="character" w:customStyle="1" w:styleId="3Char">
    <w:name w:val="标题 3 Char"/>
    <w:basedOn w:val="a1"/>
    <w:link w:val="3"/>
    <w:qFormat/>
    <w:rPr>
      <w:b/>
      <w:bCs/>
      <w:kern w:val="2"/>
      <w:sz w:val="32"/>
      <w:szCs w:val="32"/>
    </w:rPr>
  </w:style>
  <w:style w:type="table" w:customStyle="1" w:styleId="26">
    <w:name w:val="网格型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网格型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toc 1" w:qFormat="1"/>
    <w:lsdException w:name="toc 2" w:uiPriority="99" w:qFormat="1"/>
    <w:lsdException w:name="toc 3" w:qFormat="1"/>
    <w:lsdException w:name="Normal Indent" w:qFormat="1"/>
    <w:lsdException w:name="annotation text" w:qFormat="1"/>
    <w:lsdException w:name="header" w:unhideWhenUsed="1" w:qFormat="1"/>
    <w:lsdException w:name="footer" w:unhideWhenUsed="1"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Date" w:uiPriority="99" w:qFormat="1"/>
    <w:lsdException w:name="Body Text First Indent" w:qFormat="1"/>
    <w:lsdException w:name="Body Text First Indent 2" w:unhideWhenUsed="1" w:qFormat="1"/>
    <w:lsdException w:name="Body Text 2" w:qFormat="1"/>
    <w:lsdException w:name="Body Text Indent 2" w:qFormat="1"/>
    <w:lsdException w:name="Body Text Indent 3"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qFormat/>
    <w:pPr>
      <w:keepNext/>
      <w:keepLines/>
      <w:spacing w:after="120" w:line="360" w:lineRule="auto"/>
      <w:jc w:val="left"/>
      <w:outlineLvl w:val="0"/>
    </w:pPr>
    <w:rPr>
      <w:kern w:val="44"/>
      <w:sz w:val="28"/>
      <w:szCs w:val="28"/>
    </w:rPr>
  </w:style>
  <w:style w:type="paragraph" w:styleId="2">
    <w:name w:val="heading 2"/>
    <w:basedOn w:val="a"/>
    <w:next w:val="a"/>
    <w:link w:val="2Char"/>
    <w:qFormat/>
    <w:pPr>
      <w:keepNext/>
      <w:keepLines/>
      <w:spacing w:before="120" w:after="120" w:line="415" w:lineRule="auto"/>
      <w:ind w:left="454"/>
      <w:jc w:val="center"/>
      <w:outlineLvl w:val="1"/>
    </w:pPr>
    <w:rPr>
      <w:rFonts w:ascii="Arial" w:hAnsi="Arial"/>
      <w:b/>
      <w:color w:val="000000"/>
      <w:kern w:val="0"/>
      <w:sz w:val="24"/>
      <w:szCs w:val="24"/>
    </w:rPr>
  </w:style>
  <w:style w:type="paragraph" w:styleId="3">
    <w:name w:val="heading 3"/>
    <w:basedOn w:val="a"/>
    <w:next w:val="a"/>
    <w:link w:val="3Char"/>
    <w:qFormat/>
    <w:pPr>
      <w:widowControl/>
      <w:spacing w:before="100" w:beforeAutospacing="1" w:after="100" w:afterAutospacing="1"/>
      <w:jc w:val="left"/>
      <w:outlineLvl w:val="2"/>
    </w:pPr>
    <w:rPr>
      <w:rFonts w:ascii="宋体" w:hAnsi="宋体"/>
      <w:kern w:val="0"/>
      <w:sz w:val="27"/>
      <w:szCs w:val="27"/>
    </w:rPr>
  </w:style>
  <w:style w:type="paragraph" w:styleId="4">
    <w:name w:val="heading 4"/>
    <w:basedOn w:val="a"/>
    <w:next w:val="a"/>
    <w:link w:val="4Char"/>
    <w:qFormat/>
    <w:pPr>
      <w:keepNext/>
      <w:keepLines/>
      <w:spacing w:beforeLines="50" w:afterLines="50" w:line="360" w:lineRule="auto"/>
      <w:ind w:left="284" w:hanging="284"/>
      <w:jc w:val="center"/>
      <w:outlineLvl w:val="3"/>
    </w:pPr>
    <w:rPr>
      <w:rFonts w:ascii="Arial" w:hAnsi="Arial"/>
      <w:color w:val="000000"/>
      <w:sz w:val="24"/>
      <w:szCs w:val="24"/>
    </w:rPr>
  </w:style>
  <w:style w:type="paragraph" w:styleId="5">
    <w:name w:val="heading 5"/>
    <w:basedOn w:val="4"/>
    <w:next w:val="NormalIndent1"/>
    <w:link w:val="5Char"/>
    <w:qFormat/>
    <w:pPr>
      <w:spacing w:line="240" w:lineRule="exact"/>
      <w:ind w:left="0" w:firstLine="0"/>
      <w:outlineLvl w:val="4"/>
    </w:pPr>
  </w:style>
  <w:style w:type="paragraph" w:styleId="7">
    <w:name w:val="heading 7"/>
    <w:basedOn w:val="a"/>
    <w:next w:val="NormalIndent1"/>
    <w:link w:val="7Char"/>
    <w:qFormat/>
    <w:pPr>
      <w:keepNext/>
      <w:keepLines/>
      <w:spacing w:line="320" w:lineRule="auto"/>
      <w:outlineLvl w:val="6"/>
    </w:pPr>
    <w:rPr>
      <w:b/>
      <w:sz w:val="24"/>
      <w:szCs w:val="20"/>
    </w:rPr>
  </w:style>
  <w:style w:type="paragraph" w:styleId="8">
    <w:name w:val="heading 8"/>
    <w:basedOn w:val="a"/>
    <w:next w:val="NormalIndent1"/>
    <w:link w:val="8Char"/>
    <w:qFormat/>
    <w:pPr>
      <w:keepNext/>
      <w:keepLines/>
      <w:spacing w:line="320" w:lineRule="auto"/>
      <w:outlineLvl w:val="7"/>
    </w:pPr>
    <w:rPr>
      <w:rFonts w:ascii="Arial" w:eastAsia="黑体" w:hAnsi="Arial"/>
      <w:sz w:val="24"/>
      <w:szCs w:val="20"/>
    </w:rPr>
  </w:style>
  <w:style w:type="paragraph" w:styleId="9">
    <w:name w:val="heading 9"/>
    <w:basedOn w:val="a"/>
    <w:next w:val="NormalIndent1"/>
    <w:link w:val="9Char"/>
    <w:qFormat/>
    <w:pPr>
      <w:keepNext/>
      <w:keepLines/>
      <w:spacing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link w:val="Char"/>
    <w:qFormat/>
    <w:pPr>
      <w:spacing w:after="120"/>
    </w:pPr>
    <w:rPr>
      <w:kern w:val="0"/>
      <w:sz w:val="20"/>
      <w:szCs w:val="20"/>
    </w:rPr>
  </w:style>
  <w:style w:type="paragraph" w:styleId="a4">
    <w:name w:val="Subtitle"/>
    <w:basedOn w:val="a"/>
    <w:next w:val="a"/>
    <w:qFormat/>
    <w:pPr>
      <w:spacing w:before="240" w:after="60" w:line="312" w:lineRule="auto"/>
      <w:jc w:val="center"/>
      <w:outlineLvl w:val="1"/>
    </w:pPr>
    <w:rPr>
      <w:rFonts w:ascii="Cambria" w:hAnsi="Cambria"/>
      <w:b/>
      <w:bCs/>
      <w:kern w:val="28"/>
      <w:sz w:val="32"/>
      <w:szCs w:val="32"/>
    </w:rPr>
  </w:style>
  <w:style w:type="paragraph" w:customStyle="1" w:styleId="NormalIndent1">
    <w:name w:val="Normal Indent1"/>
    <w:basedOn w:val="a"/>
    <w:qFormat/>
    <w:pPr>
      <w:ind w:firstLineChars="200" w:firstLine="420"/>
    </w:pPr>
    <w:rPr>
      <w:sz w:val="30"/>
      <w:szCs w:val="24"/>
    </w:rPr>
  </w:style>
  <w:style w:type="paragraph" w:styleId="a5">
    <w:name w:val="Normal Indent"/>
    <w:basedOn w:val="a"/>
    <w:next w:val="a"/>
    <w:qFormat/>
    <w:pPr>
      <w:ind w:firstLine="420"/>
    </w:pPr>
    <w:rPr>
      <w:szCs w:val="20"/>
    </w:rPr>
  </w:style>
  <w:style w:type="paragraph" w:styleId="a6">
    <w:name w:val="annotation text"/>
    <w:basedOn w:val="a"/>
    <w:link w:val="Char0"/>
    <w:qFormat/>
    <w:pPr>
      <w:spacing w:line="360" w:lineRule="auto"/>
      <w:ind w:firstLineChars="218" w:firstLine="523"/>
      <w:jc w:val="left"/>
    </w:pPr>
    <w:rPr>
      <w:rFonts w:ascii="宋体" w:hAnsi="宋体"/>
      <w:kern w:val="0"/>
      <w:sz w:val="24"/>
      <w:szCs w:val="24"/>
    </w:rPr>
  </w:style>
  <w:style w:type="paragraph" w:styleId="a7">
    <w:name w:val="Body Text Indent"/>
    <w:basedOn w:val="a"/>
    <w:link w:val="Char1"/>
    <w:qFormat/>
    <w:pPr>
      <w:ind w:firstLine="570"/>
    </w:pPr>
    <w:rPr>
      <w:kern w:val="0"/>
      <w:sz w:val="28"/>
      <w:szCs w:val="20"/>
    </w:rPr>
  </w:style>
  <w:style w:type="paragraph" w:styleId="30">
    <w:name w:val="toc 3"/>
    <w:basedOn w:val="a"/>
    <w:next w:val="a"/>
    <w:qFormat/>
    <w:pPr>
      <w:snapToGrid w:val="0"/>
      <w:spacing w:line="360" w:lineRule="auto"/>
      <w:ind w:leftChars="400" w:left="400"/>
      <w:jc w:val="left"/>
    </w:pPr>
    <w:rPr>
      <w:sz w:val="24"/>
      <w:szCs w:val="20"/>
    </w:rPr>
  </w:style>
  <w:style w:type="paragraph" w:styleId="a8">
    <w:name w:val="Plain Text"/>
    <w:basedOn w:val="a"/>
    <w:link w:val="Char2"/>
    <w:qFormat/>
    <w:rPr>
      <w:rFonts w:ascii="宋体" w:hAnsi="Courier New"/>
      <w:kern w:val="0"/>
      <w:sz w:val="20"/>
      <w:szCs w:val="20"/>
    </w:rPr>
  </w:style>
  <w:style w:type="paragraph" w:styleId="a9">
    <w:name w:val="Date"/>
    <w:basedOn w:val="a"/>
    <w:next w:val="a"/>
    <w:link w:val="Char3"/>
    <w:uiPriority w:val="99"/>
    <w:qFormat/>
    <w:rPr>
      <w:kern w:val="0"/>
      <w:sz w:val="20"/>
      <w:szCs w:val="20"/>
    </w:rPr>
  </w:style>
  <w:style w:type="paragraph" w:styleId="20">
    <w:name w:val="Body Text Indent 2"/>
    <w:basedOn w:val="a"/>
    <w:link w:val="2Char0"/>
    <w:qFormat/>
    <w:pPr>
      <w:spacing w:line="480" w:lineRule="auto"/>
      <w:ind w:leftChars="200" w:left="420"/>
    </w:pPr>
    <w:rPr>
      <w:sz w:val="30"/>
      <w:szCs w:val="24"/>
    </w:rPr>
  </w:style>
  <w:style w:type="paragraph" w:styleId="aa">
    <w:name w:val="Balloon Text"/>
    <w:basedOn w:val="a"/>
    <w:link w:val="Char4"/>
    <w:qFormat/>
    <w:rPr>
      <w:sz w:val="18"/>
      <w:szCs w:val="18"/>
    </w:rPr>
  </w:style>
  <w:style w:type="paragraph" w:styleId="ab">
    <w:name w:val="footer"/>
    <w:basedOn w:val="a"/>
    <w:link w:val="Char5"/>
    <w:unhideWhenUsed/>
    <w:qFormat/>
    <w:pPr>
      <w:tabs>
        <w:tab w:val="center" w:pos="4153"/>
        <w:tab w:val="right" w:pos="8306"/>
      </w:tabs>
      <w:snapToGrid w:val="0"/>
      <w:jc w:val="left"/>
    </w:pPr>
    <w:rPr>
      <w:rFonts w:ascii="Calibri" w:hAnsi="Calibri"/>
      <w:kern w:val="0"/>
      <w:sz w:val="18"/>
      <w:szCs w:val="18"/>
    </w:rPr>
  </w:style>
  <w:style w:type="paragraph" w:styleId="ac">
    <w:name w:val="header"/>
    <w:basedOn w:val="a"/>
    <w:link w:val="Char6"/>
    <w:unhideWhenUsed/>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qFormat/>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31">
    <w:name w:val="Body Text Indent 3"/>
    <w:basedOn w:val="a"/>
    <w:link w:val="3Char0"/>
    <w:qFormat/>
    <w:pPr>
      <w:ind w:leftChars="200" w:left="420"/>
    </w:pPr>
    <w:rPr>
      <w:sz w:val="16"/>
      <w:szCs w:val="16"/>
    </w:rPr>
  </w:style>
  <w:style w:type="paragraph" w:styleId="21">
    <w:name w:val="toc 2"/>
    <w:basedOn w:val="a"/>
    <w:next w:val="a"/>
    <w:uiPriority w:val="99"/>
    <w:qFormat/>
    <w:pPr>
      <w:tabs>
        <w:tab w:val="right" w:leader="dot" w:pos="9060"/>
      </w:tabs>
      <w:snapToGrid w:val="0"/>
      <w:spacing w:line="360" w:lineRule="auto"/>
      <w:ind w:leftChars="200" w:left="420"/>
      <w:jc w:val="left"/>
    </w:pPr>
    <w:rPr>
      <w:sz w:val="24"/>
      <w:szCs w:val="24"/>
    </w:rPr>
  </w:style>
  <w:style w:type="paragraph" w:styleId="22">
    <w:name w:val="Body Text 2"/>
    <w:basedOn w:val="a"/>
    <w:link w:val="2Char1"/>
    <w:qFormat/>
    <w:rPr>
      <w:rFonts w:ascii="宋体" w:hAnsi="宋体"/>
      <w:kern w:val="0"/>
      <w:sz w:val="20"/>
      <w:szCs w:val="24"/>
      <w:u w:val="single"/>
    </w:rPr>
  </w:style>
  <w:style w:type="paragraph" w:styleId="ad">
    <w:name w:val="Normal (Web)"/>
    <w:basedOn w:val="a"/>
    <w:qFormat/>
    <w:pPr>
      <w:spacing w:beforeAutospacing="1" w:afterAutospacing="1"/>
      <w:jc w:val="left"/>
    </w:pPr>
    <w:rPr>
      <w:kern w:val="0"/>
      <w:sz w:val="24"/>
    </w:rPr>
  </w:style>
  <w:style w:type="paragraph" w:styleId="ae">
    <w:name w:val="Title"/>
    <w:basedOn w:val="a"/>
    <w:next w:val="a"/>
    <w:qFormat/>
    <w:pPr>
      <w:spacing w:before="120" w:after="60"/>
      <w:jc w:val="center"/>
    </w:pPr>
    <w:rPr>
      <w:rFonts w:ascii="Arial" w:hAnsi="Arial"/>
      <w:b/>
      <w:kern w:val="0"/>
      <w:sz w:val="44"/>
      <w:szCs w:val="20"/>
    </w:rPr>
  </w:style>
  <w:style w:type="paragraph" w:styleId="af">
    <w:name w:val="annotation subject"/>
    <w:basedOn w:val="a6"/>
    <w:next w:val="a6"/>
    <w:link w:val="Char7"/>
    <w:qFormat/>
    <w:pPr>
      <w:spacing w:line="240" w:lineRule="auto"/>
      <w:ind w:firstLineChars="0" w:firstLine="0"/>
    </w:pPr>
    <w:rPr>
      <w:rFonts w:ascii="Times New Roman" w:hAnsi="Times New Roman"/>
      <w:b/>
      <w:bCs/>
      <w:kern w:val="2"/>
      <w:sz w:val="21"/>
      <w:szCs w:val="22"/>
    </w:rPr>
  </w:style>
  <w:style w:type="paragraph" w:styleId="af0">
    <w:name w:val="Body Text First Indent"/>
    <w:basedOn w:val="a0"/>
    <w:link w:val="Char8"/>
    <w:qFormat/>
    <w:pPr>
      <w:ind w:firstLine="420"/>
    </w:pPr>
  </w:style>
  <w:style w:type="paragraph" w:styleId="23">
    <w:name w:val="Body Text First Indent 2"/>
    <w:basedOn w:val="a7"/>
    <w:unhideWhenUsed/>
    <w:qFormat/>
    <w:pPr>
      <w:ind w:firstLineChars="200" w:firstLine="420"/>
    </w:pPr>
    <w:rPr>
      <w:sz w:val="21"/>
    </w:rPr>
  </w:style>
  <w:style w:type="table" w:styleId="af1">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character" w:styleId="af2">
    <w:name w:val="Strong"/>
    <w:basedOn w:val="a1"/>
    <w:qFormat/>
    <w:rPr>
      <w:b/>
    </w:rPr>
  </w:style>
  <w:style w:type="character" w:styleId="af3">
    <w:name w:val="page number"/>
    <w:basedOn w:val="a1"/>
    <w:qFormat/>
    <w:rPr>
      <w:rFonts w:cs="Times New Roman"/>
    </w:rPr>
  </w:style>
  <w:style w:type="character" w:styleId="af4">
    <w:name w:val="Hyperlink"/>
    <w:qFormat/>
    <w:rPr>
      <w:color w:val="0000FF"/>
      <w:u w:val="single"/>
    </w:rPr>
  </w:style>
  <w:style w:type="character" w:styleId="af5">
    <w:name w:val="annotation reference"/>
    <w:basedOn w:val="a1"/>
    <w:qFormat/>
    <w:rPr>
      <w:sz w:val="21"/>
      <w:szCs w:val="21"/>
    </w:rPr>
  </w:style>
  <w:style w:type="character" w:customStyle="1" w:styleId="font51">
    <w:name w:val="font51"/>
    <w:qFormat/>
    <w:rPr>
      <w:rFonts w:ascii="宋体" w:eastAsia="宋体" w:hAnsi="宋体" w:hint="eastAsia"/>
      <w:color w:val="000000"/>
      <w:sz w:val="24"/>
      <w:szCs w:val="24"/>
      <w:u w:val="none"/>
    </w:rPr>
  </w:style>
  <w:style w:type="character" w:customStyle="1" w:styleId="font11">
    <w:name w:val="font11"/>
    <w:basedOn w:val="a1"/>
    <w:qFormat/>
    <w:rPr>
      <w:rFonts w:ascii="宋体" w:eastAsia="宋体" w:hAnsi="宋体" w:hint="eastAsia"/>
      <w:color w:val="000000"/>
      <w:sz w:val="24"/>
      <w:szCs w:val="24"/>
      <w:u w:val="single"/>
    </w:rPr>
  </w:style>
  <w:style w:type="paragraph" w:customStyle="1" w:styleId="NewNew">
    <w:name w:val="正文 New New"/>
    <w:qFormat/>
    <w:pPr>
      <w:widowControl w:val="0"/>
      <w:jc w:val="both"/>
    </w:pPr>
    <w:rPr>
      <w:rFonts w:eastAsia="楷体_GB2312"/>
    </w:rPr>
  </w:style>
  <w:style w:type="paragraph" w:customStyle="1" w:styleId="NewNewNewNewNewNewNewNewNewNewNewNewNewNew">
    <w:name w:val="正文 New New New New New New New New New New New New New New"/>
    <w:qFormat/>
    <w:pPr>
      <w:widowControl w:val="0"/>
      <w:jc w:val="both"/>
    </w:pPr>
    <w:rPr>
      <w:rFonts w:eastAsia="楷体_GB2312"/>
      <w:kern w:val="2"/>
      <w:sz w:val="21"/>
    </w:rPr>
  </w:style>
  <w:style w:type="paragraph" w:customStyle="1" w:styleId="NewNew0">
    <w:name w:val="正文文本缩进 New New"/>
    <w:basedOn w:val="a"/>
    <w:qFormat/>
    <w:pPr>
      <w:spacing w:after="120"/>
      <w:ind w:leftChars="200" w:left="420"/>
    </w:pPr>
    <w:rPr>
      <w:rFonts w:eastAsia="楷体_GB2312"/>
      <w:szCs w:val="20"/>
    </w:rPr>
  </w:style>
  <w:style w:type="paragraph" w:customStyle="1" w:styleId="af6">
    <w:name w:val="表头"/>
    <w:basedOn w:val="a"/>
    <w:qFormat/>
    <w:pPr>
      <w:spacing w:line="360" w:lineRule="auto"/>
      <w:jc w:val="center"/>
    </w:pPr>
    <w:rPr>
      <w:rFonts w:ascii="黑体" w:eastAsia="黑体"/>
      <w:kern w:val="0"/>
      <w:sz w:val="24"/>
      <w:szCs w:val="20"/>
    </w:rPr>
  </w:style>
  <w:style w:type="paragraph" w:customStyle="1" w:styleId="NewNewNewNewNewNewNewNewNewNewNewNewNew">
    <w:name w:val="正文 New New New New New New New New New New New New New"/>
    <w:qFormat/>
    <w:pPr>
      <w:widowControl w:val="0"/>
      <w:jc w:val="both"/>
    </w:pPr>
    <w:rPr>
      <w:rFonts w:ascii="仿宋_GB2312" w:hAnsi="仿宋_GB2312" w:cs="宋体"/>
      <w:snapToGrid w:val="0"/>
      <w:sz w:val="21"/>
      <w:szCs w:val="32"/>
    </w:rPr>
  </w:style>
  <w:style w:type="paragraph" w:customStyle="1" w:styleId="af7">
    <w:name w:val="文一"/>
    <w:basedOn w:val="a"/>
    <w:next w:val="a"/>
    <w:qFormat/>
    <w:pPr>
      <w:topLinePunct/>
      <w:adjustRightInd w:val="0"/>
      <w:snapToGrid w:val="0"/>
      <w:spacing w:line="360" w:lineRule="auto"/>
      <w:ind w:firstLineChars="200" w:firstLine="200"/>
    </w:pPr>
    <w:rPr>
      <w:rFonts w:ascii="宋体" w:hAnsi="宋体"/>
      <w:spacing w:val="4"/>
      <w:sz w:val="24"/>
      <w:szCs w:val="24"/>
    </w:rPr>
  </w:style>
  <w:style w:type="paragraph" w:customStyle="1" w:styleId="af8">
    <w:name w:val="正题"/>
    <w:basedOn w:val="af7"/>
    <w:next w:val="af7"/>
    <w:qFormat/>
    <w:pPr>
      <w:ind w:firstLineChars="0" w:firstLine="0"/>
      <w:jc w:val="center"/>
    </w:pPr>
    <w:rPr>
      <w:rFonts w:eastAsia="黑体"/>
      <w:b/>
      <w:sz w:val="36"/>
      <w:szCs w:val="36"/>
    </w:rPr>
  </w:style>
  <w:style w:type="character" w:customStyle="1" w:styleId="1Char">
    <w:name w:val="标题 1 Char"/>
    <w:link w:val="1"/>
    <w:qFormat/>
    <w:rPr>
      <w:kern w:val="44"/>
      <w:sz w:val="28"/>
      <w:szCs w:val="28"/>
    </w:rPr>
  </w:style>
  <w:style w:type="paragraph" w:customStyle="1" w:styleId="24">
    <w:name w:val="样式 宋体 四号 首行缩进:  2 字符"/>
    <w:basedOn w:val="a"/>
    <w:qFormat/>
    <w:pPr>
      <w:widowControl/>
    </w:pPr>
    <w:rPr>
      <w:rFonts w:cs="宋体"/>
      <w:color w:val="000000"/>
      <w:kern w:val="0"/>
      <w:szCs w:val="20"/>
    </w:rPr>
  </w:style>
  <w:style w:type="paragraph" w:styleId="af9">
    <w:name w:val="No Spacing"/>
    <w:basedOn w:val="a"/>
    <w:qFormat/>
    <w:rPr>
      <w:sz w:val="22"/>
      <w:szCs w:val="20"/>
    </w:rPr>
  </w:style>
  <w:style w:type="paragraph" w:customStyle="1" w:styleId="PlainText">
    <w:name w:val="PlainText"/>
    <w:basedOn w:val="a"/>
    <w:qFormat/>
    <w:rPr>
      <w:rFonts w:ascii="宋体" w:hAnsi="Courier New"/>
      <w:kern w:val="0"/>
      <w:sz w:val="20"/>
      <w:szCs w:val="20"/>
    </w:rPr>
  </w:style>
  <w:style w:type="paragraph" w:customStyle="1" w:styleId="afa">
    <w:name w:val="章节三"/>
    <w:basedOn w:val="af7"/>
    <w:next w:val="a"/>
    <w:qFormat/>
    <w:pPr>
      <w:spacing w:beforeLines="50" w:line="240" w:lineRule="auto"/>
      <w:ind w:firstLineChars="0" w:firstLine="0"/>
      <w:jc w:val="left"/>
      <w:outlineLvl w:val="2"/>
    </w:pPr>
    <w:rPr>
      <w:rFonts w:ascii="黑体" w:eastAsia="黑体"/>
      <w:b/>
    </w:rPr>
  </w:style>
  <w:style w:type="paragraph" w:customStyle="1" w:styleId="afb">
    <w:name w:val="封二"/>
    <w:basedOn w:val="af7"/>
    <w:next w:val="af7"/>
    <w:qFormat/>
    <w:pPr>
      <w:ind w:firstLineChars="0" w:firstLine="0"/>
      <w:jc w:val="center"/>
    </w:pPr>
    <w:rPr>
      <w:rFonts w:eastAsia="黑体"/>
      <w:b/>
      <w:sz w:val="36"/>
      <w:szCs w:val="36"/>
    </w:rPr>
  </w:style>
  <w:style w:type="paragraph" w:customStyle="1" w:styleId="afc">
    <w:name w:val="封一"/>
    <w:basedOn w:val="af7"/>
    <w:next w:val="af7"/>
    <w:qFormat/>
    <w:pPr>
      <w:ind w:firstLineChars="0" w:firstLine="0"/>
      <w:jc w:val="center"/>
    </w:pPr>
    <w:rPr>
      <w:rFonts w:eastAsia="黑体"/>
      <w:b/>
      <w:sz w:val="84"/>
      <w:szCs w:val="84"/>
    </w:rPr>
  </w:style>
  <w:style w:type="paragraph" w:customStyle="1" w:styleId="afd">
    <w:name w:val="封四"/>
    <w:basedOn w:val="af7"/>
    <w:next w:val="af7"/>
    <w:qFormat/>
    <w:pPr>
      <w:jc w:val="left"/>
    </w:pPr>
    <w:rPr>
      <w:sz w:val="30"/>
      <w:szCs w:val="30"/>
    </w:rPr>
  </w:style>
  <w:style w:type="paragraph" w:customStyle="1" w:styleId="11">
    <w:name w:val="正文文本缩进1"/>
    <w:basedOn w:val="a"/>
    <w:qFormat/>
    <w:pPr>
      <w:ind w:firstLine="480"/>
    </w:pPr>
    <w:rPr>
      <w:sz w:val="24"/>
      <w:szCs w:val="20"/>
    </w:rPr>
  </w:style>
  <w:style w:type="paragraph" w:customStyle="1" w:styleId="310">
    <w:name w:val="正文文本缩进 31"/>
    <w:basedOn w:val="a"/>
    <w:qFormat/>
    <w:pPr>
      <w:snapToGrid w:val="0"/>
      <w:spacing w:line="360" w:lineRule="auto"/>
      <w:ind w:left="20" w:firstLineChars="189" w:firstLine="529"/>
    </w:pPr>
    <w:rPr>
      <w:rFonts w:ascii="仿宋_GB2312" w:eastAsia="仿宋_GB2312"/>
      <w:sz w:val="28"/>
    </w:rPr>
  </w:style>
  <w:style w:type="paragraph" w:customStyle="1" w:styleId="NewNewNewNewNewNewNewNewNewNewNewNewNewNewNewNewNewNewNewNewNewNewNewNewNewNewNew">
    <w:name w:val="正文 New New New New New New New New New New New New New New New New New New New New New New New New New New New"/>
    <w:qFormat/>
    <w:pPr>
      <w:widowControl w:val="0"/>
      <w:jc w:val="both"/>
    </w:pPr>
    <w:rPr>
      <w:kern w:val="2"/>
      <w:sz w:val="21"/>
    </w:rPr>
  </w:style>
  <w:style w:type="paragraph" w:customStyle="1" w:styleId="New">
    <w:name w:val="正文 New"/>
    <w:qFormat/>
    <w:pPr>
      <w:widowControl w:val="0"/>
      <w:jc w:val="both"/>
    </w:pPr>
    <w:rPr>
      <w:kern w:val="2"/>
      <w:sz w:val="30"/>
      <w:szCs w:val="24"/>
    </w:rPr>
  </w:style>
  <w:style w:type="paragraph" w:customStyle="1" w:styleId="NewNewNewNewNewNewNewNewNewNewNewNewNewNewNewNewNewNewNewNewNewNewNewNewNewNewNewNew">
    <w:name w:val="正文 New New New New New New New New New New New New New New New New New New New New New New New New New New New New"/>
    <w:qFormat/>
    <w:pPr>
      <w:widowControl w:val="0"/>
      <w:jc w:val="both"/>
    </w:pPr>
    <w:rPr>
      <w:kern w:val="2"/>
      <w:sz w:val="21"/>
    </w:rPr>
  </w:style>
  <w:style w:type="paragraph" w:customStyle="1" w:styleId="NewNewNewNewNewNewNewNewNewNewNewNewNewNewNewNewNewNewNewNewNew">
    <w:name w:val="正文 New New New New New New New New New New New New New New New New New New New New New"/>
    <w:qFormat/>
    <w:pPr>
      <w:widowControl w:val="0"/>
      <w:jc w:val="both"/>
    </w:pPr>
    <w:rPr>
      <w:kern w:val="2"/>
      <w:sz w:val="21"/>
    </w:rPr>
  </w:style>
  <w:style w:type="paragraph" w:customStyle="1" w:styleId="NewNewNewNewNewNewNewNewNewNewNewNewNewNewNewNewNewNewNew">
    <w:name w:val="正文 New New New New New New New New New New New New New New New New New New New"/>
    <w:qFormat/>
    <w:pPr>
      <w:widowControl w:val="0"/>
      <w:jc w:val="both"/>
    </w:pPr>
    <w:rPr>
      <w:rFonts w:ascii="仿宋_GB2312" w:hAnsi="仿宋_GB2312" w:cs="宋体"/>
      <w:snapToGrid w:val="0"/>
      <w:sz w:val="21"/>
      <w:szCs w:val="32"/>
    </w:rPr>
  </w:style>
  <w:style w:type="paragraph" w:customStyle="1" w:styleId="New0">
    <w:name w:val="正文缩进 New"/>
    <w:basedOn w:val="NewNewNewNewNewNewNewNewNewNewNewNewNewNewNewNewNewNewNew"/>
    <w:qFormat/>
    <w:pPr>
      <w:ind w:firstLine="420"/>
    </w:pPr>
    <w:rPr>
      <w:rFonts w:ascii="Times New Roman" w:hAnsi="Times New Roman" w:cs="Times New Roman"/>
      <w:snapToGrid/>
      <w:kern w:val="2"/>
      <w:szCs w:val="20"/>
    </w:rPr>
  </w:style>
  <w:style w:type="paragraph" w:customStyle="1" w:styleId="110">
    <w:name w:val="正文文本缩进11"/>
    <w:basedOn w:val="a"/>
    <w:qFormat/>
    <w:pPr>
      <w:ind w:firstLine="480"/>
    </w:pPr>
    <w:rPr>
      <w:sz w:val="24"/>
      <w:szCs w:val="20"/>
    </w:rPr>
  </w:style>
  <w:style w:type="paragraph" w:customStyle="1" w:styleId="311">
    <w:name w:val="正文文本缩进 311"/>
    <w:basedOn w:val="a"/>
    <w:qFormat/>
    <w:pPr>
      <w:snapToGrid w:val="0"/>
      <w:spacing w:line="360" w:lineRule="auto"/>
      <w:ind w:left="20" w:firstLineChars="189" w:firstLine="529"/>
    </w:pPr>
    <w:rPr>
      <w:rFonts w:ascii="仿宋_GB2312" w:eastAsia="仿宋_GB2312"/>
      <w:sz w:val="28"/>
    </w:rPr>
  </w:style>
  <w:style w:type="character" w:customStyle="1" w:styleId="Char0">
    <w:name w:val="批注文字 Char"/>
    <w:basedOn w:val="a1"/>
    <w:link w:val="a6"/>
    <w:qFormat/>
    <w:rPr>
      <w:rFonts w:ascii="宋体" w:hAnsi="宋体"/>
      <w:sz w:val="24"/>
      <w:szCs w:val="24"/>
    </w:rPr>
  </w:style>
  <w:style w:type="character" w:customStyle="1" w:styleId="Char7">
    <w:name w:val="批注主题 Char"/>
    <w:basedOn w:val="Char0"/>
    <w:link w:val="af"/>
    <w:qFormat/>
    <w:rPr>
      <w:rFonts w:ascii="宋体" w:hAnsi="宋体"/>
      <w:sz w:val="24"/>
      <w:szCs w:val="24"/>
    </w:rPr>
  </w:style>
  <w:style w:type="character" w:customStyle="1" w:styleId="Char4">
    <w:name w:val="批注框文本 Char"/>
    <w:basedOn w:val="a1"/>
    <w:link w:val="aa"/>
    <w:qFormat/>
    <w:rPr>
      <w:kern w:val="2"/>
      <w:sz w:val="18"/>
      <w:szCs w:val="18"/>
    </w:rPr>
  </w:style>
  <w:style w:type="character" w:customStyle="1" w:styleId="4Char">
    <w:name w:val="标题 4 Char"/>
    <w:basedOn w:val="a1"/>
    <w:link w:val="4"/>
    <w:qFormat/>
    <w:rPr>
      <w:rFonts w:ascii="Arial" w:hAnsi="Arial"/>
      <w:color w:val="000000"/>
      <w:kern w:val="2"/>
      <w:sz w:val="24"/>
      <w:szCs w:val="24"/>
    </w:rPr>
  </w:style>
  <w:style w:type="character" w:customStyle="1" w:styleId="5Char">
    <w:name w:val="标题 5 Char"/>
    <w:basedOn w:val="a1"/>
    <w:link w:val="5"/>
    <w:qFormat/>
    <w:rPr>
      <w:rFonts w:ascii="Arial" w:hAnsi="Arial"/>
      <w:color w:val="000000"/>
      <w:kern w:val="2"/>
      <w:sz w:val="24"/>
      <w:szCs w:val="24"/>
    </w:rPr>
  </w:style>
  <w:style w:type="character" w:customStyle="1" w:styleId="7Char">
    <w:name w:val="标题 7 Char"/>
    <w:basedOn w:val="a1"/>
    <w:link w:val="7"/>
    <w:qFormat/>
    <w:rPr>
      <w:b/>
      <w:kern w:val="2"/>
      <w:sz w:val="24"/>
    </w:rPr>
  </w:style>
  <w:style w:type="character" w:customStyle="1" w:styleId="8Char">
    <w:name w:val="标题 8 Char"/>
    <w:basedOn w:val="a1"/>
    <w:link w:val="8"/>
    <w:qFormat/>
    <w:rPr>
      <w:rFonts w:ascii="Arial" w:eastAsia="黑体" w:hAnsi="Arial"/>
      <w:kern w:val="2"/>
      <w:sz w:val="24"/>
    </w:rPr>
  </w:style>
  <w:style w:type="character" w:customStyle="1" w:styleId="9Char">
    <w:name w:val="标题 9 Char"/>
    <w:basedOn w:val="a1"/>
    <w:link w:val="9"/>
    <w:qFormat/>
    <w:rPr>
      <w:rFonts w:ascii="Arial" w:eastAsia="黑体" w:hAnsi="Arial"/>
      <w:kern w:val="2"/>
      <w:sz w:val="21"/>
    </w:rPr>
  </w:style>
  <w:style w:type="character" w:customStyle="1" w:styleId="2Char0">
    <w:name w:val="正文文本缩进 2 Char"/>
    <w:basedOn w:val="a1"/>
    <w:link w:val="20"/>
    <w:qFormat/>
    <w:rPr>
      <w:kern w:val="2"/>
      <w:sz w:val="30"/>
      <w:szCs w:val="24"/>
    </w:rPr>
  </w:style>
  <w:style w:type="character" w:customStyle="1" w:styleId="3Char0">
    <w:name w:val="正文文本缩进 3 Char"/>
    <w:basedOn w:val="a1"/>
    <w:link w:val="31"/>
    <w:qFormat/>
    <w:rPr>
      <w:kern w:val="2"/>
      <w:sz w:val="16"/>
      <w:szCs w:val="16"/>
    </w:rPr>
  </w:style>
  <w:style w:type="character" w:customStyle="1" w:styleId="2Char">
    <w:name w:val="标题 2 Char"/>
    <w:link w:val="2"/>
    <w:qFormat/>
    <w:rPr>
      <w:rFonts w:ascii="Arial" w:hAnsi="Arial"/>
      <w:b/>
      <w:color w:val="000000"/>
      <w:sz w:val="24"/>
      <w:szCs w:val="24"/>
    </w:rPr>
  </w:style>
  <w:style w:type="character" w:customStyle="1" w:styleId="Char">
    <w:name w:val="正文文本 Char"/>
    <w:link w:val="a0"/>
    <w:qFormat/>
  </w:style>
  <w:style w:type="character" w:customStyle="1" w:styleId="Char1">
    <w:name w:val="正文文本缩进 Char"/>
    <w:link w:val="a7"/>
    <w:qFormat/>
    <w:rPr>
      <w:sz w:val="28"/>
    </w:rPr>
  </w:style>
  <w:style w:type="character" w:customStyle="1" w:styleId="Char2">
    <w:name w:val="纯文本 Char"/>
    <w:link w:val="a8"/>
    <w:qFormat/>
    <w:rPr>
      <w:rFonts w:ascii="宋体" w:hAnsi="Courier New"/>
    </w:rPr>
  </w:style>
  <w:style w:type="character" w:customStyle="1" w:styleId="Char5">
    <w:name w:val="页脚 Char"/>
    <w:link w:val="ab"/>
    <w:qFormat/>
    <w:rPr>
      <w:rFonts w:ascii="Calibri" w:hAnsi="Calibri"/>
      <w:sz w:val="18"/>
      <w:szCs w:val="18"/>
    </w:rPr>
  </w:style>
  <w:style w:type="character" w:customStyle="1" w:styleId="Char6">
    <w:name w:val="页眉 Char"/>
    <w:link w:val="ac"/>
    <w:qFormat/>
    <w:rPr>
      <w:rFonts w:ascii="Calibri" w:hAnsi="Calibri"/>
      <w:sz w:val="18"/>
      <w:szCs w:val="18"/>
    </w:rPr>
  </w:style>
  <w:style w:type="character" w:customStyle="1" w:styleId="Char8">
    <w:name w:val="正文首行缩进 Char"/>
    <w:basedOn w:val="Char"/>
    <w:link w:val="af0"/>
    <w:qFormat/>
  </w:style>
  <w:style w:type="character" w:customStyle="1" w:styleId="3CharChar">
    <w:name w:val="标题 3 Char Char"/>
    <w:qFormat/>
    <w:rPr>
      <w:rFonts w:ascii="宋体" w:eastAsia="宋体" w:hAnsi="宋体"/>
      <w:b/>
      <w:bCs/>
      <w:color w:val="FF0000"/>
      <w:kern w:val="2"/>
      <w:sz w:val="24"/>
      <w:szCs w:val="24"/>
      <w:lang w:val="zh-CN" w:eastAsia="zh-CN" w:bidi="ar-SA"/>
    </w:rPr>
  </w:style>
  <w:style w:type="character" w:customStyle="1" w:styleId="12">
    <w:name w:val="页码1"/>
    <w:basedOn w:val="a1"/>
    <w:qFormat/>
  </w:style>
  <w:style w:type="paragraph" w:customStyle="1" w:styleId="CharCharCharChar">
    <w:name w:val="Char Char Char Char"/>
    <w:basedOn w:val="13"/>
    <w:qFormat/>
    <w:rPr>
      <w:rFonts w:ascii="Tahoma" w:hAnsi="Tahoma"/>
      <w:sz w:val="24"/>
    </w:rPr>
  </w:style>
  <w:style w:type="paragraph" w:customStyle="1" w:styleId="13">
    <w:name w:val="文档结构图1"/>
    <w:basedOn w:val="a"/>
    <w:qFormat/>
    <w:pPr>
      <w:shd w:val="clear" w:color="auto" w:fill="000080"/>
    </w:pPr>
    <w:rPr>
      <w:sz w:val="30"/>
      <w:szCs w:val="24"/>
    </w:rPr>
  </w:style>
  <w:style w:type="paragraph" w:customStyle="1" w:styleId="NewNewNewNewNewNewNewNewNewNewNewNewNewNewNewNewNewNewNewNewNewNewNewNewNewNewNewNewNewNewNew">
    <w:name w:val="正文 New New New New New New New New New New New New New New New New New New New New New New New New New New New New New New New"/>
    <w:qFormat/>
    <w:pPr>
      <w:widowControl w:val="0"/>
      <w:jc w:val="both"/>
    </w:pPr>
    <w:rPr>
      <w:kern w:val="2"/>
      <w:sz w:val="21"/>
    </w:rPr>
  </w:style>
  <w:style w:type="paragraph" w:customStyle="1" w:styleId="Style46">
    <w:name w:val="_Style 46"/>
    <w:qFormat/>
    <w:rPr>
      <w:kern w:val="2"/>
      <w:sz w:val="30"/>
      <w:szCs w:val="24"/>
    </w:rPr>
  </w:style>
  <w:style w:type="paragraph" w:customStyle="1" w:styleId="New1">
    <w:name w:val="页脚 New"/>
    <w:basedOn w:val="NewNewNewNewNewNewNewNewNewNew"/>
    <w:qFormat/>
    <w:pPr>
      <w:tabs>
        <w:tab w:val="center" w:pos="4153"/>
        <w:tab w:val="right" w:pos="8306"/>
      </w:tabs>
      <w:snapToGrid w:val="0"/>
      <w:jc w:val="left"/>
    </w:pPr>
    <w:rPr>
      <w:sz w:val="18"/>
    </w:rPr>
  </w:style>
  <w:style w:type="paragraph" w:customStyle="1" w:styleId="NewNewNewNewNewNewNewNewNewNew">
    <w:name w:val="正文 New New New New New New New New New New"/>
    <w:qFormat/>
    <w:pPr>
      <w:widowControl w:val="0"/>
      <w:jc w:val="both"/>
    </w:pPr>
    <w:rPr>
      <w:kern w:val="2"/>
      <w:sz w:val="21"/>
    </w:rPr>
  </w:style>
  <w:style w:type="paragraph" w:customStyle="1" w:styleId="14">
    <w:name w:val="正文首行缩进1"/>
    <w:basedOn w:val="a0"/>
    <w:qFormat/>
    <w:pPr>
      <w:spacing w:after="0"/>
      <w:ind w:firstLineChars="100" w:firstLine="420"/>
    </w:pPr>
    <w:rPr>
      <w:kern w:val="2"/>
      <w:sz w:val="30"/>
      <w:szCs w:val="24"/>
    </w:rPr>
  </w:style>
  <w:style w:type="paragraph" w:customStyle="1" w:styleId="NewNewNewNewNewNewNewNewNewNewNewNewNewNewNewNewNewNew">
    <w:name w:val="正文 New New New New New New New New New New New New New New New New New New"/>
    <w:qFormat/>
    <w:pPr>
      <w:widowControl w:val="0"/>
      <w:jc w:val="both"/>
    </w:pPr>
    <w:rPr>
      <w:kern w:val="2"/>
      <w:sz w:val="21"/>
    </w:rPr>
  </w:style>
  <w:style w:type="paragraph" w:customStyle="1" w:styleId="NewNewNewNewNewNewNewNewNewNewNewNewNewNewNewNewNewNewNewNewNewNewNew">
    <w:name w:val="正文 New New New New New New New New New New New New New New New New New New New New New New New"/>
    <w:qFormat/>
    <w:pPr>
      <w:widowControl w:val="0"/>
      <w:jc w:val="both"/>
    </w:pPr>
    <w:rPr>
      <w:kern w:val="2"/>
      <w:sz w:val="21"/>
    </w:rPr>
  </w:style>
  <w:style w:type="paragraph" w:customStyle="1" w:styleId="2New">
    <w:name w:val="标题 2 New"/>
    <w:basedOn w:val="NewNewNewNewNewNewNewNewNewNewNewNewNewNewNewNewNewNewNew"/>
    <w:next w:val="NewNewNewNewNewNewNewNewNewNewNewNewNewNewNewNewNewNewNew"/>
    <w:qFormat/>
    <w:pPr>
      <w:keepNext/>
      <w:keepLines/>
      <w:spacing w:line="416" w:lineRule="auto"/>
      <w:outlineLvl w:val="1"/>
    </w:pPr>
    <w:rPr>
      <w:rFonts w:ascii="Arial" w:eastAsia="仿宋_GB2312" w:hAnsi="Arial"/>
      <w:b/>
      <w:bCs/>
      <w:sz w:val="32"/>
    </w:rPr>
  </w:style>
  <w:style w:type="paragraph" w:customStyle="1" w:styleId="New2">
    <w:name w:val="正文文本 New"/>
    <w:basedOn w:val="NewNew"/>
    <w:qFormat/>
    <w:rPr>
      <w:rFonts w:eastAsia="宋体"/>
      <w:kern w:val="2"/>
      <w:sz w:val="30"/>
      <w:szCs w:val="24"/>
    </w:rPr>
  </w:style>
  <w:style w:type="paragraph" w:customStyle="1" w:styleId="New3">
    <w:name w:val="页眉 New"/>
    <w:basedOn w:val="NewNewNewNewNewNewNewNewNewNew"/>
    <w:qFormat/>
    <w:pPr>
      <w:pBdr>
        <w:bottom w:val="single" w:sz="6" w:space="1" w:color="auto"/>
      </w:pBdr>
      <w:tabs>
        <w:tab w:val="center" w:pos="4153"/>
        <w:tab w:val="right" w:pos="8306"/>
      </w:tabs>
      <w:snapToGrid w:val="0"/>
      <w:jc w:val="center"/>
    </w:pPr>
    <w:rPr>
      <w:sz w:val="18"/>
    </w:rPr>
  </w:style>
  <w:style w:type="paragraph" w:customStyle="1" w:styleId="Char1CharCharCharCharCharChar1">
    <w:name w:val="Char1 Char Char Char Char Char Char1"/>
    <w:basedOn w:val="New"/>
    <w:qFormat/>
  </w:style>
  <w:style w:type="paragraph" w:customStyle="1" w:styleId="NewNewNewNew">
    <w:name w:val="正文 New New New New"/>
    <w:qFormat/>
    <w:pPr>
      <w:widowControl w:val="0"/>
      <w:jc w:val="both"/>
    </w:pPr>
    <w:rPr>
      <w:rFonts w:eastAsia="楷体_GB2312"/>
      <w:kern w:val="2"/>
      <w:sz w:val="21"/>
    </w:rPr>
  </w:style>
  <w:style w:type="paragraph" w:customStyle="1" w:styleId="NewNewNewNewNewNewNewNewNewNewNewNewNewNewNewNewNewNewNewNewNewNew">
    <w:name w:val="正文 New New New New New New New New New New New New New New New New New New New New New New"/>
    <w:qFormat/>
    <w:pPr>
      <w:widowControl w:val="0"/>
      <w:jc w:val="both"/>
    </w:pPr>
    <w:rPr>
      <w:kern w:val="2"/>
      <w:sz w:val="21"/>
    </w:rPr>
  </w:style>
  <w:style w:type="paragraph" w:customStyle="1" w:styleId="NewNewNewNewNewNew">
    <w:name w:val="正文 New New New New New New"/>
    <w:qFormat/>
    <w:pPr>
      <w:widowControl w:val="0"/>
      <w:jc w:val="both"/>
    </w:pPr>
    <w:rPr>
      <w:kern w:val="2"/>
      <w:sz w:val="21"/>
      <w:szCs w:val="24"/>
    </w:rPr>
  </w:style>
  <w:style w:type="paragraph" w:customStyle="1" w:styleId="NewNewNewNewNewNewNewNewNew">
    <w:name w:val="正文 New New New New New New New New New"/>
    <w:qFormat/>
    <w:pPr>
      <w:widowControl w:val="0"/>
      <w:jc w:val="both"/>
    </w:pPr>
    <w:rPr>
      <w:kern w:val="2"/>
      <w:sz w:val="21"/>
      <w:szCs w:val="24"/>
    </w:rPr>
  </w:style>
  <w:style w:type="paragraph" w:customStyle="1" w:styleId="Char1CharCharCharCharCharChar1CharCharChar">
    <w:name w:val="Char1 Char Char Char Char Char Char1 Char Char Char"/>
    <w:basedOn w:val="a"/>
    <w:qFormat/>
    <w:rPr>
      <w:sz w:val="30"/>
      <w:szCs w:val="24"/>
    </w:rPr>
  </w:style>
  <w:style w:type="paragraph" w:customStyle="1" w:styleId="15">
    <w:name w:val="普通(网站)1"/>
    <w:basedOn w:val="a"/>
    <w:qFormat/>
    <w:pPr>
      <w:widowControl/>
      <w:spacing w:line="500" w:lineRule="exact"/>
      <w:ind w:firstLine="510"/>
    </w:pPr>
    <w:rPr>
      <w:rFonts w:ascii="仿宋_GB2312" w:eastAsia="仿宋_GB2312" w:hAnsi="宋体"/>
      <w:color w:val="000000"/>
      <w:spacing w:val="-10"/>
      <w:kern w:val="0"/>
      <w:szCs w:val="20"/>
    </w:rPr>
  </w:style>
  <w:style w:type="paragraph" w:customStyle="1" w:styleId="NewNewNewNewNewNewNewNewNewNewNewNewNewNewNew">
    <w:name w:val="正文 New New New New New New New New New New New New New New New"/>
    <w:qFormat/>
    <w:pPr>
      <w:widowControl w:val="0"/>
      <w:jc w:val="both"/>
    </w:pPr>
    <w:rPr>
      <w:kern w:val="2"/>
      <w:sz w:val="21"/>
      <w:szCs w:val="24"/>
    </w:rPr>
  </w:style>
  <w:style w:type="paragraph" w:customStyle="1" w:styleId="NewNewNew">
    <w:name w:val="正文 New New New"/>
    <w:qFormat/>
    <w:pPr>
      <w:widowControl w:val="0"/>
      <w:jc w:val="both"/>
    </w:pPr>
    <w:rPr>
      <w:kern w:val="2"/>
      <w:sz w:val="21"/>
    </w:rPr>
  </w:style>
  <w:style w:type="paragraph" w:customStyle="1" w:styleId="NewNewNewNewNewNewNewNewNewNewNewNewNewNewNewNewNewNewNewNew">
    <w:name w:val="正文 New New New New New New New New New New New New New New New New New New New New"/>
    <w:qFormat/>
    <w:pPr>
      <w:widowControl w:val="0"/>
      <w:jc w:val="both"/>
    </w:pPr>
    <w:rPr>
      <w:kern w:val="2"/>
      <w:sz w:val="21"/>
      <w:szCs w:val="24"/>
    </w:rPr>
  </w:style>
  <w:style w:type="paragraph" w:customStyle="1" w:styleId="NewNewNewNewNewNewNewNewNewNewNewNew">
    <w:name w:val="正文 New New New New New New New New New New New New"/>
    <w:qFormat/>
    <w:pPr>
      <w:widowControl w:val="0"/>
      <w:jc w:val="both"/>
    </w:pPr>
    <w:rPr>
      <w:kern w:val="2"/>
      <w:sz w:val="21"/>
    </w:rPr>
  </w:style>
  <w:style w:type="paragraph" w:customStyle="1" w:styleId="New4">
    <w:name w:val="纯文本 New"/>
    <w:basedOn w:val="NewNew"/>
    <w:qFormat/>
    <w:rPr>
      <w:rFonts w:ascii="宋体" w:eastAsia="宋体" w:hAnsi="Courier New"/>
      <w:kern w:val="2"/>
      <w:sz w:val="24"/>
    </w:rPr>
  </w:style>
  <w:style w:type="paragraph" w:customStyle="1" w:styleId="NewNewNewNewNewNewNew">
    <w:name w:val="正文 New New New New New New New"/>
    <w:qFormat/>
    <w:pPr>
      <w:widowControl w:val="0"/>
      <w:jc w:val="both"/>
    </w:pPr>
    <w:rPr>
      <w:kern w:val="2"/>
      <w:sz w:val="21"/>
      <w:szCs w:val="24"/>
    </w:rPr>
  </w:style>
  <w:style w:type="paragraph" w:customStyle="1" w:styleId="New5">
    <w:name w:val="正文首行缩进 New"/>
    <w:basedOn w:val="New2"/>
    <w:qFormat/>
    <w:pPr>
      <w:ind w:firstLineChars="100" w:firstLine="420"/>
    </w:pPr>
  </w:style>
  <w:style w:type="paragraph" w:customStyle="1" w:styleId="NewNew1">
    <w:name w:val="页眉 New New"/>
    <w:basedOn w:val="NewNewNewNewNewNewNewNewNewNewNewNew"/>
    <w:qFormat/>
    <w:pPr>
      <w:pBdr>
        <w:bottom w:val="single" w:sz="6" w:space="1" w:color="auto"/>
      </w:pBdr>
      <w:tabs>
        <w:tab w:val="center" w:pos="4153"/>
        <w:tab w:val="right" w:pos="8306"/>
      </w:tabs>
      <w:snapToGrid w:val="0"/>
      <w:jc w:val="center"/>
    </w:pPr>
    <w:rPr>
      <w:sz w:val="18"/>
    </w:rPr>
  </w:style>
  <w:style w:type="paragraph" w:customStyle="1" w:styleId="NewNewNewNewNewNewNewNewNewNewNewNewNewNewNewNewNewNewNewNewNewNewNewNewNewNewNewNewNewNewNewNew">
    <w:name w:val="正文 New New New New New New New New New New New New New New New New New New New New New New New New New New New New New New New New"/>
    <w:qFormat/>
    <w:pPr>
      <w:widowControl w:val="0"/>
      <w:jc w:val="both"/>
    </w:pPr>
    <w:rPr>
      <w:kern w:val="2"/>
      <w:sz w:val="21"/>
    </w:rPr>
  </w:style>
  <w:style w:type="paragraph" w:customStyle="1" w:styleId="NewNewNewNewNewNewNewNewNewNewNew">
    <w:name w:val="正文 New New New New New New New New New New New"/>
    <w:qFormat/>
    <w:pPr>
      <w:widowControl w:val="0"/>
      <w:jc w:val="both"/>
    </w:pPr>
    <w:rPr>
      <w:kern w:val="2"/>
      <w:sz w:val="30"/>
      <w:szCs w:val="24"/>
    </w:rPr>
  </w:style>
  <w:style w:type="paragraph" w:customStyle="1" w:styleId="Char9">
    <w:name w:val="Char"/>
    <w:basedOn w:val="a"/>
    <w:qFormat/>
    <w:pPr>
      <w:widowControl/>
      <w:spacing w:line="240" w:lineRule="exact"/>
      <w:jc w:val="left"/>
    </w:pPr>
    <w:rPr>
      <w:sz w:val="30"/>
      <w:szCs w:val="24"/>
    </w:rPr>
  </w:style>
  <w:style w:type="paragraph" w:customStyle="1" w:styleId="NewNewNewNewNewNewNewNewNewNewNewNewNewNewNewNewNewNewNewNewNewNewNewNewNewNewNewNewNew">
    <w:name w:val="正文 New New New New New New New New New New New New New New New New New New New New New New New New New New New New New"/>
    <w:qFormat/>
    <w:pPr>
      <w:widowControl w:val="0"/>
      <w:jc w:val="both"/>
    </w:pPr>
    <w:rPr>
      <w:kern w:val="2"/>
      <w:sz w:val="21"/>
    </w:rPr>
  </w:style>
  <w:style w:type="paragraph" w:customStyle="1" w:styleId="NewNewNewNewNewNewNewNewNewNewNewNewNewNewNewNewNewNewNewNewNewNewNewNewNew">
    <w:name w:val="正文 New New New New New New New New New New New New New New New New New New New New New New New New New"/>
    <w:qFormat/>
    <w:pPr>
      <w:widowControl w:val="0"/>
      <w:jc w:val="both"/>
    </w:pPr>
    <w:rPr>
      <w:rFonts w:eastAsia="楷体_GB2312"/>
      <w:kern w:val="2"/>
      <w:sz w:val="21"/>
    </w:rPr>
  </w:style>
  <w:style w:type="paragraph" w:customStyle="1" w:styleId="NewNewNewNewNewNewNewNewNewNewNewNewNewNewNewNewNew">
    <w:name w:val="正文 New New New New New New New New New New New New New New New New New"/>
    <w:qFormat/>
    <w:pPr>
      <w:widowControl w:val="0"/>
      <w:jc w:val="both"/>
    </w:pPr>
    <w:rPr>
      <w:kern w:val="2"/>
      <w:sz w:val="21"/>
      <w:szCs w:val="24"/>
    </w:rPr>
  </w:style>
  <w:style w:type="paragraph" w:customStyle="1" w:styleId="NewNewNewNewNewNewNewNew">
    <w:name w:val="正文 New New New New New New New New"/>
    <w:qFormat/>
    <w:pPr>
      <w:widowControl w:val="0"/>
      <w:jc w:val="both"/>
    </w:pPr>
    <w:rPr>
      <w:rFonts w:eastAsia="楷体_GB2312"/>
      <w:kern w:val="2"/>
      <w:sz w:val="21"/>
    </w:rPr>
  </w:style>
  <w:style w:type="paragraph" w:customStyle="1" w:styleId="NewNewNewNewNew">
    <w:name w:val="正文 New New New New New"/>
    <w:qFormat/>
    <w:pPr>
      <w:widowControl w:val="0"/>
      <w:jc w:val="both"/>
    </w:pPr>
    <w:rPr>
      <w:rFonts w:eastAsia="楷体_GB2312"/>
      <w:kern w:val="2"/>
      <w:sz w:val="21"/>
    </w:rPr>
  </w:style>
  <w:style w:type="paragraph" w:customStyle="1" w:styleId="16">
    <w:name w:val="纯文本1"/>
    <w:basedOn w:val="a"/>
    <w:qFormat/>
    <w:rPr>
      <w:rFonts w:ascii="宋体" w:hAnsi="Courier New"/>
      <w:sz w:val="24"/>
      <w:szCs w:val="20"/>
    </w:rPr>
  </w:style>
  <w:style w:type="paragraph" w:customStyle="1" w:styleId="NewNewNewNewNewNewNewNewNewNewNewNewNewNewNewNewNewNewNewNewNewNewNewNew">
    <w:name w:val="正文 New New New New New New New New New New New New New New New New New New New New New New New New"/>
    <w:qFormat/>
    <w:pPr>
      <w:widowControl w:val="0"/>
      <w:jc w:val="both"/>
    </w:pPr>
    <w:rPr>
      <w:rFonts w:eastAsia="楷体_GB2312"/>
      <w:kern w:val="2"/>
      <w:sz w:val="21"/>
    </w:rPr>
  </w:style>
  <w:style w:type="paragraph" w:customStyle="1" w:styleId="NewNewNewNewNewNewNewNewNewNewNewNewNewNewNewNew">
    <w:name w:val="正文 New New New New New New New New New New New New New New New New"/>
    <w:qFormat/>
    <w:pPr>
      <w:widowControl w:val="0"/>
      <w:jc w:val="both"/>
    </w:pPr>
    <w:rPr>
      <w:rFonts w:ascii="Calibri" w:hAnsi="Calibri"/>
      <w:kern w:val="2"/>
      <w:sz w:val="21"/>
      <w:szCs w:val="22"/>
    </w:rPr>
  </w:style>
  <w:style w:type="paragraph" w:customStyle="1" w:styleId="NewNewNewNewNewNewNewNewNewNewNewNewNewNewNewNewNewNewNewNewNewNewNewNewNewNew">
    <w:name w:val="正文 New New New New New New New New New New New New New New New New New New New New New New New New New New"/>
    <w:qFormat/>
    <w:pPr>
      <w:widowControl w:val="0"/>
      <w:jc w:val="both"/>
    </w:pPr>
    <w:rPr>
      <w:rFonts w:eastAsia="楷体_GB2312"/>
      <w:kern w:val="2"/>
      <w:sz w:val="21"/>
    </w:rPr>
  </w:style>
  <w:style w:type="paragraph" w:customStyle="1" w:styleId="NewNewNewNewNewNewNewNewNewNewNewNewNewNewNewNewNewNewNewNewNewNewNewNewNewNewNewNewNewNew">
    <w:name w:val="正文 New New New New New New New New New New New New New New New New New New New New New New New New New New New New New New"/>
    <w:qFormat/>
    <w:pPr>
      <w:widowControl w:val="0"/>
      <w:jc w:val="both"/>
    </w:pPr>
    <w:rPr>
      <w:kern w:val="2"/>
      <w:sz w:val="21"/>
    </w:rPr>
  </w:style>
  <w:style w:type="paragraph" w:customStyle="1" w:styleId="NewNew2">
    <w:name w:val="页脚 New New"/>
    <w:basedOn w:val="NewNewNewNewNewNewNewNewNewNewNewNew"/>
    <w:qFormat/>
    <w:pPr>
      <w:tabs>
        <w:tab w:val="center" w:pos="4153"/>
        <w:tab w:val="right" w:pos="8306"/>
      </w:tabs>
      <w:snapToGrid w:val="0"/>
      <w:jc w:val="left"/>
    </w:pPr>
    <w:rPr>
      <w:sz w:val="18"/>
    </w:rPr>
  </w:style>
  <w:style w:type="paragraph" w:customStyle="1" w:styleId="210">
    <w:name w:val="正文文本缩进 21"/>
    <w:basedOn w:val="a"/>
    <w:qFormat/>
    <w:pPr>
      <w:spacing w:line="420" w:lineRule="exact"/>
      <w:ind w:firstLine="480"/>
    </w:pPr>
    <w:rPr>
      <w:b/>
      <w:sz w:val="24"/>
      <w:szCs w:val="20"/>
    </w:rPr>
  </w:style>
  <w:style w:type="paragraph" w:customStyle="1" w:styleId="160">
    <w:name w:val="正文_16"/>
    <w:qFormat/>
    <w:pPr>
      <w:widowControl w:val="0"/>
      <w:jc w:val="both"/>
    </w:pPr>
    <w:rPr>
      <w:kern w:val="2"/>
      <w:sz w:val="21"/>
      <w:szCs w:val="24"/>
    </w:rPr>
  </w:style>
  <w:style w:type="paragraph" w:customStyle="1" w:styleId="17">
    <w:name w:val="修订1"/>
    <w:hidden/>
    <w:uiPriority w:val="99"/>
    <w:unhideWhenUsed/>
    <w:qFormat/>
    <w:rPr>
      <w:kern w:val="2"/>
      <w:sz w:val="21"/>
      <w:szCs w:val="22"/>
    </w:rPr>
  </w:style>
  <w:style w:type="paragraph" w:customStyle="1" w:styleId="25">
    <w:name w:val="修订2"/>
    <w:hidden/>
    <w:uiPriority w:val="99"/>
    <w:unhideWhenUsed/>
    <w:qFormat/>
    <w:rPr>
      <w:kern w:val="2"/>
      <w:sz w:val="21"/>
      <w:szCs w:val="22"/>
    </w:rPr>
  </w:style>
  <w:style w:type="table" w:customStyle="1" w:styleId="18">
    <w:name w:val="网格型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1">
    <w:name w:val="正文文本 2 Char"/>
    <w:link w:val="22"/>
    <w:autoRedefine/>
    <w:qFormat/>
    <w:rPr>
      <w:rFonts w:ascii="宋体" w:hAnsi="宋体"/>
      <w:szCs w:val="24"/>
      <w:u w:val="single"/>
    </w:rPr>
  </w:style>
  <w:style w:type="paragraph" w:customStyle="1" w:styleId="NewNewNewNewNewNewNewNewNewNewNewNewNewNewNewNewNew0">
    <w:name w:val="页脚 New New New New New New New New New New New New New New New New New"/>
    <w:basedOn w:val="a"/>
    <w:qFormat/>
    <w:pPr>
      <w:tabs>
        <w:tab w:val="center" w:pos="4153"/>
        <w:tab w:val="right" w:pos="8306"/>
      </w:tabs>
      <w:snapToGrid w:val="0"/>
      <w:jc w:val="left"/>
    </w:pPr>
    <w:rPr>
      <w:sz w:val="18"/>
      <w:szCs w:val="18"/>
    </w:rPr>
  </w:style>
  <w:style w:type="paragraph" w:customStyle="1" w:styleId="NewNewNewNew0">
    <w:name w:val="页脚 New New New New"/>
    <w:basedOn w:val="a"/>
    <w:qFormat/>
    <w:pPr>
      <w:tabs>
        <w:tab w:val="center" w:pos="4153"/>
        <w:tab w:val="right" w:pos="8306"/>
      </w:tabs>
      <w:snapToGrid w:val="0"/>
      <w:jc w:val="left"/>
    </w:pPr>
    <w:rPr>
      <w:sz w:val="18"/>
      <w:szCs w:val="18"/>
    </w:rPr>
  </w:style>
  <w:style w:type="paragraph" w:customStyle="1" w:styleId="NewNewNewNewNewNewNewNewNewNewNewNewNewNewNewNewNewNewNewNew0">
    <w:name w:val="页脚 New New New New New New New New New New New New New New New New New New New New"/>
    <w:basedOn w:val="a"/>
    <w:qFormat/>
    <w:pPr>
      <w:tabs>
        <w:tab w:val="center" w:pos="4153"/>
        <w:tab w:val="right" w:pos="8306"/>
      </w:tabs>
      <w:snapToGrid w:val="0"/>
      <w:jc w:val="left"/>
    </w:pPr>
    <w:rPr>
      <w:sz w:val="18"/>
      <w:szCs w:val="18"/>
    </w:rPr>
  </w:style>
  <w:style w:type="paragraph" w:customStyle="1" w:styleId="NewNewNewNewNewNew0">
    <w:name w:val="页脚 New New New New New New"/>
    <w:basedOn w:val="a"/>
    <w:qFormat/>
    <w:pPr>
      <w:tabs>
        <w:tab w:val="center" w:pos="4153"/>
        <w:tab w:val="right" w:pos="8306"/>
      </w:tabs>
      <w:snapToGrid w:val="0"/>
      <w:jc w:val="left"/>
    </w:pPr>
    <w:rPr>
      <w:sz w:val="18"/>
      <w:szCs w:val="18"/>
    </w:rPr>
  </w:style>
  <w:style w:type="paragraph" w:customStyle="1" w:styleId="NewNewNewNewNewNewNewNewNewNewNewNewNewNewNewNewNewNewNewNewNewNew0">
    <w:name w:val="页脚 New New New New New New New New New New New New New New New New New New New New New New"/>
    <w:basedOn w:val="a"/>
    <w:qFormat/>
    <w:pPr>
      <w:tabs>
        <w:tab w:val="center" w:pos="4153"/>
        <w:tab w:val="right" w:pos="8306"/>
      </w:tabs>
      <w:snapToGrid w:val="0"/>
      <w:jc w:val="left"/>
    </w:pPr>
    <w:rPr>
      <w:sz w:val="18"/>
      <w:szCs w:val="18"/>
    </w:rPr>
  </w:style>
  <w:style w:type="paragraph" w:customStyle="1" w:styleId="NewNewNewNewNewNewNewNewNewNewNewNewNewNew0">
    <w:name w:val="页脚 New New New New New New New New New New New New New New"/>
    <w:basedOn w:val="a"/>
    <w:qFormat/>
    <w:pPr>
      <w:tabs>
        <w:tab w:val="center" w:pos="4153"/>
        <w:tab w:val="right" w:pos="8306"/>
      </w:tabs>
      <w:snapToGrid w:val="0"/>
      <w:jc w:val="left"/>
    </w:pPr>
    <w:rPr>
      <w:sz w:val="18"/>
      <w:szCs w:val="18"/>
    </w:rPr>
  </w:style>
  <w:style w:type="paragraph" w:customStyle="1" w:styleId="Char1CharCharCharCharCharChar11">
    <w:name w:val="Char1 Char Char Char Char Char Char11"/>
    <w:basedOn w:val="New"/>
    <w:qFormat/>
  </w:style>
  <w:style w:type="paragraph" w:customStyle="1" w:styleId="NewNewNewNewNewNewNewNewNewNewNewNewNewNewNewNewNewNew0">
    <w:name w:val="页脚 New New New New New New New New New New New New New New New New New New"/>
    <w:basedOn w:val="a"/>
    <w:qFormat/>
    <w:pPr>
      <w:tabs>
        <w:tab w:val="center" w:pos="4153"/>
        <w:tab w:val="right" w:pos="8306"/>
      </w:tabs>
      <w:snapToGrid w:val="0"/>
      <w:jc w:val="left"/>
    </w:pPr>
    <w:rPr>
      <w:sz w:val="18"/>
      <w:szCs w:val="18"/>
    </w:rPr>
  </w:style>
  <w:style w:type="paragraph" w:customStyle="1" w:styleId="NewNewNewNewNewNewNewNewNewNewNewNewNewNewNew0">
    <w:name w:val="页脚 New New New New New New New New New New New New New New New"/>
    <w:basedOn w:val="a"/>
    <w:qFormat/>
    <w:pPr>
      <w:tabs>
        <w:tab w:val="center" w:pos="4153"/>
        <w:tab w:val="right" w:pos="8306"/>
      </w:tabs>
      <w:snapToGrid w:val="0"/>
      <w:jc w:val="left"/>
    </w:pPr>
    <w:rPr>
      <w:sz w:val="18"/>
      <w:szCs w:val="18"/>
    </w:rPr>
  </w:style>
  <w:style w:type="paragraph" w:customStyle="1" w:styleId="NewNewNewNewNewNewNewNewNew0">
    <w:name w:val="页脚 New New New New New New New New New"/>
    <w:basedOn w:val="a"/>
    <w:qFormat/>
    <w:pPr>
      <w:tabs>
        <w:tab w:val="center" w:pos="4153"/>
        <w:tab w:val="right" w:pos="8306"/>
      </w:tabs>
      <w:snapToGrid w:val="0"/>
      <w:jc w:val="left"/>
    </w:pPr>
    <w:rPr>
      <w:sz w:val="18"/>
      <w:szCs w:val="18"/>
    </w:rPr>
  </w:style>
  <w:style w:type="paragraph" w:customStyle="1" w:styleId="NewNewNewNewNewNewNewNewNewNewNewNewNewNewNewNewNewNewNewNewNew0">
    <w:name w:val="页脚 New New New New New New New New New New New New New New New New New New New New New"/>
    <w:basedOn w:val="a"/>
    <w:qFormat/>
    <w:pPr>
      <w:tabs>
        <w:tab w:val="center" w:pos="4153"/>
        <w:tab w:val="right" w:pos="8306"/>
      </w:tabs>
      <w:snapToGrid w:val="0"/>
      <w:jc w:val="left"/>
    </w:pPr>
    <w:rPr>
      <w:sz w:val="18"/>
      <w:szCs w:val="18"/>
    </w:rPr>
  </w:style>
  <w:style w:type="paragraph" w:customStyle="1" w:styleId="NewNewNew0">
    <w:name w:val="页脚 New New New"/>
    <w:basedOn w:val="a"/>
    <w:qFormat/>
    <w:pPr>
      <w:tabs>
        <w:tab w:val="center" w:pos="4153"/>
        <w:tab w:val="right" w:pos="8306"/>
      </w:tabs>
      <w:snapToGrid w:val="0"/>
      <w:jc w:val="left"/>
    </w:pPr>
    <w:rPr>
      <w:sz w:val="18"/>
      <w:szCs w:val="18"/>
    </w:rPr>
  </w:style>
  <w:style w:type="paragraph" w:customStyle="1" w:styleId="NewNewNewNewNewNewNewNewNewNewNewNewNewNewNewNew0">
    <w:name w:val="页脚 New New New New New New New New New New New New New New New New"/>
    <w:basedOn w:val="a"/>
    <w:qFormat/>
    <w:pPr>
      <w:tabs>
        <w:tab w:val="center" w:pos="4153"/>
        <w:tab w:val="right" w:pos="8306"/>
      </w:tabs>
      <w:snapToGrid w:val="0"/>
      <w:jc w:val="left"/>
    </w:pPr>
    <w:rPr>
      <w:sz w:val="18"/>
      <w:szCs w:val="18"/>
    </w:rPr>
  </w:style>
  <w:style w:type="paragraph" w:customStyle="1" w:styleId="NewNewNewNewNew0">
    <w:name w:val="页脚 New New New New New"/>
    <w:basedOn w:val="a"/>
    <w:qFormat/>
    <w:pPr>
      <w:tabs>
        <w:tab w:val="center" w:pos="4153"/>
        <w:tab w:val="right" w:pos="8306"/>
      </w:tabs>
      <w:snapToGrid w:val="0"/>
      <w:jc w:val="left"/>
    </w:pPr>
    <w:rPr>
      <w:sz w:val="18"/>
      <w:szCs w:val="18"/>
    </w:rPr>
  </w:style>
  <w:style w:type="paragraph" w:customStyle="1" w:styleId="NewNewNewNewNewNewNewNewNewNewNew0">
    <w:name w:val="页脚 New New New New New New New New New New New"/>
    <w:basedOn w:val="a"/>
    <w:qFormat/>
    <w:pPr>
      <w:tabs>
        <w:tab w:val="center" w:pos="4153"/>
        <w:tab w:val="right" w:pos="8306"/>
      </w:tabs>
      <w:snapToGrid w:val="0"/>
      <w:jc w:val="left"/>
    </w:pPr>
    <w:rPr>
      <w:sz w:val="18"/>
      <w:szCs w:val="18"/>
    </w:rPr>
  </w:style>
  <w:style w:type="paragraph" w:customStyle="1" w:styleId="NewNewNewNewNewNewNewNewNewNewNewNewNewNewNewNewNewNewNew0">
    <w:name w:val="页脚 New New New New New New New New New New New New New New New New New New New"/>
    <w:basedOn w:val="a"/>
    <w:qFormat/>
    <w:pPr>
      <w:tabs>
        <w:tab w:val="center" w:pos="4153"/>
        <w:tab w:val="right" w:pos="8306"/>
      </w:tabs>
      <w:snapToGrid w:val="0"/>
      <w:jc w:val="left"/>
    </w:pPr>
    <w:rPr>
      <w:sz w:val="18"/>
      <w:szCs w:val="18"/>
    </w:rPr>
  </w:style>
  <w:style w:type="paragraph" w:customStyle="1" w:styleId="NewNewNewNewNewNewNewNewNewNew0">
    <w:name w:val="页脚 New New New New New New New New New New"/>
    <w:basedOn w:val="a"/>
    <w:qFormat/>
    <w:pPr>
      <w:tabs>
        <w:tab w:val="center" w:pos="4153"/>
        <w:tab w:val="right" w:pos="8306"/>
      </w:tabs>
      <w:snapToGrid w:val="0"/>
      <w:jc w:val="left"/>
    </w:pPr>
    <w:rPr>
      <w:sz w:val="18"/>
      <w:szCs w:val="18"/>
    </w:rPr>
  </w:style>
  <w:style w:type="paragraph" w:customStyle="1" w:styleId="NewNewNewNewNewNewNewNewNewNewNewNew0">
    <w:name w:val="页脚 New New New New New New New New New New New New"/>
    <w:basedOn w:val="a"/>
    <w:qFormat/>
    <w:pPr>
      <w:tabs>
        <w:tab w:val="center" w:pos="4153"/>
        <w:tab w:val="right" w:pos="8306"/>
      </w:tabs>
      <w:snapToGrid w:val="0"/>
      <w:jc w:val="left"/>
    </w:pPr>
    <w:rPr>
      <w:sz w:val="18"/>
      <w:szCs w:val="18"/>
    </w:rPr>
  </w:style>
  <w:style w:type="paragraph" w:customStyle="1" w:styleId="NewNewNewNewNewNewNewNew0">
    <w:name w:val="页脚 New New New New New New New New"/>
    <w:basedOn w:val="a"/>
    <w:qFormat/>
    <w:pPr>
      <w:tabs>
        <w:tab w:val="center" w:pos="4153"/>
        <w:tab w:val="right" w:pos="8306"/>
      </w:tabs>
      <w:snapToGrid w:val="0"/>
      <w:jc w:val="left"/>
    </w:pPr>
    <w:rPr>
      <w:sz w:val="18"/>
      <w:szCs w:val="18"/>
    </w:rPr>
  </w:style>
  <w:style w:type="paragraph" w:customStyle="1" w:styleId="Char10">
    <w:name w:val="Char1"/>
    <w:basedOn w:val="a"/>
    <w:qFormat/>
    <w:pPr>
      <w:widowControl/>
      <w:spacing w:line="240" w:lineRule="exact"/>
      <w:jc w:val="left"/>
    </w:pPr>
    <w:rPr>
      <w:rFonts w:eastAsia="仿宋_GB2312"/>
      <w:sz w:val="32"/>
      <w:szCs w:val="24"/>
    </w:rPr>
  </w:style>
  <w:style w:type="paragraph" w:customStyle="1" w:styleId="NewNewNewNewNewNewNew0">
    <w:name w:val="页脚 New New New New New New New"/>
    <w:basedOn w:val="a"/>
    <w:qFormat/>
    <w:pPr>
      <w:tabs>
        <w:tab w:val="center" w:pos="4153"/>
        <w:tab w:val="right" w:pos="8306"/>
      </w:tabs>
      <w:snapToGrid w:val="0"/>
      <w:jc w:val="left"/>
    </w:pPr>
    <w:rPr>
      <w:sz w:val="18"/>
      <w:szCs w:val="18"/>
    </w:rPr>
  </w:style>
  <w:style w:type="paragraph" w:customStyle="1" w:styleId="Style113">
    <w:name w:val="_Style 113"/>
    <w:qFormat/>
    <w:rPr>
      <w:kern w:val="2"/>
      <w:sz w:val="30"/>
      <w:szCs w:val="24"/>
    </w:rPr>
  </w:style>
  <w:style w:type="paragraph" w:customStyle="1" w:styleId="NewNewNewNewNewNewNewNewNewNewNewNewNew0">
    <w:name w:val="页脚 New New New New New New New New New New New New New"/>
    <w:basedOn w:val="a"/>
    <w:qFormat/>
    <w:pPr>
      <w:tabs>
        <w:tab w:val="center" w:pos="4153"/>
        <w:tab w:val="right" w:pos="8306"/>
      </w:tabs>
      <w:snapToGrid w:val="0"/>
      <w:jc w:val="left"/>
    </w:pPr>
    <w:rPr>
      <w:sz w:val="18"/>
      <w:szCs w:val="18"/>
    </w:rPr>
  </w:style>
  <w:style w:type="character" w:customStyle="1" w:styleId="Char3">
    <w:name w:val="日期 Char"/>
    <w:basedOn w:val="a1"/>
    <w:link w:val="a9"/>
    <w:qFormat/>
    <w:rPr>
      <w:kern w:val="2"/>
      <w:sz w:val="30"/>
      <w:szCs w:val="24"/>
    </w:rPr>
  </w:style>
  <w:style w:type="character" w:customStyle="1" w:styleId="3Char">
    <w:name w:val="标题 3 Char"/>
    <w:basedOn w:val="a1"/>
    <w:link w:val="3"/>
    <w:qFormat/>
    <w:rPr>
      <w:b/>
      <w:bCs/>
      <w:kern w:val="2"/>
      <w:sz w:val="32"/>
      <w:szCs w:val="32"/>
    </w:rPr>
  </w:style>
  <w:style w:type="table" w:customStyle="1" w:styleId="26">
    <w:name w:val="网格型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网格型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1.pn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4.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gzcc.gov.cn/&#65289;&#19979;&#36733;GZZB2018-3" TargetMode="External"/><Relationship Id="rId20" Type="http://schemas.openxmlformats.org/officeDocument/2006/relationships/footer" Target="footer7.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4.emf"/><Relationship Id="rId32" Type="http://schemas.openxmlformats.org/officeDocument/2006/relationships/footer" Target="footer11.xml"/><Relationship Id="rId5" Type="http://schemas.openxmlformats.org/officeDocument/2006/relationships/settings" Target="settings.xml"/><Relationship Id="rId15" Type="http://schemas.openxmlformats.org/officeDocument/2006/relationships/hyperlink" Target="http://zfcj.gz.gov.cn/&#65289;&#19979;&#36733;&#26597;&#38405;&#12290;" TargetMode="External"/><Relationship Id="rId23" Type="http://schemas.openxmlformats.org/officeDocument/2006/relationships/image" Target="media/image3.emf"/><Relationship Id="rId28" Type="http://schemas.openxmlformats.org/officeDocument/2006/relationships/footer" Target="footer9.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2.emf"/><Relationship Id="rId27" Type="http://schemas.openxmlformats.org/officeDocument/2006/relationships/footer" Target="footer8.xml"/><Relationship Id="rId30" Type="http://schemas.openxmlformats.org/officeDocument/2006/relationships/footer" Target="footer10.xml"/><Relationship Id="rId8" Type="http://schemas.openxmlformats.org/officeDocument/2006/relationships/endnotes" Target="end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161</Pages>
  <Words>20495</Words>
  <Characters>116827</Characters>
  <Application>Microsoft Office Word</Application>
  <DocSecurity>0</DocSecurity>
  <Lines>973</Lines>
  <Paragraphs>274</Paragraphs>
  <ScaleCrop>false</ScaleCrop>
  <Company>china</Company>
  <LinksUpToDate>false</LinksUpToDate>
  <CharactersWithSpaces>137048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侠名</dc:creator>
  <cp:lastModifiedBy>PC</cp:lastModifiedBy>
  <cp:revision>41</cp:revision>
  <cp:lastPrinted>2025-01-09T09:44:00Z</cp:lastPrinted>
  <dcterms:created xsi:type="dcterms:W3CDTF">2025-06-16T06:27:00Z</dcterms:created>
  <dcterms:modified xsi:type="dcterms:W3CDTF">2025-07-29T14:21:00Z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662FD210371D4BEB95E3599C27BD9C03</vt:lpwstr>
  </property>
  <property fmtid="{D5CDD505-2E9C-101B-9397-08002B2CF9AE}" pid="4" name="KSOTemplateDocerSaveRecord">
    <vt:lpwstr>eyJoZGlkIjoiN2YyODQxYWEwZGE1YTdjNzkyZjZmZTQ4NTVhNWIxMWIiLCJ1c2VySWQiOiIxNTgwODg1MDQ3In0=</vt:lpwstr>
  </property>
</Properties>
</file>